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27D" w:rsidRDefault="002F127D" w:rsidP="009D7278">
      <w:pPr>
        <w:spacing w:before="240" w:after="0" w:line="240" w:lineRule="auto"/>
        <w:jc w:val="center"/>
        <w:rPr>
          <w:rFonts w:cstheme="minorHAnsi"/>
        </w:rPr>
      </w:pPr>
      <w:r>
        <w:rPr>
          <w:rFonts w:cstheme="minorHAnsi"/>
        </w:rPr>
        <w:t>The Influence of Organically Managed High Tunnel and Open Field Production Systems on Strawberry (</w:t>
      </w:r>
      <w:r w:rsidRPr="003A34D3">
        <w:rPr>
          <w:rFonts w:cstheme="minorHAnsi"/>
          <w:i/>
          <w:iCs/>
        </w:rPr>
        <w:t xml:space="preserve">Fragaria </w:t>
      </w:r>
      <w:r w:rsidRPr="003A34D3">
        <w:rPr>
          <w:rFonts w:cstheme="minorHAnsi"/>
        </w:rPr>
        <w:t xml:space="preserve">x </w:t>
      </w:r>
      <w:r w:rsidRPr="003A34D3">
        <w:rPr>
          <w:rFonts w:cstheme="minorHAnsi"/>
          <w:i/>
          <w:iCs/>
        </w:rPr>
        <w:t>ananassa</w:t>
      </w:r>
      <w:r>
        <w:rPr>
          <w:rFonts w:cstheme="minorHAnsi"/>
        </w:rPr>
        <w:t>) Quality, Degradable Alternatives to Plastic Mulch, and Tomato (</w:t>
      </w:r>
      <w:r w:rsidRPr="002F127D">
        <w:rPr>
          <w:i/>
        </w:rPr>
        <w:t>Solanum lycopersicum</w:t>
      </w:r>
      <w:r>
        <w:rPr>
          <w:rFonts w:cstheme="minorHAnsi"/>
        </w:rPr>
        <w:t>) Variety Comparison</w:t>
      </w:r>
    </w:p>
    <w:p w:rsidR="009D7278" w:rsidRDefault="009D7278" w:rsidP="009D7278">
      <w:pPr>
        <w:spacing w:before="240" w:after="0" w:line="240" w:lineRule="auto"/>
        <w:ind w:firstLine="360"/>
        <w:jc w:val="center"/>
        <w:rPr>
          <w:rFonts w:cstheme="minorHAnsi"/>
        </w:rPr>
      </w:pPr>
    </w:p>
    <w:p w:rsidR="009D7278" w:rsidRDefault="009D7278" w:rsidP="009D7278">
      <w:pPr>
        <w:spacing w:before="240" w:after="0" w:line="240" w:lineRule="auto"/>
        <w:ind w:firstLine="360"/>
        <w:jc w:val="center"/>
        <w:rPr>
          <w:rFonts w:cstheme="minorHAnsi"/>
        </w:rPr>
      </w:pPr>
    </w:p>
    <w:p w:rsidR="009D7278" w:rsidRDefault="009D7278" w:rsidP="009D7278">
      <w:pPr>
        <w:spacing w:before="240" w:after="0" w:line="240" w:lineRule="auto"/>
        <w:ind w:firstLine="360"/>
        <w:jc w:val="center"/>
        <w:rPr>
          <w:rFonts w:cstheme="minorHAnsi"/>
        </w:rPr>
      </w:pPr>
    </w:p>
    <w:p w:rsidR="009D7278" w:rsidRDefault="009D7278" w:rsidP="009D7278">
      <w:pPr>
        <w:spacing w:before="240" w:after="0" w:line="240" w:lineRule="auto"/>
        <w:ind w:firstLine="360"/>
        <w:jc w:val="center"/>
        <w:rPr>
          <w:rFonts w:cstheme="minorHAnsi"/>
        </w:rPr>
      </w:pPr>
    </w:p>
    <w:p w:rsidR="009D7278" w:rsidRDefault="009D7278" w:rsidP="009D7278">
      <w:pPr>
        <w:spacing w:before="240" w:after="0" w:line="240" w:lineRule="auto"/>
        <w:ind w:firstLine="360"/>
        <w:jc w:val="center"/>
        <w:rPr>
          <w:rFonts w:cstheme="minorHAnsi"/>
        </w:rPr>
      </w:pPr>
    </w:p>
    <w:p w:rsidR="009D7278" w:rsidRDefault="009D7278" w:rsidP="009D7278">
      <w:pPr>
        <w:spacing w:before="240" w:after="0" w:line="240" w:lineRule="auto"/>
        <w:ind w:firstLine="360"/>
        <w:jc w:val="center"/>
        <w:rPr>
          <w:rFonts w:cstheme="minorHAnsi"/>
        </w:rPr>
      </w:pPr>
    </w:p>
    <w:p w:rsidR="009D7278" w:rsidRDefault="009D7278" w:rsidP="009D7278">
      <w:pPr>
        <w:spacing w:before="240" w:after="0" w:line="240" w:lineRule="auto"/>
        <w:ind w:firstLine="360"/>
        <w:jc w:val="center"/>
        <w:rPr>
          <w:rFonts w:cstheme="minorHAnsi"/>
        </w:rPr>
      </w:pPr>
    </w:p>
    <w:p w:rsidR="009D7278" w:rsidRDefault="009D7278" w:rsidP="009D7278">
      <w:pPr>
        <w:spacing w:before="240" w:after="0" w:line="240" w:lineRule="auto"/>
        <w:ind w:firstLine="360"/>
        <w:jc w:val="center"/>
        <w:rPr>
          <w:rFonts w:cstheme="minorHAnsi"/>
        </w:rPr>
      </w:pPr>
    </w:p>
    <w:p w:rsidR="009D7278" w:rsidRDefault="009D7278" w:rsidP="009D7278">
      <w:pPr>
        <w:spacing w:before="240" w:after="0" w:line="240" w:lineRule="auto"/>
        <w:ind w:firstLine="360"/>
        <w:jc w:val="center"/>
        <w:rPr>
          <w:rFonts w:cstheme="minorHAnsi"/>
        </w:rPr>
      </w:pPr>
    </w:p>
    <w:p w:rsidR="009D7278" w:rsidRDefault="009D7278" w:rsidP="009D7278">
      <w:pPr>
        <w:spacing w:after="0" w:line="240" w:lineRule="auto"/>
        <w:ind w:firstLine="360"/>
        <w:jc w:val="center"/>
        <w:rPr>
          <w:rFonts w:cstheme="minorHAnsi"/>
        </w:rPr>
      </w:pPr>
      <w:r>
        <w:rPr>
          <w:rFonts w:cstheme="minorHAnsi"/>
        </w:rPr>
        <w:t xml:space="preserve">A Thesis Presented for the </w:t>
      </w:r>
    </w:p>
    <w:p w:rsidR="009D7278" w:rsidRDefault="009D7278" w:rsidP="009D7278">
      <w:pPr>
        <w:spacing w:after="0" w:line="240" w:lineRule="auto"/>
        <w:ind w:firstLine="360"/>
        <w:jc w:val="center"/>
        <w:rPr>
          <w:rFonts w:cstheme="minorHAnsi"/>
        </w:rPr>
      </w:pPr>
      <w:r>
        <w:rPr>
          <w:rFonts w:cstheme="minorHAnsi"/>
        </w:rPr>
        <w:t xml:space="preserve">Master of Science </w:t>
      </w:r>
    </w:p>
    <w:p w:rsidR="009D7278" w:rsidRDefault="009D7278" w:rsidP="009D7278">
      <w:pPr>
        <w:spacing w:after="0" w:line="240" w:lineRule="auto"/>
        <w:ind w:firstLine="360"/>
        <w:jc w:val="center"/>
        <w:rPr>
          <w:rFonts w:cstheme="minorHAnsi"/>
        </w:rPr>
      </w:pPr>
      <w:r>
        <w:rPr>
          <w:rFonts w:cstheme="minorHAnsi"/>
        </w:rPr>
        <w:t>Degree</w:t>
      </w:r>
    </w:p>
    <w:p w:rsidR="009D7278" w:rsidRDefault="009D7278" w:rsidP="009D7278">
      <w:pPr>
        <w:spacing w:after="0" w:line="240" w:lineRule="auto"/>
        <w:ind w:firstLine="360"/>
        <w:jc w:val="center"/>
        <w:rPr>
          <w:rFonts w:cstheme="minorHAnsi"/>
        </w:rPr>
      </w:pPr>
      <w:r>
        <w:rPr>
          <w:rFonts w:cstheme="minorHAnsi"/>
        </w:rPr>
        <w:t>The University of Tennessee, Knoxville</w:t>
      </w:r>
    </w:p>
    <w:p w:rsidR="009D7278" w:rsidRDefault="009D7278" w:rsidP="009D7278">
      <w:pPr>
        <w:spacing w:after="0" w:line="240" w:lineRule="auto"/>
        <w:ind w:firstLine="360"/>
        <w:jc w:val="center"/>
        <w:rPr>
          <w:rFonts w:cstheme="minorHAnsi"/>
        </w:rPr>
      </w:pPr>
      <w:r>
        <w:rPr>
          <w:rFonts w:cstheme="minorHAnsi"/>
        </w:rPr>
        <w:t>May 2013</w:t>
      </w:r>
    </w:p>
    <w:p w:rsidR="009D7278" w:rsidRPr="00373855" w:rsidRDefault="009D7278" w:rsidP="009D7278">
      <w:pPr>
        <w:spacing w:before="240" w:after="0" w:line="240" w:lineRule="auto"/>
        <w:ind w:firstLine="360"/>
        <w:jc w:val="center"/>
        <w:rPr>
          <w:rFonts w:cstheme="minorHAnsi"/>
        </w:rPr>
      </w:pPr>
    </w:p>
    <w:p w:rsidR="009D7278" w:rsidRDefault="009D7278" w:rsidP="009D7278">
      <w:pPr>
        <w:jc w:val="center"/>
      </w:pPr>
    </w:p>
    <w:p w:rsidR="009D7278" w:rsidRDefault="009D7278" w:rsidP="009D7278">
      <w:pPr>
        <w:jc w:val="center"/>
      </w:pPr>
    </w:p>
    <w:p w:rsidR="009D7278" w:rsidRDefault="009D7278" w:rsidP="009D7278">
      <w:pPr>
        <w:jc w:val="center"/>
      </w:pPr>
    </w:p>
    <w:p w:rsidR="009D7278" w:rsidRDefault="009D7278" w:rsidP="009D7278">
      <w:pPr>
        <w:jc w:val="center"/>
      </w:pPr>
    </w:p>
    <w:p w:rsidR="009D7278" w:rsidRDefault="009D7278" w:rsidP="009D7278">
      <w:pPr>
        <w:jc w:val="center"/>
      </w:pPr>
    </w:p>
    <w:p w:rsidR="009D7278" w:rsidRDefault="009D7278" w:rsidP="009D7278">
      <w:pPr>
        <w:jc w:val="center"/>
      </w:pPr>
    </w:p>
    <w:p w:rsidR="009D7278" w:rsidRDefault="009D7278" w:rsidP="009D7278">
      <w:pPr>
        <w:jc w:val="center"/>
      </w:pPr>
    </w:p>
    <w:p w:rsidR="009D7278" w:rsidRDefault="009D7278" w:rsidP="009D7278">
      <w:pPr>
        <w:jc w:val="center"/>
      </w:pPr>
    </w:p>
    <w:p w:rsidR="009D7278" w:rsidRDefault="009D7278" w:rsidP="009D7278">
      <w:pPr>
        <w:spacing w:after="0" w:line="240" w:lineRule="auto"/>
        <w:jc w:val="center"/>
      </w:pPr>
    </w:p>
    <w:p w:rsidR="009D7278" w:rsidRDefault="009D7278" w:rsidP="009D7278">
      <w:pPr>
        <w:spacing w:after="0" w:line="240" w:lineRule="auto"/>
        <w:jc w:val="center"/>
      </w:pPr>
    </w:p>
    <w:p w:rsidR="009D7278" w:rsidRDefault="009D7278" w:rsidP="009D7278">
      <w:pPr>
        <w:spacing w:after="0" w:line="240" w:lineRule="auto"/>
        <w:jc w:val="center"/>
      </w:pPr>
      <w:r>
        <w:t>Jeffrey Martin</w:t>
      </w:r>
    </w:p>
    <w:p w:rsidR="00E741BA" w:rsidRDefault="009D7278" w:rsidP="009D7278">
      <w:pPr>
        <w:spacing w:after="0" w:line="240" w:lineRule="auto"/>
        <w:jc w:val="center"/>
      </w:pPr>
      <w:r>
        <w:t>May 2013</w:t>
      </w:r>
    </w:p>
    <w:p w:rsidR="00E741BA" w:rsidRDefault="00E741BA" w:rsidP="009D7278">
      <w:pPr>
        <w:spacing w:after="0" w:line="240" w:lineRule="auto"/>
        <w:jc w:val="center"/>
      </w:pPr>
    </w:p>
    <w:p w:rsidR="00E741BA" w:rsidRDefault="00E741BA" w:rsidP="009D7278">
      <w:pPr>
        <w:spacing w:after="0" w:line="240" w:lineRule="auto"/>
        <w:jc w:val="center"/>
        <w:rPr>
          <w:b/>
        </w:rPr>
      </w:pPr>
      <w:r w:rsidRPr="00E741BA">
        <w:rPr>
          <w:b/>
        </w:rPr>
        <w:lastRenderedPageBreak/>
        <w:t>ABSTRACT</w:t>
      </w:r>
    </w:p>
    <w:p w:rsidR="00E741BA" w:rsidRPr="00E741BA" w:rsidRDefault="00E741BA" w:rsidP="009D7278">
      <w:pPr>
        <w:spacing w:after="0" w:line="240" w:lineRule="auto"/>
        <w:jc w:val="center"/>
        <w:rPr>
          <w:b/>
        </w:rPr>
      </w:pPr>
    </w:p>
    <w:p w:rsidR="00E741BA" w:rsidRDefault="00E741BA" w:rsidP="00E741BA">
      <w:pPr>
        <w:spacing w:after="0" w:line="240" w:lineRule="auto"/>
        <w:rPr>
          <w:b/>
        </w:rPr>
      </w:pPr>
      <w:r>
        <w:rPr>
          <w:b/>
        </w:rPr>
        <w:t>The seasonal production and quality of s</w:t>
      </w:r>
      <w:r w:rsidRPr="0041007C">
        <w:rPr>
          <w:b/>
        </w:rPr>
        <w:t xml:space="preserve">ix strawberry </w:t>
      </w:r>
      <w:r>
        <w:rPr>
          <w:b/>
        </w:rPr>
        <w:t>(</w:t>
      </w:r>
      <w:r w:rsidRPr="00E611F5">
        <w:rPr>
          <w:rFonts w:cstheme="minorHAnsi"/>
          <w:b/>
          <w:i/>
          <w:iCs/>
        </w:rPr>
        <w:t xml:space="preserve">Fragaria </w:t>
      </w:r>
      <w:r w:rsidRPr="00E611F5">
        <w:rPr>
          <w:rFonts w:cstheme="minorHAnsi"/>
          <w:b/>
        </w:rPr>
        <w:t xml:space="preserve">x </w:t>
      </w:r>
      <w:r w:rsidRPr="00E611F5">
        <w:rPr>
          <w:rFonts w:cstheme="minorHAnsi"/>
          <w:b/>
          <w:i/>
          <w:iCs/>
        </w:rPr>
        <w:t>ananassa</w:t>
      </w:r>
      <w:r>
        <w:rPr>
          <w:b/>
        </w:rPr>
        <w:t xml:space="preserve">) </w:t>
      </w:r>
      <w:r w:rsidRPr="0041007C">
        <w:rPr>
          <w:b/>
        </w:rPr>
        <w:t xml:space="preserve">cultivars </w:t>
      </w:r>
      <w:r>
        <w:rPr>
          <w:b/>
        </w:rPr>
        <w:t>grown organically in both</w:t>
      </w:r>
      <w:r w:rsidRPr="0041007C">
        <w:rPr>
          <w:b/>
        </w:rPr>
        <w:t xml:space="preserve"> high tunnel and open field production systems </w:t>
      </w:r>
      <w:r>
        <w:rPr>
          <w:b/>
        </w:rPr>
        <w:t>were compared</w:t>
      </w:r>
      <w:r w:rsidRPr="0041007C">
        <w:rPr>
          <w:b/>
        </w:rPr>
        <w:t xml:space="preserve">.  In addition to yield, berries were evaluated for average size, firmness, color (L* a* b*), soluble solids content, titratable acidity, and the ratio of soluble solids content to titratable acidity. </w:t>
      </w:r>
      <w:r>
        <w:rPr>
          <w:b/>
        </w:rPr>
        <w:t>Yield and q</w:t>
      </w:r>
      <w:r w:rsidRPr="0041007C">
        <w:rPr>
          <w:b/>
        </w:rPr>
        <w:t xml:space="preserve">uality traits were compared among winter high tunnel, spring high tunnel, and spring open field production systems.  </w:t>
      </w:r>
    </w:p>
    <w:p w:rsidR="00E741BA" w:rsidRDefault="00E741BA" w:rsidP="00E741BA">
      <w:pPr>
        <w:spacing w:after="0" w:line="240" w:lineRule="auto"/>
        <w:rPr>
          <w:b/>
        </w:rPr>
      </w:pPr>
      <w:r>
        <w:rPr>
          <w:b/>
        </w:rPr>
        <w:t>Degradable mulches were introduced into agricultural production nearly 30 years ago as an alternative to black plastic or polyethylene mulch, with the intention to reduce agricultural plastics in the waste stream.  Increased yield and quality are among the many benefits of polyethylene mulch; however, proper disposal of the plastic is time consuming and costly. Degradable mulches reduce removal costs, lessen environmental impacts, and provide functionality during the growing season.  Four degradable mulch products, BioAgri, BioTelo, WeedGuardPlus, and an experimental spunbond nonwoven fabric (SB-PLA-10/11/12), were evaluated during 2010, 2011, and 2012 in Knoxville, TN.  These four products were compared with black plastic mulch and a bare ground (no mulch) control with respect to tomato (</w:t>
      </w:r>
      <w:r>
        <w:rPr>
          <w:b/>
          <w:i/>
        </w:rPr>
        <w:t>Solanum lycopersicum</w:t>
      </w:r>
      <w:r>
        <w:rPr>
          <w:b/>
        </w:rPr>
        <w:t xml:space="preserve">) yield, weed </w:t>
      </w:r>
      <w:proofErr w:type="gramStart"/>
      <w:r>
        <w:rPr>
          <w:b/>
        </w:rPr>
        <w:t>control,</w:t>
      </w:r>
      <w:proofErr w:type="gramEnd"/>
      <w:r>
        <w:rPr>
          <w:b/>
        </w:rPr>
        <w:t xml:space="preserve"> and degradability in high tunnel and open field production systems.  </w:t>
      </w:r>
    </w:p>
    <w:p w:rsidR="00E741BA" w:rsidRDefault="00E741BA" w:rsidP="00E741BA">
      <w:pPr>
        <w:spacing w:after="0" w:line="240" w:lineRule="auto"/>
        <w:rPr>
          <w:b/>
        </w:rPr>
      </w:pPr>
      <w:r>
        <w:rPr>
          <w:rFonts w:cstheme="minorHAnsi"/>
          <w:b/>
        </w:rPr>
        <w:t>Tomatoes (</w:t>
      </w:r>
      <w:r>
        <w:rPr>
          <w:rFonts w:cstheme="minorHAnsi"/>
          <w:b/>
          <w:i/>
        </w:rPr>
        <w:t>Solanum lycopersicum</w:t>
      </w:r>
      <w:r>
        <w:rPr>
          <w:rFonts w:cstheme="minorHAnsi"/>
          <w:b/>
        </w:rPr>
        <w:t>) are a high-value crop and can benefit from the shelter high tunnels provide.  Protection from low temperatures, rain, disease, and severe weather conditions help to minimize losses from environmental stressors.  Tomato variety performance differs in field conditions and has not been well documented in high tunnel systems.  The objective of this study was to determine the impacts high tunnels have on yield of four tomato cultivars when compared to the open field.</w:t>
      </w:r>
    </w:p>
    <w:p w:rsidR="00E741BA" w:rsidRDefault="00E741BA" w:rsidP="00E741BA">
      <w:pPr>
        <w:spacing w:after="0" w:line="240" w:lineRule="auto"/>
        <w:rPr>
          <w:b/>
        </w:rPr>
      </w:pPr>
    </w:p>
    <w:p w:rsidR="00E741BA" w:rsidRDefault="00E741BA" w:rsidP="009D7278">
      <w:pPr>
        <w:spacing w:after="0" w:line="240" w:lineRule="auto"/>
        <w:jc w:val="center"/>
      </w:pPr>
    </w:p>
    <w:p w:rsidR="00E741BA" w:rsidRDefault="00E741BA" w:rsidP="009D7278">
      <w:pPr>
        <w:spacing w:after="0" w:line="240" w:lineRule="auto"/>
        <w:jc w:val="center"/>
      </w:pPr>
    </w:p>
    <w:p w:rsidR="00E741BA" w:rsidRDefault="00E741BA" w:rsidP="009D7278">
      <w:pPr>
        <w:spacing w:after="0" w:line="240" w:lineRule="auto"/>
        <w:jc w:val="center"/>
      </w:pPr>
    </w:p>
    <w:p w:rsidR="00E741BA" w:rsidRDefault="00E741BA" w:rsidP="009D7278">
      <w:pPr>
        <w:spacing w:after="0" w:line="240" w:lineRule="auto"/>
        <w:jc w:val="center"/>
      </w:pPr>
    </w:p>
    <w:p w:rsidR="00E741BA" w:rsidRDefault="00E741BA" w:rsidP="009D7278">
      <w:pPr>
        <w:spacing w:after="0" w:line="240" w:lineRule="auto"/>
        <w:jc w:val="center"/>
      </w:pPr>
    </w:p>
    <w:p w:rsidR="00E741BA" w:rsidRDefault="00E741BA" w:rsidP="009D7278">
      <w:pPr>
        <w:spacing w:after="0" w:line="240" w:lineRule="auto"/>
        <w:jc w:val="center"/>
      </w:pPr>
    </w:p>
    <w:p w:rsidR="00E741BA" w:rsidRDefault="00E741BA" w:rsidP="009D7278">
      <w:pPr>
        <w:spacing w:after="0" w:line="240" w:lineRule="auto"/>
        <w:jc w:val="center"/>
      </w:pPr>
    </w:p>
    <w:p w:rsidR="00E741BA" w:rsidRDefault="00E741BA" w:rsidP="009D7278">
      <w:pPr>
        <w:spacing w:after="0" w:line="240" w:lineRule="auto"/>
        <w:jc w:val="center"/>
      </w:pPr>
    </w:p>
    <w:p w:rsidR="00E741BA" w:rsidRDefault="00E741BA" w:rsidP="009D7278">
      <w:pPr>
        <w:spacing w:after="0" w:line="240" w:lineRule="auto"/>
        <w:jc w:val="center"/>
      </w:pPr>
    </w:p>
    <w:p w:rsidR="00E741BA" w:rsidRDefault="00E741BA" w:rsidP="009D7278">
      <w:pPr>
        <w:spacing w:after="0" w:line="240" w:lineRule="auto"/>
        <w:jc w:val="center"/>
      </w:pPr>
    </w:p>
    <w:p w:rsidR="00E741BA" w:rsidRDefault="00E741BA" w:rsidP="009D7278">
      <w:pPr>
        <w:spacing w:after="0" w:line="240" w:lineRule="auto"/>
        <w:jc w:val="center"/>
      </w:pPr>
    </w:p>
    <w:p w:rsidR="00E741BA" w:rsidRDefault="00E741BA" w:rsidP="009D7278">
      <w:pPr>
        <w:spacing w:after="0" w:line="240" w:lineRule="auto"/>
        <w:jc w:val="center"/>
      </w:pPr>
    </w:p>
    <w:p w:rsidR="00E741BA" w:rsidRDefault="00E741BA">
      <w:r>
        <w:br w:type="page"/>
      </w:r>
    </w:p>
    <w:p w:rsidR="00E741BA" w:rsidRDefault="00E741BA" w:rsidP="009D7278">
      <w:pPr>
        <w:spacing w:after="0" w:line="240" w:lineRule="auto"/>
        <w:jc w:val="center"/>
      </w:pPr>
      <w:r>
        <w:rPr>
          <w:b/>
        </w:rPr>
        <w:lastRenderedPageBreak/>
        <w:t>TABLE OF CONTENTS</w:t>
      </w:r>
    </w:p>
    <w:p w:rsidR="00E741BA" w:rsidRDefault="00E741BA" w:rsidP="00E741BA">
      <w:pPr>
        <w:spacing w:after="0" w:line="240" w:lineRule="auto"/>
      </w:pPr>
    </w:p>
    <w:p w:rsidR="00E741BA" w:rsidRDefault="00756044" w:rsidP="00E741BA">
      <w:pPr>
        <w:spacing w:after="0" w:line="240" w:lineRule="auto"/>
      </w:pPr>
      <w:r>
        <w:t>CHAPTER I……………………………..………………………………………………………………………………………………………………1</w:t>
      </w:r>
    </w:p>
    <w:p w:rsidR="00E741BA" w:rsidRPr="00E741BA" w:rsidRDefault="00E741BA" w:rsidP="00E741BA">
      <w:pPr>
        <w:spacing w:after="0" w:line="240" w:lineRule="auto"/>
      </w:pPr>
      <w:r>
        <w:t>CHAPTER II</w:t>
      </w:r>
      <w:r w:rsidR="00756044">
        <w:t>….………………………………………………………………………………………………………………………………………….5</w:t>
      </w:r>
    </w:p>
    <w:p w:rsidR="00E741BA" w:rsidRDefault="00E741BA" w:rsidP="00E741BA">
      <w:pPr>
        <w:spacing w:after="0" w:line="240" w:lineRule="auto"/>
      </w:pPr>
      <w:r>
        <w:t>Abstract</w:t>
      </w:r>
      <w:r w:rsidR="00756044">
        <w:t>…….……………………………………………………………………………………………………………………………………………5</w:t>
      </w:r>
    </w:p>
    <w:p w:rsidR="00E741BA" w:rsidRDefault="00E741BA" w:rsidP="00E741BA">
      <w:pPr>
        <w:spacing w:after="0" w:line="240" w:lineRule="auto"/>
      </w:pPr>
      <w:r>
        <w:t>Introduction</w:t>
      </w:r>
      <w:r w:rsidR="00756044">
        <w:t>….…………………………………………………………………………………………………………………………………….….5</w:t>
      </w:r>
    </w:p>
    <w:p w:rsidR="00E741BA" w:rsidRDefault="00E741BA" w:rsidP="00E741BA">
      <w:pPr>
        <w:spacing w:after="0" w:line="240" w:lineRule="auto"/>
      </w:pPr>
      <w:r>
        <w:t>Materials and Methods</w:t>
      </w:r>
      <w:r w:rsidR="00756044">
        <w:t>...</w:t>
      </w:r>
      <w:proofErr w:type="gramStart"/>
      <w:r w:rsidR="00756044">
        <w:t>…………………………………………………………………………………………………………………..…..6</w:t>
      </w:r>
      <w:proofErr w:type="gramEnd"/>
    </w:p>
    <w:p w:rsidR="00E741BA" w:rsidRPr="00E741BA" w:rsidRDefault="00E741BA" w:rsidP="00E741BA">
      <w:pPr>
        <w:spacing w:after="0" w:line="240" w:lineRule="auto"/>
      </w:pPr>
      <w:r>
        <w:t>Results and Discussion</w:t>
      </w:r>
      <w:r w:rsidR="00756044">
        <w:t>…………………………………………………………………………………………………………………………...7</w:t>
      </w:r>
    </w:p>
    <w:p w:rsidR="00E741BA" w:rsidRPr="00E741BA" w:rsidRDefault="00E741BA" w:rsidP="00E741BA">
      <w:pPr>
        <w:spacing w:after="0" w:line="240" w:lineRule="auto"/>
      </w:pPr>
      <w:r w:rsidRPr="00E741BA">
        <w:t>CHAPTER III</w:t>
      </w:r>
      <w:r w:rsidR="00756044">
        <w:t>…..</w:t>
      </w:r>
      <w:proofErr w:type="gramStart"/>
      <w:r w:rsidR="00756044">
        <w:t>……………………………………………………………………………………………………………………………………...</w:t>
      </w:r>
      <w:proofErr w:type="gramEnd"/>
      <w:r w:rsidR="00756044">
        <w:t>21</w:t>
      </w:r>
    </w:p>
    <w:p w:rsidR="00E741BA" w:rsidRDefault="00E741BA" w:rsidP="00E741BA">
      <w:pPr>
        <w:spacing w:after="0" w:line="240" w:lineRule="auto"/>
      </w:pPr>
      <w:r>
        <w:t>Abstract</w:t>
      </w:r>
      <w:r w:rsidR="00756044">
        <w:t>…………………………………………………………………………………………………………………………………………….….21</w:t>
      </w:r>
    </w:p>
    <w:p w:rsidR="00E741BA" w:rsidRDefault="00E741BA" w:rsidP="00E741BA">
      <w:pPr>
        <w:spacing w:after="0" w:line="240" w:lineRule="auto"/>
      </w:pPr>
      <w:r>
        <w:t>Introduction</w:t>
      </w:r>
      <w:r w:rsidR="00756044">
        <w:t>……………………………………………………………………………………………………………………………….…..…….21</w:t>
      </w:r>
    </w:p>
    <w:p w:rsidR="00E741BA" w:rsidRDefault="00E741BA" w:rsidP="00E741BA">
      <w:pPr>
        <w:spacing w:after="0" w:line="240" w:lineRule="auto"/>
      </w:pPr>
      <w:r>
        <w:t>Materials and Methods</w:t>
      </w:r>
      <w:r w:rsidR="00756044">
        <w:t>…………………………………………………………………………………………………………………………22</w:t>
      </w:r>
    </w:p>
    <w:p w:rsidR="00E741BA" w:rsidRPr="00E741BA" w:rsidRDefault="00E741BA" w:rsidP="00E741BA">
      <w:pPr>
        <w:spacing w:after="0" w:line="240" w:lineRule="auto"/>
      </w:pPr>
      <w:r>
        <w:t xml:space="preserve">Results and Discussion </w:t>
      </w:r>
      <w:r w:rsidR="00756044">
        <w:t>………………………………………………………………………………………………………………………….24</w:t>
      </w:r>
    </w:p>
    <w:p w:rsidR="00E741BA" w:rsidRPr="00E741BA" w:rsidRDefault="00756044" w:rsidP="00E741BA">
      <w:pPr>
        <w:spacing w:after="0" w:line="240" w:lineRule="auto"/>
      </w:pPr>
      <w:r>
        <w:t>CHAPTER IV…………………………………………………………………………………………………………………………………………...49</w:t>
      </w:r>
    </w:p>
    <w:p w:rsidR="00E741BA" w:rsidRDefault="00E741BA" w:rsidP="00E741BA">
      <w:pPr>
        <w:spacing w:after="0" w:line="240" w:lineRule="auto"/>
      </w:pPr>
      <w:r>
        <w:t>Abstract</w:t>
      </w:r>
      <w:r w:rsidR="00756044">
        <w:t>…………………………………………………………………………………………………………………………………………………49</w:t>
      </w:r>
    </w:p>
    <w:p w:rsidR="00E741BA" w:rsidRDefault="00E741BA" w:rsidP="00E741BA">
      <w:pPr>
        <w:spacing w:after="0" w:line="240" w:lineRule="auto"/>
      </w:pPr>
      <w:r>
        <w:t>Introduction</w:t>
      </w:r>
      <w:r w:rsidR="00756044">
        <w:t>…………………………………………………………………………………………………………………………………………..49</w:t>
      </w:r>
    </w:p>
    <w:p w:rsidR="00E741BA" w:rsidRDefault="00E741BA" w:rsidP="00E741BA">
      <w:pPr>
        <w:spacing w:after="0" w:line="240" w:lineRule="auto"/>
      </w:pPr>
      <w:r>
        <w:t>Materials and Methods</w:t>
      </w:r>
      <w:r w:rsidR="00756044">
        <w:t>…………………………………………………………………………………………………………………………50</w:t>
      </w:r>
    </w:p>
    <w:p w:rsidR="00E741BA" w:rsidRDefault="00E741BA" w:rsidP="00E741BA">
      <w:pPr>
        <w:spacing w:after="0" w:line="240" w:lineRule="auto"/>
      </w:pPr>
      <w:r>
        <w:t xml:space="preserve">Results and Discussion </w:t>
      </w:r>
      <w:r w:rsidR="00756044">
        <w:t>………………………………………………………………………………………………………………………….51</w:t>
      </w:r>
    </w:p>
    <w:p w:rsidR="00756044" w:rsidRDefault="00756044" w:rsidP="00E741BA">
      <w:pPr>
        <w:spacing w:after="0" w:line="240" w:lineRule="auto"/>
      </w:pPr>
      <w:r>
        <w:t>LIST OF REFERENCES……………………………………………………………………………………………………………………………..68</w:t>
      </w:r>
    </w:p>
    <w:p w:rsidR="00756044" w:rsidRPr="00E741BA" w:rsidRDefault="00756044" w:rsidP="00E741BA">
      <w:pPr>
        <w:spacing w:after="0" w:line="240" w:lineRule="auto"/>
      </w:pPr>
      <w:r>
        <w:t>APPENDIX………………………………………………………………………………………………………………………………………………74</w:t>
      </w:r>
    </w:p>
    <w:p w:rsidR="00756044" w:rsidRDefault="00756044">
      <w:r>
        <w:t>VITA……………………………………………………………………………………………………………………………………………………….75</w:t>
      </w:r>
    </w:p>
    <w:p w:rsidR="00756044" w:rsidRDefault="00756044"/>
    <w:p w:rsidR="00756044" w:rsidRDefault="00756044"/>
    <w:p w:rsidR="00756044" w:rsidRDefault="00756044"/>
    <w:p w:rsidR="00756044" w:rsidRDefault="00756044"/>
    <w:p w:rsidR="00756044" w:rsidRDefault="00756044"/>
    <w:p w:rsidR="00756044" w:rsidRDefault="00756044"/>
    <w:p w:rsidR="00756044" w:rsidRDefault="00756044"/>
    <w:p w:rsidR="00756044" w:rsidRDefault="00756044"/>
    <w:p w:rsidR="00756044" w:rsidRDefault="00756044">
      <w:r>
        <w:br w:type="page"/>
      </w:r>
    </w:p>
    <w:p w:rsidR="00DE6B50" w:rsidRPr="00DE6B50" w:rsidRDefault="00DE6B50" w:rsidP="00DE6B50">
      <w:pPr>
        <w:spacing w:after="0" w:line="240" w:lineRule="auto"/>
        <w:jc w:val="center"/>
        <w:rPr>
          <w:b/>
        </w:rPr>
      </w:pPr>
      <w:r w:rsidRPr="00DE6B50">
        <w:rPr>
          <w:b/>
        </w:rPr>
        <w:lastRenderedPageBreak/>
        <w:t>LIST OF TABLES</w:t>
      </w:r>
    </w:p>
    <w:p w:rsidR="00DE6B50" w:rsidRDefault="00DE6B50" w:rsidP="00DE6B50">
      <w:pPr>
        <w:spacing w:after="0" w:line="240" w:lineRule="auto"/>
      </w:pPr>
      <w:r>
        <w:t>Table</w:t>
      </w:r>
      <w:r>
        <w:tab/>
      </w:r>
      <w:r>
        <w:tab/>
      </w:r>
      <w:r>
        <w:tab/>
      </w:r>
      <w:r>
        <w:tab/>
      </w:r>
      <w:r>
        <w:tab/>
      </w:r>
      <w:r>
        <w:tab/>
      </w:r>
      <w:r>
        <w:tab/>
      </w:r>
      <w:r>
        <w:tab/>
      </w:r>
      <w:r>
        <w:tab/>
      </w:r>
      <w:r>
        <w:tab/>
      </w:r>
      <w:r>
        <w:tab/>
      </w:r>
      <w:r>
        <w:tab/>
        <w:t>Page</w:t>
      </w:r>
    </w:p>
    <w:p w:rsidR="00DE6B50" w:rsidRDefault="00DE6B50" w:rsidP="005F35FA">
      <w:pPr>
        <w:spacing w:after="0" w:line="240" w:lineRule="auto"/>
      </w:pPr>
    </w:p>
    <w:p w:rsidR="005F35FA" w:rsidRDefault="005F35FA" w:rsidP="005F35FA">
      <w:pPr>
        <w:spacing w:after="0" w:line="240" w:lineRule="auto"/>
      </w:pPr>
      <w:proofErr w:type="gramStart"/>
      <w:r>
        <w:t>Table 1.</w:t>
      </w:r>
      <w:proofErr w:type="gramEnd"/>
      <w:r w:rsidR="00756044" w:rsidRPr="00756044">
        <w:t xml:space="preserve"> </w:t>
      </w:r>
      <w:proofErr w:type="gramStart"/>
      <w:r w:rsidR="00756044">
        <w:t>……………………………..………………………………………………………………………………………………………………</w:t>
      </w:r>
      <w:proofErr w:type="gramEnd"/>
      <w:r w:rsidR="00F808F1">
        <w:t>..13</w:t>
      </w:r>
    </w:p>
    <w:p w:rsidR="005F35FA" w:rsidRDefault="005F35FA" w:rsidP="005F35FA">
      <w:pPr>
        <w:spacing w:after="0" w:line="240" w:lineRule="auto"/>
      </w:pPr>
      <w:proofErr w:type="gramStart"/>
      <w:r>
        <w:t>Table 2.</w:t>
      </w:r>
      <w:proofErr w:type="gramEnd"/>
      <w:r w:rsidR="00756044" w:rsidRPr="00756044">
        <w:t xml:space="preserve"> </w:t>
      </w:r>
      <w:proofErr w:type="gramStart"/>
      <w:r w:rsidR="00756044">
        <w:t>……………………………..………………………………………………………………………………………………………………</w:t>
      </w:r>
      <w:proofErr w:type="gramEnd"/>
      <w:r w:rsidR="00F808F1">
        <w:t>..13</w:t>
      </w:r>
    </w:p>
    <w:p w:rsidR="005F35FA" w:rsidRDefault="005F35FA" w:rsidP="005F35FA">
      <w:pPr>
        <w:spacing w:after="0" w:line="240" w:lineRule="auto"/>
      </w:pPr>
      <w:proofErr w:type="gramStart"/>
      <w:r>
        <w:t>Table 3.</w:t>
      </w:r>
      <w:proofErr w:type="gramEnd"/>
      <w:r w:rsidR="00756044" w:rsidRPr="00756044">
        <w:t xml:space="preserve"> </w:t>
      </w:r>
      <w:proofErr w:type="gramStart"/>
      <w:r w:rsidR="00756044">
        <w:t>……………………………..……………………………………………………………………………………………………………</w:t>
      </w:r>
      <w:r w:rsidR="00F808F1">
        <w:t>..</w:t>
      </w:r>
      <w:r w:rsidR="00756044">
        <w:t>…</w:t>
      </w:r>
      <w:proofErr w:type="gramEnd"/>
      <w:r w:rsidR="00F808F1">
        <w:t>14</w:t>
      </w:r>
    </w:p>
    <w:p w:rsidR="005F35FA" w:rsidRDefault="005F35FA" w:rsidP="005F35FA">
      <w:pPr>
        <w:spacing w:after="0" w:line="240" w:lineRule="auto"/>
      </w:pPr>
      <w:proofErr w:type="gramStart"/>
      <w:r>
        <w:t>Table 4.</w:t>
      </w:r>
      <w:proofErr w:type="gramEnd"/>
      <w:r w:rsidR="00756044" w:rsidRPr="00756044">
        <w:t xml:space="preserve"> </w:t>
      </w:r>
      <w:proofErr w:type="gramStart"/>
      <w:r w:rsidR="00756044">
        <w:t>……………………………..…………………………………………………………………………………………………………</w:t>
      </w:r>
      <w:r w:rsidR="00F808F1">
        <w:t>..</w:t>
      </w:r>
      <w:r w:rsidR="00756044">
        <w:t>……</w:t>
      </w:r>
      <w:proofErr w:type="gramEnd"/>
      <w:r w:rsidR="00F808F1">
        <w:t>15</w:t>
      </w:r>
    </w:p>
    <w:p w:rsidR="005F35FA" w:rsidRDefault="005F35FA" w:rsidP="005F35FA">
      <w:pPr>
        <w:spacing w:after="0" w:line="240" w:lineRule="auto"/>
      </w:pPr>
      <w:proofErr w:type="gramStart"/>
      <w:r>
        <w:t>Table 5.</w:t>
      </w:r>
      <w:proofErr w:type="gramEnd"/>
      <w:r w:rsidR="00756044" w:rsidRPr="00756044">
        <w:t xml:space="preserve"> </w:t>
      </w:r>
      <w:proofErr w:type="gramStart"/>
      <w:r w:rsidR="00756044">
        <w:t>……………………………..………………………………………………………………………………………………………</w:t>
      </w:r>
      <w:r w:rsidR="00F808F1">
        <w:t>..</w:t>
      </w:r>
      <w:r w:rsidR="00756044">
        <w:t>………</w:t>
      </w:r>
      <w:proofErr w:type="gramEnd"/>
      <w:r w:rsidR="00F808F1">
        <w:t>15</w:t>
      </w:r>
    </w:p>
    <w:p w:rsidR="005F35FA" w:rsidRDefault="005F35FA" w:rsidP="005F35FA">
      <w:pPr>
        <w:spacing w:after="0" w:line="240" w:lineRule="auto"/>
      </w:pPr>
      <w:proofErr w:type="gramStart"/>
      <w:r>
        <w:t>Table 6.</w:t>
      </w:r>
      <w:proofErr w:type="gramEnd"/>
      <w:r>
        <w:t xml:space="preserve"> </w:t>
      </w:r>
      <w:proofErr w:type="gramStart"/>
      <w:r w:rsidR="00756044">
        <w:t>……………………………..……………………………………………………………………………………………………</w:t>
      </w:r>
      <w:r w:rsidR="00F808F1">
        <w:t>..</w:t>
      </w:r>
      <w:r w:rsidR="00756044">
        <w:t>…………</w:t>
      </w:r>
      <w:proofErr w:type="gramEnd"/>
      <w:r w:rsidR="00F808F1">
        <w:t>15</w:t>
      </w:r>
    </w:p>
    <w:p w:rsidR="005F35FA" w:rsidRDefault="005F35FA" w:rsidP="005F35FA">
      <w:pPr>
        <w:spacing w:after="0" w:line="240" w:lineRule="auto"/>
      </w:pPr>
      <w:proofErr w:type="gramStart"/>
      <w:r>
        <w:t>Table 7.</w:t>
      </w:r>
      <w:proofErr w:type="gramEnd"/>
      <w:r w:rsidR="00756044" w:rsidRPr="00756044">
        <w:t xml:space="preserve"> </w:t>
      </w:r>
      <w:proofErr w:type="gramStart"/>
      <w:r w:rsidR="00756044">
        <w:t>……………………………..…………………………………………………………………………………………………</w:t>
      </w:r>
      <w:r w:rsidR="00F808F1">
        <w:t>..</w:t>
      </w:r>
      <w:r w:rsidR="00756044">
        <w:t>……………</w:t>
      </w:r>
      <w:proofErr w:type="gramEnd"/>
      <w:r w:rsidR="00F808F1">
        <w:t>16</w:t>
      </w:r>
    </w:p>
    <w:p w:rsidR="005F35FA" w:rsidRDefault="005F35FA" w:rsidP="005F35FA">
      <w:pPr>
        <w:spacing w:after="0" w:line="240" w:lineRule="auto"/>
      </w:pPr>
      <w:proofErr w:type="gramStart"/>
      <w:r>
        <w:t>Table 8.</w:t>
      </w:r>
      <w:proofErr w:type="gramEnd"/>
      <w:r w:rsidR="00756044" w:rsidRPr="00756044">
        <w:t xml:space="preserve"> </w:t>
      </w:r>
      <w:proofErr w:type="gramStart"/>
      <w:r w:rsidR="00756044">
        <w:t>……………………………..………………………………………………………………………………………………</w:t>
      </w:r>
      <w:r w:rsidR="00F808F1">
        <w:t>..</w:t>
      </w:r>
      <w:r w:rsidR="00756044">
        <w:t>………………</w:t>
      </w:r>
      <w:proofErr w:type="gramEnd"/>
      <w:r w:rsidR="00F808F1">
        <w:t>16</w:t>
      </w:r>
    </w:p>
    <w:p w:rsidR="005F35FA" w:rsidRDefault="005F35FA" w:rsidP="005F35FA">
      <w:pPr>
        <w:spacing w:after="0" w:line="240" w:lineRule="auto"/>
      </w:pPr>
      <w:proofErr w:type="gramStart"/>
      <w:r>
        <w:t>Table 9.</w:t>
      </w:r>
      <w:proofErr w:type="gramEnd"/>
      <w:r w:rsidR="00756044" w:rsidRPr="00756044">
        <w:t xml:space="preserve"> </w:t>
      </w:r>
      <w:proofErr w:type="gramStart"/>
      <w:r w:rsidR="00756044">
        <w:t>……………………………..……………………………………………………………………………………………</w:t>
      </w:r>
      <w:r w:rsidR="00F808F1">
        <w:t>..</w:t>
      </w:r>
      <w:r w:rsidR="00756044">
        <w:t>…………………</w:t>
      </w:r>
      <w:proofErr w:type="gramEnd"/>
      <w:r w:rsidR="00F808F1">
        <w:t>17</w:t>
      </w:r>
    </w:p>
    <w:p w:rsidR="005F35FA" w:rsidRDefault="005F35FA" w:rsidP="005F35FA">
      <w:pPr>
        <w:spacing w:after="0" w:line="240" w:lineRule="auto"/>
      </w:pPr>
      <w:proofErr w:type="gramStart"/>
      <w:r>
        <w:t>Table 10.</w:t>
      </w:r>
      <w:proofErr w:type="gramEnd"/>
      <w:r w:rsidR="00756044" w:rsidRPr="00756044">
        <w:t xml:space="preserve"> </w:t>
      </w:r>
      <w:r w:rsidR="00756044">
        <w:t>……………………………..………………………………………………………………………………………………………………</w:t>
      </w:r>
      <w:r w:rsidR="00F808F1">
        <w:t>17</w:t>
      </w:r>
    </w:p>
    <w:p w:rsidR="005F35FA" w:rsidRDefault="005F35FA" w:rsidP="005F35FA">
      <w:pPr>
        <w:spacing w:after="0" w:line="240" w:lineRule="auto"/>
      </w:pPr>
      <w:proofErr w:type="gramStart"/>
      <w:r>
        <w:t>Table 11.</w:t>
      </w:r>
      <w:proofErr w:type="gramEnd"/>
      <w:r w:rsidR="00756044" w:rsidRPr="00756044">
        <w:t xml:space="preserve"> </w:t>
      </w:r>
      <w:r w:rsidR="00756044">
        <w:t>……………………………..………………………………………………………………………………………………………………</w:t>
      </w:r>
      <w:r w:rsidR="00F808F1">
        <w:t>29</w:t>
      </w:r>
    </w:p>
    <w:p w:rsidR="005F35FA" w:rsidRDefault="005F35FA" w:rsidP="005F35FA">
      <w:pPr>
        <w:spacing w:after="0" w:line="240" w:lineRule="auto"/>
      </w:pPr>
      <w:proofErr w:type="gramStart"/>
      <w:r>
        <w:t>Table 12.</w:t>
      </w:r>
      <w:proofErr w:type="gramEnd"/>
      <w:r w:rsidR="00756044" w:rsidRPr="00756044">
        <w:t xml:space="preserve"> </w:t>
      </w:r>
      <w:r w:rsidR="00756044">
        <w:t>……………………………..………………………………………………………………………………………………………………</w:t>
      </w:r>
      <w:r w:rsidR="00F808F1">
        <w:t>30</w:t>
      </w:r>
    </w:p>
    <w:p w:rsidR="005F35FA" w:rsidRDefault="005F35FA" w:rsidP="005F35FA">
      <w:pPr>
        <w:spacing w:after="0" w:line="240" w:lineRule="auto"/>
      </w:pPr>
      <w:proofErr w:type="gramStart"/>
      <w:r>
        <w:t>Table 13.</w:t>
      </w:r>
      <w:proofErr w:type="gramEnd"/>
      <w:r w:rsidR="00756044" w:rsidRPr="00756044">
        <w:t xml:space="preserve"> </w:t>
      </w:r>
      <w:r w:rsidR="00756044">
        <w:t>……………………………..………………………………………………………………………………………………………………</w:t>
      </w:r>
      <w:r w:rsidR="00F808F1">
        <w:t>31</w:t>
      </w:r>
    </w:p>
    <w:p w:rsidR="005F35FA" w:rsidRDefault="005F35FA" w:rsidP="005F35FA">
      <w:pPr>
        <w:spacing w:after="0" w:line="240" w:lineRule="auto"/>
      </w:pPr>
      <w:proofErr w:type="gramStart"/>
      <w:r>
        <w:t>Table 14.</w:t>
      </w:r>
      <w:proofErr w:type="gramEnd"/>
      <w:r w:rsidR="00756044" w:rsidRPr="00756044">
        <w:t xml:space="preserve"> </w:t>
      </w:r>
      <w:r w:rsidR="00756044">
        <w:t>……………………………..………………………………………………………………………………………………………………</w:t>
      </w:r>
      <w:r w:rsidR="00F808F1">
        <w:t>32</w:t>
      </w:r>
    </w:p>
    <w:p w:rsidR="005F35FA" w:rsidRDefault="005F35FA" w:rsidP="005F35FA">
      <w:pPr>
        <w:spacing w:after="0" w:line="240" w:lineRule="auto"/>
      </w:pPr>
      <w:proofErr w:type="gramStart"/>
      <w:r>
        <w:t>Table 15.</w:t>
      </w:r>
      <w:proofErr w:type="gramEnd"/>
      <w:r w:rsidR="00756044" w:rsidRPr="00756044">
        <w:t xml:space="preserve"> </w:t>
      </w:r>
      <w:r w:rsidR="00756044">
        <w:t>……………………………..………………………………………………………………………………………………………………</w:t>
      </w:r>
      <w:r w:rsidR="00F808F1">
        <w:t>33</w:t>
      </w:r>
    </w:p>
    <w:p w:rsidR="005F35FA" w:rsidRDefault="005F35FA" w:rsidP="005F35FA">
      <w:pPr>
        <w:spacing w:after="0" w:line="240" w:lineRule="auto"/>
      </w:pPr>
      <w:proofErr w:type="gramStart"/>
      <w:r>
        <w:t>Table 16.</w:t>
      </w:r>
      <w:proofErr w:type="gramEnd"/>
      <w:r w:rsidR="00756044" w:rsidRPr="00756044">
        <w:t xml:space="preserve"> </w:t>
      </w:r>
      <w:r w:rsidR="00756044">
        <w:t>……………………………..………………………………………………………………………………………………………………</w:t>
      </w:r>
      <w:r w:rsidR="00F808F1">
        <w:t>34</w:t>
      </w:r>
    </w:p>
    <w:p w:rsidR="005F35FA" w:rsidRDefault="005F35FA" w:rsidP="005F35FA">
      <w:pPr>
        <w:spacing w:after="0" w:line="240" w:lineRule="auto"/>
      </w:pPr>
      <w:proofErr w:type="gramStart"/>
      <w:r>
        <w:t>Table 17.</w:t>
      </w:r>
      <w:proofErr w:type="gramEnd"/>
      <w:r w:rsidR="00756044" w:rsidRPr="00756044">
        <w:t xml:space="preserve"> </w:t>
      </w:r>
      <w:r w:rsidR="00756044">
        <w:t>……………………………..………………………………………………………………………………………………………………</w:t>
      </w:r>
      <w:r w:rsidR="00F808F1">
        <w:t>35</w:t>
      </w:r>
    </w:p>
    <w:p w:rsidR="005F35FA" w:rsidRDefault="005F35FA" w:rsidP="005F35FA">
      <w:pPr>
        <w:spacing w:after="0" w:line="240" w:lineRule="auto"/>
      </w:pPr>
      <w:proofErr w:type="gramStart"/>
      <w:r>
        <w:t>Table 18.</w:t>
      </w:r>
      <w:proofErr w:type="gramEnd"/>
      <w:r w:rsidR="00756044" w:rsidRPr="00756044">
        <w:t xml:space="preserve"> </w:t>
      </w:r>
      <w:r w:rsidR="00756044">
        <w:t>……………………………..………………………………………………………………………………………………………………</w:t>
      </w:r>
      <w:r w:rsidR="00F808F1">
        <w:t>56</w:t>
      </w:r>
    </w:p>
    <w:p w:rsidR="005F35FA" w:rsidRDefault="005F35FA" w:rsidP="005F35FA">
      <w:pPr>
        <w:spacing w:after="0" w:line="240" w:lineRule="auto"/>
      </w:pPr>
      <w:proofErr w:type="gramStart"/>
      <w:r>
        <w:t>Table 19.</w:t>
      </w:r>
      <w:proofErr w:type="gramEnd"/>
      <w:r w:rsidR="00756044" w:rsidRPr="00756044">
        <w:t xml:space="preserve"> </w:t>
      </w:r>
      <w:r w:rsidR="00756044">
        <w:t>……………………………..………………………………………………………………………………………………………………</w:t>
      </w:r>
      <w:r w:rsidR="00F808F1">
        <w:t>57</w:t>
      </w:r>
    </w:p>
    <w:p w:rsidR="005F35FA" w:rsidRDefault="005F35FA" w:rsidP="005F35FA">
      <w:pPr>
        <w:spacing w:after="0" w:line="240" w:lineRule="auto"/>
      </w:pPr>
      <w:proofErr w:type="gramStart"/>
      <w:r>
        <w:t>Table 20.</w:t>
      </w:r>
      <w:proofErr w:type="gramEnd"/>
      <w:r w:rsidR="00756044" w:rsidRPr="00756044">
        <w:t xml:space="preserve"> </w:t>
      </w:r>
      <w:r w:rsidR="00756044">
        <w:t>……………………………..………………………………………………………………………………………………………………</w:t>
      </w:r>
      <w:r w:rsidR="00F808F1">
        <w:t>58</w:t>
      </w:r>
    </w:p>
    <w:p w:rsidR="005F35FA" w:rsidRDefault="005F35FA" w:rsidP="005F35FA">
      <w:pPr>
        <w:spacing w:after="0" w:line="240" w:lineRule="auto"/>
      </w:pPr>
      <w:proofErr w:type="gramStart"/>
      <w:r>
        <w:t>Table 21.</w:t>
      </w:r>
      <w:proofErr w:type="gramEnd"/>
      <w:r w:rsidR="00756044" w:rsidRPr="00756044">
        <w:t xml:space="preserve"> </w:t>
      </w:r>
      <w:r w:rsidR="00756044">
        <w:t>……………………………..………………………………………………………………………………………………………………</w:t>
      </w:r>
      <w:r w:rsidR="00F808F1">
        <w:t>60</w:t>
      </w:r>
    </w:p>
    <w:p w:rsidR="005F35FA" w:rsidRDefault="005F35FA" w:rsidP="005F35FA">
      <w:pPr>
        <w:spacing w:after="0" w:line="240" w:lineRule="auto"/>
      </w:pPr>
      <w:proofErr w:type="gramStart"/>
      <w:r>
        <w:t>Table 22.</w:t>
      </w:r>
      <w:proofErr w:type="gramEnd"/>
      <w:r w:rsidR="00756044" w:rsidRPr="00756044">
        <w:t xml:space="preserve"> </w:t>
      </w:r>
      <w:r w:rsidR="00756044">
        <w:t>……………………………..………………………………………………………………………………………………………………</w:t>
      </w:r>
      <w:r w:rsidR="00F808F1">
        <w:t>61</w:t>
      </w:r>
    </w:p>
    <w:p w:rsidR="00DE6B50" w:rsidRDefault="00DE6B50" w:rsidP="00DE6B50">
      <w:pPr>
        <w:spacing w:after="0" w:line="240" w:lineRule="auto"/>
        <w:jc w:val="center"/>
      </w:pPr>
    </w:p>
    <w:p w:rsidR="00DE6B50" w:rsidRDefault="00DE6B50" w:rsidP="00DE6B50">
      <w:pPr>
        <w:spacing w:after="0" w:line="240" w:lineRule="auto"/>
        <w:jc w:val="center"/>
      </w:pPr>
    </w:p>
    <w:p w:rsidR="00DE6B50" w:rsidRDefault="00DE6B50">
      <w:r>
        <w:br w:type="page"/>
      </w:r>
    </w:p>
    <w:p w:rsidR="00DE6B50" w:rsidRPr="00DE6B50" w:rsidRDefault="00DE6B50" w:rsidP="00DE6B50">
      <w:pPr>
        <w:spacing w:after="0" w:line="240" w:lineRule="auto"/>
        <w:jc w:val="center"/>
        <w:rPr>
          <w:b/>
        </w:rPr>
      </w:pPr>
      <w:r w:rsidRPr="00DE6B50">
        <w:rPr>
          <w:b/>
        </w:rPr>
        <w:lastRenderedPageBreak/>
        <w:t>LIST OF FIGURES</w:t>
      </w:r>
    </w:p>
    <w:p w:rsidR="001500FB" w:rsidRDefault="00DE6B50" w:rsidP="00DE6B50">
      <w:pPr>
        <w:spacing w:after="0" w:line="240" w:lineRule="auto"/>
      </w:pPr>
      <w:r>
        <w:t>Figure</w:t>
      </w:r>
      <w:r>
        <w:tab/>
      </w:r>
      <w:r>
        <w:tab/>
      </w:r>
      <w:r>
        <w:tab/>
      </w:r>
      <w:r>
        <w:tab/>
      </w:r>
      <w:r>
        <w:tab/>
      </w:r>
      <w:r>
        <w:tab/>
      </w:r>
      <w:r>
        <w:tab/>
      </w:r>
      <w:r>
        <w:tab/>
      </w:r>
      <w:r>
        <w:tab/>
      </w:r>
      <w:r>
        <w:tab/>
      </w:r>
      <w:r>
        <w:tab/>
      </w:r>
      <w:r>
        <w:tab/>
        <w:t>Page</w:t>
      </w:r>
    </w:p>
    <w:p w:rsidR="00F808F1" w:rsidRDefault="00F808F1" w:rsidP="00DE6B50">
      <w:pPr>
        <w:spacing w:after="0" w:line="240" w:lineRule="auto"/>
      </w:pPr>
    </w:p>
    <w:p w:rsidR="001500FB" w:rsidRDefault="001500FB" w:rsidP="00DE6B50">
      <w:pPr>
        <w:spacing w:after="0" w:line="240" w:lineRule="auto"/>
      </w:pPr>
      <w:proofErr w:type="gramStart"/>
      <w:r>
        <w:t>Figure 1.</w:t>
      </w:r>
      <w:proofErr w:type="gramEnd"/>
      <w:r w:rsidR="00F808F1" w:rsidRPr="00F808F1">
        <w:t xml:space="preserve"> </w:t>
      </w:r>
      <w:r w:rsidR="00F808F1">
        <w:t>…………………</w:t>
      </w:r>
      <w:r w:rsidR="00F808F1">
        <w:t>…</w:t>
      </w:r>
      <w:r w:rsidR="00F808F1">
        <w:t>………..………………………………………………………………………………………………………………</w:t>
      </w:r>
      <w:r w:rsidR="00F808F1">
        <w:t>18</w:t>
      </w:r>
    </w:p>
    <w:p w:rsidR="00993877" w:rsidRDefault="001500FB" w:rsidP="00DE6B50">
      <w:pPr>
        <w:spacing w:after="0" w:line="240" w:lineRule="auto"/>
      </w:pPr>
      <w:proofErr w:type="gramStart"/>
      <w:r>
        <w:t>Figure 2.</w:t>
      </w:r>
      <w:proofErr w:type="gramEnd"/>
      <w:r w:rsidR="00F808F1" w:rsidRPr="00F808F1">
        <w:t xml:space="preserve"> </w:t>
      </w:r>
      <w:proofErr w:type="gramStart"/>
      <w:r w:rsidR="00F808F1">
        <w:t>………………</w:t>
      </w:r>
      <w:r w:rsidR="00F808F1">
        <w:t>..</w:t>
      </w:r>
      <w:r w:rsidR="00F808F1">
        <w:t>…</w:t>
      </w:r>
      <w:r w:rsidR="00F808F1">
        <w:t>.</w:t>
      </w:r>
      <w:r w:rsidR="00F808F1">
        <w:t>………..………………………………………………………………………………………………………………</w:t>
      </w:r>
      <w:proofErr w:type="gramEnd"/>
      <w:r w:rsidR="00F808F1">
        <w:t>19</w:t>
      </w:r>
    </w:p>
    <w:p w:rsidR="00993877" w:rsidRDefault="00993877" w:rsidP="00DE6B50">
      <w:pPr>
        <w:spacing w:after="0" w:line="240" w:lineRule="auto"/>
      </w:pPr>
      <w:proofErr w:type="gramStart"/>
      <w:r>
        <w:t>Figure</w:t>
      </w:r>
      <w:r w:rsidRPr="00E741BA">
        <w:t xml:space="preserve"> </w:t>
      </w:r>
      <w:r>
        <w:t>3.</w:t>
      </w:r>
      <w:proofErr w:type="gramEnd"/>
      <w:r w:rsidR="00F808F1" w:rsidRPr="00F808F1">
        <w:t xml:space="preserve"> </w:t>
      </w:r>
      <w:proofErr w:type="gramStart"/>
      <w:r w:rsidR="00F808F1">
        <w:t>……………</w:t>
      </w:r>
      <w:r w:rsidR="00F808F1">
        <w:t>..</w:t>
      </w:r>
      <w:r w:rsidR="00F808F1">
        <w:t>……</w:t>
      </w:r>
      <w:r w:rsidR="00F808F1">
        <w:t>.</w:t>
      </w:r>
      <w:r w:rsidR="00F808F1">
        <w:t>………..………………………………………………………………………………………………………………</w:t>
      </w:r>
      <w:proofErr w:type="gramEnd"/>
      <w:r w:rsidR="00F808F1">
        <w:t>20</w:t>
      </w:r>
    </w:p>
    <w:p w:rsidR="00993877" w:rsidRDefault="00993877" w:rsidP="00DE6B50">
      <w:pPr>
        <w:spacing w:after="0" w:line="240" w:lineRule="auto"/>
      </w:pPr>
      <w:proofErr w:type="gramStart"/>
      <w:r>
        <w:t>Figure</w:t>
      </w:r>
      <w:r w:rsidRPr="00E741BA">
        <w:t xml:space="preserve"> </w:t>
      </w:r>
      <w:r>
        <w:t>4.</w:t>
      </w:r>
      <w:proofErr w:type="gramEnd"/>
      <w:r w:rsidR="00F808F1" w:rsidRPr="00F808F1">
        <w:t xml:space="preserve"> </w:t>
      </w:r>
      <w:proofErr w:type="gramStart"/>
      <w:r w:rsidR="00F808F1">
        <w:t>…………</w:t>
      </w:r>
      <w:r w:rsidR="00F808F1">
        <w:t>..</w:t>
      </w:r>
      <w:r w:rsidR="00F808F1">
        <w:t>………</w:t>
      </w:r>
      <w:r w:rsidR="00F808F1">
        <w:t>.</w:t>
      </w:r>
      <w:r w:rsidR="00F808F1">
        <w:t>………..………………………………………………………………………………………………………………</w:t>
      </w:r>
      <w:proofErr w:type="gramEnd"/>
      <w:r w:rsidR="00F808F1">
        <w:t>37</w:t>
      </w:r>
    </w:p>
    <w:p w:rsidR="00993877" w:rsidRDefault="00993877" w:rsidP="00DE6B50">
      <w:pPr>
        <w:spacing w:after="0" w:line="240" w:lineRule="auto"/>
      </w:pPr>
      <w:proofErr w:type="gramStart"/>
      <w:r>
        <w:t>Figure</w:t>
      </w:r>
      <w:r w:rsidRPr="00E741BA">
        <w:t xml:space="preserve"> </w:t>
      </w:r>
      <w:r>
        <w:t>5.</w:t>
      </w:r>
      <w:proofErr w:type="gramEnd"/>
      <w:r w:rsidR="00F808F1" w:rsidRPr="00F808F1">
        <w:t xml:space="preserve"> </w:t>
      </w:r>
      <w:proofErr w:type="gramStart"/>
      <w:r w:rsidR="00F808F1">
        <w:t>………</w:t>
      </w:r>
      <w:r w:rsidR="00F808F1">
        <w:t>..</w:t>
      </w:r>
      <w:r w:rsidR="00F808F1">
        <w:t>…………</w:t>
      </w:r>
      <w:r w:rsidR="00F808F1">
        <w:t>.</w:t>
      </w:r>
      <w:r w:rsidR="00F808F1">
        <w:t>………..………………………………………………………………………………………………………………</w:t>
      </w:r>
      <w:proofErr w:type="gramEnd"/>
      <w:r w:rsidR="00F808F1">
        <w:t>40</w:t>
      </w:r>
    </w:p>
    <w:p w:rsidR="00993877" w:rsidRDefault="00993877" w:rsidP="00DE6B50">
      <w:pPr>
        <w:spacing w:after="0" w:line="240" w:lineRule="auto"/>
      </w:pPr>
      <w:proofErr w:type="gramStart"/>
      <w:r>
        <w:t>Figure</w:t>
      </w:r>
      <w:r w:rsidRPr="00E741BA">
        <w:t xml:space="preserve"> </w:t>
      </w:r>
      <w:r>
        <w:t>6.</w:t>
      </w:r>
      <w:proofErr w:type="gramEnd"/>
      <w:r w:rsidR="00F808F1" w:rsidRPr="00F808F1">
        <w:t xml:space="preserve"> </w:t>
      </w:r>
      <w:proofErr w:type="gramStart"/>
      <w:r w:rsidR="00F808F1">
        <w:t>……</w:t>
      </w:r>
      <w:r w:rsidR="00F808F1">
        <w:t>..</w:t>
      </w:r>
      <w:r w:rsidR="00F808F1">
        <w:t>……………</w:t>
      </w:r>
      <w:r w:rsidR="00F808F1">
        <w:t>.</w:t>
      </w:r>
      <w:r w:rsidR="00F808F1">
        <w:t>………..………………………………………………………………………………………………………………</w:t>
      </w:r>
      <w:proofErr w:type="gramEnd"/>
      <w:r w:rsidR="00F808F1">
        <w:t>43</w:t>
      </w:r>
    </w:p>
    <w:p w:rsidR="00993877" w:rsidRDefault="00993877" w:rsidP="00DE6B50">
      <w:pPr>
        <w:spacing w:after="0" w:line="240" w:lineRule="auto"/>
      </w:pPr>
      <w:proofErr w:type="gramStart"/>
      <w:r>
        <w:t>Figure</w:t>
      </w:r>
      <w:r w:rsidRPr="00E741BA">
        <w:t xml:space="preserve"> </w:t>
      </w:r>
      <w:r>
        <w:t>7.</w:t>
      </w:r>
      <w:proofErr w:type="gramEnd"/>
      <w:r w:rsidR="00F808F1" w:rsidRPr="00F808F1">
        <w:t xml:space="preserve"> </w:t>
      </w:r>
      <w:r w:rsidR="00F808F1">
        <w:t>…</w:t>
      </w:r>
      <w:r w:rsidR="00F808F1">
        <w:t>..</w:t>
      </w:r>
      <w:proofErr w:type="gramStart"/>
      <w:r w:rsidR="00F808F1">
        <w:t>………………</w:t>
      </w:r>
      <w:r w:rsidR="00F808F1">
        <w:t>.</w:t>
      </w:r>
      <w:r w:rsidR="00F808F1">
        <w:t>………..………………………………………………………………………………………………………………</w:t>
      </w:r>
      <w:proofErr w:type="gramEnd"/>
      <w:r w:rsidR="00F808F1">
        <w:t>45</w:t>
      </w:r>
    </w:p>
    <w:p w:rsidR="00993877" w:rsidRDefault="00993877" w:rsidP="00DE6B50">
      <w:pPr>
        <w:spacing w:after="0" w:line="240" w:lineRule="auto"/>
      </w:pPr>
      <w:proofErr w:type="gramStart"/>
      <w:r>
        <w:t>Figure</w:t>
      </w:r>
      <w:r w:rsidRPr="00E741BA">
        <w:t xml:space="preserve"> </w:t>
      </w:r>
      <w:r>
        <w:t>8.</w:t>
      </w:r>
      <w:proofErr w:type="gramEnd"/>
      <w:r w:rsidR="00F808F1" w:rsidRPr="00F808F1">
        <w:t xml:space="preserve"> </w:t>
      </w:r>
      <w:r w:rsidR="00F808F1">
        <w:t>..</w:t>
      </w:r>
      <w:r w:rsidR="00F808F1">
        <w:t>…………………</w:t>
      </w:r>
      <w:r w:rsidR="00F808F1">
        <w:t>.</w:t>
      </w:r>
      <w:r w:rsidR="00F808F1">
        <w:t>………..………………………………………………………………………………………………………………</w:t>
      </w:r>
      <w:r w:rsidR="00F808F1">
        <w:t>48</w:t>
      </w:r>
    </w:p>
    <w:p w:rsidR="00993877" w:rsidRDefault="00993877" w:rsidP="00DE6B50">
      <w:pPr>
        <w:spacing w:after="0" w:line="240" w:lineRule="auto"/>
      </w:pPr>
      <w:r>
        <w:t>Figure</w:t>
      </w:r>
      <w:r w:rsidRPr="00E741BA">
        <w:t xml:space="preserve"> </w:t>
      </w:r>
      <w:r>
        <w:t>9</w:t>
      </w:r>
      <w:r w:rsidR="00F808F1">
        <w:t>…</w:t>
      </w:r>
      <w:r w:rsidR="00F808F1" w:rsidRPr="00F808F1">
        <w:t xml:space="preserve"> </w:t>
      </w:r>
      <w:r w:rsidR="00F808F1">
        <w:t>…………………</w:t>
      </w:r>
      <w:r w:rsidR="00F808F1">
        <w:t>.</w:t>
      </w:r>
      <w:r w:rsidR="00F808F1">
        <w:t>………..………………………………………………………………………………………………………………</w:t>
      </w:r>
      <w:r w:rsidR="00F808F1">
        <w:t>62</w:t>
      </w:r>
    </w:p>
    <w:p w:rsidR="00993877" w:rsidRDefault="00993877" w:rsidP="00DE6B50">
      <w:pPr>
        <w:spacing w:after="0" w:line="240" w:lineRule="auto"/>
      </w:pPr>
      <w:proofErr w:type="gramStart"/>
      <w:r>
        <w:t>Figure</w:t>
      </w:r>
      <w:r w:rsidRPr="00E741BA">
        <w:t xml:space="preserve"> </w:t>
      </w:r>
      <w:r>
        <w:t>10.</w:t>
      </w:r>
      <w:proofErr w:type="gramEnd"/>
      <w:r w:rsidR="00F808F1" w:rsidRPr="00F808F1">
        <w:t xml:space="preserve"> </w:t>
      </w:r>
      <w:r w:rsidR="00F808F1">
        <w:t>…………………</w:t>
      </w:r>
      <w:r w:rsidR="00F808F1">
        <w:t>.</w:t>
      </w:r>
      <w:r w:rsidR="00F808F1">
        <w:t>………..………………………………………………………………………………………………………………</w:t>
      </w:r>
      <w:r w:rsidR="00F808F1">
        <w:t>64</w:t>
      </w:r>
    </w:p>
    <w:p w:rsidR="006709F1" w:rsidRPr="00E741BA" w:rsidRDefault="006709F1" w:rsidP="00DE6B50">
      <w:pPr>
        <w:spacing w:after="0" w:line="240" w:lineRule="auto"/>
        <w:rPr>
          <w:rFonts w:asciiTheme="majorHAnsi" w:eastAsiaTheme="majorEastAsia" w:hAnsiTheme="majorHAnsi" w:cstheme="majorBidi"/>
          <w:bCs/>
          <w:color w:val="365F91" w:themeColor="accent1" w:themeShade="BF"/>
          <w:sz w:val="28"/>
          <w:szCs w:val="28"/>
        </w:rPr>
      </w:pPr>
      <w:r w:rsidRPr="00E741BA">
        <w:br w:type="page"/>
      </w:r>
    </w:p>
    <w:p w:rsidR="002A6733" w:rsidRPr="00C23C77" w:rsidRDefault="00C23C77" w:rsidP="006709F1">
      <w:pPr>
        <w:pStyle w:val="Heading1"/>
        <w:numPr>
          <w:ilvl w:val="0"/>
          <w:numId w:val="0"/>
        </w:numPr>
      </w:pPr>
      <w:r w:rsidRPr="00C23C77">
        <w:lastRenderedPageBreak/>
        <w:t>Chapter 1: Literature Review</w:t>
      </w:r>
    </w:p>
    <w:p w:rsidR="00C23C77" w:rsidRPr="00373855" w:rsidRDefault="00C23C77" w:rsidP="00C23C77">
      <w:pPr>
        <w:autoSpaceDE w:val="0"/>
        <w:autoSpaceDN w:val="0"/>
        <w:adjustRightInd w:val="0"/>
        <w:spacing w:after="0" w:line="240" w:lineRule="auto"/>
        <w:ind w:firstLine="360"/>
        <w:rPr>
          <w:rFonts w:cstheme="minorHAnsi"/>
        </w:rPr>
      </w:pPr>
      <w:r w:rsidRPr="00373855">
        <w:rPr>
          <w:rFonts w:cstheme="minorHAnsi"/>
        </w:rPr>
        <w:t xml:space="preserve">High tunnels are semi-permanent, temporary or movable structures situated in a grower’s field.  They are passively heated and ventilated without the use of electricity (Carey </w:t>
      </w:r>
      <w:r w:rsidRPr="00373855">
        <w:rPr>
          <w:rFonts w:cstheme="minorHAnsi"/>
          <w:i/>
        </w:rPr>
        <w:t>et al</w:t>
      </w:r>
      <w:r w:rsidRPr="00373855">
        <w:rPr>
          <w:rFonts w:cstheme="minorHAnsi"/>
        </w:rPr>
        <w:t>., 2009).  The frame (commonly steel) is covered by a single or double layer of plastic (4 to 6-mil) often with roll-up or roll</w:t>
      </w:r>
      <w:r>
        <w:rPr>
          <w:rFonts w:cstheme="minorHAnsi"/>
        </w:rPr>
        <w:t>-</w:t>
      </w:r>
      <w:r w:rsidRPr="00373855">
        <w:rPr>
          <w:rFonts w:cstheme="minorHAnsi"/>
        </w:rPr>
        <w:t xml:space="preserve">down sides and end walls that are able to be partially opened to allow for additional ventilation (Lamont </w:t>
      </w:r>
      <w:r w:rsidRPr="00373855">
        <w:rPr>
          <w:rFonts w:cstheme="minorHAnsi"/>
          <w:i/>
        </w:rPr>
        <w:t>et al</w:t>
      </w:r>
      <w:r w:rsidRPr="00373855">
        <w:rPr>
          <w:rFonts w:cstheme="minorHAnsi"/>
        </w:rPr>
        <w:t xml:space="preserve">., 2002; Wells, 1996). </w:t>
      </w:r>
    </w:p>
    <w:p w:rsidR="00C23C77" w:rsidRPr="00373855" w:rsidRDefault="00C23C77" w:rsidP="00C23C77">
      <w:pPr>
        <w:autoSpaceDE w:val="0"/>
        <w:autoSpaceDN w:val="0"/>
        <w:adjustRightInd w:val="0"/>
        <w:spacing w:after="0" w:line="240" w:lineRule="auto"/>
        <w:ind w:firstLine="360"/>
        <w:rPr>
          <w:rFonts w:cstheme="minorHAnsi"/>
        </w:rPr>
      </w:pPr>
      <w:r w:rsidRPr="00373855">
        <w:rPr>
          <w:rFonts w:cstheme="minorHAnsi"/>
        </w:rPr>
        <w:t>High tunnels are much more common in Europe and Asia and are located near populous areas.  This is a result of higher transportation costs, more expensive foods and lack of a centralized marketing system associated with open field crops grown further from populated areas (Hancock and Simpson, 1995).  High tunnels are becoming more prevalent in the United States due to the year-round demand for high quality, fresh, and local produce.  High tunnels</w:t>
      </w:r>
      <w:r>
        <w:rPr>
          <w:rFonts w:cstheme="minorHAnsi"/>
        </w:rPr>
        <w:t xml:space="preserve"> have been found to</w:t>
      </w:r>
      <w:r w:rsidRPr="00373855">
        <w:rPr>
          <w:rFonts w:cstheme="minorHAnsi"/>
        </w:rPr>
        <w:t xml:space="preserve"> offer many advantages, including season extension, crop protection, higher yields, quality improvement, environmental control and the ability to achieve premium prices (Carey </w:t>
      </w:r>
      <w:r w:rsidRPr="00373855">
        <w:rPr>
          <w:rFonts w:cstheme="minorHAnsi"/>
          <w:i/>
        </w:rPr>
        <w:t>et al</w:t>
      </w:r>
      <w:r w:rsidRPr="00373855">
        <w:rPr>
          <w:rFonts w:cstheme="minorHAnsi"/>
        </w:rPr>
        <w:t xml:space="preserve">., 2009).  </w:t>
      </w:r>
    </w:p>
    <w:p w:rsidR="00C23C77" w:rsidRPr="001A0561" w:rsidRDefault="00C23C77" w:rsidP="00C23C77">
      <w:pPr>
        <w:autoSpaceDE w:val="0"/>
        <w:autoSpaceDN w:val="0"/>
        <w:adjustRightInd w:val="0"/>
        <w:spacing w:after="0" w:line="240" w:lineRule="auto"/>
        <w:ind w:firstLine="360"/>
        <w:rPr>
          <w:rFonts w:cstheme="minorHAnsi"/>
        </w:rPr>
      </w:pPr>
      <w:r w:rsidRPr="001A0561">
        <w:rPr>
          <w:rFonts w:cstheme="minorHAnsi"/>
        </w:rPr>
        <w:t xml:space="preserve">High tunnels provide the ability to modify the temperature while extending the growing season for several commodities such as flowers (Rasmussen and White, 2006), vegetables (Orzolek </w:t>
      </w:r>
      <w:r w:rsidRPr="001A0561">
        <w:rPr>
          <w:rFonts w:cstheme="minorHAnsi"/>
          <w:i/>
        </w:rPr>
        <w:t>et al</w:t>
      </w:r>
      <w:r w:rsidRPr="001A0561">
        <w:rPr>
          <w:rFonts w:cstheme="minorHAnsi"/>
        </w:rPr>
        <w:t xml:space="preserve">., 2006), and small fruits (Carey </w:t>
      </w:r>
      <w:r w:rsidRPr="001A0561">
        <w:rPr>
          <w:rFonts w:cstheme="minorHAnsi"/>
          <w:i/>
        </w:rPr>
        <w:t>et al</w:t>
      </w:r>
      <w:r w:rsidRPr="001A0561">
        <w:rPr>
          <w:rFonts w:cstheme="minorHAnsi"/>
        </w:rPr>
        <w:t>., 2009).   High tunnels allow for nearly year round cultivation of vegetables, small fruit, tree fruit, and flowers (Lamont, 2009), and year round production of cool season crops.   High tunnels permit crop production during unfavorable seasons in different climates (Jensen and Malter, 1995).</w:t>
      </w:r>
    </w:p>
    <w:p w:rsidR="00C23C77" w:rsidRPr="00373855" w:rsidRDefault="00C23C77" w:rsidP="00C23C77">
      <w:pPr>
        <w:autoSpaceDE w:val="0"/>
        <w:autoSpaceDN w:val="0"/>
        <w:adjustRightInd w:val="0"/>
        <w:spacing w:after="0" w:line="240" w:lineRule="auto"/>
        <w:ind w:firstLine="360"/>
        <w:rPr>
          <w:rFonts w:cstheme="minorHAnsi"/>
        </w:rPr>
      </w:pPr>
      <w:r w:rsidRPr="00373855">
        <w:rPr>
          <w:rFonts w:cstheme="minorHAnsi"/>
        </w:rPr>
        <w:t xml:space="preserve">Inadequate temperature management </w:t>
      </w:r>
      <w:r>
        <w:rPr>
          <w:rFonts w:cstheme="minorHAnsi"/>
        </w:rPr>
        <w:t>can have</w:t>
      </w:r>
      <w:r w:rsidRPr="00373855">
        <w:rPr>
          <w:rFonts w:cstheme="minorHAnsi"/>
        </w:rPr>
        <w:t xml:space="preserve"> negative impacts on fruit quality and production.  High tunnels are able to raise temperatures rapidly if not opened</w:t>
      </w:r>
      <w:r>
        <w:rPr>
          <w:rFonts w:cstheme="minorHAnsi"/>
        </w:rPr>
        <w:t xml:space="preserve"> on sunny days.  </w:t>
      </w:r>
      <w:r w:rsidRPr="00373855">
        <w:rPr>
          <w:rFonts w:cstheme="minorHAnsi"/>
        </w:rPr>
        <w:t>During the summer mon</w:t>
      </w:r>
      <w:bookmarkStart w:id="0" w:name="_GoBack"/>
      <w:bookmarkEnd w:id="0"/>
      <w:r w:rsidRPr="00373855">
        <w:rPr>
          <w:rFonts w:cstheme="minorHAnsi"/>
        </w:rPr>
        <w:t>ths, end walls, side walls and vents are left open to allow for ventilation</w:t>
      </w:r>
      <w:r>
        <w:rPr>
          <w:rFonts w:cstheme="minorHAnsi"/>
        </w:rPr>
        <w:t>.</w:t>
      </w:r>
      <w:r w:rsidRPr="00373855">
        <w:rPr>
          <w:rFonts w:cstheme="minorHAnsi"/>
        </w:rPr>
        <w:t xml:space="preserve">  </w:t>
      </w:r>
      <w:r w:rsidRPr="00373855">
        <w:t>Wien (2009) found the temperatures in high tunnels compared to ou</w:t>
      </w:r>
      <w:r>
        <w:t xml:space="preserve">tside temperatures rose rapidly </w:t>
      </w:r>
      <w:r w:rsidRPr="00373855">
        <w:t xml:space="preserve">when there was full sun </w:t>
      </w:r>
      <w:r>
        <w:t>(</w:t>
      </w:r>
      <w:r w:rsidRPr="00373855">
        <w:rPr>
          <w:rFonts w:cstheme="minorHAnsi"/>
        </w:rPr>
        <w:t>10 ⁰C or mor</w:t>
      </w:r>
      <w:r>
        <w:rPr>
          <w:rFonts w:cstheme="minorHAnsi"/>
        </w:rPr>
        <w:t>e</w:t>
      </w:r>
      <w:r>
        <w:t xml:space="preserve">) </w:t>
      </w:r>
      <w:r w:rsidRPr="00373855">
        <w:t xml:space="preserve">allowing for optimum crop growth early and late in the growing season when outside temperatures were too low for growth.  </w:t>
      </w:r>
      <w:r>
        <w:t>T</w:t>
      </w:r>
      <w:r w:rsidRPr="00373855">
        <w:rPr>
          <w:rFonts w:cstheme="minorHAnsi"/>
        </w:rPr>
        <w:t xml:space="preserve">he nighttime air temperature inside a high tunnel increased by 0.9 ⁰C; the soil temperature increased by 6.7 ⁰C; the relative humidity increased by 12%; when compared to the outside environment (Both </w:t>
      </w:r>
      <w:r w:rsidRPr="00373855">
        <w:rPr>
          <w:rFonts w:cstheme="minorHAnsi"/>
          <w:i/>
        </w:rPr>
        <w:t>et al</w:t>
      </w:r>
      <w:r w:rsidRPr="00373855">
        <w:rPr>
          <w:rFonts w:cstheme="minorHAnsi"/>
        </w:rPr>
        <w:t xml:space="preserve">., 2007).  Wells and Loy (1993) found that the early maturation of high tunnel tomatoes was caused by increases in soil temperatures.  The warmer air temperature reduces the amount of time it takes for a crop to mature (Both </w:t>
      </w:r>
      <w:r w:rsidRPr="00373855">
        <w:rPr>
          <w:rFonts w:cstheme="minorHAnsi"/>
          <w:i/>
        </w:rPr>
        <w:t>et al</w:t>
      </w:r>
      <w:r w:rsidRPr="00373855">
        <w:rPr>
          <w:rFonts w:cstheme="minorHAnsi"/>
        </w:rPr>
        <w:t xml:space="preserve">., 2007; Waterer and Bantle, 2000).  </w:t>
      </w:r>
      <w:r w:rsidRPr="00373855">
        <w:t xml:space="preserve">This causes earlier yields and offers the ability to plant earlier in the spring while extending the production season </w:t>
      </w:r>
      <w:r w:rsidRPr="00373855">
        <w:rPr>
          <w:rFonts w:cstheme="minorHAnsi"/>
        </w:rPr>
        <w:t xml:space="preserve">(Medina </w:t>
      </w:r>
      <w:r w:rsidRPr="00373855">
        <w:rPr>
          <w:rFonts w:cstheme="minorHAnsi"/>
          <w:i/>
        </w:rPr>
        <w:t>et al</w:t>
      </w:r>
      <w:r w:rsidRPr="00373855">
        <w:rPr>
          <w:rFonts w:cstheme="minorHAnsi"/>
        </w:rPr>
        <w:t xml:space="preserve">., 2009; Knewtson </w:t>
      </w:r>
      <w:r w:rsidRPr="00373855">
        <w:rPr>
          <w:rFonts w:cstheme="minorHAnsi"/>
          <w:i/>
        </w:rPr>
        <w:t>et al</w:t>
      </w:r>
      <w:r w:rsidRPr="00373855">
        <w:rPr>
          <w:rFonts w:cstheme="minorHAnsi"/>
        </w:rPr>
        <w:t xml:space="preserve">., 2010).  Wien (2009) noticed the beds near the open side had temperatures ranging 2 to 3 ⁰C cooler than the beds near the center; also called the edge effect.  Temperature fluctuation within a high tunnel is as common as microclimates in a field and these inconsistencies </w:t>
      </w:r>
      <w:r>
        <w:rPr>
          <w:rFonts w:cstheme="minorHAnsi"/>
        </w:rPr>
        <w:t xml:space="preserve">can </w:t>
      </w:r>
      <w:r w:rsidRPr="00373855">
        <w:rPr>
          <w:rFonts w:cstheme="minorHAnsi"/>
        </w:rPr>
        <w:t xml:space="preserve">cause different rates of plant maturation. The minimum air temperature in a high tunnel may drop lower than the outside temperature due to the transparency of the film to infrared radiation (Baytown </w:t>
      </w:r>
      <w:r w:rsidRPr="00373855">
        <w:rPr>
          <w:rFonts w:cstheme="minorHAnsi"/>
          <w:i/>
        </w:rPr>
        <w:t>et al.</w:t>
      </w:r>
      <w:r w:rsidRPr="00373855">
        <w:rPr>
          <w:rFonts w:cstheme="minorHAnsi"/>
        </w:rPr>
        <w:t>, 1994).  A single layer of plastic loses most or all of its heat once the sun sets from lack of insulation.</w:t>
      </w:r>
      <w:r>
        <w:rPr>
          <w:rFonts w:cstheme="minorHAnsi"/>
        </w:rPr>
        <w:t xml:space="preserve">  </w:t>
      </w:r>
      <w:r w:rsidRPr="00373855">
        <w:rPr>
          <w:rFonts w:cstheme="minorHAnsi"/>
        </w:rPr>
        <w:t xml:space="preserve">High tunnels with a double layer of plastic are able to retain heat gained from the daytime due to the insulation caused by circulating air in-between the two layers of plastic. </w:t>
      </w:r>
    </w:p>
    <w:p w:rsidR="00C23C77" w:rsidRPr="00373855" w:rsidRDefault="00C23C77" w:rsidP="00C23C77">
      <w:pPr>
        <w:autoSpaceDE w:val="0"/>
        <w:autoSpaceDN w:val="0"/>
        <w:adjustRightInd w:val="0"/>
        <w:spacing w:after="0" w:line="240" w:lineRule="auto"/>
        <w:ind w:firstLine="360"/>
        <w:rPr>
          <w:rFonts w:cstheme="minorHAnsi"/>
        </w:rPr>
      </w:pPr>
      <w:r w:rsidRPr="00373855">
        <w:rPr>
          <w:rFonts w:cstheme="minorHAnsi"/>
        </w:rPr>
        <w:t xml:space="preserve">During the growing season, high tunnels improve light penetration into the plant canopy.  This causes more uniform distribution of irradiance to the foliage and a higher photosynthetic rate (Kurata, 1992).  Alternately, Zhao and Carey (2009) concluded the photosynthetically active radiation (PAR) in high tunnels was reduced by 16-36% during the day. Previously, Both </w:t>
      </w:r>
      <w:r w:rsidRPr="00373855">
        <w:rPr>
          <w:rFonts w:cstheme="minorHAnsi"/>
          <w:i/>
        </w:rPr>
        <w:t>et al.</w:t>
      </w:r>
      <w:r w:rsidRPr="00373855">
        <w:rPr>
          <w:rFonts w:cstheme="minorHAnsi"/>
        </w:rPr>
        <w:t xml:space="preserve"> (2007) found that high tunnels decreased the inside light integral by an average of 24%.  </w:t>
      </w:r>
    </w:p>
    <w:p w:rsidR="00C23C77" w:rsidRPr="00373855" w:rsidRDefault="00C23C77" w:rsidP="00C23C77">
      <w:pPr>
        <w:autoSpaceDE w:val="0"/>
        <w:autoSpaceDN w:val="0"/>
        <w:adjustRightInd w:val="0"/>
        <w:spacing w:after="0" w:line="240" w:lineRule="auto"/>
        <w:ind w:firstLine="360"/>
        <w:rPr>
          <w:rFonts w:cstheme="minorHAnsi"/>
        </w:rPr>
      </w:pPr>
      <w:r w:rsidRPr="00373855">
        <w:rPr>
          <w:rFonts w:cstheme="minorHAnsi"/>
        </w:rPr>
        <w:t>High tunnels have the potential to increase yield when compared to open field conditions (</w:t>
      </w:r>
      <w:r w:rsidRPr="00373855">
        <w:t xml:space="preserve">Bumgarner </w:t>
      </w:r>
      <w:r w:rsidRPr="00373855">
        <w:rPr>
          <w:i/>
        </w:rPr>
        <w:t>et al</w:t>
      </w:r>
      <w:r w:rsidRPr="00373855">
        <w:t xml:space="preserve">., 2011).  High tunnels have the ability to accelerate growth and improve yields of several crops (Waterer, 2003).  Plastic mulch can be used in high tunnels to warm the soil (Lamont, </w:t>
      </w:r>
      <w:r w:rsidRPr="00373855">
        <w:lastRenderedPageBreak/>
        <w:t>2009). However, black plastic mulch in high tunnels</w:t>
      </w:r>
      <w:r w:rsidRPr="00232EBC">
        <w:t xml:space="preserve"> </w:t>
      </w:r>
      <w:r>
        <w:t>has been found to</w:t>
      </w:r>
      <w:r w:rsidRPr="00373855">
        <w:t xml:space="preserve"> elevate soil and air temperatures t</w:t>
      </w:r>
      <w:r>
        <w:t>o</w:t>
      </w:r>
      <w:r w:rsidRPr="00373855">
        <w:t xml:space="preserve"> detrimental level</w:t>
      </w:r>
      <w:r>
        <w:t>s</w:t>
      </w:r>
      <w:r w:rsidRPr="00373855">
        <w:t xml:space="preserve"> </w:t>
      </w:r>
      <w:r w:rsidRPr="00373855">
        <w:rPr>
          <w:rFonts w:cstheme="minorHAnsi"/>
        </w:rPr>
        <w:t xml:space="preserve">(Medina </w:t>
      </w:r>
      <w:r w:rsidRPr="00373855">
        <w:rPr>
          <w:rFonts w:cstheme="minorHAnsi"/>
          <w:i/>
        </w:rPr>
        <w:t>et al</w:t>
      </w:r>
      <w:r w:rsidRPr="00373855">
        <w:rPr>
          <w:rFonts w:cstheme="minorHAnsi"/>
        </w:rPr>
        <w:t xml:space="preserve">., 2009).  </w:t>
      </w:r>
    </w:p>
    <w:p w:rsidR="00C23C77" w:rsidRDefault="00C23C77" w:rsidP="00C23C77">
      <w:pPr>
        <w:autoSpaceDE w:val="0"/>
        <w:autoSpaceDN w:val="0"/>
        <w:adjustRightInd w:val="0"/>
        <w:spacing w:after="0" w:line="240" w:lineRule="auto"/>
        <w:ind w:firstLine="360"/>
        <w:rPr>
          <w:rFonts w:cstheme="minorHAnsi"/>
        </w:rPr>
      </w:pPr>
      <w:r w:rsidRPr="00373855">
        <w:rPr>
          <w:rFonts w:cstheme="minorHAnsi"/>
        </w:rPr>
        <w:t xml:space="preserve">High tunnels require a different approach to pest management as they create an entry obstacle for animal and insects (Lamont, 2005).  Close monitoring of pests and diseases is vital to keep injury levels below the economic threshold. The timed release of biological organisms and encouragement of natural predators is important regarding high tunnel pest management (Pottorff and Panter, 2009).  Beneficial insects take time to build-up populations in high tunnels since the crop is generally being grown out of season.  This is important as beneficial insect predators may not be present to counteract pests early in the production season.  </w:t>
      </w:r>
    </w:p>
    <w:p w:rsidR="00C23C77" w:rsidRDefault="00C23C77" w:rsidP="00C23C77">
      <w:pPr>
        <w:spacing w:after="0" w:line="240" w:lineRule="auto"/>
        <w:ind w:firstLine="360"/>
        <w:rPr>
          <w:rFonts w:cstheme="minorHAnsi"/>
        </w:rPr>
      </w:pPr>
      <w:r w:rsidRPr="00B25557">
        <w:rPr>
          <w:rFonts w:cstheme="minorHAnsi"/>
        </w:rPr>
        <w:t>Plastic used as soil mulch in agriculture reduces weed growth, irrigation</w:t>
      </w:r>
      <w:r>
        <w:rPr>
          <w:rFonts w:cstheme="minorHAnsi"/>
        </w:rPr>
        <w:t xml:space="preserve"> requirements</w:t>
      </w:r>
      <w:r w:rsidRPr="00B25557">
        <w:rPr>
          <w:rFonts w:cstheme="minorHAnsi"/>
        </w:rPr>
        <w:t xml:space="preserve">, soilborne plant diseases, and nutrient leaching.  </w:t>
      </w:r>
      <w:r>
        <w:rPr>
          <w:rFonts w:cstheme="minorHAnsi"/>
        </w:rPr>
        <w:t>However, i</w:t>
      </w:r>
      <w:r w:rsidRPr="007B490B">
        <w:rPr>
          <w:rFonts w:cstheme="minorHAnsi"/>
        </w:rPr>
        <w:t xml:space="preserve">t was estimated </w:t>
      </w:r>
      <w:r>
        <w:rPr>
          <w:rFonts w:cstheme="minorHAnsi"/>
        </w:rPr>
        <w:t xml:space="preserve">in 2000 </w:t>
      </w:r>
      <w:r w:rsidRPr="007B490B">
        <w:rPr>
          <w:rFonts w:cstheme="minorHAnsi"/>
        </w:rPr>
        <w:t>that annual world consumption of soil mulching plastic amounts to more than 800,000 tons (</w:t>
      </w:r>
      <w:r w:rsidRPr="00B25557">
        <w:rPr>
          <w:rFonts w:cstheme="minorHAnsi"/>
          <w:szCs w:val="16"/>
        </w:rPr>
        <w:t>Jouet, 2001)</w:t>
      </w:r>
      <w:r w:rsidRPr="00B25557">
        <w:rPr>
          <w:rFonts w:cstheme="minorHAnsi"/>
        </w:rPr>
        <w:t xml:space="preserve">. </w:t>
      </w:r>
      <w:r>
        <w:rPr>
          <w:rFonts w:cstheme="minorHAnsi"/>
        </w:rPr>
        <w:t>O</w:t>
      </w:r>
      <w:r w:rsidRPr="00B25557">
        <w:rPr>
          <w:rFonts w:cstheme="minorHAnsi"/>
        </w:rPr>
        <w:t xml:space="preserve">nce removed from the field, plastic disposal and recycling can be expensive (Scarascia-Mugnozza </w:t>
      </w:r>
      <w:r w:rsidRPr="00B25557">
        <w:rPr>
          <w:rFonts w:cstheme="minorHAnsi"/>
          <w:i/>
        </w:rPr>
        <w:t>et al.</w:t>
      </w:r>
      <w:r w:rsidRPr="00B25557">
        <w:rPr>
          <w:rFonts w:cstheme="minorHAnsi"/>
        </w:rPr>
        <w:t xml:space="preserve">, 2006) and some growers resort to burning plastic, which is harmful to the environment (Picuno and Scarascia-Mugnozza, 1994). </w:t>
      </w:r>
    </w:p>
    <w:p w:rsidR="00C23C77" w:rsidRDefault="00C23C77" w:rsidP="00C23C77">
      <w:pPr>
        <w:spacing w:after="0" w:line="240" w:lineRule="auto"/>
        <w:ind w:firstLine="360"/>
        <w:rPr>
          <w:rFonts w:cstheme="minorHAnsi"/>
        </w:rPr>
      </w:pPr>
      <w:r w:rsidRPr="00373855">
        <w:rPr>
          <w:rFonts w:cstheme="minorHAnsi"/>
        </w:rPr>
        <w:t xml:space="preserve">Although plastics have been used in agriculture since the 1950’s, degradable plastics were not introduced until the 1980’s and still face challenges regarding efficacy, degradability and residues which may remain in the soil </w:t>
      </w:r>
      <w:r w:rsidRPr="00373855">
        <w:rPr>
          <w:rFonts w:cstheme="minorHAnsi"/>
          <w:color w:val="000000"/>
        </w:rPr>
        <w:t xml:space="preserve">(Vert </w:t>
      </w:r>
      <w:r w:rsidRPr="00373855">
        <w:rPr>
          <w:rFonts w:cstheme="minorHAnsi"/>
          <w:i/>
          <w:iCs/>
          <w:color w:val="000000"/>
        </w:rPr>
        <w:t>et al</w:t>
      </w:r>
      <w:r w:rsidRPr="00373855">
        <w:rPr>
          <w:rFonts w:cstheme="minorHAnsi"/>
          <w:color w:val="000000"/>
        </w:rPr>
        <w:t xml:space="preserve">., 1992; Riggle, 1998; Shogren, 2000; Hochmuth, 2001).  There have been many attempts to develop degradable plastic mulches that breakdown in the field once the crop is harvested.  However, microfragments from degradable polymers remain in the soil for an unknown period of time </w:t>
      </w:r>
      <w:r w:rsidRPr="00373855">
        <w:rPr>
          <w:rFonts w:cstheme="minorHAnsi"/>
        </w:rPr>
        <w:t xml:space="preserve">(Feuilloley </w:t>
      </w:r>
      <w:r w:rsidRPr="00373855">
        <w:rPr>
          <w:rFonts w:cstheme="minorHAnsi"/>
          <w:i/>
        </w:rPr>
        <w:t>et al</w:t>
      </w:r>
      <w:r w:rsidRPr="00373855">
        <w:rPr>
          <w:rFonts w:cstheme="minorHAnsi"/>
        </w:rPr>
        <w:t xml:space="preserve">., 2005).  Biodegradable plastic mulches have become more available since the mid-90’s but carry a high cost (Lawton </w:t>
      </w:r>
      <w:r w:rsidRPr="00373855">
        <w:rPr>
          <w:rFonts w:cstheme="minorHAnsi"/>
          <w:i/>
        </w:rPr>
        <w:t>et al</w:t>
      </w:r>
      <w:r w:rsidRPr="00373855">
        <w:rPr>
          <w:rFonts w:cstheme="minorHAnsi"/>
        </w:rPr>
        <w:t xml:space="preserve">., 1999).  Biodegradable mulches are able to be tilled into the field at the end of the growing season (Anderson </w:t>
      </w:r>
      <w:r w:rsidRPr="00373855">
        <w:rPr>
          <w:rFonts w:cstheme="minorHAnsi"/>
          <w:i/>
          <w:iCs/>
        </w:rPr>
        <w:t>et al.</w:t>
      </w:r>
      <w:r w:rsidRPr="00373855">
        <w:rPr>
          <w:rFonts w:cstheme="minorHAnsi"/>
        </w:rPr>
        <w:t xml:space="preserve">, 1995).  Incorporating biodegradable mulches into the field via tillage is much less laborious than having to remove and dispose of plastic mulches after the growing season. Biodegradable mulches are able to be completely consumed or destroyed by soil microorganisms and mineralized (Gross and Kalra, 2002; Vert </w:t>
      </w:r>
      <w:r w:rsidRPr="00373855">
        <w:rPr>
          <w:rFonts w:cstheme="minorHAnsi"/>
          <w:i/>
        </w:rPr>
        <w:t>et al</w:t>
      </w:r>
      <w:r w:rsidRPr="00373855">
        <w:rPr>
          <w:rFonts w:cstheme="minorHAnsi"/>
        </w:rPr>
        <w:t xml:space="preserve">., 2002; Feuilloley </w:t>
      </w:r>
      <w:r w:rsidRPr="00373855">
        <w:rPr>
          <w:rFonts w:cstheme="minorHAnsi"/>
          <w:i/>
        </w:rPr>
        <w:t>et al</w:t>
      </w:r>
      <w:r w:rsidRPr="00373855">
        <w:rPr>
          <w:rFonts w:cstheme="minorHAnsi"/>
        </w:rPr>
        <w:t xml:space="preserve">., 2005). This would reduce waste generated by the use of plastic mulches in agriculture (Brault </w:t>
      </w:r>
      <w:r w:rsidRPr="00373855">
        <w:rPr>
          <w:rFonts w:cstheme="minorHAnsi"/>
          <w:i/>
        </w:rPr>
        <w:t>et al</w:t>
      </w:r>
      <w:r w:rsidRPr="00373855">
        <w:rPr>
          <w:rFonts w:cstheme="minorHAnsi"/>
        </w:rPr>
        <w:t xml:space="preserve">., 2002).  </w:t>
      </w:r>
    </w:p>
    <w:p w:rsidR="00C23C77" w:rsidRPr="00373855" w:rsidRDefault="00C23C77" w:rsidP="00C23C77">
      <w:pPr>
        <w:spacing w:after="0" w:line="240" w:lineRule="auto"/>
        <w:ind w:firstLine="360"/>
      </w:pPr>
      <w:r w:rsidRPr="00373855">
        <w:rPr>
          <w:rFonts w:cstheme="minorHAnsi"/>
        </w:rPr>
        <w:t xml:space="preserve">Paper is another type of degradable mulch used in agriculture.  Paper mulches do not usually last the entire cropping season and tend to degrade where the edges are buried in the soil due to exposure to </w:t>
      </w:r>
      <w:r>
        <w:rPr>
          <w:rFonts w:cstheme="minorHAnsi"/>
        </w:rPr>
        <w:t>moisture</w:t>
      </w:r>
      <w:r w:rsidRPr="00373855">
        <w:rPr>
          <w:rFonts w:cstheme="minorHAnsi"/>
        </w:rPr>
        <w:t xml:space="preserve"> </w:t>
      </w:r>
      <w:r w:rsidRPr="00373855">
        <w:t xml:space="preserve">(Hutchins, 1933; Anderson </w:t>
      </w:r>
      <w:r w:rsidRPr="00373855">
        <w:rPr>
          <w:i/>
        </w:rPr>
        <w:t>et al</w:t>
      </w:r>
      <w:r w:rsidRPr="00373855">
        <w:t xml:space="preserve">., 1995; Lamont, 1996; Schonbeck and Evanylo, 1998).  Once a crack or tear </w:t>
      </w:r>
      <w:r w:rsidRPr="00373855">
        <w:rPr>
          <w:rFonts w:cstheme="minorHAnsi"/>
        </w:rPr>
        <w:t>materializes on the surface of the paper mulch, rapid degradation ensued, and visible cracks appeared (</w:t>
      </w:r>
      <w:r w:rsidRPr="00373855">
        <w:t xml:space="preserve">Hutchins, 1933; Anderson </w:t>
      </w:r>
      <w:r w:rsidRPr="00373855">
        <w:rPr>
          <w:i/>
        </w:rPr>
        <w:t>et al</w:t>
      </w:r>
      <w:r w:rsidRPr="00373855">
        <w:t xml:space="preserve">., 1995; Schonbeck and Evanylo, 1998).  </w:t>
      </w:r>
      <w:r w:rsidRPr="00373855">
        <w:rPr>
          <w:rFonts w:cstheme="minorHAnsi"/>
        </w:rPr>
        <w:t xml:space="preserve">Paper mulches completely decompose in the soil once incorporated at the end of the cropping season (Brault </w:t>
      </w:r>
      <w:r w:rsidRPr="00373855">
        <w:rPr>
          <w:rFonts w:cstheme="minorHAnsi"/>
          <w:i/>
        </w:rPr>
        <w:t>et al</w:t>
      </w:r>
      <w:r w:rsidRPr="00373855">
        <w:rPr>
          <w:rFonts w:cstheme="minorHAnsi"/>
        </w:rPr>
        <w:t xml:space="preserve">., 2002), while starch-based polymers do not biodegrade as effectively as paper and are currently too expensive for agricultural use (Halley </w:t>
      </w:r>
      <w:r w:rsidRPr="00373855">
        <w:rPr>
          <w:rFonts w:cstheme="minorHAnsi"/>
          <w:i/>
        </w:rPr>
        <w:t>et al</w:t>
      </w:r>
      <w:r w:rsidRPr="00373855">
        <w:rPr>
          <w:rFonts w:cstheme="minorHAnsi"/>
        </w:rPr>
        <w:t xml:space="preserve">., 2001; Olsen and Gounder, 2001; Feuilloley </w:t>
      </w:r>
      <w:r w:rsidRPr="00373855">
        <w:rPr>
          <w:rFonts w:cstheme="minorHAnsi"/>
          <w:i/>
        </w:rPr>
        <w:t>et al</w:t>
      </w:r>
      <w:r w:rsidRPr="00373855">
        <w:rPr>
          <w:rFonts w:cstheme="minorHAnsi"/>
        </w:rPr>
        <w:t>., 2005).  A combination of starch and biodegradable plastic reduces costs, but increases degradability too much (Greer and Dole, 2003).</w:t>
      </w:r>
    </w:p>
    <w:p w:rsidR="00C23C77" w:rsidRPr="00373855" w:rsidRDefault="00C23C77" w:rsidP="00C23C77">
      <w:pPr>
        <w:autoSpaceDE w:val="0"/>
        <w:autoSpaceDN w:val="0"/>
        <w:adjustRightInd w:val="0"/>
        <w:spacing w:after="0" w:line="240" w:lineRule="auto"/>
        <w:ind w:firstLine="360"/>
        <w:rPr>
          <w:rFonts w:cstheme="minorHAnsi"/>
        </w:rPr>
      </w:pPr>
      <w:r w:rsidRPr="00373855">
        <w:rPr>
          <w:rFonts w:cstheme="minorHAnsi"/>
        </w:rPr>
        <w:t xml:space="preserve">Many factors contribute to degradation of mulch films such as ultraviolet light, soil contact, and the type of crop grown.  Ennis (1987) found photodegradable plastic to be broken down by environmental factors including the amount of light received during the growing season, the amount of mulch shaded by the crop grown, the amount of sunlight/temperature interaction, and the geography of the field (Greer and Dole, 2003).  Degradation slows under crops, like tomatoes, that cover more of the mulch (Csizinszky </w:t>
      </w:r>
      <w:r w:rsidRPr="00373855">
        <w:rPr>
          <w:rFonts w:cstheme="minorHAnsi"/>
          <w:i/>
        </w:rPr>
        <w:t>et al</w:t>
      </w:r>
      <w:r w:rsidRPr="00373855">
        <w:rPr>
          <w:rFonts w:cstheme="minorHAnsi"/>
        </w:rPr>
        <w:t xml:space="preserve">., 1995; Graham </w:t>
      </w:r>
      <w:r w:rsidRPr="00373855">
        <w:rPr>
          <w:rFonts w:cstheme="minorHAnsi"/>
          <w:i/>
        </w:rPr>
        <w:t>et al</w:t>
      </w:r>
      <w:r w:rsidRPr="00373855">
        <w:rPr>
          <w:rFonts w:cstheme="minorHAnsi"/>
        </w:rPr>
        <w:t xml:space="preserve">., 1995; Scott </w:t>
      </w:r>
      <w:r w:rsidRPr="00373855">
        <w:rPr>
          <w:rFonts w:cstheme="minorHAnsi"/>
          <w:i/>
        </w:rPr>
        <w:t>et al</w:t>
      </w:r>
      <w:r w:rsidRPr="00373855">
        <w:rPr>
          <w:rFonts w:cstheme="minorHAnsi"/>
        </w:rPr>
        <w:t xml:space="preserve">., 1989).  Light penetration is reduced resulting in less ultraviolet light reaching the mulch.  The growing season also influences the rate of the breakdown process.  Different parts of the world receive different levels of solar radiation from year to year.  A region receiving low solar radiation will have slower degradation than a region receiving higher solar radiation (Greer and Dole, 2003).  </w:t>
      </w:r>
      <w:r>
        <w:rPr>
          <w:rFonts w:cstheme="minorHAnsi"/>
        </w:rPr>
        <w:t>Degradable mulches are not widely used in high tunnels and their efficacy is not well documented.</w:t>
      </w:r>
    </w:p>
    <w:p w:rsidR="00C23C77" w:rsidRPr="00373855" w:rsidRDefault="00C23C77" w:rsidP="00C23C77">
      <w:pPr>
        <w:pStyle w:val="ListParagraph"/>
        <w:tabs>
          <w:tab w:val="left" w:pos="6698"/>
        </w:tabs>
        <w:autoSpaceDE w:val="0"/>
        <w:autoSpaceDN w:val="0"/>
        <w:adjustRightInd w:val="0"/>
        <w:spacing w:after="0" w:line="240" w:lineRule="auto"/>
        <w:rPr>
          <w:rFonts w:cstheme="minorHAnsi"/>
        </w:rPr>
      </w:pPr>
      <w:r w:rsidRPr="00373855">
        <w:rPr>
          <w:rFonts w:cstheme="minorHAnsi"/>
        </w:rPr>
        <w:lastRenderedPageBreak/>
        <w:tab/>
      </w:r>
    </w:p>
    <w:p w:rsidR="00C23C77" w:rsidRPr="00373855" w:rsidRDefault="00C23C77" w:rsidP="00C23C77">
      <w:pPr>
        <w:spacing w:after="0" w:line="240" w:lineRule="auto"/>
        <w:ind w:firstLine="360"/>
      </w:pPr>
      <w:r w:rsidRPr="00373855">
        <w:rPr>
          <w:rFonts w:cstheme="minorHAnsi"/>
        </w:rPr>
        <w:t>Tomatoes (</w:t>
      </w:r>
      <w:r w:rsidRPr="00373855">
        <w:rPr>
          <w:rFonts w:cstheme="minorHAnsi"/>
          <w:i/>
        </w:rPr>
        <w:t>Solanum lycopersicum</w:t>
      </w:r>
      <w:r w:rsidRPr="00373855">
        <w:rPr>
          <w:rFonts w:cstheme="minorHAnsi"/>
        </w:rPr>
        <w:t xml:space="preserve">) are one of the most commonly grown vegetables in high tunnels in the United States (Carey </w:t>
      </w:r>
      <w:r w:rsidRPr="00373855">
        <w:rPr>
          <w:rFonts w:cstheme="minorHAnsi"/>
          <w:i/>
        </w:rPr>
        <w:t>et al</w:t>
      </w:r>
      <w:r w:rsidRPr="00373855">
        <w:rPr>
          <w:rFonts w:cstheme="minorHAnsi"/>
        </w:rPr>
        <w:t xml:space="preserve">., 2009; USDA-ERS, 2010).  </w:t>
      </w:r>
      <w:r w:rsidRPr="00373855">
        <w:rPr>
          <w:color w:val="000000"/>
        </w:rPr>
        <w:t xml:space="preserve">Varieties have been bred to tolerate high levels of heat and continue pollen production during extreme levels of heat which is common in the southern United States </w:t>
      </w:r>
      <w:r w:rsidRPr="00373855">
        <w:rPr>
          <w:rFonts w:cstheme="minorHAnsi"/>
        </w:rPr>
        <w:t>(</w:t>
      </w:r>
      <w:r w:rsidRPr="00373855">
        <w:t xml:space="preserve">Peet </w:t>
      </w:r>
      <w:r w:rsidRPr="00373855">
        <w:rPr>
          <w:i/>
        </w:rPr>
        <w:t>et al</w:t>
      </w:r>
      <w:r w:rsidRPr="00373855">
        <w:t xml:space="preserve">., 1998).  </w:t>
      </w:r>
      <w:proofErr w:type="gramStart"/>
      <w:r>
        <w:rPr>
          <w:rFonts w:cstheme="minorHAnsi"/>
        </w:rPr>
        <w:t>Daytime temperatures above 40</w:t>
      </w:r>
      <w:r w:rsidRPr="00373855">
        <w:rPr>
          <w:rFonts w:cstheme="minorHAnsi"/>
        </w:rPr>
        <w:t xml:space="preserve"> °C </w:t>
      </w:r>
      <w:r w:rsidRPr="00373855">
        <w:t xml:space="preserve">cause reductions in flowering/fruit set </w:t>
      </w:r>
      <w:r w:rsidRPr="00373855">
        <w:rPr>
          <w:rFonts w:cstheme="minorHAnsi"/>
        </w:rPr>
        <w:t xml:space="preserve">(Kuo </w:t>
      </w:r>
      <w:r w:rsidRPr="00373855">
        <w:rPr>
          <w:rFonts w:cstheme="minorHAnsi"/>
          <w:i/>
        </w:rPr>
        <w:t>et al</w:t>
      </w:r>
      <w:r w:rsidRPr="00373855">
        <w:rPr>
          <w:rFonts w:cstheme="minorHAnsi"/>
        </w:rPr>
        <w:t>., 1979)</w:t>
      </w:r>
      <w:r w:rsidRPr="00373855">
        <w:t xml:space="preserve">, fruit size, and fruit quality </w:t>
      </w:r>
      <w:r w:rsidRPr="00373855">
        <w:rPr>
          <w:rFonts w:cstheme="minorHAnsi"/>
        </w:rPr>
        <w:t xml:space="preserve">(Levy </w:t>
      </w:r>
      <w:r w:rsidRPr="00373855">
        <w:rPr>
          <w:rFonts w:cstheme="minorHAnsi"/>
          <w:i/>
        </w:rPr>
        <w:t>et al</w:t>
      </w:r>
      <w:r w:rsidRPr="00373855">
        <w:rPr>
          <w:rFonts w:cstheme="minorHAnsi"/>
        </w:rPr>
        <w:t>., 1978; El Ahmadi and Stevens, 1979).</w:t>
      </w:r>
      <w:proofErr w:type="gramEnd"/>
      <w:r w:rsidRPr="00373855">
        <w:rPr>
          <w:rFonts w:cstheme="minorHAnsi"/>
        </w:rPr>
        <w:t xml:space="preserve">  </w:t>
      </w:r>
      <w:r w:rsidRPr="00373855">
        <w:t xml:space="preserve">The inability to set fruit is caused by the lack of pollen and anther development due to elevated temperatures (Peet </w:t>
      </w:r>
      <w:r w:rsidRPr="00373855">
        <w:rPr>
          <w:i/>
        </w:rPr>
        <w:t>et al</w:t>
      </w:r>
      <w:r w:rsidRPr="00373855">
        <w:t xml:space="preserve">., 1998; Sato </w:t>
      </w:r>
      <w:r w:rsidRPr="00373855">
        <w:rPr>
          <w:i/>
        </w:rPr>
        <w:t>et al</w:t>
      </w:r>
      <w:r w:rsidRPr="00373855">
        <w:t xml:space="preserve">., 2000).   Daily average temperature has been found to be more critical than the nighttime temperature affecting pollen production (Bodo, 1991; Peet </w:t>
      </w:r>
      <w:r w:rsidRPr="00373855">
        <w:rPr>
          <w:i/>
        </w:rPr>
        <w:t>et al</w:t>
      </w:r>
      <w:r w:rsidRPr="00373855">
        <w:t>., 1997).  The use of high tunnels elevates daytime air and soil temperatures when compared to the open field.</w:t>
      </w:r>
    </w:p>
    <w:p w:rsidR="00C23C77" w:rsidRPr="00373855" w:rsidRDefault="00C23C77" w:rsidP="00C23C77">
      <w:pPr>
        <w:autoSpaceDE w:val="0"/>
        <w:autoSpaceDN w:val="0"/>
        <w:adjustRightInd w:val="0"/>
        <w:spacing w:after="0" w:line="240" w:lineRule="auto"/>
        <w:ind w:firstLine="360"/>
      </w:pPr>
      <w:r w:rsidRPr="00373855">
        <w:t xml:space="preserve">High levels of soil moisture conditions reduce the strength and elasticity of the tomato skin causing cracks to occur (Kamimura </w:t>
      </w:r>
      <w:r w:rsidRPr="00373855">
        <w:rPr>
          <w:i/>
        </w:rPr>
        <w:t>et al</w:t>
      </w:r>
      <w:r w:rsidRPr="00373855">
        <w:t xml:space="preserve">., 1972; Peet, 1992).  Cracking ensues when low soil moisture levels are abruptly relieved by high amounts of irrigation or rain (Peet and Willits, 1995).  Low levels of soil moisture cause fruits to be smaller with fewer cuts and a higher tensile strength (Peet and Willits, 1995).  Peet and Willits (1995) suggest that differences in watering should be reduced to minimize fruit cracking.  </w:t>
      </w:r>
    </w:p>
    <w:p w:rsidR="00C23C77" w:rsidRPr="00373855" w:rsidRDefault="00C23C77" w:rsidP="00C23C77">
      <w:pPr>
        <w:autoSpaceDE w:val="0"/>
        <w:autoSpaceDN w:val="0"/>
        <w:adjustRightInd w:val="0"/>
        <w:spacing w:after="0" w:line="240" w:lineRule="auto"/>
        <w:ind w:firstLine="360"/>
      </w:pPr>
      <w:r w:rsidRPr="00373855">
        <w:t xml:space="preserve">Other factors contribute to tomato fruit cracking.  Rainwater is capable of being absorbed directly into tomato fruit through small skin cracks not callused and through the tissue around the stem scar (Kamimura </w:t>
      </w:r>
      <w:r w:rsidRPr="00373855">
        <w:rPr>
          <w:i/>
        </w:rPr>
        <w:t>et al</w:t>
      </w:r>
      <w:r w:rsidRPr="00373855">
        <w:t xml:space="preserve">., 1972).  Temperature and irradiance also cause cracking in the upper clusters of the plant.  Frazier (1947) noticed vine-ripe tomatoes began to crack under high temperatures in the mid-afternoon.  Plants receiving low levels of irrigation have less cracking and comparable yields to plants receiving high levels of irrigation (Peet and Willits, 1995).  These factors should be considered when choosing varieties able to tolerate hot, humid conditions and should be anticipated when using high tunnels, plastic mulch, or the combination of the two.   </w:t>
      </w:r>
    </w:p>
    <w:p w:rsidR="00C23C77" w:rsidRPr="00373855" w:rsidRDefault="00C23C77" w:rsidP="00C23C77">
      <w:pPr>
        <w:spacing w:after="0" w:line="240" w:lineRule="auto"/>
        <w:ind w:firstLine="360"/>
        <w:rPr>
          <w:rFonts w:cstheme="minorHAnsi"/>
        </w:rPr>
      </w:pPr>
      <w:r w:rsidRPr="00373855">
        <w:t xml:space="preserve">Strawberries </w:t>
      </w:r>
      <w:r w:rsidRPr="00373855">
        <w:rPr>
          <w:rFonts w:cstheme="minorHAnsi"/>
        </w:rPr>
        <w:t>(</w:t>
      </w:r>
      <w:r w:rsidRPr="00373855">
        <w:rPr>
          <w:rFonts w:cstheme="minorHAnsi"/>
          <w:i/>
        </w:rPr>
        <w:t>Fragaria x ananassa</w:t>
      </w:r>
      <w:r w:rsidRPr="00373855">
        <w:rPr>
          <w:rFonts w:cstheme="minorHAnsi"/>
        </w:rPr>
        <w:t>)</w:t>
      </w:r>
      <w:r w:rsidRPr="00373855">
        <w:t xml:space="preserve"> have been grown using black plastic mulches for more than 60 years </w:t>
      </w:r>
      <w:r w:rsidRPr="00373855">
        <w:rPr>
          <w:rFonts w:cstheme="minorHAnsi"/>
        </w:rPr>
        <w:t>(</w:t>
      </w:r>
      <w:r w:rsidRPr="00373855">
        <w:rPr>
          <w:rFonts w:cstheme="minorHAnsi"/>
          <w:iCs/>
        </w:rPr>
        <w:t xml:space="preserve">Voth and Bringhurst, </w:t>
      </w:r>
      <w:r w:rsidRPr="00373855">
        <w:rPr>
          <w:rFonts w:cstheme="minorHAnsi"/>
        </w:rPr>
        <w:t>1959)</w:t>
      </w:r>
      <w:r w:rsidRPr="00373855">
        <w:t xml:space="preserve">, and are the most widely grown crop utilizing plastic mulch </w:t>
      </w:r>
      <w:r w:rsidRPr="00373855">
        <w:rPr>
          <w:rFonts w:cstheme="minorHAnsi"/>
        </w:rPr>
        <w:t xml:space="preserve">(Wittwer, 1993) due to the increase in fruit quality.  </w:t>
      </w:r>
      <w:r w:rsidRPr="00373855">
        <w:rPr>
          <w:rFonts w:cstheme="minorHAnsi"/>
          <w:color w:val="231F20"/>
        </w:rPr>
        <w:t xml:space="preserve">High tunnels have been shown to further improve strawberry quality and yield in Croatia </w:t>
      </w:r>
      <w:r w:rsidRPr="00373855">
        <w:rPr>
          <w:rFonts w:cstheme="minorHAnsi"/>
        </w:rPr>
        <w:t xml:space="preserve">(Voca </w:t>
      </w:r>
      <w:r w:rsidRPr="00373855">
        <w:rPr>
          <w:rFonts w:cstheme="minorHAnsi"/>
          <w:i/>
        </w:rPr>
        <w:t>et al</w:t>
      </w:r>
      <w:r w:rsidRPr="00373855">
        <w:rPr>
          <w:rFonts w:cstheme="minorHAnsi"/>
        </w:rPr>
        <w:t xml:space="preserve">., 2006), India (Nevkar </w:t>
      </w:r>
      <w:r w:rsidRPr="00373855">
        <w:rPr>
          <w:rFonts w:cstheme="minorHAnsi"/>
          <w:i/>
        </w:rPr>
        <w:t>et al</w:t>
      </w:r>
      <w:r w:rsidRPr="00373855">
        <w:rPr>
          <w:rFonts w:cstheme="minorHAnsi"/>
        </w:rPr>
        <w:t xml:space="preserve">., 1998), and Kansas (Kadir </w:t>
      </w:r>
      <w:r w:rsidRPr="00373855">
        <w:rPr>
          <w:rFonts w:cstheme="minorHAnsi"/>
          <w:i/>
        </w:rPr>
        <w:t>et al</w:t>
      </w:r>
      <w:r w:rsidRPr="00373855">
        <w:rPr>
          <w:rFonts w:cstheme="minorHAnsi"/>
        </w:rPr>
        <w:t xml:space="preserve">., 2006).  </w:t>
      </w:r>
      <w:r w:rsidRPr="00373855">
        <w:rPr>
          <w:rFonts w:cstheme="minorHAnsi"/>
          <w:color w:val="231F20"/>
        </w:rPr>
        <w:t xml:space="preserve">In Kansas, late winter production of strawberry </w:t>
      </w:r>
      <w:r w:rsidRPr="00373855">
        <w:rPr>
          <w:rFonts w:cstheme="minorHAnsi"/>
        </w:rPr>
        <w:t>in high tunnels protected plants from low temperatures and improved earliness, yield, and fruit quality (</w:t>
      </w:r>
      <w:r w:rsidRPr="00373855">
        <w:rPr>
          <w:rFonts w:cstheme="minorHAnsi"/>
          <w:color w:val="231F20"/>
        </w:rPr>
        <w:t xml:space="preserve">Kadir </w:t>
      </w:r>
      <w:r w:rsidRPr="00373855">
        <w:rPr>
          <w:rFonts w:cstheme="minorHAnsi"/>
          <w:i/>
          <w:color w:val="231F20"/>
        </w:rPr>
        <w:t>et al</w:t>
      </w:r>
      <w:r w:rsidRPr="00373855">
        <w:rPr>
          <w:rFonts w:cstheme="minorHAnsi"/>
          <w:color w:val="231F20"/>
        </w:rPr>
        <w:t xml:space="preserve">., 2006).  Ozdemic and Kaska (1997) observed a four month maturity advantage using high tunnels when compared to open field production.  Growers in the mid-south of the United States were able to improve their harvests up to 2 weeks in the early spring when rowcovers were applied in midwinter and left on until flowers were present </w:t>
      </w:r>
      <w:r w:rsidRPr="00373855">
        <w:rPr>
          <w:rFonts w:cstheme="minorHAnsi"/>
        </w:rPr>
        <w:t>(</w:t>
      </w:r>
      <w:r w:rsidRPr="00373855">
        <w:rPr>
          <w:rFonts w:eastAsia="AdvEPSTIM" w:cstheme="minorHAnsi"/>
        </w:rPr>
        <w:t xml:space="preserve">Ballington </w:t>
      </w:r>
      <w:r w:rsidRPr="00373855">
        <w:rPr>
          <w:rFonts w:eastAsia="AdvEPSTIM" w:cstheme="minorHAnsi"/>
          <w:i/>
        </w:rPr>
        <w:t>et al</w:t>
      </w:r>
      <w:r w:rsidRPr="00373855">
        <w:rPr>
          <w:rFonts w:eastAsia="AdvEPSTIM" w:cstheme="minorHAnsi"/>
        </w:rPr>
        <w:t>., 2008</w:t>
      </w:r>
      <w:r w:rsidRPr="00373855">
        <w:rPr>
          <w:rFonts w:cstheme="minorHAnsi"/>
        </w:rPr>
        <w:t xml:space="preserve">).  Most strawberries are ready to harvest 28 days after they begin flowering (Jett, 2007).  </w:t>
      </w:r>
      <w:r w:rsidRPr="00373855">
        <w:rPr>
          <w:rFonts w:cstheme="minorHAnsi"/>
          <w:color w:val="231F20"/>
        </w:rPr>
        <w:t xml:space="preserve">Temperatures in high tunnels remain warm enough to protect flowers from early frost damage and extend the growing season </w:t>
      </w:r>
      <w:r w:rsidRPr="00373855">
        <w:rPr>
          <w:rFonts w:cstheme="minorHAnsi"/>
        </w:rPr>
        <w:t xml:space="preserve">(Wittwer and Castilla, 1995; Cavins </w:t>
      </w:r>
      <w:r w:rsidRPr="00373855">
        <w:rPr>
          <w:rFonts w:cstheme="minorHAnsi"/>
          <w:i/>
        </w:rPr>
        <w:t>et al</w:t>
      </w:r>
      <w:r w:rsidRPr="00373855">
        <w:rPr>
          <w:rFonts w:cstheme="minorHAnsi"/>
        </w:rPr>
        <w:t xml:space="preserve">., 2000; Salame-Donoso </w:t>
      </w:r>
      <w:r w:rsidRPr="00373855">
        <w:rPr>
          <w:rFonts w:cstheme="minorHAnsi"/>
          <w:i/>
        </w:rPr>
        <w:t>et al</w:t>
      </w:r>
      <w:r w:rsidRPr="00373855">
        <w:rPr>
          <w:rFonts w:cstheme="minorHAnsi"/>
        </w:rPr>
        <w:t xml:space="preserve">., 2010).    </w:t>
      </w:r>
    </w:p>
    <w:p w:rsidR="00C23C77" w:rsidRPr="00373855" w:rsidRDefault="00C23C77" w:rsidP="00C23C77">
      <w:pPr>
        <w:autoSpaceDE w:val="0"/>
        <w:autoSpaceDN w:val="0"/>
        <w:adjustRightInd w:val="0"/>
        <w:spacing w:after="0" w:line="240" w:lineRule="auto"/>
        <w:ind w:firstLine="360"/>
        <w:rPr>
          <w:rFonts w:cstheme="minorHAnsi"/>
        </w:rPr>
      </w:pPr>
      <w:r w:rsidRPr="00373855">
        <w:rPr>
          <w:rFonts w:cstheme="minorHAnsi"/>
        </w:rPr>
        <w:t xml:space="preserve">Although high tunnels help to over-winter strawberries, warm temperatures in late spring and early summer </w:t>
      </w:r>
      <w:r>
        <w:rPr>
          <w:rFonts w:cstheme="minorHAnsi"/>
        </w:rPr>
        <w:t>have been found to</w:t>
      </w:r>
      <w:r w:rsidRPr="00373855">
        <w:rPr>
          <w:rFonts w:cstheme="minorHAnsi"/>
        </w:rPr>
        <w:t xml:space="preserve"> make it difficult to extend the harvest of day-neutral cultivars due to their poor performance in high temperatures (Serce and Hancock, 2000;</w:t>
      </w:r>
      <w:r w:rsidRPr="00373855">
        <w:rPr>
          <w:rFonts w:eastAsia="AdvEPSTIM" w:cstheme="minorHAnsi"/>
        </w:rPr>
        <w:t xml:space="preserve"> Ballington </w:t>
      </w:r>
      <w:r w:rsidRPr="00373855">
        <w:rPr>
          <w:rFonts w:eastAsia="AdvEPSTIM" w:cstheme="minorHAnsi"/>
          <w:i/>
        </w:rPr>
        <w:t>et al</w:t>
      </w:r>
      <w:r w:rsidRPr="00373855">
        <w:rPr>
          <w:rFonts w:eastAsia="AdvEPSTIM" w:cstheme="minorHAnsi"/>
        </w:rPr>
        <w:t>., 2008</w:t>
      </w:r>
      <w:r w:rsidRPr="00373855">
        <w:rPr>
          <w:rFonts w:cstheme="minorHAnsi"/>
        </w:rPr>
        <w:t>).  Day neutral cultivars were developed in California and bear fruit throughout the growing season.  Day neutral cultivars perform better in cool climates such as the Pacific Northwest of the United States.  Once temperatures surpass 30 to 32 ⁰C, flower bud formation and development is inhibited (</w:t>
      </w:r>
      <w:r w:rsidRPr="00373855">
        <w:rPr>
          <w:rFonts w:eastAsia="AdvEPSTIM" w:cstheme="minorHAnsi"/>
        </w:rPr>
        <w:t xml:space="preserve">Ballington </w:t>
      </w:r>
      <w:r w:rsidRPr="00373855">
        <w:rPr>
          <w:rFonts w:eastAsia="AdvEPSTIM" w:cstheme="minorHAnsi"/>
          <w:i/>
        </w:rPr>
        <w:t>et al</w:t>
      </w:r>
      <w:r w:rsidRPr="00373855">
        <w:rPr>
          <w:rFonts w:eastAsia="AdvEPSTIM" w:cstheme="minorHAnsi"/>
        </w:rPr>
        <w:t>., 2008</w:t>
      </w:r>
      <w:r w:rsidRPr="00373855">
        <w:rPr>
          <w:rFonts w:cstheme="minorHAnsi"/>
        </w:rPr>
        <w:t>).  Early spring production of day-neutral strawberries grown with plastic mulch result</w:t>
      </w:r>
      <w:r>
        <w:rPr>
          <w:rFonts w:cstheme="minorHAnsi"/>
        </w:rPr>
        <w:t>ed</w:t>
      </w:r>
      <w:r w:rsidRPr="00373855">
        <w:rPr>
          <w:rFonts w:cstheme="minorHAnsi"/>
        </w:rPr>
        <w:t xml:space="preserve"> in increased plant growth, increased soil temperature, reduced evapotranspiration, and limit</w:t>
      </w:r>
      <w:r>
        <w:rPr>
          <w:rFonts w:cstheme="minorHAnsi"/>
        </w:rPr>
        <w:t>ed</w:t>
      </w:r>
      <w:r w:rsidRPr="00373855">
        <w:rPr>
          <w:rFonts w:cstheme="minorHAnsi"/>
        </w:rPr>
        <w:t xml:space="preserve"> heat loss on cold nights (Lieten, 1991).  Warmer air temperatures are able to be maintained in protective structures during winter months resulting in early season yields (</w:t>
      </w:r>
      <w:r w:rsidRPr="00373855">
        <w:rPr>
          <w:rFonts w:cstheme="minorHAnsi"/>
          <w:color w:val="231F20"/>
        </w:rPr>
        <w:t xml:space="preserve">Paranjpe </w:t>
      </w:r>
      <w:r w:rsidRPr="00373855">
        <w:rPr>
          <w:rFonts w:cstheme="minorHAnsi"/>
          <w:i/>
          <w:color w:val="231F20"/>
        </w:rPr>
        <w:t>et al</w:t>
      </w:r>
      <w:r w:rsidRPr="00373855">
        <w:rPr>
          <w:rFonts w:cstheme="minorHAnsi"/>
          <w:color w:val="231F20"/>
        </w:rPr>
        <w:t xml:space="preserve">., 2003).  </w:t>
      </w:r>
    </w:p>
    <w:p w:rsidR="00C23C77" w:rsidRDefault="00C23C77" w:rsidP="00C23C77">
      <w:pPr>
        <w:autoSpaceDE w:val="0"/>
        <w:autoSpaceDN w:val="0"/>
        <w:adjustRightInd w:val="0"/>
        <w:spacing w:after="0" w:line="240" w:lineRule="auto"/>
        <w:ind w:firstLine="360"/>
        <w:rPr>
          <w:rFonts w:cstheme="minorHAnsi"/>
        </w:rPr>
      </w:pPr>
      <w:r w:rsidRPr="00373855">
        <w:rPr>
          <w:rFonts w:cstheme="minorHAnsi"/>
        </w:rPr>
        <w:lastRenderedPageBreak/>
        <w:t xml:space="preserve">Under high tunnels, strawberry plants develop large canopies, leaf area, branched crowns, and few runners when compared to open field plants (Kadir </w:t>
      </w:r>
      <w:r w:rsidRPr="00373855">
        <w:rPr>
          <w:rFonts w:cstheme="minorHAnsi"/>
          <w:i/>
        </w:rPr>
        <w:t>et al</w:t>
      </w:r>
      <w:r w:rsidRPr="00373855">
        <w:rPr>
          <w:rFonts w:cstheme="minorHAnsi"/>
        </w:rPr>
        <w:t xml:space="preserve">., 2006).  Runner production competes with the growth of crowns and the development of fruit (Sjulin, 2003).  High tunnels help to reduce the spread of diseases such as Anthracnose when compared to the open field due to the lack of soil splash on the plants.  High tunnels have the potential to raise marketable yields by 50% or more compared to open field production (Salame-Donoso </w:t>
      </w:r>
      <w:r w:rsidRPr="00373855">
        <w:rPr>
          <w:rFonts w:cstheme="minorHAnsi"/>
          <w:i/>
        </w:rPr>
        <w:t>et al</w:t>
      </w:r>
      <w:r w:rsidRPr="00373855">
        <w:rPr>
          <w:rFonts w:cstheme="minorHAnsi"/>
        </w:rPr>
        <w:t xml:space="preserve">., 2010).  </w:t>
      </w:r>
    </w:p>
    <w:p w:rsidR="00C23C77" w:rsidRPr="00373855" w:rsidRDefault="00C23C77" w:rsidP="00C23C77">
      <w:pPr>
        <w:autoSpaceDE w:val="0"/>
        <w:autoSpaceDN w:val="0"/>
        <w:adjustRightInd w:val="0"/>
        <w:spacing w:after="0" w:line="240" w:lineRule="auto"/>
        <w:ind w:firstLine="360"/>
        <w:rPr>
          <w:rFonts w:cstheme="minorHAnsi"/>
        </w:rPr>
      </w:pPr>
      <w:r w:rsidRPr="00373855">
        <w:t xml:space="preserve">Plasticulture as an annual hill system is advantageous compared to matted row culture due to earlier and larger harvests, a longer production season, and cleaner fruit </w:t>
      </w:r>
      <w:r w:rsidRPr="00373855">
        <w:rPr>
          <w:rFonts w:cstheme="minorHAnsi"/>
        </w:rPr>
        <w:t>(</w:t>
      </w:r>
      <w:r w:rsidRPr="00373855">
        <w:t xml:space="preserve">Black </w:t>
      </w:r>
      <w:r w:rsidRPr="00373855">
        <w:rPr>
          <w:i/>
        </w:rPr>
        <w:t>et al</w:t>
      </w:r>
      <w:r w:rsidRPr="00373855">
        <w:t xml:space="preserve">., 2002; </w:t>
      </w:r>
      <w:r w:rsidRPr="00373855">
        <w:rPr>
          <w:rFonts w:cstheme="minorHAnsi"/>
        </w:rPr>
        <w:t xml:space="preserve">Poling, 2004; Pattison and Wolf, 2007).  Yields are maximized in an annual hill production system with the use of June-bearing cultivars (Sjulin, 2003).   </w:t>
      </w:r>
    </w:p>
    <w:p w:rsidR="00C23C77" w:rsidRPr="00373855" w:rsidRDefault="00C23C77" w:rsidP="00C23C77">
      <w:pPr>
        <w:autoSpaceDE w:val="0"/>
        <w:autoSpaceDN w:val="0"/>
        <w:adjustRightInd w:val="0"/>
        <w:spacing w:after="0" w:line="240" w:lineRule="auto"/>
        <w:ind w:firstLine="360"/>
        <w:rPr>
          <w:rFonts w:cstheme="minorHAnsi"/>
        </w:rPr>
      </w:pPr>
      <w:r w:rsidRPr="00373855">
        <w:rPr>
          <w:rFonts w:cstheme="minorHAnsi"/>
        </w:rPr>
        <w:t xml:space="preserve">Planting in the fall helps to establish the root system and allows for earlier spring production the following year.  As the plants grow and establish in the fall, the crown produces 4-5 branch crowns per plant which will produce about 10 flowers each (Jett, 2007).  Once strawberries emerge from winter dormancy the following spring, they begin to resume growth.  </w:t>
      </w:r>
    </w:p>
    <w:p w:rsidR="00C23C77" w:rsidRPr="00373855" w:rsidRDefault="00C23C77" w:rsidP="00C23C77">
      <w:pPr>
        <w:spacing w:after="0" w:line="240" w:lineRule="auto"/>
        <w:ind w:firstLine="360"/>
        <w:rPr>
          <w:rFonts w:cstheme="minorHAnsi"/>
        </w:rPr>
      </w:pPr>
      <w:r w:rsidRPr="00373855">
        <w:t xml:space="preserve">Strawberry fruit quality is based on sweetness, acidity, astringency, bitterness, aroma, </w:t>
      </w:r>
      <w:r w:rsidRPr="00373855">
        <w:rPr>
          <w:rFonts w:cstheme="minorHAnsi"/>
          <w:color w:val="231F20"/>
        </w:rPr>
        <w:t>(</w:t>
      </w:r>
      <w:r w:rsidRPr="00373855">
        <w:rPr>
          <w:rFonts w:cstheme="minorHAnsi"/>
        </w:rPr>
        <w:t xml:space="preserve">Salame-Donoso </w:t>
      </w:r>
      <w:r w:rsidRPr="00373855">
        <w:rPr>
          <w:rFonts w:cstheme="minorHAnsi"/>
          <w:i/>
        </w:rPr>
        <w:t>et al</w:t>
      </w:r>
      <w:r w:rsidRPr="00373855">
        <w:rPr>
          <w:rFonts w:cstheme="minorHAnsi"/>
        </w:rPr>
        <w:t>., 2010</w:t>
      </w:r>
      <w:r w:rsidRPr="00373855">
        <w:rPr>
          <w:rFonts w:cstheme="minorHAnsi"/>
          <w:color w:val="231F20"/>
        </w:rPr>
        <w:t>) appearance, firmness, and nutritional value (Kader, 1991).  Good flavor requires high sugar levels and moderately high acid levels (Kader, 1991).  Many factors influence fruit quality including genetic variation, temperature, light intensity, nutrient supply, irrigation frequency, relative humidity, and soil type (</w:t>
      </w:r>
      <w:r w:rsidRPr="00373855">
        <w:rPr>
          <w:rFonts w:cstheme="minorHAnsi"/>
        </w:rPr>
        <w:t xml:space="preserve">Himelrick and Galletta, 1990; </w:t>
      </w:r>
      <w:r w:rsidRPr="00373855">
        <w:rPr>
          <w:rFonts w:cstheme="minorHAnsi"/>
          <w:color w:val="231F20"/>
        </w:rPr>
        <w:t xml:space="preserve">Kader, 1991).  Strawberry plants are extremely sensitive to environmental conditions including daytime and night time temperatures, light intensity, and water </w:t>
      </w:r>
      <w:r w:rsidRPr="00373855">
        <w:rPr>
          <w:rFonts w:cstheme="minorHAnsi"/>
        </w:rPr>
        <w:t>availability (Avigdori-Avidov, 1986).</w:t>
      </w:r>
      <w:r w:rsidRPr="00373855">
        <w:rPr>
          <w:rFonts w:cstheme="minorHAnsi"/>
          <w:color w:val="231F20"/>
        </w:rPr>
        <w:t xml:space="preserve">  </w:t>
      </w:r>
    </w:p>
    <w:p w:rsidR="00C23C77" w:rsidRPr="00373855" w:rsidRDefault="00C23C77" w:rsidP="00C23C77">
      <w:pPr>
        <w:spacing w:after="0" w:line="240" w:lineRule="auto"/>
        <w:ind w:firstLine="360"/>
        <w:rPr>
          <w:rFonts w:cstheme="minorHAnsi"/>
        </w:rPr>
      </w:pPr>
      <w:r w:rsidRPr="00373855">
        <w:rPr>
          <w:rFonts w:cstheme="minorHAnsi"/>
        </w:rPr>
        <w:t>Anagnostou and Vasilakaki (1995</w:t>
      </w:r>
      <w:r w:rsidRPr="00373855">
        <w:rPr>
          <w:rFonts w:cstheme="minorHAnsi"/>
          <w:color w:val="231F20"/>
        </w:rPr>
        <w:t xml:space="preserve">) investigated cultivars Fern and Selva and found that fruit firmness is dependent upon cultivar and is affected by temperature, light intensity, and humidity.  They found better color was achieved with an increase in light intensity while soluble solids had highest values during low levels of light </w:t>
      </w:r>
      <w:r w:rsidRPr="00373855">
        <w:rPr>
          <w:rFonts w:cstheme="minorHAnsi"/>
        </w:rPr>
        <w:t>intensity.  Wang and Camp (</w:t>
      </w:r>
      <w:r w:rsidRPr="00373855">
        <w:rPr>
          <w:rFonts w:cstheme="minorHAnsi"/>
          <w:color w:val="231F20"/>
        </w:rPr>
        <w:t xml:space="preserve">2000) determined a decrease in fruit quality (regarding soluble solids and acidity) resulting from an increase in growth temperatures while color improved due to an increase in light intensity with cultivars Earliglow and Kent.  They found that lower temperatures </w:t>
      </w:r>
      <w:r w:rsidRPr="00373855">
        <w:rPr>
          <w:rFonts w:cstheme="minorHAnsi"/>
        </w:rPr>
        <w:t xml:space="preserve">(18/12 ⁰C and 25/12 ⁰C; day/night) </w:t>
      </w:r>
      <w:r w:rsidRPr="00373855">
        <w:rPr>
          <w:rFonts w:cstheme="minorHAnsi"/>
          <w:color w:val="231F20"/>
        </w:rPr>
        <w:t>decreased the fruit ripening rate and caused the fruits to develop more uniformly and larger in size.</w:t>
      </w:r>
      <w:r w:rsidRPr="00373855">
        <w:rPr>
          <w:rFonts w:cstheme="minorHAnsi"/>
        </w:rPr>
        <w:t xml:space="preserve"> </w:t>
      </w:r>
    </w:p>
    <w:p w:rsidR="00C23C77" w:rsidRDefault="00C23C77" w:rsidP="00C23C77">
      <w:pPr>
        <w:spacing w:after="0" w:line="240" w:lineRule="auto"/>
        <w:ind w:firstLine="360"/>
        <w:rPr>
          <w:rFonts w:cstheme="minorHAnsi"/>
        </w:rPr>
      </w:pPr>
      <w:r w:rsidRPr="00373855">
        <w:rPr>
          <w:rFonts w:cstheme="minorHAnsi"/>
        </w:rPr>
        <w:t xml:space="preserve">By increasing water stress, an increase in soluble solids results but mean fruit weight did not differ with the cultivar Kornoa (Gehrmann, 1985).  Fertilization techniques also affect firmness and shelf-life of strawberry fruit.  Neuweiler (1997) found that increasing the level of nitrogen fertilization with the cultivar Petrina caused a decrease in the number of flowers.  This caused a higher mean fruit size but did not increase the yield per plant.  Mackenzie </w:t>
      </w:r>
      <w:r w:rsidRPr="00373855">
        <w:rPr>
          <w:rFonts w:cstheme="minorHAnsi"/>
          <w:i/>
        </w:rPr>
        <w:t>et al</w:t>
      </w:r>
      <w:r w:rsidRPr="00373855">
        <w:rPr>
          <w:rFonts w:cstheme="minorHAnsi"/>
        </w:rPr>
        <w:t xml:space="preserve">. (2011) found </w:t>
      </w:r>
      <w:r>
        <w:rPr>
          <w:rFonts w:cstheme="minorHAnsi"/>
        </w:rPr>
        <w:t xml:space="preserve">increasing </w:t>
      </w:r>
      <w:r w:rsidRPr="00373855">
        <w:rPr>
          <w:rFonts w:cstheme="minorHAnsi"/>
        </w:rPr>
        <w:t>t</w:t>
      </w:r>
      <w:r w:rsidRPr="00373855">
        <w:rPr>
          <w:rFonts w:cstheme="minorHAnsi"/>
          <w:color w:val="231F20"/>
        </w:rPr>
        <w:t>emperature to be a large factor for the decline in soluble solids content</w:t>
      </w:r>
      <w:r w:rsidRPr="00373855">
        <w:rPr>
          <w:rFonts w:cstheme="minorHAnsi"/>
        </w:rPr>
        <w:t xml:space="preserve">.  </w:t>
      </w:r>
    </w:p>
    <w:p w:rsidR="00C23C77" w:rsidRDefault="00C23C77">
      <w:r>
        <w:br w:type="page"/>
      </w:r>
    </w:p>
    <w:p w:rsidR="00C23C77" w:rsidRDefault="00C23C77" w:rsidP="006709F1">
      <w:pPr>
        <w:pStyle w:val="Heading1"/>
        <w:numPr>
          <w:ilvl w:val="0"/>
          <w:numId w:val="0"/>
        </w:numPr>
      </w:pPr>
      <w:r>
        <w:lastRenderedPageBreak/>
        <w:t xml:space="preserve">Chapter </w:t>
      </w:r>
      <w:r w:rsidR="001A0561">
        <w:t>2</w:t>
      </w:r>
      <w:r>
        <w:t xml:space="preserve">: </w:t>
      </w:r>
      <w:r w:rsidRPr="00C23C77">
        <w:t xml:space="preserve">The Influence of Organically Managed High Tunnel and Open Field Production Systems on Strawberry </w:t>
      </w:r>
      <w:r w:rsidR="002F127D">
        <w:t>(</w:t>
      </w:r>
      <w:r w:rsidR="002F127D" w:rsidRPr="003A34D3">
        <w:rPr>
          <w:rFonts w:cstheme="minorHAnsi"/>
          <w:i/>
          <w:iCs/>
        </w:rPr>
        <w:t xml:space="preserve">Fragaria </w:t>
      </w:r>
      <w:r w:rsidR="002F127D" w:rsidRPr="003A34D3">
        <w:rPr>
          <w:rFonts w:cstheme="minorHAnsi"/>
        </w:rPr>
        <w:t xml:space="preserve">x </w:t>
      </w:r>
      <w:r w:rsidR="002F127D" w:rsidRPr="003A34D3">
        <w:rPr>
          <w:rFonts w:cstheme="minorHAnsi"/>
          <w:i/>
          <w:iCs/>
        </w:rPr>
        <w:t>ananassa</w:t>
      </w:r>
      <w:r w:rsidR="002F127D">
        <w:rPr>
          <w:rFonts w:cstheme="minorHAnsi"/>
          <w:i/>
          <w:iCs/>
        </w:rPr>
        <w:t>)</w:t>
      </w:r>
      <w:r w:rsidR="002F127D" w:rsidRPr="00C23C77">
        <w:t xml:space="preserve"> </w:t>
      </w:r>
      <w:r w:rsidRPr="00C23C77">
        <w:t>Quality and Yield</w:t>
      </w:r>
    </w:p>
    <w:p w:rsidR="001A0561" w:rsidRDefault="001A0561" w:rsidP="001A0561">
      <w:pPr>
        <w:spacing w:after="0" w:line="240" w:lineRule="auto"/>
        <w:rPr>
          <w:b/>
        </w:rPr>
      </w:pPr>
    </w:p>
    <w:p w:rsidR="001A0561" w:rsidRPr="001A0561" w:rsidRDefault="001A0561" w:rsidP="001A0561">
      <w:pPr>
        <w:spacing w:after="0" w:line="240" w:lineRule="auto"/>
      </w:pPr>
      <w:r w:rsidRPr="001A0561">
        <w:rPr>
          <w:i/>
        </w:rPr>
        <w:t>Abstract.</w:t>
      </w:r>
      <w:r w:rsidRPr="001A0561">
        <w:t xml:space="preserve">  The seasonal production and quality of six strawberry </w:t>
      </w:r>
      <w:r w:rsidR="002F127D">
        <w:t>(</w:t>
      </w:r>
      <w:r w:rsidR="002F127D" w:rsidRPr="003A34D3">
        <w:rPr>
          <w:rFonts w:cstheme="minorHAnsi"/>
          <w:i/>
          <w:iCs/>
        </w:rPr>
        <w:t xml:space="preserve">Fragaria </w:t>
      </w:r>
      <w:r w:rsidR="002F127D" w:rsidRPr="003A34D3">
        <w:rPr>
          <w:rFonts w:cstheme="minorHAnsi"/>
        </w:rPr>
        <w:t xml:space="preserve">x </w:t>
      </w:r>
      <w:r w:rsidR="002F127D" w:rsidRPr="003A34D3">
        <w:rPr>
          <w:rFonts w:cstheme="minorHAnsi"/>
          <w:i/>
          <w:iCs/>
        </w:rPr>
        <w:t>ananassa</w:t>
      </w:r>
      <w:r w:rsidR="002F127D">
        <w:t xml:space="preserve">) </w:t>
      </w:r>
      <w:r w:rsidRPr="001A0561">
        <w:t xml:space="preserve">cultivars grown organically in both high tunnel and open field production systems were compared.  In addition to yield, berries were evaluated for average size, firmness, color (L* a* b*), soluble solids content, titratable acidity, and the ratio of soluble solids content to titratable acidity. Yield and quality traits were compared among winter high tunnel, spring high tunnel, and spring open field production systems.  Cultivar and production system affected average berry size, firmness, L*, a*, b*, soluble solids content, titratable acidity, and the soluble solids content to titratable acidity ratio.  Berries grown in the winter HT production system (lower temperatures, lower PAR levels, and reduced irrigation) showed improved quality traits in all six strawberry cultivars. However, yield per plant was higher in the spring open field system compared to both winter and spring high tunnel production systems.  </w:t>
      </w:r>
    </w:p>
    <w:p w:rsidR="001A0561" w:rsidRPr="001A0561" w:rsidRDefault="001A0561" w:rsidP="001A0561">
      <w:pPr>
        <w:spacing w:after="0" w:line="240" w:lineRule="auto"/>
      </w:pPr>
    </w:p>
    <w:p w:rsidR="00C23C77" w:rsidRPr="001A0561" w:rsidRDefault="00C23C77" w:rsidP="001A0561">
      <w:pPr>
        <w:spacing w:after="0" w:line="240" w:lineRule="auto"/>
      </w:pPr>
      <w:r w:rsidRPr="001A0561">
        <w:t>Introduction</w:t>
      </w:r>
    </w:p>
    <w:p w:rsidR="00C23C77" w:rsidRDefault="00C23C77" w:rsidP="001A0561">
      <w:pPr>
        <w:spacing w:after="0" w:line="240" w:lineRule="auto"/>
        <w:ind w:firstLine="360"/>
        <w:rPr>
          <w:rFonts w:cstheme="minorHAnsi"/>
        </w:rPr>
      </w:pPr>
      <w:r>
        <w:t xml:space="preserve">Strawberry </w:t>
      </w:r>
      <w:r w:rsidR="002F127D">
        <w:t>(</w:t>
      </w:r>
      <w:r w:rsidR="002F127D" w:rsidRPr="003A34D3">
        <w:rPr>
          <w:rFonts w:cstheme="minorHAnsi"/>
          <w:i/>
          <w:iCs/>
        </w:rPr>
        <w:t xml:space="preserve">Fragaria </w:t>
      </w:r>
      <w:r w:rsidR="002F127D" w:rsidRPr="003A34D3">
        <w:rPr>
          <w:rFonts w:cstheme="minorHAnsi"/>
        </w:rPr>
        <w:t xml:space="preserve">x </w:t>
      </w:r>
      <w:r w:rsidR="002F127D" w:rsidRPr="003A34D3">
        <w:rPr>
          <w:rFonts w:cstheme="minorHAnsi"/>
          <w:i/>
          <w:iCs/>
        </w:rPr>
        <w:t>ananassa</w:t>
      </w:r>
      <w:r w:rsidR="002F127D">
        <w:t xml:space="preserve">) </w:t>
      </w:r>
      <w:r>
        <w:t>fruit quality is based on sweetness, acidity, astringency, bitterness, aroma,</w:t>
      </w:r>
      <w:r>
        <w:rPr>
          <w:rFonts w:cstheme="minorHAnsi"/>
        </w:rPr>
        <w:t xml:space="preserve"> appearance, firmness, and nutritional value (Kader, 1991; Salame-Donoso </w:t>
      </w:r>
      <w:r>
        <w:rPr>
          <w:rFonts w:cstheme="minorHAnsi"/>
          <w:i/>
        </w:rPr>
        <w:t>et al</w:t>
      </w:r>
      <w:r>
        <w:rPr>
          <w:rFonts w:cstheme="minorHAnsi"/>
        </w:rPr>
        <w:t xml:space="preserve">., 2010).  Temperature, light intensity, water and nutrient availability, and cultivar affect fruit quality and yield (Anagnostou and Vasilakakis, 1995; Himelrick and Galletta, 1990; Kader, 1991; Kadir </w:t>
      </w:r>
      <w:r>
        <w:rPr>
          <w:rFonts w:cstheme="minorHAnsi"/>
          <w:i/>
        </w:rPr>
        <w:t>et al</w:t>
      </w:r>
      <w:r>
        <w:rPr>
          <w:rFonts w:cstheme="minorHAnsi"/>
        </w:rPr>
        <w:t>., 2006).  Strawberry plants are responsive to changes in these environmental conditions (Avigdori-Avidov, 1986), and conditions created by high tunnels have the ability to improve strawberry fruit quality and yield.  High tunnels increase temperature, decrease the amount of UV radiation, exclude rainfall, allow control over irrigation, and prevent leaf wetness.  This environmental modification extends the harvest season to periods when market prices are higher, providing a higher return to the grower (Gaskell, 2004).</w:t>
      </w:r>
    </w:p>
    <w:p w:rsidR="00C23C77" w:rsidRDefault="00C23C77" w:rsidP="001A0561">
      <w:pPr>
        <w:spacing w:after="0" w:line="240" w:lineRule="auto"/>
        <w:ind w:firstLine="360"/>
        <w:rPr>
          <w:rFonts w:cstheme="minorHAnsi"/>
        </w:rPr>
      </w:pPr>
      <w:r>
        <w:rPr>
          <w:rFonts w:cstheme="minorHAnsi"/>
        </w:rPr>
        <w:t xml:space="preserve">High tunnels have the ability to increase daytime temperatures allowing late fall, early winter, and early spring production of strawberries (Wang and Camp, 2000; Paranjpe </w:t>
      </w:r>
      <w:r>
        <w:rPr>
          <w:rFonts w:cstheme="minorHAnsi"/>
          <w:i/>
        </w:rPr>
        <w:t>et al</w:t>
      </w:r>
      <w:r>
        <w:rPr>
          <w:rFonts w:cstheme="minorHAnsi"/>
        </w:rPr>
        <w:t xml:space="preserve">., 2003). The lower overall temperatures during these seasons are conducive to increased fruit quality, yield, and improved earliness (Kadir </w:t>
      </w:r>
      <w:r>
        <w:rPr>
          <w:rFonts w:cstheme="minorHAnsi"/>
          <w:i/>
        </w:rPr>
        <w:t>et al</w:t>
      </w:r>
      <w:r>
        <w:rPr>
          <w:rFonts w:cstheme="minorHAnsi"/>
        </w:rPr>
        <w:t xml:space="preserve">., 2006).  Lower temperatures enhance soluble solid content (SSC) (MacKenzie </w:t>
      </w:r>
      <w:r>
        <w:rPr>
          <w:rFonts w:cstheme="minorHAnsi"/>
          <w:i/>
        </w:rPr>
        <w:t>et al.</w:t>
      </w:r>
      <w:r>
        <w:rPr>
          <w:rFonts w:cstheme="minorHAnsi"/>
        </w:rPr>
        <w:t xml:space="preserve">, 2011) and fruit firmness (Anagnostou and Vasilakakis, 1995), but have not been found to affect the color of strawberry fruit or titratable acidity (TA). Although high tunnels offer the ability to increase daytime temperatures during the off-season, light intensity is reduced and this too can alter fruit quality characteristics. </w:t>
      </w:r>
    </w:p>
    <w:p w:rsidR="00C23C77" w:rsidRDefault="00C23C77" w:rsidP="001A0561">
      <w:pPr>
        <w:spacing w:after="0" w:line="240" w:lineRule="auto"/>
        <w:ind w:firstLine="360"/>
        <w:rPr>
          <w:rFonts w:cstheme="minorHAnsi"/>
        </w:rPr>
      </w:pPr>
      <w:r>
        <w:rPr>
          <w:rFonts w:cstheme="minorHAnsi"/>
        </w:rPr>
        <w:t xml:space="preserve">High tunnels decrease the amount of UV radiation plants receive due to the plastic covering the frame.  Krizek </w:t>
      </w:r>
      <w:r>
        <w:rPr>
          <w:rFonts w:cstheme="minorHAnsi"/>
          <w:i/>
        </w:rPr>
        <w:t>et al.</w:t>
      </w:r>
      <w:r>
        <w:rPr>
          <w:rFonts w:cstheme="minorHAnsi"/>
        </w:rPr>
        <w:t xml:space="preserve"> (2005) found wavelengths between 450 and 700 nm were reduced by as much as 30 to 45% due to a plastic covering.   Strawberries grown with lower levels of light intensity have been found to contain SSC values as high as 11.5% compared to those grown with higher levels of light intensity whose SSC values were reduced to 4.5% (Anagnostou and Vasilakakis, 1995).   Conversely, darker red color and higher TA levels were achieved with an increase in light intensity (Anagnostou and Vasilakakis, 1995; Wang and Camp, 2000), but firmness was not affected (Saks </w:t>
      </w:r>
      <w:r>
        <w:rPr>
          <w:rFonts w:cstheme="minorHAnsi"/>
          <w:i/>
        </w:rPr>
        <w:t>et al.</w:t>
      </w:r>
      <w:r>
        <w:rPr>
          <w:rFonts w:cstheme="minorHAnsi"/>
        </w:rPr>
        <w:t xml:space="preserve">, 1996). Sharma </w:t>
      </w:r>
      <w:r>
        <w:rPr>
          <w:rFonts w:cstheme="minorHAnsi"/>
          <w:i/>
        </w:rPr>
        <w:t xml:space="preserve">et al. </w:t>
      </w:r>
      <w:r>
        <w:rPr>
          <w:rFonts w:cstheme="minorHAnsi"/>
        </w:rPr>
        <w:t>(2006) found plants grown in reduced light intensity had lower yield and smaller fruits when compared to plants grown in the open field.  They found open field plants achieved greater yields while having a shorter harvesting period than those grown in reduced light intensity.  Although high tunnel plastic decreases light intensity, the plastic also excludes rainfall which can reduce disease pressure by keeping the plant canopy dry and allows for control of irrigation inside the high tunnel.</w:t>
      </w:r>
    </w:p>
    <w:p w:rsidR="00C23C77" w:rsidRDefault="00C23C77" w:rsidP="001A0561">
      <w:pPr>
        <w:spacing w:after="0" w:line="240" w:lineRule="auto"/>
        <w:ind w:firstLine="360"/>
        <w:rPr>
          <w:rFonts w:cstheme="minorHAnsi"/>
        </w:rPr>
      </w:pPr>
      <w:r>
        <w:rPr>
          <w:rFonts w:cstheme="minorHAnsi"/>
        </w:rPr>
        <w:t xml:space="preserve">Irrigation control allows for the ability to increase water stress resulting in increased SSC (Gehrmann, 1985; Voca </w:t>
      </w:r>
      <w:r>
        <w:rPr>
          <w:rFonts w:cstheme="minorHAnsi"/>
          <w:i/>
        </w:rPr>
        <w:t>et al.</w:t>
      </w:r>
      <w:r>
        <w:rPr>
          <w:rFonts w:cstheme="minorHAnsi"/>
        </w:rPr>
        <w:t xml:space="preserve">, 2007), but also reduced red color in fruit (Terry </w:t>
      </w:r>
      <w:r>
        <w:rPr>
          <w:rFonts w:cstheme="minorHAnsi"/>
          <w:i/>
        </w:rPr>
        <w:t>et al.</w:t>
      </w:r>
      <w:r>
        <w:rPr>
          <w:rFonts w:cstheme="minorHAnsi"/>
        </w:rPr>
        <w:t xml:space="preserve">, 2007).  Reduced </w:t>
      </w:r>
      <w:r>
        <w:rPr>
          <w:rFonts w:cstheme="minorHAnsi"/>
        </w:rPr>
        <w:lastRenderedPageBreak/>
        <w:t xml:space="preserve">irrigation levels have not been found to affect fruit firmness when compared to adequately watered, non-stressed plants (Miller </w:t>
      </w:r>
      <w:r>
        <w:rPr>
          <w:rFonts w:cstheme="minorHAnsi"/>
          <w:i/>
        </w:rPr>
        <w:t>et al.</w:t>
      </w:r>
      <w:r>
        <w:rPr>
          <w:rFonts w:cstheme="minorHAnsi"/>
        </w:rPr>
        <w:t xml:space="preserve">, 1998).   However, Kruger </w:t>
      </w:r>
      <w:r>
        <w:rPr>
          <w:rFonts w:cstheme="minorHAnsi"/>
          <w:i/>
        </w:rPr>
        <w:t>et al.</w:t>
      </w:r>
      <w:r>
        <w:rPr>
          <w:rFonts w:cstheme="minorHAnsi"/>
        </w:rPr>
        <w:t xml:space="preserve"> (2002) found irrigated strawberry plots to express reduced firmness when compared to non-irrigated control plots, but the irrigated plots had greater yields and higher fruit weight.  </w:t>
      </w:r>
    </w:p>
    <w:p w:rsidR="00C23C77" w:rsidRDefault="00C23C77" w:rsidP="001A0561">
      <w:pPr>
        <w:spacing w:after="0" w:line="240" w:lineRule="auto"/>
        <w:ind w:firstLine="360"/>
        <w:rPr>
          <w:rFonts w:cstheme="minorHAnsi"/>
        </w:rPr>
      </w:pPr>
      <w:r>
        <w:rPr>
          <w:rFonts w:cstheme="minorHAnsi"/>
        </w:rPr>
        <w:t>This study evaluates the genetic and environmental factors affecting strawberry fruit production and quality when grown organically in different seasons of the year under high tunnel and open field production systems.</w:t>
      </w:r>
    </w:p>
    <w:p w:rsidR="00C23C77" w:rsidRDefault="00C23C77" w:rsidP="001A0561">
      <w:pPr>
        <w:spacing w:after="0" w:line="240" w:lineRule="auto"/>
        <w:rPr>
          <w:b/>
        </w:rPr>
      </w:pPr>
    </w:p>
    <w:p w:rsidR="00C23C77" w:rsidRDefault="00C23C77" w:rsidP="001A0561">
      <w:pPr>
        <w:spacing w:after="0" w:line="240" w:lineRule="auto"/>
        <w:rPr>
          <w:b/>
        </w:rPr>
      </w:pPr>
      <w:r>
        <w:rPr>
          <w:b/>
        </w:rPr>
        <w:t>Materials and Methods</w:t>
      </w:r>
    </w:p>
    <w:p w:rsidR="00C23C77" w:rsidRDefault="00C23C77" w:rsidP="001A0561">
      <w:pPr>
        <w:spacing w:after="0" w:line="240" w:lineRule="auto"/>
        <w:ind w:firstLine="360"/>
        <w:rPr>
          <w:rFonts w:cstheme="minorHAnsi"/>
        </w:rPr>
      </w:pPr>
      <w:r>
        <w:rPr>
          <w:rFonts w:cstheme="minorHAnsi"/>
        </w:rPr>
        <w:t xml:space="preserve">The field trial was conducted during the fall and winter 2011 and the spring 2012 production seasons in high tunnel (HT) and open field (OF) production systems at the University of Tennessee, East Tennessee AgResearch and Education Center Organic Crops Unit in Knoxville, TN.  Elevation at Knoxville, TN is 270 m; soil type is Dewey silt loam with a soil pH of 6.8 and organic matter averaged 1.3%.  The study was conducted as a completely randomized split-plot design with production system (HT or OF) as main-plots replicated four times and strawberry cultivars as sub-plots.  </w:t>
      </w:r>
    </w:p>
    <w:p w:rsidR="00C23C77" w:rsidRDefault="00C23C77" w:rsidP="001A0561">
      <w:pPr>
        <w:pStyle w:val="Default"/>
        <w:ind w:firstLine="360"/>
        <w:rPr>
          <w:rFonts w:asciiTheme="minorHAnsi" w:hAnsiTheme="minorHAnsi" w:cstheme="minorHAnsi"/>
          <w:color w:val="auto"/>
          <w:sz w:val="22"/>
        </w:rPr>
      </w:pPr>
      <w:r>
        <w:rPr>
          <w:rFonts w:asciiTheme="minorHAnsi" w:hAnsiTheme="minorHAnsi" w:cstheme="minorHAnsi"/>
          <w:color w:val="auto"/>
          <w:sz w:val="22"/>
        </w:rPr>
        <w:t xml:space="preserve">Four HTs (29.3 m long by 9.1 m wide) were erected at the site in spring 2010 (Golden Pacific Windjammer Series 5000; Golden Pacific Structures, Cincinnati, OH).  The plastic covering on the HTs was Durafilm Super 4 (AT Films, Inc., Edmonton, Alberta, CA) with 92% optical transmission.  The HTs were oriented </w:t>
      </w:r>
      <w:proofErr w:type="gramStart"/>
      <w:r>
        <w:rPr>
          <w:rFonts w:asciiTheme="minorHAnsi" w:hAnsiTheme="minorHAnsi" w:cstheme="minorHAnsi"/>
          <w:color w:val="auto"/>
          <w:sz w:val="22"/>
        </w:rPr>
        <w:t>North</w:t>
      </w:r>
      <w:proofErr w:type="gramEnd"/>
      <w:r>
        <w:rPr>
          <w:rFonts w:asciiTheme="minorHAnsi" w:hAnsiTheme="minorHAnsi" w:cstheme="minorHAnsi"/>
          <w:color w:val="auto"/>
          <w:sz w:val="22"/>
        </w:rPr>
        <w:t xml:space="preserve"> to South and located 3.2 m apart West to East.  Four corresponding OF sites (29.3 m long by 9.1 m wide) were created to the East of the HTs and were also oriented </w:t>
      </w:r>
      <w:proofErr w:type="gramStart"/>
      <w:r>
        <w:rPr>
          <w:rFonts w:asciiTheme="minorHAnsi" w:hAnsiTheme="minorHAnsi" w:cstheme="minorHAnsi"/>
          <w:color w:val="auto"/>
          <w:sz w:val="22"/>
        </w:rPr>
        <w:t>North</w:t>
      </w:r>
      <w:proofErr w:type="gramEnd"/>
      <w:r>
        <w:rPr>
          <w:rFonts w:asciiTheme="minorHAnsi" w:hAnsiTheme="minorHAnsi" w:cstheme="minorHAnsi"/>
          <w:color w:val="auto"/>
          <w:sz w:val="22"/>
        </w:rPr>
        <w:t xml:space="preserve"> to South located 3.4 m apart West to East.  The plots were spaced to prevent shading form HTs onto OF plots, due to field constraints.</w:t>
      </w:r>
    </w:p>
    <w:p w:rsidR="00C23C77" w:rsidRDefault="00C23C77" w:rsidP="001A0561">
      <w:pPr>
        <w:pStyle w:val="Default"/>
        <w:ind w:firstLine="360"/>
        <w:rPr>
          <w:rFonts w:asciiTheme="minorHAnsi" w:hAnsiTheme="minorHAnsi" w:cstheme="minorHAnsi"/>
          <w:color w:val="auto"/>
          <w:sz w:val="22"/>
          <w:szCs w:val="22"/>
        </w:rPr>
      </w:pPr>
      <w:r>
        <w:rPr>
          <w:rFonts w:asciiTheme="minorHAnsi" w:hAnsiTheme="minorHAnsi" w:cstheme="minorHAnsi"/>
          <w:color w:val="auto"/>
          <w:sz w:val="22"/>
          <w:szCs w:val="22"/>
        </w:rPr>
        <w:t xml:space="preserve">Six sub-plots (one per cultivar) measuring 4.3 m long by 0.6 m wide were assigned within each main-plot and strawberries were transplanted on 23 (HT) and 29 September (OF)with 28 plugs per cultivar in two staggered rows per bed (30.5 cm in- and between-rows).  Cultivars tested included three day-neutral cultivars (Albion, San Andreas, and Seascape) and three June-bearing cultivars (Chandler, Radiance, and Strawberry Festival) (Norton Creek Farms, Cashiers, NC).  </w:t>
      </w:r>
    </w:p>
    <w:p w:rsidR="00C23C77" w:rsidRDefault="00C23C77" w:rsidP="001A0561">
      <w:pPr>
        <w:pStyle w:val="Default"/>
        <w:ind w:firstLine="360"/>
        <w:rPr>
          <w:rFonts w:asciiTheme="minorHAnsi" w:hAnsiTheme="minorHAnsi" w:cstheme="minorHAnsi"/>
          <w:color w:val="auto"/>
          <w:sz w:val="22"/>
          <w:szCs w:val="22"/>
        </w:rPr>
      </w:pPr>
      <w:r>
        <w:rPr>
          <w:rFonts w:asciiTheme="minorHAnsi" w:hAnsiTheme="minorHAnsi" w:cstheme="minorHAnsi"/>
          <w:color w:val="auto"/>
          <w:sz w:val="22"/>
          <w:szCs w:val="22"/>
        </w:rPr>
        <w:t xml:space="preserve">Pre-plant organic fertilizer (Soybean Meal 7.00 actual N- 0.40 actual P- 0.66 actual K, Foothills Farmers Co-Op, Maryville, TN) was applied to deliver an estimated 30 lbs N per acre.  The sub-plots were rototilled with a tiller (Kubota Tractor Corporation; model B7510; Torrance, CA).  Drip irrigation (T-Tape, low flow, 16 mm diam., 8 mm, 30-cm emitter spacing, San Diego, CA) was laid in the center of each bed beneath a single layer of black polyethylene plastic mulch </w:t>
      </w:r>
      <w:r>
        <w:rPr>
          <w:rStyle w:val="FootnoteReference"/>
          <w:rFonts w:asciiTheme="minorHAnsi" w:hAnsiTheme="minorHAnsi" w:cstheme="minorHAnsi"/>
          <w:color w:val="auto"/>
          <w:sz w:val="22"/>
          <w:szCs w:val="22"/>
        </w:rPr>
        <w:t xml:space="preserve"> </w:t>
      </w:r>
      <w:r>
        <w:rPr>
          <w:rFonts w:asciiTheme="minorHAnsi" w:hAnsiTheme="minorHAnsi" w:cstheme="minorHAnsi"/>
          <w:color w:val="auto"/>
          <w:sz w:val="22"/>
          <w:szCs w:val="22"/>
        </w:rPr>
        <w:t>(0.03 mil embossed; Pliant Corp., Schaumburg, IL).  Due to HT constraints, the mulch was laid by hand onto flat beds in the HTs. In the OF plots, the mulch was laid with a Holland plastic layer (Holland Transplanter Co., Holland, MI) onto flat beds behind a John Deere 5225 tractor (Deere &amp; Company; Moline, IL).</w:t>
      </w:r>
    </w:p>
    <w:p w:rsidR="00C23C77" w:rsidRDefault="00C23C77" w:rsidP="001A0561">
      <w:pPr>
        <w:pStyle w:val="Heading3"/>
        <w:spacing w:before="0" w:beforeAutospacing="0" w:after="0" w:afterAutospacing="0"/>
        <w:ind w:firstLine="360"/>
        <w:rPr>
          <w:rFonts w:asciiTheme="minorHAnsi" w:hAnsiTheme="minorHAnsi" w:cstheme="minorHAnsi"/>
          <w:b w:val="0"/>
          <w:sz w:val="22"/>
          <w:szCs w:val="22"/>
        </w:rPr>
      </w:pPr>
      <w:r>
        <w:rPr>
          <w:rFonts w:asciiTheme="minorHAnsi" w:hAnsiTheme="minorHAnsi" w:cstheme="minorHAnsi"/>
          <w:b w:val="0"/>
          <w:sz w:val="22"/>
          <w:szCs w:val="22"/>
        </w:rPr>
        <w:t>All plots were monitored weekly for insects, diseases, and fertility.  Single nozzle sprayers were used to apply pest control products using a SOLO 430-1G handheld sprayer (Newport News, VA, U.S.) as needed in the HTs.  M-Pede (49 % A.I.; 2.5 oz. per gallon) (Gowan Company, Yuma, AZ) was applied 1 November 2011 to control silverleaf whiteflies (</w:t>
      </w:r>
      <w:r>
        <w:rPr>
          <w:rFonts w:asciiTheme="minorHAnsi" w:hAnsiTheme="minorHAnsi" w:cstheme="minorHAnsi"/>
          <w:b w:val="0"/>
          <w:i/>
          <w:sz w:val="22"/>
          <w:szCs w:val="22"/>
        </w:rPr>
        <w:t xml:space="preserve">Bemisia </w:t>
      </w:r>
      <w:r>
        <w:rPr>
          <w:rFonts w:asciiTheme="minorHAnsi" w:hAnsiTheme="minorHAnsi" w:cstheme="minorHAnsi"/>
          <w:b w:val="0"/>
          <w:sz w:val="22"/>
          <w:szCs w:val="22"/>
        </w:rPr>
        <w:t>argentifolii) and 6 January and 24 February 2012 to control the tarnished plant bug (</w:t>
      </w:r>
      <w:r>
        <w:rPr>
          <w:rFonts w:asciiTheme="minorHAnsi" w:hAnsiTheme="minorHAnsi" w:cstheme="minorHAnsi"/>
          <w:b w:val="0"/>
          <w:i/>
          <w:sz w:val="22"/>
          <w:szCs w:val="22"/>
        </w:rPr>
        <w:t>Lygus spp.</w:t>
      </w:r>
      <w:r>
        <w:rPr>
          <w:rFonts w:asciiTheme="minorHAnsi" w:hAnsiTheme="minorHAnsi" w:cstheme="minorHAnsi"/>
          <w:b w:val="0"/>
          <w:sz w:val="22"/>
          <w:szCs w:val="22"/>
        </w:rPr>
        <w:t>).   Aza-Direct (1.2 % A.I.; 0.2 oz. per gallon) (Gowan Company, Yuma, AZ) was applied 2 and 9 March 2012 and a combination of M-Pede (49 % A.I.; 2.5 oz. per gallon) and Aza-Direct (1.2 % A.I.; 0.2 oz. per gallon) was applied 23 March and 11 April 2012 to control the tarnished plant bug.  Predatory mites (</w:t>
      </w:r>
      <w:r>
        <w:rPr>
          <w:rFonts w:asciiTheme="minorHAnsi" w:hAnsiTheme="minorHAnsi" w:cstheme="minorHAnsi"/>
          <w:b w:val="0"/>
          <w:i/>
          <w:sz w:val="22"/>
          <w:szCs w:val="22"/>
        </w:rPr>
        <w:t>Neoseiulus californicus</w:t>
      </w:r>
      <w:r>
        <w:rPr>
          <w:rFonts w:asciiTheme="minorHAnsi" w:hAnsiTheme="minorHAnsi" w:cstheme="minorHAnsi"/>
          <w:b w:val="0"/>
          <w:sz w:val="22"/>
          <w:szCs w:val="22"/>
        </w:rPr>
        <w:t>) (3- 100 ml bottles containing 5,000 mites per bottle) (Koppert Biological Seasons, Inc., Howell, MI) were released 27 March, 3 and 12 April 2012 in the HTs to control the two-spotted spider mite (</w:t>
      </w:r>
      <w:r>
        <w:rPr>
          <w:rFonts w:asciiTheme="minorHAnsi" w:hAnsiTheme="minorHAnsi" w:cstheme="minorHAnsi"/>
          <w:b w:val="0"/>
          <w:i/>
          <w:sz w:val="22"/>
          <w:szCs w:val="22"/>
        </w:rPr>
        <w:t>Tetranychus urticae</w:t>
      </w:r>
      <w:r>
        <w:rPr>
          <w:rFonts w:asciiTheme="minorHAnsi" w:hAnsiTheme="minorHAnsi" w:cstheme="minorHAnsi"/>
          <w:b w:val="0"/>
          <w:sz w:val="22"/>
          <w:szCs w:val="22"/>
        </w:rPr>
        <w:t>).  A class C earth bumblebee (</w:t>
      </w:r>
      <w:r>
        <w:rPr>
          <w:rFonts w:asciiTheme="minorHAnsi" w:hAnsiTheme="minorHAnsi" w:cstheme="minorHAnsi"/>
          <w:b w:val="0"/>
          <w:i/>
          <w:sz w:val="22"/>
          <w:szCs w:val="22"/>
        </w:rPr>
        <w:t>Bombus terrestris</w:t>
      </w:r>
      <w:r>
        <w:rPr>
          <w:rFonts w:asciiTheme="minorHAnsi" w:hAnsiTheme="minorHAnsi" w:cstheme="minorHAnsi"/>
          <w:b w:val="0"/>
          <w:sz w:val="22"/>
          <w:szCs w:val="22"/>
        </w:rPr>
        <w:t>) hive (Koppert Biological Seasons, Inc.-USA; Howell, MI) was placed in each high tunnel 10 November, 23 February, and 3 April for supplemental pollination.</w:t>
      </w:r>
      <w:r>
        <w:rPr>
          <w:rFonts w:asciiTheme="minorHAnsi" w:hAnsiTheme="minorHAnsi" w:cstheme="minorHAnsi"/>
          <w:sz w:val="22"/>
          <w:szCs w:val="22"/>
        </w:rPr>
        <w:t xml:space="preserve">  </w:t>
      </w:r>
      <w:r>
        <w:rPr>
          <w:rFonts w:asciiTheme="minorHAnsi" w:hAnsiTheme="minorHAnsi" w:cstheme="minorHAnsi"/>
          <w:b w:val="0"/>
          <w:sz w:val="22"/>
          <w:szCs w:val="22"/>
        </w:rPr>
        <w:t xml:space="preserve">  </w:t>
      </w:r>
    </w:p>
    <w:p w:rsidR="00C23C77" w:rsidRDefault="00C23C77" w:rsidP="001A0561">
      <w:pPr>
        <w:pStyle w:val="Default"/>
        <w:ind w:firstLine="360"/>
        <w:rPr>
          <w:rFonts w:asciiTheme="minorHAnsi" w:hAnsiTheme="minorHAnsi" w:cstheme="minorHAnsi"/>
          <w:color w:val="auto"/>
          <w:sz w:val="22"/>
          <w:szCs w:val="22"/>
        </w:rPr>
      </w:pPr>
      <w:r>
        <w:rPr>
          <w:rFonts w:asciiTheme="minorHAnsi" w:hAnsiTheme="minorHAnsi" w:cstheme="minorHAnsi"/>
          <w:color w:val="auto"/>
          <w:sz w:val="22"/>
          <w:szCs w:val="22"/>
        </w:rPr>
        <w:lastRenderedPageBreak/>
        <w:t xml:space="preserve">Strawberry plants were irrigated once (12.7 mm per application) or twice per week as needed based on the soil moisture conditions, beginning at transplanting and continuing until harvest.  Soil moisture was determined by touch-testing the soil to determine the amount of moisture in the top 3 inches of soil. Crops were fertilized bi-weekly through the drip system with Schafer’s Liquid Fish (2.00 actual N-0.40 actual P-0.17 actual K) at a rate of 0.75 lbs N per acre per day.       </w:t>
      </w:r>
    </w:p>
    <w:p w:rsidR="00C23C77" w:rsidRDefault="00C23C77" w:rsidP="001A0561">
      <w:pPr>
        <w:pStyle w:val="Default"/>
        <w:ind w:firstLine="360"/>
        <w:rPr>
          <w:rFonts w:asciiTheme="minorHAnsi" w:hAnsiTheme="minorHAnsi" w:cstheme="minorHAnsi"/>
          <w:color w:val="auto"/>
          <w:sz w:val="22"/>
          <w:szCs w:val="22"/>
        </w:rPr>
      </w:pPr>
      <w:r>
        <w:rPr>
          <w:rFonts w:asciiTheme="minorHAnsi" w:hAnsiTheme="minorHAnsi" w:cstheme="minorHAnsi"/>
          <w:color w:val="auto"/>
          <w:sz w:val="22"/>
          <w:szCs w:val="22"/>
        </w:rPr>
        <w:t>Microclimate data was recorded with a weather station (Hobo Weather Station Data Loggers; Onset Computer, Bourne, MA).  Due to the high cost of the weather monitoring equipment, only one HT and one OF plot were monitored.  Minimal variation within HT and OF system replications likely existed due to their close proximity to each other.  Measurements included average high/low air temperatures (⁰C), photosynthetically active radiation (PAR, μE), rainfall (inches converted to mm), and relative humidity recorded at 15-min intervals.  Environmental conditions were observed from transplant to final harvest.  Environmental conditions for 21 days leading up to quality harvests during the winter, and 14 days leading up to quality harvests in the spring were used to determine environmental influences on fruit quality, as this was the interval for berry ripening in each respective season and the stage at which berry quality is most influenced by the environment (D. Deyton personal communication).</w:t>
      </w:r>
      <w:r>
        <w:rPr>
          <w:rFonts w:cstheme="minorHAnsi"/>
          <w:color w:val="auto"/>
        </w:rPr>
        <w:t xml:space="preserve"> </w:t>
      </w:r>
    </w:p>
    <w:p w:rsidR="00C23C77" w:rsidRDefault="00C23C77" w:rsidP="001A0561">
      <w:pPr>
        <w:pStyle w:val="Default"/>
        <w:ind w:firstLine="360"/>
        <w:rPr>
          <w:rFonts w:asciiTheme="minorHAnsi" w:hAnsiTheme="minorHAnsi" w:cstheme="minorHAnsi"/>
          <w:color w:val="auto"/>
          <w:sz w:val="22"/>
          <w:szCs w:val="22"/>
        </w:rPr>
      </w:pPr>
      <w:r>
        <w:rPr>
          <w:rFonts w:asciiTheme="minorHAnsi" w:hAnsiTheme="minorHAnsi" w:cstheme="minorHAnsi"/>
          <w:color w:val="auto"/>
          <w:sz w:val="22"/>
          <w:szCs w:val="22"/>
        </w:rPr>
        <w:t>Winter harvests began in the HT plots 2 December 2011 and continued until 12 January 2012, and quality data was collected from harvests on 21 and 29 December.  Fruit quality was measured using 20 berries from each subplot/cultivar.  However, due to low winter HT production, only 15 berries were tested, excluding the cultivar Chandler and the second replication, which did not bear adequate numbers of fruits.   Strawberry fruits were harvested once per week in the winter and twice per week in the spring.  Spring HT and OF strawberry fruit quality was measured during peak harvest.  Peak harvest was determined by visual assessment of plots, fruit set, and flower set.   Spring harvests began in the HT plots 2 March and continued until 14 June, and quality data was collected 27 March.  In the OF plots, harvests began 6 April and continued until 29 June, and quality data was collected 24 April.</w:t>
      </w:r>
    </w:p>
    <w:p w:rsidR="00C23C77" w:rsidRDefault="00C23C77" w:rsidP="001A0561">
      <w:pPr>
        <w:pStyle w:val="Default"/>
        <w:ind w:firstLine="360"/>
        <w:rPr>
          <w:rFonts w:asciiTheme="minorHAnsi" w:hAnsiTheme="minorHAnsi" w:cstheme="minorHAnsi"/>
          <w:color w:val="auto"/>
          <w:sz w:val="22"/>
          <w:szCs w:val="22"/>
        </w:rPr>
      </w:pPr>
      <w:r>
        <w:rPr>
          <w:rFonts w:asciiTheme="minorHAnsi" w:hAnsiTheme="minorHAnsi" w:cstheme="minorHAnsi"/>
          <w:color w:val="auto"/>
          <w:sz w:val="22"/>
          <w:szCs w:val="22"/>
        </w:rPr>
        <w:t xml:space="preserve">Quality measurements included color, firmness, soluble solids, and titratable acidity.  Fruit color was measured with a MiniScan XE PLUS Spectrophotometer (Hunter Associates Laboratory, Inc., Reston, VA) in L*a*b* mode under </w:t>
      </w:r>
      <w:proofErr w:type="gramStart"/>
      <w:r>
        <w:rPr>
          <w:rFonts w:asciiTheme="minorHAnsi" w:hAnsiTheme="minorHAnsi" w:cstheme="minorHAnsi"/>
          <w:color w:val="auto"/>
          <w:sz w:val="22"/>
          <w:szCs w:val="22"/>
        </w:rPr>
        <w:t>CIE  Standard</w:t>
      </w:r>
      <w:proofErr w:type="gramEnd"/>
      <w:r>
        <w:rPr>
          <w:rFonts w:asciiTheme="minorHAnsi" w:hAnsiTheme="minorHAnsi" w:cstheme="minorHAnsi"/>
          <w:color w:val="auto"/>
          <w:sz w:val="22"/>
          <w:szCs w:val="22"/>
        </w:rPr>
        <w:t xml:space="preserve"> Illuminant C.  Two readings per fruit were taken on opposite sides of the berry and averaged for both color and firmness data.  Fruit firmness was measured with a Wagner Force Dial ™- Model FDK 32 (Wagner Instruments, Greenwich, CT) with a 3-mm tip.  For determination of SSC and TA, juice was extracted from a composite of four fruit for each of five samples per replication per cultivar.  When the 20 fruit target was not reached, a minimum of 15 fruit was needed to ensure quality measurements were met.  Of the 15 fruit, a composite of three fruit was used to achieve five samples.  SSC was measured with a temperature compensating digital refractometer (AR200 Automatic Digital Refractometer; Reichert, Inc., Depew, NY).  Titratable acidity was determined by manual titration using 0.1% NaOH to an endpoint pH of 8.1 (Calibration Check ™ Portable pH/ORP Meter, HI 9126; Hanna Instruments, Inc., Woonsocket, RI). TA was calculated using citric acid to determine acid equivalents. </w:t>
      </w:r>
    </w:p>
    <w:p w:rsidR="00C23C77" w:rsidRDefault="00C23C77" w:rsidP="001A0561">
      <w:pPr>
        <w:pStyle w:val="Default"/>
        <w:ind w:firstLine="360"/>
        <w:rPr>
          <w:rFonts w:asciiTheme="minorHAnsi" w:hAnsiTheme="minorHAnsi" w:cstheme="minorHAnsi"/>
          <w:color w:val="auto"/>
          <w:sz w:val="22"/>
          <w:szCs w:val="22"/>
        </w:rPr>
      </w:pPr>
      <w:proofErr w:type="gramStart"/>
      <w:r>
        <w:rPr>
          <w:rFonts w:asciiTheme="minorHAnsi" w:hAnsiTheme="minorHAnsi" w:cstheme="minorHAnsi"/>
          <w:i/>
          <w:color w:val="auto"/>
          <w:sz w:val="22"/>
          <w:szCs w:val="22"/>
        </w:rPr>
        <w:t>Statistical analyses.</w:t>
      </w:r>
      <w:proofErr w:type="gramEnd"/>
      <w:r>
        <w:rPr>
          <w:rFonts w:asciiTheme="minorHAnsi" w:hAnsiTheme="minorHAnsi" w:cstheme="minorHAnsi"/>
          <w:color w:val="auto"/>
          <w:sz w:val="22"/>
          <w:szCs w:val="22"/>
        </w:rPr>
        <w:t xml:space="preserve">  Statistical analyses compared main effects and interactions of production system/season (PS) and cultivar (C).  All data were subjected to analysis of variance (ANOVA) using PROC MIXED (SAS version 9.3; SAS Institute, Cary, NC).  Data were analyzed as a completely randomized split-plot design.  All means were separated using Fisher’s least significant difference test (α = 0.05).  </w:t>
      </w:r>
    </w:p>
    <w:p w:rsidR="00C23C77" w:rsidRDefault="00C23C77" w:rsidP="001A0561">
      <w:pPr>
        <w:pStyle w:val="Default"/>
        <w:ind w:firstLine="360"/>
        <w:rPr>
          <w:rFonts w:asciiTheme="minorHAnsi" w:hAnsiTheme="minorHAnsi" w:cstheme="minorHAnsi"/>
          <w:color w:val="auto"/>
          <w:sz w:val="22"/>
          <w:szCs w:val="22"/>
        </w:rPr>
      </w:pPr>
    </w:p>
    <w:p w:rsidR="00C23C77" w:rsidRDefault="00C23C77" w:rsidP="001A0561">
      <w:pPr>
        <w:pStyle w:val="Default"/>
        <w:rPr>
          <w:rFonts w:asciiTheme="minorHAnsi" w:hAnsiTheme="minorHAnsi" w:cstheme="minorHAnsi"/>
          <w:b/>
          <w:color w:val="auto"/>
          <w:sz w:val="22"/>
          <w:szCs w:val="22"/>
        </w:rPr>
      </w:pPr>
      <w:r>
        <w:rPr>
          <w:rFonts w:asciiTheme="minorHAnsi" w:hAnsiTheme="minorHAnsi" w:cstheme="minorHAnsi"/>
          <w:b/>
          <w:color w:val="auto"/>
          <w:sz w:val="22"/>
          <w:szCs w:val="22"/>
        </w:rPr>
        <w:t>Results and Discussion</w:t>
      </w:r>
    </w:p>
    <w:p w:rsidR="00C23C77" w:rsidRDefault="00C23C77" w:rsidP="001A0561">
      <w:pPr>
        <w:pStyle w:val="Default"/>
        <w:ind w:firstLine="360"/>
        <w:rPr>
          <w:rFonts w:asciiTheme="minorHAnsi" w:hAnsiTheme="minorHAnsi" w:cstheme="minorHAnsi"/>
          <w:color w:val="auto"/>
          <w:sz w:val="22"/>
          <w:szCs w:val="22"/>
        </w:rPr>
      </w:pPr>
      <w:r>
        <w:rPr>
          <w:rFonts w:asciiTheme="minorHAnsi" w:hAnsiTheme="minorHAnsi" w:cstheme="minorHAnsi"/>
          <w:color w:val="auto"/>
          <w:sz w:val="22"/>
          <w:szCs w:val="22"/>
        </w:rPr>
        <w:t>Main effects of production system/season, cultivar, and their interaction affected strawberry fruit quality and yield.  Berries from the winter HT system attained higher values for all quality components measured (larger berry size, higher firmness, L*, a*, b*, SSC, TA, and SSC</w:t>
      </w:r>
      <w:proofErr w:type="gramStart"/>
      <w:r>
        <w:rPr>
          <w:rFonts w:asciiTheme="minorHAnsi" w:hAnsiTheme="minorHAnsi" w:cstheme="minorHAnsi"/>
          <w:color w:val="auto"/>
          <w:sz w:val="22"/>
          <w:szCs w:val="22"/>
        </w:rPr>
        <w:t>:TA</w:t>
      </w:r>
      <w:proofErr w:type="gramEnd"/>
      <w:r>
        <w:rPr>
          <w:rFonts w:asciiTheme="minorHAnsi" w:hAnsiTheme="minorHAnsi" w:cstheme="minorHAnsi"/>
          <w:color w:val="auto"/>
          <w:sz w:val="22"/>
          <w:szCs w:val="22"/>
        </w:rPr>
        <w:t>) compared to the spring HT system (Table 1). Winter HT berries also outperformed spring OF berries for all quality components except TA.   Between spring production systems, berries from OF plots had higher a*, b*, SSC, TA, and SSC</w:t>
      </w:r>
      <w:proofErr w:type="gramStart"/>
      <w:r>
        <w:rPr>
          <w:rFonts w:asciiTheme="minorHAnsi" w:hAnsiTheme="minorHAnsi" w:cstheme="minorHAnsi"/>
          <w:color w:val="auto"/>
          <w:sz w:val="22"/>
          <w:szCs w:val="22"/>
        </w:rPr>
        <w:t>:TA</w:t>
      </w:r>
      <w:proofErr w:type="gramEnd"/>
      <w:r>
        <w:rPr>
          <w:rFonts w:asciiTheme="minorHAnsi" w:hAnsiTheme="minorHAnsi" w:cstheme="minorHAnsi"/>
          <w:color w:val="auto"/>
          <w:sz w:val="22"/>
          <w:szCs w:val="22"/>
        </w:rPr>
        <w:t xml:space="preserve"> levels compared to berries from HT plots.  </w:t>
      </w:r>
    </w:p>
    <w:p w:rsidR="00C23C77" w:rsidRDefault="00C23C77" w:rsidP="001A0561">
      <w:pPr>
        <w:spacing w:after="0" w:line="240" w:lineRule="auto"/>
        <w:ind w:firstLine="360"/>
        <w:rPr>
          <w:rFonts w:cstheme="minorHAnsi"/>
        </w:rPr>
      </w:pPr>
      <w:r>
        <w:rPr>
          <w:rFonts w:cstheme="minorHAnsi"/>
        </w:rPr>
        <w:lastRenderedPageBreak/>
        <w:t xml:space="preserve">Environmental conditions during fruit ripening largely influenced strawberry fruit quality (Rutkowski </w:t>
      </w:r>
      <w:r>
        <w:rPr>
          <w:rFonts w:cstheme="minorHAnsi"/>
          <w:i/>
        </w:rPr>
        <w:t>et al</w:t>
      </w:r>
      <w:r>
        <w:rPr>
          <w:rFonts w:cstheme="minorHAnsi"/>
        </w:rPr>
        <w:t>., 2006).    During this study the plants experienced an unusually warm winter and early spring (March) during fruit quality testing in the HT.  However, April proved to be much cooler coinciding with quality testing in the OF (Fig. 1).  Quality traits varied among each production season and among the cultivars, which is in agreement with the findings of Wang and Camp (2000), who found plant growth and development of fruit to be affected by cultivar and the variation in environmental conditions.  They found that lower temperatures decrease the rate of ripening for all cultivars while causing the fruits to be larger and of better quality.  This coincides with findings from the winter HT production season reported here (Table 1).  Higher temperatures during development created more variability among cultivars with regard to fruit quality as seen in the spring HT and OF production seasons (Fig. 1).</w:t>
      </w:r>
    </w:p>
    <w:p w:rsidR="00C23C77" w:rsidRDefault="00C23C77" w:rsidP="001A0561">
      <w:pPr>
        <w:pStyle w:val="Default"/>
        <w:ind w:firstLine="36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Differences in</w:t>
      </w:r>
      <w:r>
        <w:rPr>
          <w:color w:val="000000" w:themeColor="text1"/>
        </w:rPr>
        <w:t xml:space="preserve"> </w:t>
      </w:r>
      <w:r>
        <w:rPr>
          <w:rFonts w:asciiTheme="minorHAnsi" w:hAnsiTheme="minorHAnsi" w:cstheme="minorHAnsi"/>
          <w:color w:val="000000" w:themeColor="text1"/>
          <w:sz w:val="22"/>
          <w:szCs w:val="22"/>
        </w:rPr>
        <w:t>average berry size, firmness, a*, b*, SSC, TA, and SSC</w:t>
      </w:r>
      <w:proofErr w:type="gramStart"/>
      <w:r>
        <w:rPr>
          <w:rFonts w:asciiTheme="minorHAnsi" w:hAnsiTheme="minorHAnsi" w:cstheme="minorHAnsi"/>
          <w:color w:val="000000" w:themeColor="text1"/>
          <w:sz w:val="22"/>
          <w:szCs w:val="22"/>
        </w:rPr>
        <w:t>:TA</w:t>
      </w:r>
      <w:proofErr w:type="gramEnd"/>
      <w:r>
        <w:rPr>
          <w:rFonts w:asciiTheme="minorHAnsi" w:hAnsiTheme="minorHAnsi" w:cstheme="minorHAnsi"/>
          <w:color w:val="000000" w:themeColor="text1"/>
          <w:sz w:val="22"/>
          <w:szCs w:val="22"/>
        </w:rPr>
        <w:t xml:space="preserve"> occurred among cultivars when averaged across all three production seasons (Table 2).  Albion had the largest average berry size, but did not differ from the other cultivars except San Andreas.  San Andreas had the firmest fruit but did not differ from the other cultivars except Radiance.  San Andreas had higher a* and b* values than all other cultivars, and had higher TA than all cultivars except Seascape.  Albion, Seascape, and Strawberry Festival had the highest SSC ranging from 7.5 to 7.9.  However, Radiance and Strawberry Festival had higher SSC</w:t>
      </w:r>
      <w:proofErr w:type="gramStart"/>
      <w:r>
        <w:rPr>
          <w:rFonts w:asciiTheme="minorHAnsi" w:hAnsiTheme="minorHAnsi" w:cstheme="minorHAnsi"/>
          <w:color w:val="000000" w:themeColor="text1"/>
          <w:sz w:val="22"/>
          <w:szCs w:val="22"/>
        </w:rPr>
        <w:t>:TA</w:t>
      </w:r>
      <w:proofErr w:type="gramEnd"/>
      <w:r>
        <w:rPr>
          <w:rFonts w:asciiTheme="minorHAnsi" w:hAnsiTheme="minorHAnsi" w:cstheme="minorHAnsi"/>
          <w:color w:val="000000" w:themeColor="text1"/>
          <w:sz w:val="22"/>
          <w:szCs w:val="22"/>
        </w:rPr>
        <w:t xml:space="preserve"> than the other three cultivars, with San Andreas having the lowest ratio.  </w:t>
      </w:r>
    </w:p>
    <w:p w:rsidR="00C23C77" w:rsidRDefault="00C23C77" w:rsidP="001A0561">
      <w:pPr>
        <w:pStyle w:val="Default"/>
        <w:ind w:firstLine="36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Interactions between cultivar and production season varied in all quality parameters except TA which had a range from 0.47 to 0.78 (Table 3).  Albion was consistently one of the largest berries across cultivars among all three seasons; other parameters, however, did not show clear trends for cultivars across production systems and seasons.  </w:t>
      </w:r>
    </w:p>
    <w:p w:rsidR="00C23C77" w:rsidRDefault="00C23C77" w:rsidP="001A0561">
      <w:pPr>
        <w:spacing w:after="0" w:line="240" w:lineRule="auto"/>
        <w:ind w:firstLine="360"/>
      </w:pPr>
      <w:r>
        <w:rPr>
          <w:rFonts w:cstheme="minorHAnsi"/>
        </w:rPr>
        <w:t xml:space="preserve">During fruit ripening of the winter </w:t>
      </w:r>
      <w:r>
        <w:t xml:space="preserve">HT production season, the average temperature was lower than both spring HT and OF (Fig. 1).  Rutkowski </w:t>
      </w:r>
      <w:r>
        <w:rPr>
          <w:i/>
        </w:rPr>
        <w:t>et al.</w:t>
      </w:r>
      <w:r>
        <w:t xml:space="preserve"> (2006) found firmness to be strongly influenced by temperature during the red-ripening stage of fruit development. This correlates with our findings and those of </w:t>
      </w:r>
      <w:r>
        <w:rPr>
          <w:rFonts w:cstheme="minorHAnsi"/>
        </w:rPr>
        <w:t>Anagnostou and Vasilakakis (1995)</w:t>
      </w:r>
      <w:r>
        <w:t xml:space="preserve"> that increased temperatures cause a decline in the firmness of fruit.  The firmness among cultivars within winter HT and spring HT and OF varied, indicating genetics also plays a role depending on the type of growing environment during fruit ripening.  </w:t>
      </w:r>
      <w:r>
        <w:rPr>
          <w:rFonts w:cstheme="minorHAnsi"/>
          <w:color w:val="000000" w:themeColor="text1"/>
        </w:rPr>
        <w:t xml:space="preserve">Overall, San Andreas, Albion, and Seascape had the firmest berries in the winter HT production system.  </w:t>
      </w:r>
      <w:r>
        <w:t xml:space="preserve">Chandler was the least firm among the cultivars in both spring HT and OF production seasons.  San Andreas, Albion, Radiance, and Strawberry Festival were the firmest fruit for spring HT production while Strawberry Festival had the firmest fruit for spring OF production.  This study reinforces earlier findings that increasing temperatures and genetic differences between cultivars can cause a decline in fruit firmness.  </w:t>
      </w:r>
    </w:p>
    <w:p w:rsidR="00C23C77" w:rsidRDefault="00C23C77" w:rsidP="001A0561">
      <w:pPr>
        <w:spacing w:after="0" w:line="240" w:lineRule="auto"/>
        <w:ind w:firstLine="360"/>
        <w:rPr>
          <w:rFonts w:cstheme="minorHAnsi"/>
        </w:rPr>
      </w:pPr>
      <w:r>
        <w:t>Temperatures during fruit development also have an influence over SSC and TA in strawberry.  As temperatures during fruit ripening increase, SSC, TA, and SSC</w:t>
      </w:r>
      <w:proofErr w:type="gramStart"/>
      <w:r>
        <w:t>:TA</w:t>
      </w:r>
      <w:proofErr w:type="gramEnd"/>
      <w:r>
        <w:t xml:space="preserve"> decrease (Wang and Camp, 2000).  Wang and Camp (2000) found temperatures above 30 </w:t>
      </w:r>
      <w:r>
        <w:rPr>
          <w:rFonts w:cstheme="minorHAnsi"/>
        </w:rPr>
        <w:t>⁰C</w:t>
      </w:r>
      <w:r>
        <w:t xml:space="preserve"> reduced strawberry fruit SSC, TA, and SSC</w:t>
      </w:r>
      <w:proofErr w:type="gramStart"/>
      <w:r>
        <w:t>:TA</w:t>
      </w:r>
      <w:proofErr w:type="gramEnd"/>
      <w:r>
        <w:t xml:space="preserve">.  Our study supports those findings as spring HT maximum average temperature reached 32.8 </w:t>
      </w:r>
      <w:r>
        <w:rPr>
          <w:rFonts w:cstheme="minorHAnsi"/>
        </w:rPr>
        <w:t>⁰C (Fig. 1), and temperatures exceeded 30 ⁰C</w:t>
      </w:r>
      <w:r>
        <w:t xml:space="preserve"> eleven of fifteen days during the fruit ripening stage.  Winter HT and spring OF remained below the </w:t>
      </w:r>
      <w:r>
        <w:rPr>
          <w:rFonts w:cstheme="minorHAnsi"/>
        </w:rPr>
        <w:t>30 ⁰C threshold during the fruit ripening stage.</w:t>
      </w:r>
      <w:r>
        <w:t xml:space="preserve">  </w:t>
      </w:r>
      <w:r>
        <w:rPr>
          <w:rFonts w:cstheme="minorHAnsi"/>
        </w:rPr>
        <w:t xml:space="preserve">All cultivars consistently expressed the lowest levels of SSC and SSC:TA in spring HT compared to spring OF and winter HT (Table 3), and the winter HT production season had higher levels of SSC and SSC:TA (Table 1).  Therefore, we found increasing temperature during ripening correlated with decreasing SSC.  Temperatures in March were unusually warm during berry ripening which coincided with quality testing in the spring HT system.  Temperatures then cooled during berry ripening for quality testing for spring OF in April. This increase in temperature in March likely caused the spring HT SSC to decrease by 3.3% as compared to spring OF.  </w:t>
      </w:r>
    </w:p>
    <w:p w:rsidR="00C23C77" w:rsidRDefault="00C23C77" w:rsidP="001A0561">
      <w:pPr>
        <w:spacing w:after="0" w:line="240" w:lineRule="auto"/>
        <w:ind w:firstLine="360"/>
        <w:rPr>
          <w:rFonts w:cstheme="minorHAnsi"/>
        </w:rPr>
      </w:pPr>
      <w:r>
        <w:rPr>
          <w:rFonts w:cstheme="minorHAnsi"/>
        </w:rPr>
        <w:t xml:space="preserve">Seascape </w:t>
      </w:r>
      <w:r>
        <w:rPr>
          <w:rFonts w:cstheme="minorHAnsi"/>
          <w:color w:val="000000" w:themeColor="text1"/>
        </w:rPr>
        <w:t xml:space="preserve">and Albion consistently achieved some of the highest SSC for winter HT, spring HT, and spring OF (Table 3).  </w:t>
      </w:r>
      <w:r>
        <w:rPr>
          <w:rFonts w:cstheme="minorHAnsi"/>
        </w:rPr>
        <w:t>Radiance and Strawberry Festival expressed the lowest TA levels when averaged across production seasons (Table 2). The SSC</w:t>
      </w:r>
      <w:proofErr w:type="gramStart"/>
      <w:r>
        <w:rPr>
          <w:rFonts w:cstheme="minorHAnsi"/>
        </w:rPr>
        <w:t>:TA</w:t>
      </w:r>
      <w:proofErr w:type="gramEnd"/>
      <w:r>
        <w:rPr>
          <w:rFonts w:cstheme="minorHAnsi"/>
        </w:rPr>
        <w:t xml:space="preserve"> differed among production seasons and cultivars (Table </w:t>
      </w:r>
      <w:r>
        <w:rPr>
          <w:rFonts w:cstheme="minorHAnsi"/>
        </w:rPr>
        <w:lastRenderedPageBreak/>
        <w:t>3).  Winter HT had the highest SSC</w:t>
      </w:r>
      <w:proofErr w:type="gramStart"/>
      <w:r>
        <w:rPr>
          <w:rFonts w:cstheme="minorHAnsi"/>
        </w:rPr>
        <w:t>:TA</w:t>
      </w:r>
      <w:proofErr w:type="gramEnd"/>
      <w:r>
        <w:rPr>
          <w:rFonts w:cstheme="minorHAnsi"/>
        </w:rPr>
        <w:t xml:space="preserve"> followed by spring OF, and spring HT had the lowest ratio (Table 1).  Within each production season, Radiance and Strawberry Festival consistently had high SSC</w:t>
      </w:r>
      <w:proofErr w:type="gramStart"/>
      <w:r>
        <w:rPr>
          <w:rFonts w:cstheme="minorHAnsi"/>
        </w:rPr>
        <w:t>:TA</w:t>
      </w:r>
      <w:proofErr w:type="gramEnd"/>
      <w:r>
        <w:rPr>
          <w:rFonts w:cstheme="minorHAnsi"/>
        </w:rPr>
        <w:t xml:space="preserve"> (Table 3).  This indicates that environmental manipulation also influences the balance of SSC to TA.  High SSC levels are best paired with high TA levels to achieve a high quality of flavor (Kader, 1999).  Rutkowski </w:t>
      </w:r>
      <w:r>
        <w:rPr>
          <w:rFonts w:cstheme="minorHAnsi"/>
          <w:i/>
        </w:rPr>
        <w:t>et al</w:t>
      </w:r>
      <w:r>
        <w:rPr>
          <w:rFonts w:cstheme="minorHAnsi"/>
        </w:rPr>
        <w:t>. (2006) found strawberry fruit quality to be positively correlated with SSC</w:t>
      </w:r>
      <w:proofErr w:type="gramStart"/>
      <w:r>
        <w:rPr>
          <w:rFonts w:cstheme="minorHAnsi"/>
        </w:rPr>
        <w:t>:TA</w:t>
      </w:r>
      <w:proofErr w:type="gramEnd"/>
      <w:r>
        <w:rPr>
          <w:rFonts w:cstheme="minorHAnsi"/>
        </w:rPr>
        <w:t xml:space="preserve">, which is in agreement in this study.  </w:t>
      </w:r>
    </w:p>
    <w:p w:rsidR="00C23C77" w:rsidRDefault="00C23C77" w:rsidP="001A0561">
      <w:pPr>
        <w:spacing w:after="0" w:line="240" w:lineRule="auto"/>
        <w:ind w:firstLine="360"/>
        <w:rPr>
          <w:rFonts w:cstheme="minorHAnsi"/>
        </w:rPr>
      </w:pPr>
      <w:r>
        <w:rPr>
          <w:rFonts w:cstheme="minorHAnsi"/>
        </w:rPr>
        <w:t xml:space="preserve">In addition to temperature, strawberry fruit quality is influenced by light intensity measured by photosynthetically active radiation (PAR) during fruit ripening.  Anagnostou and Vasilakakis (1995) correlated rising levels of light intensity with rising levels of TA and decreasing levels of SSC in strawberry fruit.  During the winter HT production season, the lowest levels of PAR were measured followed by the spring HT and OF production seasons, respectively (Fig. 2).  This was due to the overall lower levels of natural light during the winter HT production season (December) and the plastic covering over the HT which further limits the amount of UV radiation.   In the spring HT season, the plastic cover decreased the amount of PAR received compared to the spring OF, which had no cover and, therefore, no reduction in light intensity.  In addition to differences in TA and SSC, changes in PAR likely contributed to differences between production seasons in relation to color parameters (L*, a*, and b*) (Table 1).  </w:t>
      </w:r>
    </w:p>
    <w:p w:rsidR="00C23C77" w:rsidRDefault="00C23C77" w:rsidP="001A0561">
      <w:pPr>
        <w:spacing w:after="0" w:line="240" w:lineRule="auto"/>
        <w:ind w:firstLine="360"/>
        <w:rPr>
          <w:rFonts w:cstheme="minorHAnsi"/>
        </w:rPr>
      </w:pPr>
      <w:r>
        <w:rPr>
          <w:rFonts w:cstheme="minorHAnsi"/>
        </w:rPr>
        <w:t>The winter HT production system had the lowest PAR levels and had berries with the highest</w:t>
      </w:r>
      <w:r>
        <w:rPr>
          <w:rFonts w:cstheme="minorHAnsi"/>
          <w:strike/>
        </w:rPr>
        <w:t xml:space="preserve"> </w:t>
      </w:r>
      <w:r>
        <w:rPr>
          <w:rFonts w:cstheme="minorHAnsi"/>
        </w:rPr>
        <w:t xml:space="preserve">levels of L*, a*, and b* indicating that the fruit are seen as a bright orange-red.  The spring HT production system PAR levels were in between the winter HT and spring OF, and the spring HT berries had the lowest levels of a* and b* indicating darker, blue-red fruit.  The spring OF production system had the highest PAR levels and berries had slightly higher levels of a* and b* indicating intermediate red fruit.  These findings contradict earlier reports that high levels of light intensity cause fruit to achieve brighter color values.  Within the two HT production seasons, L*, a*, and b* values differed among cultivars (Table 3).  Berries from the spring OF production system received the greatest amount of PAR, and showed minimal differences in L*, a*, and b* across cultivars.  In all production seasons, Strawberry Festival contained the lowest a* levels indicating a slightly less red fruit while San Andreas had the highest a* levels indicating greater red color.  L* and b* levels did not display any clear relationships among cultivars (Table 3).  </w:t>
      </w:r>
      <w:r>
        <w:rPr>
          <w:rFonts w:cstheme="minorHAnsi"/>
          <w:color w:val="000000" w:themeColor="text1"/>
        </w:rPr>
        <w:t xml:space="preserve">Strawberry Festival attained the highest L* value in the winter HT production system and was greater than all other cultivars except Radiance.  San Andreas had the highest L* value for spring HT production system and Albion had the highest L* value for spring OF production system.  San Andreas had the highest a* value in the winter HT production system bud did not differ from the other cultivars except Strawberry Festival.  San Andreas and Chandler had the highest a* and b* values in spring HT production system.  San Andreas and Albion had the highest a* value and the highest b* value along with Seascape and Strawberry Festival in spring OF production system.   </w:t>
      </w:r>
      <w:r>
        <w:rPr>
          <w:rFonts w:cstheme="minorHAnsi"/>
        </w:rPr>
        <w:t xml:space="preserve">This demonstrates that diverse levels of light intensity cause different reactions among cultivars concerning color expression.  </w:t>
      </w:r>
    </w:p>
    <w:p w:rsidR="00C23C77" w:rsidRDefault="00C23C77" w:rsidP="001A0561">
      <w:pPr>
        <w:spacing w:after="0" w:line="240" w:lineRule="auto"/>
        <w:ind w:firstLine="360"/>
        <w:rPr>
          <w:rFonts w:cstheme="minorHAnsi"/>
        </w:rPr>
      </w:pPr>
      <w:r>
        <w:rPr>
          <w:rFonts w:cstheme="minorHAnsi"/>
        </w:rPr>
        <w:t xml:space="preserve">From this study, light intensity was found to be correlated to SSC, with lower PAR levels potentially contributing to an increase in SSC, but TA did not display similar trends.  Berries from the winter HT system had higher SSC and TA levels followed by spring OF and spring HT (Table 1).  PAR differences for spring OF and HT (Fig. 2), however, revealed the inverse where high PAR levels received in the spring OF production system resulted in berries with higher SSC levels than the spring HT production system that received lower PAR levels (Table 1).  This is contrary to earlier findings that lower levels of PAR increase SSC (Anagnostou and Vasilakakis, 1995).  This indicates that temperature seems to play a larger role affecting SSC and TA than light intensity.  Anagnostou and Vasilakakis (1995) reported that high TA levels are achieved with high PAR levels, but Antognozzi </w:t>
      </w:r>
      <w:r>
        <w:rPr>
          <w:rFonts w:cstheme="minorHAnsi"/>
          <w:i/>
        </w:rPr>
        <w:t>et al.</w:t>
      </w:r>
      <w:r>
        <w:rPr>
          <w:rFonts w:cstheme="minorHAnsi"/>
        </w:rPr>
        <w:t xml:space="preserve"> (1995) and Tombesi </w:t>
      </w:r>
      <w:r>
        <w:rPr>
          <w:rFonts w:cstheme="minorHAnsi"/>
          <w:i/>
        </w:rPr>
        <w:t>et al.</w:t>
      </w:r>
      <w:r>
        <w:rPr>
          <w:rFonts w:cstheme="minorHAnsi"/>
        </w:rPr>
        <w:t xml:space="preserve"> (1993) found that kiwifruit had the same TA levels regardless of the amount of light intensity received.  The results from our study also show no differences in TA regardless of light intensity (Table 3).  </w:t>
      </w:r>
    </w:p>
    <w:p w:rsidR="00C23C77" w:rsidRDefault="00C23C77" w:rsidP="001A0561">
      <w:pPr>
        <w:spacing w:after="0" w:line="240" w:lineRule="auto"/>
        <w:ind w:firstLine="360"/>
        <w:rPr>
          <w:rFonts w:cstheme="minorHAnsi"/>
        </w:rPr>
      </w:pPr>
      <w:r>
        <w:rPr>
          <w:rFonts w:cstheme="minorHAnsi"/>
        </w:rPr>
        <w:lastRenderedPageBreak/>
        <w:t xml:space="preserve">SSC is affected by temperature (MacKenzie </w:t>
      </w:r>
      <w:r>
        <w:rPr>
          <w:rFonts w:cstheme="minorHAnsi"/>
          <w:i/>
        </w:rPr>
        <w:t>et al.</w:t>
      </w:r>
      <w:r>
        <w:rPr>
          <w:rFonts w:cstheme="minorHAnsi"/>
        </w:rPr>
        <w:t xml:space="preserve">, 2011), cultivar (Kader, 1991), and water stress (Gehrmann, 1985; Voca </w:t>
      </w:r>
      <w:r>
        <w:rPr>
          <w:rFonts w:cstheme="minorHAnsi"/>
          <w:i/>
        </w:rPr>
        <w:t>et al.</w:t>
      </w:r>
      <w:r>
        <w:rPr>
          <w:rFonts w:cstheme="minorHAnsi"/>
        </w:rPr>
        <w:t xml:space="preserve">, 2007).  Crisosto </w:t>
      </w:r>
      <w:r>
        <w:rPr>
          <w:rFonts w:cstheme="minorHAnsi"/>
          <w:i/>
        </w:rPr>
        <w:t>et al.</w:t>
      </w:r>
      <w:r>
        <w:rPr>
          <w:rFonts w:cstheme="minorHAnsi"/>
        </w:rPr>
        <w:t xml:space="preserve"> (1994) found in peaches that treatments receiving less than optimal irrigation caused SSC to be higher when compared to treatments receiving adequate irrigation.  This supports an earlier report that found water stress to cause SSC to increase in peach orchards (Veihmeyer and Hendrickson, 1949).  Each production system in each season received differing amounts of irrigation prior to quality testing (Table 8).  Winter HT berries had the highest mean SSC (Table 1) followed by spring OF and spring HT which correlates to the amount of water received in each production season (Table 8).  Albion, Seascape, and Strawberry Festival achieved the highest SSC levels in all three production seasons and San Andreas and Radiance maintained the lowest SSC levels (Table 3).   This suggests that cultivars vary according to levels of water received but maintain higher or lower base levels of SSC according to their genetics.  While water stress has the ability to increase SSC (Gehrmann, 1985; Voca </w:t>
      </w:r>
      <w:r>
        <w:rPr>
          <w:rFonts w:cstheme="minorHAnsi"/>
          <w:i/>
        </w:rPr>
        <w:t>et al.</w:t>
      </w:r>
      <w:r>
        <w:rPr>
          <w:rFonts w:cstheme="minorHAnsi"/>
        </w:rPr>
        <w:t xml:space="preserve">, 2007) water stress has been shown to reduce red fruit color (Terry </w:t>
      </w:r>
      <w:r>
        <w:rPr>
          <w:rFonts w:cstheme="minorHAnsi"/>
          <w:i/>
        </w:rPr>
        <w:t>et al.</w:t>
      </w:r>
      <w:r>
        <w:rPr>
          <w:rFonts w:cstheme="minorHAnsi"/>
        </w:rPr>
        <w:t xml:space="preserve">, 2007).  Our results showed that contrary to an earlier study by Terry </w:t>
      </w:r>
      <w:r>
        <w:rPr>
          <w:rFonts w:cstheme="minorHAnsi"/>
          <w:i/>
        </w:rPr>
        <w:t>et al.</w:t>
      </w:r>
      <w:r>
        <w:rPr>
          <w:rFonts w:cstheme="minorHAnsi"/>
        </w:rPr>
        <w:t xml:space="preserve"> (2007), red color was highest and/or greatest in the winter HT system that received the least amount of water.   </w:t>
      </w:r>
    </w:p>
    <w:p w:rsidR="00C23C77" w:rsidRDefault="00C23C77" w:rsidP="001A0561">
      <w:pPr>
        <w:spacing w:after="0" w:line="240" w:lineRule="auto"/>
        <w:ind w:firstLine="360"/>
        <w:rPr>
          <w:rFonts w:cstheme="minorHAnsi"/>
        </w:rPr>
      </w:pPr>
      <w:r>
        <w:rPr>
          <w:rFonts w:cstheme="minorHAnsi"/>
        </w:rPr>
        <w:t xml:space="preserve">Irrigation also affects fruit firmness, and Kruger </w:t>
      </w:r>
      <w:r>
        <w:rPr>
          <w:rFonts w:cstheme="minorHAnsi"/>
          <w:i/>
        </w:rPr>
        <w:t>et al.</w:t>
      </w:r>
      <w:r>
        <w:rPr>
          <w:rFonts w:cstheme="minorHAnsi"/>
        </w:rPr>
        <w:t xml:space="preserve"> (2002) found irrigated strawberry plots to express reduced firmness.  This was true in our study when comparing the spring and winter production seasons (Table 1).  Winter HT system received the least amount of irrigation and produced the firmest berries while the spring production systems received more irrigation and produced softer berries (Table 8).  Within production systems Radiance had the lowest fruit firmness than all other cultivars in the winter HT production system.  Chandler had the lowest fruit firmness in both spring HT and OF.  These findings further prove how environmental factors influence fruit quality.</w:t>
      </w:r>
    </w:p>
    <w:p w:rsidR="00C23C77" w:rsidRDefault="00C23C77" w:rsidP="001A0561">
      <w:pPr>
        <w:spacing w:after="0" w:line="240" w:lineRule="auto"/>
        <w:ind w:firstLine="360"/>
        <w:rPr>
          <w:rFonts w:cstheme="minorHAnsi"/>
        </w:rPr>
      </w:pPr>
      <w:r>
        <w:rPr>
          <w:rFonts w:cstheme="minorHAnsi"/>
        </w:rPr>
        <w:t>Yield is also affected by environmental and genetic factors.  Total strawberry weight per plant is estimated between 0.86 and 1.43 pounds per plant in an annual hill plasticulture system in the southeastern U.S. (Southeastern Plasticulture Strawberries, 2011).  In 2011, North Carolina growers averaged 0.74 pounds per plant while Florida growers averaged 1.4 pounds per plant (USDA, 2012). In our 2012 study, we averaged 0.10 pounds per plant for total yield in the winter HT production system, 0.75 pounds per plant in the spring HT production system, 0.92 pounds per plant in the spring OF production system (Table 4).  The combination of the total yield by weight for winter and spring HT yielded 0.85 pounds per plant (Table 5). These results are on the low end of estimated berry weight per plant.  Reasons for low total yields are attributed to plant stress due to winter berry production in the HT system, high winter temperatures, substantial temperature fluctuations, and low fertility.</w:t>
      </w:r>
    </w:p>
    <w:p w:rsidR="00C23C77" w:rsidRDefault="00C23C77" w:rsidP="001A0561">
      <w:pPr>
        <w:pStyle w:val="Default"/>
        <w:ind w:firstLine="360"/>
        <w:rPr>
          <w:rFonts w:asciiTheme="minorHAnsi" w:hAnsiTheme="minorHAnsi" w:cstheme="minorHAnsi"/>
          <w:color w:val="auto"/>
          <w:sz w:val="22"/>
          <w:szCs w:val="22"/>
        </w:rPr>
      </w:pPr>
      <w:r>
        <w:rPr>
          <w:rFonts w:asciiTheme="minorHAnsi" w:hAnsiTheme="minorHAnsi" w:cstheme="minorHAnsi"/>
          <w:color w:val="auto"/>
          <w:sz w:val="22"/>
          <w:szCs w:val="22"/>
        </w:rPr>
        <w:t xml:space="preserve">Fluctuating environmental conditions affected strawberry yield throughout the production seasons.  Between production seasons, spring OF plots yielded the greatest number and weight of total and marketable berries compared to winter and spring HT plots (Table 4), and this supports earlier findings of Dufault and Ward (2009a).  Spring HT outperformed the winter HT regarding total and marketable number and weight of berries.  Forcing strawberries to bear fruit during winter months can be a drawback as yield is reduced compared to traditional spring production (Dufault and Ward, 2009b).  This is due to the use of stored carbohydrates during winter production. Dufault and Ward (2009b) reported greater berry weight in winter HT production compared to spring HT production and this was reinforced in our study (Table 1).  </w:t>
      </w:r>
    </w:p>
    <w:p w:rsidR="00C23C77" w:rsidRDefault="00C23C77" w:rsidP="001A0561">
      <w:pPr>
        <w:pStyle w:val="Default"/>
        <w:ind w:firstLine="360"/>
        <w:rPr>
          <w:rFonts w:asciiTheme="minorHAnsi" w:hAnsiTheme="minorHAnsi" w:cstheme="minorHAnsi"/>
          <w:color w:val="auto"/>
          <w:sz w:val="22"/>
          <w:szCs w:val="22"/>
        </w:rPr>
      </w:pPr>
      <w:r>
        <w:rPr>
          <w:rFonts w:asciiTheme="minorHAnsi" w:hAnsiTheme="minorHAnsi" w:cstheme="minorHAnsi"/>
          <w:color w:val="auto"/>
          <w:sz w:val="22"/>
          <w:szCs w:val="22"/>
        </w:rPr>
        <w:t>Total and marketable yield differences among cultivars existed when averaged across all three production seasons (Table 6).  Chandler and Strawberry Festival had the highest number of total berries per plant.  Radiance and Strawberry Festival had the highest total pounds of berries per plant.  Strawberry Festival had the highest marketable yield, and out-yielded all other cultivars in number and pounds of berries per plant except for Chandler and Radiance, respectively.</w:t>
      </w:r>
    </w:p>
    <w:p w:rsidR="00C23C77" w:rsidRDefault="00C23C77" w:rsidP="001A0561">
      <w:pPr>
        <w:pStyle w:val="Default"/>
        <w:ind w:firstLine="360"/>
        <w:rPr>
          <w:color w:val="auto"/>
        </w:rPr>
      </w:pPr>
      <w:r>
        <w:rPr>
          <w:rFonts w:asciiTheme="minorHAnsi" w:hAnsiTheme="minorHAnsi" w:cstheme="minorHAnsi"/>
          <w:color w:val="auto"/>
          <w:sz w:val="22"/>
          <w:szCs w:val="22"/>
        </w:rPr>
        <w:t xml:space="preserve">Interactions between cultivar and production season varied for total and marketable yield (Table 7).  Strawberry Festival consistently yielded the greatest number and pounds of berries per plant for both total and marketable yield in the spring OF.  However, Chandler spring HT production was similar for </w:t>
      </w:r>
      <w:r>
        <w:rPr>
          <w:rFonts w:asciiTheme="minorHAnsi" w:hAnsiTheme="minorHAnsi" w:cstheme="minorHAnsi"/>
          <w:color w:val="auto"/>
          <w:sz w:val="22"/>
          <w:szCs w:val="22"/>
        </w:rPr>
        <w:lastRenderedPageBreak/>
        <w:t>total number of fruit, while Radiance and San Andreas in spring OF production and Radiance in spring HT were similar regarding total weight.  The winter HT system yielded the lowest total and marketable number of berries and pounds per plant, and yields did not differ among cultivars.  The top yielding cultivar in the spring HT system for total and marketable number of berries was Chandler, but Radiance yielded the greatest by total and marketable weight.  This indicates that Chandler produced more small berries while Radiance produced fewer but larger berries.  Although winter and spring HT systems produced lower yields than the OF system, total and marketable yield by number and weight did not differ when both HT seasons were combined and compared to the OF season (Table 5).  Yield was found to be affected by environmental factors experienced during ripening and throughout the production season.</w:t>
      </w:r>
    </w:p>
    <w:p w:rsidR="00C23C77" w:rsidRDefault="00C23C77" w:rsidP="001A0561">
      <w:pPr>
        <w:spacing w:after="0" w:line="240" w:lineRule="auto"/>
        <w:ind w:firstLine="360"/>
        <w:rPr>
          <w:rFonts w:cstheme="minorHAnsi"/>
        </w:rPr>
      </w:pPr>
      <w:r>
        <w:rPr>
          <w:rFonts w:cstheme="minorHAnsi"/>
        </w:rPr>
        <w:t xml:space="preserve">Light intensity has an effect on yield when comparing spring production systems.  Our findings support an earlier report (Sharma </w:t>
      </w:r>
      <w:r>
        <w:rPr>
          <w:rFonts w:cstheme="minorHAnsi"/>
          <w:i/>
        </w:rPr>
        <w:t>et al.</w:t>
      </w:r>
      <w:r>
        <w:rPr>
          <w:rFonts w:cstheme="minorHAnsi"/>
        </w:rPr>
        <w:t>, 2006) that plants grown in reduced light intensity produce lower yields (Table 4). We found OF plants had a reduced harvesting period (84 days) compared to HT plants (104 days) and OF plants yielded more fruit.  However, our study does not support their findings that light intensity affects berry size (Table 1).  We found increased light intensity to benefit OF yields while shortening the harvest period, but light intensity is one of several environmental factors influencing yield.</w:t>
      </w:r>
    </w:p>
    <w:p w:rsidR="00C23C77" w:rsidRDefault="00C23C77" w:rsidP="001A0561">
      <w:pPr>
        <w:spacing w:after="0" w:line="240" w:lineRule="auto"/>
        <w:ind w:firstLine="360"/>
        <w:rPr>
          <w:rFonts w:cstheme="minorHAnsi"/>
        </w:rPr>
      </w:pPr>
      <w:r>
        <w:rPr>
          <w:rFonts w:cstheme="minorHAnsi"/>
        </w:rPr>
        <w:t xml:space="preserve">Spring OF production system berries received the most irrigation through rainfall and supplemental irrigation throughout the production season when compared to spring HT and winter HT production system’s (Table 9).  Kruger </w:t>
      </w:r>
      <w:r>
        <w:rPr>
          <w:rFonts w:cstheme="minorHAnsi"/>
          <w:i/>
        </w:rPr>
        <w:t xml:space="preserve">et al. </w:t>
      </w:r>
      <w:r>
        <w:rPr>
          <w:rFonts w:cstheme="minorHAnsi"/>
        </w:rPr>
        <w:t xml:space="preserve">(2002) found irrigated strawberry plots attained greater total yields and fruit weight than lesser irrigated plots.  This is upheld by our findings that total number of berries and total berry weight was greatest for the spring OF (Table 4) which received the most irrigation during the harvest period.  </w:t>
      </w:r>
    </w:p>
    <w:p w:rsidR="00C23C77" w:rsidRDefault="00C23C77" w:rsidP="001A0561">
      <w:pPr>
        <w:spacing w:after="0" w:line="240" w:lineRule="auto"/>
        <w:ind w:firstLine="360"/>
        <w:rPr>
          <w:rFonts w:cstheme="minorHAnsi"/>
        </w:rPr>
      </w:pPr>
      <w:r>
        <w:rPr>
          <w:rFonts w:cstheme="minorHAnsi"/>
        </w:rPr>
        <w:t>Apart from environmental conditions and irrigation affecting yield, insect damage and disease caused total and marketable yields to be reduced in the HT production system.  The primary reasons for unmarketability in the HT and OF system were insect damage caused by the tarnished plant bug (</w:t>
      </w:r>
      <w:r>
        <w:rPr>
          <w:rFonts w:cstheme="minorHAnsi"/>
          <w:i/>
        </w:rPr>
        <w:t>Lygus spp.</w:t>
      </w:r>
      <w:r>
        <w:rPr>
          <w:rFonts w:cstheme="minorHAnsi"/>
        </w:rPr>
        <w:t xml:space="preserve">) and gray mold caused by </w:t>
      </w:r>
      <w:r>
        <w:rPr>
          <w:rFonts w:cstheme="minorHAnsi"/>
          <w:i/>
        </w:rPr>
        <w:t>Botrytis cinerea</w:t>
      </w:r>
      <w:r>
        <w:rPr>
          <w:rFonts w:cstheme="minorHAnsi"/>
        </w:rPr>
        <w:t xml:space="preserve"> (Table 10).  The tarnished plant bug feeds on strawberry flowers and the hilum causing distorted, unmarketable berries.  Gray mold causes harvest losses of strawberries due to premature rot.  Warm winter temperatures allowed the tarnished plant bug to overwinter and feed in the HT plots causing more damage to berries during winter and spring HT production.  The insect resumed feeding in the spring and populations established in OF plots as flowers began to initiate.  This insect was difficult to control and caused significant damage to both strawberry flowers and fruits.  The winter HT received the greatest damage with two-thirds of the unmarketable yield affected by the tarnished plant bug (Table 10).  Half of the unmarketable fruit from the spring HT was a result of this insect, and one-third of unmarketable fruit was affected by this insect in spring OF.  However, gray mold was the primary reason for unmarketability in the spring OF and accounted for 36% of unmarketable berry numbers and 44% of unmarketable berry weight.  Only 11% of spring HT unmarketable berries and 14 % of unmarketable berry weight was infected by </w:t>
      </w:r>
      <w:r>
        <w:rPr>
          <w:rFonts w:cstheme="minorHAnsi"/>
          <w:i/>
        </w:rPr>
        <w:t>Botrytis cinerea</w:t>
      </w:r>
      <w:r>
        <w:rPr>
          <w:rFonts w:cstheme="minorHAnsi"/>
        </w:rPr>
        <w:t xml:space="preserve">.  Grey mold is amplified by warm temperatures and high humidity (Williamson </w:t>
      </w:r>
      <w:r>
        <w:rPr>
          <w:rFonts w:cstheme="minorHAnsi"/>
          <w:i/>
        </w:rPr>
        <w:t>et al.</w:t>
      </w:r>
      <w:r>
        <w:rPr>
          <w:rFonts w:cstheme="minorHAnsi"/>
        </w:rPr>
        <w:t xml:space="preserve">, 2007).  These conditions occurred in both the spring HT and OF plots allowing for </w:t>
      </w:r>
      <w:r>
        <w:rPr>
          <w:rFonts w:cstheme="minorHAnsi"/>
          <w:i/>
        </w:rPr>
        <w:t>Botrytis cinerea</w:t>
      </w:r>
      <w:r>
        <w:rPr>
          <w:rFonts w:cstheme="minorHAnsi"/>
        </w:rPr>
        <w:t xml:space="preserve"> infection during the harvest periods (Fig. 3).  However, protection from overhead irrigation seemed to protect the plants from this disease, to some degree.  Conditions were not conducive for </w:t>
      </w:r>
      <w:r>
        <w:rPr>
          <w:rFonts w:cstheme="minorHAnsi"/>
          <w:i/>
        </w:rPr>
        <w:t>Botrytis cinerea</w:t>
      </w:r>
      <w:r>
        <w:rPr>
          <w:rFonts w:cstheme="minorHAnsi"/>
        </w:rPr>
        <w:t xml:space="preserve"> infection during the winter HT season and no fruits were infected during the harvest period.  </w:t>
      </w:r>
    </w:p>
    <w:p w:rsidR="00C23C77" w:rsidRDefault="00C23C77" w:rsidP="001A0561">
      <w:pPr>
        <w:spacing w:after="0" w:line="240" w:lineRule="auto"/>
        <w:ind w:firstLine="360"/>
        <w:rPr>
          <w:rFonts w:cstheme="minorHAnsi"/>
        </w:rPr>
      </w:pPr>
      <w:r>
        <w:rPr>
          <w:rFonts w:cstheme="minorHAnsi"/>
        </w:rPr>
        <w:t xml:space="preserve">This study strengthens earlier results that environmental factors and cultivar strongly influence strawberry fruit quality and yield.  It also provided strong evidence that production system (HT vs. OF) in combination with the environment and cultivar impacts quality traits and yield.  While some variations are inherent genetic differences, others are greatly influenced by environmental manipulation. </w:t>
      </w:r>
    </w:p>
    <w:p w:rsidR="00C23C77" w:rsidRDefault="00C23C77" w:rsidP="001A0561">
      <w:pPr>
        <w:spacing w:after="0" w:line="240" w:lineRule="auto"/>
        <w:ind w:firstLine="360"/>
        <w:rPr>
          <w:rFonts w:cstheme="minorHAnsi"/>
        </w:rPr>
      </w:pPr>
      <w:r>
        <w:rPr>
          <w:rFonts w:cstheme="minorHAnsi"/>
        </w:rPr>
        <w:lastRenderedPageBreak/>
        <w:t>Albion attained the best quality- large berry size, greater firmness, deep red color, high SSC, and high SSC</w:t>
      </w:r>
      <w:proofErr w:type="gramStart"/>
      <w:r>
        <w:rPr>
          <w:rFonts w:cstheme="minorHAnsi"/>
        </w:rPr>
        <w:t>:TA</w:t>
      </w:r>
      <w:proofErr w:type="gramEnd"/>
      <w:r>
        <w:rPr>
          <w:rFonts w:cstheme="minorHAnsi"/>
        </w:rPr>
        <w:t xml:space="preserve">- in all three production systems.  However, Albion yielded the least berries in both the spring HT and OF production systems.  Strawberry Festival yielded the most total and marketable berries in the winter HT and spring OF production systems, and its quality was comparable to that of Albion. Chandler yielded the most total and marketable berries in the spring HT production system, but had significantly lower quality than all other cultivars.  </w:t>
      </w:r>
    </w:p>
    <w:p w:rsidR="00C23C77" w:rsidRDefault="00C23C77" w:rsidP="001A0561">
      <w:pPr>
        <w:spacing w:after="0" w:line="240" w:lineRule="auto"/>
        <w:ind w:firstLine="360"/>
        <w:rPr>
          <w:rFonts w:cstheme="minorHAnsi"/>
        </w:rPr>
      </w:pPr>
      <w:r>
        <w:rPr>
          <w:rFonts w:cstheme="minorHAnsi"/>
        </w:rPr>
        <w:t xml:space="preserve">The spring OF yielded the most berries per plant when compared to the winter and spring HT.  HTs create an environment favorable for growing high quality strawberries during the cool season. During the unusually hot spring, however, HTs created an unfavorable environment, as temperatures became too hot, too quickly causing strawberries to stop producing new fruit and have lower quality. Strawberries grown in the OF during the spring had good quality due to the decrease in temperatures during their ripening period compared to the HTs, but OF strawberries can be more difficult to manage due to less control of critical environmental components, such as rainfall and unseasonably cool weather.  The production season and market will determine which variety and production system should be used to maximize quality and yield.  </w:t>
      </w:r>
    </w:p>
    <w:p w:rsidR="00C23C77" w:rsidRDefault="00C23C77" w:rsidP="001A0561">
      <w:pPr>
        <w:spacing w:after="0" w:line="240" w:lineRule="auto"/>
        <w:ind w:firstLine="360"/>
        <w:rPr>
          <w:rFonts w:cstheme="minorHAnsi"/>
        </w:rPr>
      </w:pPr>
      <w:r>
        <w:rPr>
          <w:rFonts w:cstheme="minorHAnsi"/>
        </w:rPr>
        <w:t>Growers must identify their season and market and determine which cultivars provide the quality and yield desired and how those cultivars perform when grown in a high tunnel or open field, during the winter or spring.  Wholesale markets demand firmer fruit to withstand shipping while direct markets may tolerate softer fruit.  The cool season market is especially influenced by weather conditions, and the HT production system will allow for more control over factors such as temperature, irrigation, and light intensity.  The combination of the environment and production system will significantly influence fruit quality.  HTs protect against severe environmental conditions but may hinder quality if conditions are unreasonably warm. HTs allow for high quality winter strawberry production outside of the normal strawberry production season, which allows growers to receive market premiums. However, in our study, HT spring production was curtailed due to the unusually warm environmental conditions causing lower quality in 2012.  Due to the reduced supply of local strawberries in this region during early spring, the lower yields could potentially be offset by higher prices in the market.  High quality and high production were achieved in the OF.  Therefore, a producer could start the season in the HT and end in the OF to capitalize on quality, production, and profit.</w:t>
      </w:r>
    </w:p>
    <w:p w:rsidR="00DE6B50" w:rsidRDefault="00DE6B50">
      <w:r>
        <w:br w:type="page"/>
      </w:r>
    </w:p>
    <w:p w:rsidR="00C23C77" w:rsidRDefault="00C23C77" w:rsidP="00C23C77"/>
    <w:tbl>
      <w:tblPr>
        <w:tblpPr w:leftFromText="180" w:rightFromText="180" w:bottomFromText="200" w:vertAnchor="text" w:horzAnchor="margin" w:tblpY="24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12"/>
        <w:gridCol w:w="831"/>
        <w:gridCol w:w="1494"/>
        <w:gridCol w:w="1025"/>
        <w:gridCol w:w="998"/>
        <w:gridCol w:w="968"/>
        <w:gridCol w:w="845"/>
        <w:gridCol w:w="841"/>
        <w:gridCol w:w="962"/>
      </w:tblGrid>
      <w:tr w:rsidR="00C23C77" w:rsidTr="00C23C77">
        <w:trPr>
          <w:trHeight w:val="300"/>
        </w:trPr>
        <w:tc>
          <w:tcPr>
            <w:tcW w:w="5000" w:type="pct"/>
            <w:gridSpan w:val="9"/>
            <w:tcBorders>
              <w:top w:val="single" w:sz="4" w:space="0" w:color="000000"/>
              <w:left w:val="single" w:sz="4" w:space="0" w:color="000000"/>
              <w:bottom w:val="single" w:sz="4" w:space="0" w:color="000000"/>
              <w:right w:val="single" w:sz="4" w:space="0" w:color="000000"/>
            </w:tcBorders>
            <w:vAlign w:val="bottom"/>
            <w:hideMark/>
          </w:tcPr>
          <w:p w:rsidR="00C23C77" w:rsidRDefault="00C23C77" w:rsidP="001337A6">
            <w:pPr>
              <w:spacing w:after="0" w:line="240" w:lineRule="auto"/>
              <w:rPr>
                <w:rFonts w:eastAsia="Times New Roman" w:cs="Calibri"/>
                <w:bCs/>
                <w:sz w:val="18"/>
              </w:rPr>
            </w:pPr>
            <w:r>
              <w:rPr>
                <w:rFonts w:eastAsia="Times New Roman" w:cs="Calibri"/>
                <w:bCs/>
                <w:sz w:val="18"/>
              </w:rPr>
              <w:t xml:space="preserve">Table 1. Influence of production system on fruit quality traits of six cultivars of organically grown strawberry in </w:t>
            </w:r>
            <w:r>
              <w:rPr>
                <w:rFonts w:eastAsia="Times New Roman" w:cs="Calibri"/>
                <w:bCs/>
                <w:sz w:val="18"/>
                <w:szCs w:val="18"/>
              </w:rPr>
              <w:t xml:space="preserve">high tunnel production 2011 and spring high tunnel and open field production 2012 </w:t>
            </w:r>
            <w:r>
              <w:rPr>
                <w:rFonts w:eastAsia="Times New Roman" w:cs="Calibri"/>
                <w:bCs/>
                <w:sz w:val="18"/>
              </w:rPr>
              <w:t>at the University of Tennessee East TN AgResearch and Education Center Organic Crops Unit in Knoxville, TN.</w:t>
            </w:r>
          </w:p>
        </w:tc>
      </w:tr>
      <w:tr w:rsidR="00C23C77" w:rsidTr="00C23C77">
        <w:trPr>
          <w:trHeight w:val="300"/>
        </w:trPr>
        <w:tc>
          <w:tcPr>
            <w:tcW w:w="842"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theme="minorHAnsi"/>
                <w:b/>
                <w:bCs/>
                <w:sz w:val="18"/>
                <w:szCs w:val="20"/>
              </w:rPr>
            </w:pPr>
            <w:r>
              <w:rPr>
                <w:rFonts w:eastAsia="Times New Roman" w:cstheme="minorHAnsi"/>
                <w:b/>
                <w:bCs/>
                <w:sz w:val="18"/>
                <w:szCs w:val="20"/>
              </w:rPr>
              <w:t>Production Season</w:t>
            </w:r>
          </w:p>
        </w:tc>
        <w:tc>
          <w:tcPr>
            <w:tcW w:w="48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b/>
                <w:bCs/>
                <w:sz w:val="18"/>
              </w:rPr>
            </w:pPr>
            <w:r>
              <w:rPr>
                <w:rFonts w:eastAsia="Times New Roman" w:cs="Calibri"/>
                <w:b/>
                <w:bCs/>
                <w:sz w:val="18"/>
              </w:rPr>
              <w:t>Average Berry Size</w:t>
            </w:r>
            <w:r>
              <w:rPr>
                <w:rFonts w:eastAsia="Times New Roman" w:cs="Calibri"/>
                <w:b/>
                <w:bCs/>
                <w:sz w:val="18"/>
                <w:vertAlign w:val="superscript"/>
              </w:rPr>
              <w:t>Z</w:t>
            </w:r>
            <w:r>
              <w:rPr>
                <w:rFonts w:eastAsia="Times New Roman" w:cs="Calibri"/>
                <w:b/>
                <w:bCs/>
                <w:sz w:val="18"/>
              </w:rPr>
              <w:t xml:space="preserve"> (oz.)</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b/>
                <w:bCs/>
                <w:sz w:val="18"/>
              </w:rPr>
            </w:pPr>
            <w:r>
              <w:rPr>
                <w:rFonts w:eastAsia="Times New Roman" w:cs="Calibri"/>
                <w:b/>
                <w:bCs/>
                <w:sz w:val="18"/>
              </w:rPr>
              <w:t>Firmness (grams)</w:t>
            </w:r>
          </w:p>
        </w:tc>
        <w:tc>
          <w:tcPr>
            <w:tcW w:w="563"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b/>
                <w:bCs/>
                <w:sz w:val="18"/>
              </w:rPr>
            </w:pPr>
            <w:r>
              <w:rPr>
                <w:rFonts w:eastAsia="Times New Roman" w:cs="Calibri"/>
                <w:b/>
                <w:bCs/>
                <w:sz w:val="18"/>
              </w:rPr>
              <w:t>L*</w:t>
            </w:r>
          </w:p>
        </w:tc>
        <w:tc>
          <w:tcPr>
            <w:tcW w:w="54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b/>
                <w:bCs/>
                <w:sz w:val="18"/>
              </w:rPr>
            </w:pPr>
            <w:r>
              <w:rPr>
                <w:rFonts w:eastAsia="Times New Roman" w:cs="Calibri"/>
                <w:b/>
                <w:bCs/>
                <w:sz w:val="18"/>
              </w:rPr>
              <w:t>a*</w:t>
            </w:r>
          </w:p>
        </w:tc>
        <w:tc>
          <w:tcPr>
            <w:tcW w:w="533"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b/>
                <w:bCs/>
                <w:sz w:val="18"/>
              </w:rPr>
            </w:pPr>
            <w:r>
              <w:rPr>
                <w:rFonts w:eastAsia="Times New Roman" w:cs="Calibri"/>
                <w:b/>
                <w:bCs/>
                <w:sz w:val="18"/>
              </w:rPr>
              <w:t>b*</w:t>
            </w:r>
          </w:p>
        </w:tc>
        <w:tc>
          <w:tcPr>
            <w:tcW w:w="46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b/>
                <w:bCs/>
                <w:sz w:val="18"/>
                <w:szCs w:val="18"/>
              </w:rPr>
            </w:pPr>
            <w:r>
              <w:rPr>
                <w:rFonts w:eastAsia="Times New Roman" w:cs="Calibri"/>
                <w:b/>
                <w:bCs/>
                <w:sz w:val="18"/>
                <w:szCs w:val="18"/>
              </w:rPr>
              <w:t>SSC (%)</w:t>
            </w:r>
          </w:p>
        </w:tc>
        <w:tc>
          <w:tcPr>
            <w:tcW w:w="46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b/>
                <w:bCs/>
                <w:sz w:val="18"/>
                <w:szCs w:val="18"/>
              </w:rPr>
            </w:pPr>
            <w:r>
              <w:rPr>
                <w:rFonts w:eastAsia="Times New Roman" w:cs="Calibri"/>
                <w:b/>
                <w:bCs/>
                <w:sz w:val="18"/>
                <w:szCs w:val="18"/>
              </w:rPr>
              <w:t>TA (%)</w:t>
            </w:r>
          </w:p>
        </w:tc>
        <w:tc>
          <w:tcPr>
            <w:tcW w:w="53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b/>
                <w:bCs/>
                <w:sz w:val="18"/>
              </w:rPr>
            </w:pPr>
            <w:r>
              <w:rPr>
                <w:rFonts w:eastAsia="Times New Roman" w:cs="Calibri"/>
                <w:b/>
                <w:bCs/>
                <w:sz w:val="18"/>
              </w:rPr>
              <w:t>SSC:TA</w:t>
            </w:r>
          </w:p>
        </w:tc>
      </w:tr>
      <w:tr w:rsidR="00C23C77" w:rsidTr="00C23C77">
        <w:trPr>
          <w:trHeight w:val="300"/>
        </w:trPr>
        <w:tc>
          <w:tcPr>
            <w:tcW w:w="842"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Winter HT</w:t>
            </w:r>
          </w:p>
        </w:tc>
        <w:tc>
          <w:tcPr>
            <w:tcW w:w="48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0.89 a</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293.1 a</w:t>
            </w:r>
          </w:p>
        </w:tc>
        <w:tc>
          <w:tcPr>
            <w:tcW w:w="563"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sz w:val="18"/>
              </w:rPr>
            </w:pPr>
            <w:r>
              <w:rPr>
                <w:rFonts w:eastAsia="Times New Roman" w:cs="Calibri"/>
                <w:sz w:val="18"/>
              </w:rPr>
              <w:t xml:space="preserve">  30.991 a</w:t>
            </w:r>
          </w:p>
        </w:tc>
        <w:tc>
          <w:tcPr>
            <w:tcW w:w="54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 xml:space="preserve"> 35.061 a</w:t>
            </w:r>
          </w:p>
        </w:tc>
        <w:tc>
          <w:tcPr>
            <w:tcW w:w="533"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15.023 a</w:t>
            </w:r>
          </w:p>
        </w:tc>
        <w:tc>
          <w:tcPr>
            <w:tcW w:w="46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 xml:space="preserve">   9.42 a</w:t>
            </w:r>
          </w:p>
        </w:tc>
        <w:tc>
          <w:tcPr>
            <w:tcW w:w="46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0.70 a</w:t>
            </w:r>
          </w:p>
        </w:tc>
        <w:tc>
          <w:tcPr>
            <w:tcW w:w="53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sz w:val="18"/>
              </w:rPr>
            </w:pPr>
            <w:r>
              <w:rPr>
                <w:rFonts w:eastAsia="Times New Roman" w:cs="Calibri"/>
                <w:sz w:val="18"/>
              </w:rPr>
              <w:t>13.64 a</w:t>
            </w:r>
          </w:p>
        </w:tc>
      </w:tr>
      <w:tr w:rsidR="00C23C77" w:rsidTr="00C23C77">
        <w:trPr>
          <w:trHeight w:val="300"/>
        </w:trPr>
        <w:tc>
          <w:tcPr>
            <w:tcW w:w="842"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Spring HT</w:t>
            </w:r>
          </w:p>
        </w:tc>
        <w:tc>
          <w:tcPr>
            <w:tcW w:w="48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0.47 b</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171.7 b</w:t>
            </w:r>
          </w:p>
        </w:tc>
        <w:tc>
          <w:tcPr>
            <w:tcW w:w="563"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sz w:val="18"/>
              </w:rPr>
            </w:pPr>
            <w:r>
              <w:rPr>
                <w:rFonts w:eastAsia="Times New Roman" w:cs="Calibri"/>
                <w:sz w:val="18"/>
              </w:rPr>
              <w:t xml:space="preserve">  26.796 b</w:t>
            </w:r>
          </w:p>
        </w:tc>
        <w:tc>
          <w:tcPr>
            <w:tcW w:w="54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 xml:space="preserve"> 24.772 c</w:t>
            </w:r>
          </w:p>
        </w:tc>
        <w:tc>
          <w:tcPr>
            <w:tcW w:w="533"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10.471 c</w:t>
            </w:r>
          </w:p>
        </w:tc>
        <w:tc>
          <w:tcPr>
            <w:tcW w:w="46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5.53 c</w:t>
            </w:r>
          </w:p>
        </w:tc>
        <w:tc>
          <w:tcPr>
            <w:tcW w:w="46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0.60 b</w:t>
            </w:r>
          </w:p>
        </w:tc>
        <w:tc>
          <w:tcPr>
            <w:tcW w:w="53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sz w:val="18"/>
              </w:rPr>
            </w:pPr>
            <w:r>
              <w:rPr>
                <w:rFonts w:eastAsia="Times New Roman" w:cs="Calibri"/>
                <w:sz w:val="18"/>
              </w:rPr>
              <w:t xml:space="preserve">  9.32 c</w:t>
            </w:r>
          </w:p>
        </w:tc>
      </w:tr>
      <w:tr w:rsidR="00C23C77" w:rsidTr="00C23C77">
        <w:trPr>
          <w:trHeight w:val="300"/>
        </w:trPr>
        <w:tc>
          <w:tcPr>
            <w:tcW w:w="842"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Spring OF</w:t>
            </w:r>
          </w:p>
        </w:tc>
        <w:tc>
          <w:tcPr>
            <w:tcW w:w="48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0.50 b</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179.2 b</w:t>
            </w:r>
          </w:p>
        </w:tc>
        <w:tc>
          <w:tcPr>
            <w:tcW w:w="563"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sz w:val="18"/>
              </w:rPr>
            </w:pPr>
            <w:r>
              <w:rPr>
                <w:rFonts w:eastAsia="Times New Roman" w:cs="Calibri"/>
                <w:sz w:val="18"/>
              </w:rPr>
              <w:t xml:space="preserve">  24.479 b</w:t>
            </w:r>
          </w:p>
        </w:tc>
        <w:tc>
          <w:tcPr>
            <w:tcW w:w="54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 xml:space="preserve"> 26.395 b</w:t>
            </w:r>
          </w:p>
        </w:tc>
        <w:tc>
          <w:tcPr>
            <w:tcW w:w="533"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11.934 b</w:t>
            </w:r>
          </w:p>
        </w:tc>
        <w:tc>
          <w:tcPr>
            <w:tcW w:w="46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8.63 b</w:t>
            </w:r>
          </w:p>
        </w:tc>
        <w:tc>
          <w:tcPr>
            <w:tcW w:w="46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0.66 a</w:t>
            </w:r>
          </w:p>
        </w:tc>
        <w:tc>
          <w:tcPr>
            <w:tcW w:w="53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sz w:val="18"/>
              </w:rPr>
            </w:pPr>
            <w:r>
              <w:rPr>
                <w:rFonts w:eastAsia="Times New Roman" w:cs="Calibri"/>
                <w:sz w:val="18"/>
              </w:rPr>
              <w:t>10.90 b</w:t>
            </w:r>
          </w:p>
        </w:tc>
      </w:tr>
      <w:tr w:rsidR="00C23C77" w:rsidTr="00C23C77">
        <w:trPr>
          <w:trHeight w:val="300"/>
        </w:trPr>
        <w:tc>
          <w:tcPr>
            <w:tcW w:w="842"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P value</w:t>
            </w:r>
          </w:p>
        </w:tc>
        <w:tc>
          <w:tcPr>
            <w:tcW w:w="48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0.0002</w:t>
            </w:r>
          </w:p>
        </w:tc>
        <w:tc>
          <w:tcPr>
            <w:tcW w:w="563"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sz w:val="18"/>
              </w:rPr>
            </w:pPr>
            <w:r>
              <w:rPr>
                <w:rFonts w:eastAsia="Times New Roman" w:cs="Calibri"/>
                <w:i/>
                <w:sz w:val="18"/>
              </w:rPr>
              <w:t>&lt;.0001</w:t>
            </w:r>
          </w:p>
        </w:tc>
        <w:tc>
          <w:tcPr>
            <w:tcW w:w="54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533"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46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46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0.0074</w:t>
            </w:r>
          </w:p>
        </w:tc>
        <w:tc>
          <w:tcPr>
            <w:tcW w:w="53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i/>
                <w:sz w:val="18"/>
              </w:rPr>
            </w:pPr>
            <w:r>
              <w:rPr>
                <w:rFonts w:eastAsia="Times New Roman" w:cs="Calibri"/>
                <w:i/>
                <w:sz w:val="18"/>
              </w:rPr>
              <w:t>&lt;.0001</w:t>
            </w:r>
          </w:p>
        </w:tc>
      </w:tr>
      <w:tr w:rsidR="00C23C77" w:rsidTr="00C23C77">
        <w:trPr>
          <w:trHeight w:val="300"/>
        </w:trPr>
        <w:tc>
          <w:tcPr>
            <w:tcW w:w="842"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LSD</w:t>
            </w:r>
            <w:r>
              <w:rPr>
                <w:rFonts w:eastAsia="Times New Roman" w:cs="Calibri"/>
                <w:color w:val="000000"/>
                <w:sz w:val="18"/>
                <w:vertAlign w:val="subscript"/>
              </w:rPr>
              <w:t xml:space="preserve"> (0.05)</w:t>
            </w:r>
          </w:p>
        </w:tc>
        <w:tc>
          <w:tcPr>
            <w:tcW w:w="48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0.10</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36.7</w:t>
            </w:r>
          </w:p>
        </w:tc>
        <w:tc>
          <w:tcPr>
            <w:tcW w:w="563"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rPr>
            </w:pPr>
            <w:r>
              <w:rPr>
                <w:rFonts w:eastAsia="Times New Roman" w:cs="Calibri"/>
                <w:sz w:val="18"/>
              </w:rPr>
              <w:t>1.028</w:t>
            </w:r>
          </w:p>
        </w:tc>
        <w:tc>
          <w:tcPr>
            <w:tcW w:w="54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1.426</w:t>
            </w:r>
          </w:p>
        </w:tc>
        <w:tc>
          <w:tcPr>
            <w:tcW w:w="533"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0.903</w:t>
            </w:r>
          </w:p>
        </w:tc>
        <w:tc>
          <w:tcPr>
            <w:tcW w:w="46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0.74</w:t>
            </w:r>
          </w:p>
        </w:tc>
        <w:tc>
          <w:tcPr>
            <w:tcW w:w="46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0.05</w:t>
            </w:r>
          </w:p>
        </w:tc>
        <w:tc>
          <w:tcPr>
            <w:tcW w:w="53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sz w:val="18"/>
              </w:rPr>
            </w:pPr>
            <w:r>
              <w:rPr>
                <w:rFonts w:eastAsia="Times New Roman" w:cs="Calibri"/>
                <w:sz w:val="18"/>
              </w:rPr>
              <w:t>0.67</w:t>
            </w:r>
          </w:p>
        </w:tc>
      </w:tr>
      <w:tr w:rsidR="00C23C77" w:rsidTr="00C23C77">
        <w:trPr>
          <w:trHeight w:val="607"/>
        </w:trPr>
        <w:tc>
          <w:tcPr>
            <w:tcW w:w="5000" w:type="pct"/>
            <w:gridSpan w:val="9"/>
            <w:tcBorders>
              <w:top w:val="single" w:sz="4" w:space="0" w:color="000000"/>
              <w:left w:val="single" w:sz="4" w:space="0" w:color="000000"/>
              <w:bottom w:val="single" w:sz="4" w:space="0" w:color="000000"/>
              <w:right w:val="single" w:sz="4" w:space="0" w:color="000000"/>
            </w:tcBorders>
          </w:tcPr>
          <w:p w:rsidR="00C23C77" w:rsidRDefault="00C23C77">
            <w:pPr>
              <w:spacing w:after="0" w:line="240" w:lineRule="auto"/>
              <w:rPr>
                <w:sz w:val="16"/>
              </w:rPr>
            </w:pPr>
            <w:r>
              <w:rPr>
                <w:sz w:val="16"/>
                <w:vertAlign w:val="superscript"/>
              </w:rPr>
              <w:t xml:space="preserve">Z </w:t>
            </w:r>
            <w:r>
              <w:rPr>
                <w:sz w:val="16"/>
              </w:rPr>
              <w:t>Average berry size data was rank transformed. Means presented are back-transformed.</w:t>
            </w:r>
          </w:p>
          <w:p w:rsidR="00C23C77" w:rsidRDefault="00C23C77">
            <w:pPr>
              <w:spacing w:after="0" w:line="240" w:lineRule="auto"/>
              <w:rPr>
                <w:sz w:val="16"/>
              </w:rPr>
            </w:pPr>
            <w:r>
              <w:rPr>
                <w:sz w:val="16"/>
                <w:vertAlign w:val="superscript"/>
              </w:rPr>
              <w:t xml:space="preserve">X </w:t>
            </w:r>
            <w:r>
              <w:rPr>
                <w:sz w:val="16"/>
              </w:rPr>
              <w:t>Numbers in the same column and main effect followed by the same letter are not significantly different according to Fisher’s least significant difference test (</w:t>
            </w:r>
            <w:r>
              <w:rPr>
                <w:rFonts w:cstheme="minorHAnsi"/>
                <w:sz w:val="16"/>
              </w:rPr>
              <w:t>α</w:t>
            </w:r>
            <w:r>
              <w:rPr>
                <w:sz w:val="16"/>
              </w:rPr>
              <w:t>=0.05).</w:t>
            </w:r>
          </w:p>
          <w:p w:rsidR="00C23C77" w:rsidRDefault="00C23C77">
            <w:pPr>
              <w:spacing w:after="0" w:line="240" w:lineRule="auto"/>
              <w:jc w:val="center"/>
              <w:rPr>
                <w:rFonts w:eastAsia="Times New Roman" w:cs="Calibri"/>
                <w:sz w:val="18"/>
              </w:rPr>
            </w:pPr>
          </w:p>
        </w:tc>
      </w:tr>
    </w:tbl>
    <w:p w:rsidR="00C23C77" w:rsidRDefault="00C23C77" w:rsidP="00C23C77">
      <w:pPr>
        <w:spacing w:after="0" w:line="240" w:lineRule="auto"/>
      </w:pPr>
    </w:p>
    <w:tbl>
      <w:tblPr>
        <w:tblW w:w="5000" w:type="pct"/>
        <w:tblLook w:val="04A0" w:firstRow="1" w:lastRow="0" w:firstColumn="1" w:lastColumn="0" w:noHBand="0" w:noVBand="1"/>
      </w:tblPr>
      <w:tblGrid>
        <w:gridCol w:w="1817"/>
        <w:gridCol w:w="1205"/>
        <w:gridCol w:w="1005"/>
        <w:gridCol w:w="804"/>
        <w:gridCol w:w="1005"/>
        <w:gridCol w:w="1005"/>
        <w:gridCol w:w="862"/>
        <w:gridCol w:w="935"/>
        <w:gridCol w:w="938"/>
      </w:tblGrid>
      <w:tr w:rsidR="00C23C77" w:rsidTr="00C23C77">
        <w:trPr>
          <w:trHeight w:val="300"/>
        </w:trPr>
        <w:tc>
          <w:tcPr>
            <w:tcW w:w="5000" w:type="pct"/>
            <w:gridSpan w:val="9"/>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eastAsia="Times New Roman" w:cs="Calibri"/>
                <w:bCs/>
                <w:sz w:val="18"/>
                <w:szCs w:val="18"/>
              </w:rPr>
            </w:pPr>
            <w:r>
              <w:rPr>
                <w:rFonts w:eastAsia="Times New Roman" w:cs="Calibri"/>
                <w:bCs/>
                <w:sz w:val="18"/>
                <w:szCs w:val="18"/>
              </w:rPr>
              <w:t xml:space="preserve">Table 2. </w:t>
            </w:r>
            <w:r>
              <w:rPr>
                <w:rFonts w:eastAsia="Times New Roman" w:cs="Calibri"/>
                <w:bCs/>
                <w:sz w:val="18"/>
              </w:rPr>
              <w:t xml:space="preserve">Influence of cultivar on fruit quality traits of organically grown strawberry in </w:t>
            </w:r>
            <w:r>
              <w:rPr>
                <w:rFonts w:eastAsia="Times New Roman" w:cs="Calibri"/>
                <w:bCs/>
                <w:sz w:val="18"/>
                <w:szCs w:val="18"/>
              </w:rPr>
              <w:t xml:space="preserve">high tunnel production 2011 and spring high tunnel and open field production 2012 </w:t>
            </w:r>
            <w:r>
              <w:rPr>
                <w:rFonts w:eastAsia="Times New Roman" w:cs="Calibri"/>
                <w:bCs/>
                <w:sz w:val="18"/>
              </w:rPr>
              <w:t>at the University of Tennessee East TN AgResearch and Education Center Organic Crops Unit in Knoxville, TN.</w:t>
            </w:r>
          </w:p>
        </w:tc>
      </w:tr>
      <w:tr w:rsidR="00C23C77" w:rsidTr="00C23C77">
        <w:trPr>
          <w:trHeight w:val="300"/>
        </w:trPr>
        <w:tc>
          <w:tcPr>
            <w:tcW w:w="94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b/>
                <w:sz w:val="18"/>
                <w:szCs w:val="18"/>
              </w:rPr>
            </w:pPr>
            <w:r>
              <w:rPr>
                <w:rFonts w:eastAsia="Times New Roman" w:cs="Calibri"/>
                <w:b/>
                <w:sz w:val="18"/>
                <w:szCs w:val="18"/>
              </w:rPr>
              <w:t>Cultivar</w:t>
            </w:r>
          </w:p>
        </w:tc>
        <w:tc>
          <w:tcPr>
            <w:tcW w:w="62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b/>
                <w:bCs/>
                <w:sz w:val="18"/>
                <w:szCs w:val="18"/>
              </w:rPr>
            </w:pPr>
            <w:r>
              <w:rPr>
                <w:rFonts w:eastAsia="Times New Roman" w:cs="Calibri"/>
                <w:b/>
                <w:bCs/>
                <w:sz w:val="18"/>
                <w:szCs w:val="18"/>
              </w:rPr>
              <w:t>Avgerage Berry Size</w:t>
            </w:r>
            <w:r>
              <w:rPr>
                <w:rFonts w:eastAsia="Times New Roman" w:cs="Calibri"/>
                <w:b/>
                <w:bCs/>
                <w:sz w:val="18"/>
                <w:szCs w:val="18"/>
                <w:vertAlign w:val="superscript"/>
              </w:rPr>
              <w:t>Z</w:t>
            </w:r>
            <w:r>
              <w:rPr>
                <w:rFonts w:eastAsia="Times New Roman" w:cs="Calibri"/>
                <w:b/>
                <w:bCs/>
                <w:sz w:val="18"/>
                <w:szCs w:val="18"/>
              </w:rPr>
              <w:t xml:space="preserve"> (oz.)</w:t>
            </w:r>
          </w:p>
        </w:tc>
        <w:tc>
          <w:tcPr>
            <w:tcW w:w="525"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b/>
                <w:bCs/>
                <w:sz w:val="18"/>
                <w:szCs w:val="18"/>
              </w:rPr>
            </w:pPr>
            <w:r>
              <w:rPr>
                <w:rFonts w:eastAsia="Times New Roman" w:cs="Calibri"/>
                <w:b/>
                <w:bCs/>
                <w:sz w:val="18"/>
                <w:szCs w:val="18"/>
              </w:rPr>
              <w:t>Firmness (grams)</w:t>
            </w:r>
          </w:p>
        </w:tc>
        <w:tc>
          <w:tcPr>
            <w:tcW w:w="4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b/>
                <w:bCs/>
                <w:sz w:val="18"/>
                <w:szCs w:val="18"/>
              </w:rPr>
            </w:pPr>
            <w:r>
              <w:rPr>
                <w:rFonts w:eastAsia="Times New Roman" w:cs="Calibri"/>
                <w:b/>
                <w:bCs/>
                <w:sz w:val="18"/>
                <w:szCs w:val="18"/>
              </w:rPr>
              <w:t>L*</w:t>
            </w:r>
          </w:p>
        </w:tc>
        <w:tc>
          <w:tcPr>
            <w:tcW w:w="525"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b/>
                <w:bCs/>
                <w:sz w:val="18"/>
                <w:szCs w:val="18"/>
              </w:rPr>
            </w:pPr>
            <w:r>
              <w:rPr>
                <w:rFonts w:eastAsia="Times New Roman" w:cs="Calibri"/>
                <w:b/>
                <w:bCs/>
                <w:sz w:val="18"/>
                <w:szCs w:val="18"/>
              </w:rPr>
              <w:t>a*</w:t>
            </w:r>
          </w:p>
        </w:tc>
        <w:tc>
          <w:tcPr>
            <w:tcW w:w="525"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b/>
                <w:bCs/>
                <w:sz w:val="18"/>
                <w:szCs w:val="18"/>
              </w:rPr>
            </w:pPr>
            <w:r>
              <w:rPr>
                <w:rFonts w:eastAsia="Times New Roman" w:cs="Calibri"/>
                <w:b/>
                <w:bCs/>
                <w:sz w:val="18"/>
                <w:szCs w:val="18"/>
              </w:rPr>
              <w:t>b*</w:t>
            </w:r>
          </w:p>
        </w:tc>
        <w:tc>
          <w:tcPr>
            <w:tcW w:w="45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b/>
                <w:bCs/>
                <w:sz w:val="18"/>
                <w:szCs w:val="18"/>
              </w:rPr>
            </w:pPr>
            <w:r>
              <w:rPr>
                <w:rFonts w:eastAsia="Times New Roman" w:cs="Calibri"/>
                <w:b/>
                <w:bCs/>
                <w:sz w:val="18"/>
                <w:szCs w:val="18"/>
              </w:rPr>
              <w:t>SSC (%)</w:t>
            </w:r>
          </w:p>
        </w:tc>
        <w:tc>
          <w:tcPr>
            <w:tcW w:w="48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b/>
                <w:bCs/>
                <w:sz w:val="18"/>
                <w:szCs w:val="18"/>
              </w:rPr>
            </w:pPr>
            <w:r>
              <w:rPr>
                <w:rFonts w:eastAsia="Times New Roman" w:cs="Calibri"/>
                <w:b/>
                <w:bCs/>
                <w:sz w:val="18"/>
                <w:szCs w:val="18"/>
              </w:rPr>
              <w:t>TA (%)</w:t>
            </w:r>
          </w:p>
        </w:tc>
        <w:tc>
          <w:tcPr>
            <w:tcW w:w="49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b/>
                <w:bCs/>
                <w:sz w:val="18"/>
                <w:szCs w:val="18"/>
              </w:rPr>
            </w:pPr>
            <w:r>
              <w:rPr>
                <w:rFonts w:eastAsia="Times New Roman" w:cs="Calibri"/>
                <w:b/>
                <w:bCs/>
                <w:sz w:val="18"/>
                <w:szCs w:val="18"/>
              </w:rPr>
              <w:t>SSC:TA</w:t>
            </w:r>
          </w:p>
        </w:tc>
      </w:tr>
      <w:tr w:rsidR="00C23C77" w:rsidTr="00C23C77">
        <w:trPr>
          <w:trHeight w:val="300"/>
        </w:trPr>
        <w:tc>
          <w:tcPr>
            <w:tcW w:w="94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b/>
                <w:color w:val="000000"/>
                <w:sz w:val="18"/>
                <w:szCs w:val="18"/>
              </w:rPr>
            </w:pPr>
            <w:r>
              <w:rPr>
                <w:rFonts w:eastAsia="Times New Roman" w:cs="Calibri"/>
                <w:color w:val="000000"/>
                <w:sz w:val="18"/>
                <w:szCs w:val="18"/>
              </w:rPr>
              <w:t xml:space="preserve">San Andreas </w:t>
            </w:r>
          </w:p>
        </w:tc>
        <w:tc>
          <w:tcPr>
            <w:tcW w:w="62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ascii="Calibri" w:eastAsia="Times New Roman" w:hAnsi="Calibri" w:cs="Calibri"/>
                <w:sz w:val="18"/>
                <w:szCs w:val="18"/>
              </w:rPr>
              <w:t xml:space="preserve">      0.56 b</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ascii="Calibri" w:eastAsia="Times New Roman" w:hAnsi="Calibri" w:cs="Calibri"/>
                <w:color w:val="000000"/>
                <w:sz w:val="18"/>
                <w:szCs w:val="18"/>
              </w:rPr>
              <w:t xml:space="preserve">   245.5 a</w:t>
            </w:r>
          </w:p>
        </w:tc>
        <w:tc>
          <w:tcPr>
            <w:tcW w:w="42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27.932</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31.240 a</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ascii="Calibri" w:eastAsia="Times New Roman" w:hAnsi="Calibri" w:cs="Calibri"/>
                <w:color w:val="000000"/>
                <w:sz w:val="18"/>
                <w:szCs w:val="18"/>
              </w:rPr>
              <w:t xml:space="preserve">   12.669 a</w:t>
            </w:r>
          </w:p>
        </w:tc>
        <w:tc>
          <w:tcPr>
            <w:tcW w:w="45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6.8 b</w:t>
            </w:r>
          </w:p>
        </w:tc>
        <w:tc>
          <w:tcPr>
            <w:tcW w:w="48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0.72 a</w:t>
            </w:r>
          </w:p>
        </w:tc>
        <w:tc>
          <w:tcPr>
            <w:tcW w:w="49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9.35 c</w:t>
            </w:r>
          </w:p>
        </w:tc>
      </w:tr>
      <w:tr w:rsidR="00C23C77" w:rsidTr="00C23C77">
        <w:trPr>
          <w:trHeight w:val="300"/>
        </w:trPr>
        <w:tc>
          <w:tcPr>
            <w:tcW w:w="94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b/>
                <w:color w:val="000000"/>
                <w:sz w:val="18"/>
                <w:szCs w:val="18"/>
              </w:rPr>
            </w:pPr>
            <w:r>
              <w:rPr>
                <w:rFonts w:eastAsia="Times New Roman" w:cs="Calibri"/>
                <w:color w:val="000000"/>
                <w:sz w:val="18"/>
                <w:szCs w:val="18"/>
              </w:rPr>
              <w:t xml:space="preserve">Albion </w:t>
            </w:r>
          </w:p>
        </w:tc>
        <w:tc>
          <w:tcPr>
            <w:tcW w:w="62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ascii="Calibri" w:eastAsia="Times New Roman" w:hAnsi="Calibri" w:cs="Calibri"/>
                <w:sz w:val="18"/>
                <w:szCs w:val="18"/>
              </w:rPr>
              <w:t xml:space="preserve">      0.72 a</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226.8 ab</w:t>
            </w:r>
          </w:p>
        </w:tc>
        <w:tc>
          <w:tcPr>
            <w:tcW w:w="42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27.172</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27.834 b</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11.566 b</w:t>
            </w:r>
          </w:p>
        </w:tc>
        <w:tc>
          <w:tcPr>
            <w:tcW w:w="45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7.8 a</w:t>
            </w:r>
          </w:p>
        </w:tc>
        <w:tc>
          <w:tcPr>
            <w:tcW w:w="48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0.68 b</w:t>
            </w:r>
          </w:p>
        </w:tc>
        <w:tc>
          <w:tcPr>
            <w:tcW w:w="49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11.51 b</w:t>
            </w:r>
          </w:p>
        </w:tc>
      </w:tr>
      <w:tr w:rsidR="00C23C77" w:rsidTr="00C23C77">
        <w:trPr>
          <w:trHeight w:val="300"/>
        </w:trPr>
        <w:tc>
          <w:tcPr>
            <w:tcW w:w="94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Seascape </w:t>
            </w:r>
          </w:p>
        </w:tc>
        <w:tc>
          <w:tcPr>
            <w:tcW w:w="62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0.63 ab</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226.9 ab</w:t>
            </w:r>
          </w:p>
        </w:tc>
        <w:tc>
          <w:tcPr>
            <w:tcW w:w="42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27.730</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28.091 b</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11.850 b</w:t>
            </w:r>
          </w:p>
        </w:tc>
        <w:tc>
          <w:tcPr>
            <w:tcW w:w="45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7.9 a</w:t>
            </w:r>
          </w:p>
        </w:tc>
        <w:tc>
          <w:tcPr>
            <w:tcW w:w="48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0.72 a</w:t>
            </w:r>
          </w:p>
        </w:tc>
        <w:tc>
          <w:tcPr>
            <w:tcW w:w="49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10.90 b</w:t>
            </w:r>
          </w:p>
        </w:tc>
      </w:tr>
      <w:tr w:rsidR="00C23C77" w:rsidTr="00C23C77">
        <w:trPr>
          <w:trHeight w:val="300"/>
        </w:trPr>
        <w:tc>
          <w:tcPr>
            <w:tcW w:w="94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vertAlign w:val="superscript"/>
              </w:rPr>
            </w:pPr>
            <w:r>
              <w:rPr>
                <w:rFonts w:eastAsia="Times New Roman" w:cs="Calibri"/>
                <w:color w:val="000000"/>
                <w:sz w:val="18"/>
                <w:szCs w:val="18"/>
              </w:rPr>
              <w:t>Chandler</w:t>
            </w:r>
            <w:r>
              <w:rPr>
                <w:rFonts w:eastAsia="Times New Roman" w:cs="Calibri"/>
                <w:color w:val="000000"/>
                <w:sz w:val="18"/>
                <w:szCs w:val="18"/>
                <w:vertAlign w:val="superscript"/>
              </w:rPr>
              <w:t>Y</w:t>
            </w:r>
          </w:p>
        </w:tc>
        <w:tc>
          <w:tcPr>
            <w:tcW w:w="62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w:t>
            </w:r>
          </w:p>
        </w:tc>
        <w:tc>
          <w:tcPr>
            <w:tcW w:w="42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w:t>
            </w:r>
          </w:p>
        </w:tc>
        <w:tc>
          <w:tcPr>
            <w:tcW w:w="45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w:t>
            </w:r>
          </w:p>
        </w:tc>
        <w:tc>
          <w:tcPr>
            <w:tcW w:w="48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w:t>
            </w:r>
          </w:p>
        </w:tc>
        <w:tc>
          <w:tcPr>
            <w:tcW w:w="49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tabs>
                <w:tab w:val="center" w:pos="672"/>
                <w:tab w:val="left" w:pos="1189"/>
              </w:tabs>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w:t>
            </w:r>
          </w:p>
        </w:tc>
      </w:tr>
      <w:tr w:rsidR="00C23C77" w:rsidTr="00C23C77">
        <w:trPr>
          <w:trHeight w:val="300"/>
        </w:trPr>
        <w:tc>
          <w:tcPr>
            <w:tcW w:w="94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Radiance</w:t>
            </w:r>
          </w:p>
        </w:tc>
        <w:tc>
          <w:tcPr>
            <w:tcW w:w="62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0.65 ab</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ascii="Calibri" w:eastAsia="Times New Roman" w:hAnsi="Calibri" w:cs="Calibri"/>
                <w:color w:val="000000"/>
                <w:sz w:val="18"/>
                <w:szCs w:val="18"/>
              </w:rPr>
              <w:t xml:space="preserve">   213.8 b</w:t>
            </w:r>
          </w:p>
        </w:tc>
        <w:tc>
          <w:tcPr>
            <w:tcW w:w="42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27.702</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28.687 b</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11.409 b</w:t>
            </w:r>
          </w:p>
        </w:tc>
        <w:tc>
          <w:tcPr>
            <w:tcW w:w="45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6.8 b</w:t>
            </w:r>
          </w:p>
        </w:tc>
        <w:tc>
          <w:tcPr>
            <w:tcW w:w="48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0.53 d</w:t>
            </w:r>
          </w:p>
        </w:tc>
        <w:tc>
          <w:tcPr>
            <w:tcW w:w="49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12.72 a</w:t>
            </w:r>
          </w:p>
        </w:tc>
      </w:tr>
      <w:tr w:rsidR="00C23C77" w:rsidTr="00C23C77">
        <w:trPr>
          <w:trHeight w:val="300"/>
        </w:trPr>
        <w:tc>
          <w:tcPr>
            <w:tcW w:w="94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Strawberry Festival </w:t>
            </w:r>
          </w:p>
        </w:tc>
        <w:tc>
          <w:tcPr>
            <w:tcW w:w="62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0.59 ab</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234.4 ab</w:t>
            </w:r>
          </w:p>
        </w:tc>
        <w:tc>
          <w:tcPr>
            <w:tcW w:w="42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28.395</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ascii="Calibri" w:eastAsia="Times New Roman" w:hAnsi="Calibri" w:cs="Calibri"/>
                <w:color w:val="000000"/>
                <w:sz w:val="18"/>
                <w:szCs w:val="18"/>
              </w:rPr>
              <w:t xml:space="preserve">   25.844 c</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11.800 b</w:t>
            </w:r>
          </w:p>
        </w:tc>
        <w:tc>
          <w:tcPr>
            <w:tcW w:w="45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7.5 a</w:t>
            </w:r>
          </w:p>
        </w:tc>
        <w:tc>
          <w:tcPr>
            <w:tcW w:w="48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0.58 c</w:t>
            </w:r>
          </w:p>
        </w:tc>
        <w:tc>
          <w:tcPr>
            <w:tcW w:w="49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12.91 a</w:t>
            </w:r>
          </w:p>
        </w:tc>
      </w:tr>
      <w:tr w:rsidR="00C23C77" w:rsidTr="00C23C77">
        <w:trPr>
          <w:trHeight w:val="300"/>
        </w:trPr>
        <w:tc>
          <w:tcPr>
            <w:tcW w:w="94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i/>
                <w:color w:val="000000"/>
                <w:sz w:val="18"/>
                <w:szCs w:val="18"/>
              </w:rPr>
              <w:t>P value</w:t>
            </w:r>
          </w:p>
        </w:tc>
        <w:tc>
          <w:tcPr>
            <w:tcW w:w="62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i/>
                <w:sz w:val="18"/>
                <w:szCs w:val="18"/>
              </w:rPr>
            </w:pPr>
            <w:r>
              <w:rPr>
                <w:rFonts w:ascii="Calibri" w:eastAsia="Times New Roman" w:hAnsi="Calibri" w:cs="Calibri"/>
                <w:i/>
                <w:sz w:val="18"/>
                <w:szCs w:val="18"/>
              </w:rPr>
              <w:t>0.0037</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rPr>
              <w:t>&lt;.0001</w:t>
            </w:r>
          </w:p>
        </w:tc>
        <w:tc>
          <w:tcPr>
            <w:tcW w:w="42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i/>
                <w:sz w:val="18"/>
                <w:szCs w:val="18"/>
              </w:rPr>
            </w:pPr>
            <w:r>
              <w:rPr>
                <w:rFonts w:ascii="Calibri" w:eastAsia="Times New Roman" w:hAnsi="Calibri" w:cs="Calibri"/>
                <w:i/>
                <w:sz w:val="18"/>
                <w:szCs w:val="18"/>
              </w:rPr>
              <w:t>0.4075</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rPr>
              <w:t>&lt;.0001</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rPr>
              <w:t>0.0473</w:t>
            </w:r>
          </w:p>
        </w:tc>
        <w:tc>
          <w:tcPr>
            <w:tcW w:w="45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rPr>
              <w:t>&lt;.0001</w:t>
            </w:r>
          </w:p>
        </w:tc>
        <w:tc>
          <w:tcPr>
            <w:tcW w:w="48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rPr>
              <w:t>&lt;.0001</w:t>
            </w:r>
          </w:p>
        </w:tc>
        <w:tc>
          <w:tcPr>
            <w:tcW w:w="49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rPr>
              <w:t>&lt;.0001</w:t>
            </w:r>
          </w:p>
        </w:tc>
      </w:tr>
      <w:tr w:rsidR="00C23C77" w:rsidTr="00C23C77">
        <w:trPr>
          <w:trHeight w:val="300"/>
        </w:trPr>
        <w:tc>
          <w:tcPr>
            <w:tcW w:w="94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LSD</w:t>
            </w:r>
            <w:r>
              <w:rPr>
                <w:rFonts w:eastAsia="Times New Roman" w:cs="Calibri"/>
                <w:color w:val="000000"/>
                <w:sz w:val="18"/>
                <w:szCs w:val="18"/>
                <w:vertAlign w:val="subscript"/>
              </w:rPr>
              <w:t xml:space="preserve"> (0.05)</w:t>
            </w:r>
          </w:p>
        </w:tc>
        <w:tc>
          <w:tcPr>
            <w:tcW w:w="62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0.15</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21.8</w:t>
            </w:r>
          </w:p>
        </w:tc>
        <w:tc>
          <w:tcPr>
            <w:tcW w:w="42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1.151</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1.701</w:t>
            </w:r>
          </w:p>
        </w:tc>
        <w:tc>
          <w:tcPr>
            <w:tcW w:w="52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0.791</w:t>
            </w:r>
          </w:p>
        </w:tc>
        <w:tc>
          <w:tcPr>
            <w:tcW w:w="45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0.4</w:t>
            </w:r>
          </w:p>
        </w:tc>
        <w:tc>
          <w:tcPr>
            <w:tcW w:w="48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0.04</w:t>
            </w:r>
          </w:p>
        </w:tc>
        <w:tc>
          <w:tcPr>
            <w:tcW w:w="49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0.67</w:t>
            </w:r>
          </w:p>
        </w:tc>
      </w:tr>
      <w:tr w:rsidR="00C23C77" w:rsidTr="00C23C77">
        <w:trPr>
          <w:trHeight w:val="694"/>
        </w:trPr>
        <w:tc>
          <w:tcPr>
            <w:tcW w:w="5000" w:type="pct"/>
            <w:gridSpan w:val="9"/>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sz w:val="18"/>
                <w:szCs w:val="18"/>
              </w:rPr>
            </w:pPr>
            <w:r>
              <w:rPr>
                <w:sz w:val="18"/>
                <w:szCs w:val="18"/>
                <w:vertAlign w:val="superscript"/>
              </w:rPr>
              <w:t xml:space="preserve">Z </w:t>
            </w:r>
            <w:r>
              <w:rPr>
                <w:sz w:val="18"/>
                <w:szCs w:val="18"/>
              </w:rPr>
              <w:t>Average berry size data was rank transformed. Means presented are back-transformed.</w:t>
            </w:r>
          </w:p>
          <w:p w:rsidR="00C23C77" w:rsidRDefault="00C23C77">
            <w:pPr>
              <w:spacing w:after="0" w:line="240" w:lineRule="auto"/>
              <w:rPr>
                <w:sz w:val="18"/>
                <w:szCs w:val="18"/>
              </w:rPr>
            </w:pPr>
            <w:r>
              <w:rPr>
                <w:rFonts w:cstheme="minorHAnsi"/>
                <w:sz w:val="18"/>
                <w:szCs w:val="18"/>
                <w:vertAlign w:val="superscript"/>
              </w:rPr>
              <w:t xml:space="preserve">Y </w:t>
            </w:r>
            <w:r>
              <w:rPr>
                <w:rFonts w:cstheme="minorHAnsi"/>
                <w:sz w:val="18"/>
                <w:szCs w:val="18"/>
              </w:rPr>
              <w:t xml:space="preserve">Data for Chandler was not included due to inadequate production and exclusion from quality measurements during the winter HT season.  </w:t>
            </w:r>
          </w:p>
          <w:p w:rsidR="00C23C77" w:rsidRDefault="00C23C77">
            <w:pPr>
              <w:spacing w:after="0" w:line="240" w:lineRule="auto"/>
              <w:rPr>
                <w:rFonts w:ascii="Calibri" w:eastAsia="Times New Roman" w:hAnsi="Calibri" w:cs="Calibri"/>
                <w:color w:val="000000"/>
                <w:sz w:val="18"/>
                <w:szCs w:val="18"/>
              </w:rPr>
            </w:pPr>
          </w:p>
        </w:tc>
      </w:tr>
    </w:tbl>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tbl>
      <w:tblPr>
        <w:tblW w:w="5046" w:type="pct"/>
        <w:tblLayout w:type="fixed"/>
        <w:tblLook w:val="04A0" w:firstRow="1" w:lastRow="0" w:firstColumn="1" w:lastColumn="0" w:noHBand="0" w:noVBand="1"/>
      </w:tblPr>
      <w:tblGrid>
        <w:gridCol w:w="1624"/>
        <w:gridCol w:w="1005"/>
        <w:gridCol w:w="1080"/>
        <w:gridCol w:w="1079"/>
        <w:gridCol w:w="1080"/>
        <w:gridCol w:w="1080"/>
        <w:gridCol w:w="901"/>
        <w:gridCol w:w="899"/>
        <w:gridCol w:w="916"/>
      </w:tblGrid>
      <w:tr w:rsidR="00C23C77" w:rsidTr="001337A6">
        <w:trPr>
          <w:trHeight w:val="300"/>
        </w:trPr>
        <w:tc>
          <w:tcPr>
            <w:tcW w:w="5000" w:type="pct"/>
            <w:gridSpan w:val="9"/>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b/>
                <w:sz w:val="18"/>
                <w:szCs w:val="18"/>
              </w:rPr>
            </w:pPr>
            <w:r>
              <w:rPr>
                <w:rFonts w:eastAsia="Times New Roman" w:cs="Calibri"/>
                <w:sz w:val="18"/>
                <w:szCs w:val="18"/>
              </w:rPr>
              <w:t>Table 3.</w:t>
            </w:r>
            <w:r>
              <w:rPr>
                <w:rFonts w:eastAsia="Times New Roman" w:cs="Calibri"/>
                <w:b/>
                <w:sz w:val="18"/>
                <w:szCs w:val="18"/>
              </w:rPr>
              <w:t xml:space="preserve"> </w:t>
            </w:r>
            <w:r>
              <w:rPr>
                <w:rFonts w:eastAsia="Times New Roman" w:cs="Calibri"/>
                <w:bCs/>
                <w:sz w:val="18"/>
              </w:rPr>
              <w:t xml:space="preserve">Interaction of production system and cultivar on fruit quality traits of organically grown strawberry in </w:t>
            </w:r>
            <w:r>
              <w:rPr>
                <w:rFonts w:eastAsia="Times New Roman" w:cs="Calibri"/>
                <w:bCs/>
                <w:sz w:val="18"/>
                <w:szCs w:val="18"/>
              </w:rPr>
              <w:t xml:space="preserve">high tunnel production 2011 and spring high tunnel and open field production 2012 </w:t>
            </w:r>
            <w:r>
              <w:rPr>
                <w:rFonts w:eastAsia="Times New Roman" w:cs="Calibri"/>
                <w:bCs/>
                <w:sz w:val="18"/>
              </w:rPr>
              <w:t>at the University of Tennessee East TN AgResearch and Education Center Organic Crops Unit in Knoxville, TN.</w:t>
            </w:r>
          </w:p>
        </w:tc>
      </w:tr>
      <w:tr w:rsidR="001337A6" w:rsidTr="001337A6">
        <w:trPr>
          <w:trHeight w:val="638"/>
        </w:trPr>
        <w:tc>
          <w:tcPr>
            <w:tcW w:w="84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rsidR="00C23C77" w:rsidRDefault="00C23C77">
            <w:pPr>
              <w:spacing w:after="0"/>
              <w:rPr>
                <w:rFonts w:cs="Times New Roman"/>
              </w:rPr>
            </w:pPr>
          </w:p>
        </w:tc>
        <w:tc>
          <w:tcPr>
            <w:tcW w:w="5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rsidR="00C23C77" w:rsidRDefault="00C23C77">
            <w:pPr>
              <w:spacing w:after="0" w:line="240" w:lineRule="auto"/>
              <w:jc w:val="center"/>
              <w:rPr>
                <w:rFonts w:ascii="Calibri" w:eastAsia="Times New Roman" w:hAnsi="Calibri" w:cs="Calibri"/>
                <w:b/>
                <w:bCs/>
                <w:sz w:val="18"/>
                <w:szCs w:val="18"/>
              </w:rPr>
            </w:pPr>
            <w:r>
              <w:rPr>
                <w:rFonts w:eastAsia="Times New Roman" w:cs="Calibri"/>
                <w:b/>
                <w:bCs/>
                <w:sz w:val="18"/>
                <w:szCs w:val="18"/>
              </w:rPr>
              <w:t>Avg. Berry Size</w:t>
            </w:r>
            <w:r>
              <w:rPr>
                <w:rFonts w:eastAsia="Times New Roman" w:cs="Calibri"/>
                <w:b/>
                <w:bCs/>
                <w:sz w:val="18"/>
                <w:szCs w:val="18"/>
                <w:vertAlign w:val="superscript"/>
              </w:rPr>
              <w:t>Z</w:t>
            </w:r>
            <w:r>
              <w:rPr>
                <w:rFonts w:eastAsia="Times New Roman" w:cs="Calibri"/>
                <w:b/>
                <w:bCs/>
                <w:sz w:val="18"/>
                <w:szCs w:val="18"/>
              </w:rPr>
              <w:t xml:space="preserve"> (oz.)</w:t>
            </w:r>
          </w:p>
        </w:tc>
        <w:tc>
          <w:tcPr>
            <w:tcW w:w="55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rsidR="00C23C77" w:rsidRDefault="00C23C77">
            <w:pPr>
              <w:spacing w:after="0" w:line="240" w:lineRule="auto"/>
              <w:jc w:val="center"/>
              <w:rPr>
                <w:rFonts w:eastAsia="Times New Roman" w:cs="Calibri"/>
                <w:b/>
                <w:bCs/>
                <w:sz w:val="18"/>
                <w:szCs w:val="18"/>
              </w:rPr>
            </w:pPr>
            <w:r>
              <w:rPr>
                <w:rFonts w:eastAsia="Times New Roman" w:cs="Calibri"/>
                <w:b/>
                <w:bCs/>
                <w:sz w:val="18"/>
                <w:szCs w:val="18"/>
              </w:rPr>
              <w:t>Firmness (grams)</w:t>
            </w:r>
          </w:p>
        </w:tc>
        <w:tc>
          <w:tcPr>
            <w:tcW w:w="55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rsidR="00C23C77" w:rsidRDefault="00C23C77">
            <w:pPr>
              <w:spacing w:after="0" w:line="240" w:lineRule="auto"/>
              <w:jc w:val="center"/>
              <w:rPr>
                <w:rFonts w:ascii="Calibri" w:eastAsia="Times New Roman" w:hAnsi="Calibri" w:cs="Calibri"/>
                <w:b/>
                <w:bCs/>
                <w:sz w:val="18"/>
                <w:szCs w:val="18"/>
              </w:rPr>
            </w:pPr>
            <w:r>
              <w:rPr>
                <w:rFonts w:eastAsia="Times New Roman" w:cs="Calibri"/>
                <w:b/>
                <w:bCs/>
                <w:sz w:val="18"/>
                <w:szCs w:val="18"/>
              </w:rPr>
              <w:t>L*</w:t>
            </w:r>
          </w:p>
        </w:tc>
        <w:tc>
          <w:tcPr>
            <w:tcW w:w="55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rsidR="00C23C77" w:rsidRDefault="00C23C77">
            <w:pPr>
              <w:spacing w:after="0" w:line="240" w:lineRule="auto"/>
              <w:jc w:val="center"/>
              <w:rPr>
                <w:rFonts w:ascii="Calibri" w:eastAsia="Times New Roman" w:hAnsi="Calibri" w:cs="Calibri"/>
                <w:b/>
                <w:bCs/>
                <w:sz w:val="18"/>
                <w:szCs w:val="18"/>
              </w:rPr>
            </w:pPr>
            <w:r>
              <w:rPr>
                <w:rFonts w:eastAsia="Times New Roman" w:cs="Calibri"/>
                <w:b/>
                <w:bCs/>
                <w:sz w:val="18"/>
                <w:szCs w:val="18"/>
              </w:rPr>
              <w:t>a*</w:t>
            </w:r>
          </w:p>
        </w:tc>
        <w:tc>
          <w:tcPr>
            <w:tcW w:w="55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rsidR="00C23C77" w:rsidRDefault="00C23C77">
            <w:pPr>
              <w:spacing w:after="0" w:line="240" w:lineRule="auto"/>
              <w:jc w:val="center"/>
              <w:rPr>
                <w:rFonts w:ascii="Calibri" w:eastAsia="Times New Roman" w:hAnsi="Calibri" w:cs="Calibri"/>
                <w:b/>
                <w:bCs/>
                <w:sz w:val="18"/>
                <w:vertAlign w:val="superscript"/>
              </w:rPr>
            </w:pPr>
            <w:r>
              <w:rPr>
                <w:rFonts w:eastAsia="Times New Roman" w:cs="Calibri"/>
                <w:b/>
                <w:bCs/>
                <w:sz w:val="18"/>
              </w:rPr>
              <w:t>b*</w:t>
            </w:r>
            <w:r>
              <w:rPr>
                <w:rFonts w:eastAsia="Times New Roman" w:cs="Calibri"/>
                <w:b/>
                <w:bCs/>
                <w:sz w:val="18"/>
                <w:vertAlign w:val="superscript"/>
              </w:rPr>
              <w:t>Y</w:t>
            </w:r>
          </w:p>
        </w:tc>
        <w:tc>
          <w:tcPr>
            <w:tcW w:w="46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rsidR="00C23C77" w:rsidRDefault="00C23C77">
            <w:pPr>
              <w:spacing w:after="0" w:line="240" w:lineRule="auto"/>
              <w:rPr>
                <w:rFonts w:eastAsia="Times New Roman" w:cs="Calibri"/>
                <w:b/>
                <w:bCs/>
                <w:sz w:val="18"/>
                <w:szCs w:val="18"/>
              </w:rPr>
            </w:pPr>
            <w:r>
              <w:rPr>
                <w:rFonts w:eastAsia="Times New Roman" w:cs="Calibri"/>
                <w:b/>
                <w:bCs/>
                <w:sz w:val="18"/>
                <w:szCs w:val="18"/>
              </w:rPr>
              <w:t>SSC</w:t>
            </w:r>
            <w:r>
              <w:rPr>
                <w:rFonts w:eastAsia="Times New Roman" w:cs="Calibri"/>
                <w:b/>
                <w:bCs/>
                <w:sz w:val="18"/>
                <w:szCs w:val="18"/>
                <w:vertAlign w:val="superscript"/>
              </w:rPr>
              <w:t>X</w:t>
            </w:r>
            <w:r>
              <w:rPr>
                <w:rFonts w:eastAsia="Times New Roman" w:cs="Calibri"/>
                <w:b/>
                <w:bCs/>
                <w:sz w:val="18"/>
                <w:szCs w:val="18"/>
              </w:rPr>
              <w:t xml:space="preserve"> (%)</w:t>
            </w:r>
          </w:p>
        </w:tc>
        <w:tc>
          <w:tcPr>
            <w:tcW w:w="4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rsidR="00C23C77" w:rsidRDefault="00C23C77">
            <w:pPr>
              <w:spacing w:after="0" w:line="240" w:lineRule="auto"/>
              <w:jc w:val="center"/>
              <w:rPr>
                <w:rFonts w:eastAsia="Times New Roman" w:cs="Calibri"/>
                <w:b/>
                <w:bCs/>
                <w:sz w:val="18"/>
                <w:szCs w:val="18"/>
              </w:rPr>
            </w:pPr>
            <w:r>
              <w:rPr>
                <w:rFonts w:eastAsia="Times New Roman" w:cs="Calibri"/>
                <w:b/>
                <w:bCs/>
                <w:sz w:val="18"/>
                <w:szCs w:val="18"/>
              </w:rPr>
              <w:t>TA (%)</w:t>
            </w:r>
          </w:p>
        </w:tc>
        <w:tc>
          <w:tcPr>
            <w:tcW w:w="474" w:type="pct"/>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rsidR="00C23C77" w:rsidRDefault="00C23C77">
            <w:pPr>
              <w:spacing w:after="0" w:line="240" w:lineRule="auto"/>
              <w:jc w:val="center"/>
              <w:rPr>
                <w:rFonts w:ascii="Calibri" w:eastAsia="Times New Roman" w:hAnsi="Calibri" w:cs="Calibri"/>
                <w:b/>
                <w:bCs/>
                <w:sz w:val="18"/>
                <w:szCs w:val="18"/>
              </w:rPr>
            </w:pPr>
            <w:r>
              <w:rPr>
                <w:rFonts w:eastAsia="Times New Roman" w:cs="Calibri"/>
                <w:b/>
                <w:bCs/>
                <w:sz w:val="18"/>
                <w:szCs w:val="18"/>
              </w:rPr>
              <w:t>SSC:TA</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b/>
                <w:color w:val="000000"/>
                <w:sz w:val="18"/>
                <w:szCs w:val="18"/>
              </w:rPr>
            </w:pPr>
            <w:r>
              <w:rPr>
                <w:rFonts w:eastAsia="Times New Roman" w:cs="Calibri"/>
                <w:b/>
                <w:color w:val="000000"/>
                <w:sz w:val="18"/>
                <w:szCs w:val="18"/>
              </w:rPr>
              <w:t>Winter HT</w:t>
            </w:r>
          </w:p>
        </w:tc>
        <w:tc>
          <w:tcPr>
            <w:tcW w:w="520"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eastAsia="Times New Roman" w:cs="Calibri"/>
                <w:b/>
                <w:color w:val="000000"/>
                <w:sz w:val="18"/>
                <w:szCs w:val="18"/>
              </w:rPr>
            </w:pPr>
          </w:p>
        </w:tc>
        <w:tc>
          <w:tcPr>
            <w:tcW w:w="559"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eastAsia="Times New Roman" w:cs="Calibri"/>
                <w:b/>
                <w:color w:val="000000"/>
                <w:sz w:val="18"/>
                <w:szCs w:val="18"/>
              </w:rPr>
            </w:pPr>
          </w:p>
        </w:tc>
        <w:tc>
          <w:tcPr>
            <w:tcW w:w="558"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eastAsia="Times New Roman" w:cs="Calibri"/>
                <w:b/>
                <w:color w:val="000000"/>
                <w:sz w:val="18"/>
                <w:szCs w:val="18"/>
              </w:rPr>
            </w:pPr>
          </w:p>
        </w:tc>
        <w:tc>
          <w:tcPr>
            <w:tcW w:w="559"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eastAsia="Times New Roman" w:cs="Calibri"/>
                <w:b/>
                <w:color w:val="000000"/>
                <w:sz w:val="18"/>
                <w:szCs w:val="18"/>
              </w:rPr>
            </w:pPr>
          </w:p>
        </w:tc>
        <w:tc>
          <w:tcPr>
            <w:tcW w:w="559"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eastAsia="Times New Roman" w:cs="Calibri"/>
                <w:b/>
                <w:color w:val="000000"/>
                <w:sz w:val="18"/>
                <w:szCs w:val="18"/>
              </w:rPr>
            </w:pPr>
          </w:p>
        </w:tc>
        <w:tc>
          <w:tcPr>
            <w:tcW w:w="466"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eastAsia="Times New Roman" w:cs="Calibri"/>
                <w:b/>
                <w:color w:val="000000"/>
                <w:sz w:val="18"/>
                <w:szCs w:val="18"/>
              </w:rPr>
            </w:pPr>
          </w:p>
        </w:tc>
        <w:tc>
          <w:tcPr>
            <w:tcW w:w="465"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eastAsia="Times New Roman" w:cs="Calibri"/>
                <w:b/>
                <w:color w:val="000000"/>
                <w:sz w:val="18"/>
                <w:szCs w:val="18"/>
              </w:rPr>
            </w:pPr>
          </w:p>
        </w:tc>
        <w:tc>
          <w:tcPr>
            <w:tcW w:w="474"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eastAsia="Times New Roman" w:cs="Calibri"/>
                <w:b/>
                <w:color w:val="000000"/>
                <w:sz w:val="18"/>
                <w:szCs w:val="18"/>
              </w:rPr>
            </w:pP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San Andreas </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eastAsia="Times New Roman" w:cs="Calibri"/>
                <w:sz w:val="18"/>
                <w:szCs w:val="18"/>
              </w:rPr>
              <w:t xml:space="preserve">  0.73 cde</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347.0 a</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29.876 bc</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36.816 a</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15.636 a</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8.79 b</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0.78</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11.39 de</w:t>
            </w:r>
          </w:p>
        </w:tc>
      </w:tr>
      <w:tr w:rsidR="001337A6" w:rsidTr="001337A6">
        <w:trPr>
          <w:trHeight w:val="314"/>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Albion </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1.08 a</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 xml:space="preserve"> 306.4 ab</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28.859 cd</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35.312 ab</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14.738 a</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9.85 a</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0.68</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tabs>
                <w:tab w:val="center" w:pos="672"/>
                <w:tab w:val="left" w:pos="1189"/>
              </w:tabs>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14.40 b</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Seascape </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eastAsia="Times New Roman" w:cs="Calibri"/>
                <w:sz w:val="18"/>
                <w:szCs w:val="18"/>
              </w:rPr>
              <w:t xml:space="preserve">  0.83 bcd</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 xml:space="preserve"> 330.2 ab</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31.181 b</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34.594 ab</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15.464 a</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9.84 a</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0.77</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12.88 c</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vertAlign w:val="superscript"/>
              </w:rPr>
            </w:pPr>
            <w:r>
              <w:rPr>
                <w:rFonts w:eastAsia="Times New Roman" w:cs="Calibri"/>
                <w:color w:val="000000"/>
                <w:sz w:val="18"/>
                <w:szCs w:val="18"/>
              </w:rPr>
              <w:t>Chandler</w:t>
            </w:r>
            <w:r>
              <w:rPr>
                <w:rFonts w:eastAsia="Times New Roman" w:cs="Calibri"/>
                <w:color w:val="000000"/>
                <w:sz w:val="18"/>
                <w:szCs w:val="18"/>
                <w:vertAlign w:val="superscript"/>
              </w:rPr>
              <w:t>W</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eastAsia="Times New Roman" w:cs="Calibri"/>
                <w:sz w:val="18"/>
                <w:szCs w:val="18"/>
              </w:rPr>
              <w:t>.</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eastAsia="Times New Roman" w:cs="Calibri"/>
                <w:sz w:val="18"/>
                <w:szCs w:val="18"/>
              </w:rPr>
              <w:t>.</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Radiance</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1.02 ab</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242.6 c</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31.662 ab</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34.657 ab</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14.045 a</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9.22 ab</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0.58</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15.94 a</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Strawberry Festival </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eastAsia="Times New Roman" w:cs="Calibri"/>
                <w:sz w:val="18"/>
                <w:szCs w:val="18"/>
              </w:rPr>
              <w:t xml:space="preserve"> 0.87 abc</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299.7 b</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33.744 a</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33.141 b</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15.661 a</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9.60 ab</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0.66</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14.52 b</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b/>
                <w:sz w:val="18"/>
                <w:szCs w:val="18"/>
              </w:rPr>
            </w:pPr>
            <w:r>
              <w:rPr>
                <w:rFonts w:eastAsia="Times New Roman" w:cs="Calibri"/>
                <w:b/>
                <w:sz w:val="18"/>
                <w:szCs w:val="18"/>
              </w:rPr>
              <w:t>Spring HT</w:t>
            </w:r>
          </w:p>
        </w:tc>
        <w:tc>
          <w:tcPr>
            <w:tcW w:w="520"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559"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558"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559"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559"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466"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465"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474"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b/>
                <w:color w:val="000000"/>
                <w:sz w:val="18"/>
                <w:szCs w:val="18"/>
              </w:rPr>
            </w:pPr>
            <w:r>
              <w:rPr>
                <w:rFonts w:eastAsia="Times New Roman" w:cs="Calibri"/>
                <w:color w:val="000000"/>
                <w:sz w:val="18"/>
                <w:szCs w:val="18"/>
              </w:rPr>
              <w:t xml:space="preserve">San Andreas </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0.42 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 xml:space="preserve"> 182.9 de</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eastAsia="Times New Roman" w:cs="Calibri"/>
                <w:sz w:val="18"/>
                <w:szCs w:val="18"/>
              </w:rPr>
              <w:t xml:space="preserve"> 28.272 cde</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28.831 c</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11.899 b</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5.31 gh</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0.69</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7.71 j</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Albion </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0.50 ef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 xml:space="preserve"> 184.1 de</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26.264 fg</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22.035 fg</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9.750 de</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5.98 fg</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0.64</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 xml:space="preserve">  9.37 ghi</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Seascape </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0.51 ef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155.8 ef</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26.107 fg</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23.754 ef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9.768 de</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6.30 ef</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0.66</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 xml:space="preserve">  9.54 ghi</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Chandler</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0.43 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121.8 f</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27.479 def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27.798 cd</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11.009 bc</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5.12 hi</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0.62</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8.36 ij</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Radiance</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0.45 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197.1 cd</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26.157 fg</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25.534 de</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10.537 cd</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4.55 i</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0.47</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 xml:space="preserve">  9.73 fgh</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Strawberry Festival </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0.52 ef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188.6 de</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26.494 efg</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20.681 g</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9.864 de</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5.94 fg</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0.53</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11.23 e</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b/>
                <w:sz w:val="18"/>
                <w:szCs w:val="18"/>
              </w:rPr>
            </w:pPr>
            <w:r>
              <w:rPr>
                <w:rFonts w:eastAsia="Times New Roman" w:cs="Calibri"/>
                <w:b/>
                <w:sz w:val="18"/>
                <w:szCs w:val="18"/>
              </w:rPr>
              <w:t>Spring OF</w:t>
            </w:r>
          </w:p>
        </w:tc>
        <w:tc>
          <w:tcPr>
            <w:tcW w:w="520"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559"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558"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559"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559"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466"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465"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474"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b/>
                <w:color w:val="000000"/>
                <w:sz w:val="18"/>
                <w:szCs w:val="18"/>
              </w:rPr>
            </w:pPr>
            <w:r>
              <w:rPr>
                <w:rFonts w:eastAsia="Times New Roman" w:cs="Calibri"/>
                <w:color w:val="000000"/>
                <w:sz w:val="18"/>
                <w:szCs w:val="18"/>
              </w:rPr>
              <w:t xml:space="preserve">San Andreas </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0.55 ef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206.7 cd</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25.646 fg</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28.074 cd</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10.471 cd</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6.32 f</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0.71</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8.94 hi</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b/>
                <w:color w:val="000000"/>
                <w:sz w:val="18"/>
                <w:szCs w:val="18"/>
              </w:rPr>
            </w:pPr>
            <w:r>
              <w:rPr>
                <w:rFonts w:eastAsia="Times New Roman" w:cs="Calibri"/>
                <w:color w:val="000000"/>
                <w:sz w:val="18"/>
                <w:szCs w:val="18"/>
              </w:rPr>
              <w:t xml:space="preserve">Albion </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0.59 def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189.9 de</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eastAsia="Times New Roman" w:cs="Calibri"/>
                <w:sz w:val="18"/>
                <w:szCs w:val="18"/>
              </w:rPr>
              <w:t>26.394 efg</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 xml:space="preserve"> 26.155 cde</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10.211 cde</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7.59 c</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0.70</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0.76 ef</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Seascape </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0.55 ef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 xml:space="preserve">  194.6 cde</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25.902 fg</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25.926 de</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10.318 cde</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7.45 c</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0.72</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10.29 efg</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Chandler</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0.39 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128.6 f</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25.447 g</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24.294 ef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9.260 e</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7.38 cd</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0.74</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tabs>
                <w:tab w:val="center" w:pos="672"/>
                <w:tab w:val="left" w:pos="1189"/>
              </w:tabs>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 xml:space="preserve">  9.95 fgh</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Radiance</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0.49 ef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201.7 cd</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25.285 g</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25.870 de</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9.644 de</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6.73 def</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0.54</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12.48 cd</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Strawberry Festival </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0.40 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214.9 cd</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sz w:val="18"/>
                <w:szCs w:val="18"/>
              </w:rPr>
            </w:pPr>
            <w:r>
              <w:rPr>
                <w:rFonts w:eastAsia="Times New Roman" w:cs="Calibri"/>
                <w:sz w:val="18"/>
                <w:szCs w:val="18"/>
              </w:rPr>
              <w:t xml:space="preserve">  24.947 g</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23.708 ef</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 xml:space="preserve"> 9.874 cde</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 xml:space="preserve"> 7.04 cde</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0.55</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 12.97 c</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i/>
                <w:color w:val="000000"/>
                <w:sz w:val="18"/>
                <w:szCs w:val="18"/>
              </w:rPr>
              <w:t>P value</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i/>
                <w:sz w:val="18"/>
                <w:szCs w:val="18"/>
              </w:rPr>
            </w:pPr>
            <w:r>
              <w:rPr>
                <w:rFonts w:eastAsia="Times New Roman" w:cs="Calibri"/>
                <w:i/>
                <w:sz w:val="18"/>
                <w:szCs w:val="18"/>
              </w:rPr>
              <w:t>0.0057</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eastAsia="Times New Roman" w:cs="Calibri"/>
                <w:i/>
                <w:color w:val="000000"/>
                <w:sz w:val="18"/>
                <w:szCs w:val="18"/>
              </w:rPr>
              <w:t>0.0025</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i/>
                <w:sz w:val="18"/>
                <w:szCs w:val="18"/>
              </w:rPr>
            </w:pPr>
            <w:r>
              <w:rPr>
                <w:rFonts w:eastAsia="Times New Roman" w:cs="Calibri"/>
                <w:i/>
                <w:sz w:val="18"/>
                <w:szCs w:val="18"/>
              </w:rPr>
              <w:t>0.0027</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eastAsia="Times New Roman" w:cs="Calibri"/>
                <w:i/>
                <w:color w:val="000000"/>
                <w:sz w:val="18"/>
                <w:szCs w:val="18"/>
              </w:rPr>
              <w:t>0.0170</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eastAsia="Times New Roman" w:cs="Calibri"/>
                <w:i/>
                <w:color w:val="000000"/>
                <w:sz w:val="18"/>
                <w:szCs w:val="18"/>
              </w:rPr>
              <w:t>0.0359</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eastAsia="Times New Roman" w:cs="Calibri"/>
                <w:i/>
                <w:color w:val="000000"/>
                <w:sz w:val="18"/>
                <w:szCs w:val="18"/>
              </w:rPr>
              <w:t>0.0077</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eastAsia="Times New Roman" w:cs="Calibri"/>
                <w:i/>
                <w:color w:val="000000"/>
                <w:sz w:val="18"/>
                <w:szCs w:val="18"/>
              </w:rPr>
              <w:t>0.2395</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eastAsia="Times New Roman" w:cs="Calibri"/>
                <w:i/>
                <w:color w:val="000000"/>
                <w:sz w:val="18"/>
                <w:szCs w:val="18"/>
              </w:rPr>
              <w:t>0.0206</w:t>
            </w:r>
          </w:p>
        </w:tc>
      </w:tr>
      <w:tr w:rsidR="001337A6" w:rsidTr="001337A6">
        <w:trPr>
          <w:trHeight w:val="300"/>
        </w:trPr>
        <w:tc>
          <w:tcPr>
            <w:tcW w:w="84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LSD</w:t>
            </w:r>
            <w:r>
              <w:rPr>
                <w:rFonts w:eastAsia="Times New Roman" w:cs="Calibri"/>
                <w:color w:val="000000"/>
                <w:sz w:val="18"/>
                <w:szCs w:val="18"/>
                <w:vertAlign w:val="subscript"/>
              </w:rPr>
              <w:t xml:space="preserve"> (0.05)</w:t>
            </w: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eastAsia="Times New Roman" w:cs="Calibri"/>
                <w:sz w:val="18"/>
                <w:szCs w:val="18"/>
              </w:rPr>
              <w:t>0.25</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44.4</w:t>
            </w:r>
          </w:p>
        </w:tc>
        <w:tc>
          <w:tcPr>
            <w:tcW w:w="5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eastAsia="Times New Roman" w:cs="Calibri"/>
                <w:sz w:val="18"/>
                <w:szCs w:val="18"/>
              </w:rPr>
              <w:t>2.016</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2.947</w:t>
            </w: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1.426</w:t>
            </w:r>
          </w:p>
        </w:tc>
        <w:tc>
          <w:tcPr>
            <w:tcW w:w="46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0.88</w:t>
            </w:r>
          </w:p>
        </w:tc>
        <w:tc>
          <w:tcPr>
            <w:tcW w:w="46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0.08</w:t>
            </w:r>
          </w:p>
        </w:tc>
        <w:tc>
          <w:tcPr>
            <w:tcW w:w="47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1.17</w:t>
            </w:r>
          </w:p>
        </w:tc>
      </w:tr>
      <w:tr w:rsidR="00C23C77" w:rsidTr="001337A6">
        <w:trPr>
          <w:trHeight w:val="1106"/>
        </w:trPr>
        <w:tc>
          <w:tcPr>
            <w:tcW w:w="5000" w:type="pct"/>
            <w:gridSpan w:val="9"/>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sz w:val="18"/>
              </w:rPr>
            </w:pPr>
            <w:r>
              <w:rPr>
                <w:sz w:val="18"/>
                <w:vertAlign w:val="superscript"/>
              </w:rPr>
              <w:t xml:space="preserve">Z </w:t>
            </w:r>
            <w:r>
              <w:rPr>
                <w:sz w:val="18"/>
              </w:rPr>
              <w:t>Average berry size data was rank transformed. Means presented are back-transformed.</w:t>
            </w:r>
          </w:p>
          <w:p w:rsidR="00C23C77" w:rsidRDefault="00C23C77">
            <w:pPr>
              <w:spacing w:after="0" w:line="240" w:lineRule="auto"/>
              <w:rPr>
                <w:sz w:val="18"/>
              </w:rPr>
            </w:pPr>
            <w:r>
              <w:rPr>
                <w:sz w:val="18"/>
                <w:vertAlign w:val="superscript"/>
              </w:rPr>
              <w:t>Y</w:t>
            </w:r>
            <w:r>
              <w:rPr>
                <w:sz w:val="18"/>
              </w:rPr>
              <w:t xml:space="preserve"> b* data was log transformed. Means presented are back-transformed.</w:t>
            </w:r>
          </w:p>
          <w:p w:rsidR="00C23C77" w:rsidRDefault="00C23C77">
            <w:pPr>
              <w:spacing w:after="0" w:line="240" w:lineRule="auto"/>
              <w:rPr>
                <w:sz w:val="18"/>
              </w:rPr>
            </w:pPr>
            <w:r>
              <w:rPr>
                <w:sz w:val="18"/>
                <w:vertAlign w:val="superscript"/>
              </w:rPr>
              <w:t>X</w:t>
            </w:r>
            <w:r>
              <w:rPr>
                <w:sz w:val="18"/>
              </w:rPr>
              <w:t xml:space="preserve"> SSC data was log transformed. Means presented are back-transformed.</w:t>
            </w:r>
          </w:p>
          <w:p w:rsidR="00C23C77" w:rsidRDefault="00C23C77">
            <w:pPr>
              <w:spacing w:after="0" w:line="240" w:lineRule="auto"/>
              <w:rPr>
                <w:sz w:val="18"/>
                <w:szCs w:val="18"/>
              </w:rPr>
            </w:pPr>
            <w:r>
              <w:rPr>
                <w:rFonts w:cstheme="minorHAnsi"/>
                <w:sz w:val="18"/>
                <w:szCs w:val="18"/>
                <w:vertAlign w:val="superscript"/>
              </w:rPr>
              <w:t xml:space="preserve">W </w:t>
            </w:r>
            <w:r>
              <w:rPr>
                <w:rFonts w:cstheme="minorHAnsi"/>
                <w:sz w:val="18"/>
                <w:szCs w:val="18"/>
              </w:rPr>
              <w:t xml:space="preserve">Data for Chandler was not included due to inadequate production and exclusion from quality measurements during the winter HT season.  </w:t>
            </w:r>
          </w:p>
          <w:p w:rsidR="00C23C77" w:rsidRDefault="00C23C77">
            <w:pPr>
              <w:spacing w:after="0" w:line="240" w:lineRule="auto"/>
              <w:rPr>
                <w:rFonts w:eastAsia="Times New Roman" w:cs="Calibri"/>
                <w:color w:val="000000"/>
                <w:sz w:val="18"/>
                <w:szCs w:val="18"/>
              </w:rPr>
            </w:pPr>
          </w:p>
        </w:tc>
      </w:tr>
    </w:tbl>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87"/>
        <w:gridCol w:w="1354"/>
        <w:gridCol w:w="1354"/>
        <w:gridCol w:w="1281"/>
        <w:gridCol w:w="1352"/>
        <w:gridCol w:w="1274"/>
        <w:gridCol w:w="1374"/>
      </w:tblGrid>
      <w:tr w:rsidR="00C23C77" w:rsidTr="00C23C77">
        <w:trPr>
          <w:trHeight w:val="300"/>
        </w:trPr>
        <w:tc>
          <w:tcPr>
            <w:tcW w:w="5000" w:type="pct"/>
            <w:gridSpan w:val="7"/>
            <w:tcBorders>
              <w:top w:val="single" w:sz="4" w:space="0" w:color="000000"/>
              <w:left w:val="single" w:sz="4" w:space="0" w:color="000000"/>
              <w:bottom w:val="single" w:sz="4" w:space="0" w:color="000000"/>
              <w:right w:val="single" w:sz="4" w:space="0" w:color="000000"/>
            </w:tcBorders>
            <w:noWrap/>
            <w:vAlign w:val="center"/>
            <w:hideMark/>
          </w:tcPr>
          <w:p w:rsidR="00C23C77" w:rsidRDefault="00C23C77">
            <w:pPr>
              <w:spacing w:after="0" w:line="240" w:lineRule="auto"/>
              <w:rPr>
                <w:rFonts w:eastAsia="Times New Roman" w:cs="Calibri"/>
                <w:bCs/>
                <w:sz w:val="18"/>
              </w:rPr>
            </w:pPr>
            <w:r>
              <w:rPr>
                <w:rFonts w:eastAsia="Times New Roman" w:cs="Calibri"/>
                <w:bCs/>
                <w:sz w:val="18"/>
              </w:rPr>
              <w:lastRenderedPageBreak/>
              <w:t xml:space="preserve">Table 4. Influence of production system total, marketable, and percent marketable yield of six cultivars of organically grown strawberry in </w:t>
            </w:r>
            <w:r>
              <w:rPr>
                <w:rFonts w:eastAsia="Times New Roman" w:cs="Calibri"/>
                <w:bCs/>
                <w:sz w:val="18"/>
                <w:szCs w:val="18"/>
              </w:rPr>
              <w:t xml:space="preserve">high tunnel production 2011 and spring high tunnel and open field production 2012 </w:t>
            </w:r>
            <w:r>
              <w:rPr>
                <w:rFonts w:eastAsia="Times New Roman" w:cs="Calibri"/>
                <w:bCs/>
                <w:sz w:val="18"/>
              </w:rPr>
              <w:t>at the University of Tennessee East TN AgResearch and Education Center Organic Crops Unit in Knoxville, TN.</w:t>
            </w:r>
          </w:p>
        </w:tc>
      </w:tr>
      <w:tr w:rsidR="00C23C77" w:rsidTr="003B77FF">
        <w:trPr>
          <w:trHeight w:val="300"/>
        </w:trPr>
        <w:tc>
          <w:tcPr>
            <w:tcW w:w="84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theme="minorHAnsi"/>
                <w:b/>
                <w:bCs/>
                <w:sz w:val="18"/>
                <w:szCs w:val="20"/>
              </w:rPr>
            </w:pPr>
            <w:r>
              <w:rPr>
                <w:rFonts w:eastAsia="Times New Roman" w:cstheme="minorHAnsi"/>
                <w:b/>
                <w:bCs/>
                <w:sz w:val="18"/>
                <w:szCs w:val="20"/>
              </w:rPr>
              <w:t>Production System</w:t>
            </w:r>
          </w:p>
        </w:tc>
        <w:tc>
          <w:tcPr>
            <w:tcW w:w="70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b/>
              </w:rPr>
            </w:pPr>
            <w:r>
              <w:rPr>
                <w:b/>
              </w:rPr>
              <w:t>Total Yield (No./plant)</w:t>
            </w:r>
          </w:p>
        </w:tc>
        <w:tc>
          <w:tcPr>
            <w:tcW w:w="70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b/>
              </w:rPr>
            </w:pPr>
            <w:r>
              <w:rPr>
                <w:b/>
              </w:rPr>
              <w:t>Total Yield (Lbs./plant)</w:t>
            </w:r>
          </w:p>
        </w:tc>
        <w:tc>
          <w:tcPr>
            <w:tcW w:w="66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b/>
              </w:rPr>
            </w:pPr>
            <w:r>
              <w:rPr>
                <w:b/>
              </w:rPr>
              <w:t>Market. Yield</w:t>
            </w:r>
          </w:p>
          <w:p w:rsidR="00C23C77" w:rsidRDefault="00C23C77">
            <w:pPr>
              <w:spacing w:after="0" w:line="240" w:lineRule="auto"/>
              <w:jc w:val="center"/>
              <w:rPr>
                <w:b/>
                <w:vertAlign w:val="superscript"/>
              </w:rPr>
            </w:pPr>
            <w:r>
              <w:rPr>
                <w:b/>
              </w:rPr>
              <w:t>(No./plant)</w:t>
            </w:r>
          </w:p>
        </w:tc>
        <w:tc>
          <w:tcPr>
            <w:tcW w:w="70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b/>
              </w:rPr>
            </w:pPr>
            <w:r>
              <w:rPr>
                <w:b/>
              </w:rPr>
              <w:t>Market. Yield</w:t>
            </w:r>
          </w:p>
          <w:p w:rsidR="00C23C77" w:rsidRDefault="00C23C77">
            <w:pPr>
              <w:spacing w:after="0" w:line="240" w:lineRule="auto"/>
              <w:jc w:val="center"/>
              <w:rPr>
                <w:b/>
                <w:vertAlign w:val="superscript"/>
              </w:rPr>
            </w:pPr>
            <w:r>
              <w:rPr>
                <w:b/>
              </w:rPr>
              <w:t>(Lbs./plant)</w:t>
            </w:r>
          </w:p>
        </w:tc>
        <w:tc>
          <w:tcPr>
            <w:tcW w:w="66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b/>
              </w:rPr>
            </w:pPr>
            <w:r>
              <w:rPr>
                <w:b/>
              </w:rPr>
              <w:t>% Market. Yield (No./plant)</w:t>
            </w:r>
          </w:p>
        </w:tc>
        <w:tc>
          <w:tcPr>
            <w:tcW w:w="71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b/>
              </w:rPr>
            </w:pPr>
            <w:r>
              <w:rPr>
                <w:b/>
              </w:rPr>
              <w:t>% Market. Yield (Lbs./plant)</w:t>
            </w:r>
          </w:p>
        </w:tc>
      </w:tr>
      <w:tr w:rsidR="00C23C77" w:rsidTr="003B77FF">
        <w:trPr>
          <w:trHeight w:val="300"/>
        </w:trPr>
        <w:tc>
          <w:tcPr>
            <w:tcW w:w="84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Winter HT</w:t>
            </w:r>
          </w:p>
        </w:tc>
        <w:tc>
          <w:tcPr>
            <w:tcW w:w="70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1.9 c</w:t>
            </w:r>
          </w:p>
        </w:tc>
        <w:tc>
          <w:tcPr>
            <w:tcW w:w="70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0.10 c</w:t>
            </w:r>
          </w:p>
        </w:tc>
        <w:tc>
          <w:tcPr>
            <w:tcW w:w="66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rPr>
            </w:pPr>
            <w:r>
              <w:rPr>
                <w:rFonts w:eastAsia="Times New Roman" w:cs="Calibri"/>
                <w:sz w:val="18"/>
              </w:rPr>
              <w:t xml:space="preserve">    0.8 c</w:t>
            </w:r>
          </w:p>
        </w:tc>
        <w:tc>
          <w:tcPr>
            <w:tcW w:w="70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0.05 c</w:t>
            </w:r>
          </w:p>
        </w:tc>
        <w:tc>
          <w:tcPr>
            <w:tcW w:w="66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34 b</w:t>
            </w:r>
          </w:p>
        </w:tc>
        <w:tc>
          <w:tcPr>
            <w:tcW w:w="71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40 b</w:t>
            </w:r>
          </w:p>
        </w:tc>
      </w:tr>
      <w:tr w:rsidR="00C23C77" w:rsidTr="003B77FF">
        <w:trPr>
          <w:trHeight w:val="300"/>
        </w:trPr>
        <w:tc>
          <w:tcPr>
            <w:tcW w:w="84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Spring HT</w:t>
            </w:r>
          </w:p>
        </w:tc>
        <w:tc>
          <w:tcPr>
            <w:tcW w:w="70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32.2 b</w:t>
            </w:r>
          </w:p>
        </w:tc>
        <w:tc>
          <w:tcPr>
            <w:tcW w:w="70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0.75 b</w:t>
            </w:r>
          </w:p>
        </w:tc>
        <w:tc>
          <w:tcPr>
            <w:tcW w:w="66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rPr>
            </w:pPr>
            <w:r>
              <w:rPr>
                <w:rFonts w:eastAsia="Times New Roman" w:cs="Calibri"/>
                <w:sz w:val="18"/>
              </w:rPr>
              <w:t xml:space="preserve">  15.1 b</w:t>
            </w:r>
          </w:p>
        </w:tc>
        <w:tc>
          <w:tcPr>
            <w:tcW w:w="70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0.43 b</w:t>
            </w:r>
          </w:p>
        </w:tc>
        <w:tc>
          <w:tcPr>
            <w:tcW w:w="66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46 ab</w:t>
            </w:r>
          </w:p>
        </w:tc>
        <w:tc>
          <w:tcPr>
            <w:tcW w:w="71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56 a</w:t>
            </w:r>
          </w:p>
        </w:tc>
      </w:tr>
      <w:tr w:rsidR="00C23C77" w:rsidTr="003B77FF">
        <w:trPr>
          <w:trHeight w:val="300"/>
        </w:trPr>
        <w:tc>
          <w:tcPr>
            <w:tcW w:w="84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Spring OF</w:t>
            </w:r>
          </w:p>
        </w:tc>
        <w:tc>
          <w:tcPr>
            <w:tcW w:w="70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35.7 a</w:t>
            </w:r>
          </w:p>
        </w:tc>
        <w:tc>
          <w:tcPr>
            <w:tcW w:w="70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0.92 a</w:t>
            </w:r>
          </w:p>
        </w:tc>
        <w:tc>
          <w:tcPr>
            <w:tcW w:w="66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rPr>
            </w:pPr>
            <w:r>
              <w:rPr>
                <w:rFonts w:eastAsia="Times New Roman" w:cs="Calibri"/>
                <w:sz w:val="18"/>
              </w:rPr>
              <w:t xml:space="preserve">  20.5 a</w:t>
            </w:r>
          </w:p>
        </w:tc>
        <w:tc>
          <w:tcPr>
            <w:tcW w:w="70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0.61 a</w:t>
            </w:r>
          </w:p>
        </w:tc>
        <w:tc>
          <w:tcPr>
            <w:tcW w:w="66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57 a</w:t>
            </w:r>
          </w:p>
        </w:tc>
        <w:tc>
          <w:tcPr>
            <w:tcW w:w="71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65 a</w:t>
            </w:r>
          </w:p>
        </w:tc>
      </w:tr>
      <w:tr w:rsidR="00C23C77" w:rsidTr="003B77FF">
        <w:trPr>
          <w:trHeight w:val="300"/>
        </w:trPr>
        <w:tc>
          <w:tcPr>
            <w:tcW w:w="84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P value</w:t>
            </w:r>
          </w:p>
        </w:tc>
        <w:tc>
          <w:tcPr>
            <w:tcW w:w="70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70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66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70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66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0.0115</w:t>
            </w:r>
          </w:p>
        </w:tc>
        <w:tc>
          <w:tcPr>
            <w:tcW w:w="71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0.0062</w:t>
            </w:r>
          </w:p>
        </w:tc>
      </w:tr>
      <w:tr w:rsidR="00C23C77" w:rsidTr="003B77FF">
        <w:trPr>
          <w:trHeight w:val="300"/>
        </w:trPr>
        <w:tc>
          <w:tcPr>
            <w:tcW w:w="84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LSD</w:t>
            </w:r>
            <w:r>
              <w:rPr>
                <w:rFonts w:eastAsia="Times New Roman" w:cs="Calibri"/>
                <w:color w:val="000000"/>
                <w:sz w:val="18"/>
                <w:vertAlign w:val="subscript"/>
              </w:rPr>
              <w:t xml:space="preserve"> (0.05)</w:t>
            </w:r>
          </w:p>
        </w:tc>
        <w:tc>
          <w:tcPr>
            <w:tcW w:w="70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2.5</w:t>
            </w:r>
          </w:p>
        </w:tc>
        <w:tc>
          <w:tcPr>
            <w:tcW w:w="706"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0.09</w:t>
            </w:r>
          </w:p>
        </w:tc>
        <w:tc>
          <w:tcPr>
            <w:tcW w:w="66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rPr>
            </w:pPr>
            <w:r>
              <w:rPr>
                <w:rFonts w:eastAsia="Times New Roman" w:cs="Calibri"/>
                <w:sz w:val="18"/>
              </w:rPr>
              <w:t>3.7</w:t>
            </w:r>
          </w:p>
        </w:tc>
        <w:tc>
          <w:tcPr>
            <w:tcW w:w="70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0.12</w:t>
            </w:r>
          </w:p>
        </w:tc>
        <w:tc>
          <w:tcPr>
            <w:tcW w:w="66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13</w:t>
            </w:r>
          </w:p>
        </w:tc>
        <w:tc>
          <w:tcPr>
            <w:tcW w:w="71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13</w:t>
            </w:r>
          </w:p>
        </w:tc>
      </w:tr>
      <w:tr w:rsidR="00C23C77" w:rsidTr="00C23C77">
        <w:trPr>
          <w:trHeight w:val="300"/>
        </w:trPr>
        <w:tc>
          <w:tcPr>
            <w:tcW w:w="5000" w:type="pct"/>
            <w:gridSpan w:val="7"/>
            <w:tcBorders>
              <w:top w:val="single" w:sz="4" w:space="0" w:color="000000"/>
              <w:left w:val="single" w:sz="4" w:space="0" w:color="000000"/>
              <w:bottom w:val="single" w:sz="4" w:space="0" w:color="000000"/>
              <w:right w:val="single" w:sz="4" w:space="0" w:color="000000"/>
            </w:tcBorders>
            <w:noWrap/>
            <w:vAlign w:val="bottom"/>
          </w:tcPr>
          <w:p w:rsidR="00C23C77" w:rsidRDefault="00C23C77">
            <w:pPr>
              <w:spacing w:after="0" w:line="240" w:lineRule="auto"/>
              <w:rPr>
                <w:sz w:val="16"/>
              </w:rPr>
            </w:pPr>
            <w:r>
              <w:rPr>
                <w:sz w:val="16"/>
                <w:vertAlign w:val="superscript"/>
              </w:rPr>
              <w:t xml:space="preserve">X </w:t>
            </w:r>
            <w:r>
              <w:rPr>
                <w:sz w:val="16"/>
              </w:rPr>
              <w:t>Numbers in the same column and main effect followed by the same letter are not significantly different according to Fisher’s least significant difference test (</w:t>
            </w:r>
            <w:r>
              <w:rPr>
                <w:rFonts w:cstheme="minorHAnsi"/>
                <w:sz w:val="16"/>
              </w:rPr>
              <w:t>α</w:t>
            </w:r>
            <w:r>
              <w:rPr>
                <w:sz w:val="16"/>
              </w:rPr>
              <w:t>=0.05).</w:t>
            </w:r>
          </w:p>
          <w:p w:rsidR="00C23C77" w:rsidRDefault="00C23C77">
            <w:pPr>
              <w:spacing w:after="0" w:line="240" w:lineRule="auto"/>
              <w:rPr>
                <w:sz w:val="16"/>
                <w:vertAlign w:val="superscript"/>
              </w:rPr>
            </w:pPr>
          </w:p>
        </w:tc>
      </w:tr>
    </w:tbl>
    <w:p w:rsidR="00C23C77" w:rsidRDefault="00C23C77" w:rsidP="00C23C77">
      <w:pPr>
        <w:spacing w:after="0" w:line="240" w:lineRule="auto"/>
      </w:pPr>
      <w: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9"/>
        <w:gridCol w:w="1352"/>
        <w:gridCol w:w="1352"/>
        <w:gridCol w:w="1272"/>
        <w:gridCol w:w="1350"/>
        <w:gridCol w:w="1265"/>
        <w:gridCol w:w="1376"/>
      </w:tblGrid>
      <w:tr w:rsidR="00C23C77" w:rsidTr="00C23C77">
        <w:trPr>
          <w:trHeight w:val="300"/>
        </w:trPr>
        <w:tc>
          <w:tcPr>
            <w:tcW w:w="5000" w:type="pct"/>
            <w:gridSpan w:val="7"/>
            <w:tcBorders>
              <w:top w:val="single" w:sz="4" w:space="0" w:color="000000"/>
              <w:left w:val="single" w:sz="4" w:space="0" w:color="000000"/>
              <w:bottom w:val="single" w:sz="4" w:space="0" w:color="000000"/>
              <w:right w:val="single" w:sz="4" w:space="0" w:color="000000"/>
            </w:tcBorders>
            <w:noWrap/>
            <w:vAlign w:val="center"/>
            <w:hideMark/>
          </w:tcPr>
          <w:p w:rsidR="00C23C77" w:rsidRDefault="00C23C77">
            <w:pPr>
              <w:spacing w:after="0" w:line="240" w:lineRule="auto"/>
              <w:rPr>
                <w:rFonts w:eastAsia="Times New Roman" w:cs="Calibri"/>
                <w:bCs/>
                <w:sz w:val="18"/>
              </w:rPr>
            </w:pPr>
            <w:r>
              <w:rPr>
                <w:rFonts w:eastAsia="Times New Roman" w:cs="Calibri"/>
                <w:bCs/>
                <w:sz w:val="18"/>
              </w:rPr>
              <w:t xml:space="preserve">Table 5. Influence of production system total, marketable, and percent marketable yield of six cultivars of organically grown strawberry in winter </w:t>
            </w:r>
            <w:r>
              <w:rPr>
                <w:rFonts w:eastAsia="Times New Roman" w:cs="Calibri"/>
                <w:bCs/>
                <w:sz w:val="18"/>
                <w:szCs w:val="18"/>
              </w:rPr>
              <w:t xml:space="preserve">high tunnel production 2011 and spring high tunnel production 2012 versus open field production 2012 </w:t>
            </w:r>
            <w:r>
              <w:rPr>
                <w:rFonts w:eastAsia="Times New Roman" w:cs="Calibri"/>
                <w:bCs/>
                <w:sz w:val="18"/>
              </w:rPr>
              <w:t>at the University of Tennessee East TN AgResearch and Education Center Organic Crops Unit in Knoxville, TN.</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theme="minorHAnsi"/>
                <w:b/>
                <w:bCs/>
                <w:sz w:val="18"/>
                <w:szCs w:val="20"/>
              </w:rPr>
            </w:pPr>
            <w:r>
              <w:rPr>
                <w:rFonts w:eastAsia="Times New Roman" w:cstheme="minorHAnsi"/>
                <w:b/>
                <w:bCs/>
                <w:sz w:val="18"/>
                <w:szCs w:val="20"/>
              </w:rPr>
              <w:t>Production System</w:t>
            </w:r>
          </w:p>
        </w:tc>
        <w:tc>
          <w:tcPr>
            <w:tcW w:w="705"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b/>
              </w:rPr>
            </w:pPr>
            <w:r>
              <w:rPr>
                <w:b/>
              </w:rPr>
              <w:t>Total Yield (No./plant)</w:t>
            </w:r>
          </w:p>
        </w:tc>
        <w:tc>
          <w:tcPr>
            <w:tcW w:w="70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b/>
              </w:rPr>
            </w:pPr>
            <w:r>
              <w:rPr>
                <w:b/>
              </w:rPr>
              <w:t>Total Yield (Lbs./plant)</w:t>
            </w:r>
          </w:p>
        </w:tc>
        <w:tc>
          <w:tcPr>
            <w:tcW w:w="6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b/>
              </w:rPr>
            </w:pPr>
            <w:r>
              <w:rPr>
                <w:b/>
              </w:rPr>
              <w:t>Market. Yield</w:t>
            </w:r>
          </w:p>
          <w:p w:rsidR="00C23C77" w:rsidRDefault="00C23C77">
            <w:pPr>
              <w:spacing w:after="0" w:line="240" w:lineRule="auto"/>
              <w:jc w:val="center"/>
              <w:rPr>
                <w:b/>
                <w:vertAlign w:val="superscript"/>
              </w:rPr>
            </w:pPr>
            <w:r>
              <w:rPr>
                <w:b/>
              </w:rPr>
              <w:t>(No./plant)</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b/>
              </w:rPr>
            </w:pPr>
            <w:r>
              <w:rPr>
                <w:b/>
              </w:rPr>
              <w:t>Market. Yield</w:t>
            </w:r>
          </w:p>
          <w:p w:rsidR="00C23C77" w:rsidRDefault="00C23C77">
            <w:pPr>
              <w:spacing w:after="0" w:line="240" w:lineRule="auto"/>
              <w:jc w:val="center"/>
              <w:rPr>
                <w:b/>
                <w:vertAlign w:val="superscript"/>
              </w:rPr>
            </w:pPr>
            <w:r>
              <w:rPr>
                <w:b/>
              </w:rPr>
              <w:t>(Lbs./plant)</w:t>
            </w:r>
          </w:p>
        </w:tc>
        <w:tc>
          <w:tcPr>
            <w:tcW w:w="65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b/>
              </w:rPr>
            </w:pPr>
            <w:r>
              <w:rPr>
                <w:b/>
              </w:rPr>
              <w:t>% Market. Yield (No./plant)</w:t>
            </w:r>
          </w:p>
        </w:tc>
        <w:tc>
          <w:tcPr>
            <w:tcW w:w="71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b/>
              </w:rPr>
            </w:pPr>
            <w:r>
              <w:rPr>
                <w:b/>
              </w:rPr>
              <w:t>% Market. Yield (Lbs./plant)</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High Tunnel (Winter &amp;Spring)</w:t>
            </w:r>
          </w:p>
        </w:tc>
        <w:tc>
          <w:tcPr>
            <w:tcW w:w="705"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34.1</w:t>
            </w:r>
          </w:p>
        </w:tc>
        <w:tc>
          <w:tcPr>
            <w:tcW w:w="70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0.85</w:t>
            </w:r>
          </w:p>
        </w:tc>
        <w:tc>
          <w:tcPr>
            <w:tcW w:w="6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rPr>
            </w:pPr>
            <w:r>
              <w:rPr>
                <w:rFonts w:eastAsia="Times New Roman" w:cs="Calibri"/>
                <w:sz w:val="18"/>
              </w:rPr>
              <w:t xml:space="preserve">15.9 </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0.48</w:t>
            </w:r>
          </w:p>
        </w:tc>
        <w:tc>
          <w:tcPr>
            <w:tcW w:w="65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46</w:t>
            </w:r>
          </w:p>
        </w:tc>
        <w:tc>
          <w:tcPr>
            <w:tcW w:w="71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55</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Open Field (Spring)</w:t>
            </w:r>
          </w:p>
        </w:tc>
        <w:tc>
          <w:tcPr>
            <w:tcW w:w="705"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35.7</w:t>
            </w:r>
          </w:p>
        </w:tc>
        <w:tc>
          <w:tcPr>
            <w:tcW w:w="70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0.92</w:t>
            </w:r>
          </w:p>
        </w:tc>
        <w:tc>
          <w:tcPr>
            <w:tcW w:w="6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rPr>
            </w:pPr>
            <w:r>
              <w:rPr>
                <w:rFonts w:eastAsia="Times New Roman" w:cs="Calibri"/>
                <w:sz w:val="18"/>
              </w:rPr>
              <w:t xml:space="preserve">20.5 </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0.61</w:t>
            </w:r>
          </w:p>
        </w:tc>
        <w:tc>
          <w:tcPr>
            <w:tcW w:w="65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57</w:t>
            </w:r>
          </w:p>
        </w:tc>
        <w:tc>
          <w:tcPr>
            <w:tcW w:w="71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65</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P value</w:t>
            </w:r>
          </w:p>
        </w:tc>
        <w:tc>
          <w:tcPr>
            <w:tcW w:w="705"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0.2942</w:t>
            </w:r>
          </w:p>
        </w:tc>
        <w:tc>
          <w:tcPr>
            <w:tcW w:w="70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0.1507</w:t>
            </w:r>
          </w:p>
        </w:tc>
        <w:tc>
          <w:tcPr>
            <w:tcW w:w="6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0.0588</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0.1086</w:t>
            </w:r>
          </w:p>
        </w:tc>
        <w:tc>
          <w:tcPr>
            <w:tcW w:w="65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0.0652</w:t>
            </w:r>
          </w:p>
        </w:tc>
        <w:tc>
          <w:tcPr>
            <w:tcW w:w="71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0.0936</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LSD</w:t>
            </w:r>
            <w:r>
              <w:rPr>
                <w:rFonts w:eastAsia="Times New Roman" w:cs="Calibri"/>
                <w:color w:val="000000"/>
                <w:sz w:val="18"/>
                <w:vertAlign w:val="subscript"/>
              </w:rPr>
              <w:t xml:space="preserve"> (0.05)</w:t>
            </w:r>
          </w:p>
        </w:tc>
        <w:tc>
          <w:tcPr>
            <w:tcW w:w="705"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3.3</w:t>
            </w:r>
          </w:p>
        </w:tc>
        <w:tc>
          <w:tcPr>
            <w:tcW w:w="70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0.12</w:t>
            </w:r>
          </w:p>
        </w:tc>
        <w:tc>
          <w:tcPr>
            <w:tcW w:w="65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rPr>
            </w:pPr>
            <w:r>
              <w:rPr>
                <w:rFonts w:eastAsia="Times New Roman" w:cs="Calibri"/>
                <w:sz w:val="18"/>
              </w:rPr>
              <w:t>4.9</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0.17</w:t>
            </w:r>
          </w:p>
        </w:tc>
        <w:tc>
          <w:tcPr>
            <w:tcW w:w="654"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12</w:t>
            </w:r>
          </w:p>
        </w:tc>
        <w:tc>
          <w:tcPr>
            <w:tcW w:w="71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13</w:t>
            </w:r>
          </w:p>
        </w:tc>
      </w:tr>
      <w:tr w:rsidR="00C23C77" w:rsidTr="00C23C77">
        <w:trPr>
          <w:trHeight w:val="300"/>
        </w:trPr>
        <w:tc>
          <w:tcPr>
            <w:tcW w:w="5000" w:type="pct"/>
            <w:gridSpan w:val="7"/>
            <w:tcBorders>
              <w:top w:val="single" w:sz="4" w:space="0" w:color="000000"/>
              <w:left w:val="single" w:sz="4" w:space="0" w:color="000000"/>
              <w:bottom w:val="single" w:sz="4" w:space="0" w:color="000000"/>
              <w:right w:val="single" w:sz="4" w:space="0" w:color="000000"/>
            </w:tcBorders>
            <w:noWrap/>
            <w:vAlign w:val="bottom"/>
          </w:tcPr>
          <w:p w:rsidR="00C23C77" w:rsidRDefault="00C23C77">
            <w:pPr>
              <w:spacing w:after="0" w:line="240" w:lineRule="auto"/>
              <w:rPr>
                <w:sz w:val="16"/>
              </w:rPr>
            </w:pPr>
            <w:r>
              <w:rPr>
                <w:sz w:val="16"/>
                <w:vertAlign w:val="superscript"/>
              </w:rPr>
              <w:t xml:space="preserve">X </w:t>
            </w:r>
            <w:r>
              <w:rPr>
                <w:sz w:val="16"/>
              </w:rPr>
              <w:t>Numbers in the same column and main effect followed by the same letter are not significantly different according to Fisher’s least significant difference test (</w:t>
            </w:r>
            <w:r>
              <w:rPr>
                <w:rFonts w:cstheme="minorHAnsi"/>
                <w:sz w:val="16"/>
              </w:rPr>
              <w:t>α</w:t>
            </w:r>
            <w:r>
              <w:rPr>
                <w:sz w:val="16"/>
              </w:rPr>
              <w:t>=0.05).</w:t>
            </w:r>
          </w:p>
          <w:p w:rsidR="00C23C77" w:rsidRDefault="00C23C77">
            <w:pPr>
              <w:spacing w:after="0" w:line="240" w:lineRule="auto"/>
              <w:rPr>
                <w:sz w:val="16"/>
                <w:vertAlign w:val="superscript"/>
              </w:rPr>
            </w:pPr>
          </w:p>
        </w:tc>
      </w:tr>
    </w:tbl>
    <w:p w:rsidR="00C23C77" w:rsidRDefault="00C23C77" w:rsidP="00C23C77">
      <w:pPr>
        <w:spacing w:after="0" w:line="240" w:lineRule="auto"/>
      </w:pPr>
    </w:p>
    <w:tbl>
      <w:tblPr>
        <w:tblW w:w="0" w:type="auto"/>
        <w:tblLayout w:type="fixed"/>
        <w:tblLook w:val="04A0" w:firstRow="1" w:lastRow="0" w:firstColumn="1" w:lastColumn="0" w:noHBand="0" w:noVBand="1"/>
      </w:tblPr>
      <w:tblGrid>
        <w:gridCol w:w="1638"/>
        <w:gridCol w:w="1260"/>
        <w:gridCol w:w="1350"/>
        <w:gridCol w:w="1316"/>
        <w:gridCol w:w="1346"/>
        <w:gridCol w:w="1258"/>
        <w:gridCol w:w="1408"/>
      </w:tblGrid>
      <w:tr w:rsidR="00C23C77" w:rsidTr="00C23C77">
        <w:trPr>
          <w:trHeight w:val="300"/>
        </w:trPr>
        <w:tc>
          <w:tcPr>
            <w:tcW w:w="9576" w:type="dxa"/>
            <w:gridSpan w:val="7"/>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bCs/>
                <w:sz w:val="18"/>
                <w:szCs w:val="18"/>
              </w:rPr>
            </w:pPr>
            <w:r>
              <w:rPr>
                <w:rFonts w:eastAsia="Times New Roman" w:cs="Calibri"/>
                <w:bCs/>
                <w:sz w:val="18"/>
                <w:szCs w:val="18"/>
              </w:rPr>
              <w:t>Table 6</w:t>
            </w:r>
            <w:r>
              <w:rPr>
                <w:rFonts w:eastAsia="Times New Roman" w:cs="Calibri"/>
                <w:b/>
                <w:bCs/>
                <w:sz w:val="18"/>
                <w:szCs w:val="18"/>
              </w:rPr>
              <w:t xml:space="preserve">. </w:t>
            </w:r>
            <w:r>
              <w:rPr>
                <w:rFonts w:eastAsia="Times New Roman" w:cs="Calibri"/>
                <w:bCs/>
                <w:sz w:val="18"/>
              </w:rPr>
              <w:t xml:space="preserve">Influence of cultivar on total, marketable, and percent marketable yield of organically grown strawberry in </w:t>
            </w:r>
            <w:r>
              <w:rPr>
                <w:rFonts w:eastAsia="Times New Roman" w:cs="Calibri"/>
                <w:bCs/>
                <w:sz w:val="18"/>
                <w:szCs w:val="18"/>
              </w:rPr>
              <w:t xml:space="preserve">high tunnel production 2011 and spring high tunnel and open field production 2012 </w:t>
            </w:r>
            <w:r>
              <w:rPr>
                <w:rFonts w:eastAsia="Times New Roman" w:cs="Calibri"/>
                <w:bCs/>
                <w:sz w:val="18"/>
              </w:rPr>
              <w:t>at the University of Tennessee East TN AgResearch and Education Center Organic Crops Unit in Knoxville, TN.</w:t>
            </w:r>
          </w:p>
        </w:tc>
      </w:tr>
      <w:tr w:rsidR="00C23C77" w:rsidTr="00C23C77">
        <w:trPr>
          <w:trHeight w:val="300"/>
        </w:trPr>
        <w:tc>
          <w:tcPr>
            <w:tcW w:w="1638"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b/>
                <w:sz w:val="18"/>
                <w:szCs w:val="18"/>
              </w:rPr>
            </w:pPr>
            <w:r>
              <w:rPr>
                <w:rFonts w:eastAsia="Times New Roman" w:cs="Calibri"/>
                <w:b/>
                <w:sz w:val="18"/>
                <w:szCs w:val="18"/>
              </w:rPr>
              <w:t xml:space="preserve"> Cultivar</w:t>
            </w:r>
          </w:p>
        </w:tc>
        <w:tc>
          <w:tcPr>
            <w:tcW w:w="1260"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b/>
              </w:rPr>
            </w:pPr>
            <w:r>
              <w:rPr>
                <w:b/>
              </w:rPr>
              <w:t>Total Yield (No./plant)</w:t>
            </w:r>
          </w:p>
        </w:tc>
        <w:tc>
          <w:tcPr>
            <w:tcW w:w="1350"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b/>
              </w:rPr>
            </w:pPr>
            <w:r>
              <w:rPr>
                <w:b/>
              </w:rPr>
              <w:t>Total Yield (Lbs./plant)</w:t>
            </w:r>
          </w:p>
        </w:tc>
        <w:tc>
          <w:tcPr>
            <w:tcW w:w="1316"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b/>
              </w:rPr>
            </w:pPr>
            <w:r>
              <w:rPr>
                <w:b/>
              </w:rPr>
              <w:t>Market. Yield</w:t>
            </w:r>
          </w:p>
          <w:p w:rsidR="00C23C77" w:rsidRDefault="00C23C77">
            <w:pPr>
              <w:spacing w:after="0" w:line="240" w:lineRule="auto"/>
              <w:jc w:val="center"/>
              <w:rPr>
                <w:b/>
                <w:vertAlign w:val="superscript"/>
              </w:rPr>
            </w:pPr>
            <w:r>
              <w:rPr>
                <w:b/>
              </w:rPr>
              <w:t>(No./plant)</w:t>
            </w:r>
          </w:p>
        </w:tc>
        <w:tc>
          <w:tcPr>
            <w:tcW w:w="1346"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b/>
              </w:rPr>
            </w:pPr>
            <w:r>
              <w:rPr>
                <w:b/>
              </w:rPr>
              <w:t>Market. Yield</w:t>
            </w:r>
          </w:p>
          <w:p w:rsidR="00C23C77" w:rsidRDefault="00C23C77">
            <w:pPr>
              <w:spacing w:after="0" w:line="240" w:lineRule="auto"/>
              <w:jc w:val="center"/>
              <w:rPr>
                <w:b/>
                <w:vertAlign w:val="superscript"/>
              </w:rPr>
            </w:pPr>
            <w:r>
              <w:rPr>
                <w:b/>
              </w:rPr>
              <w:t>(Lbs./plant)</w:t>
            </w:r>
          </w:p>
        </w:tc>
        <w:tc>
          <w:tcPr>
            <w:tcW w:w="125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b/>
              </w:rPr>
            </w:pPr>
            <w:r>
              <w:rPr>
                <w:b/>
              </w:rPr>
              <w:t>% Market. Yield</w:t>
            </w:r>
          </w:p>
          <w:p w:rsidR="00C23C77" w:rsidRDefault="00C23C77">
            <w:pPr>
              <w:spacing w:after="0" w:line="240" w:lineRule="auto"/>
              <w:jc w:val="center"/>
              <w:rPr>
                <w:b/>
                <w:vertAlign w:val="superscript"/>
              </w:rPr>
            </w:pPr>
            <w:r>
              <w:rPr>
                <w:b/>
              </w:rPr>
              <w:t>(No./plant)</w:t>
            </w:r>
          </w:p>
        </w:tc>
        <w:tc>
          <w:tcPr>
            <w:tcW w:w="140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b/>
              </w:rPr>
            </w:pPr>
            <w:r>
              <w:rPr>
                <w:b/>
              </w:rPr>
              <w:t>% Market. Yield</w:t>
            </w:r>
          </w:p>
          <w:p w:rsidR="00C23C77" w:rsidRDefault="00C23C77">
            <w:pPr>
              <w:spacing w:after="0" w:line="240" w:lineRule="auto"/>
              <w:jc w:val="center"/>
              <w:rPr>
                <w:b/>
                <w:vertAlign w:val="superscript"/>
              </w:rPr>
            </w:pPr>
            <w:r>
              <w:rPr>
                <w:b/>
              </w:rPr>
              <w:t>(Lbs./plant)</w:t>
            </w:r>
          </w:p>
        </w:tc>
      </w:tr>
      <w:tr w:rsidR="00C23C77" w:rsidTr="00C23C77">
        <w:trPr>
          <w:trHeight w:val="300"/>
        </w:trPr>
        <w:tc>
          <w:tcPr>
            <w:tcW w:w="1638"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b/>
                <w:color w:val="000000"/>
                <w:sz w:val="18"/>
                <w:szCs w:val="18"/>
              </w:rPr>
            </w:pPr>
            <w:r>
              <w:rPr>
                <w:rFonts w:eastAsia="Times New Roman" w:cs="Calibri"/>
                <w:color w:val="000000"/>
                <w:sz w:val="18"/>
                <w:szCs w:val="18"/>
              </w:rPr>
              <w:t xml:space="preserve">San Andreas </w:t>
            </w:r>
          </w:p>
        </w:tc>
        <w:tc>
          <w:tcPr>
            <w:tcW w:w="1260"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sz w:val="18"/>
                <w:szCs w:val="18"/>
              </w:rPr>
            </w:pPr>
            <w:r>
              <w:rPr>
                <w:rFonts w:eastAsia="Times New Roman" w:cs="Calibri"/>
                <w:sz w:val="18"/>
                <w:szCs w:val="18"/>
              </w:rPr>
              <w:t xml:space="preserve"> 20.3 c</w:t>
            </w:r>
          </w:p>
        </w:tc>
        <w:tc>
          <w:tcPr>
            <w:tcW w:w="1350"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0.58 c</w:t>
            </w:r>
          </w:p>
        </w:tc>
        <w:tc>
          <w:tcPr>
            <w:tcW w:w="131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szCs w:val="18"/>
              </w:rPr>
            </w:pPr>
            <w:r>
              <w:rPr>
                <w:rFonts w:eastAsia="Times New Roman" w:cs="Calibri"/>
                <w:sz w:val="18"/>
                <w:szCs w:val="18"/>
              </w:rPr>
              <w:t xml:space="preserve"> 10.5 c</w:t>
            </w:r>
          </w:p>
        </w:tc>
        <w:tc>
          <w:tcPr>
            <w:tcW w:w="134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0.36 b</w:t>
            </w:r>
          </w:p>
        </w:tc>
        <w:tc>
          <w:tcPr>
            <w:tcW w:w="125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43 bc</w:t>
            </w:r>
          </w:p>
        </w:tc>
        <w:tc>
          <w:tcPr>
            <w:tcW w:w="140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49 bc</w:t>
            </w:r>
          </w:p>
        </w:tc>
      </w:tr>
      <w:tr w:rsidR="00C23C77" w:rsidTr="00C23C77">
        <w:trPr>
          <w:trHeight w:val="300"/>
        </w:trPr>
        <w:tc>
          <w:tcPr>
            <w:tcW w:w="1638"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b/>
                <w:color w:val="000000"/>
                <w:sz w:val="18"/>
                <w:szCs w:val="18"/>
              </w:rPr>
            </w:pPr>
            <w:r>
              <w:rPr>
                <w:rFonts w:eastAsia="Times New Roman" w:cs="Calibri"/>
                <w:color w:val="000000"/>
                <w:sz w:val="18"/>
                <w:szCs w:val="18"/>
              </w:rPr>
              <w:t xml:space="preserve">Albion </w:t>
            </w:r>
          </w:p>
        </w:tc>
        <w:tc>
          <w:tcPr>
            <w:tcW w:w="1260"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sz w:val="18"/>
                <w:szCs w:val="18"/>
              </w:rPr>
            </w:pPr>
            <w:r>
              <w:rPr>
                <w:rFonts w:eastAsia="Times New Roman" w:cs="Calibri"/>
                <w:sz w:val="18"/>
                <w:szCs w:val="18"/>
              </w:rPr>
              <w:t xml:space="preserve"> 14.1 d</w:t>
            </w:r>
          </w:p>
        </w:tc>
        <w:tc>
          <w:tcPr>
            <w:tcW w:w="1350"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0.43 d</w:t>
            </w:r>
          </w:p>
        </w:tc>
        <w:tc>
          <w:tcPr>
            <w:tcW w:w="131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szCs w:val="18"/>
              </w:rPr>
            </w:pPr>
            <w:r>
              <w:rPr>
                <w:rFonts w:eastAsia="Times New Roman" w:cs="Calibri"/>
                <w:sz w:val="18"/>
                <w:szCs w:val="18"/>
              </w:rPr>
              <w:t xml:space="preserve">   7.0 d</w:t>
            </w:r>
          </w:p>
        </w:tc>
        <w:tc>
          <w:tcPr>
            <w:tcW w:w="134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0.25 c</w:t>
            </w:r>
          </w:p>
        </w:tc>
        <w:tc>
          <w:tcPr>
            <w:tcW w:w="125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47 ab</w:t>
            </w:r>
          </w:p>
        </w:tc>
        <w:tc>
          <w:tcPr>
            <w:tcW w:w="140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54 ab</w:t>
            </w:r>
          </w:p>
        </w:tc>
      </w:tr>
      <w:tr w:rsidR="00C23C77" w:rsidTr="00C23C77">
        <w:trPr>
          <w:trHeight w:val="300"/>
        </w:trPr>
        <w:tc>
          <w:tcPr>
            <w:tcW w:w="1638"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szCs w:val="18"/>
              </w:rPr>
            </w:pPr>
            <w:r>
              <w:rPr>
                <w:rFonts w:eastAsia="Times New Roman" w:cs="Calibri"/>
                <w:color w:val="000000"/>
                <w:sz w:val="18"/>
                <w:szCs w:val="18"/>
              </w:rPr>
              <w:t xml:space="preserve">Seascape </w:t>
            </w:r>
          </w:p>
        </w:tc>
        <w:tc>
          <w:tcPr>
            <w:tcW w:w="1260"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sz w:val="18"/>
                <w:szCs w:val="18"/>
              </w:rPr>
            </w:pPr>
            <w:r>
              <w:rPr>
                <w:rFonts w:eastAsia="Times New Roman" w:cs="Calibri"/>
                <w:sz w:val="18"/>
                <w:szCs w:val="18"/>
              </w:rPr>
              <w:t xml:space="preserve"> 15.4 d</w:t>
            </w:r>
          </w:p>
        </w:tc>
        <w:tc>
          <w:tcPr>
            <w:tcW w:w="1350"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0.46 d</w:t>
            </w:r>
          </w:p>
        </w:tc>
        <w:tc>
          <w:tcPr>
            <w:tcW w:w="131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szCs w:val="18"/>
              </w:rPr>
            </w:pPr>
            <w:r>
              <w:rPr>
                <w:rFonts w:eastAsia="Times New Roman" w:cs="Calibri"/>
                <w:sz w:val="18"/>
                <w:szCs w:val="18"/>
              </w:rPr>
              <w:t xml:space="preserve">    8.0 cd</w:t>
            </w:r>
          </w:p>
        </w:tc>
        <w:tc>
          <w:tcPr>
            <w:tcW w:w="134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0.28 bc</w:t>
            </w:r>
          </w:p>
        </w:tc>
        <w:tc>
          <w:tcPr>
            <w:tcW w:w="125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47 ab</w:t>
            </w:r>
          </w:p>
        </w:tc>
        <w:tc>
          <w:tcPr>
            <w:tcW w:w="140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54 ab</w:t>
            </w:r>
          </w:p>
        </w:tc>
      </w:tr>
      <w:tr w:rsidR="00C23C77" w:rsidTr="00C23C77">
        <w:trPr>
          <w:trHeight w:val="300"/>
        </w:trPr>
        <w:tc>
          <w:tcPr>
            <w:tcW w:w="1638"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szCs w:val="18"/>
              </w:rPr>
            </w:pPr>
            <w:r>
              <w:rPr>
                <w:rFonts w:eastAsia="Times New Roman" w:cs="Calibri"/>
                <w:color w:val="000000"/>
                <w:sz w:val="18"/>
                <w:szCs w:val="18"/>
              </w:rPr>
              <w:t>Chandler</w:t>
            </w:r>
          </w:p>
        </w:tc>
        <w:tc>
          <w:tcPr>
            <w:tcW w:w="1260"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sz w:val="18"/>
                <w:szCs w:val="18"/>
              </w:rPr>
            </w:pPr>
            <w:r>
              <w:rPr>
                <w:rFonts w:eastAsia="Times New Roman" w:cs="Calibri"/>
                <w:sz w:val="18"/>
                <w:szCs w:val="18"/>
              </w:rPr>
              <w:t xml:space="preserve"> 31.6 a</w:t>
            </w:r>
          </w:p>
        </w:tc>
        <w:tc>
          <w:tcPr>
            <w:tcW w:w="1350"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0.61 bc</w:t>
            </w:r>
          </w:p>
        </w:tc>
        <w:tc>
          <w:tcPr>
            <w:tcW w:w="131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szCs w:val="18"/>
              </w:rPr>
            </w:pPr>
            <w:r>
              <w:rPr>
                <w:rFonts w:eastAsia="Times New Roman" w:cs="Calibri"/>
                <w:sz w:val="18"/>
                <w:szCs w:val="18"/>
              </w:rPr>
              <w:t xml:space="preserve">  15.3 ab</w:t>
            </w:r>
          </w:p>
        </w:tc>
        <w:tc>
          <w:tcPr>
            <w:tcW w:w="134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0.35 b</w:t>
            </w:r>
          </w:p>
        </w:tc>
        <w:tc>
          <w:tcPr>
            <w:tcW w:w="125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eastAsia="Times New Roman" w:cs="Calibri"/>
                <w:color w:val="000000"/>
                <w:sz w:val="18"/>
                <w:szCs w:val="18"/>
              </w:rPr>
            </w:pPr>
            <w:r>
              <w:rPr>
                <w:rFonts w:eastAsia="Times New Roman" w:cs="Calibri"/>
                <w:color w:val="000000"/>
                <w:sz w:val="18"/>
                <w:szCs w:val="18"/>
              </w:rPr>
              <w:t xml:space="preserve">        37 c</w:t>
            </w:r>
          </w:p>
        </w:tc>
        <w:tc>
          <w:tcPr>
            <w:tcW w:w="140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eastAsia="Times New Roman" w:cs="Calibri"/>
                <w:color w:val="000000"/>
                <w:sz w:val="18"/>
                <w:szCs w:val="18"/>
              </w:rPr>
            </w:pPr>
            <w:r>
              <w:rPr>
                <w:rFonts w:eastAsia="Times New Roman" w:cs="Calibri"/>
                <w:color w:val="000000"/>
                <w:sz w:val="18"/>
                <w:szCs w:val="18"/>
              </w:rPr>
              <w:t xml:space="preserve">          44 c</w:t>
            </w:r>
          </w:p>
        </w:tc>
      </w:tr>
      <w:tr w:rsidR="00C23C77" w:rsidTr="00C23C77">
        <w:trPr>
          <w:trHeight w:val="300"/>
        </w:trPr>
        <w:tc>
          <w:tcPr>
            <w:tcW w:w="1638"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szCs w:val="18"/>
              </w:rPr>
            </w:pPr>
            <w:r>
              <w:rPr>
                <w:rFonts w:eastAsia="Times New Roman" w:cs="Calibri"/>
                <w:color w:val="000000"/>
                <w:sz w:val="18"/>
                <w:szCs w:val="18"/>
              </w:rPr>
              <w:t>Radiance</w:t>
            </w:r>
          </w:p>
        </w:tc>
        <w:tc>
          <w:tcPr>
            <w:tcW w:w="1260"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sz w:val="18"/>
                <w:szCs w:val="18"/>
              </w:rPr>
            </w:pPr>
            <w:r>
              <w:rPr>
                <w:rFonts w:eastAsia="Times New Roman" w:cs="Calibri"/>
                <w:sz w:val="18"/>
                <w:szCs w:val="18"/>
              </w:rPr>
              <w:t xml:space="preserve"> 27.3 b</w:t>
            </w:r>
          </w:p>
        </w:tc>
        <w:tc>
          <w:tcPr>
            <w:tcW w:w="1350"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0.76 a</w:t>
            </w:r>
          </w:p>
        </w:tc>
        <w:tc>
          <w:tcPr>
            <w:tcW w:w="131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szCs w:val="18"/>
              </w:rPr>
            </w:pPr>
            <w:r>
              <w:rPr>
                <w:rFonts w:eastAsia="Times New Roman" w:cs="Calibri"/>
                <w:sz w:val="18"/>
                <w:szCs w:val="18"/>
              </w:rPr>
              <w:t>14.6 b</w:t>
            </w:r>
          </w:p>
        </w:tc>
        <w:tc>
          <w:tcPr>
            <w:tcW w:w="134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0.48 a</w:t>
            </w:r>
          </w:p>
        </w:tc>
        <w:tc>
          <w:tcPr>
            <w:tcW w:w="125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eastAsia="Times New Roman" w:cs="Calibri"/>
                <w:color w:val="000000"/>
                <w:sz w:val="18"/>
                <w:szCs w:val="18"/>
              </w:rPr>
            </w:pPr>
            <w:r>
              <w:rPr>
                <w:rFonts w:eastAsia="Times New Roman" w:cs="Calibri"/>
                <w:color w:val="000000"/>
                <w:sz w:val="18"/>
                <w:szCs w:val="18"/>
              </w:rPr>
              <w:t xml:space="preserve">        52 a</w:t>
            </w:r>
          </w:p>
        </w:tc>
        <w:tc>
          <w:tcPr>
            <w:tcW w:w="140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eastAsia="Times New Roman" w:cs="Calibri"/>
                <w:color w:val="000000"/>
                <w:sz w:val="18"/>
                <w:szCs w:val="18"/>
              </w:rPr>
            </w:pPr>
            <w:r>
              <w:rPr>
                <w:rFonts w:eastAsia="Times New Roman" w:cs="Calibri"/>
                <w:color w:val="000000"/>
                <w:sz w:val="18"/>
                <w:szCs w:val="18"/>
              </w:rPr>
              <w:t xml:space="preserve">          61 a</w:t>
            </w:r>
          </w:p>
        </w:tc>
      </w:tr>
      <w:tr w:rsidR="00C23C77" w:rsidTr="00C23C77">
        <w:trPr>
          <w:trHeight w:val="300"/>
        </w:trPr>
        <w:tc>
          <w:tcPr>
            <w:tcW w:w="1638"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szCs w:val="18"/>
              </w:rPr>
            </w:pPr>
            <w:r>
              <w:rPr>
                <w:rFonts w:eastAsia="Times New Roman" w:cs="Calibri"/>
                <w:color w:val="000000"/>
                <w:sz w:val="18"/>
                <w:szCs w:val="18"/>
              </w:rPr>
              <w:t xml:space="preserve">Strawberry Festival </w:t>
            </w:r>
          </w:p>
        </w:tc>
        <w:tc>
          <w:tcPr>
            <w:tcW w:w="1260"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sz w:val="18"/>
                <w:szCs w:val="18"/>
              </w:rPr>
            </w:pPr>
            <w:r>
              <w:rPr>
                <w:rFonts w:eastAsia="Times New Roman" w:cs="Calibri"/>
                <w:sz w:val="18"/>
                <w:szCs w:val="18"/>
              </w:rPr>
              <w:t xml:space="preserve"> 31.1 a</w:t>
            </w:r>
          </w:p>
        </w:tc>
        <w:tc>
          <w:tcPr>
            <w:tcW w:w="1350"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0.69 ab</w:t>
            </w:r>
          </w:p>
        </w:tc>
        <w:tc>
          <w:tcPr>
            <w:tcW w:w="131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szCs w:val="18"/>
              </w:rPr>
            </w:pPr>
            <w:r>
              <w:rPr>
                <w:rFonts w:eastAsia="Times New Roman" w:cs="Calibri"/>
                <w:sz w:val="18"/>
                <w:szCs w:val="18"/>
              </w:rPr>
              <w:t>17.3 a</w:t>
            </w:r>
          </w:p>
        </w:tc>
        <w:tc>
          <w:tcPr>
            <w:tcW w:w="134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0.45 a</w:t>
            </w:r>
          </w:p>
        </w:tc>
        <w:tc>
          <w:tcPr>
            <w:tcW w:w="125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eastAsia="Times New Roman" w:cs="Calibri"/>
                <w:color w:val="000000"/>
                <w:sz w:val="18"/>
                <w:szCs w:val="18"/>
              </w:rPr>
            </w:pPr>
            <w:r>
              <w:rPr>
                <w:rFonts w:eastAsia="Times New Roman" w:cs="Calibri"/>
                <w:color w:val="000000"/>
                <w:sz w:val="18"/>
                <w:szCs w:val="18"/>
              </w:rPr>
              <w:t xml:space="preserve">        49 ab</w:t>
            </w:r>
          </w:p>
        </w:tc>
        <w:tc>
          <w:tcPr>
            <w:tcW w:w="140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eastAsia="Times New Roman" w:cs="Calibri"/>
                <w:color w:val="000000"/>
                <w:sz w:val="18"/>
                <w:szCs w:val="18"/>
              </w:rPr>
            </w:pPr>
            <w:r>
              <w:rPr>
                <w:rFonts w:eastAsia="Times New Roman" w:cs="Calibri"/>
                <w:color w:val="000000"/>
                <w:sz w:val="18"/>
                <w:szCs w:val="18"/>
              </w:rPr>
              <w:t xml:space="preserve">          59 a</w:t>
            </w:r>
          </w:p>
        </w:tc>
      </w:tr>
      <w:tr w:rsidR="00C23C77" w:rsidTr="00C23C77">
        <w:trPr>
          <w:trHeight w:val="300"/>
        </w:trPr>
        <w:tc>
          <w:tcPr>
            <w:tcW w:w="1638"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szCs w:val="18"/>
              </w:rPr>
            </w:pPr>
            <w:r>
              <w:rPr>
                <w:rFonts w:eastAsia="Times New Roman" w:cs="Calibri"/>
                <w:i/>
                <w:color w:val="000000"/>
                <w:sz w:val="18"/>
                <w:szCs w:val="18"/>
              </w:rPr>
              <w:t>P value</w:t>
            </w:r>
          </w:p>
        </w:tc>
        <w:tc>
          <w:tcPr>
            <w:tcW w:w="1260"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1350"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131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134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125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0.0008</w:t>
            </w:r>
          </w:p>
        </w:tc>
        <w:tc>
          <w:tcPr>
            <w:tcW w:w="140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0.0005</w:t>
            </w:r>
          </w:p>
        </w:tc>
      </w:tr>
      <w:tr w:rsidR="00C23C77" w:rsidTr="00C23C77">
        <w:trPr>
          <w:trHeight w:val="300"/>
        </w:trPr>
        <w:tc>
          <w:tcPr>
            <w:tcW w:w="1638"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szCs w:val="18"/>
              </w:rPr>
            </w:pPr>
            <w:r>
              <w:rPr>
                <w:rFonts w:eastAsia="Times New Roman" w:cs="Calibri"/>
                <w:color w:val="000000"/>
                <w:sz w:val="18"/>
                <w:szCs w:val="18"/>
              </w:rPr>
              <w:t>LSD</w:t>
            </w:r>
            <w:r>
              <w:rPr>
                <w:rFonts w:eastAsia="Times New Roman" w:cs="Calibri"/>
                <w:color w:val="000000"/>
                <w:sz w:val="18"/>
                <w:szCs w:val="18"/>
                <w:vertAlign w:val="subscript"/>
              </w:rPr>
              <w:t xml:space="preserve"> (0.05)</w:t>
            </w:r>
          </w:p>
        </w:tc>
        <w:tc>
          <w:tcPr>
            <w:tcW w:w="1260"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sz w:val="18"/>
                <w:szCs w:val="18"/>
              </w:rPr>
            </w:pPr>
            <w:r>
              <w:rPr>
                <w:rFonts w:eastAsia="Times New Roman" w:cs="Calibri"/>
                <w:sz w:val="18"/>
                <w:szCs w:val="18"/>
              </w:rPr>
              <w:t>3.1</w:t>
            </w:r>
          </w:p>
        </w:tc>
        <w:tc>
          <w:tcPr>
            <w:tcW w:w="1350"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0.10</w:t>
            </w:r>
          </w:p>
        </w:tc>
        <w:tc>
          <w:tcPr>
            <w:tcW w:w="131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szCs w:val="18"/>
              </w:rPr>
            </w:pPr>
            <w:r>
              <w:rPr>
                <w:rFonts w:eastAsia="Times New Roman" w:cs="Calibri"/>
                <w:sz w:val="18"/>
                <w:szCs w:val="18"/>
              </w:rPr>
              <w:t>2.6</w:t>
            </w:r>
          </w:p>
        </w:tc>
        <w:tc>
          <w:tcPr>
            <w:tcW w:w="1346" w:type="dxa"/>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0.09</w:t>
            </w:r>
          </w:p>
        </w:tc>
        <w:tc>
          <w:tcPr>
            <w:tcW w:w="125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7</w:t>
            </w:r>
          </w:p>
        </w:tc>
        <w:tc>
          <w:tcPr>
            <w:tcW w:w="1408" w:type="dxa"/>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8</w:t>
            </w:r>
          </w:p>
        </w:tc>
      </w:tr>
      <w:tr w:rsidR="00C23C77" w:rsidTr="00C23C77">
        <w:trPr>
          <w:trHeight w:val="300"/>
        </w:trPr>
        <w:tc>
          <w:tcPr>
            <w:tcW w:w="9576" w:type="dxa"/>
            <w:gridSpan w:val="7"/>
            <w:tcBorders>
              <w:top w:val="single" w:sz="4" w:space="0" w:color="000000"/>
              <w:left w:val="single" w:sz="4" w:space="0" w:color="000000"/>
              <w:bottom w:val="single" w:sz="4" w:space="0" w:color="000000"/>
              <w:right w:val="single" w:sz="4" w:space="0" w:color="000000"/>
            </w:tcBorders>
            <w:noWrap/>
            <w:vAlign w:val="bottom"/>
          </w:tcPr>
          <w:p w:rsidR="00C23C77" w:rsidRDefault="00C23C77">
            <w:pPr>
              <w:spacing w:after="0" w:line="240" w:lineRule="auto"/>
              <w:rPr>
                <w:rFonts w:eastAsia="Times New Roman" w:cs="Calibri"/>
                <w:color w:val="000000"/>
                <w:sz w:val="18"/>
                <w:szCs w:val="18"/>
              </w:rPr>
            </w:pPr>
          </w:p>
        </w:tc>
      </w:tr>
    </w:tbl>
    <w:p w:rsidR="00C23C77" w:rsidRDefault="00C23C77" w:rsidP="00C23C77">
      <w:pPr>
        <w:spacing w:after="0" w:line="240" w:lineRule="auto"/>
      </w:pPr>
      <w:r>
        <w:t xml:space="preserve"> </w:t>
      </w:r>
    </w:p>
    <w:p w:rsidR="00C23C77" w:rsidRDefault="00C23C77" w:rsidP="00C23C77">
      <w:pPr>
        <w:spacing w:after="0" w:line="240" w:lineRule="auto"/>
      </w:pPr>
    </w:p>
    <w:p w:rsidR="00C23C77" w:rsidRDefault="00C23C77" w:rsidP="00C23C77">
      <w:pPr>
        <w:spacing w:after="0" w:line="240" w:lineRule="auto"/>
      </w:pPr>
    </w:p>
    <w:tbl>
      <w:tblPr>
        <w:tblW w:w="5000" w:type="pct"/>
        <w:tblLook w:val="04A0" w:firstRow="1" w:lastRow="0" w:firstColumn="1" w:lastColumn="0" w:noHBand="0" w:noVBand="1"/>
      </w:tblPr>
      <w:tblGrid>
        <w:gridCol w:w="1611"/>
        <w:gridCol w:w="1271"/>
        <w:gridCol w:w="1350"/>
        <w:gridCol w:w="1270"/>
        <w:gridCol w:w="1431"/>
        <w:gridCol w:w="1271"/>
        <w:gridCol w:w="1372"/>
      </w:tblGrid>
      <w:tr w:rsidR="00C23C77" w:rsidTr="00C23C77">
        <w:trPr>
          <w:trHeight w:val="300"/>
        </w:trPr>
        <w:tc>
          <w:tcPr>
            <w:tcW w:w="5000" w:type="pct"/>
            <w:gridSpan w:val="7"/>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sz w:val="18"/>
                <w:szCs w:val="18"/>
              </w:rPr>
            </w:pPr>
            <w:r>
              <w:rPr>
                <w:rFonts w:eastAsia="Times New Roman" w:cs="Calibri"/>
                <w:sz w:val="18"/>
                <w:szCs w:val="18"/>
              </w:rPr>
              <w:lastRenderedPageBreak/>
              <w:t xml:space="preserve">Table 7. </w:t>
            </w:r>
            <w:r>
              <w:rPr>
                <w:rFonts w:eastAsia="Times New Roman" w:cs="Calibri"/>
                <w:bCs/>
                <w:sz w:val="18"/>
              </w:rPr>
              <w:t xml:space="preserve">Interaction of production system and cultivar on total, marketable, and percent marketable yield of organically grown strawberry in </w:t>
            </w:r>
            <w:r>
              <w:rPr>
                <w:rFonts w:eastAsia="Times New Roman" w:cs="Calibri"/>
                <w:bCs/>
                <w:sz w:val="18"/>
                <w:szCs w:val="18"/>
              </w:rPr>
              <w:t xml:space="preserve">high tunnel production 2011 and spring high tunnel and open field production 2012 </w:t>
            </w:r>
            <w:r>
              <w:rPr>
                <w:rFonts w:eastAsia="Times New Roman" w:cs="Calibri"/>
                <w:bCs/>
                <w:sz w:val="18"/>
              </w:rPr>
              <w:t>at the University of Tennessee East TN AgResearch and Education Center Organic Crops Unit in Knoxville, TN.</w:t>
            </w:r>
          </w:p>
        </w:tc>
      </w:tr>
      <w:tr w:rsidR="00C23C77" w:rsidTr="00C23C77">
        <w:trPr>
          <w:trHeight w:val="638"/>
        </w:trPr>
        <w:tc>
          <w:tcPr>
            <w:tcW w:w="85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rsidR="00C23C77" w:rsidRDefault="00C23C77">
            <w:pPr>
              <w:spacing w:after="0"/>
              <w:rPr>
                <w:rFonts w:cs="Times New Roman"/>
              </w:rPr>
            </w:pPr>
          </w:p>
        </w:tc>
        <w:tc>
          <w:tcPr>
            <w:tcW w:w="658" w:type="pct"/>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rsidR="00C23C77" w:rsidRDefault="00C23C77">
            <w:pPr>
              <w:spacing w:after="0" w:line="240" w:lineRule="auto"/>
              <w:jc w:val="center"/>
              <w:rPr>
                <w:b/>
              </w:rPr>
            </w:pPr>
            <w:r>
              <w:rPr>
                <w:b/>
              </w:rPr>
              <w:t>Total Yield (No./plant)</w:t>
            </w:r>
          </w:p>
        </w:tc>
        <w:tc>
          <w:tcPr>
            <w:tcW w:w="7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rsidR="00C23C77" w:rsidRDefault="00C23C77">
            <w:pPr>
              <w:spacing w:after="0" w:line="240" w:lineRule="auto"/>
              <w:jc w:val="center"/>
              <w:rPr>
                <w:b/>
              </w:rPr>
            </w:pPr>
            <w:r>
              <w:rPr>
                <w:b/>
              </w:rPr>
              <w:t>Total Yield</w:t>
            </w:r>
          </w:p>
          <w:p w:rsidR="00C23C77" w:rsidRDefault="00C23C77">
            <w:pPr>
              <w:spacing w:after="0" w:line="240" w:lineRule="auto"/>
              <w:jc w:val="center"/>
              <w:rPr>
                <w:b/>
              </w:rPr>
            </w:pPr>
            <w:r>
              <w:rPr>
                <w:b/>
              </w:rPr>
              <w:t>(Lbs./plant)</w:t>
            </w:r>
          </w:p>
        </w:tc>
        <w:tc>
          <w:tcPr>
            <w:tcW w:w="6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rsidR="00C23C77" w:rsidRDefault="00C23C77">
            <w:pPr>
              <w:spacing w:after="0" w:line="240" w:lineRule="auto"/>
              <w:jc w:val="center"/>
              <w:rPr>
                <w:b/>
              </w:rPr>
            </w:pPr>
            <w:r>
              <w:rPr>
                <w:b/>
              </w:rPr>
              <w:t>Market. Yield</w:t>
            </w:r>
          </w:p>
          <w:p w:rsidR="00C23C77" w:rsidRDefault="00C23C77">
            <w:pPr>
              <w:spacing w:after="0" w:line="240" w:lineRule="auto"/>
              <w:jc w:val="center"/>
              <w:rPr>
                <w:b/>
                <w:vertAlign w:val="superscript"/>
              </w:rPr>
            </w:pPr>
            <w:r>
              <w:rPr>
                <w:b/>
              </w:rPr>
              <w:t>(No./plant)</w:t>
            </w:r>
          </w:p>
        </w:tc>
        <w:tc>
          <w:tcPr>
            <w:tcW w:w="75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rsidR="00C23C77" w:rsidRDefault="00C23C77">
            <w:pPr>
              <w:spacing w:after="0" w:line="240" w:lineRule="auto"/>
              <w:jc w:val="center"/>
              <w:rPr>
                <w:b/>
              </w:rPr>
            </w:pPr>
            <w:r>
              <w:rPr>
                <w:b/>
              </w:rPr>
              <w:t>Market. Yield</w:t>
            </w:r>
          </w:p>
          <w:p w:rsidR="00C23C77" w:rsidRDefault="00C23C77">
            <w:pPr>
              <w:spacing w:after="0" w:line="240" w:lineRule="auto"/>
              <w:jc w:val="center"/>
              <w:rPr>
                <w:b/>
                <w:vertAlign w:val="superscript"/>
              </w:rPr>
            </w:pPr>
            <w:r>
              <w:rPr>
                <w:b/>
              </w:rPr>
              <w:t>(Lbs./plant)</w:t>
            </w:r>
          </w:p>
        </w:tc>
        <w:tc>
          <w:tcPr>
            <w:tcW w:w="658" w:type="pct"/>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rsidR="00C23C77" w:rsidRDefault="00C23C77">
            <w:pPr>
              <w:spacing w:after="0" w:line="240" w:lineRule="auto"/>
              <w:jc w:val="center"/>
              <w:rPr>
                <w:b/>
              </w:rPr>
            </w:pPr>
            <w:r>
              <w:rPr>
                <w:b/>
              </w:rPr>
              <w:t>% Market. Yield</w:t>
            </w:r>
          </w:p>
          <w:p w:rsidR="00C23C77" w:rsidRDefault="00C23C77">
            <w:pPr>
              <w:spacing w:after="0" w:line="240" w:lineRule="auto"/>
              <w:jc w:val="center"/>
              <w:rPr>
                <w:b/>
                <w:vertAlign w:val="superscript"/>
              </w:rPr>
            </w:pPr>
            <w:r>
              <w:rPr>
                <w:b/>
              </w:rPr>
              <w:t>(No./plant)</w:t>
            </w:r>
          </w:p>
        </w:tc>
        <w:tc>
          <w:tcPr>
            <w:tcW w:w="716" w:type="pct"/>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rsidR="00C23C77" w:rsidRDefault="00C23C77">
            <w:pPr>
              <w:spacing w:after="0" w:line="240" w:lineRule="auto"/>
              <w:jc w:val="center"/>
              <w:rPr>
                <w:b/>
              </w:rPr>
            </w:pPr>
            <w:r>
              <w:rPr>
                <w:b/>
              </w:rPr>
              <w:t>% Market. Yield</w:t>
            </w:r>
          </w:p>
          <w:p w:rsidR="00C23C77" w:rsidRDefault="00C23C77">
            <w:pPr>
              <w:spacing w:after="0" w:line="240" w:lineRule="auto"/>
              <w:jc w:val="center"/>
              <w:rPr>
                <w:b/>
                <w:vertAlign w:val="superscript"/>
              </w:rPr>
            </w:pPr>
            <w:r>
              <w:rPr>
                <w:b/>
              </w:rPr>
              <w:t>(Lbs./plant)</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b/>
                <w:color w:val="000000"/>
                <w:sz w:val="18"/>
                <w:szCs w:val="18"/>
              </w:rPr>
            </w:pPr>
            <w:r>
              <w:rPr>
                <w:rFonts w:eastAsia="Times New Roman" w:cs="Calibri"/>
                <w:b/>
                <w:color w:val="000000"/>
                <w:sz w:val="18"/>
                <w:szCs w:val="18"/>
              </w:rPr>
              <w:t>Winter HT</w:t>
            </w:r>
          </w:p>
        </w:tc>
        <w:tc>
          <w:tcPr>
            <w:tcW w:w="658"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eastAsia="Times New Roman" w:cs="Calibri"/>
                <w:b/>
                <w:color w:val="000000"/>
                <w:sz w:val="18"/>
                <w:szCs w:val="18"/>
              </w:rPr>
            </w:pPr>
          </w:p>
        </w:tc>
        <w:tc>
          <w:tcPr>
            <w:tcW w:w="704"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eastAsia="Times New Roman" w:cs="Calibri"/>
                <w:b/>
                <w:color w:val="000000"/>
                <w:sz w:val="18"/>
                <w:szCs w:val="18"/>
              </w:rPr>
            </w:pPr>
          </w:p>
        </w:tc>
        <w:tc>
          <w:tcPr>
            <w:tcW w:w="657"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eastAsia="Times New Roman" w:cs="Calibri"/>
                <w:b/>
                <w:color w:val="000000"/>
                <w:sz w:val="18"/>
                <w:szCs w:val="18"/>
              </w:rPr>
            </w:pPr>
          </w:p>
        </w:tc>
        <w:tc>
          <w:tcPr>
            <w:tcW w:w="751"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eastAsia="Times New Roman" w:cs="Calibri"/>
                <w:b/>
                <w:color w:val="000000"/>
                <w:sz w:val="18"/>
                <w:szCs w:val="18"/>
              </w:rPr>
            </w:pPr>
          </w:p>
        </w:tc>
        <w:tc>
          <w:tcPr>
            <w:tcW w:w="658"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jc w:val="center"/>
              <w:rPr>
                <w:rFonts w:eastAsia="Times New Roman" w:cs="Calibri"/>
                <w:b/>
                <w:color w:val="000000"/>
                <w:sz w:val="18"/>
                <w:szCs w:val="18"/>
              </w:rPr>
            </w:pPr>
          </w:p>
        </w:tc>
        <w:tc>
          <w:tcPr>
            <w:tcW w:w="716"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jc w:val="center"/>
              <w:rPr>
                <w:rFonts w:eastAsia="Times New Roman" w:cs="Calibri"/>
                <w:b/>
                <w:color w:val="000000"/>
                <w:sz w:val="18"/>
                <w:szCs w:val="18"/>
              </w:rPr>
            </w:pP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San Andreas </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1.4 f</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0.09 i</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0.4 h</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0.03 h</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25 f</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25 g</w:t>
            </w:r>
          </w:p>
        </w:tc>
      </w:tr>
      <w:tr w:rsidR="00C23C77" w:rsidTr="00C23C77">
        <w:trPr>
          <w:trHeight w:val="314"/>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Albion </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1.4 f</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0.09 i</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0.6 h</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0.04 h</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44 b-e</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49 b-e</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Seascape </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1.0 f</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0.04 i</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0.4 h</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0.02 h</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36 ef</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42 e</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Chandler</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1.0 f</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0.04 i</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0.2 h</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0.01 h</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13 g</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17 g</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Radiance</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3.2 f</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0.17 i</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1.6 h</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0.10 gh</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48 bcd</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57 bcd</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Strawberry Festival </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3.7 f</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0.16 i</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1.4 h</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0.07 gh</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38 de</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47 def</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b/>
                <w:sz w:val="18"/>
                <w:szCs w:val="18"/>
              </w:rPr>
            </w:pPr>
            <w:r>
              <w:rPr>
                <w:rFonts w:eastAsia="Times New Roman" w:cs="Calibri"/>
                <w:b/>
                <w:sz w:val="18"/>
                <w:szCs w:val="18"/>
              </w:rPr>
              <w:t>Spring HT</w:t>
            </w:r>
          </w:p>
        </w:tc>
        <w:tc>
          <w:tcPr>
            <w:tcW w:w="658"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jc w:val="center"/>
              <w:rPr>
                <w:rFonts w:ascii="Calibri" w:eastAsia="Times New Roman" w:hAnsi="Calibri" w:cs="Calibri"/>
                <w:b/>
                <w:sz w:val="18"/>
                <w:szCs w:val="18"/>
              </w:rPr>
            </w:pPr>
          </w:p>
        </w:tc>
        <w:tc>
          <w:tcPr>
            <w:tcW w:w="704"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657"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751"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658"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jc w:val="center"/>
              <w:rPr>
                <w:rFonts w:ascii="Calibri" w:eastAsia="Times New Roman" w:hAnsi="Calibri" w:cs="Calibri"/>
                <w:b/>
                <w:sz w:val="18"/>
                <w:szCs w:val="18"/>
              </w:rPr>
            </w:pPr>
          </w:p>
        </w:tc>
        <w:tc>
          <w:tcPr>
            <w:tcW w:w="716"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jc w:val="center"/>
              <w:rPr>
                <w:rFonts w:ascii="Calibri" w:eastAsia="Times New Roman" w:hAnsi="Calibri" w:cs="Calibri"/>
                <w:b/>
                <w:sz w:val="18"/>
                <w:szCs w:val="18"/>
              </w:rPr>
            </w:pP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b/>
                <w:color w:val="000000"/>
                <w:sz w:val="18"/>
                <w:szCs w:val="18"/>
              </w:rPr>
            </w:pPr>
            <w:r>
              <w:rPr>
                <w:rFonts w:eastAsia="Times New Roman" w:cs="Calibri"/>
                <w:color w:val="000000"/>
                <w:sz w:val="18"/>
                <w:szCs w:val="18"/>
              </w:rPr>
              <w:t xml:space="preserve">San Andreas </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ascii="Calibri" w:eastAsia="Times New Roman" w:hAnsi="Calibri" w:cs="Calibri"/>
                <w:sz w:val="18"/>
                <w:szCs w:val="18"/>
              </w:rPr>
              <w:t xml:space="preserve">       25.5 d</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0.67 fg</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sz w:val="18"/>
                <w:szCs w:val="18"/>
              </w:rPr>
            </w:pPr>
            <w:r>
              <w:rPr>
                <w:rFonts w:ascii="Calibri" w:eastAsia="Times New Roman" w:hAnsi="Calibri" w:cs="Calibri"/>
                <w:sz w:val="18"/>
                <w:szCs w:val="18"/>
              </w:rPr>
              <w:t xml:space="preserve">       12.6 f</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0.40 de</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49 b-e</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58 a-e</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Albion </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ascii="Calibri" w:eastAsia="Times New Roman" w:hAnsi="Calibri" w:cs="Calibri"/>
                <w:sz w:val="18"/>
                <w:szCs w:val="18"/>
              </w:rPr>
              <w:t xml:space="preserve">       18.7 e</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0.48 h</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7.5 g</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0.23 fg</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40 c-f</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47 cef</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Seascape </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21.0 de</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0.60 gh</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9.9 fg</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ascii="Calibri" w:eastAsia="Times New Roman" w:hAnsi="Calibri" w:cs="Calibri"/>
                <w:color w:val="000000"/>
                <w:sz w:val="18"/>
                <w:szCs w:val="18"/>
              </w:rPr>
              <w:t xml:space="preserve">          0.36 ef</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46 b-e</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56 b-e</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Chandler</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49.6 a</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0.86 cde</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22.9 bc</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0.49 cde</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46 b-e</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56 b-e</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Radiance</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ascii="Calibri" w:eastAsia="Times New Roman" w:hAnsi="Calibri" w:cs="Calibri"/>
                <w:sz w:val="18"/>
                <w:szCs w:val="18"/>
              </w:rPr>
              <w:t xml:space="preserve">       39.0 bc</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1.06 ab</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20.3 bcd</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0.67 ab</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51 a-e</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61 abd</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Strawberry Festival </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ascii="Calibri" w:eastAsia="Times New Roman" w:hAnsi="Calibri" w:cs="Calibri"/>
                <w:sz w:val="18"/>
                <w:szCs w:val="18"/>
              </w:rPr>
              <w:t xml:space="preserve">       39.2 b</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0.80 def</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17.4 de</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0.46 de</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44 b-e</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57 a-e</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b/>
                <w:sz w:val="18"/>
                <w:szCs w:val="18"/>
              </w:rPr>
            </w:pPr>
            <w:r>
              <w:rPr>
                <w:rFonts w:eastAsia="Times New Roman" w:cs="Calibri"/>
                <w:b/>
                <w:sz w:val="18"/>
                <w:szCs w:val="18"/>
              </w:rPr>
              <w:t>Spring OF</w:t>
            </w:r>
          </w:p>
        </w:tc>
        <w:tc>
          <w:tcPr>
            <w:tcW w:w="658"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jc w:val="center"/>
              <w:rPr>
                <w:rFonts w:ascii="Calibri" w:eastAsia="Times New Roman" w:hAnsi="Calibri" w:cs="Calibri"/>
                <w:b/>
                <w:sz w:val="18"/>
                <w:szCs w:val="18"/>
              </w:rPr>
            </w:pPr>
          </w:p>
        </w:tc>
        <w:tc>
          <w:tcPr>
            <w:tcW w:w="704"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657"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751"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rPr>
                <w:rFonts w:ascii="Calibri" w:eastAsia="Times New Roman" w:hAnsi="Calibri" w:cs="Calibri"/>
                <w:b/>
                <w:sz w:val="18"/>
                <w:szCs w:val="18"/>
              </w:rPr>
            </w:pPr>
          </w:p>
        </w:tc>
        <w:tc>
          <w:tcPr>
            <w:tcW w:w="658"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jc w:val="center"/>
              <w:rPr>
                <w:rFonts w:ascii="Calibri" w:eastAsia="Times New Roman" w:hAnsi="Calibri" w:cs="Calibri"/>
                <w:b/>
                <w:sz w:val="18"/>
                <w:szCs w:val="18"/>
              </w:rPr>
            </w:pPr>
          </w:p>
        </w:tc>
        <w:tc>
          <w:tcPr>
            <w:tcW w:w="716" w:type="pct"/>
            <w:tcBorders>
              <w:top w:val="single" w:sz="4" w:space="0" w:color="000000"/>
              <w:left w:val="single" w:sz="4" w:space="0" w:color="000000"/>
              <w:bottom w:val="single" w:sz="4" w:space="0" w:color="000000"/>
              <w:right w:val="single" w:sz="4" w:space="0" w:color="000000"/>
            </w:tcBorders>
            <w:vAlign w:val="bottom"/>
          </w:tcPr>
          <w:p w:rsidR="00C23C77" w:rsidRDefault="00C23C77">
            <w:pPr>
              <w:spacing w:after="0" w:line="240" w:lineRule="auto"/>
              <w:jc w:val="center"/>
              <w:rPr>
                <w:rFonts w:ascii="Calibri" w:eastAsia="Times New Roman" w:hAnsi="Calibri" w:cs="Calibri"/>
                <w:b/>
                <w:sz w:val="18"/>
                <w:szCs w:val="18"/>
              </w:rPr>
            </w:pP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b/>
                <w:color w:val="000000"/>
                <w:sz w:val="18"/>
                <w:szCs w:val="18"/>
              </w:rPr>
            </w:pPr>
            <w:r>
              <w:rPr>
                <w:rFonts w:eastAsia="Times New Roman" w:cs="Calibri"/>
                <w:color w:val="000000"/>
                <w:sz w:val="18"/>
                <w:szCs w:val="18"/>
              </w:rPr>
              <w:t xml:space="preserve">San Andreas </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33.8 c</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0.99 abc</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18.4 cd</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0.64 bc</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54 bc</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64 abc</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b/>
                <w:color w:val="000000"/>
                <w:sz w:val="18"/>
                <w:szCs w:val="18"/>
              </w:rPr>
            </w:pPr>
            <w:r>
              <w:rPr>
                <w:rFonts w:eastAsia="Times New Roman" w:cs="Calibri"/>
                <w:color w:val="000000"/>
                <w:sz w:val="18"/>
                <w:szCs w:val="18"/>
              </w:rPr>
              <w:t xml:space="preserve">Albion </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22.1 de</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0.73 efg</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12.7 ef</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0.47 de</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58 ab</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64 abc</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Seascape </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ascii="Calibri" w:eastAsia="Times New Roman" w:hAnsi="Calibri" w:cs="Calibri"/>
                <w:sz w:val="18"/>
                <w:szCs w:val="18"/>
              </w:rPr>
              <w:t xml:space="preserve">       24.2 d</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0.74 efg</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13.9 ef</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0.48 de</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58 ab</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64 abc</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Chandler</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ascii="Calibri" w:eastAsia="Times New Roman" w:hAnsi="Calibri" w:cs="Calibri"/>
                <w:sz w:val="18"/>
                <w:szCs w:val="18"/>
              </w:rPr>
              <w:t xml:space="preserve">       44.1 b</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0.92 bcd</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sz w:val="18"/>
                <w:szCs w:val="18"/>
              </w:rPr>
            </w:pPr>
            <w:r>
              <w:rPr>
                <w:rFonts w:ascii="Calibri" w:eastAsia="Times New Roman" w:hAnsi="Calibri" w:cs="Calibri"/>
                <w:sz w:val="18"/>
                <w:szCs w:val="18"/>
              </w:rPr>
              <w:t xml:space="preserve">      23.0 b</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0.56 bcd</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51 b-e</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59 bcde</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Radiance</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ascii="Calibri" w:eastAsia="Times New Roman" w:hAnsi="Calibri" w:cs="Calibri"/>
                <w:sz w:val="18"/>
                <w:szCs w:val="18"/>
              </w:rPr>
              <w:t xml:space="preserve">       39.8 b</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1.05 ab</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 xml:space="preserve">   22.0 bcd</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ascii="Calibri" w:eastAsia="Times New Roman" w:hAnsi="Calibri" w:cs="Calibri"/>
                <w:color w:val="000000"/>
                <w:sz w:val="18"/>
                <w:szCs w:val="18"/>
              </w:rPr>
              <w:t xml:space="preserve">          0.68 b</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56 abc</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64 abc</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eastAsia="Times New Roman" w:cs="Calibri"/>
                <w:color w:val="000000"/>
                <w:sz w:val="18"/>
                <w:szCs w:val="18"/>
              </w:rPr>
              <w:t xml:space="preserve">Strawberry Festival </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sz w:val="18"/>
                <w:szCs w:val="18"/>
              </w:rPr>
            </w:pPr>
            <w:r>
              <w:rPr>
                <w:rFonts w:ascii="Calibri" w:eastAsia="Times New Roman" w:hAnsi="Calibri" w:cs="Calibri"/>
                <w:sz w:val="18"/>
                <w:szCs w:val="18"/>
              </w:rPr>
              <w:t xml:space="preserve">       50.3 a</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ascii="Calibri" w:eastAsia="Times New Roman" w:hAnsi="Calibri" w:cs="Calibri"/>
                <w:color w:val="000000"/>
                <w:sz w:val="18"/>
                <w:szCs w:val="18"/>
              </w:rPr>
              <w:t xml:space="preserve">       1.12 a</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sz w:val="18"/>
                <w:szCs w:val="18"/>
              </w:rPr>
            </w:pPr>
            <w:r>
              <w:rPr>
                <w:rFonts w:ascii="Calibri" w:eastAsia="Times New Roman" w:hAnsi="Calibri" w:cs="Calibri"/>
                <w:sz w:val="18"/>
                <w:szCs w:val="18"/>
              </w:rPr>
              <w:t xml:space="preserve">      33.2 a</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ascii="Calibri" w:eastAsia="Times New Roman" w:hAnsi="Calibri" w:cs="Calibri"/>
                <w:color w:val="000000"/>
                <w:sz w:val="18"/>
                <w:szCs w:val="18"/>
              </w:rPr>
            </w:pPr>
            <w:r>
              <w:rPr>
                <w:rFonts w:ascii="Calibri" w:eastAsia="Times New Roman" w:hAnsi="Calibri" w:cs="Calibri"/>
                <w:color w:val="000000"/>
                <w:sz w:val="18"/>
                <w:szCs w:val="18"/>
              </w:rPr>
              <w:t xml:space="preserve">          0.83 a</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color w:val="000000"/>
                <w:sz w:val="18"/>
                <w:szCs w:val="18"/>
              </w:rPr>
            </w:pPr>
            <w:r>
              <w:rPr>
                <w:rFonts w:ascii="Calibri" w:eastAsia="Times New Roman" w:hAnsi="Calibri" w:cs="Calibri"/>
                <w:color w:val="000000"/>
                <w:sz w:val="18"/>
                <w:szCs w:val="18"/>
              </w:rPr>
              <w:t xml:space="preserve">         66 a</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ascii="Calibri" w:eastAsia="Times New Roman" w:hAnsi="Calibri" w:cs="Calibri"/>
                <w:color w:val="000000"/>
                <w:sz w:val="18"/>
                <w:szCs w:val="18"/>
              </w:rPr>
            </w:pPr>
            <w:r>
              <w:rPr>
                <w:rFonts w:ascii="Calibri" w:eastAsia="Times New Roman" w:hAnsi="Calibri" w:cs="Calibri"/>
                <w:color w:val="000000"/>
                <w:sz w:val="18"/>
                <w:szCs w:val="18"/>
              </w:rPr>
              <w:t xml:space="preserve">          74 a</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i/>
                <w:color w:val="000000"/>
                <w:sz w:val="18"/>
                <w:szCs w:val="18"/>
              </w:rPr>
              <w:t>P value</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rPr>
              <w:t>0.0031</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rPr>
              <w:t>0.0102</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rPr>
              <w:t>0.0010</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rPr>
              <w:t>0.0010</w:t>
            </w:r>
          </w:p>
        </w:tc>
      </w:tr>
      <w:tr w:rsidR="00C23C77" w:rsidTr="00C23C77">
        <w:trPr>
          <w:trHeight w:val="300"/>
        </w:trPr>
        <w:tc>
          <w:tcPr>
            <w:tcW w:w="855"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eastAsia="Times New Roman" w:cs="Calibri"/>
                <w:color w:val="000000"/>
                <w:sz w:val="18"/>
                <w:szCs w:val="18"/>
              </w:rPr>
              <w:t>LSD</w:t>
            </w:r>
            <w:r>
              <w:rPr>
                <w:rFonts w:eastAsia="Times New Roman" w:cs="Calibri"/>
                <w:color w:val="000000"/>
                <w:sz w:val="18"/>
                <w:szCs w:val="18"/>
                <w:vertAlign w:val="subscript"/>
              </w:rPr>
              <w:t xml:space="preserve"> (0.05)</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5.4</w:t>
            </w:r>
          </w:p>
        </w:tc>
        <w:tc>
          <w:tcPr>
            <w:tcW w:w="704"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0.17</w:t>
            </w:r>
          </w:p>
        </w:tc>
        <w:tc>
          <w:tcPr>
            <w:tcW w:w="657"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5.0</w:t>
            </w:r>
          </w:p>
        </w:tc>
        <w:tc>
          <w:tcPr>
            <w:tcW w:w="751"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0.17</w:t>
            </w:r>
          </w:p>
        </w:tc>
        <w:tc>
          <w:tcPr>
            <w:tcW w:w="658"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15</w:t>
            </w:r>
          </w:p>
        </w:tc>
        <w:tc>
          <w:tcPr>
            <w:tcW w:w="716"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16</w:t>
            </w:r>
          </w:p>
        </w:tc>
      </w:tr>
      <w:tr w:rsidR="00C23C77" w:rsidTr="00C23C77">
        <w:trPr>
          <w:trHeight w:val="300"/>
        </w:trPr>
        <w:tc>
          <w:tcPr>
            <w:tcW w:w="5000" w:type="pct"/>
            <w:gridSpan w:val="7"/>
            <w:tcBorders>
              <w:top w:val="single" w:sz="4" w:space="0" w:color="000000"/>
              <w:left w:val="single" w:sz="4" w:space="0" w:color="000000"/>
              <w:bottom w:val="single" w:sz="4" w:space="0" w:color="000000"/>
              <w:right w:val="single" w:sz="4" w:space="0" w:color="000000"/>
            </w:tcBorders>
            <w:noWrap/>
            <w:vAlign w:val="center"/>
          </w:tcPr>
          <w:p w:rsidR="00C23C77" w:rsidRDefault="00C23C77">
            <w:pPr>
              <w:spacing w:after="0" w:line="240" w:lineRule="auto"/>
              <w:rPr>
                <w:rFonts w:eastAsia="Times New Roman" w:cs="Calibri"/>
                <w:color w:val="000000"/>
                <w:sz w:val="18"/>
                <w:szCs w:val="18"/>
              </w:rPr>
            </w:pPr>
          </w:p>
        </w:tc>
      </w:tr>
    </w:tbl>
    <w:p w:rsidR="00C23C77" w:rsidRDefault="00C23C77" w:rsidP="00C23C77">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C23C77" w:rsidTr="00C23C77">
        <w:trPr>
          <w:trHeight w:val="728"/>
        </w:trPr>
        <w:tc>
          <w:tcPr>
            <w:tcW w:w="1250" w:type="pct"/>
            <w:gridSpan w:val="4"/>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rPr>
                <w:rFonts w:eastAsia="Times New Roman" w:cs="Calibri"/>
                <w:bCs/>
                <w:sz w:val="18"/>
              </w:rPr>
            </w:pPr>
            <w:r>
              <w:rPr>
                <w:rFonts w:eastAsia="Times New Roman" w:cs="Calibri"/>
                <w:bCs/>
                <w:sz w:val="18"/>
              </w:rPr>
              <w:t>Table 8. Production system irrigation/rainfall (mm) amounts during strawberry fruit ripening at the University of Tennessee East TN AgResearch and Education Center Organic Crops Unit in Knoxville, TN.</w:t>
            </w:r>
          </w:p>
        </w:tc>
      </w:tr>
      <w:tr w:rsidR="00C23C77" w:rsidTr="00C23C77">
        <w:trPr>
          <w:trHeight w:val="521"/>
        </w:trPr>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rPr>
                <w:rFonts w:eastAsia="Times New Roman" w:cstheme="minorHAnsi"/>
                <w:b/>
                <w:bCs/>
                <w:sz w:val="18"/>
                <w:szCs w:val="20"/>
              </w:rPr>
            </w:pPr>
            <w:r>
              <w:rPr>
                <w:rFonts w:eastAsia="Times New Roman" w:cstheme="minorHAnsi"/>
                <w:b/>
                <w:bCs/>
                <w:sz w:val="18"/>
                <w:szCs w:val="20"/>
              </w:rPr>
              <w:t>Production System</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b/>
                <w:bCs/>
                <w:sz w:val="18"/>
              </w:rPr>
            </w:pPr>
            <w:r>
              <w:rPr>
                <w:rFonts w:eastAsia="Times New Roman" w:cs="Calibri"/>
                <w:b/>
                <w:bCs/>
                <w:sz w:val="18"/>
              </w:rPr>
              <w:t xml:space="preserve">Irrigation </w:t>
            </w:r>
          </w:p>
        </w:tc>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jc w:val="center"/>
              <w:rPr>
                <w:rFonts w:eastAsia="Times New Roman" w:cs="Calibri"/>
                <w:b/>
                <w:bCs/>
                <w:sz w:val="18"/>
              </w:rPr>
            </w:pPr>
            <w:r>
              <w:rPr>
                <w:rFonts w:eastAsia="Times New Roman" w:cs="Calibri"/>
                <w:b/>
                <w:bCs/>
                <w:sz w:val="18"/>
              </w:rPr>
              <w:t>Rainfall</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b/>
                <w:bCs/>
                <w:sz w:val="18"/>
              </w:rPr>
            </w:pPr>
            <w:r>
              <w:rPr>
                <w:rFonts w:eastAsia="Times New Roman" w:cs="Calibri"/>
                <w:b/>
                <w:bCs/>
                <w:sz w:val="18"/>
              </w:rPr>
              <w:t>Total</w:t>
            </w:r>
          </w:p>
        </w:tc>
      </w:tr>
      <w:tr w:rsidR="00C23C77" w:rsidTr="00C23C77">
        <w:trPr>
          <w:trHeight w:val="429"/>
        </w:trPr>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Winter HT</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12.7</w:t>
            </w:r>
          </w:p>
        </w:tc>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NA</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12.7</w:t>
            </w:r>
          </w:p>
        </w:tc>
      </w:tr>
      <w:tr w:rsidR="00C23C77" w:rsidTr="00C23C77">
        <w:trPr>
          <w:trHeight w:val="429"/>
        </w:trPr>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Spring HT</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25.4</w:t>
            </w:r>
          </w:p>
        </w:tc>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NA</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25.4</w:t>
            </w:r>
          </w:p>
        </w:tc>
      </w:tr>
      <w:tr w:rsidR="00C23C77" w:rsidTr="00C23C77">
        <w:trPr>
          <w:trHeight w:val="429"/>
        </w:trPr>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Spring OF</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12.7</w:t>
            </w:r>
          </w:p>
        </w:tc>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5.8</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18.5</w:t>
            </w:r>
          </w:p>
        </w:tc>
      </w:tr>
      <w:tr w:rsidR="00C23C77" w:rsidTr="00C23C77">
        <w:trPr>
          <w:trHeight w:val="429"/>
        </w:trPr>
        <w:tc>
          <w:tcPr>
            <w:tcW w:w="1250" w:type="pct"/>
            <w:gridSpan w:val="4"/>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*Fruit ripening period: Winter HT, December 7-29; Spring HT, March 13-27; Spring OF, April 10-24.</w:t>
            </w:r>
          </w:p>
        </w:tc>
      </w:tr>
    </w:tbl>
    <w:p w:rsidR="00C23C77" w:rsidRDefault="00C23C77" w:rsidP="00C23C7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C23C77" w:rsidTr="00C23C77">
        <w:trPr>
          <w:trHeight w:val="728"/>
        </w:trPr>
        <w:tc>
          <w:tcPr>
            <w:tcW w:w="1250" w:type="pct"/>
            <w:gridSpan w:val="4"/>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rPr>
                <w:rFonts w:eastAsia="Times New Roman" w:cs="Calibri"/>
                <w:bCs/>
                <w:sz w:val="18"/>
              </w:rPr>
            </w:pPr>
            <w:r>
              <w:rPr>
                <w:rFonts w:eastAsia="Times New Roman" w:cs="Calibri"/>
                <w:bCs/>
                <w:sz w:val="18"/>
              </w:rPr>
              <w:lastRenderedPageBreak/>
              <w:t>Table 9. Production system irrigation/rainfall (mm) amounts during strawberry fruit production at the University of Tennessee East TN AgResearch and Education Center Organic Crops Unit in Knoxville, TN.</w:t>
            </w:r>
          </w:p>
        </w:tc>
      </w:tr>
      <w:tr w:rsidR="00C23C77" w:rsidTr="00C23C77">
        <w:trPr>
          <w:trHeight w:val="521"/>
        </w:trPr>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rPr>
                <w:rFonts w:eastAsia="Times New Roman" w:cstheme="minorHAnsi"/>
                <w:b/>
                <w:bCs/>
                <w:sz w:val="18"/>
                <w:szCs w:val="20"/>
              </w:rPr>
            </w:pPr>
            <w:r>
              <w:rPr>
                <w:rFonts w:eastAsia="Times New Roman" w:cstheme="minorHAnsi"/>
                <w:b/>
                <w:bCs/>
                <w:sz w:val="18"/>
                <w:szCs w:val="20"/>
              </w:rPr>
              <w:t>Production System</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b/>
                <w:bCs/>
                <w:sz w:val="18"/>
              </w:rPr>
            </w:pPr>
            <w:r>
              <w:rPr>
                <w:rFonts w:eastAsia="Times New Roman" w:cs="Calibri"/>
                <w:b/>
                <w:bCs/>
                <w:sz w:val="18"/>
              </w:rPr>
              <w:t xml:space="preserve">Irrigation </w:t>
            </w:r>
          </w:p>
        </w:tc>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jc w:val="center"/>
              <w:rPr>
                <w:rFonts w:eastAsia="Times New Roman" w:cs="Calibri"/>
                <w:b/>
                <w:bCs/>
                <w:sz w:val="18"/>
              </w:rPr>
            </w:pPr>
            <w:r>
              <w:rPr>
                <w:rFonts w:eastAsia="Times New Roman" w:cs="Calibri"/>
                <w:b/>
                <w:bCs/>
                <w:sz w:val="18"/>
              </w:rPr>
              <w:t>Rainfall</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b/>
                <w:bCs/>
                <w:sz w:val="18"/>
              </w:rPr>
            </w:pPr>
            <w:r>
              <w:rPr>
                <w:rFonts w:eastAsia="Times New Roman" w:cs="Calibri"/>
                <w:b/>
                <w:bCs/>
                <w:sz w:val="18"/>
              </w:rPr>
              <w:t>Total</w:t>
            </w:r>
          </w:p>
        </w:tc>
      </w:tr>
      <w:tr w:rsidR="00C23C77" w:rsidTr="00C23C77">
        <w:trPr>
          <w:trHeight w:val="429"/>
        </w:trPr>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Winter HT</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88.9</w:t>
            </w:r>
          </w:p>
        </w:tc>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NA</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88.9</w:t>
            </w:r>
          </w:p>
        </w:tc>
      </w:tr>
      <w:tr w:rsidR="00C23C77" w:rsidTr="00C23C77">
        <w:trPr>
          <w:trHeight w:val="429"/>
        </w:trPr>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Spring HT</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228.6</w:t>
            </w:r>
          </w:p>
        </w:tc>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NA</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228.6</w:t>
            </w:r>
          </w:p>
        </w:tc>
      </w:tr>
      <w:tr w:rsidR="00C23C77" w:rsidTr="00C23C77">
        <w:trPr>
          <w:trHeight w:val="429"/>
        </w:trPr>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Spring OF</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101.6</w:t>
            </w:r>
          </w:p>
        </w:tc>
        <w:tc>
          <w:tcPr>
            <w:tcW w:w="1250"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156.5</w:t>
            </w:r>
          </w:p>
        </w:tc>
        <w:tc>
          <w:tcPr>
            <w:tcW w:w="1250" w:type="pct"/>
            <w:tcBorders>
              <w:top w:val="single" w:sz="4" w:space="0" w:color="auto"/>
              <w:left w:val="single" w:sz="4" w:space="0" w:color="auto"/>
              <w:bottom w:val="single" w:sz="4" w:space="0" w:color="auto"/>
              <w:right w:val="single" w:sz="4" w:space="0" w:color="auto"/>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258.1</w:t>
            </w:r>
          </w:p>
        </w:tc>
      </w:tr>
      <w:tr w:rsidR="00C23C77" w:rsidTr="00C23C77">
        <w:trPr>
          <w:trHeight w:val="429"/>
        </w:trPr>
        <w:tc>
          <w:tcPr>
            <w:tcW w:w="1250" w:type="pct"/>
            <w:gridSpan w:val="4"/>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*Fruit production period: Winter HT, December 2- January 12; Spring HT, March 2- June 14; Spring OF, April 6- June 29.</w:t>
            </w:r>
          </w:p>
        </w:tc>
      </w:tr>
    </w:tbl>
    <w:p w:rsidR="00C23C77" w:rsidRDefault="00C23C77" w:rsidP="00C23C7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9"/>
        <w:gridCol w:w="1915"/>
        <w:gridCol w:w="1894"/>
        <w:gridCol w:w="1895"/>
        <w:gridCol w:w="2083"/>
      </w:tblGrid>
      <w:tr w:rsidR="00C23C77" w:rsidTr="00C23C77">
        <w:trPr>
          <w:trHeight w:val="3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hideMark/>
          </w:tcPr>
          <w:p w:rsidR="00C23C77" w:rsidRDefault="00C23C77">
            <w:pPr>
              <w:spacing w:after="0" w:line="240" w:lineRule="auto"/>
              <w:rPr>
                <w:rFonts w:eastAsia="Times New Roman" w:cs="Calibri"/>
                <w:bCs/>
                <w:sz w:val="18"/>
              </w:rPr>
            </w:pPr>
            <w:r>
              <w:rPr>
                <w:rFonts w:eastAsia="Times New Roman" w:cs="Calibri"/>
                <w:bCs/>
                <w:sz w:val="18"/>
              </w:rPr>
              <w:t xml:space="preserve">Table 10. Influence of production system percent unmarketable yield of six cultivars of organically grown strawberry in </w:t>
            </w:r>
            <w:r>
              <w:rPr>
                <w:rFonts w:eastAsia="Times New Roman" w:cs="Calibri"/>
                <w:bCs/>
                <w:sz w:val="18"/>
                <w:szCs w:val="18"/>
              </w:rPr>
              <w:t xml:space="preserve">high tunnel production 2011 and spring high tunnel and open field production 2012 </w:t>
            </w:r>
            <w:r>
              <w:rPr>
                <w:rFonts w:eastAsia="Times New Roman" w:cs="Calibri"/>
                <w:bCs/>
                <w:sz w:val="18"/>
              </w:rPr>
              <w:t>at the University of Tennessee East TN AgResearch and Education Center Organic Crops Unit in Knoxville, TN.</w:t>
            </w:r>
          </w:p>
        </w:tc>
      </w:tr>
      <w:tr w:rsidR="00C23C77" w:rsidTr="00C23C77">
        <w:trPr>
          <w:trHeight w:val="300"/>
        </w:trPr>
        <w:tc>
          <w:tcPr>
            <w:tcW w:w="92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theme="minorHAnsi"/>
                <w:b/>
                <w:bCs/>
                <w:sz w:val="18"/>
                <w:szCs w:val="20"/>
              </w:rPr>
            </w:pPr>
            <w:r>
              <w:rPr>
                <w:rFonts w:eastAsia="Times New Roman" w:cstheme="minorHAnsi"/>
                <w:b/>
                <w:bCs/>
                <w:sz w:val="18"/>
                <w:szCs w:val="20"/>
              </w:rPr>
              <w:t>Production System</w:t>
            </w:r>
          </w:p>
        </w:tc>
        <w:tc>
          <w:tcPr>
            <w:tcW w:w="100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b/>
              </w:rPr>
            </w:pPr>
            <w:r>
              <w:rPr>
                <w:b/>
              </w:rPr>
              <w:t>% Insect Damage</w:t>
            </w:r>
          </w:p>
          <w:p w:rsidR="00C23C77" w:rsidRDefault="00C23C77">
            <w:pPr>
              <w:spacing w:after="0" w:line="240" w:lineRule="auto"/>
              <w:jc w:val="center"/>
              <w:rPr>
                <w:b/>
                <w:vertAlign w:val="superscript"/>
              </w:rPr>
            </w:pPr>
            <w:r>
              <w:rPr>
                <w:b/>
              </w:rPr>
              <w:t>(No./plant)</w:t>
            </w:r>
          </w:p>
        </w:tc>
        <w:tc>
          <w:tcPr>
            <w:tcW w:w="98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b/>
              </w:rPr>
            </w:pPr>
            <w:r>
              <w:rPr>
                <w:b/>
              </w:rPr>
              <w:t>% Insect Damage</w:t>
            </w:r>
          </w:p>
          <w:p w:rsidR="00C23C77" w:rsidRDefault="00C23C77">
            <w:pPr>
              <w:spacing w:after="0" w:line="240" w:lineRule="auto"/>
              <w:jc w:val="center"/>
              <w:rPr>
                <w:b/>
                <w:vertAlign w:val="superscript"/>
              </w:rPr>
            </w:pPr>
            <w:r>
              <w:rPr>
                <w:b/>
              </w:rPr>
              <w:t xml:space="preserve"> (Lbs./plant)</w:t>
            </w:r>
          </w:p>
        </w:tc>
        <w:tc>
          <w:tcPr>
            <w:tcW w:w="98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b/>
              </w:rPr>
            </w:pPr>
            <w:r>
              <w:rPr>
                <w:b/>
              </w:rPr>
              <w:t>% Botrytis (No./plant)</w:t>
            </w:r>
          </w:p>
        </w:tc>
        <w:tc>
          <w:tcPr>
            <w:tcW w:w="100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b/>
              </w:rPr>
            </w:pPr>
            <w:r>
              <w:rPr>
                <w:b/>
              </w:rPr>
              <w:t>% Botrytis (Lbs./plant)</w:t>
            </w:r>
          </w:p>
        </w:tc>
      </w:tr>
      <w:tr w:rsidR="00C23C77" w:rsidTr="00C23C77">
        <w:trPr>
          <w:trHeight w:val="300"/>
        </w:trPr>
        <w:tc>
          <w:tcPr>
            <w:tcW w:w="92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Winter HT</w:t>
            </w:r>
          </w:p>
        </w:tc>
        <w:tc>
          <w:tcPr>
            <w:tcW w:w="100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rPr>
            </w:pPr>
            <w:r>
              <w:rPr>
                <w:rFonts w:eastAsia="Times New Roman" w:cs="Calibri"/>
                <w:sz w:val="18"/>
              </w:rPr>
              <w:t>63 a</w:t>
            </w:r>
          </w:p>
        </w:tc>
        <w:tc>
          <w:tcPr>
            <w:tcW w:w="98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66 a</w:t>
            </w:r>
          </w:p>
        </w:tc>
        <w:tc>
          <w:tcPr>
            <w:tcW w:w="98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0 c</w:t>
            </w:r>
          </w:p>
        </w:tc>
        <w:tc>
          <w:tcPr>
            <w:tcW w:w="100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 xml:space="preserve">                      0 c</w:t>
            </w:r>
          </w:p>
        </w:tc>
      </w:tr>
      <w:tr w:rsidR="00C23C77" w:rsidTr="00C23C77">
        <w:trPr>
          <w:trHeight w:val="300"/>
        </w:trPr>
        <w:tc>
          <w:tcPr>
            <w:tcW w:w="92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Spring HT</w:t>
            </w:r>
          </w:p>
        </w:tc>
        <w:tc>
          <w:tcPr>
            <w:tcW w:w="100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rPr>
            </w:pPr>
            <w:r>
              <w:rPr>
                <w:rFonts w:eastAsia="Times New Roman" w:cs="Calibri"/>
                <w:sz w:val="18"/>
              </w:rPr>
              <w:t>46 b</w:t>
            </w:r>
          </w:p>
        </w:tc>
        <w:tc>
          <w:tcPr>
            <w:tcW w:w="98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50 b</w:t>
            </w:r>
          </w:p>
        </w:tc>
        <w:tc>
          <w:tcPr>
            <w:tcW w:w="98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11 b</w:t>
            </w:r>
          </w:p>
        </w:tc>
        <w:tc>
          <w:tcPr>
            <w:tcW w:w="100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14 b</w:t>
            </w:r>
          </w:p>
        </w:tc>
      </w:tr>
      <w:tr w:rsidR="00C23C77" w:rsidTr="00C23C77">
        <w:trPr>
          <w:trHeight w:val="300"/>
        </w:trPr>
        <w:tc>
          <w:tcPr>
            <w:tcW w:w="92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Spring OF</w:t>
            </w:r>
          </w:p>
        </w:tc>
        <w:tc>
          <w:tcPr>
            <w:tcW w:w="100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rPr>
            </w:pPr>
            <w:r>
              <w:rPr>
                <w:rFonts w:eastAsia="Times New Roman" w:cs="Calibri"/>
                <w:sz w:val="18"/>
              </w:rPr>
              <w:t>33 c</w:t>
            </w:r>
          </w:p>
        </w:tc>
        <w:tc>
          <w:tcPr>
            <w:tcW w:w="98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szCs w:val="18"/>
              </w:rPr>
            </w:pPr>
            <w:r>
              <w:rPr>
                <w:rFonts w:eastAsia="Times New Roman" w:cs="Calibri"/>
                <w:color w:val="000000"/>
                <w:sz w:val="18"/>
                <w:szCs w:val="18"/>
              </w:rPr>
              <w:t xml:space="preserve"> 35 c</w:t>
            </w:r>
          </w:p>
        </w:tc>
        <w:tc>
          <w:tcPr>
            <w:tcW w:w="98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 xml:space="preserve"> 36 a</w:t>
            </w:r>
          </w:p>
        </w:tc>
        <w:tc>
          <w:tcPr>
            <w:tcW w:w="100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rPr>
                <w:rFonts w:eastAsia="Times New Roman" w:cs="Calibri"/>
                <w:color w:val="000000"/>
                <w:sz w:val="18"/>
              </w:rPr>
            </w:pPr>
            <w:r>
              <w:rPr>
                <w:rFonts w:eastAsia="Times New Roman" w:cs="Calibri"/>
                <w:color w:val="000000"/>
                <w:sz w:val="18"/>
              </w:rPr>
              <w:t xml:space="preserve">                    44 a</w:t>
            </w:r>
          </w:p>
        </w:tc>
      </w:tr>
      <w:tr w:rsidR="00C23C77" w:rsidTr="00C23C77">
        <w:trPr>
          <w:trHeight w:val="300"/>
        </w:trPr>
        <w:tc>
          <w:tcPr>
            <w:tcW w:w="92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P value</w:t>
            </w:r>
          </w:p>
        </w:tc>
        <w:tc>
          <w:tcPr>
            <w:tcW w:w="100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98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98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c>
          <w:tcPr>
            <w:tcW w:w="100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i/>
                <w:color w:val="000000"/>
                <w:sz w:val="18"/>
              </w:rPr>
            </w:pPr>
            <w:r>
              <w:rPr>
                <w:rFonts w:eastAsia="Times New Roman" w:cs="Calibri"/>
                <w:i/>
                <w:color w:val="000000"/>
                <w:sz w:val="18"/>
              </w:rPr>
              <w:t>&lt;.0001</w:t>
            </w:r>
          </w:p>
        </w:tc>
      </w:tr>
      <w:tr w:rsidR="00C23C77" w:rsidTr="00C23C77">
        <w:trPr>
          <w:trHeight w:val="300"/>
        </w:trPr>
        <w:tc>
          <w:tcPr>
            <w:tcW w:w="929"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LSD</w:t>
            </w:r>
            <w:r>
              <w:rPr>
                <w:rFonts w:eastAsia="Times New Roman" w:cs="Calibri"/>
                <w:color w:val="000000"/>
                <w:sz w:val="18"/>
                <w:vertAlign w:val="subscript"/>
              </w:rPr>
              <w:t xml:space="preserve"> (0.05)</w:t>
            </w:r>
          </w:p>
        </w:tc>
        <w:tc>
          <w:tcPr>
            <w:tcW w:w="1000"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sz w:val="18"/>
              </w:rPr>
            </w:pPr>
            <w:r>
              <w:rPr>
                <w:rFonts w:eastAsia="Times New Roman" w:cs="Calibri"/>
                <w:sz w:val="18"/>
              </w:rPr>
              <w:t>8</w:t>
            </w:r>
          </w:p>
        </w:tc>
        <w:tc>
          <w:tcPr>
            <w:tcW w:w="988" w:type="pct"/>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9</w:t>
            </w:r>
          </w:p>
        </w:tc>
        <w:tc>
          <w:tcPr>
            <w:tcW w:w="989"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6</w:t>
            </w:r>
          </w:p>
        </w:tc>
        <w:tc>
          <w:tcPr>
            <w:tcW w:w="1000" w:type="pct"/>
            <w:tcBorders>
              <w:top w:val="single" w:sz="4" w:space="0" w:color="000000"/>
              <w:left w:val="single" w:sz="4" w:space="0" w:color="000000"/>
              <w:bottom w:val="single" w:sz="4" w:space="0" w:color="000000"/>
              <w:right w:val="single" w:sz="4" w:space="0" w:color="000000"/>
            </w:tcBorders>
            <w:vAlign w:val="bottom"/>
            <w:hideMark/>
          </w:tcPr>
          <w:p w:rsidR="00C23C77" w:rsidRDefault="00C23C77">
            <w:pPr>
              <w:spacing w:after="0" w:line="240" w:lineRule="auto"/>
              <w:jc w:val="center"/>
              <w:rPr>
                <w:rFonts w:eastAsia="Times New Roman" w:cs="Calibri"/>
                <w:color w:val="000000"/>
                <w:sz w:val="18"/>
              </w:rPr>
            </w:pPr>
            <w:r>
              <w:rPr>
                <w:rFonts w:eastAsia="Times New Roman" w:cs="Calibri"/>
                <w:color w:val="000000"/>
                <w:sz w:val="18"/>
              </w:rPr>
              <w:t>5</w:t>
            </w:r>
          </w:p>
        </w:tc>
      </w:tr>
      <w:tr w:rsidR="00C23C77" w:rsidTr="00C23C77">
        <w:trPr>
          <w:trHeight w:val="300"/>
        </w:trPr>
        <w:tc>
          <w:tcPr>
            <w:tcW w:w="5000" w:type="pct"/>
            <w:gridSpan w:val="5"/>
            <w:tcBorders>
              <w:top w:val="single" w:sz="4" w:space="0" w:color="000000"/>
              <w:left w:val="single" w:sz="4" w:space="0" w:color="000000"/>
              <w:bottom w:val="single" w:sz="4" w:space="0" w:color="000000"/>
              <w:right w:val="single" w:sz="4" w:space="0" w:color="000000"/>
            </w:tcBorders>
            <w:noWrap/>
            <w:vAlign w:val="bottom"/>
            <w:hideMark/>
          </w:tcPr>
          <w:p w:rsidR="00C23C77" w:rsidRDefault="00C23C77">
            <w:pPr>
              <w:spacing w:after="0" w:line="240" w:lineRule="auto"/>
              <w:rPr>
                <w:sz w:val="16"/>
              </w:rPr>
            </w:pPr>
            <w:r>
              <w:rPr>
                <w:sz w:val="16"/>
                <w:vertAlign w:val="superscript"/>
              </w:rPr>
              <w:t xml:space="preserve">X </w:t>
            </w:r>
            <w:r>
              <w:rPr>
                <w:sz w:val="16"/>
              </w:rPr>
              <w:t>Numbers in the same column and main effect followed by the same letter are not significantly different according to Fisher’s least significant difference test (</w:t>
            </w:r>
            <w:r>
              <w:rPr>
                <w:rFonts w:cstheme="minorHAnsi"/>
                <w:sz w:val="16"/>
              </w:rPr>
              <w:t>α</w:t>
            </w:r>
            <w:r>
              <w:rPr>
                <w:sz w:val="16"/>
              </w:rPr>
              <w:t>=0.05).</w:t>
            </w:r>
          </w:p>
          <w:p w:rsidR="00C23C77" w:rsidRDefault="00C23C77">
            <w:pPr>
              <w:spacing w:after="0" w:line="240" w:lineRule="auto"/>
              <w:rPr>
                <w:sz w:val="16"/>
              </w:rPr>
            </w:pPr>
            <w:proofErr w:type="gramStart"/>
            <w:r>
              <w:rPr>
                <w:sz w:val="16"/>
                <w:vertAlign w:val="superscript"/>
              </w:rPr>
              <w:t>y</w:t>
            </w:r>
            <w:proofErr w:type="gramEnd"/>
            <w:r>
              <w:rPr>
                <w:sz w:val="16"/>
              </w:rPr>
              <w:t xml:space="preserve"> Percent insect damage and percent botrytis were calculated from total unmarketable yield data (not presented).</w:t>
            </w:r>
          </w:p>
        </w:tc>
      </w:tr>
    </w:tbl>
    <w:p w:rsidR="00C23C77" w:rsidRDefault="00C23C77" w:rsidP="00C23C77"/>
    <w:p w:rsidR="00C23C77" w:rsidRDefault="00C23C77" w:rsidP="00C23C77"/>
    <w:p w:rsidR="00C23C77" w:rsidRDefault="00C23C77" w:rsidP="00C23C77"/>
    <w:p w:rsidR="00C23C77" w:rsidRDefault="00C23C77" w:rsidP="00C23C77"/>
    <w:p w:rsidR="00C23C77" w:rsidRDefault="00C23C77" w:rsidP="00C23C77"/>
    <w:p w:rsidR="00C23C77" w:rsidRDefault="00C23C77" w:rsidP="00C23C77">
      <w:r>
        <w:rPr>
          <w:noProof/>
        </w:rPr>
        <w:lastRenderedPageBreak/>
        <mc:AlternateContent>
          <mc:Choice Requires="wpg">
            <w:drawing>
              <wp:anchor distT="0" distB="0" distL="114300" distR="114300" simplePos="0" relativeHeight="251651072" behindDoc="0" locked="0" layoutInCell="1" allowOverlap="1">
                <wp:simplePos x="0" y="0"/>
                <wp:positionH relativeFrom="column">
                  <wp:posOffset>3924300</wp:posOffset>
                </wp:positionH>
                <wp:positionV relativeFrom="paragraph">
                  <wp:posOffset>393065</wp:posOffset>
                </wp:positionV>
                <wp:extent cx="1044575" cy="605790"/>
                <wp:effectExtent l="0" t="0" r="3175" b="3810"/>
                <wp:wrapNone/>
                <wp:docPr id="7" name="Group 7"/>
                <wp:cNvGraphicFramePr/>
                <a:graphic xmlns:a="http://schemas.openxmlformats.org/drawingml/2006/main">
                  <a:graphicData uri="http://schemas.microsoft.com/office/word/2010/wordprocessingGroup">
                    <wpg:wgp>
                      <wpg:cNvGrpSpPr/>
                      <wpg:grpSpPr>
                        <a:xfrm>
                          <a:off x="0" y="0"/>
                          <a:ext cx="1044575" cy="612140"/>
                          <a:chOff x="0" y="0"/>
                          <a:chExt cx="1045209" cy="612774"/>
                        </a:xfrm>
                      </wpg:grpSpPr>
                      <wps:wsp>
                        <wps:cNvPr id="48" name="Text Box 2"/>
                        <wps:cNvSpPr txBox="1">
                          <a:spLocks noChangeArrowheads="1"/>
                        </wps:cNvSpPr>
                        <wps:spPr bwMode="auto">
                          <a:xfrm>
                            <a:off x="0" y="0"/>
                            <a:ext cx="1045209" cy="612774"/>
                          </a:xfrm>
                          <a:prstGeom prst="rect">
                            <a:avLst/>
                          </a:prstGeom>
                          <a:solidFill>
                            <a:srgbClr val="FFFFFF"/>
                          </a:solidFill>
                          <a:ln w="9525">
                            <a:noFill/>
                            <a:miter lim="800000"/>
                            <a:headEnd/>
                            <a:tailEnd/>
                          </a:ln>
                        </wps:spPr>
                        <wps:txbx>
                          <w:txbxContent>
                            <w:p w:rsidR="00756044" w:rsidRDefault="00756044" w:rsidP="00C23C77">
                              <w:pPr>
                                <w:spacing w:after="0" w:line="240" w:lineRule="auto"/>
                              </w:pPr>
                              <w:r>
                                <w:t xml:space="preserve">       Maximum</w:t>
                              </w:r>
                            </w:p>
                            <w:p w:rsidR="00756044" w:rsidRDefault="00756044" w:rsidP="00C23C77">
                              <w:pPr>
                                <w:spacing w:after="0" w:line="240" w:lineRule="auto"/>
                              </w:pPr>
                              <w:r>
                                <w:t xml:space="preserve">       Average</w:t>
                              </w:r>
                            </w:p>
                            <w:p w:rsidR="00756044" w:rsidRDefault="00756044" w:rsidP="00C23C77">
                              <w:pPr>
                                <w:spacing w:after="0" w:line="240" w:lineRule="auto"/>
                              </w:pPr>
                              <w:r>
                                <w:t xml:space="preserve">       Minimum</w:t>
                              </w:r>
                            </w:p>
                          </w:txbxContent>
                        </wps:txbx>
                        <wps:bodyPr rot="0" vert="horz" wrap="square" lIns="91440" tIns="45720" rIns="91440" bIns="45720" anchor="t" anchorCtr="0">
                          <a:spAutoFit/>
                        </wps:bodyPr>
                      </wps:wsp>
                      <wps:wsp>
                        <wps:cNvPr id="49" name="Rectangle 49"/>
                        <wps:cNvSpPr/>
                        <wps:spPr>
                          <a:xfrm>
                            <a:off x="47501" y="118753"/>
                            <a:ext cx="225425" cy="4508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47501" y="296883"/>
                            <a:ext cx="225425" cy="4508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1" name="Rectangle 51"/>
                        <wps:cNvSpPr/>
                        <wps:spPr>
                          <a:xfrm>
                            <a:off x="47501" y="463138"/>
                            <a:ext cx="225425" cy="45085"/>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309pt;margin-top:30.95pt;width:82.25pt;height:47.7pt;z-index:251651072" coordsize="10452,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">
                <v:shapetype id="_x0000_t202" coordsize="21600,21600" o:spt="202" path="m,l,21600r21600,l21600,xe">
                  <v:stroke joinstyle="miter"/>
                  <v:path gradientshapeok="t" o:connecttype="rect"/>
                </v:shapetype>
                <v:shape id="_x0000_s1027" type="#_x0000_t202" style="position:absolute;width:10452;height:6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3EzcAA&#10;AADbAAAADwAAAGRycy9kb3ducmV2LnhtbERPTWvCQBC9F/wPywje6sZiRaKriFAQ8VBtDx6H7JiN&#10;yc7G7Krpv+8cCj0+3vdy3ftGPaiLVWADk3EGirgItuLSwPfXx+scVEzIFpvAZOCHIqxXg5cl5jY8&#10;+UiPUyqVhHDM0YBLqc21joUjj3EcWmLhLqHzmAR2pbYdPiXcN/oty2baY8XS4LClraOiPt29lBxi&#10;cT+G23VyqPXZ1TN8/3R7Y0bDfrMAlahP/+I/984amMpY+SI/QK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93EzcAAAADbAAAADwAAAAAAAAAAAAAAAACYAgAAZHJzL2Rvd25y&#10;ZXYueG1sUEsFBgAAAAAEAAQA9QAAAIUDAAAAAA==&#10;" stroked="f">
                  <v:textbox style="mso-fit-shape-to-text:t">
                    <w:txbxContent>
                      <w:p w:rsidR="00756044" w:rsidRDefault="00756044" w:rsidP="00C23C77">
                        <w:pPr>
                          <w:spacing w:after="0" w:line="240" w:lineRule="auto"/>
                        </w:pPr>
                        <w:r>
                          <w:t xml:space="preserve">       Maximum</w:t>
                        </w:r>
                      </w:p>
                      <w:p w:rsidR="00756044" w:rsidRDefault="00756044" w:rsidP="00C23C77">
                        <w:pPr>
                          <w:spacing w:after="0" w:line="240" w:lineRule="auto"/>
                        </w:pPr>
                        <w:r>
                          <w:t xml:space="preserve">       Average</w:t>
                        </w:r>
                      </w:p>
                      <w:p w:rsidR="00756044" w:rsidRDefault="00756044" w:rsidP="00C23C77">
                        <w:pPr>
                          <w:spacing w:after="0" w:line="240" w:lineRule="auto"/>
                        </w:pPr>
                        <w:r>
                          <w:t xml:space="preserve">       Minimum</w:t>
                        </w:r>
                      </w:p>
                    </w:txbxContent>
                  </v:textbox>
                </v:shape>
                <v:rect id="Rectangle 49" o:spid="_x0000_s1028" style="position:absolute;left:475;top:1187;width:2254;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96JsIA&#10;AADbAAAADwAAAGRycy9kb3ducmV2LnhtbESPQYvCMBSE78L+h/CEvWmqK6LVKIussCfBKuLx0Tyb&#10;0ualNLF2//1GEDwOM/MNs972thYdtb50rGAyTkAQ506XXCg4n/ajBQgfkDXWjknBH3nYbj4Ga0y1&#10;e/CRuiwUIkLYp6jAhNCkUvrckEU/dg1x9G6utRiibAupW3xEuK3lNEnm0mLJccFgQztDeZXdrYLi&#10;uv/p+sqQO/qv7F41y/PhopX6HPbfKxCB+vAOv9q/WsFsCc8v8Qf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3omwgAAANsAAAAPAAAAAAAAAAAAAAAAAJgCAABkcnMvZG93&#10;bnJldi54bWxQSwUGAAAAAAQABAD1AAAAhwMAAAAA&#10;" fillcolor="black [3213]" stroked="f" strokeweight="2pt"/>
                <v:rect id="Rectangle 50" o:spid="_x0000_s1029" style="position:absolute;left:475;top:2968;width:2254;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nSG8AA&#10;AADbAAAADwAAAGRycy9kb3ducmV2LnhtbERPy4rCMBTdC/5DuAPuNB1BKdVYHEGdhRsfC5eX5k5T&#10;2tzUJtb695PFwCwP573OB9uInjpfOVbwOUtAEBdOV1wquF330xSED8gaG8ek4E0e8s14tMZMuxef&#10;qb+EUsQQ9hkqMCG0mZS+MGTRz1xLHLkf11kMEXal1B2+Yrht5DxJltJixbHBYEs7Q0V9eVoF/ri4&#10;X4v0kdbl4SvtjTlv5ckoNfkYtisQgYbwL/5zf2sFi7g+fok/QG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cnSG8AAAADbAAAADwAAAAAAAAAAAAAAAACYAgAAZHJzL2Rvd25y&#10;ZXYueG1sUEsFBgAAAAAEAAQA9QAAAIUDAAAAAA==&#10;" fillcolor="#bfbfbf [2412]" stroked="f" strokeweight="2pt"/>
                <v:rect id="Rectangle 51" o:spid="_x0000_s1030" style="position:absolute;left:475;top:4631;width:2254;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wNhsIA&#10;AADbAAAADwAAAGRycy9kb3ducmV2LnhtbESP0WoCMRRE3wX/IVyhb5pYqujWKFpo8ani6gfcbm43&#10;Szc3S5Lq1q9vCgUfh5k5w6w2vWvFhUJsPGuYThQI4sqbhmsN59PreAEiJmSDrWfS8EMRNuvhYIWF&#10;8Vc+0qVMtcgQjgVqsCl1hZSxsuQwTnxHnL1PHxymLEMtTcBrhrtWPio1lw4bzgsWO3qxVH2V307D&#10;jj7Cm3qaq1lHpr29H/q4tFbrh1G/fQaRqE/38H97bzTMpvD3Jf8A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A2GwgAAANsAAAAPAAAAAAAAAAAAAAAAAJgCAABkcnMvZG93&#10;bnJldi54bWxQSwUGAAAAAAQABAD1AAAAhwMAAAAA&#10;" fillcolor="gray [1629]" stroked="f" strokeweight="2pt"/>
              </v:group>
            </w:pict>
          </mc:Fallback>
        </mc:AlternateContent>
      </w:r>
      <w:r>
        <w:rPr>
          <w:noProof/>
        </w:rPr>
        <w:drawing>
          <wp:inline distT="0" distB="0" distL="0" distR="0">
            <wp:extent cx="3942715" cy="2315845"/>
            <wp:effectExtent l="0" t="0" r="635" b="825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23C77" w:rsidRDefault="00C23C77" w:rsidP="00C23C77">
      <w:r>
        <w:rPr>
          <w:noProof/>
        </w:rPr>
        <mc:AlternateContent>
          <mc:Choice Requires="wpg">
            <w:drawing>
              <wp:anchor distT="0" distB="0" distL="114300" distR="114300" simplePos="0" relativeHeight="251652096" behindDoc="0" locked="0" layoutInCell="1" allowOverlap="1">
                <wp:simplePos x="0" y="0"/>
                <wp:positionH relativeFrom="column">
                  <wp:posOffset>3939540</wp:posOffset>
                </wp:positionH>
                <wp:positionV relativeFrom="paragraph">
                  <wp:posOffset>394335</wp:posOffset>
                </wp:positionV>
                <wp:extent cx="1044575" cy="605790"/>
                <wp:effectExtent l="0" t="0" r="3175" b="3810"/>
                <wp:wrapNone/>
                <wp:docPr id="8" name="Group 8"/>
                <wp:cNvGraphicFramePr/>
                <a:graphic xmlns:a="http://schemas.openxmlformats.org/drawingml/2006/main">
                  <a:graphicData uri="http://schemas.microsoft.com/office/word/2010/wordprocessingGroup">
                    <wpg:wgp>
                      <wpg:cNvGrpSpPr/>
                      <wpg:grpSpPr>
                        <a:xfrm>
                          <a:off x="0" y="0"/>
                          <a:ext cx="1044575" cy="612140"/>
                          <a:chOff x="0" y="0"/>
                          <a:chExt cx="1045209" cy="612774"/>
                        </a:xfrm>
                      </wpg:grpSpPr>
                      <wps:wsp>
                        <wps:cNvPr id="43" name="Text Box 2"/>
                        <wps:cNvSpPr txBox="1">
                          <a:spLocks noChangeArrowheads="1"/>
                        </wps:cNvSpPr>
                        <wps:spPr bwMode="auto">
                          <a:xfrm>
                            <a:off x="0" y="0"/>
                            <a:ext cx="1045209" cy="612774"/>
                          </a:xfrm>
                          <a:prstGeom prst="rect">
                            <a:avLst/>
                          </a:prstGeom>
                          <a:solidFill>
                            <a:srgbClr val="FFFFFF"/>
                          </a:solidFill>
                          <a:ln w="9525">
                            <a:noFill/>
                            <a:miter lim="800000"/>
                            <a:headEnd/>
                            <a:tailEnd/>
                          </a:ln>
                        </wps:spPr>
                        <wps:txbx>
                          <w:txbxContent>
                            <w:p w:rsidR="00756044" w:rsidRDefault="00756044" w:rsidP="00C23C77">
                              <w:pPr>
                                <w:spacing w:after="0" w:line="240" w:lineRule="auto"/>
                              </w:pPr>
                              <w:r>
                                <w:t xml:space="preserve">       Maximum</w:t>
                              </w:r>
                            </w:p>
                            <w:p w:rsidR="00756044" w:rsidRDefault="00756044" w:rsidP="00C23C77">
                              <w:pPr>
                                <w:spacing w:after="0" w:line="240" w:lineRule="auto"/>
                              </w:pPr>
                              <w:r>
                                <w:t xml:space="preserve">       Average</w:t>
                              </w:r>
                            </w:p>
                            <w:p w:rsidR="00756044" w:rsidRDefault="00756044" w:rsidP="00C23C77">
                              <w:pPr>
                                <w:spacing w:after="0" w:line="240" w:lineRule="auto"/>
                              </w:pPr>
                              <w:r>
                                <w:t xml:space="preserve">       Minimum</w:t>
                              </w:r>
                            </w:p>
                          </w:txbxContent>
                        </wps:txbx>
                        <wps:bodyPr rot="0" vert="horz" wrap="square" lIns="91440" tIns="45720" rIns="91440" bIns="45720" anchor="t" anchorCtr="0">
                          <a:spAutoFit/>
                        </wps:bodyPr>
                      </wps:wsp>
                      <wps:wsp>
                        <wps:cNvPr id="44" name="Rectangle 44"/>
                        <wps:cNvSpPr/>
                        <wps:spPr>
                          <a:xfrm>
                            <a:off x="47501" y="118753"/>
                            <a:ext cx="225425" cy="4508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47501" y="296883"/>
                            <a:ext cx="225425" cy="4508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6" name="Rectangle 46"/>
                        <wps:cNvSpPr/>
                        <wps:spPr>
                          <a:xfrm>
                            <a:off x="47501" y="463138"/>
                            <a:ext cx="225425" cy="45085"/>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8" o:spid="_x0000_s1031" style="position:absolute;margin-left:310.2pt;margin-top:31.05pt;width:82.25pt;height:47.7pt;z-index:251652096" coordsize="10452,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">
                <v:shape id="_x0000_s1032" type="#_x0000_t202" style="position:absolute;width:10452;height:6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lWvMQA&#10;AADbAAAADwAAAGRycy9kb3ducmV2LnhtbESPzWrCQBSF90LfYbiF7szEtoaSOooUBBEXNXbR5SVz&#10;m0mTuRMzY4xv3ykILg/n5+MsVqNtxUC9rx0rmCUpCOLS6ZorBV/HzfQNhA/IGlvHpOBKHlbLh8kC&#10;c+0ufKChCJWII+xzVGBC6HIpfWnIok9cRxy9H9dbDFH2ldQ9XuK4beVzmmbSYs2RYLCjD0NlU5xt&#10;hOx9eT640+9s38hv02Q4/zQ7pZ4ex/U7iEBjuIdv7a1W8PoC/1/iD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5VrzEAAAA2wAAAA8AAAAAAAAAAAAAAAAAmAIAAGRycy9k&#10;b3ducmV2LnhtbFBLBQYAAAAABAAEAPUAAACJAwAAAAA=&#10;" stroked="f">
                  <v:textbox style="mso-fit-shape-to-text:t">
                    <w:txbxContent>
                      <w:p w:rsidR="00756044" w:rsidRDefault="00756044" w:rsidP="00C23C77">
                        <w:pPr>
                          <w:spacing w:after="0" w:line="240" w:lineRule="auto"/>
                        </w:pPr>
                        <w:r>
                          <w:t xml:space="preserve">       Maximum</w:t>
                        </w:r>
                      </w:p>
                      <w:p w:rsidR="00756044" w:rsidRDefault="00756044" w:rsidP="00C23C77">
                        <w:pPr>
                          <w:spacing w:after="0" w:line="240" w:lineRule="auto"/>
                        </w:pPr>
                        <w:r>
                          <w:t xml:space="preserve">       Average</w:t>
                        </w:r>
                      </w:p>
                      <w:p w:rsidR="00756044" w:rsidRDefault="00756044" w:rsidP="00C23C77">
                        <w:pPr>
                          <w:spacing w:after="0" w:line="240" w:lineRule="auto"/>
                        </w:pPr>
                        <w:r>
                          <w:t xml:space="preserve">       Minimum</w:t>
                        </w:r>
                      </w:p>
                    </w:txbxContent>
                  </v:textbox>
                </v:shape>
                <v:rect id="Rectangle 44" o:spid="_x0000_s1033" style="position:absolute;left:475;top:1187;width:2254;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7VuMMA&#10;AADbAAAADwAAAGRycy9kb3ducmV2LnhtbESPwWrDMBBE74X8g9hAbrXcJJTGiRJCSKCnQlxTelys&#10;rWVsrYylOOrfV4VCj8PMvGF2h2h7MdHoW8cKnrIcBHHtdMuNgur98vgCwgdkjb1jUvBNHg772cMO&#10;C+3ufKWpDI1IEPYFKjAhDIWUvjZk0WduIE7elxsthiTHRuoR7wlue7nM82dpseW0YHCgk6G6K29W&#10;QfN5OU+xM+SuflXeumFTvX1opRbzeNyCCBTDf/iv/aoVrNfw+yX9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7VuMMAAADbAAAADwAAAAAAAAAAAAAAAACYAgAAZHJzL2Rv&#10;d25yZXYueG1sUEsFBgAAAAAEAAQA9QAAAIgDAAAAAA==&#10;" fillcolor="black [3213]" stroked="f" strokeweight="2pt"/>
                <v:rect id="Rectangle 45" o:spid="_x0000_s1034" style="position:absolute;left:475;top:2968;width:2254;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fnXsQA&#10;AADbAAAADwAAAGRycy9kb3ducmV2LnhtbESPQWvCQBSE70L/w/IKvelGqWVJXcUKbT30YuKhx0f2&#10;mQ1m36bZbYz/3hUKPQ4z8w2z2oyuFQP1ofGsYT7LQBBX3jRcaziW71MFIkRkg61n0nClAJv1w2SF&#10;ufEXPtBQxFokCIccNdgYu1zKUFlyGGa+I07eyfcOY5J9LU2PlwR3rVxk2Yt02HBasNjRzlJ1Ln6d&#10;hvC5/C4r9aPO9cebGqw9bOWX1frpcdy+gog0xv/wX3tvNDwv4f4l/QC5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n517EAAAA2wAAAA8AAAAAAAAAAAAAAAAAmAIAAGRycy9k&#10;b3ducmV2LnhtbFBLBQYAAAAABAAEAPUAAACJAwAAAAA=&#10;" fillcolor="#bfbfbf [2412]" stroked="f" strokeweight="2pt"/>
                <v:rect id="Rectangle 46" o:spid="_x0000_s1035" style="position:absolute;left:475;top:4631;width:2254;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wDL8IA&#10;AADbAAAADwAAAGRycy9kb3ducmV2LnhtbESP3WoCMRSE7wt9h3AK3tWkootujdIKilcWfx7guDnd&#10;LN2cLEnUbZ/eFAq9HGbmG2a+7F0rrhRi41nDy1CBIK68abjWcDqun6cgYkI22HomDd8UYbl4fJhj&#10;afyN93Q9pFpkCMcSNdiUulLKWFlyGIe+I87epw8OU5ahlibgLcNdK0dKFdJhw3nBYkcrS9XX4eI0&#10;vNM5bNS4UJOOTPuz++jjzFqtB0/92yuIRH36D/+1t0bDuIDfL/k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zAMvwgAAANsAAAAPAAAAAAAAAAAAAAAAAJgCAABkcnMvZG93&#10;bnJldi54bWxQSwUGAAAAAAQABAD1AAAAhwMAAAAA&#10;" fillcolor="gray [1629]" stroked="f" strokeweight="2pt"/>
              </v:group>
            </w:pict>
          </mc:Fallback>
        </mc:AlternateContent>
      </w:r>
      <w:r>
        <w:rPr>
          <w:noProof/>
        </w:rPr>
        <w:drawing>
          <wp:inline distT="0" distB="0" distL="0" distR="0">
            <wp:extent cx="3942715" cy="2268220"/>
            <wp:effectExtent l="0" t="0" r="63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23C77" w:rsidRDefault="00C23C77" w:rsidP="00C23C77">
      <w:r>
        <w:rPr>
          <w:noProof/>
        </w:rPr>
        <mc:AlternateContent>
          <mc:Choice Requires="wps">
            <w:drawing>
              <wp:anchor distT="0" distB="0" distL="114300" distR="114300" simplePos="0" relativeHeight="251653120" behindDoc="0" locked="0" layoutInCell="1" allowOverlap="1">
                <wp:simplePos x="0" y="0"/>
                <wp:positionH relativeFrom="column">
                  <wp:posOffset>0</wp:posOffset>
                </wp:positionH>
                <wp:positionV relativeFrom="paragraph">
                  <wp:posOffset>2473325</wp:posOffset>
                </wp:positionV>
                <wp:extent cx="5676265" cy="653415"/>
                <wp:effectExtent l="0" t="0"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6265" cy="6527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56044" w:rsidRDefault="00756044" w:rsidP="00C23C77">
                            <w:proofErr w:type="gramStart"/>
                            <w:r>
                              <w:t>Fig. 1.</w:t>
                            </w:r>
                            <w:proofErr w:type="gramEnd"/>
                            <w:r>
                              <w:t xml:space="preserve"> Daily maximum, average, and minimum temperatures (</w:t>
                            </w:r>
                            <w:r>
                              <w:rPr>
                                <w:rFonts w:cstheme="minorHAnsi"/>
                              </w:rPr>
                              <w:t>⁰</w:t>
                            </w:r>
                            <w:r>
                              <w:t xml:space="preserve"> C) during strawberry fruit red-ripening for HT Winter, HT Spring, an OF Spring production seasons at </w:t>
                            </w:r>
                            <w:r>
                              <w:rPr>
                                <w:rFonts w:eastAsia="Times New Roman" w:cs="Calibri"/>
                                <w:bCs/>
                              </w:rPr>
                              <w:t>the UT ETREC Organic Crops Unit in Knoxville, 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4" o:spid="_x0000_s1036" type="#_x0000_t202" style="position:absolute;margin-left:0;margin-top:194.75pt;width:446.95pt;height:51.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" fillcolor="white [3201]" stroked="f" strokeweight=".5pt">
                <v:path arrowok="t"/>
                <v:textbox>
                  <w:txbxContent>
                    <w:p w:rsidR="00756044" w:rsidRDefault="00756044" w:rsidP="00C23C77">
                      <w:proofErr w:type="gramStart"/>
                      <w:r>
                        <w:t>Fig. 1.</w:t>
                      </w:r>
                      <w:proofErr w:type="gramEnd"/>
                      <w:r>
                        <w:t xml:space="preserve"> Daily maximum, average, and minimum temperatures (</w:t>
                      </w:r>
                      <w:r>
                        <w:rPr>
                          <w:rFonts w:cstheme="minorHAnsi"/>
                        </w:rPr>
                        <w:t>⁰</w:t>
                      </w:r>
                      <w:r>
                        <w:t xml:space="preserve"> C) during strawberry fruit red-ripening for HT Winter, HT Spring, an OF Spring production seasons at </w:t>
                      </w:r>
                      <w:r>
                        <w:rPr>
                          <w:rFonts w:eastAsia="Times New Roman" w:cs="Calibri"/>
                          <w:bCs/>
                        </w:rPr>
                        <w:t>the UT ETREC Organic Crops Unit in Knoxville, TN.</w:t>
                      </w:r>
                    </w:p>
                  </w:txbxContent>
                </v:textbox>
              </v:shape>
            </w:pict>
          </mc:Fallback>
        </mc:AlternateContent>
      </w:r>
      <w:r>
        <w:rPr>
          <w:noProof/>
        </w:rPr>
        <mc:AlternateContent>
          <mc:Choice Requires="wpg">
            <w:drawing>
              <wp:anchor distT="0" distB="0" distL="114300" distR="114300" simplePos="0" relativeHeight="251654144" behindDoc="0" locked="0" layoutInCell="1" allowOverlap="1">
                <wp:simplePos x="0" y="0"/>
                <wp:positionH relativeFrom="column">
                  <wp:posOffset>3947160</wp:posOffset>
                </wp:positionH>
                <wp:positionV relativeFrom="paragraph">
                  <wp:posOffset>443230</wp:posOffset>
                </wp:positionV>
                <wp:extent cx="1044575" cy="605790"/>
                <wp:effectExtent l="0" t="0" r="3175" b="3810"/>
                <wp:wrapNone/>
                <wp:docPr id="23" name="Group 23"/>
                <wp:cNvGraphicFramePr/>
                <a:graphic xmlns:a="http://schemas.openxmlformats.org/drawingml/2006/main">
                  <a:graphicData uri="http://schemas.microsoft.com/office/word/2010/wordprocessingGroup">
                    <wpg:wgp>
                      <wpg:cNvGrpSpPr/>
                      <wpg:grpSpPr>
                        <a:xfrm>
                          <a:off x="0" y="0"/>
                          <a:ext cx="1044575" cy="612140"/>
                          <a:chOff x="0" y="0"/>
                          <a:chExt cx="1045209" cy="612774"/>
                        </a:xfrm>
                      </wpg:grpSpPr>
                      <wps:wsp>
                        <wps:cNvPr id="39" name="Text Box 2"/>
                        <wps:cNvSpPr txBox="1">
                          <a:spLocks noChangeArrowheads="1"/>
                        </wps:cNvSpPr>
                        <wps:spPr bwMode="auto">
                          <a:xfrm>
                            <a:off x="0" y="0"/>
                            <a:ext cx="1045209" cy="612774"/>
                          </a:xfrm>
                          <a:prstGeom prst="rect">
                            <a:avLst/>
                          </a:prstGeom>
                          <a:solidFill>
                            <a:srgbClr val="FFFFFF"/>
                          </a:solidFill>
                          <a:ln w="9525">
                            <a:noFill/>
                            <a:miter lim="800000"/>
                            <a:headEnd/>
                            <a:tailEnd/>
                          </a:ln>
                        </wps:spPr>
                        <wps:txbx>
                          <w:txbxContent>
                            <w:p w:rsidR="00756044" w:rsidRDefault="00756044" w:rsidP="00C23C77">
                              <w:pPr>
                                <w:spacing w:after="0" w:line="240" w:lineRule="auto"/>
                              </w:pPr>
                              <w:r>
                                <w:t xml:space="preserve">       Maximum</w:t>
                              </w:r>
                            </w:p>
                            <w:p w:rsidR="00756044" w:rsidRDefault="00756044" w:rsidP="00C23C77">
                              <w:pPr>
                                <w:spacing w:after="0" w:line="240" w:lineRule="auto"/>
                              </w:pPr>
                              <w:r>
                                <w:t xml:space="preserve">       Average</w:t>
                              </w:r>
                            </w:p>
                            <w:p w:rsidR="00756044" w:rsidRDefault="00756044" w:rsidP="00C23C77">
                              <w:pPr>
                                <w:spacing w:after="0" w:line="240" w:lineRule="auto"/>
                              </w:pPr>
                              <w:r>
                                <w:t xml:space="preserve">       Minimum</w:t>
                              </w:r>
                            </w:p>
                          </w:txbxContent>
                        </wps:txbx>
                        <wps:bodyPr rot="0" vert="horz" wrap="square" lIns="91440" tIns="45720" rIns="91440" bIns="45720" anchor="t" anchorCtr="0">
                          <a:spAutoFit/>
                        </wps:bodyPr>
                      </wps:wsp>
                      <wps:wsp>
                        <wps:cNvPr id="40" name="Rectangle 40"/>
                        <wps:cNvSpPr/>
                        <wps:spPr>
                          <a:xfrm>
                            <a:off x="47501" y="118753"/>
                            <a:ext cx="225425" cy="4508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47501" y="296883"/>
                            <a:ext cx="225425" cy="4508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47501" y="463138"/>
                            <a:ext cx="225425" cy="45085"/>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23" o:spid="_x0000_s1037" style="position:absolute;margin-left:310.8pt;margin-top:34.9pt;width:82.25pt;height:47.7pt;z-index:251654144" coordsize="10452,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">
                <v:shape id="_x0000_s1038" type="#_x0000_t202" style="position:absolute;width:10452;height:6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cSK8QA&#10;AADbAAAADwAAAGRycy9kb3ducmV2LnhtbESPzWrCQBSF9wXfYbiF7pqJLQ01ZhQRCqW4aLQLl5fM&#10;NZMmcydmRk3fviMILg/n5+MUy9F24kyDbxwrmCYpCOLK6YZrBT+7j+d3ED4ga+wck4I/8rBcTB4K&#10;zLW7cEnnbahFHGGfowITQp9L6StDFn3ieuLoHdxgMUQ51FIPeInjtpMvaZpJiw1HgsGe1oaqdnuy&#10;EbLx1al0x9/pppV702b49m2+lHp6HFdzEIHGcA/f2p9awesMrl/i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XEivEAAAA2wAAAA8AAAAAAAAAAAAAAAAAmAIAAGRycy9k&#10;b3ducmV2LnhtbFBLBQYAAAAABAAEAPUAAACJAwAAAAA=&#10;" stroked="f">
                  <v:textbox style="mso-fit-shape-to-text:t">
                    <w:txbxContent>
                      <w:p w:rsidR="00756044" w:rsidRDefault="00756044" w:rsidP="00C23C77">
                        <w:pPr>
                          <w:spacing w:after="0" w:line="240" w:lineRule="auto"/>
                        </w:pPr>
                        <w:r>
                          <w:t xml:space="preserve">       Maximum</w:t>
                        </w:r>
                      </w:p>
                      <w:p w:rsidR="00756044" w:rsidRDefault="00756044" w:rsidP="00C23C77">
                        <w:pPr>
                          <w:spacing w:after="0" w:line="240" w:lineRule="auto"/>
                        </w:pPr>
                        <w:r>
                          <w:t xml:space="preserve">       Average</w:t>
                        </w:r>
                      </w:p>
                      <w:p w:rsidR="00756044" w:rsidRDefault="00756044" w:rsidP="00C23C77">
                        <w:pPr>
                          <w:spacing w:after="0" w:line="240" w:lineRule="auto"/>
                        </w:pPr>
                        <w:r>
                          <w:t xml:space="preserve">       Minimum</w:t>
                        </w:r>
                      </w:p>
                    </w:txbxContent>
                  </v:textbox>
                </v:shape>
                <v:rect id="Rectangle 40" o:spid="_x0000_s1039" style="position:absolute;left:475;top:1187;width:2254;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XTu8AA&#10;AADbAAAADwAAAGRycy9kb3ducmV2LnhtbERPz2uDMBS+F/Y/hDforcato2zOtJQyYaeCTsaOD/Nm&#10;RPMiJrXuv28Ogx4/vt/5YbGDmGnynWMFT0kKgrhxuuNWQf1VbF5B+ICscXBMCv7Iw2H/sMox0+7K&#10;Jc1VaEUMYZ+hAhPCmEnpG0MWfeJG4sj9usliiHBqpZ7wGsPtIJ/TdCctdhwbDI50MtT01cUqaH+K&#10;j3npDbnSb6tLP77V52+t1PpxOb6DCLSEu/jf/akVvMT18Uv8AXJ/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5XTu8AAAADbAAAADwAAAAAAAAAAAAAAAACYAgAAZHJzL2Rvd25y&#10;ZXYueG1sUEsFBgAAAAAEAAQA9QAAAIUDAAAAAA==&#10;" fillcolor="black [3213]" stroked="f" strokeweight="2pt"/>
                <v:rect id="Rectangle 41" o:spid="_x0000_s1040" style="position:absolute;left:475;top:2968;width:2254;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zhXcQA&#10;AADbAAAADwAAAGRycy9kb3ducmV2LnhtbESPzWrDMBCE74W8g9hAb43s0BbjRDFOIWkPveTnkONi&#10;bSwTa+Vaiu2+fVUo9DjMzDfMuphsKwbqfeNYQbpIQBBXTjdcKzifdk8ZCB+QNbaOScE3eSg2s4c1&#10;5tqNfKDhGGoRIexzVGBC6HIpfWXIol+4jjh6V9dbDFH2tdQ9jhFuW7lMkldpseG4YLCjN0PV7Xi3&#10;Cvz7y+VUZV/Zrd5vs8GYQyk/jVKP86lcgQg0hf/wX/tDK3hO4fdL/AF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c4V3EAAAA2wAAAA8AAAAAAAAAAAAAAAAAmAIAAGRycy9k&#10;b3ducmV2LnhtbFBLBQYAAAAABAAEAPUAAACJAwAAAAA=&#10;" fillcolor="#bfbfbf [2412]" stroked="f" strokeweight="2pt"/>
                <v:rect id="Rectangle 42" o:spid="_x0000_s1041" style="position:absolute;left:475;top:4631;width:2254;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cFLMIA&#10;AADbAAAADwAAAGRycy9kb3ducmV2LnhtbESP0WoCMRRE3wX/IdxC32pSUbGrUWzB4pNF7QdcN9fN&#10;4uZmSaJu+/WmUPBxmJkzzHzZuUZcKcTas4bXgQJBXHpTc6Xh+7B+mYKICdlg45k0/FCE5aLfm2Nh&#10;/I13dN2nSmQIxwI12JTaQspYWnIYB74lzt7JB4cpy1BJE/CW4a6RQ6Um0mHNecFiSx+WyvP+4jS8&#10;0zF8qtFEjVsyze/2q4tv1mr9/NStZiASdekR/m9vjIbREP6+5B8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9wUswgAAANsAAAAPAAAAAAAAAAAAAAAAAJgCAABkcnMvZG93&#10;bnJldi54bWxQSwUGAAAAAAQABAD1AAAAhwMAAAAA&#10;" fillcolor="gray [1629]" stroked="f" strokeweight="2pt"/>
              </v:group>
            </w:pict>
          </mc:Fallback>
        </mc:AlternateContent>
      </w:r>
      <w:r>
        <w:rPr>
          <w:noProof/>
        </w:rPr>
        <w:drawing>
          <wp:inline distT="0" distB="0" distL="0" distR="0">
            <wp:extent cx="3942715" cy="2458085"/>
            <wp:effectExtent l="0" t="0" r="635"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23C77" w:rsidRDefault="00C23C77" w:rsidP="00C23C77"/>
    <w:p w:rsidR="00C23C77" w:rsidRDefault="00C23C77" w:rsidP="00C23C77"/>
    <w:p w:rsidR="00C23C77" w:rsidRDefault="00C23C77" w:rsidP="00C23C77"/>
    <w:p w:rsidR="00C23C77" w:rsidRDefault="00C23C77" w:rsidP="00C23C77">
      <w:r>
        <w:rPr>
          <w:noProof/>
        </w:rPr>
        <mc:AlternateContent>
          <mc:Choice Requires="wpg">
            <w:drawing>
              <wp:anchor distT="0" distB="0" distL="114300" distR="114300" simplePos="0" relativeHeight="251655168" behindDoc="0" locked="0" layoutInCell="1" allowOverlap="1">
                <wp:simplePos x="0" y="0"/>
                <wp:positionH relativeFrom="column">
                  <wp:posOffset>3841115</wp:posOffset>
                </wp:positionH>
                <wp:positionV relativeFrom="paragraph">
                  <wp:posOffset>460375</wp:posOffset>
                </wp:positionV>
                <wp:extent cx="1044575" cy="434340"/>
                <wp:effectExtent l="0" t="0" r="3175" b="3810"/>
                <wp:wrapNone/>
                <wp:docPr id="299" name="Group 299"/>
                <wp:cNvGraphicFramePr/>
                <a:graphic xmlns:a="http://schemas.openxmlformats.org/drawingml/2006/main">
                  <a:graphicData uri="http://schemas.microsoft.com/office/word/2010/wordprocessingGroup">
                    <wpg:wgp>
                      <wpg:cNvGrpSpPr/>
                      <wpg:grpSpPr>
                        <a:xfrm>
                          <a:off x="0" y="0"/>
                          <a:ext cx="1044575" cy="441325"/>
                          <a:chOff x="0" y="0"/>
                          <a:chExt cx="1045209" cy="441959"/>
                        </a:xfrm>
                      </wpg:grpSpPr>
                      <wps:wsp>
                        <wps:cNvPr id="33" name="Text Box 2"/>
                        <wps:cNvSpPr txBox="1">
                          <a:spLocks noChangeArrowheads="1"/>
                        </wps:cNvSpPr>
                        <wps:spPr bwMode="auto">
                          <a:xfrm>
                            <a:off x="0" y="0"/>
                            <a:ext cx="1045209" cy="441959"/>
                          </a:xfrm>
                          <a:prstGeom prst="rect">
                            <a:avLst/>
                          </a:prstGeom>
                          <a:solidFill>
                            <a:srgbClr val="FFFFFF"/>
                          </a:solidFill>
                          <a:ln w="9525">
                            <a:noFill/>
                            <a:miter lim="800000"/>
                            <a:headEnd/>
                            <a:tailEnd/>
                          </a:ln>
                        </wps:spPr>
                        <wps:txbx>
                          <w:txbxContent>
                            <w:p w:rsidR="00756044" w:rsidRDefault="00756044" w:rsidP="00C23C77">
                              <w:pPr>
                                <w:spacing w:after="0" w:line="240" w:lineRule="auto"/>
                              </w:pPr>
                              <w:r>
                                <w:t xml:space="preserve">       Maximum</w:t>
                              </w:r>
                            </w:p>
                            <w:p w:rsidR="00756044" w:rsidRDefault="00756044" w:rsidP="00C23C77">
                              <w:pPr>
                                <w:spacing w:after="0" w:line="240" w:lineRule="auto"/>
                              </w:pPr>
                              <w:r>
                                <w:t xml:space="preserve">       Average</w:t>
                              </w:r>
                            </w:p>
                          </w:txbxContent>
                        </wps:txbx>
                        <wps:bodyPr rot="0" vert="horz" wrap="square" lIns="91440" tIns="45720" rIns="91440" bIns="45720" anchor="t" anchorCtr="0">
                          <a:spAutoFit/>
                        </wps:bodyPr>
                      </wps:wsp>
                      <wps:wsp>
                        <wps:cNvPr id="34" name="Rectangle 34"/>
                        <wps:cNvSpPr/>
                        <wps:spPr>
                          <a:xfrm>
                            <a:off x="42530" y="127591"/>
                            <a:ext cx="224790" cy="4445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 name="Rectangle 38"/>
                        <wps:cNvSpPr/>
                        <wps:spPr>
                          <a:xfrm>
                            <a:off x="42530" y="287079"/>
                            <a:ext cx="224790" cy="44450"/>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299" o:spid="_x0000_s1042" style="position:absolute;margin-left:302.45pt;margin-top:36.25pt;width:82.25pt;height:34.2pt;z-index:251655168" coordsize="1045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">
                <v:shape id="_x0000_s1043" type="#_x0000_t202" style="position:absolute;width:10452;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8lwcEA&#10;AADbAAAADwAAAGRycy9kb3ducmV2LnhtbESPzYrCMBSF94LvEK7gTlMVRTpGGQRBxIU6s3B5ae40&#10;nTY3tYla394IgsvD+fk4i1VrK3GjxheOFYyGCQjizOmCcwW/P5vBHIQPyBorx6TgQR5Wy25ngal2&#10;dz7S7RRyEUfYp6jAhFCnUvrMkEU/dDVx9P5cYzFE2eRSN3iP47aS4ySZSYsFR4LBmtaGsvJ0tRGy&#10;99n16C7/o30pz6ac4fRgdkr1e+33F4hAbfiE3+2tVjCZwOtL/AF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1/JcHBAAAA2wAAAA8AAAAAAAAAAAAAAAAAmAIAAGRycy9kb3du&#10;cmV2LnhtbFBLBQYAAAAABAAEAPUAAACGAwAAAAA=&#10;" stroked="f">
                  <v:textbox style="mso-fit-shape-to-text:t">
                    <w:txbxContent>
                      <w:p w:rsidR="00756044" w:rsidRDefault="00756044" w:rsidP="00C23C77">
                        <w:pPr>
                          <w:spacing w:after="0" w:line="240" w:lineRule="auto"/>
                        </w:pPr>
                        <w:r>
                          <w:t xml:space="preserve">       Maximum</w:t>
                        </w:r>
                      </w:p>
                      <w:p w:rsidR="00756044" w:rsidRDefault="00756044" w:rsidP="00C23C77">
                        <w:pPr>
                          <w:spacing w:after="0" w:line="240" w:lineRule="auto"/>
                        </w:pPr>
                        <w:r>
                          <w:t xml:space="preserve">       Average</w:t>
                        </w:r>
                      </w:p>
                    </w:txbxContent>
                  </v:textbox>
                </v:shape>
                <v:rect id="Rectangle 34" o:spid="_x0000_s1044" style="position:absolute;left:425;top:1275;width:2248;height:4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imxcIA&#10;AADbAAAADwAAAGRycy9kb3ducmV2LnhtbESPT4vCMBTE78J+h/AW9qapf5C1GmVZFDwJdkU8Pppn&#10;U9q8lCbW7rc3guBxmJnfMKtNb2vRUetLxwrGowQEce50yYWC099u+A3CB2SNtWNS8E8eNuuPwQpT&#10;7e58pC4LhYgQ9ikqMCE0qZQ+N2TRj1xDHL2ray2GKNtC6hbvEW5rOUmSubRYclww2NCvobzKblZB&#10;cdltu74y5I5+mt2qZnE6nLVSX5/9zxJEoD68w6/2XiuYzuD5Jf4A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KbFwgAAANsAAAAPAAAAAAAAAAAAAAAAAJgCAABkcnMvZG93&#10;bnJldi54bWxQSwUGAAAAAAQABAD1AAAAhwMAAAAA&#10;" fillcolor="black [3213]" stroked="f" strokeweight="2pt"/>
                <v:rect id="Rectangle 38" o:spid="_x0000_s1045" style="position:absolute;left:425;top:2870;width:2248;height:4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lBu8AA&#10;AADbAAAADwAAAGRycy9kb3ducmV2LnhtbERPzU4CMRC+k/gOzZh4gxaUDSwUgiYaTxCRBxi2w3bD&#10;drppK6w+vT2QcPzy/S/XvWvFhUJsPGsYjxQI4sqbhmsNh+/34QxETMgGW8+k4ZcirFcPgyWWxl/5&#10;iy77VIscwrFEDTalrpQyVpYcxpHviDN38sFhyjDU0gS85nDXyolShXTYcG6w2NGbpeq8/3EaXukY&#10;PtRLoaYdmfZvu+vj3Fqtnx77zQJEoj7dxTf3p9HwnMfmL/kHyN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BlBu8AAAADbAAAADwAAAAAAAAAAAAAAAACYAgAAZHJzL2Rvd25y&#10;ZXYueG1sUEsFBgAAAAAEAAQA9QAAAIUDAAAAAA==&#10;" fillcolor="gray [1629]" stroked="f" strokeweight="2pt"/>
              </v:group>
            </w:pict>
          </mc:Fallback>
        </mc:AlternateContent>
      </w:r>
      <w:r>
        <w:rPr>
          <w:noProof/>
        </w:rPr>
        <w:drawing>
          <wp:inline distT="0" distB="0" distL="0" distR="0">
            <wp:extent cx="3859530" cy="232727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23C77" w:rsidRDefault="00C23C77" w:rsidP="00C23C77">
      <w:r>
        <w:rPr>
          <w:noProof/>
        </w:rPr>
        <mc:AlternateContent>
          <mc:Choice Requires="wpg">
            <w:drawing>
              <wp:anchor distT="0" distB="0" distL="114300" distR="114300" simplePos="0" relativeHeight="251656192" behindDoc="0" locked="0" layoutInCell="1" allowOverlap="1">
                <wp:simplePos x="0" y="0"/>
                <wp:positionH relativeFrom="column">
                  <wp:posOffset>3833495</wp:posOffset>
                </wp:positionH>
                <wp:positionV relativeFrom="paragraph">
                  <wp:posOffset>340360</wp:posOffset>
                </wp:positionV>
                <wp:extent cx="1045210" cy="434340"/>
                <wp:effectExtent l="0" t="0" r="2540" b="3810"/>
                <wp:wrapNone/>
                <wp:docPr id="295" name="Group 295"/>
                <wp:cNvGraphicFramePr/>
                <a:graphic xmlns:a="http://schemas.openxmlformats.org/drawingml/2006/main">
                  <a:graphicData uri="http://schemas.microsoft.com/office/word/2010/wordprocessingGroup">
                    <wpg:wgp>
                      <wpg:cNvGrpSpPr/>
                      <wpg:grpSpPr>
                        <a:xfrm>
                          <a:off x="0" y="0"/>
                          <a:ext cx="1044575" cy="441325"/>
                          <a:chOff x="0" y="0"/>
                          <a:chExt cx="1045209" cy="441959"/>
                        </a:xfrm>
                      </wpg:grpSpPr>
                      <wps:wsp>
                        <wps:cNvPr id="29" name="Text Box 2"/>
                        <wps:cNvSpPr txBox="1">
                          <a:spLocks noChangeArrowheads="1"/>
                        </wps:cNvSpPr>
                        <wps:spPr bwMode="auto">
                          <a:xfrm>
                            <a:off x="0" y="0"/>
                            <a:ext cx="1045209" cy="441959"/>
                          </a:xfrm>
                          <a:prstGeom prst="rect">
                            <a:avLst/>
                          </a:prstGeom>
                          <a:solidFill>
                            <a:srgbClr val="FFFFFF"/>
                          </a:solidFill>
                          <a:ln w="9525">
                            <a:noFill/>
                            <a:miter lim="800000"/>
                            <a:headEnd/>
                            <a:tailEnd/>
                          </a:ln>
                        </wps:spPr>
                        <wps:txbx>
                          <w:txbxContent>
                            <w:p w:rsidR="00756044" w:rsidRDefault="00756044" w:rsidP="00C23C77">
                              <w:pPr>
                                <w:spacing w:after="0" w:line="240" w:lineRule="auto"/>
                              </w:pPr>
                              <w:r>
                                <w:t xml:space="preserve">       Maximum</w:t>
                              </w:r>
                            </w:p>
                            <w:p w:rsidR="00756044" w:rsidRDefault="00756044" w:rsidP="00C23C77">
                              <w:pPr>
                                <w:spacing w:after="0" w:line="240" w:lineRule="auto"/>
                              </w:pPr>
                              <w:r>
                                <w:t xml:space="preserve">       Average</w:t>
                              </w:r>
                            </w:p>
                          </w:txbxContent>
                        </wps:txbx>
                        <wps:bodyPr rot="0" vert="horz" wrap="square" lIns="91440" tIns="45720" rIns="91440" bIns="45720" anchor="t" anchorCtr="0">
                          <a:spAutoFit/>
                        </wps:bodyPr>
                      </wps:wsp>
                      <wps:wsp>
                        <wps:cNvPr id="30" name="Rectangle 30"/>
                        <wps:cNvSpPr/>
                        <wps:spPr>
                          <a:xfrm>
                            <a:off x="42530" y="127591"/>
                            <a:ext cx="224790" cy="4445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 name="Rectangle 31"/>
                        <wps:cNvSpPr/>
                        <wps:spPr>
                          <a:xfrm>
                            <a:off x="42530" y="287079"/>
                            <a:ext cx="224790" cy="44450"/>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295" o:spid="_x0000_s1046" style="position:absolute;margin-left:301.85pt;margin-top:26.8pt;width:82.3pt;height:34.2pt;z-index:251656192" coordsize="1045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">
                <v:shape id="_x0000_s1047" type="#_x0000_t202" style="position:absolute;width:10452;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6E9sIA&#10;AADbAAAADwAAAGRycy9kb3ducmV2LnhtbESPS4vCMBSF9wP+h3AFd9NUQRk7RhkEQcSFr4XLS3On&#10;6bS5qU3U+u+NIMzycB4fZ7bobC1u1PrSsYJhkoIgzp0uuVBwOq4+v0D4gKyxdkwKHuRhMe99zDDT&#10;7s57uh1CIeII+wwVmBCaTEqfG7LoE9cQR+/XtRZDlG0hdYv3OG5rOUrTibRYciQYbGhpKK8OVxsh&#10;W59f9+7yN9xW8myqCY53ZqPUoN/9fIMI1IX/8Lu91gpGU3h9iT9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ToT2wgAAANsAAAAPAAAAAAAAAAAAAAAAAJgCAABkcnMvZG93&#10;bnJldi54bWxQSwUGAAAAAAQABAD1AAAAhwMAAAAA&#10;" stroked="f">
                  <v:textbox style="mso-fit-shape-to-text:t">
                    <w:txbxContent>
                      <w:p w:rsidR="00756044" w:rsidRDefault="00756044" w:rsidP="00C23C77">
                        <w:pPr>
                          <w:spacing w:after="0" w:line="240" w:lineRule="auto"/>
                        </w:pPr>
                        <w:r>
                          <w:t xml:space="preserve">       Maximum</w:t>
                        </w:r>
                      </w:p>
                      <w:p w:rsidR="00756044" w:rsidRDefault="00756044" w:rsidP="00C23C77">
                        <w:pPr>
                          <w:spacing w:after="0" w:line="240" w:lineRule="auto"/>
                        </w:pPr>
                        <w:r>
                          <w:t xml:space="preserve">       Average</w:t>
                        </w:r>
                      </w:p>
                    </w:txbxContent>
                  </v:textbox>
                </v:shape>
                <v:rect id="Rectangle 30" o:spid="_x0000_s1048" style="position:absolute;left:425;top:1275;width:2248;height:4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OgxsAA&#10;AADbAAAADwAAAGRycy9kb3ducmV2LnhtbERPz2vCMBS+D/Y/hCd4m6kryOyaiowJngbtRHZ8NM+m&#10;tHkpTaz1vzeHgceP73e+m20vJhp961jBepWAIK6dbrlRcPo9vH2A8AFZY++YFNzJw654fckx0+7G&#10;JU1VaEQMYZ+hAhPCkEnpa0MW/coNxJG7uNFiiHBspB7xFsNtL9+TZCMtthwbDA70ZajuqqtV0Pwd&#10;vqe5M+RKn1bXbtiefs5aqeVi3n+CCDSHp/jffdQK0rg+fok/QBY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5OgxsAAAADbAAAADwAAAAAAAAAAAAAAAACYAgAAZHJzL2Rvd25y&#10;ZXYueG1sUEsFBgAAAAAEAAQA9QAAAIUDAAAAAA==&#10;" fillcolor="black [3213]" stroked="f" strokeweight="2pt"/>
                <v:rect id="Rectangle 31" o:spid="_x0000_s1049" style="position:absolute;left:425;top:2870;width:2248;height:4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PoJsMA&#10;AADbAAAADwAAAGRycy9kb3ducmV2LnhtbESP3WoCMRSE7wu+QziCd5r4U2lXo2ih4lWltg9wujlu&#10;FjcnS5Lqtk/fCEIvh5n5hlmuO9eIC4VYe9YwHikQxKU3NVcaPj9eh08gYkI22HgmDT8UYb3qPSyx&#10;MP7K73Q5pkpkCMcCNdiU2kLKWFpyGEe+Jc7eyQeHKctQSRPwmuGukROl5tJhzXnBYksvlsrz8dtp&#10;2NJX2KnZXD22ZJrft0MXn63VetDvNgsQibr0H76390bDdAy3L/kH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PoJsMAAADbAAAADwAAAAAAAAAAAAAAAACYAgAAZHJzL2Rv&#10;d25yZXYueG1sUEsFBgAAAAAEAAQA9QAAAIgDAAAAAA==&#10;" fillcolor="gray [1629]" stroked="f" strokeweight="2pt"/>
              </v:group>
            </w:pict>
          </mc:Fallback>
        </mc:AlternateContent>
      </w:r>
      <w:r>
        <w:rPr>
          <w:noProof/>
        </w:rPr>
        <w:drawing>
          <wp:inline distT="0" distB="0" distL="0" distR="0">
            <wp:extent cx="3859530" cy="2137410"/>
            <wp:effectExtent l="0" t="0" r="762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23C77" w:rsidRDefault="00C23C77" w:rsidP="00C23C77">
      <w:r>
        <w:rPr>
          <w:noProof/>
        </w:rPr>
        <mc:AlternateContent>
          <mc:Choice Requires="wpg">
            <w:drawing>
              <wp:anchor distT="0" distB="0" distL="114300" distR="114300" simplePos="0" relativeHeight="251657216" behindDoc="0" locked="0" layoutInCell="1" allowOverlap="1">
                <wp:simplePos x="0" y="0"/>
                <wp:positionH relativeFrom="column">
                  <wp:posOffset>3848735</wp:posOffset>
                </wp:positionH>
                <wp:positionV relativeFrom="paragraph">
                  <wp:posOffset>322580</wp:posOffset>
                </wp:positionV>
                <wp:extent cx="1045210" cy="434340"/>
                <wp:effectExtent l="0" t="0" r="2540" b="3810"/>
                <wp:wrapNone/>
                <wp:docPr id="294" name="Group 294"/>
                <wp:cNvGraphicFramePr/>
                <a:graphic xmlns:a="http://schemas.openxmlformats.org/drawingml/2006/main">
                  <a:graphicData uri="http://schemas.microsoft.com/office/word/2010/wordprocessingGroup">
                    <wpg:wgp>
                      <wpg:cNvGrpSpPr/>
                      <wpg:grpSpPr>
                        <a:xfrm>
                          <a:off x="0" y="0"/>
                          <a:ext cx="1044575" cy="441325"/>
                          <a:chOff x="0" y="0"/>
                          <a:chExt cx="1045209" cy="441959"/>
                        </a:xfrm>
                      </wpg:grpSpPr>
                      <wps:wsp>
                        <wps:cNvPr id="25" name="Text Box 2"/>
                        <wps:cNvSpPr txBox="1">
                          <a:spLocks noChangeArrowheads="1"/>
                        </wps:cNvSpPr>
                        <wps:spPr bwMode="auto">
                          <a:xfrm>
                            <a:off x="0" y="0"/>
                            <a:ext cx="1045209" cy="441959"/>
                          </a:xfrm>
                          <a:prstGeom prst="rect">
                            <a:avLst/>
                          </a:prstGeom>
                          <a:solidFill>
                            <a:srgbClr val="FFFFFF"/>
                          </a:solidFill>
                          <a:ln w="9525">
                            <a:noFill/>
                            <a:miter lim="800000"/>
                            <a:headEnd/>
                            <a:tailEnd/>
                          </a:ln>
                        </wps:spPr>
                        <wps:txbx>
                          <w:txbxContent>
                            <w:p w:rsidR="00756044" w:rsidRDefault="00756044" w:rsidP="00C23C77">
                              <w:pPr>
                                <w:spacing w:after="0" w:line="240" w:lineRule="auto"/>
                              </w:pPr>
                              <w:r>
                                <w:t xml:space="preserve">       Maximum</w:t>
                              </w:r>
                            </w:p>
                            <w:p w:rsidR="00756044" w:rsidRDefault="00756044" w:rsidP="00C23C77">
                              <w:pPr>
                                <w:spacing w:after="0" w:line="240" w:lineRule="auto"/>
                              </w:pPr>
                              <w:r>
                                <w:t xml:space="preserve">       Average</w:t>
                              </w:r>
                            </w:p>
                          </w:txbxContent>
                        </wps:txbx>
                        <wps:bodyPr rot="0" vert="horz" wrap="square" lIns="91440" tIns="45720" rIns="91440" bIns="45720" anchor="t" anchorCtr="0">
                          <a:spAutoFit/>
                        </wps:bodyPr>
                      </wps:wsp>
                      <wps:wsp>
                        <wps:cNvPr id="26" name="Rectangle 26"/>
                        <wps:cNvSpPr/>
                        <wps:spPr>
                          <a:xfrm>
                            <a:off x="42530" y="127591"/>
                            <a:ext cx="224790" cy="4445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42530" y="287079"/>
                            <a:ext cx="224790" cy="44450"/>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294" o:spid="_x0000_s1050" style="position:absolute;margin-left:303.05pt;margin-top:25.4pt;width:82.3pt;height:34.2pt;z-index:251657216" coordsize="1045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">
                <v:shape id="_x0000_s1051" type="#_x0000_t202" style="position:absolute;width:10452;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88AA&#10;AADbAAAADwAAAGRycy9kb3ducmV2LnhtbESPzYrCMBSF94LvEK7gTlMFZahGEUEQcaGOC5eX5trU&#10;Nje1iVrffjIguDycn48zX7a2Ek9qfOFYwWiYgCDOnC44V3D+3Qx+QPiArLFyTAre5GG56HbmmGr3&#10;4iM9TyEXcYR9igpMCHUqpc8MWfRDVxNH7+oaiyHKJpe6wVcct5UcJ8lUWiw4EgzWtDaUlaeHjZC9&#10;zx5Hd7+N9qW8mHKKk4PZKdXvtasZiEBt+IY/7a1WMJ7A/5f4A+Ti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AOO88AAAADbAAAADwAAAAAAAAAAAAAAAACYAgAAZHJzL2Rvd25y&#10;ZXYueG1sUEsFBgAAAAAEAAQA9QAAAIUDAAAAAA==&#10;" stroked="f">
                  <v:textbox style="mso-fit-shape-to-text:t">
                    <w:txbxContent>
                      <w:p w:rsidR="00756044" w:rsidRDefault="00756044" w:rsidP="00C23C77">
                        <w:pPr>
                          <w:spacing w:after="0" w:line="240" w:lineRule="auto"/>
                        </w:pPr>
                        <w:r>
                          <w:t xml:space="preserve">       Maximum</w:t>
                        </w:r>
                      </w:p>
                      <w:p w:rsidR="00756044" w:rsidRDefault="00756044" w:rsidP="00C23C77">
                        <w:pPr>
                          <w:spacing w:after="0" w:line="240" w:lineRule="auto"/>
                        </w:pPr>
                        <w:r>
                          <w:t xml:space="preserve">       Average</w:t>
                        </w:r>
                      </w:p>
                    </w:txbxContent>
                  </v:textbox>
                </v:shape>
                <v:rect id="Rectangle 26" o:spid="_x0000_s1052" style="position:absolute;left:425;top:1275;width:2248;height:4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8L9MMA&#10;AADbAAAADwAAAGRycy9kb3ducmV2LnhtbESPwWrDMBBE74X8g9hCbo3cBEzqRgkh1NBTwU4oPS7W&#10;xjK2VsZSbPfvq0Igx2Fm3jC7w2w7MdLgG8cKXlcJCOLK6YZrBZdz/rIF4QOyxs4xKfglD4f94mmH&#10;mXYTFzSWoRYRwj5DBSaEPpPSV4Ys+pXriaN3dYPFEOVQSz3gFOG2k+skSaXFhuOCwZ5Ohqq2vFkF&#10;9U/+Mc6tIVf4TXlr+7fL17dWavk8H99BBJrDI3xvf2oF6xT+v8QfIP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u8L9MMAAADbAAAADwAAAAAAAAAAAAAAAACYAgAAZHJzL2Rv&#10;d25yZXYueG1sUEsFBgAAAAAEAAQA9QAAAIgDAAAAAA==&#10;" fillcolor="black [3213]" stroked="f" strokeweight="2pt"/>
                <v:rect id="Rectangle 27" o:spid="_x0000_s1053" style="position:absolute;left:425;top:2870;width:2248;height:4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9DFMIA&#10;AADbAAAADwAAAGRycy9kb3ducmV2LnhtbESP0WoCMRRE34X+Q7hC32qitNquRqmFik8VbT/gurlu&#10;Fjc3SxJ17debQsHHYWbOMLNF5xpxphBrzxqGAwWCuPSm5krDz/fn0yuImJANNp5Jw5UiLOYPvRkW&#10;xl94S+ddqkSGcCxQg02pLaSMpSWHceBb4uwdfHCYsgyVNAEvGe4aOVJqLB3WnBcstvRhqTzuTk7D&#10;kvZhpZ7H6qUl0/x+bbr4Zq3Wj/3ufQoiUZfu4f/22mgYTeDvS/4Bcn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X0MUwgAAANsAAAAPAAAAAAAAAAAAAAAAAJgCAABkcnMvZG93&#10;bnJldi54bWxQSwUGAAAAAAQABAD1AAAAhwMAAAAA&#10;" fillcolor="gray [1629]" stroked="f" strokeweight="2pt"/>
              </v:group>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23495</wp:posOffset>
                </wp:positionH>
                <wp:positionV relativeFrom="paragraph">
                  <wp:posOffset>2070100</wp:posOffset>
                </wp:positionV>
                <wp:extent cx="5664835" cy="926465"/>
                <wp:effectExtent l="0" t="0" r="0" b="69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4200" cy="9258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56044" w:rsidRDefault="00756044" w:rsidP="00C23C77">
                            <w:proofErr w:type="gramStart"/>
                            <w:r>
                              <w:t>Fig. 2.</w:t>
                            </w:r>
                            <w:proofErr w:type="gramEnd"/>
                            <w:r>
                              <w:t xml:space="preserve"> Daily maximum and average Photosynthetically Active Radiation (PAR) values during strawberry fruit red-ripening for HT Winter, HT Spring, an OF Spring production seasons at </w:t>
                            </w:r>
                            <w:r>
                              <w:rPr>
                                <w:rFonts w:eastAsia="Times New Roman" w:cs="Calibri"/>
                                <w:bCs/>
                              </w:rPr>
                              <w:t>the UT ETREC Organic Crops Unit in Knoxville, 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54" type="#_x0000_t202" style="position:absolute;margin-left:1.85pt;margin-top:163pt;width:446.05pt;height:7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" fillcolor="white [3201]" stroked="f" strokeweight=".5pt">
                <v:path arrowok="t"/>
                <v:textbox>
                  <w:txbxContent>
                    <w:p w:rsidR="00756044" w:rsidRDefault="00756044" w:rsidP="00C23C77">
                      <w:proofErr w:type="gramStart"/>
                      <w:r>
                        <w:t>Fig. 2.</w:t>
                      </w:r>
                      <w:proofErr w:type="gramEnd"/>
                      <w:r>
                        <w:t xml:space="preserve"> Daily maximum and average Photosynthetically Active Radiation (PAR) values during strawberry fruit red-ripening for HT Winter, HT Spring, an OF Spring production seasons at </w:t>
                      </w:r>
                      <w:r>
                        <w:rPr>
                          <w:rFonts w:eastAsia="Times New Roman" w:cs="Calibri"/>
                          <w:bCs/>
                        </w:rPr>
                        <w:t>the UT ETREC Organic Crops Unit in Knoxville, TN.</w:t>
                      </w:r>
                    </w:p>
                  </w:txbxContent>
                </v:textbox>
              </v:shape>
            </w:pict>
          </mc:Fallback>
        </mc:AlternateContent>
      </w:r>
      <w:r>
        <w:rPr>
          <w:noProof/>
        </w:rPr>
        <w:drawing>
          <wp:inline distT="0" distB="0" distL="0" distR="0">
            <wp:extent cx="3859530" cy="2054225"/>
            <wp:effectExtent l="0" t="0" r="7620" b="317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23C77" w:rsidRDefault="00C23C77" w:rsidP="00C23C77"/>
    <w:p w:rsidR="00C23C77" w:rsidRDefault="00C23C77" w:rsidP="00C23C77"/>
    <w:p w:rsidR="00C23C77" w:rsidRDefault="00C23C77" w:rsidP="00C23C77"/>
    <w:p w:rsidR="00C23C77" w:rsidRDefault="00C23C77" w:rsidP="00C23C77"/>
    <w:p w:rsidR="00C23C77" w:rsidRDefault="00C23C77" w:rsidP="00C23C77">
      <w:r>
        <w:rPr>
          <w:noProof/>
        </w:rPr>
        <mc:AlternateContent>
          <mc:Choice Requires="wpg">
            <w:drawing>
              <wp:anchor distT="0" distB="0" distL="114300" distR="114300" simplePos="0" relativeHeight="251659264" behindDoc="0" locked="0" layoutInCell="1" allowOverlap="1">
                <wp:simplePos x="0" y="0"/>
                <wp:positionH relativeFrom="column">
                  <wp:posOffset>4509770</wp:posOffset>
                </wp:positionH>
                <wp:positionV relativeFrom="paragraph">
                  <wp:posOffset>661035</wp:posOffset>
                </wp:positionV>
                <wp:extent cx="1555115" cy="415290"/>
                <wp:effectExtent l="0" t="0" r="6985" b="3810"/>
                <wp:wrapNone/>
                <wp:docPr id="324" name="Group 324"/>
                <wp:cNvGraphicFramePr/>
                <a:graphic xmlns:a="http://schemas.openxmlformats.org/drawingml/2006/main">
                  <a:graphicData uri="http://schemas.microsoft.com/office/word/2010/wordprocessingGroup">
                    <wpg:wgp>
                      <wpg:cNvGrpSpPr/>
                      <wpg:grpSpPr>
                        <a:xfrm>
                          <a:off x="0" y="0"/>
                          <a:ext cx="1555115" cy="415290"/>
                          <a:chOff x="0" y="0"/>
                          <a:chExt cx="1555115" cy="415290"/>
                        </a:xfrm>
                      </wpg:grpSpPr>
                      <wps:wsp>
                        <wps:cNvPr id="20" name="TextBox 4"/>
                        <wps:cNvSpPr txBox="1"/>
                        <wps:spPr>
                          <a:xfrm>
                            <a:off x="0" y="0"/>
                            <a:ext cx="1555115" cy="41529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rsidR="00756044" w:rsidRDefault="00756044" w:rsidP="00C23C77">
                              <w:pPr>
                                <w:pStyle w:val="NormalWeb"/>
                                <w:spacing w:before="0" w:beforeAutospacing="0" w:after="0" w:afterAutospacing="0"/>
                              </w:pPr>
                              <w:r>
                                <w:rPr>
                                  <w:rFonts w:asciiTheme="minorHAnsi" w:hAnsi="Calibri" w:cstheme="minorBidi"/>
                                  <w:color w:val="000000" w:themeColor="dark1"/>
                                  <w:sz w:val="22"/>
                                  <w:szCs w:val="22"/>
                                </w:rPr>
                                <w:t xml:space="preserve">       % Relative Humidity</w:t>
                              </w:r>
                            </w:p>
                            <w:p w:rsidR="00756044" w:rsidRDefault="00756044" w:rsidP="00C23C77">
                              <w:pPr>
                                <w:pStyle w:val="NormalWeb"/>
                                <w:spacing w:before="0" w:beforeAutospacing="0" w:after="0" w:afterAutospacing="0"/>
                              </w:pPr>
                              <w:r>
                                <w:rPr>
                                  <w:rFonts w:ascii="Calibri" w:hAnsi="Calibri" w:cstheme="minorBidi"/>
                                  <w:color w:val="000000" w:themeColor="dark1"/>
                                  <w:sz w:val="22"/>
                                  <w:szCs w:val="22"/>
                                </w:rPr>
                                <w:t xml:space="preserve">        ⁰ C</w:t>
                              </w:r>
                            </w:p>
                          </w:txbxContent>
                        </wps:txbx>
                        <wps:bodyPr wrap="square" rtlCol="0" anchor="t">
                          <a:noAutofit/>
                        </wps:bodyPr>
                      </wps:wsp>
                      <wps:wsp>
                        <wps:cNvPr id="21" name="Minus 21"/>
                        <wps:cNvSpPr/>
                        <wps:spPr>
                          <a:xfrm>
                            <a:off x="47502" y="106878"/>
                            <a:ext cx="264160" cy="71120"/>
                          </a:xfrm>
                          <a:prstGeom prst="mathMinus">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56044" w:rsidRDefault="00756044" w:rsidP="00C23C77">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 name="Minus 22"/>
                        <wps:cNvSpPr/>
                        <wps:spPr>
                          <a:xfrm>
                            <a:off x="47502" y="261257"/>
                            <a:ext cx="264160" cy="71120"/>
                          </a:xfrm>
                          <a:prstGeom prst="mathMinus">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56044" w:rsidRDefault="00756044" w:rsidP="00C23C77">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324" o:spid="_x0000_s1055" style="position:absolute;margin-left:355.1pt;margin-top:52.05pt;width:122.45pt;height:32.7pt;z-index:251659264" coordsize="15551,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">
                <v:shape id="TextBox 4" o:spid="_x0000_s1056" type="#_x0000_t202" style="position:absolute;width:15551;height:4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2VBcMA&#10;AADbAAAADwAAAGRycy9kb3ducmV2LnhtbERPTWuDQBC9F/oflin0Upq1HkI02QQptJQeStQgPQ7u&#10;RKXurLhrYvPrs4dAjo/3vdnNphcnGl1nWcHbIgJBXFvdcaPgUH68rkA4j6yxt0wK/snBbvv4sMFU&#10;2zPndCp8I0IIuxQVtN4PqZSubsmgW9iBOHBHOxr0AY6N1COeQ7jpZRxFS2mw49DQ4kDvLdV/xWQU&#10;vPwmWYIdld9xlVT5ZT/ll88fpZ6f5mwNwtPs7+Kb+0sriMP68CX8ALm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2VBcMAAADbAAAADwAAAAAAAAAAAAAAAACYAgAAZHJzL2Rv&#10;d25yZXYueG1sUEsFBgAAAAAEAAQA9QAAAIgDAAAAAA==&#10;" fillcolor="white [3201]" stroked="f">
                  <v:textbox>
                    <w:txbxContent>
                      <w:p w:rsidR="00756044" w:rsidRDefault="00756044" w:rsidP="00C23C77">
                        <w:pPr>
                          <w:pStyle w:val="NormalWeb"/>
                          <w:spacing w:before="0" w:beforeAutospacing="0" w:after="0" w:afterAutospacing="0"/>
                        </w:pPr>
                        <w:r>
                          <w:rPr>
                            <w:rFonts w:asciiTheme="minorHAnsi" w:hAnsi="Calibri" w:cstheme="minorBidi"/>
                            <w:color w:val="000000" w:themeColor="dark1"/>
                            <w:sz w:val="22"/>
                            <w:szCs w:val="22"/>
                          </w:rPr>
                          <w:t xml:space="preserve">       % Relative Humidity</w:t>
                        </w:r>
                      </w:p>
                      <w:p w:rsidR="00756044" w:rsidRDefault="00756044" w:rsidP="00C23C77">
                        <w:pPr>
                          <w:pStyle w:val="NormalWeb"/>
                          <w:spacing w:before="0" w:beforeAutospacing="0" w:after="0" w:afterAutospacing="0"/>
                        </w:pPr>
                        <w:r>
                          <w:rPr>
                            <w:rFonts w:ascii="Calibri" w:hAnsi="Calibri" w:cstheme="minorBidi"/>
                            <w:color w:val="000000" w:themeColor="dark1"/>
                            <w:sz w:val="22"/>
                            <w:szCs w:val="22"/>
                          </w:rPr>
                          <w:t xml:space="preserve">        ⁰ C</w:t>
                        </w:r>
                      </w:p>
                    </w:txbxContent>
                  </v:textbox>
                </v:shape>
                <v:shape id="Minus 21" o:spid="_x0000_s1057" style="position:absolute;left:475;top:1068;width:2641;height:711;visibility:visible;mso-wrap-style:square;v-text-anchor:top" coordsize="264160,71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2+kcIA&#10;AADbAAAADwAAAGRycy9kb3ducmV2LnhtbESPwW7CMBBE70j9B2sr9QZOcgCUYhBURXCFcuhxiZc4&#10;Il6ntgspX4+RkHoczcwbzWzR21ZcyIfGsYJ8lIEgrpxuuFZw+FoPpyBCRNbYOiYFfxRgMX8ZzLDU&#10;7so7uuxjLRKEQ4kKTIxdKWWoDFkMI9cRJ+/kvMWYpK+l9nhNcNvKIsvG0mLDacFgRx+GqvP+1yo4&#10;jm9haj5/vvMJ9astLf1pUxyVenvtl+8gIvXxP/xsb7WCIofHl/Q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bb6RwgAAANsAAAAPAAAAAAAAAAAAAAAAAJgCAABkcnMvZG93&#10;bnJldi54bWxQSwUGAAAAAAQABAD1AAAAhwMAAAAA&#10;" adj="-11796480,,5400" path="m35014,27196r194132,l229146,43924r-194132,l35014,27196xe" fillcolor="black [3213]" stroked="f" strokeweight="2pt">
                  <v:stroke joinstyle="miter"/>
                  <v:formulas/>
                  <v:path arrowok="t" o:connecttype="custom" o:connectlocs="35014,27196;229146,27196;229146,43924;35014,43924;35014,27196" o:connectangles="0,0,0,0,0" textboxrect="0,0,264160,71120"/>
                  <v:textbox>
                    <w:txbxContent>
                      <w:p w:rsidR="00756044" w:rsidRDefault="00756044" w:rsidP="00C23C77">
                        <w:pPr>
                          <w:rPr>
                            <w:rFonts w:eastAsia="Times New Roman"/>
                          </w:rPr>
                        </w:pPr>
                      </w:p>
                    </w:txbxContent>
                  </v:textbox>
                </v:shape>
                <v:shape id="Minus 22" o:spid="_x0000_s1058" style="position:absolute;left:475;top:2612;width:2641;height:711;visibility:visible;mso-wrap-style:square;v-text-anchor:top" coordsize="264160,71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vlDcMA&#10;AADbAAAADwAAAGRycy9kb3ducmV2LnhtbESP0YrCMBRE34X9h3AXfBFNt4JKNYoIFVkQ0d0PuDbX&#10;ttjc1CZru39vBMHHYWbOMItVZypxp8aVlhV8jSIQxJnVJecKfn/S4QyE88gaK8uk4J8crJYfvQUm&#10;2rZ8pPvJ5yJA2CWooPC+TqR0WUEG3cjWxMG72MagD7LJpW6wDXBTyTiKJtJgyWGhwJo2BWXX059R&#10;cLvRMW1xfM6/0812v522h8NgrVT/s1vPQXjq/Dv8au+0gjiG55fwA+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0vlDcMAAADbAAAADwAAAAAAAAAAAAAAAACYAgAAZHJzL2Rv&#10;d25yZXYueG1sUEsFBgAAAAAEAAQA9QAAAIgDAAAAAA==&#10;" adj="-11796480,,5400" path="m35014,27196r194132,l229146,43924r-194132,l35014,27196xe" fillcolor="#a5a5a5 [2092]" stroked="f" strokeweight="2pt">
                  <v:stroke joinstyle="miter"/>
                  <v:formulas/>
                  <v:path arrowok="t" o:connecttype="custom" o:connectlocs="35014,27196;229146,27196;229146,43924;35014,43924;35014,27196" o:connectangles="0,0,0,0,0" textboxrect="0,0,264160,71120"/>
                  <v:textbox>
                    <w:txbxContent>
                      <w:p w:rsidR="00756044" w:rsidRDefault="00756044" w:rsidP="00C23C77">
                        <w:pPr>
                          <w:rPr>
                            <w:rFonts w:eastAsia="Times New Roman"/>
                          </w:rPr>
                        </w:pPr>
                      </w:p>
                    </w:txbxContent>
                  </v:textbox>
                </v:shape>
              </v:group>
            </w:pict>
          </mc:Fallback>
        </mc:AlternateContent>
      </w:r>
      <w:r>
        <w:rPr>
          <w:noProof/>
        </w:rPr>
        <w:drawing>
          <wp:inline distT="0" distB="0" distL="0" distR="0">
            <wp:extent cx="4572000" cy="2315845"/>
            <wp:effectExtent l="0" t="0" r="0" b="825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23C77" w:rsidRDefault="00C23C77" w:rsidP="00C23C77">
      <w:r>
        <w:rPr>
          <w:noProof/>
        </w:rPr>
        <mc:AlternateContent>
          <mc:Choice Requires="wpg">
            <w:drawing>
              <wp:anchor distT="0" distB="0" distL="114300" distR="114300" simplePos="0" relativeHeight="251660288" behindDoc="0" locked="0" layoutInCell="1" allowOverlap="1">
                <wp:simplePos x="0" y="0"/>
                <wp:positionH relativeFrom="column">
                  <wp:posOffset>4505325</wp:posOffset>
                </wp:positionH>
                <wp:positionV relativeFrom="paragraph">
                  <wp:posOffset>669290</wp:posOffset>
                </wp:positionV>
                <wp:extent cx="1555115" cy="415290"/>
                <wp:effectExtent l="0" t="0" r="6985" b="3810"/>
                <wp:wrapNone/>
                <wp:docPr id="325" name="Group 325"/>
                <wp:cNvGraphicFramePr/>
                <a:graphic xmlns:a="http://schemas.openxmlformats.org/drawingml/2006/main">
                  <a:graphicData uri="http://schemas.microsoft.com/office/word/2010/wordprocessingGroup">
                    <wpg:wgp>
                      <wpg:cNvGrpSpPr/>
                      <wpg:grpSpPr>
                        <a:xfrm>
                          <a:off x="0" y="0"/>
                          <a:ext cx="1555115" cy="415290"/>
                          <a:chOff x="0" y="0"/>
                          <a:chExt cx="1555115" cy="415290"/>
                        </a:xfrm>
                      </wpg:grpSpPr>
                      <wps:wsp>
                        <wps:cNvPr id="16" name="TextBox 4"/>
                        <wps:cNvSpPr txBox="1"/>
                        <wps:spPr>
                          <a:xfrm>
                            <a:off x="0" y="0"/>
                            <a:ext cx="1555115" cy="41529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rsidR="00756044" w:rsidRDefault="00756044" w:rsidP="00C23C77">
                              <w:pPr>
                                <w:pStyle w:val="NormalWeb"/>
                                <w:spacing w:before="0" w:beforeAutospacing="0" w:after="0" w:afterAutospacing="0"/>
                              </w:pPr>
                              <w:r>
                                <w:rPr>
                                  <w:rFonts w:asciiTheme="minorHAnsi" w:hAnsi="Calibri" w:cstheme="minorBidi"/>
                                  <w:color w:val="000000" w:themeColor="dark1"/>
                                  <w:sz w:val="22"/>
                                  <w:szCs w:val="22"/>
                                </w:rPr>
                                <w:t xml:space="preserve">       % Relative Humidity</w:t>
                              </w:r>
                            </w:p>
                            <w:p w:rsidR="00756044" w:rsidRDefault="00756044" w:rsidP="00C23C77">
                              <w:pPr>
                                <w:pStyle w:val="NormalWeb"/>
                                <w:spacing w:before="0" w:beforeAutospacing="0" w:after="0" w:afterAutospacing="0"/>
                              </w:pPr>
                              <w:r>
                                <w:rPr>
                                  <w:rFonts w:ascii="Calibri" w:hAnsi="Calibri" w:cstheme="minorBidi"/>
                                  <w:color w:val="000000" w:themeColor="dark1"/>
                                  <w:sz w:val="22"/>
                                  <w:szCs w:val="22"/>
                                </w:rPr>
                                <w:t xml:space="preserve">        ⁰ C</w:t>
                              </w:r>
                            </w:p>
                          </w:txbxContent>
                        </wps:txbx>
                        <wps:bodyPr wrap="square" rtlCol="0" anchor="t">
                          <a:noAutofit/>
                        </wps:bodyPr>
                      </wps:wsp>
                      <wps:wsp>
                        <wps:cNvPr id="17" name="Minus 17"/>
                        <wps:cNvSpPr/>
                        <wps:spPr>
                          <a:xfrm>
                            <a:off x="47502" y="106878"/>
                            <a:ext cx="264160" cy="71120"/>
                          </a:xfrm>
                          <a:prstGeom prst="mathMinus">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56044" w:rsidRDefault="00756044" w:rsidP="00C23C77">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 name="Minus 19"/>
                        <wps:cNvSpPr/>
                        <wps:spPr>
                          <a:xfrm>
                            <a:off x="47502" y="261257"/>
                            <a:ext cx="264160" cy="71120"/>
                          </a:xfrm>
                          <a:prstGeom prst="mathMinus">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56044" w:rsidRDefault="00756044" w:rsidP="00C23C77">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325" o:spid="_x0000_s1059" style="position:absolute;margin-left:354.75pt;margin-top:52.7pt;width:122.45pt;height:32.7pt;z-index:251660288" coordsize="15551,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">
                <v:shape id="TextBox 4" o:spid="_x0000_s1060" type="#_x0000_t202" style="position:absolute;width:15551;height:4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iV8IA&#10;AADbAAAADwAAAGRycy9kb3ducmV2LnhtbERPTYvCMBC9C/6HMIIXWVM9yLYaRRZWxINYXcTj0Ixt&#10;sZmUJmr11xthwds83ufMFq2pxI0aV1pWMBpGIIgzq0vOFfwdfr++QTiPrLGyTAoe5GAx73ZmmGh7&#10;55Rue5+LEMIuQQWF93UipcsKMuiGtiYO3Nk2Bn2ATS51g/cQbio5jqKJNFhyaCiwpp+Cssv+ahQM&#10;TvEyxpIOm/ExPqbP3TV9rrZK9XvtcgrCU+s/4n/3Wof5E3j/Eg6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GJXwgAAANsAAAAPAAAAAAAAAAAAAAAAAJgCAABkcnMvZG93&#10;bnJldi54bWxQSwUGAAAAAAQABAD1AAAAhwMAAAAA&#10;" fillcolor="white [3201]" stroked="f">
                  <v:textbox>
                    <w:txbxContent>
                      <w:p w:rsidR="00756044" w:rsidRDefault="00756044" w:rsidP="00C23C77">
                        <w:pPr>
                          <w:pStyle w:val="NormalWeb"/>
                          <w:spacing w:before="0" w:beforeAutospacing="0" w:after="0" w:afterAutospacing="0"/>
                        </w:pPr>
                        <w:r>
                          <w:rPr>
                            <w:rFonts w:asciiTheme="minorHAnsi" w:hAnsi="Calibri" w:cstheme="minorBidi"/>
                            <w:color w:val="000000" w:themeColor="dark1"/>
                            <w:sz w:val="22"/>
                            <w:szCs w:val="22"/>
                          </w:rPr>
                          <w:t xml:space="preserve">       % Relative Humidity</w:t>
                        </w:r>
                      </w:p>
                      <w:p w:rsidR="00756044" w:rsidRDefault="00756044" w:rsidP="00C23C77">
                        <w:pPr>
                          <w:pStyle w:val="NormalWeb"/>
                          <w:spacing w:before="0" w:beforeAutospacing="0" w:after="0" w:afterAutospacing="0"/>
                        </w:pPr>
                        <w:r>
                          <w:rPr>
                            <w:rFonts w:ascii="Calibri" w:hAnsi="Calibri" w:cstheme="minorBidi"/>
                            <w:color w:val="000000" w:themeColor="dark1"/>
                            <w:sz w:val="22"/>
                            <w:szCs w:val="22"/>
                          </w:rPr>
                          <w:t xml:space="preserve">        ⁰ C</w:t>
                        </w:r>
                      </w:p>
                    </w:txbxContent>
                  </v:textbox>
                </v:shape>
                <v:shape id="Minus 17" o:spid="_x0000_s1061" style="position:absolute;left:475;top:1068;width:2641;height:711;visibility:visible;mso-wrap-style:square;v-text-anchor:top" coordsize="264160,71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RJw78A&#10;AADbAAAADwAAAGRycy9kb3ducmV2LnhtbERPPW/CMBDdkfgP1lViAwcGQCkG0aoI1gID4xEfcdT4&#10;HGwDgV9fIyGx3dP7vNmitbW4kg+VYwXDQQaCuHC64lLBfrfqT0GEiKyxdkwK7hRgMe92Zphrd+Nf&#10;um5jKVIIhxwVmBibXMpQGLIYBq4hTtzJeYsxQV9K7fGWwm0tR1k2lhYrTg0GG/o2VPxtL1bBcfwI&#10;U/NzPgwn1H5taOlP69FRqd5Hu/wEEamNb/HLvdFp/gSev6QD5P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pEnDvwAAANsAAAAPAAAAAAAAAAAAAAAAAJgCAABkcnMvZG93bnJl&#10;di54bWxQSwUGAAAAAAQABAD1AAAAhAMAAAAA&#10;" adj="-11796480,,5400" path="m35014,27196r194132,l229146,43924r-194132,l35014,27196xe" fillcolor="black [3213]" stroked="f" strokeweight="2pt">
                  <v:stroke joinstyle="miter"/>
                  <v:formulas/>
                  <v:path arrowok="t" o:connecttype="custom" o:connectlocs="35014,27196;229146,27196;229146,43924;35014,43924;35014,27196" o:connectangles="0,0,0,0,0" textboxrect="0,0,264160,71120"/>
                  <v:textbox>
                    <w:txbxContent>
                      <w:p w:rsidR="00756044" w:rsidRDefault="00756044" w:rsidP="00C23C77">
                        <w:pPr>
                          <w:rPr>
                            <w:rFonts w:eastAsia="Times New Roman"/>
                          </w:rPr>
                        </w:pPr>
                      </w:p>
                    </w:txbxContent>
                  </v:textbox>
                </v:shape>
                <v:shape id="Minus 19" o:spid="_x0000_s1062" style="position:absolute;left:475;top:2612;width:2641;height:711;visibility:visible;mso-wrap-style:square;v-text-anchor:top" coordsize="264160,71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O9wcMA&#10;AADbAAAADwAAAGRycy9kb3ducmV2LnhtbERP22rCQBB9L/gPyxR8KbrRgq2pq0ggoQglaP2AMTtN&#10;QrOzMbtN0r93C0Lf5nCus9mNphE9da62rGAxj0AQF1bXXCo4f6azVxDOI2tsLJOCX3Kw204eNhhr&#10;O/CR+pMvRQhhF6OCyvs2ltIVFRl0c9sSB+7LdgZ9gF0pdYdDCDeNXEbRShqsOTRU2FJSUfF9+jEK&#10;rlc6pgM+X8pDmmQf2cuQ5097paaP4/4NhKfR/4vv7ncd5q/h75dwgN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O9wcMAAADbAAAADwAAAAAAAAAAAAAAAACYAgAAZHJzL2Rv&#10;d25yZXYueG1sUEsFBgAAAAAEAAQA9QAAAIgDAAAAAA==&#10;" adj="-11796480,,5400" path="m35014,27196r194132,l229146,43924r-194132,l35014,27196xe" fillcolor="#a5a5a5 [2092]" stroked="f" strokeweight="2pt">
                  <v:stroke joinstyle="miter"/>
                  <v:formulas/>
                  <v:path arrowok="t" o:connecttype="custom" o:connectlocs="35014,27196;229146,27196;229146,43924;35014,43924;35014,27196" o:connectangles="0,0,0,0,0" textboxrect="0,0,264160,71120"/>
                  <v:textbox>
                    <w:txbxContent>
                      <w:p w:rsidR="00756044" w:rsidRDefault="00756044" w:rsidP="00C23C77">
                        <w:pPr>
                          <w:rPr>
                            <w:rFonts w:eastAsia="Times New Roman"/>
                          </w:rPr>
                        </w:pPr>
                      </w:p>
                    </w:txbxContent>
                  </v:textbox>
                </v:shape>
              </v:group>
            </w:pict>
          </mc:Fallback>
        </mc:AlternateContent>
      </w:r>
      <w:r>
        <w:rPr>
          <w:noProof/>
        </w:rPr>
        <w:drawing>
          <wp:inline distT="0" distB="0" distL="0" distR="0">
            <wp:extent cx="4572000" cy="2339340"/>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23C77" w:rsidRDefault="00C23C77" w:rsidP="00C23C77">
      <w:r>
        <w:rPr>
          <w:noProof/>
        </w:rPr>
        <mc:AlternateContent>
          <mc:Choice Requires="wpg">
            <w:drawing>
              <wp:anchor distT="0" distB="0" distL="114300" distR="114300" simplePos="0" relativeHeight="251661312" behindDoc="0" locked="0" layoutInCell="1" allowOverlap="1">
                <wp:simplePos x="0" y="0"/>
                <wp:positionH relativeFrom="column">
                  <wp:posOffset>4516755</wp:posOffset>
                </wp:positionH>
                <wp:positionV relativeFrom="paragraph">
                  <wp:posOffset>681355</wp:posOffset>
                </wp:positionV>
                <wp:extent cx="1555115" cy="415290"/>
                <wp:effectExtent l="0" t="0" r="6985" b="3810"/>
                <wp:wrapNone/>
                <wp:docPr id="329" name="Group 329"/>
                <wp:cNvGraphicFramePr/>
                <a:graphic xmlns:a="http://schemas.openxmlformats.org/drawingml/2006/main">
                  <a:graphicData uri="http://schemas.microsoft.com/office/word/2010/wordprocessingGroup">
                    <wpg:wgp>
                      <wpg:cNvGrpSpPr/>
                      <wpg:grpSpPr>
                        <a:xfrm>
                          <a:off x="0" y="0"/>
                          <a:ext cx="1555115" cy="415290"/>
                          <a:chOff x="0" y="0"/>
                          <a:chExt cx="1555115" cy="415290"/>
                        </a:xfrm>
                      </wpg:grpSpPr>
                      <wps:wsp>
                        <wps:cNvPr id="12" name="TextBox 4"/>
                        <wps:cNvSpPr txBox="1"/>
                        <wps:spPr>
                          <a:xfrm>
                            <a:off x="0" y="0"/>
                            <a:ext cx="1555115" cy="41529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rsidR="00756044" w:rsidRDefault="00756044" w:rsidP="00C23C77">
                              <w:pPr>
                                <w:pStyle w:val="NormalWeb"/>
                                <w:spacing w:before="0" w:beforeAutospacing="0" w:after="0" w:afterAutospacing="0"/>
                              </w:pPr>
                              <w:r>
                                <w:rPr>
                                  <w:rFonts w:asciiTheme="minorHAnsi" w:hAnsi="Calibri" w:cstheme="minorBidi"/>
                                  <w:color w:val="000000" w:themeColor="dark1"/>
                                  <w:sz w:val="22"/>
                                  <w:szCs w:val="22"/>
                                </w:rPr>
                                <w:t xml:space="preserve">       % Relative Humidity</w:t>
                              </w:r>
                            </w:p>
                            <w:p w:rsidR="00756044" w:rsidRDefault="00756044" w:rsidP="00C23C77">
                              <w:pPr>
                                <w:pStyle w:val="NormalWeb"/>
                                <w:spacing w:before="0" w:beforeAutospacing="0" w:after="0" w:afterAutospacing="0"/>
                              </w:pPr>
                              <w:r>
                                <w:rPr>
                                  <w:rFonts w:ascii="Calibri" w:hAnsi="Calibri" w:cstheme="minorBidi"/>
                                  <w:color w:val="000000" w:themeColor="dark1"/>
                                  <w:sz w:val="22"/>
                                  <w:szCs w:val="22"/>
                                </w:rPr>
                                <w:t xml:space="preserve">        ⁰ C</w:t>
                              </w:r>
                            </w:p>
                          </w:txbxContent>
                        </wps:txbx>
                        <wps:bodyPr wrap="square" rtlCol="0" anchor="t">
                          <a:noAutofit/>
                        </wps:bodyPr>
                      </wps:wsp>
                      <wps:wsp>
                        <wps:cNvPr id="13" name="Minus 13"/>
                        <wps:cNvSpPr/>
                        <wps:spPr>
                          <a:xfrm>
                            <a:off x="47502" y="106878"/>
                            <a:ext cx="264160" cy="71120"/>
                          </a:xfrm>
                          <a:prstGeom prst="mathMinus">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56044" w:rsidRDefault="00756044" w:rsidP="00C23C77">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 name="Minus 15"/>
                        <wps:cNvSpPr/>
                        <wps:spPr>
                          <a:xfrm>
                            <a:off x="47502" y="261257"/>
                            <a:ext cx="264160" cy="71120"/>
                          </a:xfrm>
                          <a:prstGeom prst="mathMinus">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56044" w:rsidRDefault="00756044" w:rsidP="00C23C77">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329" o:spid="_x0000_s1063" style="position:absolute;margin-left:355.65pt;margin-top:53.65pt;width:122.45pt;height:32.7pt;z-index:251661312" coordsize="15551,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">
                <v:shape id="TextBox 4" o:spid="_x0000_s1064" type="#_x0000_t202" style="position:absolute;width:15551;height:4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9kVMIA&#10;AADbAAAADwAAAGRycy9kb3ducmV2LnhtbERPTYvCMBC9C/6HMIIX0dQeZFuNIoLL4mGxuojHoRnb&#10;YjMpTdSuv94IC3ubx/ucxaoztbhT6yrLCqaTCARxbnXFhYKf43b8AcJ5ZI21ZVLwSw5Wy35vgam2&#10;D87ofvCFCCHsUlRQet+kUrq8JINuYhviwF1sa9AH2BZSt/gI4aaWcRTNpMGKQ0OJDW1Kyq+Hm1Ew&#10;OifrBCs67uJTcsqe+1v2/PxWajjo1nMQnjr/L/5zf+kwP4b3L+EA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H2RUwgAAANsAAAAPAAAAAAAAAAAAAAAAAJgCAABkcnMvZG93&#10;bnJldi54bWxQSwUGAAAAAAQABAD1AAAAhwMAAAAA&#10;" fillcolor="white [3201]" stroked="f">
                  <v:textbox>
                    <w:txbxContent>
                      <w:p w:rsidR="00756044" w:rsidRDefault="00756044" w:rsidP="00C23C77">
                        <w:pPr>
                          <w:pStyle w:val="NormalWeb"/>
                          <w:spacing w:before="0" w:beforeAutospacing="0" w:after="0" w:afterAutospacing="0"/>
                        </w:pPr>
                        <w:r>
                          <w:rPr>
                            <w:rFonts w:asciiTheme="minorHAnsi" w:hAnsi="Calibri" w:cstheme="minorBidi"/>
                            <w:color w:val="000000" w:themeColor="dark1"/>
                            <w:sz w:val="22"/>
                            <w:szCs w:val="22"/>
                          </w:rPr>
                          <w:t xml:space="preserve">       % Relative Humidity</w:t>
                        </w:r>
                      </w:p>
                      <w:p w:rsidR="00756044" w:rsidRDefault="00756044" w:rsidP="00C23C77">
                        <w:pPr>
                          <w:pStyle w:val="NormalWeb"/>
                          <w:spacing w:before="0" w:beforeAutospacing="0" w:after="0" w:afterAutospacing="0"/>
                        </w:pPr>
                        <w:r>
                          <w:rPr>
                            <w:rFonts w:ascii="Calibri" w:hAnsi="Calibri" w:cstheme="minorBidi"/>
                            <w:color w:val="000000" w:themeColor="dark1"/>
                            <w:sz w:val="22"/>
                            <w:szCs w:val="22"/>
                          </w:rPr>
                          <w:t xml:space="preserve">        ⁰ C</w:t>
                        </w:r>
                      </w:p>
                    </w:txbxContent>
                  </v:textbox>
                </v:shape>
                <v:shape id="Minus 13" o:spid="_x0000_s1065" style="position:absolute;left:475;top:1068;width:2641;height:711;visibility:visible;mso-wrap-style:square;v-text-anchor:top" coordsize="264160,71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9PwMEA&#10;AADbAAAADwAAAGRycy9kb3ducmV2LnhtbERPS2sCMRC+C/0PYQreNKsFXbZGsdKiVx+HHsfNuFm6&#10;maxJqtv+eiMI3ubje85s0dlGXMiH2rGC0TADQVw6XXOl4LD/GuQgQkTW2DgmBX8UYDF/6c2w0O7K&#10;W7rsYiVSCIcCFZgY20LKUBqyGIauJU7cyXmLMUFfSe3xmsJtI8dZNpEWa04NBltaGSp/dr9WwXHy&#10;H3Lzef4eTan72NDSn9bjo1L91275DiJSF5/ih3uj0/w3uP+SDpDz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fT8DBAAAA2wAAAA8AAAAAAAAAAAAAAAAAmAIAAGRycy9kb3du&#10;cmV2LnhtbFBLBQYAAAAABAAEAPUAAACGAwAAAAA=&#10;" adj="-11796480,,5400" path="m35014,27196r194132,l229146,43924r-194132,l35014,27196xe" fillcolor="black [3213]" stroked="f" strokeweight="2pt">
                  <v:stroke joinstyle="miter"/>
                  <v:formulas/>
                  <v:path arrowok="t" o:connecttype="custom" o:connectlocs="35014,27196;229146,27196;229146,43924;35014,43924;35014,27196" o:connectangles="0,0,0,0,0" textboxrect="0,0,264160,71120"/>
                  <v:textbox>
                    <w:txbxContent>
                      <w:p w:rsidR="00756044" w:rsidRDefault="00756044" w:rsidP="00C23C77">
                        <w:pPr>
                          <w:rPr>
                            <w:rFonts w:eastAsia="Times New Roman"/>
                          </w:rPr>
                        </w:pPr>
                      </w:p>
                    </w:txbxContent>
                  </v:textbox>
                </v:shape>
                <v:shape id="Minus 15" o:spid="_x0000_s1066" style="position:absolute;left:475;top:2612;width:2641;height:711;visibility:visible;mso-wrap-style:square;v-text-anchor:top" coordsize="264160,71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63xMMA&#10;AADbAAAADwAAAGRycy9kb3ducmV2LnhtbERP22rCQBB9L/gPyxR8KbrRYiupq0ggoQglaP2AMTtN&#10;QrOzMbtN0r93C0Lf5nCus9mNphE9da62rGAxj0AQF1bXXCo4f6azNQjnkTU2lknBLznYbScPG4y1&#10;HfhI/cmXIoSwi1FB5X0bS+mKigy6uW2JA/dlO4M+wK6UusMhhJtGLqPoRRqsOTRU2FJSUfF9+jEK&#10;rlc6pgM+X8pDmmQf2euQ5097paaP4/4NhKfR/4vv7ncd5q/g75dwgN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63xMMAAADbAAAADwAAAAAAAAAAAAAAAACYAgAAZHJzL2Rv&#10;d25yZXYueG1sUEsFBgAAAAAEAAQA9QAAAIgDAAAAAA==&#10;" adj="-11796480,,5400" path="m35014,27196r194132,l229146,43924r-194132,l35014,27196xe" fillcolor="#a5a5a5 [2092]" stroked="f" strokeweight="2pt">
                  <v:stroke joinstyle="miter"/>
                  <v:formulas/>
                  <v:path arrowok="t" o:connecttype="custom" o:connectlocs="35014,27196;229146,27196;229146,43924;35014,43924;35014,27196" o:connectangles="0,0,0,0,0" textboxrect="0,0,264160,71120"/>
                  <v:textbox>
                    <w:txbxContent>
                      <w:p w:rsidR="00756044" w:rsidRDefault="00756044" w:rsidP="00C23C77">
                        <w:pPr>
                          <w:rPr>
                            <w:rFonts w:eastAsia="Times New Roman"/>
                          </w:rPr>
                        </w:pPr>
                      </w:p>
                    </w:txbxContent>
                  </v:textbox>
                </v:shape>
              </v:group>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17780</wp:posOffset>
                </wp:positionH>
                <wp:positionV relativeFrom="paragraph">
                  <wp:posOffset>2413000</wp:posOffset>
                </wp:positionV>
                <wp:extent cx="5664200" cy="925830"/>
                <wp:effectExtent l="0" t="0" r="0" b="7620"/>
                <wp:wrapNone/>
                <wp:docPr id="319"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4200" cy="9258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56044" w:rsidRDefault="00756044" w:rsidP="00C23C77">
                            <w:proofErr w:type="gramStart"/>
                            <w:r>
                              <w:t>Fig. 3.</w:t>
                            </w:r>
                            <w:proofErr w:type="gramEnd"/>
                            <w:r>
                              <w:t xml:space="preserve"> Daily average temperature (⁰ C) and daily average relative humidity (%) values during strawberry fruit harvesting for HT Winter, HT Spring, an OF Spring production seasons at </w:t>
                            </w:r>
                            <w:r>
                              <w:rPr>
                                <w:rFonts w:eastAsia="Times New Roman" w:cs="Calibri"/>
                                <w:bCs/>
                              </w:rPr>
                              <w:t>the UT ETREC Organic Crops Unit in Knoxville, 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9" o:spid="_x0000_s1067" type="#_x0000_t202" style="position:absolute;margin-left:1.4pt;margin-top:190pt;width:446pt;height:7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" fillcolor="white [3201]" stroked="f" strokeweight=".5pt">
                <v:path arrowok="t"/>
                <v:textbox>
                  <w:txbxContent>
                    <w:p w:rsidR="00756044" w:rsidRDefault="00756044" w:rsidP="00C23C77">
                      <w:proofErr w:type="gramStart"/>
                      <w:r>
                        <w:t>Fig. 3.</w:t>
                      </w:r>
                      <w:proofErr w:type="gramEnd"/>
                      <w:r>
                        <w:t xml:space="preserve"> Daily average temperature (⁰ C) and daily average relative humidity (%) values during strawberry fruit harvesting for HT Winter, HT Spring, an OF Spring production seasons at </w:t>
                      </w:r>
                      <w:r>
                        <w:rPr>
                          <w:rFonts w:eastAsia="Times New Roman" w:cs="Calibri"/>
                          <w:bCs/>
                        </w:rPr>
                        <w:t>the UT ETREC Organic Crops Unit in Knoxville, TN.</w:t>
                      </w:r>
                    </w:p>
                  </w:txbxContent>
                </v:textbox>
              </v:shape>
            </w:pict>
          </mc:Fallback>
        </mc:AlternateContent>
      </w:r>
      <w:r>
        <w:rPr>
          <w:noProof/>
        </w:rPr>
        <w:drawing>
          <wp:inline distT="0" distB="0" distL="0" distR="0">
            <wp:extent cx="4572000" cy="2339340"/>
            <wp:effectExtent l="0" t="0" r="0" b="381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23C77" w:rsidRDefault="00C23C77" w:rsidP="00C23C77"/>
    <w:p w:rsidR="00C23C77" w:rsidRPr="00505695" w:rsidRDefault="00C23C77" w:rsidP="006709F1">
      <w:pPr>
        <w:pStyle w:val="Heading1"/>
        <w:numPr>
          <w:ilvl w:val="0"/>
          <w:numId w:val="0"/>
        </w:numPr>
      </w:pPr>
      <w:r w:rsidRPr="00505695">
        <w:lastRenderedPageBreak/>
        <w:t xml:space="preserve">Chapter </w:t>
      </w:r>
      <w:r w:rsidR="001A0561">
        <w:t>3</w:t>
      </w:r>
      <w:r w:rsidRPr="00505695">
        <w:t>: Assessment of Degradable Alternatives for Plastic Mulch for Organic Tomato (</w:t>
      </w:r>
      <w:r w:rsidRPr="00505695">
        <w:rPr>
          <w:i/>
        </w:rPr>
        <w:t>Solanum lycopersicum</w:t>
      </w:r>
      <w:r w:rsidRPr="00505695">
        <w:t>) Production</w:t>
      </w:r>
    </w:p>
    <w:p w:rsidR="001A0561" w:rsidRPr="001A0561" w:rsidRDefault="001A0561" w:rsidP="001A0561">
      <w:pPr>
        <w:tabs>
          <w:tab w:val="left" w:pos="1197"/>
        </w:tabs>
        <w:spacing w:after="0" w:line="240" w:lineRule="auto"/>
      </w:pPr>
      <w:r w:rsidRPr="001A0561">
        <w:rPr>
          <w:i/>
        </w:rPr>
        <w:t>Abstract</w:t>
      </w:r>
      <w:r w:rsidRPr="001A0561">
        <w:t>.  Degradable mulches were introduced into agricultural production nearly 30 years ago as an alternative to black plastic or polyethylene mulch, with the intention to reduce agricultural plastics in the waste stream.  Increased yield and quality are among the many benefits of polyethylene mulch; however, proper disposal of the plastic is time consuming and costly. Degradable mulches reduce removal costs, lessen environmental impacts, and provide functionality during the growing season.  Four degradable mulch products, BioAgri, BioTelo, WeedGuardPlus, and an experimental spunbond nonwoven fabric (SB-PLA-10/11/12), were evaluated during 2010, 2011, and 2012 in Knoxville, TN.  These four products were compared with black plastic mulch and a bare ground (no mulch) control with respect to tomato (</w:t>
      </w:r>
      <w:r w:rsidRPr="001A0561">
        <w:rPr>
          <w:i/>
        </w:rPr>
        <w:t>Solanum lycopersicum</w:t>
      </w:r>
      <w:r w:rsidRPr="001A0561">
        <w:t xml:space="preserve">) yield, weed </w:t>
      </w:r>
      <w:proofErr w:type="gramStart"/>
      <w:r w:rsidRPr="001A0561">
        <w:t>control,</w:t>
      </w:r>
      <w:proofErr w:type="gramEnd"/>
      <w:r w:rsidRPr="001A0561">
        <w:t xml:space="preserve"> and degradability in high tunnel and open field production systems.  Marketable tomato yield was greater in the high tunnels than the open field in all three years.  Marketable yields in degradable mulch plots were comparable to those from the black plastic plots. Weed growth was minimal in both production systems in all three years except under SB-PLA-10 in 2010 in both the high tunnel and open field production system.  The SB-PLA was reformulated in subsequent years and effectively suppressed weed growth, though showed no sign of visual degradation during the production season.  The three commercially available products, BioAgri, BioTelo, and WeedGuardPlus, achieved visual degradation in the open field but WeedGuardPlus did not degrade in the high tunnel. More degradation likely occurred in the open field due to exposure to more environmental stresses (wind, rain, and greater solar radiation). </w:t>
      </w:r>
    </w:p>
    <w:p w:rsidR="001A0561" w:rsidRPr="001A0561" w:rsidRDefault="001A0561" w:rsidP="001A0561">
      <w:pPr>
        <w:spacing w:after="0" w:line="240" w:lineRule="auto"/>
      </w:pPr>
    </w:p>
    <w:p w:rsidR="00C23C77" w:rsidRPr="001A0561" w:rsidRDefault="00C23C77" w:rsidP="001A0561">
      <w:pPr>
        <w:spacing w:after="0" w:line="240" w:lineRule="auto"/>
      </w:pPr>
      <w:r w:rsidRPr="001A0561">
        <w:t>Introduction</w:t>
      </w:r>
    </w:p>
    <w:p w:rsidR="00C23C77" w:rsidRDefault="00C23C77" w:rsidP="001A0561">
      <w:pPr>
        <w:autoSpaceDE w:val="0"/>
        <w:autoSpaceDN w:val="0"/>
        <w:adjustRightInd w:val="0"/>
        <w:spacing w:after="0" w:line="240" w:lineRule="auto"/>
        <w:ind w:firstLine="360"/>
        <w:rPr>
          <w:rFonts w:cstheme="minorHAnsi"/>
        </w:rPr>
      </w:pPr>
      <w:r w:rsidRPr="001A0561">
        <w:rPr>
          <w:rFonts w:cstheme="minorHAnsi"/>
        </w:rPr>
        <w:t>Plastic used as soil</w:t>
      </w:r>
      <w:r>
        <w:rPr>
          <w:rFonts w:cstheme="minorHAnsi"/>
        </w:rPr>
        <w:t xml:space="preserve"> mulch in agriculture reduces weed growth, irrigation requirements, soilborne plant diseases, and nutrient leaching.  However, it was estimated in 2000 that annual world consumption of soil mulching plastic amounts to more than 800,000 tons (</w:t>
      </w:r>
      <w:r>
        <w:rPr>
          <w:rFonts w:cstheme="minorHAnsi"/>
          <w:szCs w:val="16"/>
        </w:rPr>
        <w:t>Jouet, 2001)</w:t>
      </w:r>
      <w:r>
        <w:rPr>
          <w:rFonts w:cstheme="minorHAnsi"/>
        </w:rPr>
        <w:t xml:space="preserve">. Once removed from the field, plastic disposal and recycling can be expensive (Scarascia-Mugnozza </w:t>
      </w:r>
      <w:r>
        <w:rPr>
          <w:rFonts w:cstheme="minorHAnsi"/>
          <w:i/>
        </w:rPr>
        <w:t>et al.</w:t>
      </w:r>
      <w:r>
        <w:rPr>
          <w:rFonts w:cstheme="minorHAnsi"/>
        </w:rPr>
        <w:t xml:space="preserve">, 2006) and some growers resort to burning plastic, which is harmful to the environment (Picuno and Scarascia-Mugnozza, 1994). Although plastics have been used in agriculture since the 1950’s, degradable plastics were not introduced until the 1980’s with the intention of reducing agricultural plastics in the waste stream (Vert </w:t>
      </w:r>
      <w:r>
        <w:rPr>
          <w:rFonts w:cstheme="minorHAnsi"/>
          <w:i/>
        </w:rPr>
        <w:t>et al.</w:t>
      </w:r>
      <w:r>
        <w:rPr>
          <w:rFonts w:cstheme="minorHAnsi"/>
        </w:rPr>
        <w:t xml:space="preserve">, 1992). </w:t>
      </w:r>
    </w:p>
    <w:p w:rsidR="00C23C77" w:rsidRDefault="00C23C77" w:rsidP="001A0561">
      <w:pPr>
        <w:autoSpaceDE w:val="0"/>
        <w:autoSpaceDN w:val="0"/>
        <w:adjustRightInd w:val="0"/>
        <w:spacing w:after="0" w:line="240" w:lineRule="auto"/>
        <w:ind w:firstLine="360"/>
      </w:pPr>
      <w:r>
        <w:rPr>
          <w:rFonts w:cstheme="minorHAnsi"/>
        </w:rPr>
        <w:t xml:space="preserve">Degradable mulches have become more available since the mid-90’s but tend to be significantly more expensive than plastic mulch (Lawton </w:t>
      </w:r>
      <w:r>
        <w:rPr>
          <w:rFonts w:cstheme="minorHAnsi"/>
          <w:i/>
        </w:rPr>
        <w:t>et al</w:t>
      </w:r>
      <w:r>
        <w:rPr>
          <w:rFonts w:cstheme="minorHAnsi"/>
        </w:rPr>
        <w:t xml:space="preserve">., 1999).  Degradable mulches have the ability to reduce costs associated with removal and alleviate environmental impacts if incorporated into the soil after use (Anderson </w:t>
      </w:r>
      <w:r>
        <w:rPr>
          <w:rFonts w:cstheme="minorHAnsi"/>
          <w:i/>
          <w:iCs/>
        </w:rPr>
        <w:t>et al.</w:t>
      </w:r>
      <w:r>
        <w:rPr>
          <w:rFonts w:cstheme="minorHAnsi"/>
        </w:rPr>
        <w:t>, 1995).</w:t>
      </w:r>
      <w:r>
        <w:t xml:space="preserve"> Once incorporated into the soil, </w:t>
      </w:r>
      <w:r>
        <w:rPr>
          <w:rFonts w:cstheme="minorHAnsi"/>
        </w:rPr>
        <w:t xml:space="preserve">degradation occurs allowing the material to be broken-down by microorganisms (Gross and Kalra, 2002; Vert </w:t>
      </w:r>
      <w:r>
        <w:rPr>
          <w:rFonts w:cstheme="minorHAnsi"/>
          <w:i/>
        </w:rPr>
        <w:t>et al</w:t>
      </w:r>
      <w:r>
        <w:rPr>
          <w:rFonts w:cstheme="minorHAnsi"/>
        </w:rPr>
        <w:t xml:space="preserve">., 2002; Feuilloley </w:t>
      </w:r>
      <w:r>
        <w:rPr>
          <w:rFonts w:cstheme="minorHAnsi"/>
          <w:i/>
        </w:rPr>
        <w:t>et al</w:t>
      </w:r>
      <w:r>
        <w:rPr>
          <w:rFonts w:cstheme="minorHAnsi"/>
        </w:rPr>
        <w:t xml:space="preserve">., 2005).   Integrating degradable mulches into the field via tillage is much less laborious than having to remove and dispose of plastic mulches.  Mulch incorporation would reduce the amount of labor needed for plastic removal, reduce time and transport costs, and reduce fees associated with properly disposing of the plastic in a land fill (Chandra and Rustgi, 1998).  </w:t>
      </w:r>
    </w:p>
    <w:p w:rsidR="00C23C77" w:rsidRDefault="00C23C77" w:rsidP="001A0561">
      <w:pPr>
        <w:autoSpaceDE w:val="0"/>
        <w:autoSpaceDN w:val="0"/>
        <w:adjustRightInd w:val="0"/>
        <w:spacing w:after="0" w:line="240" w:lineRule="auto"/>
        <w:ind w:firstLine="360"/>
        <w:rPr>
          <w:rFonts w:cstheme="minorHAnsi"/>
        </w:rPr>
      </w:pPr>
      <w:r>
        <w:rPr>
          <w:rFonts w:cstheme="minorHAnsi"/>
        </w:rPr>
        <w:t>There have been many attempts to develop degradable mulches that breakdown in the field once the crop is harvested.  There are several alternative mulch films for use in agriculture to replace non-degradable plastic including paper, starch-based, and spunbond polylactic acid materials.  Paper mulch films are completely degradable and o</w:t>
      </w:r>
      <w:r>
        <w:t xml:space="preserve">nce a small crack or tear </w:t>
      </w:r>
      <w:r>
        <w:rPr>
          <w:rFonts w:cstheme="minorHAnsi"/>
        </w:rPr>
        <w:t>occurs on the surface rapid degradation results and large cracks ensue (</w:t>
      </w:r>
      <w:r>
        <w:t xml:space="preserve">Hutchins, 1933; Anderson </w:t>
      </w:r>
      <w:r>
        <w:rPr>
          <w:i/>
        </w:rPr>
        <w:t>et al</w:t>
      </w:r>
      <w:r>
        <w:t xml:space="preserve">., 1995; Schonbeck and Evanylo, 1998).  </w:t>
      </w:r>
      <w:r>
        <w:rPr>
          <w:rFonts w:cstheme="minorHAnsi"/>
        </w:rPr>
        <w:t xml:space="preserve">Paper mulches mineralize in the soil once incorporated at the end of the cropping season (Brault </w:t>
      </w:r>
      <w:r>
        <w:rPr>
          <w:rFonts w:cstheme="minorHAnsi"/>
          <w:i/>
        </w:rPr>
        <w:t>et al</w:t>
      </w:r>
      <w:r>
        <w:rPr>
          <w:rFonts w:cstheme="minorHAnsi"/>
        </w:rPr>
        <w:t xml:space="preserve">., 2002). While paper mulches have been proven to completely decompose in the soil, they may degrade </w:t>
      </w:r>
      <w:r>
        <w:rPr>
          <w:rFonts w:cstheme="minorHAnsi"/>
        </w:rPr>
        <w:lastRenderedPageBreak/>
        <w:t xml:space="preserve">too quickly (Brault </w:t>
      </w:r>
      <w:r>
        <w:rPr>
          <w:rFonts w:cstheme="minorHAnsi"/>
          <w:i/>
        </w:rPr>
        <w:t>et al</w:t>
      </w:r>
      <w:r>
        <w:rPr>
          <w:rFonts w:cstheme="minorHAnsi"/>
        </w:rPr>
        <w:t xml:space="preserve">., 2002).  Furthermore, the heavy weight of paper mulch and its habit to easily tear when laid with mechanical mulch laying equipment have limited widespread use (Sorkin, 2006). </w:t>
      </w:r>
    </w:p>
    <w:p w:rsidR="00C23C77" w:rsidRDefault="00C23C77" w:rsidP="001A0561">
      <w:pPr>
        <w:autoSpaceDE w:val="0"/>
        <w:autoSpaceDN w:val="0"/>
        <w:adjustRightInd w:val="0"/>
        <w:spacing w:after="0" w:line="240" w:lineRule="auto"/>
        <w:ind w:firstLine="360"/>
        <w:rPr>
          <w:rFonts w:cstheme="minorHAnsi"/>
        </w:rPr>
      </w:pPr>
      <w:r>
        <w:rPr>
          <w:rFonts w:cstheme="minorHAnsi"/>
        </w:rPr>
        <w:t xml:space="preserve">In contrast to paper, starch-based polymers do not degrade as effectively as paper and are currently expensive for agricultural use (Halley </w:t>
      </w:r>
      <w:r>
        <w:rPr>
          <w:rFonts w:cstheme="minorHAnsi"/>
          <w:i/>
        </w:rPr>
        <w:t>et al</w:t>
      </w:r>
      <w:r>
        <w:rPr>
          <w:rFonts w:cstheme="minorHAnsi"/>
        </w:rPr>
        <w:t xml:space="preserve">., 2001; Olsen and Gounder, 2001; Feuilloley </w:t>
      </w:r>
      <w:r>
        <w:rPr>
          <w:rFonts w:cstheme="minorHAnsi"/>
          <w:i/>
        </w:rPr>
        <w:t>et al</w:t>
      </w:r>
      <w:r>
        <w:rPr>
          <w:rFonts w:cstheme="minorHAnsi"/>
        </w:rPr>
        <w:t>., 2005).  Starch-based mulches resemble polyethylene mulches regarding appearance and handling performance</w:t>
      </w:r>
      <w:r>
        <w:t xml:space="preserve"> </w:t>
      </w:r>
      <w:r>
        <w:rPr>
          <w:rFonts w:cstheme="minorHAnsi"/>
        </w:rPr>
        <w:t xml:space="preserve">(Miles </w:t>
      </w:r>
      <w:r>
        <w:rPr>
          <w:rFonts w:cstheme="minorHAnsi"/>
          <w:i/>
        </w:rPr>
        <w:t>et al.</w:t>
      </w:r>
      <w:r>
        <w:rPr>
          <w:rFonts w:cstheme="minorHAnsi"/>
        </w:rPr>
        <w:t xml:space="preserve">, 2012) and are easily laid with mechanical mulch laying equipment.  However, Greer and Dole (2003) found a combination of starch and degradable plastic can increase degradability too much.  Though, Feuilloley </w:t>
      </w:r>
      <w:r>
        <w:rPr>
          <w:rFonts w:cstheme="minorHAnsi"/>
          <w:i/>
        </w:rPr>
        <w:t>et al.</w:t>
      </w:r>
      <w:r>
        <w:rPr>
          <w:rFonts w:cstheme="minorHAnsi"/>
        </w:rPr>
        <w:t xml:space="preserve"> (2005) found micro-fragments from degradable polymers of currently available degradable mulches to remain in the soil for multiple seasons thereafter.   </w:t>
      </w:r>
    </w:p>
    <w:p w:rsidR="00C23C77" w:rsidRDefault="00C23C77" w:rsidP="001A0561">
      <w:pPr>
        <w:autoSpaceDE w:val="0"/>
        <w:autoSpaceDN w:val="0"/>
        <w:adjustRightInd w:val="0"/>
        <w:spacing w:after="0" w:line="240" w:lineRule="auto"/>
        <w:ind w:firstLine="360"/>
        <w:rPr>
          <w:rFonts w:cstheme="minorHAnsi"/>
        </w:rPr>
      </w:pPr>
      <w:r>
        <w:rPr>
          <w:rFonts w:cstheme="minorHAnsi"/>
        </w:rPr>
        <w:t xml:space="preserve">A spunbond polylactic acid experimental material has recently been developed and may also be an alternative to polyethylene mulches (Wadsworth </w:t>
      </w:r>
      <w:r>
        <w:rPr>
          <w:rFonts w:cstheme="minorHAnsi"/>
          <w:i/>
        </w:rPr>
        <w:t>et al.</w:t>
      </w:r>
      <w:r>
        <w:rPr>
          <w:rFonts w:cstheme="minorHAnsi"/>
        </w:rPr>
        <w:t xml:space="preserve">, 2009).  This type of mulch is extremely durable and has been found to degrade to a fine powder in the lab.  Degradation occurred after five weeks of incubation at 30 ⁰C when combined with compost (Hakkarainen </w:t>
      </w:r>
      <w:r>
        <w:rPr>
          <w:rFonts w:cstheme="minorHAnsi"/>
          <w:i/>
        </w:rPr>
        <w:t>et al.</w:t>
      </w:r>
      <w:r>
        <w:rPr>
          <w:rFonts w:cstheme="minorHAnsi"/>
        </w:rPr>
        <w:t xml:space="preserve">, 2000).  However, field studies have not been conducted to determine its degradation during crop production.  </w:t>
      </w:r>
    </w:p>
    <w:p w:rsidR="00C23C77" w:rsidRDefault="00C23C77" w:rsidP="001A0561">
      <w:pPr>
        <w:autoSpaceDE w:val="0"/>
        <w:autoSpaceDN w:val="0"/>
        <w:adjustRightInd w:val="0"/>
        <w:spacing w:after="0" w:line="240" w:lineRule="auto"/>
        <w:ind w:firstLine="360"/>
        <w:rPr>
          <w:rFonts w:cstheme="minorHAnsi"/>
        </w:rPr>
      </w:pPr>
      <w:r>
        <w:rPr>
          <w:rFonts w:cstheme="minorHAnsi"/>
        </w:rPr>
        <w:t xml:space="preserve">Regardless of mulch type, degradable mulches must provide functionality during the growing season when exposed to the environment but must degrade in a timely manner once incorporated into the soil to be commercially viable.  Many factors contribute to degradation of mulch films.  Ennis (1987) found photodegradable plastic to be differentially broken down depending on the crop growing, the light received during the growing season from the sunlight/temperature interaction, and the production system (Greer and Dole, 2003).  Degradation slows under crops like tomatoes that cover more of the exposed mulch as light penetration is reduced, resulting in less ultraviolet light reaching the mulch (Csizinszky </w:t>
      </w:r>
      <w:r>
        <w:rPr>
          <w:rFonts w:cstheme="minorHAnsi"/>
          <w:i/>
        </w:rPr>
        <w:t>et al</w:t>
      </w:r>
      <w:r>
        <w:rPr>
          <w:rFonts w:cstheme="minorHAnsi"/>
        </w:rPr>
        <w:t xml:space="preserve">., 1995; Graham </w:t>
      </w:r>
      <w:r>
        <w:rPr>
          <w:rFonts w:cstheme="minorHAnsi"/>
          <w:i/>
        </w:rPr>
        <w:t>et al</w:t>
      </w:r>
      <w:r>
        <w:rPr>
          <w:rFonts w:cstheme="minorHAnsi"/>
        </w:rPr>
        <w:t xml:space="preserve">., 1995; Scott </w:t>
      </w:r>
      <w:r>
        <w:rPr>
          <w:rFonts w:cstheme="minorHAnsi"/>
          <w:i/>
        </w:rPr>
        <w:t>et al</w:t>
      </w:r>
      <w:r>
        <w:rPr>
          <w:rFonts w:cstheme="minorHAnsi"/>
        </w:rPr>
        <w:t xml:space="preserve">., 1989).  The growing season influences the rate of the breakdown process and different parts of the world receive different levels of solar radiation from year to year.  A region receiving low solar radiation will have slower degradation than a region receiving higher solar radiation (Greer and Dole, 2003).  Regarding production systems, high tunnels can further reduce the amount of solar radiation received by the mulch and plants.  High tunnels increase air temperature, but they also decrease the amount of wind and exclude rainfall that the mulches would otherwise receive in the open field.  Open field production systems are subject to harsher environmental conditions, with unfiltered sunlight and solar radiation, wind events, and overhead rainfall.  </w:t>
      </w:r>
    </w:p>
    <w:p w:rsidR="00C23C77" w:rsidRDefault="00C23C77" w:rsidP="001A0561">
      <w:pPr>
        <w:autoSpaceDE w:val="0"/>
        <w:autoSpaceDN w:val="0"/>
        <w:adjustRightInd w:val="0"/>
        <w:spacing w:after="0" w:line="240" w:lineRule="auto"/>
        <w:ind w:firstLine="360"/>
        <w:rPr>
          <w:b/>
        </w:rPr>
      </w:pPr>
      <w:r>
        <w:t>This study compares three mulches commercially advertised as biodegradable (one cellulose-based and two starch-based) and one experimental spunbond polylactic acid-based mulch to black plastic mulch and a bareground control.  The mulches were evaluated for their effect on tomato (</w:t>
      </w:r>
      <w:r>
        <w:rPr>
          <w:i/>
        </w:rPr>
        <w:t>Solanum lycopersicum</w:t>
      </w:r>
      <w:r>
        <w:t>) yield, ability to control weeds, and rates of visual degradation in both high tunnel and open field production systems.</w:t>
      </w:r>
      <w:r>
        <w:rPr>
          <w:b/>
        </w:rPr>
        <w:t xml:space="preserve">  </w:t>
      </w:r>
    </w:p>
    <w:p w:rsidR="00C23C77" w:rsidRDefault="00C23C77" w:rsidP="001A0561">
      <w:pPr>
        <w:pStyle w:val="NormalWeb"/>
        <w:spacing w:before="0" w:beforeAutospacing="0" w:after="0" w:afterAutospacing="0"/>
        <w:rPr>
          <w:rFonts w:asciiTheme="minorHAnsi" w:hAnsiTheme="minorHAnsi" w:cstheme="minorHAnsi"/>
          <w:b/>
          <w:sz w:val="22"/>
          <w:szCs w:val="22"/>
        </w:rPr>
      </w:pPr>
      <w:r>
        <w:rPr>
          <w:rFonts w:asciiTheme="minorHAnsi" w:hAnsiTheme="minorHAnsi" w:cstheme="minorHAnsi"/>
          <w:b/>
          <w:sz w:val="22"/>
          <w:szCs w:val="22"/>
        </w:rPr>
        <w:t>Materials and Methods</w:t>
      </w:r>
    </w:p>
    <w:p w:rsidR="00C23C77" w:rsidRDefault="00C23C77" w:rsidP="001A0561">
      <w:pPr>
        <w:spacing w:after="0" w:line="240" w:lineRule="auto"/>
        <w:ind w:firstLine="360"/>
        <w:rPr>
          <w:rFonts w:cstheme="minorHAnsi"/>
        </w:rPr>
      </w:pPr>
      <w:r>
        <w:rPr>
          <w:rFonts w:cstheme="minorHAnsi"/>
        </w:rPr>
        <w:t xml:space="preserve">This study was conducted in 2010, 2011, and 2012 at the University of Tennessee, East Tennessee AgResearch and Education Center Organic Crops Unit in Knoxville, TN and was managed organically.  The climate is subtropical with a hot and humid summer.  The field elevation is 270 m, soil pH is 6.8, percent organic matter averaged 1.3%, and soil type is Dewey silt loam.  </w:t>
      </w:r>
    </w:p>
    <w:p w:rsidR="00C23C77" w:rsidRDefault="00C23C77" w:rsidP="001A0561">
      <w:pPr>
        <w:spacing w:after="0" w:line="240" w:lineRule="auto"/>
        <w:ind w:firstLine="360"/>
        <w:rPr>
          <w:rFonts w:cstheme="minorHAnsi"/>
        </w:rPr>
      </w:pPr>
      <w:r>
        <w:rPr>
          <w:rFonts w:cstheme="minorHAnsi"/>
        </w:rPr>
        <w:t xml:space="preserve">The experimental design was a completely randomized split plot with high tunnel (HT) and open field (OF) production systems as main-plots replicated four times.  Four HTs (29.3 m long by 9.1 m wide; Golden Pacific Windjammer Series 5000; Golden Pacific Structures, Cincinnati, OH) were erected at the site in spring 2010.  The single-layer plastic covering on the HTs was Durafilm Super 4 (AT Films, Inc., Edmonton, Alberta, CA) with 92% optical transmission.  The HTs were oriented </w:t>
      </w:r>
      <w:proofErr w:type="gramStart"/>
      <w:r>
        <w:rPr>
          <w:rFonts w:cstheme="minorHAnsi"/>
        </w:rPr>
        <w:t>North</w:t>
      </w:r>
      <w:proofErr w:type="gramEnd"/>
      <w:r>
        <w:rPr>
          <w:rFonts w:cstheme="minorHAnsi"/>
        </w:rPr>
        <w:t xml:space="preserve"> to South and located 3.2 m apart West to East.  Four corresponding OF sites (29.3 m long by 9.1 m wide) were created to the East of the HTs located 3.4 m apart </w:t>
      </w:r>
      <w:proofErr w:type="gramStart"/>
      <w:r>
        <w:rPr>
          <w:rFonts w:cstheme="minorHAnsi"/>
        </w:rPr>
        <w:t>West</w:t>
      </w:r>
      <w:proofErr w:type="gramEnd"/>
      <w:r>
        <w:rPr>
          <w:rFonts w:cstheme="minorHAnsi"/>
        </w:rPr>
        <w:t xml:space="preserve"> to East and were also oriented North to South.  Mulch </w:t>
      </w:r>
      <w:r>
        <w:rPr>
          <w:rFonts w:cstheme="minorHAnsi"/>
        </w:rPr>
        <w:lastRenderedPageBreak/>
        <w:t>treatments were subplots, and included BioAgri, BioTelo, SB-PLA-10/11/12, black plastic mulch, and bare ground as a no</w:t>
      </w:r>
      <w:r w:rsidR="005F35FA">
        <w:rPr>
          <w:rFonts w:cstheme="minorHAnsi"/>
        </w:rPr>
        <w:t>-mulch control (Table 11</w:t>
      </w:r>
      <w:r>
        <w:rPr>
          <w:rFonts w:cstheme="minorHAnsi"/>
        </w:rPr>
        <w:t xml:space="preserve">).  Each sub-plot measured 4.3 m long by 0.6 m wide.  </w:t>
      </w:r>
    </w:p>
    <w:p w:rsidR="00C23C77" w:rsidRDefault="00C23C77" w:rsidP="001A0561">
      <w:pPr>
        <w:spacing w:after="0" w:line="240" w:lineRule="auto"/>
        <w:ind w:firstLine="360"/>
        <w:rPr>
          <w:rFonts w:cstheme="minorHAnsi"/>
        </w:rPr>
      </w:pPr>
      <w:r>
        <w:rPr>
          <w:rFonts w:cstheme="minorHAnsi"/>
        </w:rPr>
        <w:t xml:space="preserve">Pre-plant organic fertilizer (Soybean Meal 7.00 N- 0.40 P- 0.66 K, Foothills Farmers Co-Op, Maryville, TN) was applied to deliver an estimated 30 lbs N per acre.  The sub-plots were rototilled with a tiller (Kubota Tractor Corporation; model B7510; Torrance, CA).  Drip irrigation (T-Tape, low flow, 16 mm diam., 8 mm, 30-cm emitter spacing, San Diego, CA) was laid in a single row in the center of each bed. In the HT and OF plots, the mulches were laid by hand onto flat, pre-shaped beds on dates listed in Table </w:t>
      </w:r>
      <w:r w:rsidR="005F35FA">
        <w:rPr>
          <w:rFonts w:cstheme="minorHAnsi"/>
        </w:rPr>
        <w:t>1</w:t>
      </w:r>
      <w:r>
        <w:rPr>
          <w:rFonts w:cstheme="minorHAnsi"/>
        </w:rPr>
        <w:t xml:space="preserve">2. Mulches were laid by forming furrows at the edge of the bed with the mulch sides placed within the furrows.  Soil was backfilled by hand to form a tight mulch layer on the bed surface.  Transplant holes (10 cm in diameter) were made with a WeedGuard Transplanter 0.6 m apart in a single row in each mulched bed with seven holes per sub plot. </w:t>
      </w:r>
    </w:p>
    <w:p w:rsidR="00C23C77" w:rsidRDefault="00C23C77" w:rsidP="001A0561">
      <w:pPr>
        <w:spacing w:after="0" w:line="240" w:lineRule="auto"/>
        <w:ind w:firstLine="360"/>
      </w:pPr>
      <w:r>
        <w:rPr>
          <w:rFonts w:cstheme="minorHAnsi"/>
        </w:rPr>
        <w:t>Tomato (</w:t>
      </w:r>
      <w:r>
        <w:rPr>
          <w:rFonts w:cstheme="minorHAnsi"/>
          <w:i/>
        </w:rPr>
        <w:t xml:space="preserve">cv. </w:t>
      </w:r>
      <w:r>
        <w:rPr>
          <w:rFonts w:cstheme="minorHAnsi"/>
        </w:rPr>
        <w:t xml:space="preserve">‘Celebrity’) was used as the test crop and grown in one of the center beds in each HT and OF plot each year.  Tomato seedlings (6 to 9 weeks old) were transplanted on dates listed in Table </w:t>
      </w:r>
      <w:r w:rsidR="005F35FA">
        <w:rPr>
          <w:rFonts w:cstheme="minorHAnsi"/>
        </w:rPr>
        <w:t>1</w:t>
      </w:r>
      <w:r>
        <w:rPr>
          <w:rFonts w:cstheme="minorHAnsi"/>
        </w:rPr>
        <w:t xml:space="preserve">2.  Tomato plants were pruned to one central leader, and staked using a Florida Weave training system (Kelbert </w:t>
      </w:r>
      <w:r>
        <w:rPr>
          <w:rFonts w:cstheme="minorHAnsi"/>
          <w:i/>
        </w:rPr>
        <w:t>et al</w:t>
      </w:r>
      <w:r>
        <w:rPr>
          <w:rFonts w:cstheme="minorHAnsi"/>
        </w:rPr>
        <w:t xml:space="preserve">., 1966).  In 2010, HT harvests began 22 June and ended 6 Aug (14 total), while the OF harvests began 13 July and ended 3 Aug (7 total).  In 2011, HT harvests began 14 June and ended 12 Aug (17 total), while the OF harvests began 21 July and ended 22 Aug (10 total).  In 2012, HT harvests began 21 June and ended 2 Aug (13 total), while the OF harvests began 20 July and ended 15 Aug (7 total).  </w:t>
      </w:r>
      <w:r>
        <w:t>Total and marketable fruit number and weight were calculated based on seven plants in each plot, with plot spacing of 1.8 m between beds and 0.6 m in the bed.</w:t>
      </w:r>
      <w:r>
        <w:rPr>
          <w:rFonts w:cstheme="minorHAnsi"/>
        </w:rPr>
        <w:t xml:space="preserve"> Percent marketable fruit was calculated by weight.  </w:t>
      </w:r>
    </w:p>
    <w:p w:rsidR="00C23C77" w:rsidRDefault="00C23C77" w:rsidP="001A0561">
      <w:pPr>
        <w:spacing w:after="0" w:line="240" w:lineRule="auto"/>
        <w:ind w:firstLine="360"/>
        <w:rPr>
          <w:rFonts w:cstheme="minorHAnsi"/>
        </w:rPr>
      </w:pPr>
      <w:r>
        <w:rPr>
          <w:rFonts w:cstheme="minorHAnsi"/>
        </w:rPr>
        <w:t xml:space="preserve">Tomatoes were harvested at the “pink to red” stages of maturity following USDA maturity standards (7 CFR </w:t>
      </w:r>
      <w:r>
        <w:rPr>
          <w:rStyle w:val="aref"/>
        </w:rPr>
        <w:t xml:space="preserve">§ </w:t>
      </w:r>
      <w:r>
        <w:rPr>
          <w:rStyle w:val="subref"/>
        </w:rPr>
        <w:t>51.1904)</w:t>
      </w:r>
      <w:r>
        <w:rPr>
          <w:rFonts w:cstheme="minorHAnsi"/>
        </w:rPr>
        <w:t xml:space="preserve">.  Fruit were then sorted into marketable and non-marketable categories.  In 2010, multiple disorders were recorded for each unmarketable fruit, but in 2011 and 2012 only the predominant disorder was recorded.  Disorders include fruit cracking, yellow shoulder, and blossom end rot.  The number of fruit and total weight for each unmarketable category was recorded. </w:t>
      </w:r>
    </w:p>
    <w:p w:rsidR="00C23C77" w:rsidRDefault="00C23C77" w:rsidP="001A0561">
      <w:pPr>
        <w:spacing w:after="0" w:line="240" w:lineRule="auto"/>
        <w:ind w:firstLine="360"/>
        <w:rPr>
          <w:rFonts w:cstheme="minorHAnsi"/>
        </w:rPr>
      </w:pPr>
      <w:r>
        <w:rPr>
          <w:rFonts w:cstheme="minorHAnsi"/>
        </w:rPr>
        <w:t xml:space="preserve"> Water was applied via irrigation twice per week at 67 m</w:t>
      </w:r>
      <w:r>
        <w:rPr>
          <w:rFonts w:cstheme="minorHAnsi"/>
          <w:vertAlign w:val="superscript"/>
        </w:rPr>
        <w:t>3.</w:t>
      </w:r>
      <w:r>
        <w:rPr>
          <w:rFonts w:cstheme="minorHAnsi"/>
        </w:rPr>
        <w:t>ha</w:t>
      </w:r>
      <w:r>
        <w:rPr>
          <w:rFonts w:cstheme="minorHAnsi"/>
          <w:vertAlign w:val="superscript"/>
        </w:rPr>
        <w:t>-1</w:t>
      </w:r>
      <w:r>
        <w:rPr>
          <w:rFonts w:cstheme="minorHAnsi"/>
        </w:rPr>
        <w:t xml:space="preserve"> (25.4 mm per row) per application in 2010 and twice per week at 33.5 m</w:t>
      </w:r>
      <w:r>
        <w:rPr>
          <w:rFonts w:cstheme="minorHAnsi"/>
          <w:vertAlign w:val="superscript"/>
        </w:rPr>
        <w:t>3.</w:t>
      </w:r>
      <w:r>
        <w:rPr>
          <w:rFonts w:cstheme="minorHAnsi"/>
        </w:rPr>
        <w:t>ha</w:t>
      </w:r>
      <w:r>
        <w:rPr>
          <w:rFonts w:cstheme="minorHAnsi"/>
          <w:vertAlign w:val="superscript"/>
        </w:rPr>
        <w:t>-1</w:t>
      </w:r>
      <w:r>
        <w:rPr>
          <w:rFonts w:cstheme="minorHAnsi"/>
        </w:rPr>
        <w:t xml:space="preserve"> (12.7 mm per row) per application in 2011 and 2012 from transplanting until the end of the growing season, except when rain fell in the OF plots. Irrigation was applied to the OF plots when rainfall was not sufficient, and soil moisture was determined by touch-testing the soil to determine the amount of moisture in the top 3 inches of soil.   </w:t>
      </w:r>
    </w:p>
    <w:p w:rsidR="00C23C77" w:rsidRDefault="00C23C77" w:rsidP="001A0561">
      <w:pPr>
        <w:pStyle w:val="NormalWeb"/>
        <w:spacing w:before="0" w:beforeAutospacing="0" w:after="0" w:afterAutospacing="0"/>
        <w:ind w:firstLine="360"/>
        <w:rPr>
          <w:rFonts w:asciiTheme="minorHAnsi" w:hAnsiTheme="minorHAnsi" w:cstheme="minorHAnsi"/>
          <w:sz w:val="22"/>
          <w:szCs w:val="22"/>
        </w:rPr>
      </w:pPr>
      <w:r>
        <w:rPr>
          <w:rFonts w:asciiTheme="minorHAnsi" w:hAnsiTheme="minorHAnsi" w:cstheme="minorHAnsi"/>
          <w:sz w:val="22"/>
          <w:szCs w:val="22"/>
        </w:rPr>
        <w:t>In 2010, plants were hand fertilized with Schafer's liquid fish fertilizer (2.00 N- 0.40 P- 0.17 K) (Thomson, IL, U.S.)</w:t>
      </w:r>
      <w:r>
        <w:rPr>
          <w:rFonts w:asciiTheme="minorHAnsi" w:hAnsiTheme="minorHAnsi" w:cstheme="minorHAnsi"/>
          <w:b/>
          <w:sz w:val="22"/>
          <w:szCs w:val="22"/>
        </w:rPr>
        <w:t xml:space="preserve"> </w:t>
      </w:r>
      <w:r>
        <w:rPr>
          <w:rFonts w:asciiTheme="minorHAnsi" w:hAnsiTheme="minorHAnsi" w:cstheme="minorHAnsi"/>
          <w:sz w:val="22"/>
          <w:szCs w:val="22"/>
        </w:rPr>
        <w:t>at</w:t>
      </w:r>
      <w:r>
        <w:rPr>
          <w:rFonts w:asciiTheme="minorHAnsi" w:hAnsiTheme="minorHAnsi" w:cstheme="minorHAnsi"/>
          <w:b/>
          <w:sz w:val="22"/>
          <w:szCs w:val="22"/>
        </w:rPr>
        <w:t xml:space="preserve"> </w:t>
      </w:r>
      <w:r>
        <w:rPr>
          <w:rFonts w:asciiTheme="minorHAnsi" w:hAnsiTheme="minorHAnsi" w:cstheme="minorHAnsi"/>
          <w:sz w:val="22"/>
          <w:szCs w:val="22"/>
        </w:rPr>
        <w:t>1.12 kg N</w:t>
      </w:r>
      <w:r>
        <w:rPr>
          <w:rFonts w:asciiTheme="minorHAnsi" w:hAnsiTheme="minorHAnsi" w:cstheme="minorHAnsi"/>
          <w:sz w:val="22"/>
          <w:szCs w:val="22"/>
          <w:vertAlign w:val="superscript"/>
        </w:rPr>
        <w:t>.</w:t>
      </w:r>
      <w:r>
        <w:rPr>
          <w:rFonts w:asciiTheme="minorHAnsi" w:hAnsiTheme="minorHAnsi" w:cstheme="minorHAnsi"/>
          <w:sz w:val="22"/>
          <w:szCs w:val="22"/>
        </w:rPr>
        <w:t>ha</w:t>
      </w:r>
      <w:r>
        <w:rPr>
          <w:rFonts w:asciiTheme="minorHAnsi" w:hAnsiTheme="minorHAnsi" w:cstheme="minorHAnsi"/>
          <w:sz w:val="22"/>
          <w:szCs w:val="22"/>
          <w:vertAlign w:val="superscript"/>
        </w:rPr>
        <w:t>-1.</w:t>
      </w:r>
      <w:r>
        <w:rPr>
          <w:rFonts w:asciiTheme="minorHAnsi" w:hAnsiTheme="minorHAnsi" w:cstheme="minorHAnsi"/>
          <w:sz w:val="22"/>
          <w:szCs w:val="22"/>
        </w:rPr>
        <w:t>day</w:t>
      </w:r>
      <w:r>
        <w:rPr>
          <w:rFonts w:asciiTheme="minorHAnsi" w:hAnsiTheme="minorHAnsi" w:cstheme="minorHAnsi"/>
          <w:sz w:val="22"/>
          <w:szCs w:val="22"/>
          <w:vertAlign w:val="superscript"/>
        </w:rPr>
        <w:t>-1</w:t>
      </w:r>
      <w:r>
        <w:rPr>
          <w:rFonts w:asciiTheme="minorHAnsi" w:hAnsiTheme="minorHAnsi" w:cstheme="minorHAnsi"/>
          <w:b/>
          <w:sz w:val="22"/>
          <w:szCs w:val="22"/>
        </w:rPr>
        <w:t xml:space="preserve"> </w:t>
      </w:r>
      <w:r>
        <w:rPr>
          <w:rFonts w:asciiTheme="minorHAnsi" w:hAnsiTheme="minorHAnsi" w:cstheme="minorHAnsi"/>
          <w:sz w:val="22"/>
          <w:szCs w:val="22"/>
        </w:rPr>
        <w:t>every 15 days</w:t>
      </w:r>
      <w:r>
        <w:rPr>
          <w:rFonts w:asciiTheme="minorHAnsi" w:hAnsiTheme="minorHAnsi" w:cstheme="minorHAnsi"/>
          <w:b/>
          <w:sz w:val="22"/>
          <w:szCs w:val="22"/>
        </w:rPr>
        <w:t xml:space="preserve"> </w:t>
      </w:r>
      <w:r>
        <w:rPr>
          <w:rFonts w:asciiTheme="minorHAnsi" w:hAnsiTheme="minorHAnsi" w:cstheme="minorHAnsi"/>
          <w:sz w:val="22"/>
          <w:szCs w:val="22"/>
        </w:rPr>
        <w:t>from 14 May to 15 July for a total of 5 applications. In 2011, plants were fertilized via driptape at 0.45 kg N</w:t>
      </w:r>
      <w:r>
        <w:rPr>
          <w:rFonts w:asciiTheme="minorHAnsi" w:hAnsiTheme="minorHAnsi" w:cstheme="minorHAnsi"/>
          <w:sz w:val="22"/>
          <w:szCs w:val="22"/>
          <w:vertAlign w:val="superscript"/>
        </w:rPr>
        <w:t>.</w:t>
      </w:r>
      <w:r>
        <w:rPr>
          <w:rFonts w:asciiTheme="minorHAnsi" w:hAnsiTheme="minorHAnsi" w:cstheme="minorHAnsi"/>
          <w:sz w:val="22"/>
          <w:szCs w:val="22"/>
        </w:rPr>
        <w:t>ha</w:t>
      </w:r>
      <w:r>
        <w:rPr>
          <w:rFonts w:asciiTheme="minorHAnsi" w:hAnsiTheme="minorHAnsi" w:cstheme="minorHAnsi"/>
          <w:sz w:val="22"/>
          <w:szCs w:val="22"/>
          <w:vertAlign w:val="superscript"/>
        </w:rPr>
        <w:t>-1.</w:t>
      </w:r>
      <w:r>
        <w:rPr>
          <w:rFonts w:asciiTheme="minorHAnsi" w:hAnsiTheme="minorHAnsi" w:cstheme="minorHAnsi"/>
          <w:sz w:val="22"/>
          <w:szCs w:val="22"/>
        </w:rPr>
        <w:t>day</w:t>
      </w:r>
      <w:r>
        <w:rPr>
          <w:rFonts w:asciiTheme="minorHAnsi" w:hAnsiTheme="minorHAnsi" w:cstheme="minorHAnsi"/>
          <w:sz w:val="22"/>
          <w:szCs w:val="22"/>
          <w:vertAlign w:val="superscript"/>
        </w:rPr>
        <w:t>-1</w:t>
      </w:r>
      <w:r>
        <w:rPr>
          <w:rFonts w:asciiTheme="minorHAnsi" w:hAnsiTheme="minorHAnsi" w:cstheme="minorHAnsi"/>
          <w:sz w:val="22"/>
          <w:szCs w:val="22"/>
        </w:rPr>
        <w:t xml:space="preserve"> every 7 to 10 days from 26 Apr to 11 Aug for a total of 15 applications in the HT plots and 13 applications in the OF plots.  In 2012, plants were fertilized via driptape at 0.45 kg N</w:t>
      </w:r>
      <w:r>
        <w:rPr>
          <w:rFonts w:asciiTheme="minorHAnsi" w:hAnsiTheme="minorHAnsi" w:cstheme="minorHAnsi"/>
          <w:sz w:val="22"/>
          <w:szCs w:val="22"/>
          <w:vertAlign w:val="superscript"/>
        </w:rPr>
        <w:t>.</w:t>
      </w:r>
      <w:r>
        <w:rPr>
          <w:rFonts w:asciiTheme="minorHAnsi" w:hAnsiTheme="minorHAnsi" w:cstheme="minorHAnsi"/>
          <w:sz w:val="22"/>
          <w:szCs w:val="22"/>
        </w:rPr>
        <w:t>ha</w:t>
      </w:r>
      <w:r>
        <w:rPr>
          <w:rFonts w:asciiTheme="minorHAnsi" w:hAnsiTheme="minorHAnsi" w:cstheme="minorHAnsi"/>
          <w:sz w:val="22"/>
          <w:szCs w:val="22"/>
          <w:vertAlign w:val="superscript"/>
        </w:rPr>
        <w:t>-1.</w:t>
      </w:r>
      <w:r>
        <w:rPr>
          <w:rFonts w:asciiTheme="minorHAnsi" w:hAnsiTheme="minorHAnsi" w:cstheme="minorHAnsi"/>
          <w:sz w:val="22"/>
          <w:szCs w:val="22"/>
        </w:rPr>
        <w:t>day</w:t>
      </w:r>
      <w:r>
        <w:rPr>
          <w:rFonts w:asciiTheme="minorHAnsi" w:hAnsiTheme="minorHAnsi" w:cstheme="minorHAnsi"/>
          <w:sz w:val="22"/>
          <w:szCs w:val="22"/>
          <w:vertAlign w:val="superscript"/>
        </w:rPr>
        <w:t>-1</w:t>
      </w:r>
      <w:r>
        <w:rPr>
          <w:rFonts w:asciiTheme="minorHAnsi" w:hAnsiTheme="minorHAnsi" w:cstheme="minorHAnsi"/>
          <w:sz w:val="22"/>
          <w:szCs w:val="22"/>
        </w:rPr>
        <w:t xml:space="preserve"> every 7 to 10 days from 13 Apr to 8 Aug for a total of 13 applications in the HT plots and 8 applications in the OF plots.</w:t>
      </w:r>
    </w:p>
    <w:p w:rsidR="00C23C77" w:rsidRDefault="00C23C77" w:rsidP="001A0561">
      <w:pPr>
        <w:pStyle w:val="NormalWeb"/>
        <w:spacing w:before="0" w:beforeAutospacing="0" w:after="0" w:afterAutospacing="0"/>
        <w:ind w:firstLine="360"/>
        <w:rPr>
          <w:rFonts w:asciiTheme="minorHAnsi" w:hAnsiTheme="minorHAnsi" w:cstheme="minorHAnsi"/>
          <w:sz w:val="22"/>
          <w:szCs w:val="22"/>
        </w:rPr>
      </w:pPr>
      <w:r>
        <w:rPr>
          <w:rFonts w:asciiTheme="minorHAnsi" w:hAnsiTheme="minorHAnsi" w:cstheme="minorHAnsi"/>
          <w:sz w:val="22"/>
          <w:szCs w:val="22"/>
        </w:rPr>
        <w:t>Insects and diseases were monitored weekly in the HT and OF plots and pest control products were applied as needed using a single-nozzle hand-held sprayer (SOLO 430-1G; Newport News, VA, U.S.).</w:t>
      </w:r>
      <w:r>
        <w:rPr>
          <w:rFonts w:asciiTheme="minorHAnsi" w:hAnsiTheme="minorHAnsi" w:cstheme="minorHAnsi"/>
          <w:b/>
          <w:sz w:val="22"/>
          <w:szCs w:val="22"/>
        </w:rPr>
        <w:t xml:space="preserve">  </w:t>
      </w:r>
      <w:r>
        <w:rPr>
          <w:rFonts w:asciiTheme="minorHAnsi" w:hAnsiTheme="minorHAnsi" w:cstheme="minorHAnsi"/>
          <w:sz w:val="22"/>
          <w:szCs w:val="22"/>
        </w:rPr>
        <w:t>In 2010, prevention of late blight (</w:t>
      </w:r>
      <w:r>
        <w:rPr>
          <w:rFonts w:asciiTheme="minorHAnsi" w:hAnsiTheme="minorHAnsi" w:cstheme="minorHAnsi"/>
          <w:i/>
          <w:sz w:val="22"/>
          <w:szCs w:val="22"/>
        </w:rPr>
        <w:t>Phytophthora infestans</w:t>
      </w:r>
      <w:r>
        <w:rPr>
          <w:rFonts w:asciiTheme="minorHAnsi" w:hAnsiTheme="minorHAnsi" w:cstheme="minorHAnsi"/>
          <w:sz w:val="22"/>
          <w:szCs w:val="22"/>
        </w:rPr>
        <w:t>) was managed with four sprays of Champ WG (3.4 kg</w:t>
      </w:r>
      <w:r>
        <w:rPr>
          <w:rFonts w:asciiTheme="minorHAnsi" w:hAnsiTheme="minorHAnsi" w:cstheme="minorHAnsi"/>
          <w:sz w:val="22"/>
          <w:szCs w:val="22"/>
          <w:vertAlign w:val="superscript"/>
        </w:rPr>
        <w:t>.</w:t>
      </w:r>
      <w:r>
        <w:rPr>
          <w:rFonts w:asciiTheme="minorHAnsi" w:hAnsiTheme="minorHAnsi" w:cstheme="minorHAnsi"/>
          <w:sz w:val="22"/>
          <w:szCs w:val="22"/>
        </w:rPr>
        <w:t>ha</w:t>
      </w:r>
      <w:r>
        <w:rPr>
          <w:rFonts w:asciiTheme="minorHAnsi" w:hAnsiTheme="minorHAnsi" w:cstheme="minorHAnsi"/>
          <w:sz w:val="22"/>
          <w:szCs w:val="22"/>
          <w:vertAlign w:val="superscript"/>
        </w:rPr>
        <w:t>-1</w:t>
      </w:r>
      <w:r>
        <w:rPr>
          <w:rFonts w:asciiTheme="minorHAnsi" w:hAnsiTheme="minorHAnsi" w:cstheme="minorHAnsi"/>
          <w:sz w:val="22"/>
          <w:szCs w:val="22"/>
        </w:rPr>
        <w:t>) OR (77% A.I.; 2.8 oz. per gallon) (Albaugh, Inc., Ankeny, IA, U.S.) on 4, 17 and 30 June, and 14 July.  Cutworms (</w:t>
      </w:r>
      <w:r>
        <w:rPr>
          <w:rFonts w:asciiTheme="minorHAnsi" w:hAnsiTheme="minorHAnsi" w:cstheme="minorHAnsi"/>
          <w:i/>
          <w:sz w:val="22"/>
          <w:szCs w:val="22"/>
        </w:rPr>
        <w:t>Agrotis ipsilon</w:t>
      </w:r>
      <w:r>
        <w:rPr>
          <w:rFonts w:asciiTheme="minorHAnsi" w:hAnsiTheme="minorHAnsi" w:cstheme="minorHAnsi"/>
          <w:sz w:val="22"/>
          <w:szCs w:val="22"/>
        </w:rPr>
        <w:t>) were managed with one application of diatomaceous earth (Woodstream Corporation, Lititz, PA, U.S.) applied as a light dusting at the base of the plants on 1 Apr. in the HT plots and 24 May in the OF plots.  In 2011, aphids (</w:t>
      </w:r>
      <w:r>
        <w:rPr>
          <w:rFonts w:asciiTheme="minorHAnsi" w:hAnsiTheme="minorHAnsi" w:cstheme="minorHAnsi"/>
          <w:i/>
          <w:sz w:val="22"/>
          <w:szCs w:val="22"/>
        </w:rPr>
        <w:t xml:space="preserve">Myzus persicae </w:t>
      </w:r>
      <w:r>
        <w:rPr>
          <w:rFonts w:asciiTheme="minorHAnsi" w:hAnsiTheme="minorHAnsi" w:cstheme="minorHAnsi"/>
          <w:sz w:val="22"/>
          <w:szCs w:val="22"/>
        </w:rPr>
        <w:t>and</w:t>
      </w:r>
      <w:r>
        <w:rPr>
          <w:rFonts w:asciiTheme="minorHAnsi" w:hAnsiTheme="minorHAnsi" w:cstheme="minorHAnsi"/>
          <w:i/>
          <w:sz w:val="22"/>
          <w:szCs w:val="22"/>
        </w:rPr>
        <w:t xml:space="preserve"> Macrosiphum euphorbiae</w:t>
      </w:r>
      <w:r>
        <w:rPr>
          <w:rFonts w:asciiTheme="minorHAnsi" w:hAnsiTheme="minorHAnsi" w:cstheme="minorHAnsi"/>
          <w:sz w:val="22"/>
          <w:szCs w:val="22"/>
        </w:rPr>
        <w:t xml:space="preserve">) were managed with one application of M-Pede (49% A.I.; 2.5 oz. per gallon) (Gowan Company, Yuma, AZ, U.S.) on 20 Apr., with two applications of PyGanic Crop Protection EC (1.4% A.I.; 2 oz. per gallon) (McLaughlin Gormley King Company, Minneapolis, MN, U.S.) on 19 and 27 May.  The 19 May application of Pyganic Crop Protection EC (1.4% A.I.; 8 oz. per gallon) caused chemical burn on tomato leaves as it </w:t>
      </w:r>
      <w:r>
        <w:rPr>
          <w:rFonts w:asciiTheme="minorHAnsi" w:hAnsiTheme="minorHAnsi" w:cstheme="minorHAnsi"/>
          <w:sz w:val="22"/>
          <w:szCs w:val="22"/>
        </w:rPr>
        <w:lastRenderedPageBreak/>
        <w:t>was four times the recommended rate.  One application of Champ WG (3.4 kg</w:t>
      </w:r>
      <w:r>
        <w:rPr>
          <w:rFonts w:asciiTheme="minorHAnsi" w:hAnsiTheme="minorHAnsi" w:cstheme="minorHAnsi"/>
          <w:sz w:val="22"/>
          <w:szCs w:val="22"/>
          <w:vertAlign w:val="superscript"/>
        </w:rPr>
        <w:t>.</w:t>
      </w:r>
      <w:r>
        <w:rPr>
          <w:rFonts w:asciiTheme="minorHAnsi" w:hAnsiTheme="minorHAnsi" w:cstheme="minorHAnsi"/>
          <w:sz w:val="22"/>
          <w:szCs w:val="22"/>
        </w:rPr>
        <w:t>ha</w:t>
      </w:r>
      <w:r>
        <w:rPr>
          <w:rFonts w:asciiTheme="minorHAnsi" w:hAnsiTheme="minorHAnsi" w:cstheme="minorHAnsi"/>
          <w:sz w:val="22"/>
          <w:szCs w:val="22"/>
          <w:vertAlign w:val="superscript"/>
        </w:rPr>
        <w:t>-1</w:t>
      </w:r>
      <w:r>
        <w:rPr>
          <w:rFonts w:asciiTheme="minorHAnsi" w:hAnsiTheme="minorHAnsi" w:cstheme="minorHAnsi"/>
          <w:sz w:val="22"/>
          <w:szCs w:val="22"/>
        </w:rPr>
        <w:t>) OR (77% A.I.; 2.8 oz. per gallon) (Albaugh, Inc., Ankeny, IA, U.S.) on 16 June was applied to prevent the onset of late blight.  Damage from the tomato fruitworm (</w:t>
      </w:r>
      <w:r>
        <w:rPr>
          <w:rFonts w:asciiTheme="minorHAnsi" w:hAnsiTheme="minorHAnsi" w:cstheme="minorHAnsi"/>
          <w:i/>
          <w:sz w:val="22"/>
          <w:szCs w:val="22"/>
        </w:rPr>
        <w:t>Helicoverpa zea</w:t>
      </w:r>
      <w:r>
        <w:rPr>
          <w:rFonts w:asciiTheme="minorHAnsi" w:hAnsiTheme="minorHAnsi" w:cstheme="minorHAnsi"/>
          <w:sz w:val="22"/>
          <w:szCs w:val="22"/>
        </w:rPr>
        <w:t>), tomato hornworm (</w:t>
      </w:r>
      <w:r>
        <w:rPr>
          <w:rFonts w:asciiTheme="minorHAnsi" w:hAnsiTheme="minorHAnsi" w:cstheme="minorHAnsi"/>
          <w:i/>
          <w:sz w:val="22"/>
          <w:szCs w:val="22"/>
        </w:rPr>
        <w:t>Manduca quinquemaculata</w:t>
      </w:r>
      <w:r>
        <w:rPr>
          <w:rFonts w:asciiTheme="minorHAnsi" w:hAnsiTheme="minorHAnsi" w:cstheme="minorHAnsi"/>
          <w:sz w:val="22"/>
          <w:szCs w:val="22"/>
        </w:rPr>
        <w:t>), and armyworm (</w:t>
      </w:r>
      <w:r>
        <w:rPr>
          <w:rFonts w:asciiTheme="minorHAnsi" w:hAnsiTheme="minorHAnsi" w:cstheme="minorHAnsi"/>
          <w:i/>
          <w:sz w:val="22"/>
          <w:szCs w:val="22"/>
        </w:rPr>
        <w:t>Pseudaletia unipuncta</w:t>
      </w:r>
      <w:r>
        <w:rPr>
          <w:rFonts w:asciiTheme="minorHAnsi" w:hAnsiTheme="minorHAnsi" w:cstheme="minorHAnsi"/>
          <w:sz w:val="22"/>
          <w:szCs w:val="22"/>
        </w:rPr>
        <w:t>) were managed with Dipel</w:t>
      </w:r>
      <w:r>
        <w:rPr>
          <w:rFonts w:asciiTheme="minorHAnsi" w:hAnsiTheme="minorHAnsi" w:cstheme="minorHAnsi"/>
          <w:sz w:val="22"/>
        </w:rPr>
        <w:t>®</w:t>
      </w:r>
      <w:r>
        <w:rPr>
          <w:rFonts w:asciiTheme="minorHAnsi" w:hAnsiTheme="minorHAnsi" w:cstheme="minorHAnsi"/>
          <w:sz w:val="22"/>
          <w:szCs w:val="22"/>
        </w:rPr>
        <w:t xml:space="preserve"> DF (54% A.I.; 0.16 oz. per gallon) (Valent BioSciences Corporation, Libertyville, IL, U.S.) on 21 July in the HT plots and 10 Aug. in the OF plots.  In 2012, damage from the tomato fruitworm, tomato hornworm, and armyworm were managed with Dipel</w:t>
      </w:r>
      <w:r>
        <w:rPr>
          <w:rFonts w:asciiTheme="minorHAnsi" w:hAnsiTheme="minorHAnsi" w:cstheme="minorHAnsi"/>
          <w:sz w:val="22"/>
        </w:rPr>
        <w:t>®</w:t>
      </w:r>
      <w:r>
        <w:rPr>
          <w:rFonts w:asciiTheme="minorHAnsi" w:hAnsiTheme="minorHAnsi" w:cstheme="minorHAnsi"/>
          <w:sz w:val="22"/>
          <w:szCs w:val="22"/>
        </w:rPr>
        <w:t xml:space="preserve"> DF (54% A.I.; 0.16 oz. per gallon) on 11 June in the HT plots and 9 July in the OF plots.  </w:t>
      </w:r>
    </w:p>
    <w:p w:rsidR="00C23C77" w:rsidRDefault="00C23C77" w:rsidP="001A0561">
      <w:pPr>
        <w:spacing w:after="0" w:line="240" w:lineRule="auto"/>
        <w:ind w:firstLine="360"/>
        <w:rPr>
          <w:rFonts w:cstheme="minorHAnsi"/>
        </w:rPr>
      </w:pPr>
      <w:r>
        <w:rPr>
          <w:rFonts w:cstheme="minorHAnsi"/>
        </w:rPr>
        <w:t>Microclimate data were recorded with a Hobo U30-NRC weather station (Onset Computer, Bourne, MA, U.S.).   Air and soil temperatures, percent relative humidity, photosynthetically active radiation (PAR) and average wind speeds were recorded every 15 min from time of transplanting through final harvest.  Soil temperature was measured 5 cm from the center plant at a depth of 5 cm in each plot. Due to the high cost of the weather monitoring equipment, only one HT replication and one OF replication were monitored.  Minimal variation among HT and OF replications likely existed due to their close proximity.  In 2010, e</w:t>
      </w:r>
      <w:r>
        <w:t xml:space="preserve">nvironmental data were measured 124 of 141 days the mulch was in place in the HT, and 97 of 99 days the mulch was in place in the OF due to equipment malfunctions.  This missing environmental data occurred at the beginning of the 2010 season.  </w:t>
      </w:r>
      <w:r>
        <w:rPr>
          <w:rFonts w:cstheme="minorHAnsi"/>
        </w:rPr>
        <w:t xml:space="preserve">In 2011, a severe hailstorm occurred 27 Apr. severely damaging all four HT plastic covers.  Plant damage was minimal and determined not to affect overall yields.  The HT covers were replaced 31 May and 1 June in 2011.  </w:t>
      </w:r>
    </w:p>
    <w:p w:rsidR="00C23C77" w:rsidRDefault="00C23C77" w:rsidP="001A0561">
      <w:pPr>
        <w:spacing w:after="0" w:line="240" w:lineRule="auto"/>
        <w:ind w:firstLine="360"/>
        <w:rPr>
          <w:rFonts w:cstheme="minorHAnsi"/>
        </w:rPr>
      </w:pPr>
      <w:r>
        <w:rPr>
          <w:rFonts w:cstheme="minorHAnsi"/>
        </w:rPr>
        <w:t xml:space="preserve">Mulch degradation was evaluated within a designated 1.5 m by 0.6 m bed area in the center of each plot in every replication. </w:t>
      </w:r>
      <w:r>
        <w:t xml:space="preserve">The rating season started when degradation began in either production system and concluded when harvests were complete. A new roll of BioTelo was ordered prior to the second year of production due to improper width specifications (2.1 m instead of 1.2 m) the first year, and a new roll of BioAgri was ordered prior to the third year. This was due to the short shelf-life (18 months) of these mulches, which are both corn starch based materials. The experimental SB-PLA was reformulated prior to each year. Carbon black was added to the original 100% </w:t>
      </w:r>
      <w:proofErr w:type="gramStart"/>
      <w:r>
        <w:t>poly(</w:t>
      </w:r>
      <w:proofErr w:type="gramEnd"/>
      <w:r>
        <w:t xml:space="preserve">lactic acid) (PLA) formulation in 2011 to prevent light from reaching the soil; in 2012, the formulation was changed to 80% PLA and 20% poly(hydroxyalkonoates) (PHA). WeedGuardPlus and black plastic came from the original roll from 2010 for all three years of the project.  </w:t>
      </w:r>
      <w:r>
        <w:rPr>
          <w:rFonts w:cstheme="minorHAnsi"/>
        </w:rPr>
        <w:t xml:space="preserve">Percent visual degradation (PVD), where 0% represented completely intact and 100% represented fully deteriorated, was assessed in the plot area twice a month. </w:t>
      </w:r>
    </w:p>
    <w:p w:rsidR="00C23C77" w:rsidRDefault="00C23C77" w:rsidP="001A0561">
      <w:pPr>
        <w:spacing w:after="0" w:line="240" w:lineRule="auto"/>
        <w:ind w:firstLine="360"/>
        <w:rPr>
          <w:rFonts w:cstheme="minorHAnsi"/>
        </w:rPr>
      </w:pPr>
      <w:r>
        <w:rPr>
          <w:rFonts w:cstheme="minorHAnsi"/>
        </w:rPr>
        <w:t xml:space="preserve">Mulch was removed from an area measuring 0.6 m by 1 m at tomato first-flower (one fully open flower on every plant in each main plot) and after final harvest for further degradation analysis (beyond the scope of this paper).  Weeds were counted and recorded in the soil under the area from which the mulch was removed, including those growing through rips, tears, and holes as well as those found under the mulch. </w:t>
      </w:r>
    </w:p>
    <w:p w:rsidR="00C23C77" w:rsidRDefault="00C23C77" w:rsidP="001A0561">
      <w:pPr>
        <w:pStyle w:val="Default"/>
        <w:rPr>
          <w:rFonts w:asciiTheme="minorHAnsi" w:hAnsiTheme="minorHAnsi" w:cstheme="minorHAnsi"/>
          <w:color w:val="auto"/>
          <w:sz w:val="22"/>
          <w:szCs w:val="22"/>
        </w:rPr>
      </w:pPr>
      <w:proofErr w:type="gramStart"/>
      <w:r>
        <w:rPr>
          <w:rFonts w:asciiTheme="minorHAnsi" w:hAnsiTheme="minorHAnsi" w:cstheme="minorHAnsi"/>
          <w:i/>
          <w:color w:val="auto"/>
          <w:sz w:val="22"/>
          <w:szCs w:val="22"/>
        </w:rPr>
        <w:t>Statistical analyses.</w:t>
      </w:r>
      <w:proofErr w:type="gramEnd"/>
      <w:r>
        <w:rPr>
          <w:rFonts w:asciiTheme="minorHAnsi" w:hAnsiTheme="minorHAnsi" w:cstheme="minorHAnsi"/>
          <w:color w:val="auto"/>
          <w:sz w:val="22"/>
          <w:szCs w:val="22"/>
        </w:rPr>
        <w:t xml:space="preserve">  Statistical analyses compared main effects and interactions of mulch (M), production system (PS), and year (Y).  Data were analyzed as a completely randomized split-plot design.  All data were subjected to analysis of variance (ANOVA) using PROC MIXED (SAS version 9.3; SAS Institute, Cary, NC).  Some data required transformation to meet the normality of variance ANOVA assumptions and outliers were removed that interfered with analysis.  The Kenward-Rogers (1997) method was used to determine denominator degrees of freedom (DDFM) for F-tests in the analysis.  All means were separated using Fisher’s Least Significant Difference test (α = 0.05).  </w:t>
      </w:r>
    </w:p>
    <w:p w:rsidR="00C23C77" w:rsidRDefault="00C23C77" w:rsidP="001A0561">
      <w:pPr>
        <w:pStyle w:val="Default"/>
        <w:rPr>
          <w:rFonts w:asciiTheme="minorHAnsi" w:hAnsiTheme="minorHAnsi" w:cstheme="minorHAnsi"/>
          <w:b/>
          <w:color w:val="auto"/>
          <w:sz w:val="22"/>
          <w:szCs w:val="22"/>
        </w:rPr>
      </w:pPr>
      <w:r>
        <w:rPr>
          <w:rFonts w:asciiTheme="minorHAnsi" w:hAnsiTheme="minorHAnsi" w:cstheme="minorHAnsi"/>
          <w:b/>
          <w:color w:val="auto"/>
          <w:sz w:val="22"/>
          <w:szCs w:val="22"/>
        </w:rPr>
        <w:t xml:space="preserve">Results and Discussion  </w:t>
      </w:r>
      <w:r>
        <w:rPr>
          <w:rFonts w:asciiTheme="minorHAnsi" w:hAnsiTheme="minorHAnsi" w:cstheme="minorHAnsi"/>
          <w:b/>
          <w:color w:val="auto"/>
          <w:sz w:val="22"/>
          <w:szCs w:val="22"/>
        </w:rPr>
        <w:tab/>
      </w:r>
      <w:r>
        <w:rPr>
          <w:rFonts w:asciiTheme="minorHAnsi" w:hAnsiTheme="minorHAnsi" w:cstheme="minorHAnsi"/>
          <w:b/>
          <w:color w:val="auto"/>
          <w:sz w:val="22"/>
          <w:szCs w:val="22"/>
        </w:rPr>
        <w:tab/>
      </w:r>
    </w:p>
    <w:p w:rsidR="00C23C77" w:rsidRDefault="00C23C77" w:rsidP="001A0561">
      <w:pPr>
        <w:spacing w:after="0" w:line="240" w:lineRule="auto"/>
      </w:pPr>
      <w:r>
        <w:rPr>
          <w:i/>
        </w:rPr>
        <w:t>Fruit Yield.</w:t>
      </w:r>
      <w:r>
        <w:t xml:space="preserve"> In 2010, total yield by number and weight were greater for all mulch treatments, compared to the bare ground control treatment (Table </w:t>
      </w:r>
      <w:r w:rsidR="005F35FA">
        <w:t>1</w:t>
      </w:r>
      <w:r>
        <w:t>3).  Marketable yield by number (</w:t>
      </w:r>
      <w:r>
        <w:rPr>
          <w:i/>
        </w:rPr>
        <w:t>P=0.0347</w:t>
      </w:r>
      <w:r>
        <w:t xml:space="preserve">) was greater in the black plastic plots than BioBag, BioTelo, and bare ground plots, though marketable yield by weight did not differ among mulch treatments.  Total and marketable yield did not differ among mulch treatments in 2011 (Table </w:t>
      </w:r>
      <w:r w:rsidR="005F35FA">
        <w:t>1</w:t>
      </w:r>
      <w:r>
        <w:t xml:space="preserve">3), while in 2012, total yield by number was greater in bare ground plots </w:t>
      </w:r>
      <w:r>
        <w:lastRenderedPageBreak/>
        <w:t>(</w:t>
      </w:r>
      <w:r>
        <w:rPr>
          <w:i/>
        </w:rPr>
        <w:t>P=0.0023</w:t>
      </w:r>
      <w:r>
        <w:t>) versus SB-PLA-12 and WeedGuardPlus.  By weight, the WeedGuardPlus treatment had lower total yields than all other treatments (</w:t>
      </w:r>
      <w:r>
        <w:rPr>
          <w:i/>
        </w:rPr>
        <w:t>P=0.0027</w:t>
      </w:r>
      <w:r>
        <w:t xml:space="preserve">).  However, marketable yield did not vary by mulch treatment.  The degradable mulches provided similar marketable yields to the standard black plastic mulch across all three years. The interaction of the production system x mulch did not show differences for any yield parameters and those data are not shown.  </w:t>
      </w:r>
    </w:p>
    <w:p w:rsidR="00C23C77" w:rsidRDefault="00C23C77" w:rsidP="001A0561">
      <w:pPr>
        <w:spacing w:after="0" w:line="240" w:lineRule="auto"/>
        <w:ind w:firstLine="360"/>
      </w:pPr>
      <w:r>
        <w:t xml:space="preserve">The production system </w:t>
      </w:r>
      <w:r>
        <w:rPr>
          <w:i/>
        </w:rPr>
        <w:t>x</w:t>
      </w:r>
      <w:r>
        <w:t xml:space="preserve"> year interaction (Table </w:t>
      </w:r>
      <w:r w:rsidR="005F35FA">
        <w:t>1</w:t>
      </w:r>
      <w:r>
        <w:t>4) showed differences regarding total yield by weight (</w:t>
      </w:r>
      <w:r>
        <w:rPr>
          <w:i/>
        </w:rPr>
        <w:t>P=0.0084</w:t>
      </w:r>
      <w:r>
        <w:t xml:space="preserve">).  Total fruit weight was greater in 2011 OF than all other production system </w:t>
      </w:r>
      <w:r>
        <w:rPr>
          <w:i/>
        </w:rPr>
        <w:t>x</w:t>
      </w:r>
      <w:r>
        <w:t xml:space="preserve"> year interactions.  Marketable yield was greater for 2011 HT than all other treatments, except 2011 OF for weight. The 2010 and 2012 OF had the lowest marketable yields.  The percentage of marketable yield was greatest in 2011 HT, with more than 2x and 5x the percent marketable of the 2010 and 2012 HT plots, respectively, and nearly 3x the percent marketable as the 2011 OF.  In both 2010 and 2011, HT marketable yields were greater than the OF yields (910 and 142% or 9x and 1.4x, respectively); however, in 2012, HT and OF fields percent marketable did not differ.  Even though the HTs yielded less total fruit weight, the HTs produced more marketable fruit compared to the OF due to the protected environment.  This demonstrates the effect of HT production on fruit quality.  </w:t>
      </w:r>
    </w:p>
    <w:p w:rsidR="00C23C77" w:rsidRDefault="00C23C77" w:rsidP="001A0561">
      <w:pPr>
        <w:spacing w:after="0" w:line="240" w:lineRule="auto"/>
        <w:ind w:firstLine="360"/>
      </w:pPr>
      <w:r>
        <w:t xml:space="preserve">Differences in the growing degree days accumulated partially explain the yield differences by production system.  A greater accumulation of growing degree days allows for more plant growth, flower, and fruit development. Growing degree days measured in the HT system were 25, 29, and 49% greater compared to the OF system in 2010, 2011, and 2012, respectively. Although higher mean temperatures increase the rate at which tomato fruit mature, elevated temperatures reduce tomato fruit weight (Adams </w:t>
      </w:r>
      <w:r>
        <w:rPr>
          <w:i/>
        </w:rPr>
        <w:t>et al.</w:t>
      </w:r>
      <w:r>
        <w:t xml:space="preserve">, 2001; Miles </w:t>
      </w:r>
      <w:r>
        <w:rPr>
          <w:i/>
        </w:rPr>
        <w:t>et al.</w:t>
      </w:r>
      <w:r>
        <w:t xml:space="preserve">, 2012).  This partially explains why the OF production system had greater total fruit weight, as the HT system consistently was 4 ⁰C hotter and had a higher mean temperature than the OF.  </w:t>
      </w:r>
    </w:p>
    <w:p w:rsidR="00C23C77" w:rsidRDefault="00C23C77" w:rsidP="001A0561">
      <w:pPr>
        <w:spacing w:after="0" w:line="240" w:lineRule="auto"/>
        <w:ind w:firstLine="360"/>
      </w:pPr>
      <w:r>
        <w:t xml:space="preserve">In 2011 and 2010, HT temperatures were more conducive for fruit development (Fig. </w:t>
      </w:r>
      <w:r w:rsidR="00373E3B">
        <w:t>4</w:t>
      </w:r>
      <w:r>
        <w:t xml:space="preserve">), but in 2012 HT temperatures were elevated throughout fruit development contributing to less marketable fruit.  Peet (2005) found that cultivars drop their blossoms after experiencing four hours of temperature at or above 40 ⁰C.  This temperature extreme occurred in the 2012 HT between 14 June and 8 Aug. for a total of 50 hours (Fig. </w:t>
      </w:r>
      <w:r w:rsidR="00373E3B">
        <w:t>4</w:t>
      </w:r>
      <w:r>
        <w:t xml:space="preserve">).  However, in the 2010 and 2011 HTs, 40 ⁰C was reached only briefly (&lt; 2 hours) and did not cause blossoms to drop.  </w:t>
      </w:r>
    </w:p>
    <w:p w:rsidR="00C23C77" w:rsidRDefault="00C23C77" w:rsidP="001A0561">
      <w:pPr>
        <w:spacing w:after="0" w:line="240" w:lineRule="auto"/>
        <w:ind w:firstLine="360"/>
      </w:pPr>
      <w:r>
        <w:t xml:space="preserve">Low yields in 2010 may be explained due to low soil N content and low soil organic matter as these can be difficult when transitioning to organic production.  In our study, yields were lower due to the lack of soil organic matter (1.3%) and microbial biomass which can take many years to build in the soil (Rogers and Wszelaki, 2012).   Although this study was managed organically, prior to the study the field had been in conventional small grain production </w:t>
      </w:r>
      <w:proofErr w:type="gramStart"/>
      <w:r>
        <w:t>for ??</w:t>
      </w:r>
      <w:proofErr w:type="gramEnd"/>
      <w:r>
        <w:t xml:space="preserve"> </w:t>
      </w:r>
      <w:proofErr w:type="gramStart"/>
      <w:r>
        <w:t>years</w:t>
      </w:r>
      <w:proofErr w:type="gramEnd"/>
      <w:r>
        <w:t xml:space="preserve">.   </w:t>
      </w:r>
    </w:p>
    <w:p w:rsidR="00C23C77" w:rsidRDefault="00C23C77" w:rsidP="001A0561">
      <w:pPr>
        <w:spacing w:after="0" w:line="240" w:lineRule="auto"/>
        <w:ind w:firstLine="360"/>
      </w:pPr>
      <w:r>
        <w:t xml:space="preserve">Irrigation management also affects the number, size, and weight of tomato fruit.  The HT production system requires water management through drip irrigation, which is supplied directly to the root zone.  In 2010, growth cracks in the HT were greater than 50% (Table </w:t>
      </w:r>
      <w:r w:rsidR="001500FB">
        <w:t>1</w:t>
      </w:r>
      <w:r>
        <w:t xml:space="preserve">5); therefore, HT irrigation was reduced by half and applied twice per week in 2011 and 2012.  By decreasing the irrigation amount, the occurrence of growth cracks in the HT was greatly reduced.  </w:t>
      </w:r>
      <w:r>
        <w:rPr>
          <w:rFonts w:cs="AdvPSGLR"/>
          <w:szCs w:val="20"/>
        </w:rPr>
        <w:t>Emmons and Scott</w:t>
      </w:r>
      <w:r>
        <w:t xml:space="preserve"> (1997) have also shown that direct exposure to sunlight can cause tomato fruit to crack.  Direct sunlight is reduced in high tunnels due to the protection of the plastic covering.  Moreover, the OF plants did not produce as much foliage to protect the fruit from direct sunlight.  </w:t>
      </w:r>
    </w:p>
    <w:p w:rsidR="00C23C77" w:rsidRDefault="00C23C77" w:rsidP="001A0561">
      <w:pPr>
        <w:spacing w:after="0" w:line="240" w:lineRule="auto"/>
        <w:ind w:firstLine="360"/>
      </w:pPr>
      <w:r>
        <w:t xml:space="preserve">The OF production system produced larger fruit every year but those fruit had a higher percentage of loss due to cracking, thereby lessening the average marketable weight per fruit. Growth cracks contributed to 56-75% of the unmarketable fruit each year in the OF production system (Table </w:t>
      </w:r>
      <w:r w:rsidR="001500FB">
        <w:t>1</w:t>
      </w:r>
      <w:r>
        <w:t xml:space="preserve">5).  The OF system receives overhead rainfall, supplemented with irrigation.  As rainfall is not often predictable in timing or volume, this can contribute to more cracking due to excess water in the fruit. Rogers and </w:t>
      </w:r>
      <w:r>
        <w:lastRenderedPageBreak/>
        <w:t xml:space="preserve">Wszelaki (2012) found tomatoes in the OF that are vine-ripened are more likely to crack and split due to excessive irrigation.  </w:t>
      </w:r>
    </w:p>
    <w:p w:rsidR="00C23C77" w:rsidRDefault="00C23C77" w:rsidP="001A0561">
      <w:pPr>
        <w:spacing w:after="0" w:line="240" w:lineRule="auto"/>
        <w:ind w:firstLine="360"/>
      </w:pPr>
      <w:r>
        <w:t xml:space="preserve">In addition to cracking, yellow shoulder affected a large portion of unmarketable fruit each year in both production systems, but in 2011 and 2012 caused nearly twice as many unmarketable fruit in the HT versus OF system (Table </w:t>
      </w:r>
      <w:r w:rsidR="001500FB">
        <w:t>1</w:t>
      </w:r>
      <w:r>
        <w:t xml:space="preserve">5).  During fruiting, potassium uptake increases and is important regarding pigmentation of tomato fruit (Huett and Dettman, 1998; Hartz </w:t>
      </w:r>
      <w:r>
        <w:rPr>
          <w:i/>
        </w:rPr>
        <w:t>et al.</w:t>
      </w:r>
      <w:r>
        <w:t xml:space="preserve">, 2005).  Low potassium levels cause fruit to have high amounts of internal white tissue known as yellow shoulder (Madakadze and Kwaramba, 2004).   McIntyre (2004) found soils that undergo intensive cropping cause available potassium to become exhausted in the soil and fields with low organic matter (&lt; 1.5%) were at higher risk of developing yellow shoulder.  In our study soil organic matter was low (1.3%) and is a contributing factor to soil fertility through soil organisms.  The soil organisms supply available potassium at a steady rate to plants roots (Chen and Avnimelech, 1986).  Kuchenbuch </w:t>
      </w:r>
      <w:r>
        <w:rPr>
          <w:i/>
        </w:rPr>
        <w:t>et al.</w:t>
      </w:r>
      <w:r>
        <w:t xml:space="preserve"> (1986) found decreasing water content caused a decrease of potassium transport from the soil to the roots.  In our study, soil potassium levels were sufficient; however, moisture levels may not have been sufficient in the 2012 HT.  Temperatures were elevated in 2012 compared to 2011 and HT irrigation was not increased to account for increased evapotranspiration resulting in drier soils.  High temperatures (&gt;33 ⁰C) have been found to be a contributing factor for yellow shoulder as well (S. Bogash personal communication).  High temperatures and low soil organic matter likely contributed to yellow shoulder incidence in both production systems.  The HT production system had a higher incidence of yellow shoulder due to its prolonged exposure to higher temperatures (&gt;33 ⁰C) compared to the OF production system.</w:t>
      </w:r>
    </w:p>
    <w:p w:rsidR="00C23C77" w:rsidRDefault="00C23C77" w:rsidP="001A0561">
      <w:pPr>
        <w:spacing w:after="0" w:line="240" w:lineRule="auto"/>
        <w:ind w:firstLine="360"/>
      </w:pPr>
      <w:r>
        <w:t xml:space="preserve">A higher incidence of blossom end rot consistently occurred in the HT production system (4.9-29.5%) than the OF (0.0-0.9%) </w:t>
      </w:r>
      <w:proofErr w:type="gramStart"/>
      <w:r>
        <w:t xml:space="preserve">(Table </w:t>
      </w:r>
      <w:r w:rsidR="001500FB">
        <w:t>1</w:t>
      </w:r>
      <w:r>
        <w:t>5).</w:t>
      </w:r>
      <w:proofErr w:type="gramEnd"/>
      <w:r>
        <w:t xml:space="preserve">  By the third year, nearly 30% of unmarketable fruit in the HT were a result of blossom end rot.  A main cause of blossom end rot results from the inability of a plant to uptake water and calcium (Chen and Avnimelech, 1986; Dorais and Papadopoulos, 2001; Hunter </w:t>
      </w:r>
      <w:r>
        <w:rPr>
          <w:i/>
        </w:rPr>
        <w:t>et al</w:t>
      </w:r>
      <w:r>
        <w:t>., 2010).  This also occurs from uneven levels of available moisture as a result of inconsistent irrigation causing an inconsistent supply of calcium to the roots for uptake (Chen and Avnimelech, 1986).  The HTs were irrigated the same in 2011 and 2012, but temperatures were elevated in 2012, which likely increased evapotranspiration and decreased available water to the roots.  Irrigation levels were not increased to account for the greater rate of evapotranspiration likely contributing to blossom end rot.  Unmarketability due to blossom end rot was minimal in the OF as moisture levels were supplemented with overhead rainfall in addition to irrigation. While reasons for unmarketability varied by production system, the percentage of marketable fruit did not vary by mulch type (data not shown).</w:t>
      </w:r>
    </w:p>
    <w:p w:rsidR="00C23C77" w:rsidRDefault="00C23C77" w:rsidP="001A0561">
      <w:pPr>
        <w:spacing w:after="0" w:line="240" w:lineRule="auto"/>
        <w:ind w:firstLine="360"/>
      </w:pPr>
    </w:p>
    <w:p w:rsidR="00C23C77" w:rsidRDefault="00C23C77" w:rsidP="001A0561">
      <w:pPr>
        <w:spacing w:after="0" w:line="240" w:lineRule="auto"/>
      </w:pPr>
      <w:r>
        <w:rPr>
          <w:i/>
        </w:rPr>
        <w:t>Weed Assessment.</w:t>
      </w:r>
      <w:r>
        <w:t xml:space="preserve">  Weed pressure was minimal throughout the study except for in the 2010 SB-PLA-10 treatment (Table </w:t>
      </w:r>
      <w:r w:rsidR="001500FB">
        <w:t>1</w:t>
      </w:r>
      <w:r>
        <w:t xml:space="preserve">6).  In 2010 only, there was a significant interaction between production system and mulch at tomato first flower.  The SB-PLA-10 had a greater number of weeds than all other treatments, and three times as many weeds in the HT than the OF.  This likely occurred as the HT elevates temperature allowing for increased weed growth compared to the OF.  Moreover, the SB-PLA-10 material did not suppress weed germination during the cropping season. This mulch was white and porous allowing sunlight to penetrate through the mulch causing weed seed germination.  Subsequent formulations prevented germination, as carbon black was added to the SB-PLA-11 and SB-PLA-12 formulations to reduce light interception.   </w:t>
      </w:r>
    </w:p>
    <w:p w:rsidR="00C23C77" w:rsidRDefault="00C23C77" w:rsidP="001A0561">
      <w:pPr>
        <w:spacing w:after="0" w:line="240" w:lineRule="auto"/>
        <w:ind w:firstLine="360"/>
      </w:pPr>
      <w:r>
        <w:t>Weed populations were greater in 2010 and lessened thereafter.  The field site was previously planted with cover crops and the natural seeding of cover crops represented the majority of weeds growing under the mulch treatments in 2010.  Weeds did not set seed which lessened weed populations in the following seasons.</w:t>
      </w:r>
    </w:p>
    <w:p w:rsidR="00C23C77" w:rsidRDefault="00C23C77" w:rsidP="001A0561">
      <w:pPr>
        <w:spacing w:after="0" w:line="240" w:lineRule="auto"/>
      </w:pPr>
      <w:proofErr w:type="gramStart"/>
      <w:r>
        <w:rPr>
          <w:i/>
        </w:rPr>
        <w:t>Mulch degradation.</w:t>
      </w:r>
      <w:proofErr w:type="gramEnd"/>
      <w:r>
        <w:rPr>
          <w:i/>
        </w:rPr>
        <w:t xml:space="preserve"> </w:t>
      </w:r>
    </w:p>
    <w:p w:rsidR="00C23C77" w:rsidRDefault="00C23C77" w:rsidP="001A0561">
      <w:pPr>
        <w:spacing w:after="0" w:line="240" w:lineRule="auto"/>
        <w:ind w:firstLine="360"/>
      </w:pPr>
      <w:r>
        <w:lastRenderedPageBreak/>
        <w:t xml:space="preserve">In comparing the final PVD rating date across all three production seasons, mulch degradation was greater in the OF compared to the HT (Table </w:t>
      </w:r>
      <w:r w:rsidR="001500FB">
        <w:t>1</w:t>
      </w:r>
      <w:r>
        <w:t xml:space="preserve">7).  Degradation is attributed to overhead rainfall, wind, solar radiation, high temperature, and relative humidity (Miles </w:t>
      </w:r>
      <w:r>
        <w:rPr>
          <w:i/>
        </w:rPr>
        <w:t>et al.</w:t>
      </w:r>
      <w:r>
        <w:t xml:space="preserve">, 2012).  Overhead rainfall and wind speed appear to have contributed to the increased PVD in the OF, as these environmental stresses were not experienced in the HT. The OF received a total of 207, 270, and 343 mm of overhead rainfall during the time mulches were in place in 2010, 2011, and 2012, respectively (Table </w:t>
      </w:r>
      <w:r w:rsidR="005F35FA">
        <w:t>1</w:t>
      </w:r>
      <w:r>
        <w:t>2).  The OF mulches received more than half of the total rainfall by mid-season and this coincided with increasing levels of degradation in all three years.  However, in 2011 and 2012, multiple heavy rain events (&gt;30 mm per event) occurred during the course of the production season, while only one rain event &gt;25 mm occurr</w:t>
      </w:r>
      <w:r w:rsidR="00F40914">
        <w:t>ed in 2010 (Fig. 6</w:t>
      </w:r>
      <w:r>
        <w:t xml:space="preserve">).  This helps to explain the greater degradation in 2011 and 2012 compared to 2010 OF. </w:t>
      </w:r>
    </w:p>
    <w:p w:rsidR="00C23C77" w:rsidRDefault="00C23C77" w:rsidP="001A0561">
      <w:pPr>
        <w:spacing w:after="0" w:line="240" w:lineRule="auto"/>
        <w:ind w:firstLine="360"/>
      </w:pPr>
      <w:r>
        <w:t>Average OF wind speed was 1.9, 1.2, and 1.3 km·h</w:t>
      </w:r>
      <w:r>
        <w:rPr>
          <w:vertAlign w:val="superscript"/>
        </w:rPr>
        <w:t xml:space="preserve">-1 </w:t>
      </w:r>
      <w:r>
        <w:t>in 2010, 2011, and 2012, respectively; however, wind events greater than 20 km·h</w:t>
      </w:r>
      <w:r>
        <w:rPr>
          <w:vertAlign w:val="superscript"/>
        </w:rPr>
        <w:t>-1</w:t>
      </w:r>
      <w:r>
        <w:t xml:space="preserve"> occurred 87, 77, and 92 hours in 2010, 2011, and 2012, respectively.  Wind speed was greatly diminished in the HT production system.  Wind events blow soil particles and other debris over the mulch causing lesions that develop into larger tears (Miles </w:t>
      </w:r>
      <w:r>
        <w:rPr>
          <w:i/>
        </w:rPr>
        <w:t>et al.</w:t>
      </w:r>
      <w:r>
        <w:t xml:space="preserve">, 2012). Moreover, once torn, wind is able to get under the mulch, lifting it from the soil and causing further tearing. </w:t>
      </w:r>
    </w:p>
    <w:p w:rsidR="00C23C77" w:rsidRDefault="00C23C77" w:rsidP="001A0561">
      <w:pPr>
        <w:spacing w:after="0" w:line="240" w:lineRule="auto"/>
        <w:ind w:firstLine="360"/>
      </w:pPr>
      <w:proofErr w:type="gramStart"/>
      <w:r>
        <w:t>The OF also received higher levels of solar radiation (PAR) (&gt;200 µmol·m</w:t>
      </w:r>
      <w:r>
        <w:rPr>
          <w:vertAlign w:val="superscript"/>
        </w:rPr>
        <w:t>-2</w:t>
      </w:r>
      <w:r>
        <w:t>·s-</w:t>
      </w:r>
      <w:r>
        <w:rPr>
          <w:vertAlign w:val="superscript"/>
        </w:rPr>
        <w:t xml:space="preserve">1 </w:t>
      </w:r>
      <w:r>
        <w:t>more per year than the HT) which may contribute to higher rates of degradation (Ennis, 1987; Greer and Dole, 2003)</w:t>
      </w:r>
      <w:r w:rsidR="00B6392F">
        <w:t xml:space="preserve"> (</w:t>
      </w:r>
      <w:r w:rsidR="00B6392F" w:rsidRPr="00F40914">
        <w:t>Fig</w:t>
      </w:r>
      <w:r w:rsidR="00B6392F">
        <w:t xml:space="preserve">. </w:t>
      </w:r>
      <w:r w:rsidR="00F40914">
        <w:t>7</w:t>
      </w:r>
      <w:r w:rsidR="00B6392F">
        <w:t>)</w:t>
      </w:r>
      <w:r>
        <w:t>.</w:t>
      </w:r>
      <w:proofErr w:type="gramEnd"/>
      <w:r>
        <w:t xml:space="preserve">  The HT mulches demonstrated less degradation as the HT plastic cover reduces the amount of PAR and ultraviolet B (medium wave) radiation the mulches received (Rogers and Wszelaki, 2012).  </w:t>
      </w:r>
    </w:p>
    <w:p w:rsidR="00C23C77" w:rsidRDefault="00C23C77" w:rsidP="001A0561">
      <w:pPr>
        <w:spacing w:after="0" w:line="240" w:lineRule="auto"/>
        <w:ind w:firstLine="360"/>
      </w:pPr>
      <w:r>
        <w:t xml:space="preserve">The Southeastern region of the U.S. is characterized as having hot temperatures (&gt;35 ⁰C) and high levels of humidity (&gt;70%).  High temperatures and relative humidity were the environmental factors in the HT appearing to contribute to degradation (Table </w:t>
      </w:r>
      <w:r w:rsidR="005F35FA">
        <w:t>1</w:t>
      </w:r>
      <w:r>
        <w:t>2). Mulches received no overhead rainfall and received less PAR than the OF, but were in place longer in the HT.  Both 2010 and 2011 HT had greater PVD than 2012 HT.  The 2012 HT production system sustained higher air temperatures yet the amount of irrigation was not increased.  Low soil moisture reduces degradation, as there is not a sufficient level of moist soil in contact with the underside of the mulch.   Average daily maximum air temperature was g</w:t>
      </w:r>
      <w:r w:rsidR="00373E3B">
        <w:t>reater in the HT by 4 ⁰C (Fig. 4</w:t>
      </w:r>
      <w:r>
        <w:t xml:space="preserve">) compared to the OF.  Air temperature appears to contribute more to degradation than soil temperature as average soil temperature did not differ significantly between production systems and seasons (Table </w:t>
      </w:r>
      <w:r w:rsidR="005F35FA">
        <w:t>1</w:t>
      </w:r>
      <w:r>
        <w:t>2).  HTs need supplemental, overhead irrigation at the end of the season to increase soil moisture and hasten the degradation of mulches.</w:t>
      </w:r>
    </w:p>
    <w:p w:rsidR="00C23C77" w:rsidRDefault="00C23C77" w:rsidP="001A0561">
      <w:pPr>
        <w:spacing w:after="0" w:line="240" w:lineRule="auto"/>
        <w:ind w:firstLine="360"/>
      </w:pPr>
      <w:r>
        <w:t>PVD data throughout the production season is presented separately by year and for HT and OF due to significant interactions between the producti</w:t>
      </w:r>
      <w:r w:rsidR="00373E3B">
        <w:t>on system and mulch type (Fig. 5</w:t>
      </w:r>
      <w:r>
        <w:t xml:space="preserve">). In both production systems in 2010 and 2011 , BioAgri, BioTelo, and WeedGuardPlus had greater PVD by the middle of the season than SB-PLA and black plastic, and maintained greater PVD than SB-PLA and black plastic at the end of the season (Fig. </w:t>
      </w:r>
      <w:r w:rsidR="00373E3B">
        <w:t>5</w:t>
      </w:r>
      <w:r>
        <w:t xml:space="preserve"> a-d), except in the 2010 HT plot.  The relatively high PVD of black plastic (control) in 2010 HT was a result of accidental tearing by field workers.  From personal observations, irregular stretch marks appeared on BioAgri and BioTelo in the HT production system after exposure to air temperatures above 30 ⁰C.  Higher air temperature appears to weaken mulches, but without rainfall, degradation does not ensue as readily in the HT production system.  In the 2012 HT (Fig. </w:t>
      </w:r>
      <w:r w:rsidR="00373E3B">
        <w:t>5</w:t>
      </w:r>
      <w:r>
        <w:t xml:space="preserve">e), only BioTelo had greater PVD by the middle of the season and maintained greater PVD than all other mulches.  However, it was at this point that BioTelo passed its 18 month shelf-life which may have contributed to an increase of PVD.  Although the 2011 and 2012 HT was irrigated similarly, the temperature in 2012 was much higher as mentioned above (Fig. </w:t>
      </w:r>
      <w:r w:rsidR="00373E3B">
        <w:t>4</w:t>
      </w:r>
      <w:r>
        <w:t xml:space="preserve">) resulting in drier soil in contact with the mulch, potentially slowing degradation. </w:t>
      </w:r>
    </w:p>
    <w:p w:rsidR="00C23C77" w:rsidRDefault="00C23C77" w:rsidP="001A0561">
      <w:pPr>
        <w:spacing w:after="0" w:line="240" w:lineRule="auto"/>
        <w:ind w:firstLine="360"/>
      </w:pPr>
      <w:r>
        <w:t xml:space="preserve">In the all three years in the OF, the BioAgri, BioTelo, and WeedGuardPlus mulches began to degrade in late June to mid-July (Fig. </w:t>
      </w:r>
      <w:r w:rsidR="00B6392F">
        <w:t>5</w:t>
      </w:r>
      <w:r>
        <w:t xml:space="preserve">).  Prior to this increase in PVD, a rain event occurred (28 June 2010, 15 mm of rain; on 15 June 2011, 43 mm of rain; on 14 June 2012, 14 mm of rain) </w:t>
      </w:r>
      <w:r w:rsidR="00F40914">
        <w:t>(Fig. 6</w:t>
      </w:r>
      <w:r w:rsidR="00373E3B">
        <w:t>). In the 2012 OF (Fig. 5</w:t>
      </w:r>
      <w:r>
        <w:t xml:space="preserve">f), BioAgri and BioTelo had greater PVD by the middle of the season, but WeedGuardPlus achieved </w:t>
      </w:r>
      <w:r>
        <w:lastRenderedPageBreak/>
        <w:t xml:space="preserve">greater PVD by the end of the season.  This likely occurred due to the three rain events of 44, 32, and 45 mm experienced 10 July, 9 Aug </w:t>
      </w:r>
      <w:r w:rsidR="00F40914">
        <w:t>and 14 Aug, respectively (Fig. 6</w:t>
      </w:r>
      <w:r>
        <w:t xml:space="preserve">). This indicates that exposure to environmental stresses contributed to weakening all three of these mulches, but the force exerted on the mulches from overhead rain can hasten degradation, especially for WeedGuardPlus. </w:t>
      </w:r>
    </w:p>
    <w:p w:rsidR="00C23C77" w:rsidRDefault="00C23C77" w:rsidP="001A0561">
      <w:pPr>
        <w:spacing w:after="0" w:line="240" w:lineRule="auto"/>
        <w:ind w:firstLine="360"/>
      </w:pPr>
      <w:r>
        <w:t>Wind also contributed to degradation in the OF, as mentioned above, abrading the surfaces of the mulches.  As wind and rain events continue, the tears in the mulch increase in size and increase degradation.  BioAgri and BioTelo tended to degrade in a longitudinal fashion while WeedGuardPlus degraded at soi</w:t>
      </w:r>
      <w:r w:rsidR="00F40914">
        <w:t>l-to-mulch contact areas (Fig. 8</w:t>
      </w:r>
      <w:r>
        <w:t xml:space="preserve">).  WeedGuardPlus degraded more in the OF than the HT, and OF degradation was similar to BioAgri and BioTelo (Table </w:t>
      </w:r>
      <w:r w:rsidR="001500FB">
        <w:t>1</w:t>
      </w:r>
      <w:r>
        <w:t xml:space="preserve">7).  The experimental SB-PLA mulch showed minimal degradation (&lt; 1.5%) in both the HT and OF production systems during a single growing season.  </w:t>
      </w:r>
    </w:p>
    <w:p w:rsidR="00C23C77" w:rsidRDefault="00C23C77" w:rsidP="001A0561">
      <w:pPr>
        <w:spacing w:after="0" w:line="240" w:lineRule="auto"/>
        <w:ind w:firstLine="360"/>
      </w:pPr>
      <w:r>
        <w:t xml:space="preserve">Degradable mulches are considered to be effective if they limit weed growth and do not breakdown prematurely during the growing season.  The critical weed free period for tomato is between 28 and 35 days after transplanting (Weaver and Tan, 1983).  Figure 2 shows that the commercially available degradable mulches in the OF were less than 50% degraded by mid-season.  This slow degree of breakdown in the first half of the season allows for soil warming, weed suppression, and moisture conservation.  After further breakdown of the mulches in the second half of the season, weed growth remained insignificant.  During the latter half of the production season, the tomato plants were able to provide shade and competition against weeds in addition to the mulch.  </w:t>
      </w:r>
    </w:p>
    <w:p w:rsidR="00C23C77" w:rsidRDefault="00C23C77" w:rsidP="001A0561">
      <w:pPr>
        <w:spacing w:after="0" w:line="240" w:lineRule="auto"/>
        <w:ind w:firstLine="360"/>
      </w:pPr>
      <w:r>
        <w:t xml:space="preserve">While SB-PLA did not breakdown in the field, it may be useful for other agricultural purposes, such as mulching applications for multiple cropping seasons, row cover, or ground cover between rows.  The SB-PLA-12 suppressed weeds but did not provide sufficient degradation.  A formulation with more </w:t>
      </w:r>
      <w:proofErr w:type="gramStart"/>
      <w:r>
        <w:t>poly(</w:t>
      </w:r>
      <w:proofErr w:type="gramEnd"/>
      <w:r>
        <w:t>hydroxyalkanoates) than poly(lactic acid) may degrade more than the current formulation (Table 1</w:t>
      </w:r>
      <w:r w:rsidR="005F35FA">
        <w:t>1</w:t>
      </w:r>
      <w:r>
        <w:t xml:space="preserve">) and additional greenhouse studies are underway.  </w:t>
      </w:r>
    </w:p>
    <w:p w:rsidR="00C23C77" w:rsidRDefault="00C23C77" w:rsidP="001A0561">
      <w:pPr>
        <w:spacing w:after="0" w:line="240" w:lineRule="auto"/>
        <w:ind w:firstLine="360"/>
      </w:pPr>
      <w:r>
        <w:t xml:space="preserve">The three commercially available degradable mulches, BioAgri, BioTelo, and WeedGuardPlus, provided weed suppression, while also degrading throughout the production season.  The mulch alternatives all performed comparably to black plastic with regard to marketable yield, indicating these mulches would be suitable replacements for black plastic with respect to weed control and crop performance.  WeedGuardPlus, BioAgri, and BioTelo achieved greater than 50% degradation in the OF by the end of the season in two out of the three years of the study. WeedGuardPlus breakdown in the HT was less than 10% in all three years, but could be tilled into the soil at the end of the HT season and would likely degrade with adequate soil moisture.  Both BioAgri and BioTelo were more variable in their breakdown (10-40%) in the HT production system, but must be removed from the field in certified organic systems. </w:t>
      </w:r>
    </w:p>
    <w:p w:rsidR="00C23C77" w:rsidRDefault="00C23C77" w:rsidP="001A0561">
      <w:pPr>
        <w:spacing w:after="0" w:line="240" w:lineRule="auto"/>
        <w:ind w:firstLine="360"/>
      </w:pPr>
      <w:r>
        <w:t xml:space="preserve">Currently, BioAgri and BioTelo are not allowed to be incorporated into the soil in the U.S. due to their formulation, which includes non-organically approved additive(s) (USDA, 2012).  However, by the end of season, the consistency of BioAgri and BioTelo was so brittle that physical removal was time consuming and difficult, reducing their practical application in the field.  More research is needed to better understand the breakdown characteristics of BioAgri and BioTelo and whether or not they fully degrade once incorporated into the soil. WeedGuardPlus retained comparable yields and weed suppression to the current agricultural standard, black plastic, while also achieving field breakdown and adhering to the organic certification standards. </w:t>
      </w:r>
      <w:r>
        <w:br w:type="page"/>
      </w:r>
    </w:p>
    <w:tbl>
      <w:tblPr>
        <w:tblW w:w="5000" w:type="pct"/>
        <w:tblLook w:val="04A0" w:firstRow="1" w:lastRow="0" w:firstColumn="1" w:lastColumn="0" w:noHBand="0" w:noVBand="1"/>
      </w:tblPr>
      <w:tblGrid>
        <w:gridCol w:w="2109"/>
        <w:gridCol w:w="3530"/>
        <w:gridCol w:w="3937"/>
      </w:tblGrid>
      <w:tr w:rsidR="00C23C77" w:rsidTr="00C23C77">
        <w:trPr>
          <w:trHeight w:val="829"/>
        </w:trPr>
        <w:tc>
          <w:tcPr>
            <w:tcW w:w="5000" w:type="pct"/>
            <w:gridSpan w:val="3"/>
            <w:tcBorders>
              <w:top w:val="single" w:sz="4" w:space="0" w:color="auto"/>
              <w:left w:val="single" w:sz="4" w:space="0" w:color="auto"/>
              <w:bottom w:val="single" w:sz="4" w:space="0" w:color="auto"/>
              <w:right w:val="single" w:sz="4" w:space="0" w:color="auto"/>
            </w:tcBorders>
            <w:noWrap/>
          </w:tcPr>
          <w:p w:rsidR="00C23C77" w:rsidRDefault="00C23C77">
            <w:pPr>
              <w:spacing w:line="240" w:lineRule="auto"/>
            </w:pPr>
            <w:r>
              <w:lastRenderedPageBreak/>
              <w:t>Table 1</w:t>
            </w:r>
            <w:r w:rsidR="005F35FA">
              <w:t>1</w:t>
            </w:r>
            <w:r>
              <w:t xml:space="preserve">. Mulches evaluated in HT and OF tomato production in 2010, </w:t>
            </w:r>
            <w:r>
              <w:rPr>
                <w:rFonts w:cs="Calibri"/>
              </w:rPr>
              <w:t xml:space="preserve">2011, and 2012 at </w:t>
            </w:r>
            <w:r>
              <w:rPr>
                <w:rFonts w:eastAsia="Times New Roman" w:cs="Calibri"/>
                <w:bCs/>
              </w:rPr>
              <w:t>the University of Tennessee East TN AgResearch and Education Center Organic Crops Unit in Knoxville, TN.</w:t>
            </w:r>
          </w:p>
          <w:p w:rsidR="00C23C77" w:rsidRDefault="00C23C77">
            <w:pPr>
              <w:spacing w:after="240" w:line="480" w:lineRule="auto"/>
              <w:contextualSpacing/>
            </w:pPr>
          </w:p>
        </w:tc>
      </w:tr>
      <w:tr w:rsidR="00C23C77" w:rsidTr="001337A6">
        <w:trPr>
          <w:trHeight w:hRule="exact" w:val="432"/>
        </w:trPr>
        <w:tc>
          <w:tcPr>
            <w:tcW w:w="1082"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line="480" w:lineRule="auto"/>
              <w:rPr>
                <w:bCs/>
              </w:rPr>
            </w:pPr>
            <w:r>
              <w:rPr>
                <w:bCs/>
              </w:rPr>
              <w:t>Mulch Product</w:t>
            </w:r>
          </w:p>
        </w:tc>
        <w:tc>
          <w:tcPr>
            <w:tcW w:w="1849"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line="480" w:lineRule="auto"/>
              <w:rPr>
                <w:bCs/>
              </w:rPr>
            </w:pPr>
            <w:r>
              <w:rPr>
                <w:bCs/>
              </w:rPr>
              <w:t>Company</w:t>
            </w:r>
          </w:p>
        </w:tc>
        <w:tc>
          <w:tcPr>
            <w:tcW w:w="2069" w:type="pct"/>
            <w:tcBorders>
              <w:top w:val="single" w:sz="4" w:space="0" w:color="auto"/>
              <w:left w:val="single" w:sz="4" w:space="0" w:color="auto"/>
              <w:bottom w:val="single" w:sz="4" w:space="0" w:color="auto"/>
              <w:right w:val="single" w:sz="4" w:space="0" w:color="auto"/>
            </w:tcBorders>
            <w:noWrap/>
            <w:vAlign w:val="bottom"/>
            <w:hideMark/>
          </w:tcPr>
          <w:p w:rsidR="00C23C77" w:rsidRDefault="00C23C77">
            <w:pPr>
              <w:spacing w:line="480" w:lineRule="auto"/>
              <w:rPr>
                <w:bCs/>
              </w:rPr>
            </w:pPr>
            <w:r>
              <w:rPr>
                <w:bCs/>
              </w:rPr>
              <w:t>Mulch Composition</w:t>
            </w:r>
          </w:p>
        </w:tc>
      </w:tr>
      <w:tr w:rsidR="00C23C77" w:rsidTr="001337A6">
        <w:trPr>
          <w:trHeight w:hRule="exact" w:val="847"/>
        </w:trPr>
        <w:tc>
          <w:tcPr>
            <w:tcW w:w="1082" w:type="pct"/>
            <w:tcBorders>
              <w:top w:val="single" w:sz="4" w:space="0" w:color="auto"/>
              <w:left w:val="single" w:sz="4" w:space="0" w:color="auto"/>
              <w:bottom w:val="single" w:sz="4" w:space="0" w:color="auto"/>
              <w:right w:val="single" w:sz="4" w:space="0" w:color="auto"/>
            </w:tcBorders>
            <w:hideMark/>
          </w:tcPr>
          <w:p w:rsidR="00C23C77" w:rsidRDefault="00C23C77">
            <w:pPr>
              <w:spacing w:line="480" w:lineRule="auto"/>
              <w:rPr>
                <w:bCs/>
                <w:iCs/>
              </w:rPr>
            </w:pPr>
            <w:r>
              <w:rPr>
                <w:bCs/>
                <w:iCs/>
              </w:rPr>
              <w:t>BioAgri</w:t>
            </w:r>
            <w:r>
              <w:rPr>
                <w:bCs/>
                <w:iCs/>
                <w:vertAlign w:val="superscript"/>
              </w:rPr>
              <w:t>®</w:t>
            </w:r>
            <w:r>
              <w:rPr>
                <w:bCs/>
                <w:iCs/>
              </w:rPr>
              <w:t xml:space="preserve"> Ag-Film  </w:t>
            </w:r>
          </w:p>
        </w:tc>
        <w:tc>
          <w:tcPr>
            <w:tcW w:w="1849" w:type="pct"/>
            <w:tcBorders>
              <w:top w:val="single" w:sz="4" w:space="0" w:color="auto"/>
              <w:left w:val="nil"/>
              <w:bottom w:val="single" w:sz="4" w:space="0" w:color="auto"/>
              <w:right w:val="single" w:sz="4" w:space="0" w:color="auto"/>
            </w:tcBorders>
            <w:hideMark/>
          </w:tcPr>
          <w:p w:rsidR="00C23C77" w:rsidRDefault="00C23C77">
            <w:pPr>
              <w:spacing w:line="480" w:lineRule="auto"/>
            </w:pPr>
            <w:r>
              <w:t>BioBag; Palm Harbor, FL</w:t>
            </w:r>
          </w:p>
        </w:tc>
        <w:tc>
          <w:tcPr>
            <w:tcW w:w="2069" w:type="pct"/>
            <w:tcBorders>
              <w:top w:val="single" w:sz="4" w:space="0" w:color="auto"/>
              <w:left w:val="nil"/>
              <w:bottom w:val="single" w:sz="4" w:space="0" w:color="auto"/>
              <w:right w:val="single" w:sz="4" w:space="0" w:color="auto"/>
            </w:tcBorders>
            <w:hideMark/>
          </w:tcPr>
          <w:p w:rsidR="00C23C77" w:rsidRDefault="00C23C77">
            <w:pPr>
              <w:pStyle w:val="Default"/>
              <w:spacing w:line="276" w:lineRule="auto"/>
              <w:rPr>
                <w:rFonts w:asciiTheme="minorHAnsi" w:hAnsiTheme="minorHAnsi" w:cstheme="minorHAnsi"/>
                <w:color w:val="auto"/>
                <w:sz w:val="20"/>
                <w:szCs w:val="22"/>
              </w:rPr>
            </w:pPr>
            <w:r>
              <w:rPr>
                <w:rFonts w:asciiTheme="minorHAnsi" w:hAnsiTheme="minorHAnsi" w:cstheme="minorHAnsi"/>
                <w:color w:val="auto"/>
                <w:sz w:val="22"/>
              </w:rPr>
              <w:t>Cornstarch and non-disclosed biopolymers; biodegradable and compostable</w:t>
            </w:r>
          </w:p>
        </w:tc>
      </w:tr>
      <w:tr w:rsidR="00C23C77" w:rsidTr="001337A6">
        <w:trPr>
          <w:trHeight w:hRule="exact" w:val="850"/>
        </w:trPr>
        <w:tc>
          <w:tcPr>
            <w:tcW w:w="1082" w:type="pct"/>
            <w:tcBorders>
              <w:top w:val="single" w:sz="4" w:space="0" w:color="auto"/>
              <w:left w:val="single" w:sz="4" w:space="0" w:color="auto"/>
              <w:bottom w:val="single" w:sz="4" w:space="0" w:color="auto"/>
              <w:right w:val="single" w:sz="4" w:space="0" w:color="auto"/>
            </w:tcBorders>
            <w:hideMark/>
          </w:tcPr>
          <w:p w:rsidR="00C23C77" w:rsidRDefault="00C23C77">
            <w:pPr>
              <w:spacing w:line="480" w:lineRule="auto"/>
            </w:pPr>
            <w:r>
              <w:rPr>
                <w:bCs/>
                <w:iCs/>
              </w:rPr>
              <w:t xml:space="preserve">BioTelo Agri       </w:t>
            </w:r>
            <w:r>
              <w:rPr>
                <w:bCs/>
                <w:iCs/>
              </w:rPr>
              <w:br/>
            </w:r>
          </w:p>
        </w:tc>
        <w:tc>
          <w:tcPr>
            <w:tcW w:w="1849" w:type="pct"/>
            <w:tcBorders>
              <w:top w:val="single" w:sz="4" w:space="0" w:color="auto"/>
              <w:left w:val="nil"/>
              <w:bottom w:val="single" w:sz="4" w:space="0" w:color="auto"/>
              <w:right w:val="single" w:sz="4" w:space="0" w:color="auto"/>
            </w:tcBorders>
          </w:tcPr>
          <w:p w:rsidR="00C23C77" w:rsidRDefault="00C23C77">
            <w:pPr>
              <w:pStyle w:val="Default"/>
              <w:spacing w:line="276" w:lineRule="auto"/>
              <w:rPr>
                <w:rFonts w:asciiTheme="minorHAnsi" w:hAnsiTheme="minorHAnsi" w:cstheme="minorHAnsi"/>
                <w:color w:val="auto"/>
                <w:sz w:val="22"/>
                <w:szCs w:val="22"/>
              </w:rPr>
            </w:pPr>
            <w:r>
              <w:rPr>
                <w:rFonts w:asciiTheme="minorHAnsi" w:hAnsiTheme="minorHAnsi" w:cstheme="minorHAnsi"/>
                <w:color w:val="auto"/>
                <w:sz w:val="22"/>
                <w:szCs w:val="22"/>
              </w:rPr>
              <w:t>Dubois Agrinovation; Waterford, ON, CAN</w:t>
            </w:r>
          </w:p>
          <w:p w:rsidR="00C23C77" w:rsidRDefault="00C23C77">
            <w:pPr>
              <w:spacing w:line="480" w:lineRule="auto"/>
            </w:pPr>
          </w:p>
        </w:tc>
        <w:tc>
          <w:tcPr>
            <w:tcW w:w="2069" w:type="pct"/>
            <w:tcBorders>
              <w:top w:val="single" w:sz="4" w:space="0" w:color="auto"/>
              <w:left w:val="nil"/>
              <w:bottom w:val="single" w:sz="4" w:space="0" w:color="auto"/>
              <w:right w:val="single" w:sz="4" w:space="0" w:color="auto"/>
            </w:tcBorders>
            <w:hideMark/>
          </w:tcPr>
          <w:p w:rsidR="00C23C77" w:rsidRDefault="00C23C77">
            <w:pPr>
              <w:spacing w:line="240" w:lineRule="auto"/>
            </w:pPr>
            <w:r>
              <w:t>Cornstarch and non-disclosed biopolymers; biodegradable and compostable</w:t>
            </w:r>
          </w:p>
        </w:tc>
      </w:tr>
      <w:tr w:rsidR="00C23C77" w:rsidTr="001337A6">
        <w:trPr>
          <w:trHeight w:hRule="exact" w:val="619"/>
        </w:trPr>
        <w:tc>
          <w:tcPr>
            <w:tcW w:w="1082" w:type="pct"/>
            <w:tcBorders>
              <w:top w:val="single" w:sz="4" w:space="0" w:color="auto"/>
              <w:left w:val="single" w:sz="4" w:space="0" w:color="auto"/>
              <w:bottom w:val="single" w:sz="4" w:space="0" w:color="auto"/>
              <w:right w:val="single" w:sz="4" w:space="0" w:color="auto"/>
            </w:tcBorders>
            <w:hideMark/>
          </w:tcPr>
          <w:p w:rsidR="00C23C77" w:rsidRDefault="00C23C77">
            <w:pPr>
              <w:spacing w:line="480" w:lineRule="auto"/>
            </w:pPr>
            <w:r>
              <w:rPr>
                <w:bCs/>
                <w:iCs/>
              </w:rPr>
              <w:t>WeedGuardPlus</w:t>
            </w:r>
            <w:r>
              <w:rPr>
                <w:bCs/>
                <w:iCs/>
                <w:vertAlign w:val="superscript"/>
              </w:rPr>
              <w:t>®</w:t>
            </w:r>
            <w:r>
              <w:rPr>
                <w:bCs/>
                <w:iCs/>
              </w:rPr>
              <w:t xml:space="preserve">   </w:t>
            </w:r>
            <w:r>
              <w:rPr>
                <w:bCs/>
                <w:iCs/>
              </w:rPr>
              <w:br/>
            </w:r>
          </w:p>
        </w:tc>
        <w:tc>
          <w:tcPr>
            <w:tcW w:w="1849" w:type="pct"/>
            <w:tcBorders>
              <w:top w:val="single" w:sz="4" w:space="0" w:color="auto"/>
              <w:left w:val="nil"/>
              <w:bottom w:val="single" w:sz="4" w:space="0" w:color="auto"/>
              <w:right w:val="single" w:sz="4" w:space="0" w:color="auto"/>
            </w:tcBorders>
            <w:hideMark/>
          </w:tcPr>
          <w:p w:rsidR="00C23C77" w:rsidRDefault="00C23C77">
            <w:pPr>
              <w:spacing w:line="480" w:lineRule="auto"/>
            </w:pPr>
            <w:r>
              <w:t>Sunshine Paper Co. LLC; Aurora, CO</w:t>
            </w:r>
          </w:p>
        </w:tc>
        <w:tc>
          <w:tcPr>
            <w:tcW w:w="2069" w:type="pct"/>
            <w:tcBorders>
              <w:top w:val="single" w:sz="4" w:space="0" w:color="auto"/>
              <w:left w:val="nil"/>
              <w:bottom w:val="single" w:sz="4" w:space="0" w:color="auto"/>
              <w:right w:val="single" w:sz="4" w:space="0" w:color="auto"/>
            </w:tcBorders>
            <w:hideMark/>
          </w:tcPr>
          <w:p w:rsidR="00C23C77" w:rsidRDefault="00C23C77">
            <w:pPr>
              <w:spacing w:line="480" w:lineRule="auto"/>
            </w:pPr>
            <w:r>
              <w:t>Cellulosic; biodegradable control</w:t>
            </w:r>
          </w:p>
        </w:tc>
      </w:tr>
      <w:tr w:rsidR="00C23C77" w:rsidTr="001337A6">
        <w:trPr>
          <w:trHeight w:hRule="exact" w:val="613"/>
        </w:trPr>
        <w:tc>
          <w:tcPr>
            <w:tcW w:w="1082" w:type="pct"/>
            <w:tcBorders>
              <w:top w:val="single" w:sz="4" w:space="0" w:color="auto"/>
              <w:left w:val="single" w:sz="4" w:space="0" w:color="auto"/>
              <w:bottom w:val="single" w:sz="4" w:space="0" w:color="auto"/>
              <w:right w:val="single" w:sz="4" w:space="0" w:color="auto"/>
            </w:tcBorders>
            <w:hideMark/>
          </w:tcPr>
          <w:p w:rsidR="00C23C77" w:rsidRDefault="00C23C77">
            <w:pPr>
              <w:spacing w:line="240" w:lineRule="auto"/>
            </w:pPr>
            <w:r>
              <w:rPr>
                <w:bCs/>
                <w:iCs/>
              </w:rPr>
              <w:t xml:space="preserve">Black Plastic, 1.0 mil  </w:t>
            </w:r>
          </w:p>
        </w:tc>
        <w:tc>
          <w:tcPr>
            <w:tcW w:w="1849" w:type="pct"/>
            <w:tcBorders>
              <w:top w:val="single" w:sz="4" w:space="0" w:color="auto"/>
              <w:left w:val="nil"/>
              <w:bottom w:val="single" w:sz="4" w:space="0" w:color="auto"/>
              <w:right w:val="single" w:sz="4" w:space="0" w:color="auto"/>
            </w:tcBorders>
            <w:hideMark/>
          </w:tcPr>
          <w:p w:rsidR="00C23C77" w:rsidRDefault="00C23C77">
            <w:pPr>
              <w:spacing w:line="480" w:lineRule="auto"/>
            </w:pPr>
            <w:r>
              <w:t>Pliant Corp.; Schaumburg, IL</w:t>
            </w:r>
          </w:p>
        </w:tc>
        <w:tc>
          <w:tcPr>
            <w:tcW w:w="2069" w:type="pct"/>
            <w:tcBorders>
              <w:top w:val="single" w:sz="4" w:space="0" w:color="auto"/>
              <w:left w:val="nil"/>
              <w:bottom w:val="single" w:sz="4" w:space="0" w:color="auto"/>
              <w:right w:val="single" w:sz="4" w:space="0" w:color="auto"/>
            </w:tcBorders>
          </w:tcPr>
          <w:p w:rsidR="00C23C77" w:rsidRDefault="00C23C77">
            <w:pPr>
              <w:spacing w:line="240" w:lineRule="auto"/>
            </w:pPr>
            <w:r>
              <w:t>Standard agricultural polyethylene plastic (control)</w:t>
            </w:r>
          </w:p>
          <w:p w:rsidR="00C23C77" w:rsidRDefault="00C23C77">
            <w:pPr>
              <w:spacing w:line="480" w:lineRule="auto"/>
            </w:pPr>
          </w:p>
        </w:tc>
      </w:tr>
      <w:tr w:rsidR="00C23C77" w:rsidTr="001337A6">
        <w:trPr>
          <w:trHeight w:hRule="exact" w:val="619"/>
        </w:trPr>
        <w:tc>
          <w:tcPr>
            <w:tcW w:w="1082" w:type="pct"/>
            <w:tcBorders>
              <w:top w:val="single" w:sz="4" w:space="0" w:color="auto"/>
              <w:left w:val="single" w:sz="4" w:space="0" w:color="auto"/>
              <w:bottom w:val="single" w:sz="4" w:space="0" w:color="auto"/>
              <w:right w:val="single" w:sz="4" w:space="0" w:color="auto"/>
            </w:tcBorders>
            <w:hideMark/>
          </w:tcPr>
          <w:p w:rsidR="00C23C77" w:rsidRDefault="00C23C77">
            <w:pPr>
              <w:spacing w:line="480" w:lineRule="auto"/>
              <w:rPr>
                <w:vertAlign w:val="superscript"/>
              </w:rPr>
            </w:pPr>
            <w:r>
              <w:rPr>
                <w:bCs/>
                <w:iCs/>
              </w:rPr>
              <w:t>SB-PLA-10</w:t>
            </w:r>
            <w:r>
              <w:rPr>
                <w:bCs/>
                <w:iCs/>
                <w:vertAlign w:val="superscript"/>
              </w:rPr>
              <w:t>z</w:t>
            </w:r>
          </w:p>
        </w:tc>
        <w:tc>
          <w:tcPr>
            <w:tcW w:w="1849" w:type="pct"/>
            <w:tcBorders>
              <w:top w:val="single" w:sz="4" w:space="0" w:color="auto"/>
              <w:left w:val="nil"/>
              <w:bottom w:val="single" w:sz="4" w:space="0" w:color="auto"/>
              <w:right w:val="single" w:sz="4" w:space="0" w:color="auto"/>
            </w:tcBorders>
            <w:hideMark/>
          </w:tcPr>
          <w:p w:rsidR="00C23C77" w:rsidRDefault="00C23C77">
            <w:pPr>
              <w:spacing w:line="480" w:lineRule="auto"/>
            </w:pPr>
            <w:r>
              <w:t>Saxony Textiles; Germany</w:t>
            </w:r>
          </w:p>
        </w:tc>
        <w:tc>
          <w:tcPr>
            <w:tcW w:w="2069" w:type="pct"/>
            <w:tcBorders>
              <w:top w:val="single" w:sz="4" w:space="0" w:color="auto"/>
              <w:left w:val="nil"/>
              <w:bottom w:val="single" w:sz="4" w:space="0" w:color="auto"/>
              <w:right w:val="single" w:sz="4" w:space="0" w:color="auto"/>
            </w:tcBorders>
            <w:hideMark/>
          </w:tcPr>
          <w:p w:rsidR="00C23C77" w:rsidRDefault="00C23C77">
            <w:pPr>
              <w:spacing w:line="240" w:lineRule="auto"/>
            </w:pPr>
            <w:r>
              <w:t xml:space="preserve">Experimental </w:t>
            </w:r>
            <w:r>
              <w:rPr>
                <w:bCs/>
                <w:iCs/>
              </w:rPr>
              <w:t>nonwoven</w:t>
            </w:r>
            <w:r>
              <w:t xml:space="preserve"> spunbond, white, translucent, 100% poly(lactic acid) </w:t>
            </w:r>
          </w:p>
        </w:tc>
      </w:tr>
      <w:tr w:rsidR="00C23C77" w:rsidTr="001337A6">
        <w:trPr>
          <w:trHeight w:hRule="exact" w:val="619"/>
        </w:trPr>
        <w:tc>
          <w:tcPr>
            <w:tcW w:w="1082" w:type="pct"/>
            <w:tcBorders>
              <w:top w:val="single" w:sz="4" w:space="0" w:color="auto"/>
              <w:left w:val="single" w:sz="4" w:space="0" w:color="auto"/>
              <w:bottom w:val="single" w:sz="4" w:space="0" w:color="auto"/>
              <w:right w:val="single" w:sz="4" w:space="0" w:color="auto"/>
            </w:tcBorders>
            <w:hideMark/>
          </w:tcPr>
          <w:p w:rsidR="00C23C77" w:rsidRDefault="00C23C77">
            <w:pPr>
              <w:spacing w:line="480" w:lineRule="auto"/>
              <w:rPr>
                <w:bCs/>
                <w:iCs/>
                <w:vertAlign w:val="superscript"/>
              </w:rPr>
            </w:pPr>
            <w:r>
              <w:rPr>
                <w:bCs/>
                <w:iCs/>
              </w:rPr>
              <w:t>SB-PLA-11</w:t>
            </w:r>
            <w:r>
              <w:rPr>
                <w:bCs/>
                <w:iCs/>
                <w:vertAlign w:val="superscript"/>
              </w:rPr>
              <w:t>y</w:t>
            </w:r>
          </w:p>
        </w:tc>
        <w:tc>
          <w:tcPr>
            <w:tcW w:w="1849" w:type="pct"/>
            <w:tcBorders>
              <w:top w:val="single" w:sz="4" w:space="0" w:color="auto"/>
              <w:left w:val="nil"/>
              <w:bottom w:val="single" w:sz="4" w:space="0" w:color="auto"/>
              <w:right w:val="single" w:sz="4" w:space="0" w:color="auto"/>
            </w:tcBorders>
            <w:hideMark/>
          </w:tcPr>
          <w:p w:rsidR="00C23C77" w:rsidRDefault="00C23C77">
            <w:pPr>
              <w:spacing w:line="480" w:lineRule="auto"/>
            </w:pPr>
            <w:r>
              <w:t>Saxony Textiles; Germany</w:t>
            </w:r>
          </w:p>
        </w:tc>
        <w:tc>
          <w:tcPr>
            <w:tcW w:w="2069" w:type="pct"/>
            <w:tcBorders>
              <w:top w:val="single" w:sz="4" w:space="0" w:color="auto"/>
              <w:left w:val="nil"/>
              <w:bottom w:val="single" w:sz="4" w:space="0" w:color="auto"/>
              <w:right w:val="single" w:sz="4" w:space="0" w:color="auto"/>
            </w:tcBorders>
          </w:tcPr>
          <w:p w:rsidR="00C23C77" w:rsidRDefault="00C23C77">
            <w:pPr>
              <w:spacing w:line="240" w:lineRule="auto"/>
            </w:pPr>
            <w:r>
              <w:t xml:space="preserve">Experimental </w:t>
            </w:r>
            <w:r>
              <w:rPr>
                <w:bCs/>
                <w:iCs/>
              </w:rPr>
              <w:t>nonwoven</w:t>
            </w:r>
            <w:r>
              <w:t xml:space="preserve"> spunbond, black, 100% poly(lactic acid)</w:t>
            </w:r>
          </w:p>
          <w:p w:rsidR="00C23C77" w:rsidRDefault="00C23C77">
            <w:pPr>
              <w:spacing w:line="480" w:lineRule="auto"/>
            </w:pPr>
          </w:p>
        </w:tc>
      </w:tr>
      <w:tr w:rsidR="00C23C77" w:rsidTr="001337A6">
        <w:trPr>
          <w:trHeight w:hRule="exact" w:val="850"/>
        </w:trPr>
        <w:tc>
          <w:tcPr>
            <w:tcW w:w="1082" w:type="pct"/>
            <w:tcBorders>
              <w:top w:val="single" w:sz="4" w:space="0" w:color="auto"/>
              <w:left w:val="single" w:sz="4" w:space="0" w:color="auto"/>
              <w:bottom w:val="single" w:sz="4" w:space="0" w:color="auto"/>
              <w:right w:val="single" w:sz="4" w:space="0" w:color="auto"/>
            </w:tcBorders>
            <w:hideMark/>
          </w:tcPr>
          <w:p w:rsidR="00C23C77" w:rsidRDefault="00C23C77">
            <w:pPr>
              <w:spacing w:line="480" w:lineRule="auto"/>
              <w:rPr>
                <w:vertAlign w:val="superscript"/>
              </w:rPr>
            </w:pPr>
            <w:r>
              <w:t>SB-PLA-12</w:t>
            </w:r>
            <w:r>
              <w:rPr>
                <w:vertAlign w:val="superscript"/>
              </w:rPr>
              <w:t>x</w:t>
            </w:r>
          </w:p>
        </w:tc>
        <w:tc>
          <w:tcPr>
            <w:tcW w:w="1849" w:type="pct"/>
            <w:tcBorders>
              <w:top w:val="single" w:sz="4" w:space="0" w:color="auto"/>
              <w:left w:val="nil"/>
              <w:bottom w:val="single" w:sz="4" w:space="0" w:color="auto"/>
              <w:right w:val="single" w:sz="4" w:space="0" w:color="auto"/>
            </w:tcBorders>
            <w:hideMark/>
          </w:tcPr>
          <w:p w:rsidR="00C23C77" w:rsidRDefault="00C23C77">
            <w:pPr>
              <w:spacing w:after="0" w:line="240" w:lineRule="auto"/>
            </w:pPr>
            <w:r>
              <w:t>Greenbio; Tianjin, China &amp;</w:t>
            </w:r>
          </w:p>
          <w:p w:rsidR="00C23C77" w:rsidRDefault="00C23C77">
            <w:pPr>
              <w:spacing w:line="480" w:lineRule="auto"/>
            </w:pPr>
            <w:r>
              <w:t xml:space="preserve">Saxony Textiles; Germany </w:t>
            </w:r>
          </w:p>
        </w:tc>
        <w:tc>
          <w:tcPr>
            <w:tcW w:w="2069" w:type="pct"/>
            <w:tcBorders>
              <w:top w:val="single" w:sz="4" w:space="0" w:color="auto"/>
              <w:left w:val="nil"/>
              <w:bottom w:val="single" w:sz="4" w:space="0" w:color="auto"/>
              <w:right w:val="single" w:sz="4" w:space="0" w:color="auto"/>
            </w:tcBorders>
          </w:tcPr>
          <w:p w:rsidR="00C23C77" w:rsidRDefault="00C23C77">
            <w:pPr>
              <w:spacing w:line="240" w:lineRule="auto"/>
            </w:pPr>
            <w:r>
              <w:t xml:space="preserve">Experimental </w:t>
            </w:r>
            <w:r>
              <w:rPr>
                <w:bCs/>
                <w:iCs/>
              </w:rPr>
              <w:t>nonwoven</w:t>
            </w:r>
            <w:r>
              <w:t xml:space="preserve"> spunbond, black, 80% poly(lactic acid) + 20% poly(hydroxyalkanoates)</w:t>
            </w:r>
          </w:p>
          <w:p w:rsidR="00C23C77" w:rsidRDefault="00C23C77">
            <w:pPr>
              <w:spacing w:line="480" w:lineRule="auto"/>
            </w:pPr>
          </w:p>
        </w:tc>
      </w:tr>
      <w:tr w:rsidR="00C23C77" w:rsidTr="00C23C77">
        <w:trPr>
          <w:trHeight w:val="850"/>
        </w:trPr>
        <w:tc>
          <w:tcPr>
            <w:tcW w:w="5000" w:type="pct"/>
            <w:gridSpan w:val="3"/>
            <w:tcBorders>
              <w:top w:val="single" w:sz="4" w:space="0" w:color="auto"/>
              <w:left w:val="single" w:sz="4" w:space="0" w:color="auto"/>
              <w:bottom w:val="single" w:sz="4" w:space="0" w:color="auto"/>
              <w:right w:val="single" w:sz="4" w:space="0" w:color="auto"/>
            </w:tcBorders>
            <w:hideMark/>
          </w:tcPr>
          <w:p w:rsidR="00C23C77" w:rsidRDefault="00C23C77">
            <w:pPr>
              <w:spacing w:after="0" w:line="240" w:lineRule="auto"/>
            </w:pPr>
            <w:proofErr w:type="gramStart"/>
            <w:r>
              <w:rPr>
                <w:vertAlign w:val="superscript"/>
              </w:rPr>
              <w:t>z</w:t>
            </w:r>
            <w:proofErr w:type="gramEnd"/>
            <w:r>
              <w:t xml:space="preserve"> Experimental mulch used in 2010.</w:t>
            </w:r>
          </w:p>
          <w:p w:rsidR="00C23C77" w:rsidRDefault="00C23C77">
            <w:pPr>
              <w:spacing w:after="0" w:line="240" w:lineRule="auto"/>
            </w:pPr>
            <w:proofErr w:type="gramStart"/>
            <w:r>
              <w:rPr>
                <w:vertAlign w:val="superscript"/>
              </w:rPr>
              <w:t>y</w:t>
            </w:r>
            <w:proofErr w:type="gramEnd"/>
            <w:r>
              <w:t xml:space="preserve"> Experimental mulch used in 2011.</w:t>
            </w:r>
          </w:p>
          <w:p w:rsidR="00C23C77" w:rsidRDefault="00C23C77">
            <w:pPr>
              <w:spacing w:after="0" w:line="240" w:lineRule="auto"/>
            </w:pPr>
            <w:proofErr w:type="gramStart"/>
            <w:r>
              <w:rPr>
                <w:vertAlign w:val="superscript"/>
              </w:rPr>
              <w:t>x</w:t>
            </w:r>
            <w:proofErr w:type="gramEnd"/>
            <w:r>
              <w:t xml:space="preserve"> Experimental mulch used in 2012.</w:t>
            </w:r>
          </w:p>
        </w:tc>
      </w:tr>
    </w:tbl>
    <w:p w:rsidR="00C23C77" w:rsidRDefault="00C23C77" w:rsidP="00C23C77"/>
    <w:p w:rsidR="00C23C77" w:rsidRDefault="00C23C77" w:rsidP="00C23C77"/>
    <w:p w:rsidR="00C23C77" w:rsidRDefault="00C23C77" w:rsidP="00C23C77"/>
    <w:p w:rsidR="00C23C77" w:rsidRDefault="00C23C77" w:rsidP="00C23C77"/>
    <w:p w:rsidR="00C23C77" w:rsidRDefault="00C23C77" w:rsidP="00C23C77"/>
    <w:p w:rsidR="00C23C77" w:rsidRDefault="00C23C77" w:rsidP="00C23C77"/>
    <w:p w:rsidR="00C23C77" w:rsidRDefault="00C23C77" w:rsidP="00C23C77"/>
    <w:p w:rsidR="00C23C77" w:rsidRDefault="00C23C77" w:rsidP="00C23C77"/>
    <w:p w:rsidR="00C23C77" w:rsidRDefault="00C23C77" w:rsidP="00C23C77"/>
    <w:p w:rsidR="00C23C77" w:rsidRDefault="00C23C77" w:rsidP="00C23C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7"/>
        <w:gridCol w:w="981"/>
        <w:gridCol w:w="1048"/>
        <w:gridCol w:w="964"/>
        <w:gridCol w:w="964"/>
        <w:gridCol w:w="1088"/>
        <w:gridCol w:w="964"/>
      </w:tblGrid>
      <w:tr w:rsidR="00C23C77" w:rsidTr="00C23C77">
        <w:trPr>
          <w:trHeight w:val="856"/>
        </w:trPr>
        <w:tc>
          <w:tcPr>
            <w:tcW w:w="0" w:type="auto"/>
            <w:gridSpan w:val="7"/>
            <w:tcBorders>
              <w:top w:val="single" w:sz="4" w:space="0" w:color="auto"/>
              <w:left w:val="single" w:sz="4" w:space="0" w:color="auto"/>
              <w:bottom w:val="single" w:sz="4" w:space="0" w:color="auto"/>
              <w:right w:val="single" w:sz="4" w:space="0" w:color="auto"/>
            </w:tcBorders>
            <w:shd w:val="clear" w:color="auto" w:fill="FFFFFF"/>
            <w:noWrap/>
            <w:hideMark/>
          </w:tcPr>
          <w:p w:rsidR="00C23C77" w:rsidRDefault="00C23C77">
            <w:pPr>
              <w:spacing w:after="0" w:line="240" w:lineRule="auto"/>
              <w:rPr>
                <w:rFonts w:eastAsia="Times New Roman" w:cs="Calibri"/>
                <w:bCs/>
                <w:sz w:val="18"/>
              </w:rPr>
            </w:pPr>
            <w:r>
              <w:rPr>
                <w:rFonts w:cs="Calibri"/>
              </w:rPr>
              <w:lastRenderedPageBreak/>
              <w:t xml:space="preserve">Table </w:t>
            </w:r>
            <w:r w:rsidR="005F35FA">
              <w:rPr>
                <w:rFonts w:cs="Calibri"/>
              </w:rPr>
              <w:t>1</w:t>
            </w:r>
            <w:r>
              <w:rPr>
                <w:rFonts w:cs="Calibri"/>
              </w:rPr>
              <w:t>2. Growing environment characteristics in HT and OF production systems in 2010</w:t>
            </w:r>
            <w:r>
              <w:rPr>
                <w:vertAlign w:val="superscript"/>
              </w:rPr>
              <w:t>z</w:t>
            </w:r>
            <w:r>
              <w:rPr>
                <w:rFonts w:cs="Calibri"/>
              </w:rPr>
              <w:t xml:space="preserve">, 2011, and 2012 at </w:t>
            </w:r>
            <w:r>
              <w:rPr>
                <w:rFonts w:eastAsia="Times New Roman" w:cs="Calibri"/>
                <w:bCs/>
              </w:rPr>
              <w:t>the University of Tennessee East TN AgResearch and Education Center Organic Crops Unit in Knoxville, TN.</w:t>
            </w:r>
          </w:p>
        </w:tc>
      </w:tr>
      <w:tr w:rsidR="00C23C77" w:rsidTr="00C23C77">
        <w:trPr>
          <w:trHeight w:hRule="exact" w:val="432"/>
        </w:trPr>
        <w:tc>
          <w:tcPr>
            <w:tcW w:w="3168" w:type="dxa"/>
            <w:vMerge w:val="restar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C23C77" w:rsidRDefault="00C23C77">
            <w:pPr>
              <w:spacing w:line="480" w:lineRule="auto"/>
              <w:rPr>
                <w:b/>
                <w:bCs/>
              </w:rPr>
            </w:pPr>
            <w:r>
              <w:rPr>
                <w:rFonts w:cs="Calibri"/>
                <w:b/>
                <w:bCs/>
              </w:rPr>
              <w:t> </w:t>
            </w:r>
          </w:p>
          <w:p w:rsidR="00C23C77" w:rsidRDefault="00C23C77">
            <w:pPr>
              <w:spacing w:line="480" w:lineRule="auto"/>
              <w:rPr>
                <w:b/>
                <w:bCs/>
              </w:rPr>
            </w:pPr>
            <w:r>
              <w:t> </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rPr>
                <w:vertAlign w:val="superscript"/>
              </w:rPr>
            </w:pPr>
            <w:r>
              <w:rPr>
                <w:rFonts w:cs="Calibri"/>
              </w:rPr>
              <w:t>2010</w:t>
            </w:r>
            <w:r>
              <w:rPr>
                <w:rFonts w:cs="Calibri"/>
                <w:vertAlign w:val="superscript"/>
              </w:rPr>
              <w:t>z</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2011</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C23C77" w:rsidRDefault="00C23C77">
            <w:pPr>
              <w:spacing w:line="480" w:lineRule="auto"/>
              <w:jc w:val="center"/>
            </w:pPr>
            <w:r>
              <w:rPr>
                <w:rFonts w:cs="Calibri"/>
              </w:rPr>
              <w:t>2012</w:t>
            </w:r>
          </w:p>
        </w:tc>
      </w:tr>
      <w:tr w:rsidR="00C23C77" w:rsidTr="00C23C77">
        <w:trPr>
          <w:trHeight w:hRule="exact" w:val="4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3C77" w:rsidRDefault="00C23C77">
            <w:pPr>
              <w:spacing w:after="0" w:line="240" w:lineRule="auto"/>
              <w:rPr>
                <w:b/>
                <w:bCs/>
              </w:rPr>
            </w:pP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HT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OF</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HT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OF</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C23C77" w:rsidRDefault="00C23C77">
            <w:pPr>
              <w:spacing w:line="480" w:lineRule="auto"/>
              <w:jc w:val="center"/>
            </w:pPr>
            <w:r>
              <w:rPr>
                <w:rFonts w:cs="Calibri"/>
              </w:rPr>
              <w:t>HT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OF</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pPr>
            <w:r>
              <w:t xml:space="preserve">Mulch laying </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23 Mar.</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4 May</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6 Apr.</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6 May</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C23C77" w:rsidRDefault="00C23C77">
            <w:pPr>
              <w:spacing w:line="480" w:lineRule="auto"/>
              <w:jc w:val="center"/>
            </w:pPr>
            <w:r>
              <w:t>4 Apr.</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11 May</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pPr>
            <w:r>
              <w:t>Tomato planting</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26 Mar.</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5 May</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7 Apr.</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6 May</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C23C77" w:rsidRDefault="00C23C77">
            <w:pPr>
              <w:spacing w:line="480" w:lineRule="auto"/>
              <w:jc w:val="center"/>
            </w:pPr>
            <w:r>
              <w:t>4 Apr.</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15 May</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pPr>
            <w:r>
              <w:t>Mulch removal</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11 Aug.</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11 Aug.</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22 Aug.</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22 Aug.</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C23C77" w:rsidRDefault="00C23C77">
            <w:pPr>
              <w:spacing w:line="480" w:lineRule="auto"/>
              <w:jc w:val="center"/>
            </w:pPr>
            <w:r>
              <w:t>20 Aug.</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20 Aug.</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pPr>
            <w:r>
              <w:t>No. days mulch in place</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141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99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138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108</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C23C77" w:rsidRDefault="00C23C77">
            <w:pPr>
              <w:spacing w:line="480" w:lineRule="auto"/>
              <w:jc w:val="center"/>
            </w:pPr>
            <w:r>
              <w:t>138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101</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pPr>
            <w:r>
              <w:rPr>
                <w:rFonts w:cs="Calibri"/>
              </w:rPr>
              <w:t>GDD</w:t>
            </w:r>
            <w:r>
              <w:rPr>
                <w:vertAlign w:val="superscript"/>
              </w:rPr>
              <w:t xml:space="preserve">yv </w:t>
            </w:r>
            <w:r>
              <w:t xml:space="preserve">(base 10 </w:t>
            </w:r>
            <w:r>
              <w:rPr>
                <w:vertAlign w:val="superscript"/>
              </w:rPr>
              <w:t>o</w:t>
            </w:r>
            <w:r>
              <w:t>C)</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1973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1581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2204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1707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2242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1509</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pPr>
            <w:r>
              <w:rPr>
                <w:rFonts w:cs="Calibri"/>
              </w:rPr>
              <w:t>Ave. daily max. air temp.</w:t>
            </w:r>
            <w:r>
              <w:rPr>
                <w:rFonts w:cs="Calibri"/>
                <w:vertAlign w:val="superscript"/>
              </w:rPr>
              <w:t>v</w:t>
            </w:r>
            <w:r>
              <w:rPr>
                <w:rFonts w:cs="Calibri"/>
              </w:rPr>
              <w:t xml:space="preserve"> (</w:t>
            </w:r>
            <w:r>
              <w:rPr>
                <w:vertAlign w:val="superscript"/>
              </w:rPr>
              <w:t>o</w:t>
            </w:r>
            <w:r>
              <w:t>C)</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 xml:space="preserve"> 34.2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33.5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34.7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33.2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35.9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32.3</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rPr>
                <w:vertAlign w:val="superscript"/>
              </w:rPr>
            </w:pPr>
            <w:r>
              <w:rPr>
                <w:rFonts w:cs="Calibri"/>
              </w:rPr>
              <w:t>Ave. soil temp at 5 cm depth</w:t>
            </w:r>
            <w:r>
              <w:rPr>
                <w:rFonts w:cs="Calibri"/>
                <w:vertAlign w:val="superscript"/>
              </w:rPr>
              <w:t>v</w:t>
            </w:r>
            <w:r>
              <w:rPr>
                <w:rFonts w:cs="Calibri"/>
              </w:rPr>
              <w:t xml:space="preserve"> (</w:t>
            </w:r>
            <w:r>
              <w:rPr>
                <w:vertAlign w:val="superscript"/>
              </w:rPr>
              <w:t>o</w:t>
            </w:r>
            <w:r>
              <w:t>C)</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after="0"/>
              <w:rPr>
                <w:rFonts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after="0"/>
              <w:rPr>
                <w:rFonts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C23C77" w:rsidRDefault="00C23C77">
            <w:pPr>
              <w:spacing w:line="480"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C23C77" w:rsidRDefault="00C23C77">
            <w:pPr>
              <w:spacing w:line="480"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C23C77" w:rsidRDefault="00C23C77">
            <w:pPr>
              <w:spacing w:line="480"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C23C77" w:rsidRDefault="00C23C77">
            <w:pPr>
              <w:spacing w:line="480" w:lineRule="auto"/>
              <w:jc w:val="center"/>
            </w:pP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pPr>
            <w:r>
              <w:rPr>
                <w:rFonts w:cs="Calibri"/>
              </w:rPr>
              <w:t xml:space="preserve">    BioAgri</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 xml:space="preserve"> 26.2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 xml:space="preserve"> 27.0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27.1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27.7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27.2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28.3</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pPr>
            <w:r>
              <w:rPr>
                <w:rFonts w:cs="Calibri"/>
              </w:rPr>
              <w:t xml:space="preserve">    BioTelo  </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 xml:space="preserve"> 27.0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 xml:space="preserve"> 26.8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27.7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28.3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28.2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27.9</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pPr>
            <w:r>
              <w:rPr>
                <w:rFonts w:cs="Calibri"/>
              </w:rPr>
              <w:t xml:space="preserve">    SB-PLA-10/11/12</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 xml:space="preserve"> 26.5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 xml:space="preserve"> 26.6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26.6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27.2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27.3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27.4</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pPr>
            <w:r>
              <w:t xml:space="preserve">    WeedGuardPlus  </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 xml:space="preserve"> 25.7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 xml:space="preserve"> 26.3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26.4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26.5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26.1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26.2</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pPr>
            <w:r>
              <w:rPr>
                <w:rFonts w:cs="Calibri"/>
              </w:rPr>
              <w:t xml:space="preserve">    Black Plastic</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 xml:space="preserve"> 27.8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 xml:space="preserve"> 27.3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28.5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28.3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29.2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29.0</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pPr>
            <w:r>
              <w:rPr>
                <w:rFonts w:cs="Calibri"/>
              </w:rPr>
              <w:t xml:space="preserve">    Bare Ground</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 xml:space="preserve"> 26.9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 xml:space="preserve"> 26.7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27.3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26.7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27.9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 xml:space="preserve">  27.3</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rPr>
                <w:vertAlign w:val="superscript"/>
              </w:rPr>
            </w:pPr>
            <w:r>
              <w:rPr>
                <w:rFonts w:cs="Calibri"/>
              </w:rPr>
              <w:t>PAR</w:t>
            </w:r>
            <w:r>
              <w:rPr>
                <w:vertAlign w:val="superscript"/>
              </w:rPr>
              <w:t>xv</w:t>
            </w:r>
            <w:r>
              <w:t xml:space="preserve"> (µmol·m</w:t>
            </w:r>
            <w:r>
              <w:rPr>
                <w:vertAlign w:val="superscript"/>
              </w:rPr>
              <w:t>-2</w:t>
            </w:r>
            <w:r>
              <w:t>·s-</w:t>
            </w:r>
            <w:r>
              <w:rPr>
                <w:vertAlign w:val="superscript"/>
              </w:rPr>
              <w:t>1</w:t>
            </w:r>
            <w:r>
              <w:t>)</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627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850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582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783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597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850</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pPr>
            <w:r>
              <w:rPr>
                <w:rFonts w:cs="Calibri"/>
              </w:rPr>
              <w:t>Relative humidity</w:t>
            </w:r>
            <w:r>
              <w:rPr>
                <w:rFonts w:cs="Calibri"/>
                <w:vertAlign w:val="superscript"/>
              </w:rPr>
              <w:t>v</w:t>
            </w:r>
            <w:r>
              <w:rPr>
                <w:rFonts w:cs="Calibri"/>
              </w:rPr>
              <w:t xml:space="preserve"> (%)</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74.1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79.2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72.5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79.1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70.9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79.7</w:t>
            </w:r>
          </w:p>
        </w:tc>
      </w:tr>
      <w:tr w:rsidR="00C23C77" w:rsidTr="00C23C77">
        <w:trPr>
          <w:trHeight w:hRule="exact" w:val="432"/>
        </w:trPr>
        <w:tc>
          <w:tcPr>
            <w:tcW w:w="31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23C77" w:rsidRDefault="00C23C77">
            <w:pPr>
              <w:spacing w:line="480" w:lineRule="auto"/>
            </w:pPr>
            <w:r>
              <w:rPr>
                <w:rFonts w:cs="Calibri"/>
              </w:rPr>
              <w:t>Total rainfall</w:t>
            </w:r>
            <w:r>
              <w:rPr>
                <w:rFonts w:cs="Calibri"/>
                <w:vertAlign w:val="superscript"/>
              </w:rPr>
              <w:t>v</w:t>
            </w:r>
            <w:r>
              <w:rPr>
                <w:rFonts w:cs="Calibri"/>
              </w:rPr>
              <w:t xml:space="preserve"> (mm)</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rPr>
                <w:rFonts w:cs="Calibri"/>
              </w:rPr>
              <w:t>207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270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C23C77" w:rsidRDefault="00C23C77">
            <w:pPr>
              <w:spacing w:line="480" w:lineRule="auto"/>
              <w:jc w:val="center"/>
            </w:pPr>
            <w:r>
              <w:t>343</w:t>
            </w:r>
          </w:p>
        </w:tc>
      </w:tr>
      <w:tr w:rsidR="00C23C77" w:rsidTr="00C23C77">
        <w:trPr>
          <w:trHeight w:val="1646"/>
        </w:trPr>
        <w:tc>
          <w:tcPr>
            <w:tcW w:w="0" w:type="auto"/>
            <w:gridSpan w:val="7"/>
            <w:tcBorders>
              <w:top w:val="single" w:sz="4" w:space="0" w:color="auto"/>
              <w:left w:val="single" w:sz="4" w:space="0" w:color="auto"/>
              <w:bottom w:val="single" w:sz="4" w:space="0" w:color="auto"/>
              <w:right w:val="single" w:sz="4" w:space="0" w:color="auto"/>
            </w:tcBorders>
            <w:shd w:val="clear" w:color="auto" w:fill="FFFFFF"/>
            <w:hideMark/>
          </w:tcPr>
          <w:p w:rsidR="00C23C77" w:rsidRDefault="00C23C77">
            <w:pPr>
              <w:spacing w:after="0" w:line="240" w:lineRule="auto"/>
            </w:pPr>
            <w:r>
              <w:rPr>
                <w:vertAlign w:val="superscript"/>
              </w:rPr>
              <w:t xml:space="preserve">Z </w:t>
            </w:r>
            <w:r>
              <w:t>In 2010, data collected in the HT from 9 Apr. until 11 Aug. due to sensor malfunction, and 6 May until 11 Aug. in the OF.</w:t>
            </w:r>
          </w:p>
          <w:p w:rsidR="00C23C77" w:rsidRDefault="00C23C77">
            <w:pPr>
              <w:spacing w:after="0" w:line="240" w:lineRule="auto"/>
            </w:pPr>
            <w:proofErr w:type="gramStart"/>
            <w:r>
              <w:rPr>
                <w:vertAlign w:val="superscript"/>
              </w:rPr>
              <w:t>y</w:t>
            </w:r>
            <w:proofErr w:type="gramEnd"/>
            <w:r>
              <w:rPr>
                <w:vertAlign w:val="superscript"/>
              </w:rPr>
              <w:t xml:space="preserve"> </w:t>
            </w:r>
            <w:r>
              <w:t>Growing degree days calculated base 10° C as [(Tmax+Tmin/2)-10], with negative daily degree days converted to zero.</w:t>
            </w:r>
          </w:p>
          <w:p w:rsidR="00C23C77" w:rsidRDefault="00C23C77">
            <w:pPr>
              <w:spacing w:after="0" w:line="240" w:lineRule="auto"/>
            </w:pPr>
            <w:proofErr w:type="gramStart"/>
            <w:r>
              <w:rPr>
                <w:vertAlign w:val="superscript"/>
              </w:rPr>
              <w:t>x</w:t>
            </w:r>
            <w:proofErr w:type="gramEnd"/>
            <w:r>
              <w:rPr>
                <w:vertAlign w:val="superscript"/>
              </w:rPr>
              <w:t xml:space="preserve"> </w:t>
            </w:r>
            <w:r>
              <w:t>PAR is average solar radiation (umol·m-2·sec</w:t>
            </w:r>
            <w:r>
              <w:rPr>
                <w:vertAlign w:val="superscript"/>
              </w:rPr>
              <w:t>-1</w:t>
            </w:r>
            <w:r>
              <w:t xml:space="preserve">) for the period of time mulch was in place. </w:t>
            </w:r>
          </w:p>
          <w:p w:rsidR="00C23C77" w:rsidRDefault="00C23C77">
            <w:pPr>
              <w:spacing w:after="0" w:line="240" w:lineRule="auto"/>
            </w:pPr>
            <w:r>
              <w:rPr>
                <w:vertAlign w:val="superscript"/>
              </w:rPr>
              <w:t>w</w:t>
            </w:r>
            <w:r>
              <w:t xml:space="preserve"> Wind speed measured above the tomato canopy: 150 cm above soil surface </w:t>
            </w:r>
          </w:p>
          <w:p w:rsidR="00C23C77" w:rsidRDefault="00C23C77">
            <w:pPr>
              <w:spacing w:after="0" w:line="240" w:lineRule="auto"/>
            </w:pPr>
            <w:proofErr w:type="gramStart"/>
            <w:r>
              <w:rPr>
                <w:vertAlign w:val="superscript"/>
              </w:rPr>
              <w:t>v</w:t>
            </w:r>
            <w:proofErr w:type="gramEnd"/>
            <w:r>
              <w:rPr>
                <w:vertAlign w:val="superscript"/>
              </w:rPr>
              <w:t xml:space="preserve"> </w:t>
            </w:r>
            <w:r>
              <w:t>GDD, average daily maximum air temperature, average soil temperature, PAR, relative humidity, and total rainfall were based on the period of time mulches were in place.</w:t>
            </w:r>
          </w:p>
        </w:tc>
      </w:tr>
    </w:tbl>
    <w:p w:rsidR="00C23C77" w:rsidRDefault="00C23C77" w:rsidP="00C23C77">
      <w:pPr>
        <w:spacing w:after="0" w:line="240" w:lineRule="auto"/>
        <w:rPr>
          <w:rFonts w:cs="Calibri"/>
        </w:rPr>
      </w:pPr>
    </w:p>
    <w:p w:rsidR="00C23C77" w:rsidRDefault="00C23C77" w:rsidP="00C23C77">
      <w:pPr>
        <w:spacing w:after="0" w:line="240" w:lineRule="auto"/>
        <w:rPr>
          <w:rFonts w:cs="Calibri"/>
        </w:rPr>
      </w:pPr>
    </w:p>
    <w:p w:rsidR="00C23C77" w:rsidRDefault="00C23C77" w:rsidP="00C23C77">
      <w:pPr>
        <w:spacing w:after="0" w:line="240" w:lineRule="auto"/>
        <w:rPr>
          <w:rFonts w:cs="Calibri"/>
        </w:rPr>
      </w:pPr>
    </w:p>
    <w:p w:rsidR="00C23C77" w:rsidRDefault="00C23C77" w:rsidP="00C23C77">
      <w:pPr>
        <w:spacing w:after="0" w:line="240" w:lineRule="auto"/>
        <w:rPr>
          <w:rFonts w:cs="Calibri"/>
        </w:rPr>
      </w:pPr>
    </w:p>
    <w:p w:rsidR="00C23C77" w:rsidRDefault="00C23C77" w:rsidP="00C23C77">
      <w:pPr>
        <w:spacing w:after="0" w:line="240" w:lineRule="auto"/>
        <w:rPr>
          <w:rFonts w:cs="Calibri"/>
        </w:rPr>
      </w:pPr>
    </w:p>
    <w:p w:rsidR="00C23C77" w:rsidRDefault="00C23C77" w:rsidP="00C23C77">
      <w:pPr>
        <w:spacing w:after="0" w:line="240" w:lineRule="auto"/>
        <w:rPr>
          <w:rFonts w:cs="Calibri"/>
        </w:rPr>
      </w:pPr>
    </w:p>
    <w:p w:rsidR="00C23C77" w:rsidRDefault="00C23C77" w:rsidP="00C23C77">
      <w:pPr>
        <w:spacing w:after="0" w:line="240" w:lineRule="auto"/>
        <w:rPr>
          <w:rFonts w:cs="Calibri"/>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17"/>
        <w:gridCol w:w="1273"/>
        <w:gridCol w:w="1363"/>
        <w:gridCol w:w="1280"/>
        <w:gridCol w:w="1280"/>
        <w:gridCol w:w="1280"/>
        <w:gridCol w:w="1283"/>
      </w:tblGrid>
      <w:tr w:rsidR="00C23C77" w:rsidTr="00C23C77">
        <w:trPr>
          <w:trHeight w:val="315"/>
        </w:trPr>
        <w:tc>
          <w:tcPr>
            <w:tcW w:w="5000" w:type="pct"/>
            <w:gridSpan w:val="7"/>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rPr>
                <w:bCs/>
              </w:rPr>
            </w:pPr>
            <w:r>
              <w:rPr>
                <w:bCs/>
              </w:rPr>
              <w:lastRenderedPageBreak/>
              <w:t xml:space="preserve">Table </w:t>
            </w:r>
            <w:r w:rsidR="005F35FA">
              <w:rPr>
                <w:bCs/>
              </w:rPr>
              <w:t>1</w:t>
            </w:r>
            <w:r>
              <w:rPr>
                <w:bCs/>
              </w:rPr>
              <w:t xml:space="preserve">3. Total and marketable yield (number of fruit </w:t>
            </w:r>
            <w:r>
              <w:t>(plot</w:t>
            </w:r>
            <w:r>
              <w:rPr>
                <w:vertAlign w:val="superscript"/>
              </w:rPr>
              <w:t>-1</w:t>
            </w:r>
            <w:r>
              <w:t xml:space="preserve">) </w:t>
            </w:r>
            <w:r>
              <w:rPr>
                <w:bCs/>
              </w:rPr>
              <w:t xml:space="preserve">and weight </w:t>
            </w:r>
            <w:r>
              <w:t>(kg plot</w:t>
            </w:r>
            <w:r>
              <w:rPr>
                <w:vertAlign w:val="superscript"/>
              </w:rPr>
              <w:t>-1</w:t>
            </w:r>
            <w:r>
              <w:t xml:space="preserve">)) </w:t>
            </w:r>
            <w:r>
              <w:rPr>
                <w:bCs/>
              </w:rPr>
              <w:t>associated with tomato mulch type in Knoxville, TN in 2010</w:t>
            </w:r>
            <w:r>
              <w:rPr>
                <w:bCs/>
                <w:vertAlign w:val="superscript"/>
              </w:rPr>
              <w:t>z</w:t>
            </w:r>
            <w:r>
              <w:rPr>
                <w:bCs/>
              </w:rPr>
              <w:t>, 2011, and 2012.</w:t>
            </w:r>
          </w:p>
        </w:tc>
      </w:tr>
      <w:tr w:rsidR="00C23C77" w:rsidTr="00C23C77">
        <w:trPr>
          <w:trHeight w:hRule="exact" w:val="1181"/>
        </w:trPr>
        <w:tc>
          <w:tcPr>
            <w:tcW w:w="949" w:type="pct"/>
            <w:tcBorders>
              <w:top w:val="single" w:sz="8" w:space="0" w:color="auto"/>
              <w:left w:val="single" w:sz="8" w:space="0" w:color="auto"/>
              <w:bottom w:val="single" w:sz="8" w:space="0" w:color="auto"/>
              <w:right w:val="single" w:sz="8" w:space="0" w:color="auto"/>
            </w:tcBorders>
            <w:vAlign w:val="center"/>
            <w:hideMark/>
          </w:tcPr>
          <w:p w:rsidR="00C23C77" w:rsidRDefault="00C23C77">
            <w:pPr>
              <w:spacing w:after="0" w:line="240" w:lineRule="auto"/>
              <w:rPr>
                <w:b/>
                <w:bCs/>
                <w:vertAlign w:val="superscript"/>
              </w:rPr>
            </w:pPr>
            <w:r>
              <w:rPr>
                <w:b/>
              </w:rPr>
              <w:t>Mulch</w:t>
            </w:r>
          </w:p>
        </w:tc>
        <w:tc>
          <w:tcPr>
            <w:tcW w:w="665" w:type="pct"/>
            <w:tcBorders>
              <w:top w:val="single" w:sz="8" w:space="0" w:color="auto"/>
              <w:left w:val="single" w:sz="8" w:space="0" w:color="auto"/>
              <w:bottom w:val="single" w:sz="8" w:space="0" w:color="auto"/>
              <w:right w:val="single" w:sz="8" w:space="0" w:color="auto"/>
            </w:tcBorders>
            <w:vAlign w:val="center"/>
            <w:hideMark/>
          </w:tcPr>
          <w:p w:rsidR="00C23C77" w:rsidRDefault="00C23C77">
            <w:pPr>
              <w:spacing w:after="0" w:line="240" w:lineRule="auto"/>
              <w:jc w:val="center"/>
              <w:rPr>
                <w:b/>
              </w:rPr>
            </w:pPr>
            <w:r>
              <w:rPr>
                <w:b/>
              </w:rPr>
              <w:t>Total Yield (No./plot)</w:t>
            </w:r>
          </w:p>
        </w:tc>
        <w:tc>
          <w:tcPr>
            <w:tcW w:w="712" w:type="pct"/>
            <w:tcBorders>
              <w:top w:val="single" w:sz="8" w:space="0" w:color="auto"/>
              <w:left w:val="single" w:sz="8" w:space="0" w:color="auto"/>
              <w:bottom w:val="single" w:sz="8" w:space="0" w:color="auto"/>
              <w:right w:val="single" w:sz="8" w:space="0" w:color="auto"/>
            </w:tcBorders>
            <w:vAlign w:val="center"/>
            <w:hideMark/>
          </w:tcPr>
          <w:p w:rsidR="00C23C77" w:rsidRDefault="00C23C77">
            <w:pPr>
              <w:spacing w:after="0" w:line="240" w:lineRule="auto"/>
              <w:jc w:val="center"/>
              <w:rPr>
                <w:b/>
              </w:rPr>
            </w:pPr>
            <w:r>
              <w:rPr>
                <w:b/>
              </w:rPr>
              <w:t>Total Yield (Kg/plot)</w:t>
            </w:r>
          </w:p>
        </w:tc>
        <w:tc>
          <w:tcPr>
            <w:tcW w:w="668" w:type="pct"/>
            <w:tcBorders>
              <w:top w:val="single" w:sz="8" w:space="0" w:color="auto"/>
              <w:left w:val="single" w:sz="8" w:space="0" w:color="auto"/>
              <w:bottom w:val="single" w:sz="8" w:space="0" w:color="auto"/>
              <w:right w:val="single" w:sz="8" w:space="0" w:color="auto"/>
            </w:tcBorders>
            <w:vAlign w:val="center"/>
            <w:hideMark/>
          </w:tcPr>
          <w:p w:rsidR="00C23C77" w:rsidRDefault="00C23C77">
            <w:pPr>
              <w:spacing w:after="0" w:line="240" w:lineRule="auto"/>
              <w:jc w:val="center"/>
              <w:rPr>
                <w:b/>
              </w:rPr>
            </w:pPr>
            <w:r>
              <w:rPr>
                <w:b/>
              </w:rPr>
              <w:t>Marketable Yield (No./plot)</w:t>
            </w:r>
          </w:p>
        </w:tc>
        <w:tc>
          <w:tcPr>
            <w:tcW w:w="668" w:type="pct"/>
            <w:tcBorders>
              <w:top w:val="single" w:sz="8" w:space="0" w:color="auto"/>
              <w:left w:val="single" w:sz="8" w:space="0" w:color="auto"/>
              <w:bottom w:val="single" w:sz="8" w:space="0" w:color="auto"/>
              <w:right w:val="single" w:sz="8" w:space="0" w:color="auto"/>
            </w:tcBorders>
            <w:vAlign w:val="center"/>
            <w:hideMark/>
          </w:tcPr>
          <w:p w:rsidR="00C23C77" w:rsidRDefault="00C23C77">
            <w:pPr>
              <w:spacing w:after="0" w:line="240" w:lineRule="auto"/>
              <w:jc w:val="center"/>
              <w:rPr>
                <w:b/>
              </w:rPr>
            </w:pPr>
            <w:r>
              <w:rPr>
                <w:b/>
              </w:rPr>
              <w:t>Marketable Yield (Kg/plot)</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b/>
              </w:rPr>
            </w:pPr>
            <w:r>
              <w:rPr>
                <w:b/>
              </w:rPr>
              <w:t>% Marketable Yield (Kg/plot)</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b/>
              </w:rPr>
            </w:pPr>
            <w:r>
              <w:rPr>
                <w:b/>
              </w:rPr>
              <w:t>Average Marketable Weight per Fruit (Kg)</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vAlign w:val="bottom"/>
            <w:hideMark/>
          </w:tcPr>
          <w:p w:rsidR="00C23C77" w:rsidRDefault="00C23C77">
            <w:pPr>
              <w:spacing w:after="0" w:line="240" w:lineRule="auto"/>
              <w:rPr>
                <w:b/>
                <w:bCs/>
              </w:rPr>
            </w:pPr>
            <w:r>
              <w:rPr>
                <w:b/>
                <w:bCs/>
              </w:rPr>
              <w:t>2010</w:t>
            </w:r>
            <w:r>
              <w:rPr>
                <w:b/>
                <w:bCs/>
                <w:vertAlign w:val="superscript"/>
              </w:rPr>
              <w:t>Z</w:t>
            </w:r>
          </w:p>
        </w:tc>
        <w:tc>
          <w:tcPr>
            <w:tcW w:w="665" w:type="pct"/>
            <w:tcBorders>
              <w:top w:val="single" w:sz="8" w:space="0" w:color="auto"/>
              <w:left w:val="single" w:sz="8" w:space="0" w:color="auto"/>
              <w:bottom w:val="single" w:sz="8" w:space="0" w:color="auto"/>
              <w:right w:val="single" w:sz="8" w:space="0" w:color="auto"/>
            </w:tcBorders>
            <w:noWrap/>
          </w:tcPr>
          <w:p w:rsidR="00C23C77" w:rsidRDefault="00C23C77">
            <w:pPr>
              <w:spacing w:line="480" w:lineRule="auto"/>
              <w:jc w:val="center"/>
            </w:pPr>
          </w:p>
        </w:tc>
        <w:tc>
          <w:tcPr>
            <w:tcW w:w="712" w:type="pct"/>
            <w:tcBorders>
              <w:top w:val="single" w:sz="8" w:space="0" w:color="auto"/>
              <w:left w:val="single" w:sz="8" w:space="0" w:color="auto"/>
              <w:bottom w:val="single" w:sz="8" w:space="0" w:color="auto"/>
              <w:right w:val="single" w:sz="8" w:space="0" w:color="auto"/>
            </w:tcBorders>
            <w:noWrap/>
          </w:tcPr>
          <w:p w:rsidR="00C23C77" w:rsidRDefault="00C23C77">
            <w:pPr>
              <w:spacing w:after="0" w:line="240" w:lineRule="auto"/>
              <w:jc w:val="center"/>
            </w:pPr>
          </w:p>
        </w:tc>
        <w:tc>
          <w:tcPr>
            <w:tcW w:w="668"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pPr>
          </w:p>
        </w:tc>
        <w:tc>
          <w:tcPr>
            <w:tcW w:w="668"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pPr>
          </w:p>
        </w:tc>
        <w:tc>
          <w:tcPr>
            <w:tcW w:w="668"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pPr>
          </w:p>
        </w:tc>
        <w:tc>
          <w:tcPr>
            <w:tcW w:w="670"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pP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BioAgri</w:t>
            </w:r>
          </w:p>
        </w:tc>
        <w:tc>
          <w:tcPr>
            <w:tcW w:w="665" w:type="pct"/>
            <w:tcBorders>
              <w:top w:val="single" w:sz="8" w:space="0" w:color="auto"/>
              <w:left w:val="single" w:sz="8" w:space="0" w:color="auto"/>
              <w:bottom w:val="single" w:sz="8" w:space="0" w:color="auto"/>
              <w:right w:val="single" w:sz="8" w:space="0" w:color="auto"/>
            </w:tcBorders>
            <w:noWrap/>
            <w:hideMark/>
          </w:tcPr>
          <w:p w:rsidR="00C23C77" w:rsidRDefault="00C23C77">
            <w:pPr>
              <w:spacing w:line="480" w:lineRule="auto"/>
              <w:jc w:val="center"/>
            </w:pPr>
            <w:r>
              <w:t>155.3 a</w:t>
            </w:r>
          </w:p>
        </w:tc>
        <w:tc>
          <w:tcPr>
            <w:tcW w:w="712" w:type="pct"/>
            <w:tcBorders>
              <w:top w:val="single" w:sz="8" w:space="0" w:color="auto"/>
              <w:left w:val="single" w:sz="8" w:space="0" w:color="auto"/>
              <w:bottom w:val="single" w:sz="8" w:space="0" w:color="auto"/>
              <w:right w:val="single" w:sz="8" w:space="0" w:color="auto"/>
            </w:tcBorders>
            <w:noWrap/>
            <w:hideMark/>
          </w:tcPr>
          <w:p w:rsidR="00C23C77" w:rsidRDefault="00C23C77">
            <w:pPr>
              <w:spacing w:after="0" w:line="240" w:lineRule="auto"/>
              <w:jc w:val="center"/>
            </w:pPr>
            <w:r>
              <w:t xml:space="preserve"> 30.42 a</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9.3 b</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1.95</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5.9</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0.17</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BioTelo</w:t>
            </w:r>
          </w:p>
        </w:tc>
        <w:tc>
          <w:tcPr>
            <w:tcW w:w="665" w:type="pct"/>
            <w:tcBorders>
              <w:top w:val="single" w:sz="8" w:space="0" w:color="auto"/>
              <w:left w:val="single" w:sz="8" w:space="0" w:color="auto"/>
              <w:bottom w:val="single" w:sz="8" w:space="0" w:color="auto"/>
              <w:right w:val="single" w:sz="8" w:space="0" w:color="auto"/>
            </w:tcBorders>
            <w:noWrap/>
            <w:hideMark/>
          </w:tcPr>
          <w:p w:rsidR="00C23C77" w:rsidRDefault="00C23C77">
            <w:pPr>
              <w:spacing w:line="480" w:lineRule="auto"/>
              <w:jc w:val="center"/>
            </w:pPr>
            <w:r>
              <w:t>148.9 a</w:t>
            </w:r>
          </w:p>
        </w:tc>
        <w:tc>
          <w:tcPr>
            <w:tcW w:w="712" w:type="pct"/>
            <w:tcBorders>
              <w:top w:val="single" w:sz="8" w:space="0" w:color="auto"/>
              <w:left w:val="single" w:sz="8" w:space="0" w:color="auto"/>
              <w:bottom w:val="single" w:sz="8" w:space="0" w:color="auto"/>
              <w:right w:val="single" w:sz="8" w:space="0" w:color="auto"/>
            </w:tcBorders>
            <w:noWrap/>
            <w:hideMark/>
          </w:tcPr>
          <w:p w:rsidR="00C23C77" w:rsidRDefault="00C23C77">
            <w:pPr>
              <w:spacing w:after="0" w:line="240" w:lineRule="auto"/>
              <w:jc w:val="center"/>
            </w:pPr>
            <w:r>
              <w:t xml:space="preserve"> 29.53 a</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10.1 b</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1.90</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6.3</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0.19</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SB-PLA-10</w:t>
            </w:r>
          </w:p>
        </w:tc>
        <w:tc>
          <w:tcPr>
            <w:tcW w:w="665" w:type="pct"/>
            <w:tcBorders>
              <w:top w:val="single" w:sz="8" w:space="0" w:color="auto"/>
              <w:left w:val="single" w:sz="8" w:space="0" w:color="auto"/>
              <w:bottom w:val="single" w:sz="8" w:space="0" w:color="auto"/>
              <w:right w:val="single" w:sz="8" w:space="0" w:color="auto"/>
            </w:tcBorders>
            <w:noWrap/>
            <w:hideMark/>
          </w:tcPr>
          <w:p w:rsidR="00C23C77" w:rsidRDefault="00C23C77">
            <w:pPr>
              <w:spacing w:line="480" w:lineRule="auto"/>
              <w:jc w:val="center"/>
            </w:pPr>
            <w:r>
              <w:t>156.4 a</w:t>
            </w:r>
          </w:p>
        </w:tc>
        <w:tc>
          <w:tcPr>
            <w:tcW w:w="712" w:type="pct"/>
            <w:tcBorders>
              <w:top w:val="single" w:sz="8" w:space="0" w:color="auto"/>
              <w:left w:val="single" w:sz="8" w:space="0" w:color="auto"/>
              <w:bottom w:val="single" w:sz="8" w:space="0" w:color="auto"/>
              <w:right w:val="single" w:sz="8" w:space="0" w:color="auto"/>
            </w:tcBorders>
            <w:noWrap/>
            <w:hideMark/>
          </w:tcPr>
          <w:p w:rsidR="00C23C77" w:rsidRDefault="00C23C77">
            <w:pPr>
              <w:spacing w:after="0" w:line="240" w:lineRule="auto"/>
              <w:jc w:val="center"/>
            </w:pPr>
            <w:r>
              <w:t xml:space="preserve"> 30.72 a</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18.4 ab</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3.16</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10.0</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0.15</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WeedGuardPlus</w:t>
            </w:r>
          </w:p>
        </w:tc>
        <w:tc>
          <w:tcPr>
            <w:tcW w:w="665" w:type="pct"/>
            <w:tcBorders>
              <w:top w:val="single" w:sz="8" w:space="0" w:color="auto"/>
              <w:left w:val="single" w:sz="8" w:space="0" w:color="auto"/>
              <w:bottom w:val="single" w:sz="8" w:space="0" w:color="auto"/>
              <w:right w:val="single" w:sz="8" w:space="0" w:color="auto"/>
            </w:tcBorders>
            <w:noWrap/>
            <w:hideMark/>
          </w:tcPr>
          <w:p w:rsidR="00C23C77" w:rsidRDefault="00C23C77">
            <w:pPr>
              <w:spacing w:line="480" w:lineRule="auto"/>
              <w:jc w:val="center"/>
            </w:pPr>
            <w:r>
              <w:t>152.6 a</w:t>
            </w:r>
          </w:p>
        </w:tc>
        <w:tc>
          <w:tcPr>
            <w:tcW w:w="712" w:type="pct"/>
            <w:tcBorders>
              <w:top w:val="single" w:sz="8" w:space="0" w:color="auto"/>
              <w:left w:val="single" w:sz="8" w:space="0" w:color="auto"/>
              <w:bottom w:val="single" w:sz="8" w:space="0" w:color="auto"/>
              <w:right w:val="single" w:sz="8" w:space="0" w:color="auto"/>
            </w:tcBorders>
            <w:noWrap/>
            <w:hideMark/>
          </w:tcPr>
          <w:p w:rsidR="00C23C77" w:rsidRDefault="00C23C77">
            <w:pPr>
              <w:spacing w:after="0" w:line="240" w:lineRule="auto"/>
              <w:jc w:val="center"/>
            </w:pPr>
            <w:r>
              <w:t xml:space="preserve"> 31.45 a</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15.8 ab</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2.99</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8.6</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0.13</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Black Plastic</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pPr>
            <w:r>
              <w:t>167.3 a</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32.46 a</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23.1 a</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4.39</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13.1</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0.19</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Bare ground</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pPr>
            <w:r>
              <w:t>116.0 b</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23.40 b</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8.8 b</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1.79</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7.0</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0.11</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vAlign w:val="bottom"/>
            <w:hideMark/>
          </w:tcPr>
          <w:p w:rsidR="00C23C77" w:rsidRDefault="00C23C77">
            <w:pPr>
              <w:rPr>
                <w:rFonts w:cstheme="minorHAnsi"/>
              </w:rPr>
            </w:pPr>
            <w:r>
              <w:rPr>
                <w:rFonts w:cstheme="minorHAnsi"/>
                <w:i/>
              </w:rPr>
              <w:t xml:space="preserve">     P value</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rPr>
                <w:i/>
                <w:iCs/>
              </w:rPr>
            </w:pPr>
            <w:r>
              <w:rPr>
                <w:i/>
                <w:iCs/>
              </w:rPr>
              <w:t>0.0397</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rPr>
                <w:i/>
                <w:iCs/>
              </w:rPr>
            </w:pPr>
            <w:r>
              <w:rPr>
                <w:i/>
                <w:iCs/>
              </w:rPr>
              <w:t>0.0449</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0.0347</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0.1446</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0.3470</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0.3769</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vAlign w:val="bottom"/>
            <w:hideMark/>
          </w:tcPr>
          <w:p w:rsidR="00C23C77" w:rsidRDefault="00C23C77">
            <w:pPr>
              <w:rPr>
                <w:rFonts w:cstheme="minorHAnsi"/>
              </w:rPr>
            </w:pPr>
            <w:r>
              <w:rPr>
                <w:rFonts w:cstheme="minorHAnsi"/>
              </w:rPr>
              <w:t xml:space="preserve">     LSD</w:t>
            </w:r>
            <w:r>
              <w:rPr>
                <w:rFonts w:cstheme="minorHAnsi"/>
                <w:vertAlign w:val="subscript"/>
              </w:rPr>
              <w:t xml:space="preserve"> (0.05)</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rPr>
                <w:i/>
                <w:iCs/>
              </w:rPr>
            </w:pPr>
            <w:r>
              <w:rPr>
                <w:i/>
                <w:iCs/>
              </w:rPr>
              <w:t>30.9</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rPr>
                <w:i/>
                <w:iCs/>
              </w:rPr>
            </w:pPr>
            <w:r>
              <w:rPr>
                <w:i/>
                <w:iCs/>
              </w:rPr>
              <w:t>5.78</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10.1</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strike/>
              </w:rPr>
            </w:pPr>
            <w:r>
              <w:rPr>
                <w:strike/>
              </w:rPr>
              <w:t>2.19</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strike/>
              </w:rPr>
            </w:pPr>
            <w:r>
              <w:rPr>
                <w:strike/>
              </w:rPr>
              <w:t>7.3</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strike/>
              </w:rPr>
            </w:pPr>
            <w:r>
              <w:rPr>
                <w:strike/>
              </w:rPr>
              <w:t>0.09</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vAlign w:val="bottom"/>
            <w:hideMark/>
          </w:tcPr>
          <w:p w:rsidR="00C23C77" w:rsidRDefault="00C23C77">
            <w:pPr>
              <w:rPr>
                <w:rFonts w:cstheme="minorHAnsi"/>
                <w:b/>
              </w:rPr>
            </w:pPr>
            <w:r>
              <w:rPr>
                <w:rFonts w:cstheme="minorHAnsi"/>
                <w:b/>
              </w:rPr>
              <w:t>2011</w:t>
            </w:r>
          </w:p>
        </w:tc>
        <w:tc>
          <w:tcPr>
            <w:tcW w:w="665" w:type="pct"/>
            <w:tcBorders>
              <w:top w:val="single" w:sz="8" w:space="0" w:color="auto"/>
              <w:left w:val="single" w:sz="8" w:space="0" w:color="auto"/>
              <w:bottom w:val="single" w:sz="8" w:space="0" w:color="auto"/>
              <w:right w:val="single" w:sz="8" w:space="0" w:color="auto"/>
            </w:tcBorders>
          </w:tcPr>
          <w:p w:rsidR="00C23C77" w:rsidRDefault="00C23C77">
            <w:pPr>
              <w:spacing w:line="480" w:lineRule="auto"/>
              <w:jc w:val="center"/>
              <w:rPr>
                <w:i/>
                <w:iCs/>
              </w:rPr>
            </w:pPr>
          </w:p>
        </w:tc>
        <w:tc>
          <w:tcPr>
            <w:tcW w:w="712" w:type="pct"/>
            <w:tcBorders>
              <w:top w:val="single" w:sz="8" w:space="0" w:color="auto"/>
              <w:left w:val="single" w:sz="8" w:space="0" w:color="auto"/>
              <w:bottom w:val="single" w:sz="8" w:space="0" w:color="auto"/>
              <w:right w:val="single" w:sz="8" w:space="0" w:color="auto"/>
            </w:tcBorders>
          </w:tcPr>
          <w:p w:rsidR="00C23C77" w:rsidRDefault="00C23C77">
            <w:pPr>
              <w:spacing w:line="480" w:lineRule="auto"/>
              <w:jc w:val="center"/>
              <w:rPr>
                <w:i/>
                <w:iCs/>
              </w:rPr>
            </w:pPr>
          </w:p>
        </w:tc>
        <w:tc>
          <w:tcPr>
            <w:tcW w:w="668"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pPr>
          </w:p>
        </w:tc>
        <w:tc>
          <w:tcPr>
            <w:tcW w:w="668"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rPr>
                <w:strike/>
              </w:rPr>
            </w:pPr>
          </w:p>
        </w:tc>
        <w:tc>
          <w:tcPr>
            <w:tcW w:w="668"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rPr>
                <w:strike/>
              </w:rPr>
            </w:pPr>
          </w:p>
        </w:tc>
        <w:tc>
          <w:tcPr>
            <w:tcW w:w="670"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rPr>
                <w:strike/>
              </w:rPr>
            </w:pP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BioAgri</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pPr>
            <w:r>
              <w:t>165.7</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pPr>
            <w:r>
              <w:t xml:space="preserve">30.1 </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59.5</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pPr>
            <w:r>
              <w:t xml:space="preserve">     10.44</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38.6</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0.19</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BioTelo</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pPr>
            <w:r>
              <w:t>162.6</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pPr>
            <w:r>
              <w:t xml:space="preserve">28.5 </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56.5</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pPr>
            <w:r>
              <w:t xml:space="preserve">       9.88</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37.6</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0.19</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SB-PLA-11</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pPr>
            <w:r>
              <w:t>177.2</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pPr>
            <w:r>
              <w:t>34.0</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69.0</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pPr>
            <w:r>
              <w:t xml:space="preserve">     12.88</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40.2</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0.20</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WeedGuardPlus</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pPr>
            <w:r>
              <w:t>167.7</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pPr>
            <w:r>
              <w:t xml:space="preserve">31.1 </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62.6</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pPr>
            <w:r>
              <w:t xml:space="preserve">     11.35</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39.2</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0.19</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Black Plastic</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pPr>
            <w:r>
              <w:t>154.5</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pPr>
            <w:r>
              <w:t>28.1</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50.9</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pPr>
            <w:r>
              <w:t xml:space="preserve">       9.05</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36.1</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0.19</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Bare ground</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pPr>
            <w:r>
              <w:t>158.5</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pPr>
            <w:r>
              <w:t xml:space="preserve">27.5 </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61.1</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pPr>
            <w:r>
              <w:t xml:space="preserve">     10.23</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40.9</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0.19</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vAlign w:val="bottom"/>
            <w:hideMark/>
          </w:tcPr>
          <w:p w:rsidR="00C23C77" w:rsidRDefault="00C23C77">
            <w:pPr>
              <w:rPr>
                <w:rFonts w:cstheme="minorHAnsi"/>
              </w:rPr>
            </w:pPr>
            <w:r>
              <w:rPr>
                <w:rFonts w:cstheme="minorHAnsi"/>
                <w:i/>
              </w:rPr>
              <w:t xml:space="preserve">     P value</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rPr>
                <w:i/>
                <w:iCs/>
              </w:rPr>
            </w:pPr>
            <w:r>
              <w:rPr>
                <w:i/>
                <w:iCs/>
              </w:rPr>
              <w:t>0.5535</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rPr>
                <w:i/>
                <w:iCs/>
              </w:rPr>
            </w:pPr>
            <w:r>
              <w:rPr>
                <w:i/>
                <w:iCs/>
              </w:rPr>
              <w:t>0.1275</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0.3801</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0.3257</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0.6815</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0.8241</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vAlign w:val="bottom"/>
            <w:hideMark/>
          </w:tcPr>
          <w:p w:rsidR="00C23C77" w:rsidRDefault="00C23C77">
            <w:pPr>
              <w:rPr>
                <w:rFonts w:cstheme="minorHAnsi"/>
              </w:rPr>
            </w:pPr>
            <w:r>
              <w:rPr>
                <w:rFonts w:cstheme="minorHAnsi"/>
              </w:rPr>
              <w:t xml:space="preserve">     LSD</w:t>
            </w:r>
            <w:r>
              <w:rPr>
                <w:rFonts w:cstheme="minorHAnsi"/>
                <w:vertAlign w:val="subscript"/>
              </w:rPr>
              <w:t xml:space="preserve"> (0.05)</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rPr>
                <w:i/>
                <w:iCs/>
                <w:strike/>
              </w:rPr>
            </w:pPr>
            <w:r>
              <w:rPr>
                <w:i/>
                <w:iCs/>
                <w:strike/>
              </w:rPr>
              <w:t>25.4</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jc w:val="center"/>
              <w:rPr>
                <w:i/>
                <w:iCs/>
                <w:strike/>
              </w:rPr>
            </w:pPr>
            <w:r>
              <w:rPr>
                <w:i/>
                <w:iCs/>
                <w:strike/>
              </w:rPr>
              <w:t>5.15</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strike/>
              </w:rPr>
            </w:pPr>
            <w:r>
              <w:rPr>
                <w:strike/>
              </w:rPr>
              <w:t>16.7</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strike/>
              </w:rPr>
            </w:pPr>
            <w:r>
              <w:rPr>
                <w:strike/>
              </w:rPr>
              <w:t>3.47</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strike/>
              </w:rPr>
            </w:pPr>
            <w:r>
              <w:rPr>
                <w:strike/>
              </w:rPr>
              <w:t>6.3</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strike/>
              </w:rPr>
            </w:pPr>
            <w:r>
              <w:rPr>
                <w:strike/>
              </w:rPr>
              <w:t>0.02</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vAlign w:val="bottom"/>
            <w:hideMark/>
          </w:tcPr>
          <w:p w:rsidR="00C23C77" w:rsidRDefault="00C23C77">
            <w:pPr>
              <w:rPr>
                <w:rFonts w:cstheme="minorHAnsi"/>
                <w:b/>
              </w:rPr>
            </w:pPr>
            <w:r>
              <w:rPr>
                <w:rFonts w:cstheme="minorHAnsi"/>
                <w:b/>
              </w:rPr>
              <w:t>2012</w:t>
            </w:r>
          </w:p>
        </w:tc>
        <w:tc>
          <w:tcPr>
            <w:tcW w:w="665" w:type="pct"/>
            <w:tcBorders>
              <w:top w:val="single" w:sz="8" w:space="0" w:color="auto"/>
              <w:left w:val="single" w:sz="8" w:space="0" w:color="auto"/>
              <w:bottom w:val="single" w:sz="8" w:space="0" w:color="auto"/>
              <w:right w:val="single" w:sz="8" w:space="0" w:color="auto"/>
            </w:tcBorders>
          </w:tcPr>
          <w:p w:rsidR="00C23C77" w:rsidRDefault="00C23C77">
            <w:pPr>
              <w:spacing w:line="480" w:lineRule="auto"/>
              <w:jc w:val="center"/>
              <w:rPr>
                <w:i/>
                <w:iCs/>
                <w:strike/>
              </w:rPr>
            </w:pPr>
          </w:p>
        </w:tc>
        <w:tc>
          <w:tcPr>
            <w:tcW w:w="712" w:type="pct"/>
            <w:tcBorders>
              <w:top w:val="single" w:sz="8" w:space="0" w:color="auto"/>
              <w:left w:val="single" w:sz="8" w:space="0" w:color="auto"/>
              <w:bottom w:val="single" w:sz="8" w:space="0" w:color="auto"/>
              <w:right w:val="single" w:sz="8" w:space="0" w:color="auto"/>
            </w:tcBorders>
          </w:tcPr>
          <w:p w:rsidR="00C23C77" w:rsidRDefault="00C23C77">
            <w:pPr>
              <w:spacing w:line="480" w:lineRule="auto"/>
              <w:jc w:val="center"/>
              <w:rPr>
                <w:i/>
                <w:iCs/>
                <w:strike/>
              </w:rPr>
            </w:pPr>
          </w:p>
        </w:tc>
        <w:tc>
          <w:tcPr>
            <w:tcW w:w="668"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rPr>
                <w:strike/>
              </w:rPr>
            </w:pPr>
          </w:p>
        </w:tc>
        <w:tc>
          <w:tcPr>
            <w:tcW w:w="668"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rPr>
                <w:strike/>
              </w:rPr>
            </w:pPr>
          </w:p>
        </w:tc>
        <w:tc>
          <w:tcPr>
            <w:tcW w:w="668"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rPr>
                <w:strike/>
              </w:rPr>
            </w:pPr>
          </w:p>
        </w:tc>
        <w:tc>
          <w:tcPr>
            <w:tcW w:w="670"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rPr>
                <w:strike/>
              </w:rPr>
            </w:pP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BioAgri</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148.1 ab</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30.46 a</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9.4</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2.26</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6.6</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0.26</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BioTelo</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138.8 ab</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26.75 a</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9.8</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2.20</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7.2</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0.25</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SB-PLA-12</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136.1 b</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28.26 a</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8.6</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2.29</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6.6</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0.18</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WeedGuardPlus</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115.3 c</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20.92 b</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11.4</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3.09</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8.8</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0.24</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Black Plastic</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148.0 ab</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31.93 a</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9.1</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2.41</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7.6</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0.29</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Bare ground</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155.1 a</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30.91 a</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7.4</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1.56</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 xml:space="preserve">  6.4</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pPr>
            <w:r>
              <w:t>0.20</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vAlign w:val="bottom"/>
            <w:hideMark/>
          </w:tcPr>
          <w:p w:rsidR="00C23C77" w:rsidRDefault="00C23C77">
            <w:pPr>
              <w:rPr>
                <w:rFonts w:cstheme="minorHAnsi"/>
              </w:rPr>
            </w:pPr>
            <w:r>
              <w:rPr>
                <w:rFonts w:cstheme="minorHAnsi"/>
                <w:i/>
              </w:rPr>
              <w:t xml:space="preserve">     P value</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0.0023</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0.0027</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0.5011</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0.6835</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0.8921</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0.3702</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vAlign w:val="bottom"/>
            <w:hideMark/>
          </w:tcPr>
          <w:p w:rsidR="00C23C77" w:rsidRDefault="00C23C77">
            <w:pPr>
              <w:rPr>
                <w:rFonts w:cstheme="minorHAnsi"/>
              </w:rPr>
            </w:pPr>
            <w:r>
              <w:rPr>
                <w:rFonts w:cstheme="minorHAnsi"/>
              </w:rPr>
              <w:t xml:space="preserve">     LSD</w:t>
            </w:r>
            <w:r>
              <w:rPr>
                <w:rFonts w:cstheme="minorHAnsi"/>
                <w:vertAlign w:val="subscript"/>
              </w:rPr>
              <w:t xml:space="preserve"> (0.05)</w:t>
            </w:r>
          </w:p>
        </w:tc>
        <w:tc>
          <w:tcPr>
            <w:tcW w:w="665"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18.6</w:t>
            </w:r>
          </w:p>
        </w:tc>
        <w:tc>
          <w:tcPr>
            <w:tcW w:w="712"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i/>
              </w:rPr>
            </w:pPr>
            <w:r>
              <w:rPr>
                <w:i/>
              </w:rPr>
              <w:t>5.43</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strike/>
              </w:rPr>
            </w:pPr>
            <w:r>
              <w:rPr>
                <w:strike/>
              </w:rPr>
              <w:t>4.0</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strike/>
              </w:rPr>
            </w:pPr>
            <w:r>
              <w:rPr>
                <w:strike/>
              </w:rPr>
              <w:t>1.79</w:t>
            </w:r>
          </w:p>
        </w:tc>
        <w:tc>
          <w:tcPr>
            <w:tcW w:w="668"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strike/>
              </w:rPr>
            </w:pPr>
            <w:r>
              <w:rPr>
                <w:strike/>
              </w:rPr>
              <w:t>4.5</w:t>
            </w:r>
          </w:p>
        </w:tc>
        <w:tc>
          <w:tcPr>
            <w:tcW w:w="670" w:type="pct"/>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strike/>
              </w:rPr>
            </w:pPr>
            <w:r>
              <w:rPr>
                <w:strike/>
              </w:rPr>
              <w:t>0.11</w:t>
            </w:r>
          </w:p>
        </w:tc>
      </w:tr>
      <w:tr w:rsidR="00C23C77" w:rsidTr="00C23C77">
        <w:trPr>
          <w:trHeight w:hRule="exact" w:val="302"/>
        </w:trPr>
        <w:tc>
          <w:tcPr>
            <w:tcW w:w="949" w:type="pct"/>
            <w:tcBorders>
              <w:top w:val="single" w:sz="8" w:space="0" w:color="auto"/>
              <w:left w:val="single" w:sz="8" w:space="0" w:color="auto"/>
              <w:bottom w:val="single" w:sz="8" w:space="0" w:color="auto"/>
              <w:right w:val="single" w:sz="8" w:space="0" w:color="auto"/>
            </w:tcBorders>
          </w:tcPr>
          <w:p w:rsidR="00C23C77" w:rsidRDefault="00C23C77">
            <w:pPr>
              <w:spacing w:line="480" w:lineRule="auto"/>
            </w:pPr>
          </w:p>
        </w:tc>
        <w:tc>
          <w:tcPr>
            <w:tcW w:w="665" w:type="pct"/>
            <w:tcBorders>
              <w:top w:val="single" w:sz="8" w:space="0" w:color="auto"/>
              <w:left w:val="single" w:sz="8" w:space="0" w:color="auto"/>
              <w:bottom w:val="single" w:sz="8" w:space="0" w:color="auto"/>
              <w:right w:val="single" w:sz="8" w:space="0" w:color="auto"/>
            </w:tcBorders>
          </w:tcPr>
          <w:p w:rsidR="00C23C77" w:rsidRDefault="00C23C77">
            <w:pPr>
              <w:spacing w:line="480" w:lineRule="auto"/>
              <w:jc w:val="center"/>
            </w:pPr>
          </w:p>
        </w:tc>
        <w:tc>
          <w:tcPr>
            <w:tcW w:w="712"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pPr>
          </w:p>
        </w:tc>
        <w:tc>
          <w:tcPr>
            <w:tcW w:w="668"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pPr>
          </w:p>
        </w:tc>
        <w:tc>
          <w:tcPr>
            <w:tcW w:w="668"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pPr>
          </w:p>
        </w:tc>
        <w:tc>
          <w:tcPr>
            <w:tcW w:w="668"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pPr>
          </w:p>
        </w:tc>
        <w:tc>
          <w:tcPr>
            <w:tcW w:w="670" w:type="pct"/>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pPr>
          </w:p>
        </w:tc>
      </w:tr>
      <w:tr w:rsidR="00C23C77" w:rsidTr="00C23C77">
        <w:trPr>
          <w:trHeight w:val="1258"/>
        </w:trPr>
        <w:tc>
          <w:tcPr>
            <w:tcW w:w="5000" w:type="pct"/>
            <w:gridSpan w:val="7"/>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pPr>
            <w:proofErr w:type="gramStart"/>
            <w:r>
              <w:rPr>
                <w:vertAlign w:val="superscript"/>
              </w:rPr>
              <w:t>z</w:t>
            </w:r>
            <w:proofErr w:type="gramEnd"/>
            <w:r>
              <w:t xml:space="preserve"> Total fruit number and total weight of fruit were calculated based on seven plants in each plot, with plot spacing of 1.8 m between beds and 0.6 m in the bed.</w:t>
            </w:r>
          </w:p>
          <w:p w:rsidR="00C23C77" w:rsidRDefault="00C23C77">
            <w:pPr>
              <w:spacing w:after="0" w:line="240" w:lineRule="auto"/>
              <w:rPr>
                <w:vertAlign w:val="superscript"/>
              </w:rPr>
            </w:pPr>
            <w:proofErr w:type="gramStart"/>
            <w:r>
              <w:rPr>
                <w:vertAlign w:val="superscript"/>
              </w:rPr>
              <w:t>y</w:t>
            </w:r>
            <w:proofErr w:type="gramEnd"/>
            <w:r>
              <w:rPr>
                <w:vertAlign w:val="superscript"/>
              </w:rPr>
              <w:t xml:space="preserve"> </w:t>
            </w:r>
            <w:r>
              <w:t>Means within a column followed by the same letter are not significantly different (</w:t>
            </w:r>
            <w:r>
              <w:rPr>
                <w:i/>
                <w:iCs/>
              </w:rPr>
              <w:t xml:space="preserve">P &gt; </w:t>
            </w:r>
            <w:r>
              <w:t>0.05) as determined by Fisher’s protected least significant difference (</w:t>
            </w:r>
            <w:r>
              <w:rPr>
                <w:smallCaps/>
              </w:rPr>
              <w:t>lsd</w:t>
            </w:r>
            <w:r>
              <w:t>) test.</w:t>
            </w:r>
          </w:p>
        </w:tc>
      </w:tr>
    </w:tbl>
    <w:p w:rsidR="00C23C77" w:rsidRDefault="00C23C77" w:rsidP="00C23C77">
      <w:pPr>
        <w:spacing w:after="0" w:line="240" w:lineRule="auto"/>
        <w:rPr>
          <w:rFonts w:cs="Calibri"/>
        </w:rPr>
      </w:pPr>
    </w:p>
    <w:p w:rsidR="00C23C77" w:rsidRDefault="00C23C77" w:rsidP="00C23C77">
      <w:pPr>
        <w:spacing w:after="0" w:line="240" w:lineRule="auto"/>
        <w:rPr>
          <w:rFonts w:cs="Calibri"/>
        </w:rPr>
      </w:pPr>
    </w:p>
    <w:tbl>
      <w:tblPr>
        <w:tblpPr w:leftFromText="180" w:rightFromText="180" w:bottomFromText="200" w:vertAnchor="text" w:horzAnchor="margin" w:tblpXSpec="center" w:tblpY="111"/>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37"/>
        <w:gridCol w:w="1271"/>
        <w:gridCol w:w="1229"/>
        <w:gridCol w:w="1280"/>
        <w:gridCol w:w="1280"/>
        <w:gridCol w:w="1280"/>
        <w:gridCol w:w="1299"/>
      </w:tblGrid>
      <w:tr w:rsidR="00C23C77" w:rsidTr="00C23C77">
        <w:trPr>
          <w:trHeight w:val="895"/>
        </w:trPr>
        <w:tc>
          <w:tcPr>
            <w:tcW w:w="5000" w:type="pct"/>
            <w:gridSpan w:val="7"/>
            <w:tcBorders>
              <w:top w:val="single" w:sz="2" w:space="0" w:color="auto"/>
              <w:left w:val="single" w:sz="2" w:space="0" w:color="auto"/>
              <w:bottom w:val="single" w:sz="2" w:space="0" w:color="auto"/>
              <w:right w:val="single" w:sz="2" w:space="0" w:color="auto"/>
            </w:tcBorders>
            <w:shd w:val="clear" w:color="auto" w:fill="FFFFFF" w:themeFill="background1"/>
            <w:vAlign w:val="bottom"/>
            <w:hideMark/>
          </w:tcPr>
          <w:p w:rsidR="00C23C77" w:rsidRDefault="00C23C77">
            <w:pPr>
              <w:rPr>
                <w:rFonts w:cstheme="minorHAnsi"/>
                <w:bCs/>
              </w:rPr>
            </w:pPr>
            <w:r>
              <w:rPr>
                <w:rFonts w:cstheme="minorHAnsi"/>
                <w:bCs/>
              </w:rPr>
              <w:lastRenderedPageBreak/>
              <w:t xml:space="preserve">Table </w:t>
            </w:r>
            <w:r w:rsidR="005F35FA">
              <w:rPr>
                <w:rFonts w:cstheme="minorHAnsi"/>
                <w:bCs/>
              </w:rPr>
              <w:t>1</w:t>
            </w:r>
            <w:r>
              <w:rPr>
                <w:rFonts w:cstheme="minorHAnsi"/>
                <w:bCs/>
              </w:rPr>
              <w:t>4. Influence of production system (HT and OF), year, and production system x year interaction on tomato yield per plot (4.3  m x 0.6 m) at the</w:t>
            </w:r>
            <w:r>
              <w:rPr>
                <w:rFonts w:cstheme="minorHAnsi"/>
              </w:rPr>
              <w:t xml:space="preserve"> University of Tennessee, East Tennessee AgResearch and Education Center Organic Crops Unit in Knoxville, TN.</w:t>
            </w:r>
          </w:p>
        </w:tc>
      </w:tr>
      <w:tr w:rsidR="00C23C77" w:rsidTr="00C23C77">
        <w:trPr>
          <w:trHeight w:hRule="exact" w:val="1118"/>
        </w:trPr>
        <w:tc>
          <w:tcPr>
            <w:tcW w:w="1011" w:type="pct"/>
            <w:tcBorders>
              <w:top w:val="single" w:sz="2" w:space="0" w:color="auto"/>
              <w:left w:val="single" w:sz="2" w:space="0" w:color="auto"/>
              <w:bottom w:val="single" w:sz="2" w:space="0" w:color="auto"/>
              <w:right w:val="single" w:sz="2" w:space="0" w:color="auto"/>
            </w:tcBorders>
            <w:shd w:val="clear" w:color="auto" w:fill="FFFFFF" w:themeFill="background1"/>
            <w:noWrap/>
            <w:vAlign w:val="bottom"/>
          </w:tcPr>
          <w:p w:rsidR="00C23C77" w:rsidRDefault="00C23C77">
            <w:pPr>
              <w:rPr>
                <w:rFonts w:cstheme="minorHAnsi"/>
                <w:bCs/>
              </w:rPr>
            </w:pPr>
          </w:p>
        </w:tc>
        <w:tc>
          <w:tcPr>
            <w:tcW w:w="664" w:type="pct"/>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rsidR="00C23C77" w:rsidRDefault="00C23C77">
            <w:pPr>
              <w:spacing w:after="0" w:line="240" w:lineRule="auto"/>
              <w:jc w:val="center"/>
              <w:rPr>
                <w:b/>
              </w:rPr>
            </w:pPr>
            <w:r>
              <w:rPr>
                <w:b/>
              </w:rPr>
              <w:t>Total Yield (No./plot)</w:t>
            </w:r>
          </w:p>
        </w:tc>
        <w:tc>
          <w:tcPr>
            <w:tcW w:w="642" w:type="pct"/>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rsidR="00C23C77" w:rsidRDefault="00C23C77">
            <w:pPr>
              <w:spacing w:after="0" w:line="240" w:lineRule="auto"/>
              <w:jc w:val="center"/>
              <w:rPr>
                <w:b/>
              </w:rPr>
            </w:pPr>
            <w:r>
              <w:rPr>
                <w:b/>
              </w:rPr>
              <w:t>Total Yield (Kg/plot)</w:t>
            </w:r>
          </w:p>
        </w:tc>
        <w:tc>
          <w:tcPr>
            <w:tcW w:w="668" w:type="pct"/>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rsidR="00C23C77" w:rsidRDefault="00C23C77">
            <w:pPr>
              <w:spacing w:after="0" w:line="240" w:lineRule="auto"/>
              <w:jc w:val="center"/>
              <w:rPr>
                <w:b/>
                <w:vertAlign w:val="superscript"/>
              </w:rPr>
            </w:pPr>
            <w:r>
              <w:rPr>
                <w:b/>
              </w:rPr>
              <w:t>Marketable Yield (No./plot)</w:t>
            </w:r>
            <w:r>
              <w:rPr>
                <w:b/>
                <w:vertAlign w:val="superscript"/>
              </w:rPr>
              <w:t>Y</w:t>
            </w:r>
          </w:p>
        </w:tc>
        <w:tc>
          <w:tcPr>
            <w:tcW w:w="668" w:type="pct"/>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rsidR="00C23C77" w:rsidRDefault="00C23C77">
            <w:pPr>
              <w:spacing w:after="0" w:line="240" w:lineRule="auto"/>
              <w:jc w:val="center"/>
              <w:rPr>
                <w:b/>
              </w:rPr>
            </w:pPr>
            <w:r>
              <w:rPr>
                <w:b/>
              </w:rPr>
              <w:t>Marketable Yield (Kg/plot)</w:t>
            </w:r>
          </w:p>
        </w:tc>
        <w:tc>
          <w:tcPr>
            <w:tcW w:w="668" w:type="pct"/>
            <w:tcBorders>
              <w:top w:val="single" w:sz="2" w:space="0" w:color="auto"/>
              <w:left w:val="single" w:sz="2" w:space="0" w:color="auto"/>
              <w:bottom w:val="single" w:sz="2" w:space="0" w:color="auto"/>
              <w:right w:val="single" w:sz="2" w:space="0" w:color="auto"/>
            </w:tcBorders>
            <w:shd w:val="clear" w:color="auto" w:fill="FFFFFF" w:themeFill="background1"/>
            <w:hideMark/>
          </w:tcPr>
          <w:p w:rsidR="00C23C77" w:rsidRDefault="00C23C77">
            <w:pPr>
              <w:spacing w:after="0" w:line="240" w:lineRule="auto"/>
              <w:jc w:val="center"/>
              <w:rPr>
                <w:b/>
              </w:rPr>
            </w:pPr>
            <w:r>
              <w:rPr>
                <w:b/>
              </w:rPr>
              <w:t>% Marketable Yield (Kg/plot)</w:t>
            </w:r>
          </w:p>
        </w:tc>
        <w:tc>
          <w:tcPr>
            <w:tcW w:w="678" w:type="pct"/>
            <w:tcBorders>
              <w:top w:val="single" w:sz="2" w:space="0" w:color="auto"/>
              <w:left w:val="single" w:sz="2" w:space="0" w:color="auto"/>
              <w:bottom w:val="single" w:sz="2" w:space="0" w:color="auto"/>
              <w:right w:val="single" w:sz="2" w:space="0" w:color="auto"/>
            </w:tcBorders>
            <w:shd w:val="clear" w:color="auto" w:fill="FFFFFF" w:themeFill="background1"/>
            <w:hideMark/>
          </w:tcPr>
          <w:p w:rsidR="00C23C77" w:rsidRDefault="00C23C77">
            <w:pPr>
              <w:spacing w:after="0" w:line="240" w:lineRule="auto"/>
              <w:jc w:val="center"/>
              <w:rPr>
                <w:b/>
              </w:rPr>
            </w:pPr>
            <w:r>
              <w:rPr>
                <w:b/>
              </w:rPr>
              <w:t>Average Marketable Weight per Fruit (Kg)</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b/>
              </w:rPr>
              <w:t>Production System</w:t>
            </w:r>
          </w:p>
        </w:tc>
        <w:tc>
          <w:tcPr>
            <w:tcW w:w="664"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rPr>
            </w:pPr>
          </w:p>
        </w:tc>
        <w:tc>
          <w:tcPr>
            <w:tcW w:w="642"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rP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rP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rPr>
            </w:pPr>
          </w:p>
        </w:tc>
        <w:tc>
          <w:tcPr>
            <w:tcW w:w="668" w:type="pct"/>
            <w:tcBorders>
              <w:top w:val="single" w:sz="2" w:space="0" w:color="auto"/>
              <w:left w:val="single" w:sz="2" w:space="0" w:color="auto"/>
              <w:bottom w:val="single" w:sz="2" w:space="0" w:color="auto"/>
              <w:right w:val="single" w:sz="2" w:space="0" w:color="auto"/>
            </w:tcBorders>
          </w:tcPr>
          <w:p w:rsidR="00C23C77" w:rsidRDefault="00C23C77">
            <w:pPr>
              <w:jc w:val="center"/>
              <w:rPr>
                <w:rFonts w:cstheme="minorHAnsi"/>
              </w:rPr>
            </w:pPr>
          </w:p>
        </w:tc>
        <w:tc>
          <w:tcPr>
            <w:tcW w:w="678" w:type="pct"/>
            <w:tcBorders>
              <w:top w:val="single" w:sz="2" w:space="0" w:color="auto"/>
              <w:left w:val="single" w:sz="2" w:space="0" w:color="auto"/>
              <w:bottom w:val="single" w:sz="2" w:space="0" w:color="auto"/>
              <w:right w:val="single" w:sz="2" w:space="0" w:color="auto"/>
            </w:tcBorders>
          </w:tcPr>
          <w:p w:rsidR="00C23C77" w:rsidRDefault="00C23C77">
            <w:pPr>
              <w:jc w:val="center"/>
              <w:rPr>
                <w:rFonts w:cstheme="minorHAnsi"/>
              </w:rPr>
            </w:pP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rPr>
              <w:t>High Tunnel</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vertAlign w:val="superscript"/>
              </w:rPr>
            </w:pPr>
            <w:r>
              <w:t>166.2 a</w:t>
            </w:r>
            <w:r>
              <w:rPr>
                <w:vertAlign w:val="superscript"/>
              </w:rPr>
              <w:t>Z</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26.84 b</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31.1 a</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5.67 a</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19.4 a</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0.20</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rPr>
              <w:t>Open Field</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137.9 b</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32.58 a</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6.8 b</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1.62 b</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5.9 b</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0.20</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i/>
              </w:rPr>
              <w:t xml:space="preserve">     P value</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0.0388</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0.0272</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&lt;.0001</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0.0015</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&lt;.0001</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0.7914</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rPr>
              <w:t xml:space="preserve">     LSD</w:t>
            </w:r>
            <w:r>
              <w:rPr>
                <w:rFonts w:cstheme="minorHAnsi"/>
                <w:vertAlign w:val="subscript"/>
              </w:rPr>
              <w:t xml:space="preserve"> (0.05)</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26.6</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5.08</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10.5</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2.28</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6.4</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0.03</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b/>
              </w:rPr>
            </w:pPr>
            <w:r>
              <w:rPr>
                <w:rFonts w:cstheme="minorHAnsi"/>
                <w:b/>
              </w:rPr>
              <w:t>Year</w:t>
            </w:r>
          </w:p>
        </w:tc>
        <w:tc>
          <w:tcPr>
            <w:tcW w:w="664"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rPr>
            </w:pPr>
          </w:p>
        </w:tc>
        <w:tc>
          <w:tcPr>
            <w:tcW w:w="642"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rP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rP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rP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rPr>
            </w:pPr>
          </w:p>
        </w:tc>
        <w:tc>
          <w:tcPr>
            <w:tcW w:w="678"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rPr>
            </w:pP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spacing w:after="0" w:line="240" w:lineRule="auto"/>
            </w:pPr>
            <w:r>
              <w:t>2010</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145.4 b</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27.55 b</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9.0 b</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1.74 b</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4.8 c</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0.16 b</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spacing w:after="0" w:line="240" w:lineRule="auto"/>
            </w:pPr>
            <w:r>
              <w:t>2011</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168.3 a</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33.37 a</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56.3 a</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11.42 a</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27.3 a</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0.21 a</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spacing w:after="0" w:line="240" w:lineRule="auto"/>
            </w:pPr>
            <w:r>
              <w:t>2012</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142.4 b</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28.22 b</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6.1 c</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1.40 b</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9.4 b</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0.24 a</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i/>
              </w:rPr>
              <w:t xml:space="preserve">     P value</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&lt;.0001</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&lt;.0001</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&lt;.0001</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&lt;.0001</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&lt;.0001</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&lt;.0001</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rPr>
              <w:t xml:space="preserve">     LSD</w:t>
            </w:r>
            <w:r>
              <w:rPr>
                <w:rFonts w:cstheme="minorHAnsi"/>
                <w:vertAlign w:val="subscript"/>
              </w:rPr>
              <w:t xml:space="preserve"> (0.05)</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10.7</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2.41</w:t>
            </w:r>
          </w:p>
        </w:tc>
        <w:tc>
          <w:tcPr>
            <w:tcW w:w="668" w:type="pct"/>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pPr>
            <w:r>
              <w:t>4.9</w:t>
            </w:r>
          </w:p>
        </w:tc>
        <w:tc>
          <w:tcPr>
            <w:tcW w:w="668" w:type="pct"/>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pPr>
            <w:r>
              <w:t>1.08</w:t>
            </w:r>
          </w:p>
        </w:tc>
        <w:tc>
          <w:tcPr>
            <w:tcW w:w="668" w:type="pct"/>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pPr>
            <w:r>
              <w:t>3.1</w:t>
            </w:r>
          </w:p>
        </w:tc>
        <w:tc>
          <w:tcPr>
            <w:tcW w:w="678" w:type="pct"/>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pPr>
            <w:r>
              <w:t>0.03</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i/>
              </w:rPr>
            </w:pPr>
            <w:r>
              <w:rPr>
                <w:rFonts w:cstheme="minorHAnsi"/>
                <w:b/>
              </w:rPr>
              <w:t>PS x Year</w:t>
            </w:r>
          </w:p>
        </w:tc>
        <w:tc>
          <w:tcPr>
            <w:tcW w:w="664"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i/>
              </w:rPr>
            </w:pPr>
          </w:p>
        </w:tc>
        <w:tc>
          <w:tcPr>
            <w:tcW w:w="642"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i/>
              </w:rP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i/>
              </w:rP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i/>
              </w:rPr>
            </w:pPr>
          </w:p>
        </w:tc>
        <w:tc>
          <w:tcPr>
            <w:tcW w:w="668" w:type="pct"/>
            <w:tcBorders>
              <w:top w:val="single" w:sz="2" w:space="0" w:color="auto"/>
              <w:left w:val="single" w:sz="2" w:space="0" w:color="auto"/>
              <w:bottom w:val="single" w:sz="2" w:space="0" w:color="auto"/>
              <w:right w:val="single" w:sz="2" w:space="0" w:color="auto"/>
            </w:tcBorders>
          </w:tcPr>
          <w:p w:rsidR="00C23C77" w:rsidRDefault="00C23C77">
            <w:pPr>
              <w:jc w:val="center"/>
              <w:rPr>
                <w:rFonts w:cstheme="minorHAnsi"/>
                <w:i/>
              </w:rPr>
            </w:pPr>
          </w:p>
        </w:tc>
        <w:tc>
          <w:tcPr>
            <w:tcW w:w="678" w:type="pct"/>
            <w:tcBorders>
              <w:top w:val="single" w:sz="2" w:space="0" w:color="auto"/>
              <w:left w:val="single" w:sz="2" w:space="0" w:color="auto"/>
              <w:bottom w:val="single" w:sz="2" w:space="0" w:color="auto"/>
              <w:right w:val="single" w:sz="2" w:space="0" w:color="auto"/>
            </w:tcBorders>
          </w:tcPr>
          <w:p w:rsidR="00C23C77" w:rsidRDefault="00C23C77">
            <w:pPr>
              <w:jc w:val="center"/>
              <w:rPr>
                <w:rFonts w:cstheme="minorHAnsi"/>
                <w:i/>
              </w:rPr>
            </w:pP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b/>
                <w:i/>
              </w:rPr>
            </w:pPr>
            <w:r>
              <w:rPr>
                <w:rFonts w:cstheme="minorHAnsi"/>
                <w:b/>
                <w:i/>
              </w:rPr>
              <w:t>High Tunnel</w:t>
            </w:r>
          </w:p>
        </w:tc>
        <w:tc>
          <w:tcPr>
            <w:tcW w:w="664"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i/>
              </w:rPr>
            </w:pPr>
          </w:p>
        </w:tc>
        <w:tc>
          <w:tcPr>
            <w:tcW w:w="642"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i/>
              </w:rP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vertAlign w:val="superscript"/>
              </w:rP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vertAlign w:val="superscript"/>
              </w:rPr>
            </w:pPr>
          </w:p>
        </w:tc>
        <w:tc>
          <w:tcPr>
            <w:tcW w:w="668" w:type="pct"/>
            <w:tcBorders>
              <w:top w:val="single" w:sz="2" w:space="0" w:color="auto"/>
              <w:left w:val="single" w:sz="2" w:space="0" w:color="auto"/>
              <w:bottom w:val="single" w:sz="2" w:space="0" w:color="auto"/>
              <w:right w:val="single" w:sz="2" w:space="0" w:color="auto"/>
            </w:tcBorders>
          </w:tcPr>
          <w:p w:rsidR="00C23C77" w:rsidRDefault="00C23C77">
            <w:pPr>
              <w:jc w:val="center"/>
              <w:rPr>
                <w:rFonts w:cstheme="minorHAnsi"/>
                <w:vertAlign w:val="superscript"/>
              </w:rPr>
            </w:pPr>
          </w:p>
        </w:tc>
        <w:tc>
          <w:tcPr>
            <w:tcW w:w="678" w:type="pct"/>
            <w:tcBorders>
              <w:top w:val="single" w:sz="2" w:space="0" w:color="auto"/>
              <w:left w:val="single" w:sz="2" w:space="0" w:color="auto"/>
              <w:bottom w:val="single" w:sz="2" w:space="0" w:color="auto"/>
              <w:right w:val="single" w:sz="2" w:space="0" w:color="auto"/>
            </w:tcBorders>
          </w:tcPr>
          <w:p w:rsidR="00C23C77" w:rsidRDefault="00C23C77">
            <w:pPr>
              <w:jc w:val="center"/>
              <w:rPr>
                <w:rFonts w:cstheme="minorHAnsi"/>
                <w:vertAlign w:val="superscript"/>
              </w:rPr>
            </w:pP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spacing w:after="0" w:line="240" w:lineRule="auto"/>
            </w:pPr>
            <w:r>
              <w:t>2010</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164.3</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24.25 c</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32.3 b</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5.28 b</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20.0 b</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0.17</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spacing w:after="0" w:line="240" w:lineRule="auto"/>
            </w:pPr>
            <w:r>
              <w:t>2011</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175.3</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28.83 b</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75.8 a</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13.61 a</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44.4 a</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0.19</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spacing w:after="0" w:line="240" w:lineRule="auto"/>
            </w:pPr>
            <w:r>
              <w:t>2012</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158.9</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27.44 bc</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12.3 c</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2.53 c</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8.3 c</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0.23</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rPr>
                <w:b/>
                <w:i/>
              </w:rPr>
            </w:pPr>
            <w:r>
              <w:rPr>
                <w:b/>
                <w:i/>
              </w:rPr>
              <w:t>Open Field</w:t>
            </w:r>
          </w:p>
        </w:tc>
        <w:tc>
          <w:tcPr>
            <w:tcW w:w="664"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0" w:line="240" w:lineRule="auto"/>
              <w:jc w:val="center"/>
            </w:pPr>
          </w:p>
        </w:tc>
        <w:tc>
          <w:tcPr>
            <w:tcW w:w="642" w:type="pct"/>
            <w:tcBorders>
              <w:top w:val="single" w:sz="2" w:space="0" w:color="auto"/>
              <w:left w:val="single" w:sz="2" w:space="0" w:color="auto"/>
              <w:bottom w:val="single" w:sz="2" w:space="0" w:color="auto"/>
              <w:right w:val="single" w:sz="2" w:space="0" w:color="auto"/>
            </w:tcBorders>
            <w:vAlign w:val="bottom"/>
          </w:tcPr>
          <w:p w:rsidR="00C23C77" w:rsidRDefault="00C23C77">
            <w:pPr>
              <w:spacing w:before="43" w:after="43"/>
              <w:jc w:val="center"/>
              <w:rPr>
                <w:rFonts w:cstheme="minorHAnsi"/>
              </w:rP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240"/>
              <w:jc w:val="center"/>
              <w:rPr>
                <w:rFonts w:cstheme="minorHAnsi"/>
              </w:rP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240"/>
              <w:jc w:val="center"/>
              <w:rPr>
                <w:rFonts w:cstheme="minorHAnsi"/>
                <w:lang w:val="it-IT"/>
              </w:rP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240"/>
              <w:jc w:val="center"/>
              <w:rPr>
                <w:rFonts w:cstheme="minorHAnsi"/>
                <w:lang w:val="it-IT"/>
              </w:rPr>
            </w:pPr>
          </w:p>
        </w:tc>
        <w:tc>
          <w:tcPr>
            <w:tcW w:w="678"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240"/>
              <w:jc w:val="center"/>
              <w:rPr>
                <w:rFonts w:cstheme="minorHAnsi"/>
                <w:lang w:val="it-IT"/>
              </w:rPr>
            </w:pP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2010</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126.6</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30.84 b</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2.5 d</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0.58 d</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1.2 d</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0.14</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2011</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161.3</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37.90 a</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41.8 b</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9.58 ab</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16.8 b</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0.21</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2012</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125.9</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28.99 bc</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3.1 d</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0.77 d</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 xml:space="preserve"> 10.6 c</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0.24</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vAlign w:val="bottom"/>
            <w:hideMark/>
          </w:tcPr>
          <w:p w:rsidR="00C23C77" w:rsidRDefault="00C23C77">
            <w:pPr>
              <w:rPr>
                <w:rFonts w:cstheme="minorHAnsi"/>
              </w:rPr>
            </w:pPr>
            <w:r>
              <w:rPr>
                <w:rFonts w:cstheme="minorHAnsi"/>
                <w:i/>
              </w:rPr>
              <w:t xml:space="preserve">     P value</w:t>
            </w:r>
          </w:p>
        </w:tc>
        <w:tc>
          <w:tcPr>
            <w:tcW w:w="66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0.0714</w:t>
            </w:r>
          </w:p>
        </w:tc>
        <w:tc>
          <w:tcPr>
            <w:tcW w:w="642"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0.0084</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&lt;.0001</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0.0007</w:t>
            </w:r>
          </w:p>
        </w:tc>
        <w:tc>
          <w:tcPr>
            <w:tcW w:w="66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&lt;.0001</w:t>
            </w:r>
          </w:p>
        </w:tc>
        <w:tc>
          <w:tcPr>
            <w:tcW w:w="678"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0.1996</w:t>
            </w:r>
          </w:p>
        </w:tc>
      </w:tr>
      <w:tr w:rsidR="00C23C77" w:rsidTr="00C23C77">
        <w:trPr>
          <w:trHeight w:hRule="exact" w:val="302"/>
        </w:trPr>
        <w:tc>
          <w:tcPr>
            <w:tcW w:w="1011" w:type="pct"/>
            <w:tcBorders>
              <w:top w:val="single" w:sz="2" w:space="0" w:color="auto"/>
              <w:left w:val="single" w:sz="2" w:space="0" w:color="auto"/>
              <w:bottom w:val="single" w:sz="12" w:space="0" w:color="auto"/>
              <w:right w:val="single" w:sz="2" w:space="0" w:color="auto"/>
            </w:tcBorders>
            <w:vAlign w:val="bottom"/>
            <w:hideMark/>
          </w:tcPr>
          <w:p w:rsidR="00C23C77" w:rsidRDefault="00C23C77">
            <w:pPr>
              <w:rPr>
                <w:rFonts w:cstheme="minorHAnsi"/>
              </w:rPr>
            </w:pPr>
            <w:r>
              <w:rPr>
                <w:rFonts w:cstheme="minorHAnsi"/>
              </w:rPr>
              <w:t xml:space="preserve">     LSD</w:t>
            </w:r>
            <w:r>
              <w:rPr>
                <w:rFonts w:cstheme="minorHAnsi"/>
                <w:vertAlign w:val="subscript"/>
              </w:rPr>
              <w:t xml:space="preserve"> (0.05)</w:t>
            </w:r>
          </w:p>
        </w:tc>
        <w:tc>
          <w:tcPr>
            <w:tcW w:w="664" w:type="pct"/>
            <w:tcBorders>
              <w:top w:val="single" w:sz="2" w:space="0" w:color="auto"/>
              <w:left w:val="single" w:sz="2" w:space="0" w:color="auto"/>
              <w:bottom w:val="single" w:sz="12" w:space="0" w:color="auto"/>
              <w:right w:val="single" w:sz="2" w:space="0" w:color="auto"/>
            </w:tcBorders>
            <w:vAlign w:val="bottom"/>
            <w:hideMark/>
          </w:tcPr>
          <w:p w:rsidR="00C23C77" w:rsidRDefault="00C23C77">
            <w:pPr>
              <w:spacing w:after="0" w:line="240" w:lineRule="auto"/>
              <w:ind w:firstLine="9"/>
              <w:jc w:val="center"/>
              <w:rPr>
                <w:strike/>
              </w:rPr>
            </w:pPr>
            <w:r>
              <w:rPr>
                <w:strike/>
              </w:rPr>
              <w:t>23.0</w:t>
            </w:r>
          </w:p>
        </w:tc>
        <w:tc>
          <w:tcPr>
            <w:tcW w:w="642" w:type="pct"/>
            <w:tcBorders>
              <w:top w:val="single" w:sz="2" w:space="0" w:color="auto"/>
              <w:left w:val="single" w:sz="2" w:space="0" w:color="auto"/>
              <w:bottom w:val="single" w:sz="12" w:space="0" w:color="auto"/>
              <w:right w:val="single" w:sz="2" w:space="0" w:color="auto"/>
            </w:tcBorders>
            <w:vAlign w:val="bottom"/>
            <w:hideMark/>
          </w:tcPr>
          <w:p w:rsidR="00C23C77" w:rsidRDefault="00C23C77">
            <w:pPr>
              <w:spacing w:after="0" w:line="240" w:lineRule="auto"/>
              <w:ind w:firstLine="9"/>
              <w:jc w:val="center"/>
            </w:pPr>
            <w:r>
              <w:t>4.83</w:t>
            </w:r>
          </w:p>
        </w:tc>
        <w:tc>
          <w:tcPr>
            <w:tcW w:w="668" w:type="pct"/>
            <w:tcBorders>
              <w:top w:val="single" w:sz="2" w:space="0" w:color="auto"/>
              <w:left w:val="single" w:sz="2" w:space="0" w:color="auto"/>
              <w:bottom w:val="single" w:sz="12" w:space="0" w:color="auto"/>
              <w:right w:val="single" w:sz="2" w:space="0" w:color="auto"/>
            </w:tcBorders>
            <w:vAlign w:val="bottom"/>
            <w:hideMark/>
          </w:tcPr>
          <w:p w:rsidR="00C23C77" w:rsidRDefault="00C23C77">
            <w:pPr>
              <w:spacing w:after="0" w:line="240" w:lineRule="auto"/>
              <w:ind w:firstLine="9"/>
              <w:jc w:val="center"/>
            </w:pPr>
            <w:r>
              <w:t>9.9</w:t>
            </w:r>
          </w:p>
        </w:tc>
        <w:tc>
          <w:tcPr>
            <w:tcW w:w="668" w:type="pct"/>
            <w:tcBorders>
              <w:top w:val="single" w:sz="2" w:space="0" w:color="auto"/>
              <w:left w:val="single" w:sz="2" w:space="0" w:color="auto"/>
              <w:bottom w:val="single" w:sz="12" w:space="0" w:color="auto"/>
              <w:right w:val="single" w:sz="2" w:space="0" w:color="auto"/>
            </w:tcBorders>
            <w:vAlign w:val="bottom"/>
            <w:hideMark/>
          </w:tcPr>
          <w:p w:rsidR="00C23C77" w:rsidRDefault="00C23C77">
            <w:pPr>
              <w:spacing w:after="0" w:line="240" w:lineRule="auto"/>
              <w:jc w:val="center"/>
            </w:pPr>
            <w:r>
              <w:t>2.17</w:t>
            </w:r>
          </w:p>
        </w:tc>
        <w:tc>
          <w:tcPr>
            <w:tcW w:w="668" w:type="pct"/>
            <w:tcBorders>
              <w:top w:val="single" w:sz="2" w:space="0" w:color="auto"/>
              <w:left w:val="single" w:sz="2" w:space="0" w:color="auto"/>
              <w:bottom w:val="single" w:sz="12" w:space="0" w:color="auto"/>
              <w:right w:val="single" w:sz="2" w:space="0" w:color="auto"/>
            </w:tcBorders>
            <w:vAlign w:val="bottom"/>
            <w:hideMark/>
          </w:tcPr>
          <w:p w:rsidR="00C23C77" w:rsidRDefault="00C23C77">
            <w:pPr>
              <w:spacing w:after="0" w:line="240" w:lineRule="auto"/>
              <w:jc w:val="center"/>
            </w:pPr>
            <w:r>
              <w:t>6.1</w:t>
            </w:r>
          </w:p>
        </w:tc>
        <w:tc>
          <w:tcPr>
            <w:tcW w:w="678" w:type="pct"/>
            <w:tcBorders>
              <w:top w:val="single" w:sz="2" w:space="0" w:color="auto"/>
              <w:left w:val="single" w:sz="2" w:space="0" w:color="auto"/>
              <w:bottom w:val="single" w:sz="12" w:space="0" w:color="auto"/>
              <w:right w:val="single" w:sz="2" w:space="0" w:color="auto"/>
            </w:tcBorders>
            <w:vAlign w:val="bottom"/>
            <w:hideMark/>
          </w:tcPr>
          <w:p w:rsidR="00C23C77" w:rsidRDefault="00C23C77">
            <w:pPr>
              <w:spacing w:after="0" w:line="240" w:lineRule="auto"/>
              <w:jc w:val="center"/>
            </w:pPr>
            <w:r>
              <w:t>0.05</w:t>
            </w:r>
          </w:p>
        </w:tc>
      </w:tr>
      <w:tr w:rsidR="00C23C77" w:rsidTr="00C23C77">
        <w:trPr>
          <w:trHeight w:hRule="exact" w:val="302"/>
        </w:trPr>
        <w:tc>
          <w:tcPr>
            <w:tcW w:w="1011" w:type="pct"/>
            <w:tcBorders>
              <w:top w:val="single" w:sz="2" w:space="0" w:color="auto"/>
              <w:left w:val="single" w:sz="2" w:space="0" w:color="auto"/>
              <w:bottom w:val="single" w:sz="2" w:space="0" w:color="auto"/>
              <w:right w:val="single" w:sz="2" w:space="0" w:color="auto"/>
            </w:tcBorders>
            <w:vAlign w:val="bottom"/>
          </w:tcPr>
          <w:p w:rsidR="00C23C77" w:rsidRDefault="00C23C77">
            <w:pPr>
              <w:rPr>
                <w:rFonts w:cstheme="minorHAnsi"/>
              </w:rPr>
            </w:pPr>
          </w:p>
        </w:tc>
        <w:tc>
          <w:tcPr>
            <w:tcW w:w="664"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0" w:line="240" w:lineRule="auto"/>
              <w:ind w:firstLine="9"/>
              <w:jc w:val="center"/>
              <w:rPr>
                <w:strike/>
              </w:rPr>
            </w:pPr>
          </w:p>
        </w:tc>
        <w:tc>
          <w:tcPr>
            <w:tcW w:w="642"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0" w:line="240" w:lineRule="auto"/>
              <w:ind w:firstLine="9"/>
              <w:jc w:val="cente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0" w:line="240" w:lineRule="auto"/>
              <w:ind w:firstLine="9"/>
              <w:jc w:val="cente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0" w:line="240" w:lineRule="auto"/>
              <w:jc w:val="center"/>
            </w:pPr>
          </w:p>
        </w:tc>
        <w:tc>
          <w:tcPr>
            <w:tcW w:w="668"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0" w:line="240" w:lineRule="auto"/>
              <w:jc w:val="center"/>
            </w:pPr>
          </w:p>
        </w:tc>
        <w:tc>
          <w:tcPr>
            <w:tcW w:w="678"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0" w:line="240" w:lineRule="auto"/>
              <w:jc w:val="center"/>
            </w:pPr>
          </w:p>
        </w:tc>
      </w:tr>
      <w:tr w:rsidR="00C23C77" w:rsidTr="00C23C77">
        <w:trPr>
          <w:trHeight w:val="1089"/>
        </w:trPr>
        <w:tc>
          <w:tcPr>
            <w:tcW w:w="5000" w:type="pct"/>
            <w:gridSpan w:val="7"/>
            <w:tcBorders>
              <w:top w:val="single" w:sz="2" w:space="0" w:color="auto"/>
              <w:left w:val="single" w:sz="2" w:space="0" w:color="auto"/>
              <w:bottom w:val="single" w:sz="2" w:space="0" w:color="auto"/>
              <w:right w:val="single" w:sz="2" w:space="0" w:color="auto"/>
            </w:tcBorders>
            <w:hideMark/>
          </w:tcPr>
          <w:p w:rsidR="00C23C77" w:rsidRDefault="00C23C77">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rPr>
            </w:pPr>
            <w:r>
              <w:rPr>
                <w:rFonts w:cstheme="minorHAnsi"/>
                <w:vertAlign w:val="superscript"/>
              </w:rPr>
              <w:t xml:space="preserve">Z </w:t>
            </w:r>
            <w:r>
              <w:rPr>
                <w:rFonts w:cstheme="minorHAnsi"/>
              </w:rPr>
              <w:t>Means within a column followed by the same letter are not significantly different (</w:t>
            </w:r>
            <w:r>
              <w:rPr>
                <w:rFonts w:cstheme="minorHAnsi"/>
                <w:i/>
                <w:iCs/>
              </w:rPr>
              <w:t>P</w:t>
            </w:r>
            <w:r>
              <w:rPr>
                <w:rFonts w:cstheme="minorHAnsi"/>
              </w:rPr>
              <w:t xml:space="preserve">=0.05) as determined by Fisher’s protected least significant difference (LSD) test. </w:t>
            </w:r>
          </w:p>
          <w:p w:rsidR="00C23C77" w:rsidRDefault="00C23C77">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pPr>
            <w:r>
              <w:rPr>
                <w:vertAlign w:val="superscript"/>
              </w:rPr>
              <w:t xml:space="preserve">Y </w:t>
            </w:r>
            <w:r>
              <w:t>Marketable Yield (No</w:t>
            </w:r>
            <w:proofErr w:type="gramStart"/>
            <w:r>
              <w:t>./</w:t>
            </w:r>
            <w:proofErr w:type="gramEnd"/>
            <w:r>
              <w:t>plot), Marketable Yield (Kg/plot), and % Marketable Yield (Kg/plot) were log transformed, means presented are backtransformed.</w:t>
            </w:r>
          </w:p>
        </w:tc>
      </w:tr>
    </w:tbl>
    <w:p w:rsidR="00C23C77" w:rsidRDefault="00C23C77" w:rsidP="00C23C77">
      <w:pPr>
        <w:spacing w:after="0" w:line="240" w:lineRule="auto"/>
        <w:rPr>
          <w:rFonts w:cs="Calibri"/>
        </w:rPr>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tbl>
      <w:tblPr>
        <w:tblpPr w:leftFromText="180" w:rightFromText="180" w:bottomFromText="200" w:vertAnchor="text" w:horzAnchor="margin" w:tblpXSpec="center" w:tblpY="11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468"/>
        <w:gridCol w:w="2206"/>
        <w:gridCol w:w="2447"/>
        <w:gridCol w:w="2455"/>
      </w:tblGrid>
      <w:tr w:rsidR="00C23C77" w:rsidTr="00C23C77">
        <w:trPr>
          <w:trHeight w:val="895"/>
        </w:trPr>
        <w:tc>
          <w:tcPr>
            <w:tcW w:w="0" w:type="auto"/>
            <w:gridSpan w:val="4"/>
            <w:tcBorders>
              <w:top w:val="single" w:sz="2" w:space="0" w:color="auto"/>
              <w:left w:val="single" w:sz="2" w:space="0" w:color="auto"/>
              <w:bottom w:val="single" w:sz="2" w:space="0" w:color="auto"/>
              <w:right w:val="single" w:sz="2" w:space="0" w:color="auto"/>
            </w:tcBorders>
            <w:shd w:val="clear" w:color="auto" w:fill="FFFFFF" w:themeFill="background1"/>
            <w:hideMark/>
          </w:tcPr>
          <w:p w:rsidR="00C23C77" w:rsidRDefault="00C23C77">
            <w:pPr>
              <w:rPr>
                <w:rFonts w:cstheme="minorHAnsi"/>
                <w:bCs/>
              </w:rPr>
            </w:pPr>
            <w:r>
              <w:rPr>
                <w:rFonts w:cstheme="minorHAnsi"/>
                <w:bCs/>
              </w:rPr>
              <w:lastRenderedPageBreak/>
              <w:t xml:space="preserve">Table </w:t>
            </w:r>
            <w:r w:rsidR="005F35FA">
              <w:rPr>
                <w:rFonts w:cstheme="minorHAnsi"/>
                <w:bCs/>
              </w:rPr>
              <w:t>1</w:t>
            </w:r>
            <w:r>
              <w:rPr>
                <w:rFonts w:cstheme="minorHAnsi"/>
                <w:bCs/>
              </w:rPr>
              <w:t>5. Influence of production system (HT and OF) on percentage of unmarketable per plot (4.3  m x 0.6 m) in 2010, 2011, and 2012 at the</w:t>
            </w:r>
            <w:r>
              <w:rPr>
                <w:rFonts w:cstheme="minorHAnsi"/>
              </w:rPr>
              <w:t xml:space="preserve"> University of Tennessee, East Tennessee AgResearch and Education Center Organic Crops Unit in Knoxville, TN.</w:t>
            </w:r>
          </w:p>
        </w:tc>
      </w:tr>
      <w:tr w:rsidR="00C23C77" w:rsidTr="00C23C77">
        <w:trPr>
          <w:trHeight w:hRule="exact" w:val="1118"/>
        </w:trPr>
        <w:tc>
          <w:tcPr>
            <w:tcW w:w="0" w:type="auto"/>
            <w:tcBorders>
              <w:top w:val="single" w:sz="2" w:space="0" w:color="auto"/>
              <w:left w:val="single" w:sz="2" w:space="0" w:color="auto"/>
              <w:bottom w:val="single" w:sz="2" w:space="0" w:color="auto"/>
              <w:right w:val="single" w:sz="2" w:space="0" w:color="auto"/>
            </w:tcBorders>
            <w:shd w:val="clear" w:color="auto" w:fill="FFFFFF" w:themeFill="background1"/>
            <w:noWrap/>
            <w:vAlign w:val="bottom"/>
          </w:tcPr>
          <w:p w:rsidR="00C23C77" w:rsidRDefault="00C23C77">
            <w:pPr>
              <w:rPr>
                <w:rFonts w:cstheme="minorHAnsi"/>
                <w:bCs/>
                <w:vertAlign w:val="superscript"/>
              </w:rPr>
            </w:pPr>
          </w:p>
        </w:tc>
        <w:tc>
          <w:tcPr>
            <w:tcW w:w="0" w:type="auto"/>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rsidR="00C23C77" w:rsidRDefault="00C23C77">
            <w:pPr>
              <w:spacing w:after="0" w:line="240" w:lineRule="auto"/>
              <w:jc w:val="center"/>
              <w:rPr>
                <w:b/>
              </w:rPr>
            </w:pPr>
            <w:r>
              <w:rPr>
                <w:b/>
              </w:rPr>
              <w:t xml:space="preserve">% </w:t>
            </w:r>
          </w:p>
          <w:p w:rsidR="00C23C77" w:rsidRDefault="00C23C77">
            <w:pPr>
              <w:spacing w:after="0" w:line="240" w:lineRule="auto"/>
              <w:jc w:val="center"/>
              <w:rPr>
                <w:b/>
              </w:rPr>
            </w:pPr>
            <w:r>
              <w:rPr>
                <w:b/>
              </w:rPr>
              <w:t>Growth Cracks</w:t>
            </w:r>
          </w:p>
        </w:tc>
        <w:tc>
          <w:tcPr>
            <w:tcW w:w="0" w:type="auto"/>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rsidR="00C23C77" w:rsidRDefault="00C23C77">
            <w:pPr>
              <w:spacing w:after="0" w:line="240" w:lineRule="auto"/>
              <w:jc w:val="center"/>
              <w:rPr>
                <w:b/>
              </w:rPr>
            </w:pPr>
            <w:r>
              <w:rPr>
                <w:b/>
              </w:rPr>
              <w:t xml:space="preserve">% </w:t>
            </w:r>
          </w:p>
          <w:p w:rsidR="00C23C77" w:rsidRDefault="00C23C77">
            <w:pPr>
              <w:spacing w:after="0" w:line="240" w:lineRule="auto"/>
              <w:jc w:val="center"/>
            </w:pPr>
            <w:r>
              <w:rPr>
                <w:b/>
              </w:rPr>
              <w:t xml:space="preserve">Yellow Shoulder </w:t>
            </w:r>
          </w:p>
        </w:tc>
        <w:tc>
          <w:tcPr>
            <w:tcW w:w="0" w:type="auto"/>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rsidR="00C23C77" w:rsidRDefault="00C23C77">
            <w:pPr>
              <w:spacing w:after="0" w:line="240" w:lineRule="auto"/>
              <w:jc w:val="center"/>
              <w:rPr>
                <w:b/>
              </w:rPr>
            </w:pPr>
            <w:r>
              <w:rPr>
                <w:b/>
              </w:rPr>
              <w:t xml:space="preserve">% </w:t>
            </w:r>
          </w:p>
          <w:p w:rsidR="00C23C77" w:rsidRDefault="00C23C77">
            <w:pPr>
              <w:spacing w:after="0" w:line="240" w:lineRule="auto"/>
              <w:jc w:val="center"/>
              <w:rPr>
                <w:b/>
              </w:rPr>
            </w:pPr>
            <w:r>
              <w:rPr>
                <w:b/>
              </w:rPr>
              <w:t>Blossom End Rot</w:t>
            </w: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hideMark/>
          </w:tcPr>
          <w:p w:rsidR="00C23C77" w:rsidRDefault="00C23C77">
            <w:pPr>
              <w:spacing w:after="0" w:line="240" w:lineRule="auto"/>
              <w:rPr>
                <w:b/>
              </w:rPr>
            </w:pPr>
            <w:r>
              <w:rPr>
                <w:b/>
              </w:rPr>
              <w:t>2010</w:t>
            </w:r>
          </w:p>
        </w:tc>
        <w:tc>
          <w:tcPr>
            <w:tcW w:w="0" w:type="auto"/>
            <w:tcBorders>
              <w:top w:val="single" w:sz="2" w:space="0" w:color="auto"/>
              <w:left w:val="single" w:sz="2" w:space="0" w:color="auto"/>
              <w:bottom w:val="single" w:sz="2" w:space="0" w:color="auto"/>
              <w:right w:val="single" w:sz="2" w:space="0" w:color="auto"/>
            </w:tcBorders>
          </w:tcPr>
          <w:p w:rsidR="00C23C77" w:rsidRDefault="00C23C77">
            <w:pPr>
              <w:spacing w:line="480" w:lineRule="auto"/>
              <w:jc w:val="center"/>
              <w:rPr>
                <w:i/>
                <w:iCs/>
              </w:rPr>
            </w:pPr>
          </w:p>
        </w:tc>
        <w:tc>
          <w:tcPr>
            <w:tcW w:w="0" w:type="auto"/>
            <w:tcBorders>
              <w:top w:val="single" w:sz="2" w:space="0" w:color="auto"/>
              <w:left w:val="single" w:sz="2" w:space="0" w:color="auto"/>
              <w:bottom w:val="single" w:sz="2" w:space="0" w:color="auto"/>
              <w:right w:val="single" w:sz="2" w:space="0" w:color="auto"/>
            </w:tcBorders>
          </w:tcPr>
          <w:p w:rsidR="00C23C77" w:rsidRDefault="00C23C77">
            <w:pPr>
              <w:spacing w:line="480" w:lineRule="auto"/>
              <w:jc w:val="center"/>
              <w:rPr>
                <w:i/>
                <w:iCs/>
              </w:rPr>
            </w:pPr>
          </w:p>
        </w:tc>
        <w:tc>
          <w:tcPr>
            <w:tcW w:w="0" w:type="auto"/>
            <w:tcBorders>
              <w:top w:val="single" w:sz="2" w:space="0" w:color="auto"/>
              <w:left w:val="single" w:sz="2" w:space="0" w:color="auto"/>
              <w:bottom w:val="single" w:sz="2" w:space="0" w:color="auto"/>
              <w:right w:val="single" w:sz="2" w:space="0" w:color="auto"/>
            </w:tcBorders>
          </w:tcPr>
          <w:p w:rsidR="00C23C77" w:rsidRDefault="00C23C77">
            <w:pPr>
              <w:jc w:val="center"/>
              <w:rPr>
                <w:rFonts w:cstheme="minorHAnsi"/>
              </w:rPr>
            </w:pP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noWrap/>
            <w:hideMark/>
          </w:tcPr>
          <w:p w:rsidR="00C23C77" w:rsidRDefault="00C23C77">
            <w:pPr>
              <w:spacing w:line="480" w:lineRule="auto"/>
            </w:pPr>
            <w:r>
              <w:t xml:space="preserve">   High Tunnel</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rPr>
                <w:iCs/>
              </w:rPr>
            </w:pPr>
            <w:r>
              <w:rPr>
                <w:iCs/>
              </w:rPr>
              <w:t>53.1 b</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rPr>
                <w:iCs/>
                <w:vertAlign w:val="superscript"/>
              </w:rPr>
            </w:pPr>
            <w:r>
              <w:rPr>
                <w:iCs/>
              </w:rPr>
              <w:t xml:space="preserve">  43.5</w:t>
            </w:r>
            <w:r>
              <w:rPr>
                <w:iCs/>
                <w:vertAlign w:val="superscript"/>
              </w:rPr>
              <w:t>ZY</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jc w:val="center"/>
              <w:rPr>
                <w:rFonts w:cstheme="minorHAnsi"/>
              </w:rPr>
            </w:pPr>
            <w:r>
              <w:rPr>
                <w:rFonts w:cstheme="minorHAnsi"/>
              </w:rPr>
              <w:t>8.1 a</w:t>
            </w: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noWrap/>
            <w:hideMark/>
          </w:tcPr>
          <w:p w:rsidR="00C23C77" w:rsidRDefault="00C23C77">
            <w:pPr>
              <w:spacing w:line="480" w:lineRule="auto"/>
            </w:pPr>
            <w:r>
              <w:t xml:space="preserve">   Open Field</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rPr>
                <w:iCs/>
              </w:rPr>
            </w:pPr>
            <w:r>
              <w:rPr>
                <w:iCs/>
              </w:rPr>
              <w:t>74.8 a</w:t>
            </w:r>
          </w:p>
          <w:p w:rsidR="00C23C77" w:rsidRDefault="00C23C77">
            <w:pPr>
              <w:spacing w:line="480" w:lineRule="auto"/>
              <w:jc w:val="center"/>
              <w:rPr>
                <w:iCs/>
              </w:rPr>
            </w:pPr>
            <w:r>
              <w:rPr>
                <w:iCs/>
              </w:rPr>
              <w:t>8</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rPr>
                <w:iCs/>
              </w:rPr>
            </w:pPr>
            <w:r>
              <w:rPr>
                <w:iCs/>
              </w:rPr>
              <w:t>41.5</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jc w:val="center"/>
              <w:rPr>
                <w:rFonts w:cstheme="minorHAnsi"/>
              </w:rPr>
            </w:pPr>
            <w:r>
              <w:rPr>
                <w:rFonts w:cstheme="minorHAnsi"/>
              </w:rPr>
              <w:t>0.9 b</w:t>
            </w: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i/>
              </w:rPr>
              <w:t xml:space="preserve">     P value</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rPr>
                <w:i/>
                <w:iCs/>
              </w:rPr>
            </w:pPr>
            <w:r>
              <w:rPr>
                <w:i/>
                <w:iCs/>
              </w:rPr>
              <w:t>0.0052</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rPr>
                <w:i/>
                <w:iCs/>
              </w:rPr>
            </w:pPr>
            <w:r>
              <w:rPr>
                <w:i/>
                <w:iCs/>
              </w:rPr>
              <w:t>0.7827</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jc w:val="center"/>
              <w:rPr>
                <w:rFonts w:cstheme="minorHAnsi"/>
              </w:rPr>
            </w:pPr>
            <w:r>
              <w:rPr>
                <w:rFonts w:cstheme="minorHAnsi"/>
              </w:rPr>
              <w:t>0.0039</w:t>
            </w: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rPr>
              <w:t xml:space="preserve">     LSD</w:t>
            </w:r>
            <w:r>
              <w:rPr>
                <w:rFonts w:cstheme="minorHAnsi"/>
                <w:vertAlign w:val="subscript"/>
              </w:rPr>
              <w:t xml:space="preserve"> (0.05)</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rPr>
                <w:iCs/>
              </w:rPr>
            </w:pPr>
            <w:r>
              <w:rPr>
                <w:iCs/>
              </w:rPr>
              <w:t>12.4</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rPr>
                <w:iCs/>
              </w:rPr>
            </w:pPr>
            <w:r>
              <w:rPr>
                <w:iCs/>
              </w:rPr>
              <w:t>16.5</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jc w:val="center"/>
              <w:rPr>
                <w:rFonts w:cstheme="minorHAnsi"/>
              </w:rPr>
            </w:pPr>
            <w:r>
              <w:rPr>
                <w:rFonts w:cstheme="minorHAnsi"/>
              </w:rPr>
              <w:t>3.8</w:t>
            </w: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noWrap/>
            <w:hideMark/>
          </w:tcPr>
          <w:p w:rsidR="00C23C77" w:rsidRDefault="00C23C77">
            <w:pPr>
              <w:spacing w:line="480" w:lineRule="auto"/>
              <w:rPr>
                <w:b/>
              </w:rPr>
            </w:pPr>
            <w:r>
              <w:rPr>
                <w:b/>
              </w:rPr>
              <w:t>2011</w:t>
            </w:r>
          </w:p>
        </w:tc>
        <w:tc>
          <w:tcPr>
            <w:tcW w:w="0" w:type="auto"/>
            <w:tcBorders>
              <w:top w:val="single" w:sz="2" w:space="0" w:color="auto"/>
              <w:left w:val="single" w:sz="2" w:space="0" w:color="auto"/>
              <w:bottom w:val="single" w:sz="2" w:space="0" w:color="auto"/>
              <w:right w:val="single" w:sz="2" w:space="0" w:color="auto"/>
            </w:tcBorders>
          </w:tcPr>
          <w:p w:rsidR="00C23C77" w:rsidRDefault="00C23C77">
            <w:pPr>
              <w:spacing w:line="480" w:lineRule="auto"/>
              <w:jc w:val="center"/>
              <w:rPr>
                <w:i/>
                <w:iCs/>
              </w:rPr>
            </w:pPr>
          </w:p>
        </w:tc>
        <w:tc>
          <w:tcPr>
            <w:tcW w:w="0" w:type="auto"/>
            <w:tcBorders>
              <w:top w:val="single" w:sz="2" w:space="0" w:color="auto"/>
              <w:left w:val="single" w:sz="2" w:space="0" w:color="auto"/>
              <w:bottom w:val="single" w:sz="2" w:space="0" w:color="auto"/>
              <w:right w:val="single" w:sz="2" w:space="0" w:color="auto"/>
            </w:tcBorders>
          </w:tcPr>
          <w:p w:rsidR="00C23C77" w:rsidRDefault="00C23C77">
            <w:pPr>
              <w:spacing w:line="480" w:lineRule="auto"/>
              <w:jc w:val="center"/>
              <w:rPr>
                <w:i/>
                <w:iCs/>
              </w:rPr>
            </w:pPr>
          </w:p>
        </w:tc>
        <w:tc>
          <w:tcPr>
            <w:tcW w:w="0" w:type="auto"/>
            <w:tcBorders>
              <w:top w:val="single" w:sz="2" w:space="0" w:color="auto"/>
              <w:left w:val="single" w:sz="2" w:space="0" w:color="auto"/>
              <w:bottom w:val="single" w:sz="2" w:space="0" w:color="auto"/>
              <w:right w:val="single" w:sz="2" w:space="0" w:color="auto"/>
            </w:tcBorders>
          </w:tcPr>
          <w:p w:rsidR="00C23C77" w:rsidRDefault="00C23C77">
            <w:pPr>
              <w:jc w:val="center"/>
              <w:rPr>
                <w:rFonts w:cstheme="minorHAnsi"/>
              </w:rPr>
            </w:pP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noWrap/>
            <w:hideMark/>
          </w:tcPr>
          <w:p w:rsidR="00C23C77" w:rsidRDefault="00C23C77">
            <w:pPr>
              <w:spacing w:line="480" w:lineRule="auto"/>
            </w:pPr>
            <w:r>
              <w:t xml:space="preserve">   High Tunnel</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pPr>
            <w:r>
              <w:t>24.3 b</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pPr>
            <w:r>
              <w:t>30.3 a</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pPr>
            <w:r>
              <w:t>4.9 a</w:t>
            </w: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noWrap/>
            <w:hideMark/>
          </w:tcPr>
          <w:p w:rsidR="00C23C77" w:rsidRDefault="00C23C77">
            <w:pPr>
              <w:spacing w:line="480" w:lineRule="auto"/>
            </w:pPr>
            <w:r>
              <w:t xml:space="preserve">   Open Field</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pPr>
            <w:r>
              <w:t>63.7 a</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pPr>
            <w:r>
              <w:t>18.0 b</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pPr>
            <w:r>
              <w:t>0.1 b</w:t>
            </w: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i/>
              </w:rPr>
              <w:t xml:space="preserve">     P value</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rPr>
                <w:i/>
              </w:rPr>
            </w:pPr>
            <w:r>
              <w:rPr>
                <w:i/>
              </w:rPr>
              <w:t>&lt;.0001</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rPr>
                <w:i/>
                <w:iCs/>
              </w:rPr>
            </w:pPr>
            <w:r>
              <w:rPr>
                <w:i/>
                <w:iCs/>
              </w:rPr>
              <w:t>0.0001</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rPr>
                <w:i/>
              </w:rPr>
            </w:pPr>
            <w:r>
              <w:rPr>
                <w:i/>
              </w:rPr>
              <w:t>0.0025</w:t>
            </w: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rPr>
              <w:t xml:space="preserve">     LSD</w:t>
            </w:r>
            <w:r>
              <w:rPr>
                <w:rFonts w:cstheme="minorHAnsi"/>
                <w:vertAlign w:val="subscript"/>
              </w:rPr>
              <w:t xml:space="preserve"> (0.05)</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rPr>
                <w:i/>
              </w:rPr>
            </w:pPr>
            <w:r>
              <w:rPr>
                <w:i/>
              </w:rPr>
              <w:t>9.3</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rPr>
                <w:i/>
                <w:iCs/>
              </w:rPr>
            </w:pPr>
            <w:r>
              <w:rPr>
                <w:i/>
                <w:iCs/>
              </w:rPr>
              <w:t>3.4</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pPr>
            <w:r>
              <w:t>2.3</w:t>
            </w: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b/>
              </w:rPr>
            </w:pPr>
            <w:r>
              <w:rPr>
                <w:rFonts w:cstheme="minorHAnsi"/>
                <w:b/>
              </w:rPr>
              <w:t>2012</w:t>
            </w:r>
          </w:p>
        </w:tc>
        <w:tc>
          <w:tcPr>
            <w:tcW w:w="0" w:type="auto"/>
            <w:tcBorders>
              <w:top w:val="single" w:sz="2" w:space="0" w:color="auto"/>
              <w:left w:val="single" w:sz="2" w:space="0" w:color="auto"/>
              <w:bottom w:val="single" w:sz="2" w:space="0" w:color="auto"/>
              <w:right w:val="single" w:sz="2" w:space="0" w:color="auto"/>
            </w:tcBorders>
          </w:tcPr>
          <w:p w:rsidR="00C23C77" w:rsidRDefault="00C23C77">
            <w:pPr>
              <w:spacing w:line="480" w:lineRule="auto"/>
              <w:jc w:val="center"/>
              <w:rPr>
                <w:i/>
                <w:iCs/>
              </w:rPr>
            </w:pPr>
          </w:p>
        </w:tc>
        <w:tc>
          <w:tcPr>
            <w:tcW w:w="0" w:type="auto"/>
            <w:tcBorders>
              <w:top w:val="single" w:sz="2" w:space="0" w:color="auto"/>
              <w:left w:val="single" w:sz="2" w:space="0" w:color="auto"/>
              <w:bottom w:val="single" w:sz="2" w:space="0" w:color="auto"/>
              <w:right w:val="single" w:sz="2" w:space="0" w:color="auto"/>
            </w:tcBorders>
          </w:tcPr>
          <w:p w:rsidR="00C23C77" w:rsidRDefault="00C23C77">
            <w:pPr>
              <w:spacing w:line="480" w:lineRule="auto"/>
              <w:jc w:val="center"/>
              <w:rPr>
                <w:i/>
                <w:iCs/>
              </w:rPr>
            </w:pPr>
          </w:p>
        </w:tc>
        <w:tc>
          <w:tcPr>
            <w:tcW w:w="0" w:type="auto"/>
            <w:tcBorders>
              <w:top w:val="single" w:sz="2" w:space="0" w:color="auto"/>
              <w:left w:val="single" w:sz="2" w:space="0" w:color="auto"/>
              <w:bottom w:val="single" w:sz="2" w:space="0" w:color="auto"/>
              <w:right w:val="single" w:sz="2" w:space="0" w:color="auto"/>
            </w:tcBorders>
          </w:tcPr>
          <w:p w:rsidR="00C23C77" w:rsidRDefault="00C23C77">
            <w:pPr>
              <w:spacing w:after="0" w:line="240" w:lineRule="auto"/>
              <w:jc w:val="center"/>
              <w:rPr>
                <w:i/>
              </w:rPr>
            </w:pP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noWrap/>
            <w:hideMark/>
          </w:tcPr>
          <w:p w:rsidR="00C23C77" w:rsidRDefault="00C23C77">
            <w:pPr>
              <w:spacing w:line="480" w:lineRule="auto"/>
            </w:pPr>
            <w:r>
              <w:t xml:space="preserve">   High Tunnel</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pPr>
            <w:r>
              <w:t xml:space="preserve">  3.6 b</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pPr>
            <w:r>
              <w:t>54.4 a</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pPr>
            <w:r>
              <w:t>29.5 a</w:t>
            </w: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noWrap/>
            <w:hideMark/>
          </w:tcPr>
          <w:p w:rsidR="00C23C77" w:rsidRDefault="00C23C77">
            <w:pPr>
              <w:spacing w:line="480" w:lineRule="auto"/>
            </w:pPr>
            <w:r>
              <w:t xml:space="preserve">   Open Field</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pPr>
            <w:r>
              <w:t>56.3 a</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pPr>
            <w:r>
              <w:t>27.9 b</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pPr>
            <w:r>
              <w:t xml:space="preserve">  0.0 b</w:t>
            </w: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i/>
              </w:rPr>
              <w:t xml:space="preserve">     P value</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rPr>
                <w:i/>
              </w:rPr>
            </w:pPr>
            <w:r>
              <w:rPr>
                <w:i/>
              </w:rPr>
              <w:t>&lt;.0001</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rPr>
                <w:i/>
                <w:iCs/>
              </w:rPr>
            </w:pPr>
            <w:r>
              <w:rPr>
                <w:i/>
                <w:iCs/>
              </w:rPr>
              <w:t>0.0014</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rPr>
                <w:i/>
              </w:rPr>
            </w:pPr>
            <w:r>
              <w:rPr>
                <w:i/>
              </w:rPr>
              <w:t>0.0006</w:t>
            </w: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vAlign w:val="bottom"/>
            <w:hideMark/>
          </w:tcPr>
          <w:p w:rsidR="00C23C77" w:rsidRDefault="00C23C77">
            <w:pPr>
              <w:rPr>
                <w:rFonts w:cstheme="minorHAnsi"/>
              </w:rPr>
            </w:pPr>
            <w:r>
              <w:rPr>
                <w:rFonts w:cstheme="minorHAnsi"/>
              </w:rPr>
              <w:t xml:space="preserve">     LSD</w:t>
            </w:r>
            <w:r>
              <w:rPr>
                <w:rFonts w:cstheme="minorHAnsi"/>
                <w:vertAlign w:val="subscript"/>
              </w:rPr>
              <w:t xml:space="preserve"> (0.05)</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rPr>
                <w:strike/>
              </w:rPr>
            </w:pPr>
            <w:r>
              <w:rPr>
                <w:strike/>
              </w:rPr>
              <w:t>7.7</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line="480" w:lineRule="auto"/>
              <w:jc w:val="center"/>
              <w:rPr>
                <w:iCs/>
              </w:rPr>
            </w:pPr>
            <w:r>
              <w:rPr>
                <w:iCs/>
              </w:rPr>
              <w:t>11.6</w:t>
            </w:r>
          </w:p>
        </w:tc>
        <w:tc>
          <w:tcPr>
            <w:tcW w:w="0" w:type="auto"/>
            <w:tcBorders>
              <w:top w:val="single" w:sz="2" w:space="0" w:color="auto"/>
              <w:left w:val="single" w:sz="2" w:space="0" w:color="auto"/>
              <w:bottom w:val="single" w:sz="2" w:space="0" w:color="auto"/>
              <w:right w:val="single" w:sz="2" w:space="0" w:color="auto"/>
            </w:tcBorders>
            <w:hideMark/>
          </w:tcPr>
          <w:p w:rsidR="00C23C77" w:rsidRDefault="00C23C77">
            <w:pPr>
              <w:spacing w:after="0" w:line="240" w:lineRule="auto"/>
              <w:jc w:val="center"/>
            </w:pPr>
            <w:r>
              <w:t>10.9</w:t>
            </w:r>
          </w:p>
        </w:tc>
      </w:tr>
      <w:tr w:rsidR="00C23C77" w:rsidTr="00C23C77">
        <w:trPr>
          <w:trHeight w:hRule="exact" w:val="302"/>
        </w:trPr>
        <w:tc>
          <w:tcPr>
            <w:tcW w:w="0" w:type="auto"/>
            <w:tcBorders>
              <w:top w:val="single" w:sz="2" w:space="0" w:color="auto"/>
              <w:left w:val="single" w:sz="2" w:space="0" w:color="auto"/>
              <w:bottom w:val="single" w:sz="2" w:space="0" w:color="auto"/>
              <w:right w:val="single" w:sz="2" w:space="0" w:color="auto"/>
            </w:tcBorders>
          </w:tcPr>
          <w:p w:rsidR="00C23C77" w:rsidRDefault="00C23C77">
            <w:pPr>
              <w:spacing w:line="480" w:lineRule="auto"/>
            </w:pPr>
          </w:p>
        </w:tc>
        <w:tc>
          <w:tcPr>
            <w:tcW w:w="0" w:type="auto"/>
            <w:tcBorders>
              <w:top w:val="single" w:sz="2" w:space="0" w:color="auto"/>
              <w:left w:val="single" w:sz="2" w:space="0" w:color="auto"/>
              <w:bottom w:val="single" w:sz="2" w:space="0" w:color="auto"/>
              <w:right w:val="single" w:sz="2" w:space="0" w:color="auto"/>
            </w:tcBorders>
          </w:tcPr>
          <w:p w:rsidR="00C23C77" w:rsidRDefault="00C23C77">
            <w:pPr>
              <w:spacing w:line="480" w:lineRule="auto"/>
              <w:jc w:val="center"/>
            </w:pPr>
          </w:p>
        </w:tc>
        <w:tc>
          <w:tcPr>
            <w:tcW w:w="0" w:type="auto"/>
            <w:tcBorders>
              <w:top w:val="single" w:sz="2" w:space="0" w:color="auto"/>
              <w:left w:val="single" w:sz="2" w:space="0" w:color="auto"/>
              <w:bottom w:val="single" w:sz="2" w:space="0" w:color="auto"/>
              <w:right w:val="single" w:sz="2" w:space="0" w:color="auto"/>
            </w:tcBorders>
          </w:tcPr>
          <w:p w:rsidR="00C23C77" w:rsidRDefault="00C23C77">
            <w:pPr>
              <w:spacing w:line="480" w:lineRule="auto"/>
              <w:jc w:val="center"/>
            </w:pPr>
          </w:p>
        </w:tc>
        <w:tc>
          <w:tcPr>
            <w:tcW w:w="0" w:type="auto"/>
            <w:tcBorders>
              <w:top w:val="single" w:sz="2" w:space="0" w:color="auto"/>
              <w:left w:val="single" w:sz="2" w:space="0" w:color="auto"/>
              <w:bottom w:val="single" w:sz="2" w:space="0" w:color="auto"/>
              <w:right w:val="single" w:sz="2" w:space="0" w:color="auto"/>
            </w:tcBorders>
          </w:tcPr>
          <w:p w:rsidR="00C23C77" w:rsidRDefault="00C23C77">
            <w:pPr>
              <w:spacing w:after="0" w:line="240" w:lineRule="auto"/>
              <w:jc w:val="center"/>
            </w:pPr>
          </w:p>
        </w:tc>
      </w:tr>
      <w:tr w:rsidR="00C23C77" w:rsidTr="00C23C77">
        <w:trPr>
          <w:trHeight w:val="302"/>
        </w:trPr>
        <w:tc>
          <w:tcPr>
            <w:tcW w:w="0" w:type="auto"/>
            <w:gridSpan w:val="4"/>
            <w:tcBorders>
              <w:top w:val="single" w:sz="2" w:space="0" w:color="auto"/>
              <w:left w:val="single" w:sz="2" w:space="0" w:color="auto"/>
              <w:bottom w:val="single" w:sz="2" w:space="0" w:color="auto"/>
              <w:right w:val="single" w:sz="2" w:space="0" w:color="auto"/>
            </w:tcBorders>
            <w:hideMark/>
          </w:tcPr>
          <w:p w:rsidR="00C23C77" w:rsidRDefault="00C23C77">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rPr>
            </w:pPr>
            <w:r>
              <w:rPr>
                <w:rFonts w:cstheme="minorHAnsi"/>
                <w:vertAlign w:val="superscript"/>
              </w:rPr>
              <w:t xml:space="preserve">Z </w:t>
            </w:r>
            <w:r>
              <w:rPr>
                <w:rFonts w:cstheme="minorHAnsi"/>
              </w:rPr>
              <w:t>Means within a column followed by the same letter are not significantly different (</w:t>
            </w:r>
            <w:r>
              <w:rPr>
                <w:rFonts w:cstheme="minorHAnsi"/>
                <w:i/>
                <w:iCs/>
              </w:rPr>
              <w:t>P</w:t>
            </w:r>
            <w:r>
              <w:rPr>
                <w:rFonts w:cstheme="minorHAnsi"/>
              </w:rPr>
              <w:t xml:space="preserve">=0.05) as determined by Fisher’s protected least significant difference (LSD) test. </w:t>
            </w:r>
          </w:p>
          <w:p w:rsidR="00C23C77" w:rsidRDefault="00C23C77">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rPr>
            </w:pPr>
            <w:r>
              <w:rPr>
                <w:rFonts w:cstheme="minorHAnsi"/>
                <w:vertAlign w:val="superscript"/>
              </w:rPr>
              <w:t xml:space="preserve">Y </w:t>
            </w:r>
            <w:r>
              <w:rPr>
                <w:rFonts w:cstheme="minorHAnsi"/>
              </w:rPr>
              <w:t xml:space="preserve">In 2010, all disorders were recorded for each fruit, accounting for greater than 100%.  In subsequent years, the predominant disorder was recorded for each fruit. The top 4 reasons for unmarketability are shown. </w:t>
            </w:r>
          </w:p>
        </w:tc>
      </w:tr>
    </w:tbl>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929"/>
        <w:gridCol w:w="1416"/>
        <w:gridCol w:w="1273"/>
        <w:gridCol w:w="1206"/>
        <w:gridCol w:w="1273"/>
        <w:gridCol w:w="1206"/>
        <w:gridCol w:w="1273"/>
      </w:tblGrid>
      <w:tr w:rsidR="00C23C77" w:rsidTr="00C23C77">
        <w:trPr>
          <w:trHeight w:val="315"/>
        </w:trPr>
        <w:tc>
          <w:tcPr>
            <w:tcW w:w="0" w:type="auto"/>
            <w:gridSpan w:val="7"/>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pPr>
            <w:r>
              <w:rPr>
                <w:bCs/>
              </w:rPr>
              <w:lastRenderedPageBreak/>
              <w:t xml:space="preserve">Table </w:t>
            </w:r>
            <w:r w:rsidR="005F35FA">
              <w:rPr>
                <w:bCs/>
              </w:rPr>
              <w:t>1</w:t>
            </w:r>
            <w:r>
              <w:rPr>
                <w:bCs/>
              </w:rPr>
              <w:t xml:space="preserve">6. </w:t>
            </w:r>
            <w:r>
              <w:t>Total weed number per 0.6 m</w:t>
            </w:r>
            <w:r>
              <w:rPr>
                <w:vertAlign w:val="superscript"/>
              </w:rPr>
              <w:t>2</w:t>
            </w:r>
            <w:r>
              <w:t xml:space="preserve"> mulch treatment plot at tomato first flower and final harvest in Knoxville, TN in </w:t>
            </w:r>
            <w:r>
              <w:rPr>
                <w:bCs/>
              </w:rPr>
              <w:t xml:space="preserve">2010, 2011, and 2012 </w:t>
            </w:r>
            <w:r>
              <w:rPr>
                <w:rFonts w:cstheme="minorHAnsi"/>
                <w:bCs/>
              </w:rPr>
              <w:t>at the</w:t>
            </w:r>
            <w:r>
              <w:rPr>
                <w:rFonts w:cstheme="minorHAnsi"/>
              </w:rPr>
              <w:t xml:space="preserve"> University of Tennessee, East Tennessee AgResearch and Education Center Organic Crops Unit in Knoxville, TN.</w:t>
            </w:r>
          </w:p>
        </w:tc>
      </w:tr>
      <w:tr w:rsidR="00C23C77" w:rsidTr="00C23C77">
        <w:trPr>
          <w:trHeight w:val="538"/>
        </w:trPr>
        <w:tc>
          <w:tcPr>
            <w:tcW w:w="0" w:type="auto"/>
            <w:vMerge w:val="restart"/>
            <w:tcBorders>
              <w:top w:val="single" w:sz="8" w:space="0" w:color="auto"/>
              <w:left w:val="single" w:sz="8" w:space="0" w:color="auto"/>
              <w:bottom w:val="single" w:sz="8" w:space="0" w:color="auto"/>
              <w:right w:val="single" w:sz="8" w:space="0" w:color="auto"/>
            </w:tcBorders>
          </w:tcPr>
          <w:p w:rsidR="00C23C77" w:rsidRDefault="00C23C77">
            <w:pPr>
              <w:spacing w:line="480" w:lineRule="auto"/>
              <w:rPr>
                <w:b/>
                <w:bCs/>
              </w:rPr>
            </w:pPr>
          </w:p>
        </w:tc>
        <w:tc>
          <w:tcPr>
            <w:tcW w:w="0" w:type="auto"/>
            <w:gridSpan w:val="2"/>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rPr>
                <w:b/>
              </w:rPr>
            </w:pPr>
            <w:r>
              <w:rPr>
                <w:b/>
              </w:rPr>
              <w:t>2010</w:t>
            </w:r>
          </w:p>
        </w:tc>
        <w:tc>
          <w:tcPr>
            <w:tcW w:w="0" w:type="auto"/>
            <w:gridSpan w:val="2"/>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rPr>
                <w:b/>
              </w:rPr>
            </w:pPr>
            <w:r>
              <w:rPr>
                <w:b/>
              </w:rPr>
              <w:t>2011</w:t>
            </w:r>
          </w:p>
        </w:tc>
        <w:tc>
          <w:tcPr>
            <w:tcW w:w="0" w:type="auto"/>
            <w:gridSpan w:val="2"/>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rPr>
                <w:b/>
              </w:rPr>
            </w:pPr>
            <w:r>
              <w:rPr>
                <w:b/>
              </w:rPr>
              <w:t>2012</w:t>
            </w:r>
          </w:p>
        </w:tc>
      </w:tr>
      <w:tr w:rsidR="00C23C77" w:rsidTr="00C23C77">
        <w:trPr>
          <w:trHeight w:hRule="exact" w:val="596"/>
        </w:trPr>
        <w:tc>
          <w:tcPr>
            <w:tcW w:w="0" w:type="auto"/>
            <w:vMerge/>
            <w:tcBorders>
              <w:top w:val="single" w:sz="8" w:space="0" w:color="auto"/>
              <w:left w:val="single" w:sz="8" w:space="0" w:color="auto"/>
              <w:bottom w:val="single" w:sz="8" w:space="0" w:color="auto"/>
              <w:right w:val="single" w:sz="8" w:space="0" w:color="auto"/>
            </w:tcBorders>
            <w:vAlign w:val="center"/>
            <w:hideMark/>
          </w:tcPr>
          <w:p w:rsidR="00C23C77" w:rsidRDefault="00C23C77">
            <w:pPr>
              <w:spacing w:after="0" w:line="240" w:lineRule="auto"/>
              <w:rPr>
                <w:b/>
                <w:bCs/>
              </w:rPr>
            </w:pPr>
          </w:p>
        </w:tc>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jc w:val="center"/>
              <w:rPr>
                <w:b/>
              </w:rPr>
            </w:pPr>
            <w:r>
              <w:rPr>
                <w:b/>
              </w:rPr>
              <w:t xml:space="preserve">First </w:t>
            </w:r>
          </w:p>
          <w:p w:rsidR="00C23C77" w:rsidRDefault="00C23C77">
            <w:pPr>
              <w:spacing w:after="0" w:line="240" w:lineRule="auto"/>
              <w:jc w:val="center"/>
              <w:rPr>
                <w:b/>
              </w:rPr>
            </w:pPr>
            <w:r>
              <w:rPr>
                <w:b/>
              </w:rPr>
              <w:t>Flower</w:t>
            </w:r>
          </w:p>
        </w:tc>
        <w:tc>
          <w:tcPr>
            <w:tcW w:w="0" w:type="auto"/>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rPr>
                <w:b/>
              </w:rPr>
            </w:pPr>
            <w:r>
              <w:rPr>
                <w:b/>
              </w:rPr>
              <w:t>Final Harvest</w:t>
            </w:r>
          </w:p>
          <w:p w:rsidR="00C23C77" w:rsidRDefault="00C23C77">
            <w:pPr>
              <w:spacing w:line="480" w:lineRule="auto"/>
              <w:jc w:val="center"/>
              <w:rPr>
                <w:b/>
              </w:rPr>
            </w:pPr>
          </w:p>
        </w:tc>
        <w:tc>
          <w:tcPr>
            <w:tcW w:w="0" w:type="auto"/>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rPr>
                <w:b/>
              </w:rPr>
            </w:pPr>
            <w:r>
              <w:rPr>
                <w:b/>
              </w:rPr>
              <w:t>First Flower</w:t>
            </w:r>
          </w:p>
          <w:p w:rsidR="00C23C77" w:rsidRDefault="00C23C77">
            <w:pPr>
              <w:spacing w:line="480" w:lineRule="auto"/>
              <w:jc w:val="center"/>
              <w:rPr>
                <w:b/>
              </w:rPr>
            </w:pPr>
          </w:p>
        </w:tc>
        <w:tc>
          <w:tcPr>
            <w:tcW w:w="0" w:type="auto"/>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rPr>
                <w:b/>
              </w:rPr>
            </w:pPr>
            <w:r>
              <w:rPr>
                <w:b/>
              </w:rPr>
              <w:t>Final Harvest</w:t>
            </w:r>
          </w:p>
          <w:p w:rsidR="00C23C77" w:rsidRDefault="00C23C77">
            <w:pPr>
              <w:spacing w:line="480" w:lineRule="auto"/>
              <w:jc w:val="center"/>
              <w:rPr>
                <w:b/>
              </w:rPr>
            </w:pPr>
          </w:p>
        </w:tc>
        <w:tc>
          <w:tcPr>
            <w:tcW w:w="0" w:type="auto"/>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rPr>
                <w:b/>
              </w:rPr>
            </w:pPr>
            <w:r>
              <w:rPr>
                <w:b/>
              </w:rPr>
              <w:t>First    Flower</w:t>
            </w:r>
          </w:p>
          <w:p w:rsidR="00C23C77" w:rsidRDefault="00C23C77">
            <w:pPr>
              <w:spacing w:line="480" w:lineRule="auto"/>
              <w:jc w:val="center"/>
              <w:rPr>
                <w:b/>
              </w:rPr>
            </w:pPr>
          </w:p>
        </w:tc>
        <w:tc>
          <w:tcPr>
            <w:tcW w:w="0" w:type="auto"/>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rPr>
                <w:b/>
              </w:rPr>
            </w:pPr>
            <w:r>
              <w:rPr>
                <w:b/>
              </w:rPr>
              <w:t>Final  Harvest</w:t>
            </w:r>
          </w:p>
          <w:p w:rsidR="00C23C77" w:rsidRDefault="00C23C77">
            <w:pPr>
              <w:spacing w:line="480" w:lineRule="auto"/>
              <w:jc w:val="center"/>
              <w:rPr>
                <w:b/>
              </w:rPr>
            </w:pPr>
          </w:p>
        </w:tc>
      </w:tr>
      <w:tr w:rsidR="00C23C77" w:rsidTr="00C23C77">
        <w:trPr>
          <w:trHeight w:hRule="exact" w:val="632"/>
        </w:trPr>
        <w:tc>
          <w:tcPr>
            <w:tcW w:w="0" w:type="auto"/>
            <w:vMerge/>
            <w:tcBorders>
              <w:top w:val="single" w:sz="8" w:space="0" w:color="auto"/>
              <w:left w:val="single" w:sz="8" w:space="0" w:color="auto"/>
              <w:bottom w:val="single" w:sz="8" w:space="0" w:color="auto"/>
              <w:right w:val="single" w:sz="8" w:space="0" w:color="auto"/>
            </w:tcBorders>
            <w:vAlign w:val="center"/>
            <w:hideMark/>
          </w:tcPr>
          <w:p w:rsidR="00C23C77" w:rsidRDefault="00C23C77">
            <w:pPr>
              <w:spacing w:after="0" w:line="240" w:lineRule="auto"/>
              <w:rPr>
                <w:b/>
                <w:bCs/>
              </w:rPr>
            </w:pPr>
          </w:p>
        </w:tc>
        <w:tc>
          <w:tcPr>
            <w:tcW w:w="0" w:type="auto"/>
            <w:tcBorders>
              <w:top w:val="single" w:sz="8" w:space="0" w:color="auto"/>
              <w:left w:val="single" w:sz="8" w:space="0" w:color="auto"/>
              <w:bottom w:val="single" w:sz="8" w:space="0" w:color="auto"/>
              <w:right w:val="single" w:sz="8" w:space="0" w:color="auto"/>
            </w:tcBorders>
          </w:tcPr>
          <w:p w:rsidR="00C23C77" w:rsidRDefault="00C23C77">
            <w:pPr>
              <w:spacing w:after="0" w:line="240" w:lineRule="auto"/>
              <w:jc w:val="center"/>
            </w:pPr>
            <w:r>
              <w:t>Weed No. (plot</w:t>
            </w:r>
            <w:r>
              <w:rPr>
                <w:vertAlign w:val="superscript"/>
              </w:rPr>
              <w:t>-1</w:t>
            </w:r>
            <w:r>
              <w:t>)</w:t>
            </w:r>
            <w:r>
              <w:rPr>
                <w:vertAlign w:val="superscript"/>
              </w:rPr>
              <w:t>z</w:t>
            </w:r>
          </w:p>
          <w:p w:rsidR="00C23C77" w:rsidRDefault="00C23C77">
            <w:pPr>
              <w:spacing w:line="480" w:lineRule="auto"/>
              <w:jc w:val="center"/>
            </w:pPr>
          </w:p>
        </w:tc>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jc w:val="center"/>
            </w:pPr>
            <w:r>
              <w:t>Weed No. (plot</w:t>
            </w:r>
            <w:r>
              <w:rPr>
                <w:vertAlign w:val="superscript"/>
              </w:rPr>
              <w:t>-1</w:t>
            </w:r>
            <w:r>
              <w:t>)</w:t>
            </w:r>
          </w:p>
        </w:tc>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jc w:val="center"/>
            </w:pPr>
            <w:r>
              <w:t>Weed No. (plot</w:t>
            </w:r>
            <w:r>
              <w:rPr>
                <w:vertAlign w:val="superscript"/>
              </w:rPr>
              <w:t>-1</w:t>
            </w:r>
            <w:r>
              <w:t>)</w:t>
            </w:r>
          </w:p>
        </w:tc>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jc w:val="center"/>
            </w:pPr>
            <w:r>
              <w:t>Weed No. (plot</w:t>
            </w:r>
            <w:r>
              <w:rPr>
                <w:vertAlign w:val="superscript"/>
              </w:rPr>
              <w:t>-1</w:t>
            </w:r>
            <w:r>
              <w:t>)</w:t>
            </w:r>
          </w:p>
        </w:tc>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jc w:val="center"/>
            </w:pPr>
            <w:r>
              <w:t>Weed No. (plot</w:t>
            </w:r>
            <w:r>
              <w:rPr>
                <w:vertAlign w:val="superscript"/>
              </w:rPr>
              <w:t>-1</w:t>
            </w:r>
            <w:r>
              <w:t>)</w:t>
            </w:r>
          </w:p>
        </w:tc>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jc w:val="center"/>
            </w:pPr>
            <w:r>
              <w:t>Weed No. (plot</w:t>
            </w:r>
            <w:r>
              <w:rPr>
                <w:vertAlign w:val="superscript"/>
              </w:rPr>
              <w:t>-1</w:t>
            </w:r>
            <w:r>
              <w:t>)</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rPr>
                <w:b/>
              </w:rPr>
            </w:pPr>
            <w:r>
              <w:rPr>
                <w:b/>
              </w:rPr>
              <w:t xml:space="preserve">Mulch </w:t>
            </w:r>
          </w:p>
        </w:tc>
        <w:tc>
          <w:tcPr>
            <w:tcW w:w="0" w:type="auto"/>
            <w:tcBorders>
              <w:top w:val="single" w:sz="8" w:space="0" w:color="auto"/>
              <w:left w:val="single" w:sz="8" w:space="0" w:color="auto"/>
              <w:bottom w:val="single" w:sz="8" w:space="0" w:color="auto"/>
              <w:right w:val="single" w:sz="8" w:space="0" w:color="auto"/>
            </w:tcBorders>
            <w:vAlign w:val="bottom"/>
          </w:tcPr>
          <w:p w:rsidR="00C23C77" w:rsidRDefault="00C23C77">
            <w:pPr>
              <w:spacing w:line="480" w:lineRule="auto"/>
              <w:jc w:val="center"/>
              <w:rPr>
                <w:i/>
                <w:iCs/>
              </w:rPr>
            </w:pPr>
          </w:p>
        </w:tc>
        <w:tc>
          <w:tcPr>
            <w:tcW w:w="0" w:type="auto"/>
            <w:tcBorders>
              <w:top w:val="single" w:sz="8" w:space="0" w:color="auto"/>
              <w:left w:val="single" w:sz="8" w:space="0" w:color="auto"/>
              <w:bottom w:val="single" w:sz="8" w:space="0" w:color="auto"/>
              <w:right w:val="single" w:sz="8" w:space="0" w:color="auto"/>
            </w:tcBorders>
            <w:vAlign w:val="bottom"/>
          </w:tcPr>
          <w:p w:rsidR="00C23C77" w:rsidRDefault="00C23C77">
            <w:pPr>
              <w:spacing w:line="480" w:lineRule="auto"/>
              <w:jc w:val="center"/>
              <w:rPr>
                <w:i/>
                <w:iCs/>
              </w:rPr>
            </w:pPr>
          </w:p>
        </w:tc>
        <w:tc>
          <w:tcPr>
            <w:tcW w:w="0" w:type="auto"/>
            <w:tcBorders>
              <w:top w:val="single" w:sz="8" w:space="0" w:color="auto"/>
              <w:left w:val="single" w:sz="8" w:space="0" w:color="auto"/>
              <w:bottom w:val="single" w:sz="8" w:space="0" w:color="auto"/>
              <w:right w:val="single" w:sz="8" w:space="0" w:color="auto"/>
            </w:tcBorders>
            <w:vAlign w:val="bottom"/>
          </w:tcPr>
          <w:p w:rsidR="00C23C77" w:rsidRDefault="00C23C77">
            <w:pPr>
              <w:spacing w:line="480" w:lineRule="auto"/>
              <w:jc w:val="center"/>
            </w:pPr>
          </w:p>
        </w:tc>
        <w:tc>
          <w:tcPr>
            <w:tcW w:w="0" w:type="auto"/>
            <w:tcBorders>
              <w:top w:val="single" w:sz="8" w:space="0" w:color="auto"/>
              <w:left w:val="single" w:sz="8" w:space="0" w:color="auto"/>
              <w:bottom w:val="single" w:sz="8" w:space="0" w:color="auto"/>
              <w:right w:val="single" w:sz="8" w:space="0" w:color="auto"/>
            </w:tcBorders>
            <w:vAlign w:val="bottom"/>
          </w:tcPr>
          <w:p w:rsidR="00C23C77" w:rsidRDefault="00C23C77">
            <w:pPr>
              <w:spacing w:line="480" w:lineRule="auto"/>
              <w:jc w:val="center"/>
            </w:pPr>
          </w:p>
        </w:tc>
        <w:tc>
          <w:tcPr>
            <w:tcW w:w="0" w:type="auto"/>
            <w:tcBorders>
              <w:top w:val="single" w:sz="8" w:space="0" w:color="auto"/>
              <w:left w:val="single" w:sz="8" w:space="0" w:color="auto"/>
              <w:bottom w:val="single" w:sz="8" w:space="0" w:color="auto"/>
              <w:right w:val="single" w:sz="8" w:space="0" w:color="auto"/>
            </w:tcBorders>
            <w:vAlign w:val="bottom"/>
          </w:tcPr>
          <w:p w:rsidR="00C23C77" w:rsidRDefault="00C23C77">
            <w:pPr>
              <w:spacing w:line="480" w:lineRule="auto"/>
              <w:jc w:val="center"/>
            </w:pPr>
          </w:p>
        </w:tc>
        <w:tc>
          <w:tcPr>
            <w:tcW w:w="0" w:type="auto"/>
            <w:tcBorders>
              <w:top w:val="single" w:sz="8" w:space="0" w:color="auto"/>
              <w:left w:val="single" w:sz="8" w:space="0" w:color="auto"/>
              <w:bottom w:val="single" w:sz="8" w:space="0" w:color="auto"/>
              <w:right w:val="single" w:sz="8" w:space="0" w:color="auto"/>
            </w:tcBorders>
            <w:vAlign w:val="bottom"/>
          </w:tcPr>
          <w:p w:rsidR="00C23C77" w:rsidRDefault="00C23C77">
            <w:pPr>
              <w:spacing w:line="480" w:lineRule="auto"/>
              <w:jc w:val="center"/>
            </w:pP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BioAgri</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 xml:space="preserve">    2.3 b</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 xml:space="preserve">  0.0 b</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1.0</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1.0</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0.1</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line="480" w:lineRule="auto"/>
            </w:pPr>
            <w:r>
              <w:t xml:space="preserve">   BioTelo</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 xml:space="preserve">    2.1 b</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 xml:space="preserve">  0.0 b</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1.3</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0.1</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0.0</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after="240"/>
              <w:rPr>
                <w:rFonts w:cstheme="minorHAnsi"/>
                <w:lang w:val="it-IT"/>
              </w:rPr>
            </w:pPr>
            <w:r>
              <w:rPr>
                <w:rFonts w:cstheme="minorHAnsi"/>
                <w:lang w:val="it-IT"/>
              </w:rPr>
              <w:t xml:space="preserve">  SB-PLA-10/11/12</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pPr>
            <w:r>
              <w:rPr>
                <w:lang w:val="it-IT"/>
              </w:rPr>
              <w:t xml:space="preserve">  </w:t>
            </w:r>
            <w:r>
              <w:t xml:space="preserve">   123.7 a</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pPr>
            <w:r>
              <w:t xml:space="preserve">     16.0 a</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0.1</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0.1</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0.1</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after="240"/>
              <w:rPr>
                <w:rFonts w:cstheme="minorHAnsi"/>
              </w:rPr>
            </w:pPr>
            <w:r>
              <w:rPr>
                <w:rFonts w:cstheme="minorHAnsi"/>
              </w:rPr>
              <w:t xml:space="preserve">  WeedGuardPlus</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 xml:space="preserve">    1.8 b</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 xml:space="preserve">  0.0 b</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0.3</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0.3</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after="240"/>
              <w:rPr>
                <w:rFonts w:cstheme="minorHAnsi"/>
              </w:rPr>
            </w:pPr>
            <w:r>
              <w:rPr>
                <w:rFonts w:cstheme="minorHAnsi"/>
              </w:rPr>
              <w:t xml:space="preserve">  Black Plastic</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 xml:space="preserve">    0.3 b</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 xml:space="preserve">  0.0 b</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0.5</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0.1</w:t>
            </w:r>
          </w:p>
        </w:tc>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pPr>
            <w:r>
              <w:t>0.1</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spacing w:line="480" w:lineRule="auto"/>
              <w:jc w:val="center"/>
              <w:rPr>
                <w:i/>
                <w:iCs/>
              </w:rPr>
            </w:pPr>
            <w:r>
              <w:rPr>
                <w:i/>
                <w:iCs/>
              </w:rPr>
              <w:t>P value</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
              </w:rPr>
            </w:pPr>
            <w:r>
              <w:rPr>
                <w:i/>
              </w:rPr>
              <w:t>&lt;.0001</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
              </w:rPr>
            </w:pPr>
            <w:r>
              <w:rPr>
                <w:i/>
              </w:rPr>
              <w:t>&lt;.0001</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
              </w:rPr>
            </w:pPr>
            <w:r>
              <w:rPr>
                <w:i/>
              </w:rPr>
              <w:t>0.1492</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
              </w:rPr>
            </w:pPr>
            <w:r>
              <w:rPr>
                <w:i/>
              </w:rPr>
              <w:t>0.4926</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
              </w:rPr>
            </w:pPr>
            <w:r>
              <w:rPr>
                <w:i/>
              </w:rPr>
              <w:t>0.4269</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
                <w:iCs/>
              </w:rPr>
            </w:pPr>
            <w:r>
              <w:rPr>
                <w:i/>
                <w:iCs/>
              </w:rPr>
              <w:t>0.6816</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jc w:val="center"/>
              <w:rPr>
                <w:rFonts w:cstheme="minorHAnsi"/>
              </w:rPr>
            </w:pPr>
            <w:r>
              <w:rPr>
                <w:rFonts w:cstheme="minorHAnsi"/>
              </w:rPr>
              <w:t>LSD</w:t>
            </w:r>
            <w:r>
              <w:rPr>
                <w:rFonts w:cstheme="minorHAnsi"/>
                <w:vertAlign w:val="subscript"/>
              </w:rPr>
              <w:t xml:space="preserve"> (0.05)</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15.7</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1.9</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1.0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1.3</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0.2</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Cs/>
              </w:rPr>
            </w:pPr>
            <w:r>
              <w:rPr>
                <w:iCs/>
              </w:rPr>
              <w:t>0.3</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jc w:val="both"/>
              <w:rPr>
                <w:rFonts w:cstheme="minorHAnsi"/>
                <w:i/>
              </w:rPr>
            </w:pPr>
            <w:r>
              <w:rPr>
                <w:rFonts w:cstheme="minorHAnsi"/>
                <w:b/>
              </w:rPr>
              <w:t>PS x Mulch</w:t>
            </w: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rPr>
                <w:i/>
              </w:rP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rPr>
                <w:i/>
              </w:rP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rPr>
                <w:i/>
              </w:rP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rPr>
                <w:i/>
              </w:rP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rPr>
                <w:i/>
              </w:rP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rPr>
                <w:i/>
                <w:iCs/>
              </w:rPr>
            </w:pP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jc w:val="center"/>
              <w:rPr>
                <w:rFonts w:cstheme="minorHAnsi"/>
                <w:b/>
                <w:i/>
              </w:rPr>
            </w:pPr>
            <w:r>
              <w:rPr>
                <w:rFonts w:cstheme="minorHAnsi"/>
                <w:b/>
                <w:i/>
              </w:rPr>
              <w:t>High Tunnel</w:t>
            </w: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rPr>
                <w:i/>
              </w:rP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rPr>
                <w:i/>
              </w:rP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rPr>
                <w:i/>
              </w:rP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rPr>
                <w:i/>
              </w:rP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rPr>
                <w:i/>
              </w:rP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rPr>
                <w:i/>
                <w:iCs/>
              </w:rPr>
            </w:pP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after="240"/>
              <w:rPr>
                <w:rFonts w:cstheme="minorHAnsi"/>
              </w:rPr>
            </w:pPr>
            <w:r>
              <w:rPr>
                <w:rFonts w:cstheme="minorHAnsi"/>
              </w:rPr>
              <w:t xml:space="preserve">  BioAgri</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1.3 cd</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2.0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Cs/>
              </w:rPr>
            </w:pPr>
            <w:r>
              <w:rPr>
                <w:iCs/>
              </w:rPr>
              <w:t>0.3</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after="240"/>
              <w:rPr>
                <w:rFonts w:cstheme="minorHAnsi"/>
                <w:lang w:val="it-IT"/>
              </w:rPr>
            </w:pPr>
            <w:r>
              <w:rPr>
                <w:rFonts w:cstheme="minorHAnsi"/>
                <w:lang w:val="it-IT"/>
              </w:rPr>
              <w:t xml:space="preserve">  BioTelo</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0.6 cd</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2.5</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Cs/>
              </w:rPr>
            </w:pPr>
            <w:r>
              <w:rPr>
                <w:iCs/>
              </w:rPr>
              <w:t>0.0</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after="240"/>
              <w:rPr>
                <w:rFonts w:cstheme="minorHAnsi"/>
                <w:lang w:val="it-IT"/>
              </w:rPr>
            </w:pPr>
            <w:r>
              <w:rPr>
                <w:rFonts w:cstheme="minorHAnsi"/>
                <w:lang w:val="it-IT"/>
              </w:rPr>
              <w:t xml:space="preserve">  SB-PLA-10/11/12</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pPr>
            <w:r>
              <w:t xml:space="preserve">    204.7 a</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pPr>
            <w:r>
              <w:t xml:space="preserve">      17.0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0.3</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Cs/>
              </w:rPr>
            </w:pPr>
            <w:r>
              <w:rPr>
                <w:iCs/>
              </w:rPr>
              <w:t>0.0</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after="240"/>
              <w:rPr>
                <w:rFonts w:cstheme="minorHAnsi"/>
              </w:rPr>
            </w:pPr>
            <w:r>
              <w:rPr>
                <w:rFonts w:cstheme="minorHAnsi"/>
              </w:rPr>
              <w:t xml:space="preserve">  WeedGuardPlus</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0.3 cd</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0.5</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Cs/>
              </w:rPr>
            </w:pPr>
            <w:r>
              <w:rPr>
                <w:iCs/>
              </w:rPr>
              <w:t>0.0</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after="240"/>
              <w:rPr>
                <w:rFonts w:cstheme="minorHAnsi"/>
              </w:rPr>
            </w:pPr>
            <w:r>
              <w:rPr>
                <w:rFonts w:cstheme="minorHAnsi"/>
              </w:rPr>
              <w:t xml:space="preserve">  Black Plastic</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0.0 d</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1.0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0.3</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Cs/>
              </w:rPr>
            </w:pPr>
            <w:r>
              <w:rPr>
                <w:iCs/>
              </w:rPr>
              <w:t>0.3</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jc w:val="center"/>
              <w:rPr>
                <w:rFonts w:cstheme="minorHAnsi"/>
                <w:b/>
                <w:i/>
              </w:rPr>
            </w:pPr>
            <w:r>
              <w:rPr>
                <w:rFonts w:cstheme="minorHAnsi"/>
                <w:b/>
                <w:i/>
              </w:rPr>
              <w:t>Open Field</w:t>
            </w:r>
          </w:p>
          <w:p w:rsidR="00C23C77" w:rsidRDefault="00C23C77">
            <w:pPr>
              <w:jc w:val="center"/>
              <w:rPr>
                <w:rFonts w:cstheme="minorHAnsi"/>
                <w:b/>
              </w:rPr>
            </w:pPr>
            <w:r>
              <w:rPr>
                <w:rFonts w:cstheme="minorHAnsi"/>
                <w:b/>
              </w:rPr>
              <w:t>Open Field</w:t>
            </w: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pPr>
          </w:p>
        </w:tc>
        <w:tc>
          <w:tcPr>
            <w:tcW w:w="0" w:type="auto"/>
            <w:tcBorders>
              <w:top w:val="single" w:sz="8" w:space="0" w:color="auto"/>
              <w:left w:val="single" w:sz="8" w:space="0" w:color="auto"/>
              <w:bottom w:val="single" w:sz="8" w:space="0" w:color="auto"/>
              <w:right w:val="single" w:sz="8" w:space="0" w:color="auto"/>
            </w:tcBorders>
            <w:noWrap/>
            <w:vAlign w:val="bottom"/>
          </w:tcPr>
          <w:p w:rsidR="00C23C77" w:rsidRDefault="00C23C77">
            <w:pPr>
              <w:spacing w:line="480" w:lineRule="auto"/>
              <w:jc w:val="center"/>
              <w:rPr>
                <w:iCs/>
              </w:rPr>
            </w:pP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after="240"/>
              <w:rPr>
                <w:rFonts w:cstheme="minorHAnsi"/>
              </w:rPr>
            </w:pPr>
            <w:r>
              <w:rPr>
                <w:rFonts w:cstheme="minorHAnsi"/>
              </w:rPr>
              <w:t xml:space="preserve">  BioAgri</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3.5 c</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2.0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Cs/>
              </w:rPr>
            </w:pPr>
            <w:r>
              <w:rPr>
                <w:iCs/>
              </w:rPr>
              <w:t>0.0</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after="240"/>
              <w:rPr>
                <w:rFonts w:cstheme="minorHAnsi"/>
                <w:lang w:val="it-IT"/>
              </w:rPr>
            </w:pPr>
            <w:r>
              <w:rPr>
                <w:rFonts w:cstheme="minorHAnsi"/>
                <w:lang w:val="it-IT"/>
              </w:rPr>
              <w:t xml:space="preserve">  BioTelo</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4.4 c</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0.3</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Cs/>
              </w:rPr>
            </w:pPr>
            <w:r>
              <w:rPr>
                <w:iCs/>
              </w:rPr>
              <w:t>0.0</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after="240"/>
              <w:rPr>
                <w:rFonts w:cstheme="minorHAnsi"/>
                <w:lang w:val="it-IT"/>
              </w:rPr>
            </w:pPr>
            <w:r>
              <w:rPr>
                <w:rFonts w:cstheme="minorHAnsi"/>
                <w:lang w:val="it-IT"/>
              </w:rPr>
              <w:t xml:space="preserve">  SB-PLA-10/11/12</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63.0 b</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pPr>
            <w:r>
              <w:t xml:space="preserve">      15.0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Cs/>
              </w:rPr>
            </w:pPr>
            <w:r>
              <w:rPr>
                <w:iCs/>
              </w:rPr>
              <w:t>0.3</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after="240"/>
              <w:rPr>
                <w:rFonts w:cstheme="minorHAnsi"/>
              </w:rPr>
            </w:pPr>
            <w:r>
              <w:rPr>
                <w:rFonts w:cstheme="minorHAnsi"/>
              </w:rPr>
              <w:t xml:space="preserve">  WeedGuardPlus</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4.5 c</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Cs/>
              </w:rPr>
            </w:pPr>
            <w:r>
              <w:rPr>
                <w:iCs/>
              </w:rPr>
              <w:t>0.5</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hideMark/>
          </w:tcPr>
          <w:p w:rsidR="00C23C77" w:rsidRDefault="00C23C77">
            <w:pPr>
              <w:spacing w:after="240"/>
              <w:rPr>
                <w:rFonts w:cstheme="minorHAnsi"/>
              </w:rPr>
            </w:pPr>
            <w:r>
              <w:rPr>
                <w:rFonts w:cstheme="minorHAnsi"/>
              </w:rPr>
              <w:t xml:space="preserve">  Black Plastic</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1.3 cd</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 xml:space="preserve"> 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0.0</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Cs/>
              </w:rPr>
            </w:pPr>
            <w:r>
              <w:rPr>
                <w:iCs/>
              </w:rPr>
              <w:t>0.0</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jc w:val="center"/>
              <w:rPr>
                <w:rFonts w:cstheme="minorHAnsi"/>
              </w:rPr>
            </w:pPr>
            <w:r>
              <w:rPr>
                <w:rFonts w:cstheme="minorHAnsi"/>
                <w:i/>
              </w:rPr>
              <w:t>P value</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
              </w:rPr>
            </w:pPr>
            <w:r>
              <w:rPr>
                <w:i/>
              </w:rPr>
              <w:t>&lt;.0001</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
              </w:rPr>
            </w:pPr>
            <w:r>
              <w:rPr>
                <w:i/>
              </w:rPr>
              <w:t>0.7632</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
              </w:rPr>
            </w:pPr>
            <w:r>
              <w:rPr>
                <w:i/>
              </w:rPr>
              <w:t>0.1492</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
              </w:rPr>
            </w:pPr>
            <w:r>
              <w:rPr>
                <w:i/>
              </w:rPr>
              <w:t>0.4926</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
              </w:rPr>
            </w:pPr>
            <w:r>
              <w:rPr>
                <w:i/>
              </w:rPr>
              <w:t>0.4269</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
                <w:iCs/>
              </w:rPr>
            </w:pPr>
            <w:r>
              <w:rPr>
                <w:i/>
                <w:iCs/>
              </w:rPr>
              <w:t>0.1260</w:t>
            </w:r>
          </w:p>
        </w:tc>
      </w:tr>
      <w:tr w:rsidR="00C23C77" w:rsidTr="00C23C77">
        <w:trPr>
          <w:trHeight w:hRule="exact" w:val="302"/>
        </w:trPr>
        <w:tc>
          <w:tcPr>
            <w:tcW w:w="0" w:type="auto"/>
            <w:tcBorders>
              <w:top w:val="single" w:sz="8" w:space="0" w:color="auto"/>
              <w:left w:val="single" w:sz="8" w:space="0" w:color="auto"/>
              <w:bottom w:val="single" w:sz="8" w:space="0" w:color="auto"/>
              <w:right w:val="single" w:sz="8" w:space="0" w:color="auto"/>
            </w:tcBorders>
            <w:vAlign w:val="bottom"/>
            <w:hideMark/>
          </w:tcPr>
          <w:p w:rsidR="00C23C77" w:rsidRDefault="00C23C77">
            <w:pPr>
              <w:jc w:val="center"/>
              <w:rPr>
                <w:rFonts w:cstheme="minorHAnsi"/>
              </w:rPr>
            </w:pPr>
            <w:r>
              <w:rPr>
                <w:rFonts w:cstheme="minorHAnsi"/>
              </w:rPr>
              <w:t>LSD</w:t>
            </w:r>
            <w:r>
              <w:rPr>
                <w:rFonts w:cstheme="minorHAnsi"/>
                <w:vertAlign w:val="subscript"/>
              </w:rPr>
              <w:t xml:space="preserve"> (0.05)</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1.7</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2.7</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1.5</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1.9</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pPr>
            <w:r>
              <w:t>0.2</w:t>
            </w:r>
          </w:p>
        </w:tc>
        <w:tc>
          <w:tcPr>
            <w:tcW w:w="0" w:type="auto"/>
            <w:tcBorders>
              <w:top w:val="single" w:sz="8" w:space="0" w:color="auto"/>
              <w:left w:val="single" w:sz="8" w:space="0" w:color="auto"/>
              <w:bottom w:val="single" w:sz="8" w:space="0" w:color="auto"/>
              <w:right w:val="single" w:sz="8" w:space="0" w:color="auto"/>
            </w:tcBorders>
            <w:noWrap/>
            <w:vAlign w:val="bottom"/>
            <w:hideMark/>
          </w:tcPr>
          <w:p w:rsidR="00C23C77" w:rsidRDefault="00C23C77">
            <w:pPr>
              <w:spacing w:line="480" w:lineRule="auto"/>
              <w:jc w:val="center"/>
              <w:rPr>
                <w:iCs/>
              </w:rPr>
            </w:pPr>
            <w:r>
              <w:rPr>
                <w:iCs/>
              </w:rPr>
              <w:t>0.5</w:t>
            </w:r>
          </w:p>
        </w:tc>
      </w:tr>
      <w:tr w:rsidR="00C23C77" w:rsidTr="00C23C77">
        <w:trPr>
          <w:trHeight w:val="1258"/>
        </w:trPr>
        <w:tc>
          <w:tcPr>
            <w:tcW w:w="0" w:type="auto"/>
            <w:gridSpan w:val="7"/>
            <w:tcBorders>
              <w:top w:val="single" w:sz="8" w:space="0" w:color="auto"/>
              <w:left w:val="single" w:sz="8" w:space="0" w:color="auto"/>
              <w:bottom w:val="single" w:sz="8" w:space="0" w:color="auto"/>
              <w:right w:val="single" w:sz="8" w:space="0" w:color="auto"/>
            </w:tcBorders>
            <w:hideMark/>
          </w:tcPr>
          <w:p w:rsidR="00C23C77" w:rsidRDefault="00C23C77">
            <w:pPr>
              <w:spacing w:after="0" w:line="240" w:lineRule="auto"/>
            </w:pPr>
            <w:proofErr w:type="gramStart"/>
            <w:r>
              <w:rPr>
                <w:vertAlign w:val="superscript"/>
              </w:rPr>
              <w:t>z</w:t>
            </w:r>
            <w:proofErr w:type="gramEnd"/>
            <w:r>
              <w:t xml:space="preserve"> Weed number data at first flower were square root transformed for analysis and means separation; means presented are back transformed.</w:t>
            </w:r>
          </w:p>
          <w:p w:rsidR="00C23C77" w:rsidRDefault="00C23C77">
            <w:pPr>
              <w:spacing w:after="0" w:line="240" w:lineRule="auto"/>
            </w:pPr>
            <w:proofErr w:type="gramStart"/>
            <w:r>
              <w:rPr>
                <w:vertAlign w:val="superscript"/>
              </w:rPr>
              <w:t>y</w:t>
            </w:r>
            <w:proofErr w:type="gramEnd"/>
            <w:r>
              <w:rPr>
                <w:vertAlign w:val="superscript"/>
              </w:rPr>
              <w:t xml:space="preserve"> </w:t>
            </w:r>
            <w:r>
              <w:t>Means within a column followed by the same letter are not significantly different (</w:t>
            </w:r>
            <w:r>
              <w:rPr>
                <w:i/>
                <w:iCs/>
              </w:rPr>
              <w:t xml:space="preserve">P &gt; </w:t>
            </w:r>
            <w:r>
              <w:t>0.05) as determined by Fisher’s protected least significant difference (</w:t>
            </w:r>
            <w:r>
              <w:rPr>
                <w:smallCaps/>
              </w:rPr>
              <w:t>lsd</w:t>
            </w:r>
            <w:r>
              <w:t>) test.</w:t>
            </w:r>
          </w:p>
        </w:tc>
      </w:tr>
    </w:tbl>
    <w:p w:rsidR="00C23C77" w:rsidRDefault="00C23C77" w:rsidP="00C23C77">
      <w:pPr>
        <w:spacing w:after="0" w:line="240" w:lineRule="auto"/>
      </w:pPr>
      <w:r>
        <w:t>-</w:t>
      </w: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p w:rsidR="00C23C77" w:rsidRDefault="00C23C77" w:rsidP="00C23C77">
      <w:pPr>
        <w:spacing w:after="0" w:line="240" w:lineRule="auto"/>
      </w:pPr>
    </w:p>
    <w:tbl>
      <w:tblPr>
        <w:tblW w:w="231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38"/>
        <w:gridCol w:w="1890"/>
      </w:tblGrid>
      <w:tr w:rsidR="00C23C77" w:rsidTr="00C23C77">
        <w:trPr>
          <w:trHeight w:val="701"/>
          <w:jc w:val="center"/>
        </w:trPr>
        <w:tc>
          <w:tcPr>
            <w:tcW w:w="5000" w:type="pct"/>
            <w:gridSpan w:val="2"/>
            <w:tcBorders>
              <w:top w:val="single" w:sz="2" w:space="0" w:color="auto"/>
              <w:left w:val="single" w:sz="2" w:space="0" w:color="auto"/>
              <w:bottom w:val="single" w:sz="2" w:space="0" w:color="auto"/>
              <w:right w:val="single" w:sz="2" w:space="0" w:color="auto"/>
            </w:tcBorders>
            <w:shd w:val="clear" w:color="auto" w:fill="FFFFFF" w:themeFill="background1"/>
            <w:vAlign w:val="bottom"/>
            <w:hideMark/>
          </w:tcPr>
          <w:p w:rsidR="00C23C77" w:rsidRDefault="00C23C77">
            <w:pPr>
              <w:rPr>
                <w:rFonts w:cstheme="minorHAnsi"/>
                <w:bCs/>
              </w:rPr>
            </w:pPr>
            <w:r>
              <w:rPr>
                <w:rFonts w:cstheme="minorHAnsi"/>
                <w:bCs/>
              </w:rPr>
              <w:lastRenderedPageBreak/>
              <w:t xml:space="preserve">Table </w:t>
            </w:r>
            <w:r w:rsidR="005F35FA">
              <w:rPr>
                <w:rFonts w:cstheme="minorHAnsi"/>
                <w:bCs/>
              </w:rPr>
              <w:t>1</w:t>
            </w:r>
            <w:r>
              <w:rPr>
                <w:rFonts w:cstheme="minorHAnsi"/>
                <w:bCs/>
              </w:rPr>
              <w:t>7. Influence of production system, year, production system x year interaction, and production system x mulch interaction on PVD in HT and OF systems for the last rating date per rating area (1.5  m x 0.6 m) planted at the</w:t>
            </w:r>
            <w:r>
              <w:rPr>
                <w:rFonts w:cstheme="minorHAnsi"/>
              </w:rPr>
              <w:t xml:space="preserve"> University of Tennessee, East Tennessee AgResearch and Education Center Organic Crops Unit in Knoxville, TN.</w:t>
            </w:r>
          </w:p>
        </w:tc>
      </w:tr>
      <w:tr w:rsidR="00C23C77" w:rsidTr="00C23C77">
        <w:trPr>
          <w:trHeight w:hRule="exact" w:val="573"/>
          <w:jc w:val="center"/>
        </w:trPr>
        <w:tc>
          <w:tcPr>
            <w:tcW w:w="2866" w:type="pct"/>
            <w:tcBorders>
              <w:top w:val="single" w:sz="2" w:space="0" w:color="auto"/>
              <w:left w:val="single" w:sz="2" w:space="0" w:color="auto"/>
              <w:bottom w:val="single" w:sz="2" w:space="0" w:color="auto"/>
              <w:right w:val="single" w:sz="2" w:space="0" w:color="auto"/>
            </w:tcBorders>
            <w:shd w:val="clear" w:color="auto" w:fill="FFFFFF" w:themeFill="background1"/>
            <w:noWrap/>
            <w:vAlign w:val="bottom"/>
          </w:tcPr>
          <w:p w:rsidR="00C23C77" w:rsidRDefault="00C23C77">
            <w:pPr>
              <w:rPr>
                <w:rFonts w:cstheme="minorHAnsi"/>
                <w:bCs/>
              </w:rPr>
            </w:pPr>
          </w:p>
        </w:tc>
        <w:tc>
          <w:tcPr>
            <w:tcW w:w="2134" w:type="pct"/>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rsidR="00C23C77" w:rsidRDefault="00C23C77">
            <w:pPr>
              <w:spacing w:after="0" w:line="240" w:lineRule="auto"/>
              <w:jc w:val="center"/>
              <w:rPr>
                <w:b/>
              </w:rPr>
            </w:pPr>
            <w:r>
              <w:rPr>
                <w:b/>
              </w:rPr>
              <w:t>PVD</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b/>
              </w:rPr>
              <w:t>Production System</w:t>
            </w:r>
          </w:p>
        </w:tc>
        <w:tc>
          <w:tcPr>
            <w:tcW w:w="2134"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rPr>
            </w:pP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rPr>
              <w:t>High Tunnel</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13.7 b</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rPr>
              <w:t>Open Field</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32.0 a</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i/>
              </w:rPr>
              <w:t xml:space="preserve">     P value</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&lt;.0001</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rPr>
              <w:t xml:space="preserve">     LSD</w:t>
            </w:r>
            <w:r>
              <w:rPr>
                <w:rFonts w:cstheme="minorHAnsi"/>
                <w:vertAlign w:val="subscript"/>
              </w:rPr>
              <w:t xml:space="preserve"> (0.05)</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6.7</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rPr>
            </w:pPr>
            <w:r>
              <w:rPr>
                <w:rFonts w:cstheme="minorHAnsi"/>
                <w:b/>
              </w:rPr>
              <w:t xml:space="preserve">     </w:t>
            </w:r>
            <w:r>
              <w:rPr>
                <w:rFonts w:cstheme="minorHAnsi"/>
              </w:rPr>
              <w:t>Standard Error</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jc w:val="center"/>
              <w:rPr>
                <w:rFonts w:cstheme="minorHAnsi"/>
              </w:rPr>
            </w:pPr>
            <w:r>
              <w:rPr>
                <w:rFonts w:cstheme="minorHAnsi"/>
              </w:rPr>
              <w:t>2.4</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i/>
              </w:rPr>
            </w:pPr>
            <w:r>
              <w:rPr>
                <w:rFonts w:cstheme="minorHAnsi"/>
                <w:b/>
              </w:rPr>
              <w:t>PS x Year</w:t>
            </w:r>
          </w:p>
        </w:tc>
        <w:tc>
          <w:tcPr>
            <w:tcW w:w="2134"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i/>
              </w:rPr>
            </w:pP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rPr>
                <w:rFonts w:cstheme="minorHAnsi"/>
                <w:b/>
                <w:i/>
              </w:rPr>
            </w:pPr>
            <w:r>
              <w:rPr>
                <w:rFonts w:cstheme="minorHAnsi"/>
                <w:b/>
                <w:i/>
              </w:rPr>
              <w:t>High Tunnel</w:t>
            </w:r>
          </w:p>
        </w:tc>
        <w:tc>
          <w:tcPr>
            <w:tcW w:w="2134" w:type="pct"/>
            <w:tcBorders>
              <w:top w:val="single" w:sz="2" w:space="0" w:color="auto"/>
              <w:left w:val="single" w:sz="2" w:space="0" w:color="auto"/>
              <w:bottom w:val="single" w:sz="2" w:space="0" w:color="auto"/>
              <w:right w:val="single" w:sz="2" w:space="0" w:color="auto"/>
            </w:tcBorders>
            <w:vAlign w:val="bottom"/>
          </w:tcPr>
          <w:p w:rsidR="00C23C77" w:rsidRDefault="00C23C77">
            <w:pPr>
              <w:jc w:val="center"/>
              <w:rPr>
                <w:rFonts w:cstheme="minorHAnsi"/>
                <w:i/>
              </w:rPr>
            </w:pP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spacing w:after="0" w:line="240" w:lineRule="auto"/>
            </w:pPr>
            <w:r>
              <w:t>2010</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12.4 bc</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spacing w:after="0" w:line="240" w:lineRule="auto"/>
            </w:pPr>
            <w:r>
              <w:t>2011</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20.5 b</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noWrap/>
            <w:vAlign w:val="bottom"/>
            <w:hideMark/>
          </w:tcPr>
          <w:p w:rsidR="00C23C77" w:rsidRDefault="00C23C77">
            <w:pPr>
              <w:spacing w:after="0" w:line="240" w:lineRule="auto"/>
            </w:pPr>
            <w:r>
              <w:t>2012</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8.3 c</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rPr>
                <w:b/>
                <w:i/>
              </w:rPr>
            </w:pPr>
            <w:r>
              <w:rPr>
                <w:b/>
                <w:i/>
              </w:rPr>
              <w:t>Open Field</w:t>
            </w:r>
          </w:p>
        </w:tc>
        <w:tc>
          <w:tcPr>
            <w:tcW w:w="2134"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0" w:line="240" w:lineRule="auto"/>
              <w:jc w:val="center"/>
            </w:pP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2010</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pPr>
            <w:r>
              <w:t>18.6 bc</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2011</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39.3 a</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2012</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pPr>
            <w:r>
              <w:t xml:space="preserve">          38.0 a</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vAlign w:val="bottom"/>
            <w:hideMark/>
          </w:tcPr>
          <w:p w:rsidR="00C23C77" w:rsidRDefault="00C23C77">
            <w:pPr>
              <w:rPr>
                <w:rFonts w:cstheme="minorHAnsi"/>
              </w:rPr>
            </w:pPr>
            <w:r>
              <w:rPr>
                <w:rFonts w:cstheme="minorHAnsi"/>
                <w:i/>
              </w:rPr>
              <w:t xml:space="preserve">     P value</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jc w:val="center"/>
              <w:rPr>
                <w:i/>
              </w:rPr>
            </w:pPr>
            <w:r>
              <w:rPr>
                <w:i/>
              </w:rPr>
              <w:t>0.0168</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vAlign w:val="bottom"/>
            <w:hideMark/>
          </w:tcPr>
          <w:p w:rsidR="00C23C77" w:rsidRDefault="00C23C77">
            <w:pPr>
              <w:rPr>
                <w:rFonts w:cstheme="minorHAnsi"/>
              </w:rPr>
            </w:pPr>
            <w:r>
              <w:rPr>
                <w:rFonts w:cstheme="minorHAnsi"/>
              </w:rPr>
              <w:t xml:space="preserve">     LSD</w:t>
            </w:r>
            <w:r>
              <w:rPr>
                <w:rFonts w:cstheme="minorHAnsi"/>
                <w:vertAlign w:val="subscript"/>
              </w:rPr>
              <w:t xml:space="preserve"> (0.05)</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pPr>
            <w:r>
              <w:t xml:space="preserve">           11.3</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vAlign w:val="bottom"/>
            <w:hideMark/>
          </w:tcPr>
          <w:p w:rsidR="00C23C77" w:rsidRDefault="00C23C77">
            <w:pPr>
              <w:rPr>
                <w:rFonts w:cstheme="minorHAnsi"/>
              </w:rPr>
            </w:pPr>
            <w:r>
              <w:rPr>
                <w:rFonts w:cstheme="minorHAnsi"/>
              </w:rPr>
              <w:t xml:space="preserve">     Standard Error</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pPr>
            <w:r>
              <w:t xml:space="preserve">             4.0</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vAlign w:val="bottom"/>
            <w:hideMark/>
          </w:tcPr>
          <w:p w:rsidR="00C23C77" w:rsidRDefault="00C23C77">
            <w:pPr>
              <w:rPr>
                <w:rFonts w:cstheme="minorHAnsi"/>
                <w:b/>
              </w:rPr>
            </w:pPr>
            <w:r>
              <w:rPr>
                <w:rFonts w:cstheme="minorHAnsi"/>
                <w:b/>
              </w:rPr>
              <w:t xml:space="preserve">PS x Mulch </w:t>
            </w:r>
          </w:p>
        </w:tc>
        <w:tc>
          <w:tcPr>
            <w:tcW w:w="2134"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0" w:line="240" w:lineRule="auto"/>
              <w:ind w:firstLine="9"/>
              <w:jc w:val="center"/>
            </w:pP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vAlign w:val="bottom"/>
          </w:tcPr>
          <w:p w:rsidR="00C23C77" w:rsidRDefault="00C23C77">
            <w:pPr>
              <w:rPr>
                <w:rFonts w:cstheme="minorHAnsi"/>
                <w:b/>
              </w:rPr>
            </w:pPr>
            <w:r>
              <w:rPr>
                <w:rFonts w:cstheme="minorHAnsi"/>
                <w:b/>
              </w:rPr>
              <w:t xml:space="preserve">     High Tunnel</w:t>
            </w:r>
          </w:p>
          <w:p w:rsidR="00C23C77" w:rsidRDefault="00C23C77">
            <w:pPr>
              <w:rPr>
                <w:rFonts w:cstheme="minorHAnsi"/>
              </w:rPr>
            </w:pPr>
          </w:p>
        </w:tc>
        <w:tc>
          <w:tcPr>
            <w:tcW w:w="2134"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0" w:line="240" w:lineRule="auto"/>
              <w:ind w:firstLine="9"/>
              <w:jc w:val="center"/>
            </w:pP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hideMark/>
          </w:tcPr>
          <w:p w:rsidR="00C23C77" w:rsidRDefault="00C23C77">
            <w:pPr>
              <w:spacing w:after="240"/>
              <w:rPr>
                <w:rFonts w:cstheme="minorHAnsi"/>
              </w:rPr>
            </w:pPr>
            <w:r>
              <w:rPr>
                <w:rFonts w:cstheme="minorHAnsi"/>
              </w:rPr>
              <w:t xml:space="preserve">  BioAgri</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pPr>
            <w:r>
              <w:t xml:space="preserve">          21.8 c</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hideMark/>
          </w:tcPr>
          <w:p w:rsidR="00C23C77" w:rsidRDefault="00C23C77">
            <w:pPr>
              <w:spacing w:after="240"/>
              <w:rPr>
                <w:rFonts w:cstheme="minorHAnsi"/>
                <w:lang w:val="it-IT"/>
              </w:rPr>
            </w:pPr>
            <w:r>
              <w:rPr>
                <w:rFonts w:cstheme="minorHAnsi"/>
                <w:lang w:val="it-IT"/>
              </w:rPr>
              <w:t xml:space="preserve">  BioTelo</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pPr>
            <w:r>
              <w:t xml:space="preserve">          30.7 c</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hideMark/>
          </w:tcPr>
          <w:p w:rsidR="00C23C77" w:rsidRDefault="00C23C77">
            <w:pPr>
              <w:spacing w:after="240"/>
              <w:rPr>
                <w:rFonts w:cstheme="minorHAnsi"/>
                <w:lang w:val="it-IT"/>
              </w:rPr>
            </w:pPr>
            <w:r>
              <w:rPr>
                <w:rFonts w:cstheme="minorHAnsi"/>
                <w:lang w:val="it-IT"/>
              </w:rPr>
              <w:t xml:space="preserve">  SB-PLA-10</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jc w:val="center"/>
            </w:pPr>
            <w:r>
              <w:t>1.3 d</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hideMark/>
          </w:tcPr>
          <w:p w:rsidR="00C23C77" w:rsidRDefault="00C23C77">
            <w:pPr>
              <w:spacing w:after="240"/>
              <w:rPr>
                <w:rFonts w:cstheme="minorHAnsi"/>
              </w:rPr>
            </w:pPr>
            <w:r>
              <w:rPr>
                <w:rFonts w:cstheme="minorHAnsi"/>
              </w:rPr>
              <w:t xml:space="preserve">  WeedGuardPlus</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jc w:val="center"/>
            </w:pPr>
            <w:r>
              <w:t>7.4 d</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hideMark/>
          </w:tcPr>
          <w:p w:rsidR="00C23C77" w:rsidRDefault="00C23C77">
            <w:pPr>
              <w:spacing w:after="240"/>
              <w:rPr>
                <w:rFonts w:cstheme="minorHAnsi"/>
              </w:rPr>
            </w:pPr>
            <w:r>
              <w:rPr>
                <w:rFonts w:cstheme="minorHAnsi"/>
              </w:rPr>
              <w:t xml:space="preserve">  Black Plastic</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jc w:val="center"/>
            </w:pPr>
            <w:r>
              <w:t>7.3 d</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hideMark/>
          </w:tcPr>
          <w:p w:rsidR="00C23C77" w:rsidRDefault="00C23C77">
            <w:pPr>
              <w:spacing w:after="240"/>
              <w:rPr>
                <w:rFonts w:cstheme="minorHAnsi"/>
                <w:b/>
              </w:rPr>
            </w:pPr>
            <w:r>
              <w:rPr>
                <w:rFonts w:cstheme="minorHAnsi"/>
                <w:b/>
              </w:rPr>
              <w:t xml:space="preserve">    Open Field</w:t>
            </w:r>
          </w:p>
        </w:tc>
        <w:tc>
          <w:tcPr>
            <w:tcW w:w="2134" w:type="pct"/>
            <w:tcBorders>
              <w:top w:val="single" w:sz="2" w:space="0" w:color="auto"/>
              <w:left w:val="single" w:sz="2" w:space="0" w:color="auto"/>
              <w:bottom w:val="single" w:sz="2" w:space="0" w:color="auto"/>
              <w:right w:val="single" w:sz="2" w:space="0" w:color="auto"/>
            </w:tcBorders>
            <w:vAlign w:val="bottom"/>
          </w:tcPr>
          <w:p w:rsidR="00C23C77" w:rsidRDefault="00C23C77">
            <w:pPr>
              <w:spacing w:after="0" w:line="240" w:lineRule="auto"/>
              <w:ind w:firstLine="9"/>
              <w:jc w:val="center"/>
            </w:pP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hideMark/>
          </w:tcPr>
          <w:p w:rsidR="00C23C77" w:rsidRDefault="00C23C77">
            <w:pPr>
              <w:spacing w:after="240"/>
              <w:rPr>
                <w:rFonts w:cstheme="minorHAnsi"/>
              </w:rPr>
            </w:pPr>
            <w:r>
              <w:rPr>
                <w:rFonts w:cstheme="minorHAnsi"/>
              </w:rPr>
              <w:t xml:space="preserve">  BioAgri</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pPr>
            <w:r>
              <w:t xml:space="preserve">          47.1 b</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hideMark/>
          </w:tcPr>
          <w:p w:rsidR="00C23C77" w:rsidRDefault="00C23C77">
            <w:pPr>
              <w:spacing w:after="240"/>
              <w:rPr>
                <w:rFonts w:cstheme="minorHAnsi"/>
                <w:lang w:val="it-IT"/>
              </w:rPr>
            </w:pPr>
            <w:r>
              <w:rPr>
                <w:rFonts w:cstheme="minorHAnsi"/>
                <w:lang w:val="it-IT"/>
              </w:rPr>
              <w:t xml:space="preserve">  BioTelo</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pPr>
            <w:r>
              <w:t xml:space="preserve">          47.3 b</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hideMark/>
          </w:tcPr>
          <w:p w:rsidR="00C23C77" w:rsidRDefault="00C23C77">
            <w:pPr>
              <w:spacing w:after="240"/>
              <w:rPr>
                <w:rFonts w:cstheme="minorHAnsi"/>
                <w:lang w:val="it-IT"/>
              </w:rPr>
            </w:pPr>
            <w:r>
              <w:rPr>
                <w:rFonts w:cstheme="minorHAnsi"/>
                <w:lang w:val="it-IT"/>
              </w:rPr>
              <w:t xml:space="preserve">  SB-PLA-11</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pPr>
            <w:r>
              <w:t xml:space="preserve">            1.0 d</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hideMark/>
          </w:tcPr>
          <w:p w:rsidR="00C23C77" w:rsidRDefault="00C23C77">
            <w:pPr>
              <w:spacing w:after="240"/>
              <w:rPr>
                <w:rFonts w:cstheme="minorHAnsi"/>
              </w:rPr>
            </w:pPr>
            <w:r>
              <w:rPr>
                <w:rFonts w:cstheme="minorHAnsi"/>
              </w:rPr>
              <w:t xml:space="preserve">  WeedGuardPlus</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pPr>
            <w:r>
              <w:t xml:space="preserve">          63.2 a</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hideMark/>
          </w:tcPr>
          <w:p w:rsidR="00C23C77" w:rsidRDefault="00C23C77">
            <w:pPr>
              <w:spacing w:after="240"/>
              <w:rPr>
                <w:rFonts w:cstheme="minorHAnsi"/>
              </w:rPr>
            </w:pPr>
            <w:r>
              <w:rPr>
                <w:rFonts w:cstheme="minorHAnsi"/>
              </w:rPr>
              <w:t xml:space="preserve">  Black Plastic</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pPr>
            <w:r>
              <w:t xml:space="preserve">            1.2 d</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vAlign w:val="bottom"/>
            <w:hideMark/>
          </w:tcPr>
          <w:p w:rsidR="00C23C77" w:rsidRDefault="00C23C77">
            <w:pPr>
              <w:rPr>
                <w:rFonts w:cstheme="minorHAnsi"/>
              </w:rPr>
            </w:pPr>
            <w:r>
              <w:rPr>
                <w:rFonts w:cstheme="minorHAnsi"/>
                <w:i/>
              </w:rPr>
              <w:t xml:space="preserve">     P value</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jc w:val="center"/>
            </w:pPr>
            <w:r>
              <w:t>&lt;.0001</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vAlign w:val="bottom"/>
            <w:hideMark/>
          </w:tcPr>
          <w:p w:rsidR="00C23C77" w:rsidRDefault="00C23C77">
            <w:pPr>
              <w:rPr>
                <w:rFonts w:cstheme="minorHAnsi"/>
              </w:rPr>
            </w:pPr>
            <w:r>
              <w:rPr>
                <w:rFonts w:cstheme="minorHAnsi"/>
              </w:rPr>
              <w:lastRenderedPageBreak/>
              <w:t xml:space="preserve">     LSD</w:t>
            </w:r>
            <w:r>
              <w:rPr>
                <w:rFonts w:cstheme="minorHAnsi"/>
                <w:vertAlign w:val="subscript"/>
              </w:rPr>
              <w:t xml:space="preserve"> (0.05)</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pPr>
            <w:r>
              <w:t xml:space="preserve">          12.2</w:t>
            </w:r>
          </w:p>
        </w:tc>
      </w:tr>
      <w:tr w:rsidR="00C23C77" w:rsidTr="00C23C77">
        <w:trPr>
          <w:trHeight w:hRule="exact" w:val="302"/>
          <w:jc w:val="center"/>
        </w:trPr>
        <w:tc>
          <w:tcPr>
            <w:tcW w:w="2866" w:type="pct"/>
            <w:tcBorders>
              <w:top w:val="single" w:sz="2" w:space="0" w:color="auto"/>
              <w:left w:val="single" w:sz="2" w:space="0" w:color="auto"/>
              <w:bottom w:val="single" w:sz="2" w:space="0" w:color="auto"/>
              <w:right w:val="single" w:sz="2" w:space="0" w:color="auto"/>
            </w:tcBorders>
            <w:vAlign w:val="bottom"/>
            <w:hideMark/>
          </w:tcPr>
          <w:p w:rsidR="00C23C77" w:rsidRDefault="00C23C77">
            <w:pPr>
              <w:rPr>
                <w:rFonts w:cstheme="minorHAnsi"/>
              </w:rPr>
            </w:pPr>
            <w:r>
              <w:rPr>
                <w:rFonts w:cstheme="minorHAnsi"/>
              </w:rPr>
              <w:t xml:space="preserve">     Standard Error</w:t>
            </w:r>
          </w:p>
        </w:tc>
        <w:tc>
          <w:tcPr>
            <w:tcW w:w="2134" w:type="pct"/>
            <w:tcBorders>
              <w:top w:val="single" w:sz="2" w:space="0" w:color="auto"/>
              <w:left w:val="single" w:sz="2" w:space="0" w:color="auto"/>
              <w:bottom w:val="single" w:sz="2" w:space="0" w:color="auto"/>
              <w:right w:val="single" w:sz="2" w:space="0" w:color="auto"/>
            </w:tcBorders>
            <w:vAlign w:val="bottom"/>
            <w:hideMark/>
          </w:tcPr>
          <w:p w:rsidR="00C23C77" w:rsidRDefault="00C23C77">
            <w:pPr>
              <w:spacing w:after="0" w:line="240" w:lineRule="auto"/>
              <w:ind w:firstLine="9"/>
            </w:pPr>
            <w:r>
              <w:t xml:space="preserve">            4.4</w:t>
            </w:r>
          </w:p>
        </w:tc>
      </w:tr>
      <w:tr w:rsidR="00C23C77" w:rsidTr="00C23C77">
        <w:trPr>
          <w:trHeight w:val="302"/>
          <w:jc w:val="center"/>
        </w:trPr>
        <w:tc>
          <w:tcPr>
            <w:tcW w:w="5000" w:type="pct"/>
            <w:gridSpan w:val="2"/>
            <w:tcBorders>
              <w:top w:val="single" w:sz="2" w:space="0" w:color="auto"/>
              <w:left w:val="single" w:sz="2" w:space="0" w:color="auto"/>
              <w:bottom w:val="single" w:sz="2" w:space="0" w:color="auto"/>
              <w:right w:val="single" w:sz="2" w:space="0" w:color="auto"/>
            </w:tcBorders>
            <w:hideMark/>
          </w:tcPr>
          <w:p w:rsidR="00C23C77" w:rsidRDefault="00C23C77">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rPr>
            </w:pPr>
            <w:proofErr w:type="gramStart"/>
            <w:r>
              <w:rPr>
                <w:rFonts w:cstheme="minorHAnsi"/>
                <w:vertAlign w:val="superscript"/>
              </w:rPr>
              <w:t>y</w:t>
            </w:r>
            <w:r>
              <w:rPr>
                <w:rFonts w:cstheme="minorHAnsi"/>
              </w:rPr>
              <w:t>Means</w:t>
            </w:r>
            <w:proofErr w:type="gramEnd"/>
            <w:r>
              <w:rPr>
                <w:rFonts w:cstheme="minorHAnsi"/>
              </w:rPr>
              <w:t xml:space="preserve"> within a column followed by the same letter are not significantly different (</w:t>
            </w:r>
            <w:r>
              <w:rPr>
                <w:rFonts w:cstheme="minorHAnsi"/>
                <w:i/>
                <w:iCs/>
              </w:rPr>
              <w:t>P</w:t>
            </w:r>
            <w:r>
              <w:rPr>
                <w:rFonts w:cstheme="minorHAnsi"/>
              </w:rPr>
              <w:t xml:space="preserve">=0.05) as determined by Fisher’s protected least significant difference (LSD) test. </w:t>
            </w:r>
          </w:p>
        </w:tc>
      </w:tr>
    </w:tbl>
    <w:p w:rsidR="00C23C77" w:rsidRDefault="00C23C77" w:rsidP="00C23C77">
      <w:pPr>
        <w:spacing w:after="0" w:line="240" w:lineRule="auto"/>
      </w:pPr>
    </w:p>
    <w:p w:rsidR="00C23C77" w:rsidRDefault="00C23C77" w:rsidP="00C23C77">
      <w:pPr>
        <w:spacing w:after="0" w:line="240" w:lineRule="auto"/>
      </w:pPr>
    </w:p>
    <w:p w:rsidR="00AB6983" w:rsidRDefault="00AB6983">
      <w:pPr>
        <w:rPr>
          <w:b/>
        </w:rPr>
      </w:pPr>
      <w:r>
        <w:rPr>
          <w:b/>
        </w:rPr>
        <w:br w:type="page"/>
      </w:r>
    </w:p>
    <w:p w:rsidR="00AB6983" w:rsidRDefault="00AB6983" w:rsidP="00AB6983">
      <w:r>
        <w:rPr>
          <w:noProof/>
        </w:rPr>
        <w:lastRenderedPageBreak/>
        <mc:AlternateContent>
          <mc:Choice Requires="wpg">
            <w:drawing>
              <wp:anchor distT="0" distB="0" distL="114300" distR="114300" simplePos="0" relativeHeight="251667456" behindDoc="0" locked="0" layoutInCell="1" allowOverlap="1" wp14:anchorId="38893DB0" wp14:editId="04106627">
                <wp:simplePos x="0" y="0"/>
                <wp:positionH relativeFrom="column">
                  <wp:posOffset>4965405</wp:posOffset>
                </wp:positionH>
                <wp:positionV relativeFrom="paragraph">
                  <wp:posOffset>65951</wp:posOffset>
                </wp:positionV>
                <wp:extent cx="754380" cy="616689"/>
                <wp:effectExtent l="0" t="0" r="7620" b="0"/>
                <wp:wrapNone/>
                <wp:docPr id="289" name="Group 289"/>
                <wp:cNvGraphicFramePr/>
                <a:graphic xmlns:a="http://schemas.openxmlformats.org/drawingml/2006/main">
                  <a:graphicData uri="http://schemas.microsoft.com/office/word/2010/wordprocessingGroup">
                    <wpg:wgp>
                      <wpg:cNvGrpSpPr/>
                      <wpg:grpSpPr>
                        <a:xfrm>
                          <a:off x="0" y="0"/>
                          <a:ext cx="754380" cy="616689"/>
                          <a:chOff x="0" y="0"/>
                          <a:chExt cx="754380" cy="616689"/>
                        </a:xfrm>
                      </wpg:grpSpPr>
                      <wps:wsp>
                        <wps:cNvPr id="290" name="Text Box 2"/>
                        <wps:cNvSpPr txBox="1">
                          <a:spLocks noChangeArrowheads="1"/>
                        </wps:cNvSpPr>
                        <wps:spPr bwMode="auto">
                          <a:xfrm>
                            <a:off x="0" y="0"/>
                            <a:ext cx="754380" cy="616689"/>
                          </a:xfrm>
                          <a:prstGeom prst="rect">
                            <a:avLst/>
                          </a:prstGeom>
                          <a:solidFill>
                            <a:srgbClr val="FFFFFF"/>
                          </a:solidFill>
                          <a:ln w="9525">
                            <a:noFill/>
                            <a:miter lim="800000"/>
                            <a:headEnd/>
                            <a:tailEnd/>
                          </a:ln>
                        </wps:spPr>
                        <wps:txbx>
                          <w:txbxContent>
                            <w:p w:rsidR="00756044" w:rsidRDefault="00756044" w:rsidP="00AB6983">
                              <w:pPr>
                                <w:spacing w:after="0" w:line="360" w:lineRule="auto"/>
                              </w:pPr>
                              <w:r>
                                <w:t xml:space="preserve">         Max</w:t>
                              </w:r>
                            </w:p>
                            <w:p w:rsidR="00756044" w:rsidRDefault="00756044" w:rsidP="00AB6983">
                              <w:pPr>
                                <w:spacing w:after="0" w:line="360" w:lineRule="auto"/>
                              </w:pPr>
                              <w:r>
                                <w:t xml:space="preserve">         Avg </w:t>
                              </w:r>
                            </w:p>
                          </w:txbxContent>
                        </wps:txbx>
                        <wps:bodyPr rot="0" vert="horz" wrap="square" lIns="91440" tIns="45720" rIns="91440" bIns="45720" anchor="t" anchorCtr="0">
                          <a:noAutofit/>
                        </wps:bodyPr>
                      </wps:wsp>
                      <wps:wsp>
                        <wps:cNvPr id="291" name="Rectangle 291"/>
                        <wps:cNvSpPr/>
                        <wps:spPr>
                          <a:xfrm>
                            <a:off x="63795" y="95693"/>
                            <a:ext cx="265243" cy="9524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2" name="Rectangle 292"/>
                        <wps:cNvSpPr/>
                        <wps:spPr>
                          <a:xfrm>
                            <a:off x="63795" y="361507"/>
                            <a:ext cx="265243" cy="9524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89" o:spid="_x0000_s1068" style="position:absolute;margin-left:391pt;margin-top:5.2pt;width:59.4pt;height:48.55pt;z-index:251667456" coordsize="7543,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">
                <v:shape id="_x0000_s1069" type="#_x0000_t202" style="position:absolute;width:7543;height:6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O76r0A&#10;AADcAAAADwAAAGRycy9kb3ducmV2LnhtbERPSwrCMBDdC94hjOBGNFX8VqOooLj1c4CxGdtiMylN&#10;tPX2ZiG4fLz/atOYQrypcrllBcNBBII4sTrnVMHteujPQTiPrLGwTAo+5GCzbrdWGGtb85neF5+K&#10;EMIuRgWZ92UspUsyMugGtiQO3MNWBn2AVSp1hXUIN4UcRdFUGsw5NGRY0j6j5Hl5GQWPU92bLOr7&#10;0d9m5/F0h/nsbj9KdTvNdgnCU+P/4p/7pBWMFm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LO76r0AAADcAAAADwAAAAAAAAAAAAAAAACYAgAAZHJzL2Rvd25yZXYu&#10;eG1sUEsFBgAAAAAEAAQA9QAAAIIDAAAAAA==&#10;" stroked="f">
                  <v:textbox>
                    <w:txbxContent>
                      <w:p w:rsidR="00756044" w:rsidRDefault="00756044" w:rsidP="00AB6983">
                        <w:pPr>
                          <w:spacing w:after="0" w:line="360" w:lineRule="auto"/>
                        </w:pPr>
                        <w:r>
                          <w:t xml:space="preserve">         Max</w:t>
                        </w:r>
                      </w:p>
                      <w:p w:rsidR="00756044" w:rsidRDefault="00756044" w:rsidP="00AB6983">
                        <w:pPr>
                          <w:spacing w:after="0" w:line="360" w:lineRule="auto"/>
                        </w:pPr>
                        <w:r>
                          <w:t xml:space="preserve">         Avg </w:t>
                        </w:r>
                      </w:p>
                    </w:txbxContent>
                  </v:textbox>
                </v:shape>
                <v:rect id="Rectangle 291" o:spid="_x0000_s1070" style="position:absolute;left:637;top:956;width:2653;height: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HVsQA&#10;AADcAAAADwAAAGRycy9kb3ducmV2LnhtbESPwWrDMBBE74X8g9hAbrWcFErtRAklxNBTIW4IOS7W&#10;1jK2VsZSbOfvq0Khx2Fm3jC7w2w7MdLgG8cK1kkKgrhyuuFaweWreH4D4QOyxs4xKXiQh8N+8bTD&#10;XLuJzzSWoRYRwj5HBSaEPpfSV4Ys+sT1xNH7doPFEOVQSz3gFOG2k5s0fZUWG44LBns6Gqra8m4V&#10;1LfiNM6tIXf2L+W97bPL51UrtVrO71sQgebwH/5rf2gFm2wNv2fiEZD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5x1bEAAAA3AAAAA8AAAAAAAAAAAAAAAAAmAIAAGRycy9k&#10;b3ducmV2LnhtbFBLBQYAAAAABAAEAPUAAACJAwAAAAA=&#10;" fillcolor="black [3213]" stroked="f" strokeweight="2pt"/>
                <v:rect id="Rectangle 292" o:spid="_x0000_s1071" style="position:absolute;left:637;top:3615;width:2653;height: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f9CcQA&#10;AADcAAAADwAAAGRycy9kb3ducmV2LnhtbESPQWsCMRSE7wX/Q3iF3mq2q7W6NYoIBQ9SrBbPj83r&#10;ZnHzEjbRXf+9EYQeh5n5hpkve9uIC7WhdqzgbZiBIC6drrlS8Hv4ep2CCBFZY+OYFFwpwHIxeJpj&#10;oV3HP3TZx0okCIcCFZgYfSFlKA1ZDEPniZP351qLMcm2krrFLsFtI/Msm0iLNacFg57WhsrT/mwV&#10;2KO/7qIJujuNxn73nW1X7x9TpV6e+9UniEh9/A8/2hutIJ/lcD+Tjo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H/QnEAAAA3AAAAA8AAAAAAAAAAAAAAAAAmAIAAGRycy9k&#10;b3ducmV2LnhtbFBLBQYAAAAABAAEAPUAAACJAwAAAAA=&#10;" fillcolor="#7f7f7f [1612]" stroked="f" strokeweight="2pt"/>
              </v:group>
            </w:pict>
          </mc:Fallback>
        </mc:AlternateContent>
      </w:r>
      <w:r>
        <w:rPr>
          <w:noProof/>
        </w:rPr>
        <w:drawing>
          <wp:inline distT="0" distB="0" distL="0" distR="0" wp14:anchorId="042B9826" wp14:editId="1778A334">
            <wp:extent cx="4572000" cy="2743200"/>
            <wp:effectExtent l="0" t="0" r="19050" b="19050"/>
            <wp:docPr id="305" name="Chart 3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B6983" w:rsidRDefault="00AB6983" w:rsidP="00AB6983"/>
    <w:p w:rsidR="00AB6983" w:rsidRDefault="00AB6983" w:rsidP="00AB6983">
      <w:r>
        <w:rPr>
          <w:noProof/>
        </w:rPr>
        <w:drawing>
          <wp:inline distT="0" distB="0" distL="0" distR="0" wp14:anchorId="0A19BA9D" wp14:editId="1818DFC5">
            <wp:extent cx="4572000" cy="2743200"/>
            <wp:effectExtent l="0" t="0" r="19050" b="19050"/>
            <wp:docPr id="306" name="Chart 3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B6983" w:rsidRDefault="00AB6983" w:rsidP="00AB6983"/>
    <w:p w:rsidR="00AB6983" w:rsidRDefault="00AB6983" w:rsidP="00AB6983"/>
    <w:p w:rsidR="00AB6983" w:rsidRDefault="00AB6983" w:rsidP="00AB6983"/>
    <w:p w:rsidR="00AB6983" w:rsidRDefault="00AB6983" w:rsidP="00AB6983">
      <w:r>
        <w:rPr>
          <w:noProof/>
        </w:rPr>
        <w:lastRenderedPageBreak/>
        <mc:AlternateContent>
          <mc:Choice Requires="wpg">
            <w:drawing>
              <wp:anchor distT="0" distB="0" distL="114300" distR="114300" simplePos="0" relativeHeight="251668480" behindDoc="0" locked="0" layoutInCell="1" allowOverlap="1" wp14:anchorId="0D4D4E07" wp14:editId="69B724A1">
                <wp:simplePos x="0" y="0"/>
                <wp:positionH relativeFrom="column">
                  <wp:posOffset>4965405</wp:posOffset>
                </wp:positionH>
                <wp:positionV relativeFrom="paragraph">
                  <wp:posOffset>85060</wp:posOffset>
                </wp:positionV>
                <wp:extent cx="754380" cy="574159"/>
                <wp:effectExtent l="0" t="0" r="7620" b="0"/>
                <wp:wrapNone/>
                <wp:docPr id="293" name="Group 293"/>
                <wp:cNvGraphicFramePr/>
                <a:graphic xmlns:a="http://schemas.openxmlformats.org/drawingml/2006/main">
                  <a:graphicData uri="http://schemas.microsoft.com/office/word/2010/wordprocessingGroup">
                    <wpg:wgp>
                      <wpg:cNvGrpSpPr/>
                      <wpg:grpSpPr>
                        <a:xfrm>
                          <a:off x="0" y="0"/>
                          <a:ext cx="754380" cy="574159"/>
                          <a:chOff x="0" y="0"/>
                          <a:chExt cx="754380" cy="574159"/>
                        </a:xfrm>
                      </wpg:grpSpPr>
                      <wps:wsp>
                        <wps:cNvPr id="296" name="Text Box 2"/>
                        <wps:cNvSpPr txBox="1">
                          <a:spLocks noChangeArrowheads="1"/>
                        </wps:cNvSpPr>
                        <wps:spPr bwMode="auto">
                          <a:xfrm>
                            <a:off x="0" y="0"/>
                            <a:ext cx="754380" cy="574159"/>
                          </a:xfrm>
                          <a:prstGeom prst="rect">
                            <a:avLst/>
                          </a:prstGeom>
                          <a:solidFill>
                            <a:srgbClr val="FFFFFF"/>
                          </a:solidFill>
                          <a:ln w="9525">
                            <a:noFill/>
                            <a:miter lim="800000"/>
                            <a:headEnd/>
                            <a:tailEnd/>
                          </a:ln>
                        </wps:spPr>
                        <wps:txbx>
                          <w:txbxContent>
                            <w:p w:rsidR="00756044" w:rsidRDefault="00756044" w:rsidP="00AB6983">
                              <w:pPr>
                                <w:spacing w:after="0" w:line="360" w:lineRule="auto"/>
                              </w:pPr>
                              <w:r>
                                <w:t xml:space="preserve">         Max</w:t>
                              </w:r>
                            </w:p>
                            <w:p w:rsidR="00756044" w:rsidRDefault="00756044" w:rsidP="00AB6983">
                              <w:pPr>
                                <w:spacing w:after="0" w:line="360" w:lineRule="auto"/>
                              </w:pPr>
                              <w:r>
                                <w:t xml:space="preserve">         Avg</w:t>
                              </w:r>
                            </w:p>
                          </w:txbxContent>
                        </wps:txbx>
                        <wps:bodyPr rot="0" vert="horz" wrap="square" lIns="91440" tIns="45720" rIns="91440" bIns="45720" anchor="t" anchorCtr="0">
                          <a:noAutofit/>
                        </wps:bodyPr>
                      </wps:wsp>
                      <wps:wsp>
                        <wps:cNvPr id="297" name="Rectangle 297"/>
                        <wps:cNvSpPr/>
                        <wps:spPr>
                          <a:xfrm>
                            <a:off x="63795" y="95693"/>
                            <a:ext cx="265243" cy="9524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 name="Rectangle 298"/>
                        <wps:cNvSpPr/>
                        <wps:spPr>
                          <a:xfrm>
                            <a:off x="63795" y="361507"/>
                            <a:ext cx="265243" cy="9524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93" o:spid="_x0000_s1072" style="position:absolute;margin-left:391pt;margin-top:6.7pt;width:59.4pt;height:45.2pt;z-index:251668480" coordsize="7543,5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">
                <v:shape id="_x0000_s1073" type="#_x0000_t202" style="position:absolute;width:7543;height:5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aGBcMA&#10;AADcAAAADwAAAGRycy9kb3ducmV2LnhtbESP3YrCMBSE7xd8h3AEbxabKrtVq1FcQfHWnwc4bY5t&#10;sTkpTdbWtzcLwl4OM/MNs9r0phYPal1lWcEkikEQ51ZXXCi4XvbjOQjnkTXWlknBkxxs1oOPFaba&#10;dnyix9kXIkDYpaig9L5JpXR5SQZdZBvi4N1sa9AH2RZSt9gFuKnlNI4TabDisFBiQ7uS8vv51yi4&#10;HbvP70WXHfx1dvpKfrCaZfap1GjYb5cgPPX+P/xuH7WC6SKBvzPhCMj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aGBcMAAADcAAAADwAAAAAAAAAAAAAAAACYAgAAZHJzL2Rv&#10;d25yZXYueG1sUEsFBgAAAAAEAAQA9QAAAIgDAAAAAA==&#10;" stroked="f">
                  <v:textbox>
                    <w:txbxContent>
                      <w:p w:rsidR="00756044" w:rsidRDefault="00756044" w:rsidP="00AB6983">
                        <w:pPr>
                          <w:spacing w:after="0" w:line="360" w:lineRule="auto"/>
                        </w:pPr>
                        <w:r>
                          <w:t xml:space="preserve">         Max</w:t>
                        </w:r>
                      </w:p>
                      <w:p w:rsidR="00756044" w:rsidRDefault="00756044" w:rsidP="00AB6983">
                        <w:pPr>
                          <w:spacing w:after="0" w:line="360" w:lineRule="auto"/>
                        </w:pPr>
                        <w:r>
                          <w:t xml:space="preserve">         Avg</w:t>
                        </w:r>
                      </w:p>
                    </w:txbxContent>
                  </v:textbox>
                </v:shape>
                <v:rect id="Rectangle 297" o:spid="_x0000_s1074" style="position:absolute;left:637;top:956;width:2653;height: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z6ucIA&#10;AADcAAAADwAAAGRycy9kb3ducmV2LnhtbESPQYvCMBSE78L+h/AWvGmqgq7VKMuisCfBKovHR/Ns&#10;SpuX0sRa//1GEDwOM/MNs972thYdtb50rGAyTkAQ506XXCg4n/ajLxA+IGusHZOCB3nYbj4Ga0y1&#10;u/ORuiwUIkLYp6jAhNCkUvrckEU/dg1x9K6utRiibAupW7xHuK3lNEnm0mLJccFgQz+G8iq7WQXF&#10;Zb/r+sqQO/pZdqua5fnwp5UafvbfKxCB+vAOv9q/WsF0uYDnmXg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HPq5wgAAANwAAAAPAAAAAAAAAAAAAAAAAJgCAABkcnMvZG93&#10;bnJldi54bWxQSwUGAAAAAAQABAD1AAAAhwMAAAAA&#10;" fillcolor="black [3213]" stroked="f" strokeweight="2pt"/>
                <v:rect id="Rectangle 298" o:spid="_x0000_s1075" style="position:absolute;left:637;top:3615;width:2653;height: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K48EA&#10;AADcAAAADwAAAGRycy9kb3ducmV2LnhtbERPy2oCMRTdF/yHcAV3NaO1PkajSEFwUYovXF8m18ng&#10;5CZMojP+fbModHk479Wms7V4UhMqxwpGwwwEceF0xaWCy3n3PgcRIrLG2jEpeFGAzbr3tsJcu5aP&#10;9DzFUqQQDjkqMDH6XMpQGLIYhs4TJ+7mGosxwaaUusE2hdtajrNsKi1WnBoMevoyVNxPD6vAXv3r&#10;EE3Q7f1j4g8/2ff2czZXatDvtksQkbr4L/5z77WC8SKtTWfSEZD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vyuPBAAAA3AAAAA8AAAAAAAAAAAAAAAAAmAIAAGRycy9kb3du&#10;cmV2LnhtbFBLBQYAAAAABAAEAPUAAACGAwAAAAA=&#10;" fillcolor="#7f7f7f [1612]" stroked="f" strokeweight="2pt"/>
              </v:group>
            </w:pict>
          </mc:Fallback>
        </mc:AlternateContent>
      </w:r>
      <w:r>
        <w:rPr>
          <w:noProof/>
        </w:rPr>
        <w:drawing>
          <wp:inline distT="0" distB="0" distL="0" distR="0" wp14:anchorId="32051645" wp14:editId="0834307C">
            <wp:extent cx="4572000" cy="2743200"/>
            <wp:effectExtent l="0" t="0" r="19050" b="19050"/>
            <wp:docPr id="307" name="Chart 3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B6983" w:rsidRDefault="00AB6983" w:rsidP="00AB6983"/>
    <w:p w:rsidR="00AB6983" w:rsidRDefault="00AB6983" w:rsidP="00AB6983">
      <w:r>
        <w:rPr>
          <w:noProof/>
        </w:rPr>
        <w:drawing>
          <wp:inline distT="0" distB="0" distL="0" distR="0" wp14:anchorId="5534A93C" wp14:editId="604D58BB">
            <wp:extent cx="4572000" cy="2743200"/>
            <wp:effectExtent l="0" t="0" r="19050" b="19050"/>
            <wp:docPr id="308" name="Chart 30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B6983" w:rsidRDefault="00AB6983" w:rsidP="00AB6983"/>
    <w:p w:rsidR="00AB6983" w:rsidRDefault="00AB6983" w:rsidP="00AB6983"/>
    <w:p w:rsidR="00AB6983" w:rsidRDefault="00AB6983" w:rsidP="00AB6983"/>
    <w:p w:rsidR="00AB6983" w:rsidRDefault="00AB6983" w:rsidP="00AB6983">
      <w:r>
        <w:rPr>
          <w:noProof/>
        </w:rPr>
        <w:lastRenderedPageBreak/>
        <mc:AlternateContent>
          <mc:Choice Requires="wpg">
            <w:drawing>
              <wp:anchor distT="0" distB="0" distL="114300" distR="114300" simplePos="0" relativeHeight="251669504" behindDoc="0" locked="0" layoutInCell="1" allowOverlap="1" wp14:anchorId="1251FA65" wp14:editId="6DFF9CDA">
                <wp:simplePos x="0" y="0"/>
                <wp:positionH relativeFrom="column">
                  <wp:posOffset>4954772</wp:posOffset>
                </wp:positionH>
                <wp:positionV relativeFrom="paragraph">
                  <wp:posOffset>95693</wp:posOffset>
                </wp:positionV>
                <wp:extent cx="754380" cy="563526"/>
                <wp:effectExtent l="0" t="0" r="7620" b="8255"/>
                <wp:wrapNone/>
                <wp:docPr id="300" name="Group 300"/>
                <wp:cNvGraphicFramePr/>
                <a:graphic xmlns:a="http://schemas.openxmlformats.org/drawingml/2006/main">
                  <a:graphicData uri="http://schemas.microsoft.com/office/word/2010/wordprocessingGroup">
                    <wpg:wgp>
                      <wpg:cNvGrpSpPr/>
                      <wpg:grpSpPr>
                        <a:xfrm>
                          <a:off x="0" y="0"/>
                          <a:ext cx="754380" cy="563526"/>
                          <a:chOff x="0" y="0"/>
                          <a:chExt cx="754380" cy="563526"/>
                        </a:xfrm>
                      </wpg:grpSpPr>
                      <wps:wsp>
                        <wps:cNvPr id="301" name="Text Box 2"/>
                        <wps:cNvSpPr txBox="1">
                          <a:spLocks noChangeArrowheads="1"/>
                        </wps:cNvSpPr>
                        <wps:spPr bwMode="auto">
                          <a:xfrm>
                            <a:off x="0" y="0"/>
                            <a:ext cx="754380" cy="563526"/>
                          </a:xfrm>
                          <a:prstGeom prst="rect">
                            <a:avLst/>
                          </a:prstGeom>
                          <a:solidFill>
                            <a:srgbClr val="FFFFFF"/>
                          </a:solidFill>
                          <a:ln w="9525">
                            <a:noFill/>
                            <a:miter lim="800000"/>
                            <a:headEnd/>
                            <a:tailEnd/>
                          </a:ln>
                        </wps:spPr>
                        <wps:txbx>
                          <w:txbxContent>
                            <w:p w:rsidR="00756044" w:rsidRDefault="00756044" w:rsidP="00AB6983">
                              <w:pPr>
                                <w:spacing w:after="0" w:line="360" w:lineRule="auto"/>
                              </w:pPr>
                              <w:r>
                                <w:t xml:space="preserve">         Max</w:t>
                              </w:r>
                            </w:p>
                            <w:p w:rsidR="00756044" w:rsidRDefault="00756044" w:rsidP="00AB6983">
                              <w:pPr>
                                <w:spacing w:after="0" w:line="360" w:lineRule="auto"/>
                              </w:pPr>
                              <w:r>
                                <w:t xml:space="preserve">         Avg</w:t>
                              </w:r>
                            </w:p>
                          </w:txbxContent>
                        </wps:txbx>
                        <wps:bodyPr rot="0" vert="horz" wrap="square" lIns="91440" tIns="45720" rIns="91440" bIns="45720" anchor="t" anchorCtr="0">
                          <a:noAutofit/>
                        </wps:bodyPr>
                      </wps:wsp>
                      <wps:wsp>
                        <wps:cNvPr id="302" name="Rectangle 302"/>
                        <wps:cNvSpPr/>
                        <wps:spPr>
                          <a:xfrm>
                            <a:off x="63795" y="95693"/>
                            <a:ext cx="265243" cy="9524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Rectangle 303"/>
                        <wps:cNvSpPr/>
                        <wps:spPr>
                          <a:xfrm>
                            <a:off x="63795" y="361507"/>
                            <a:ext cx="265243" cy="9524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300" o:spid="_x0000_s1076" style="position:absolute;margin-left:390.15pt;margin-top:7.55pt;width:59.4pt;height:44.35pt;z-index:251669504" coordsize="7543,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">
                <v:shape id="_x0000_s1077" type="#_x0000_t202" style="position:absolute;width:7543;height:5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SEa8QA&#10;AADcAAAADwAAAGRycy9kb3ducmV2LnhtbESP3YrCMBSE7wXfIRzBG1lT15/udo2yCive+vMAp82x&#10;LTYnpYm2vv1GELwcZuYbZrnuTCXu1LjSsoLJOAJBnFldcq7gfPr7+ALhPLLGyjIpeJCD9arfW2Ki&#10;bcsHuh99LgKEXYIKCu/rREqXFWTQjW1NHLyLbQz6IJtc6gbbADeV/IyihTRYclgosKZtQdn1eDMK&#10;Lvt2NP9u050/x4fZYoNlnNqHUsNB9/sDwlPn3+FXe68VTKMJPM+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UhGvEAAAA3AAAAA8AAAAAAAAAAAAAAAAAmAIAAGRycy9k&#10;b3ducmV2LnhtbFBLBQYAAAAABAAEAPUAAACJAwAAAAA=&#10;" stroked="f">
                  <v:textbox>
                    <w:txbxContent>
                      <w:p w:rsidR="00756044" w:rsidRDefault="00756044" w:rsidP="00AB6983">
                        <w:pPr>
                          <w:spacing w:after="0" w:line="360" w:lineRule="auto"/>
                        </w:pPr>
                        <w:r>
                          <w:t xml:space="preserve">         Max</w:t>
                        </w:r>
                      </w:p>
                      <w:p w:rsidR="00756044" w:rsidRDefault="00756044" w:rsidP="00AB6983">
                        <w:pPr>
                          <w:spacing w:after="0" w:line="360" w:lineRule="auto"/>
                        </w:pPr>
                        <w:r>
                          <w:t xml:space="preserve">         Avg</w:t>
                        </w:r>
                      </w:p>
                    </w:txbxContent>
                  </v:textbox>
                </v:shape>
                <v:rect id="Rectangle 302" o:spid="_x0000_s1078" style="position:absolute;left:637;top:956;width:2653;height: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DDO8IA&#10;AADcAAAADwAAAGRycy9kb3ducmV2LnhtbESPQYvCMBSE78L+h/AWvGm6CqJdo8ii4EmwFtnjo3k2&#10;pc1LaWKt/94IC3scZuYbZr0dbCN66nzlWMHXNAFBXDhdcakgvxwmSxA+IGtsHJOCJ3nYbj5Ga0y1&#10;e/CZ+iyUIkLYp6jAhNCmUvrCkEU/dS1x9G6usxii7EqpO3xEuG3kLEkW0mLFccFgSz+Gijq7WwXl&#10;72HfD7Uhd/bz7F63q/x01UqNP4fdN4hAQ/gP/7WPWsE8mcH7TDwC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gMM7wgAAANwAAAAPAAAAAAAAAAAAAAAAAJgCAABkcnMvZG93&#10;bnJldi54bWxQSwUGAAAAAAQABAD1AAAAhwMAAAAA&#10;" fillcolor="black [3213]" stroked="f" strokeweight="2pt"/>
                <v:rect id="Rectangle 303" o:spid="_x0000_s1079" style="position:absolute;left:637;top:3615;width:2653;height: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DCiMQA&#10;AADcAAAADwAAAGRycy9kb3ducmV2LnhtbESPT2sCMRTE74V+h/AKvdVEt1VZjSJCoYdS/Ifnx+a5&#10;Wdy8hE3qrt++KRR6HGbmN8xyPbhW3KiLjWcN45ECQVx503Ct4XR8f5mDiAnZYOuZNNwpwnr1+LDE&#10;0vie93Q7pFpkCMcSNdiUQillrCw5jCMfiLN38Z3DlGVXS9Nhn+GulROlptJhw3nBYqCtpep6+HYa&#10;3Dncd8lG01+L17D7Up+bt9lc6+enYbMAkWhI/+G/9ofRUKgCfs/kI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gwojEAAAA3AAAAA8AAAAAAAAAAAAAAAAAmAIAAGRycy9k&#10;b3ducmV2LnhtbFBLBQYAAAAABAAEAPUAAACJAwAAAAA=&#10;" fillcolor="#7f7f7f [1612]" stroked="f" strokeweight="2pt"/>
              </v:group>
            </w:pict>
          </mc:Fallback>
        </mc:AlternateContent>
      </w:r>
      <w:r>
        <w:rPr>
          <w:noProof/>
        </w:rPr>
        <w:drawing>
          <wp:inline distT="0" distB="0" distL="0" distR="0" wp14:anchorId="02313ED3" wp14:editId="3643E039">
            <wp:extent cx="4572000" cy="2743200"/>
            <wp:effectExtent l="0" t="0" r="19050" b="19050"/>
            <wp:docPr id="309" name="Chart 30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B6983" w:rsidRDefault="00AB6983" w:rsidP="00AB6983"/>
    <w:p w:rsidR="00AB6983" w:rsidRDefault="00AB6983" w:rsidP="00AB6983">
      <w:r>
        <w:rPr>
          <w:noProof/>
        </w:rPr>
        <mc:AlternateContent>
          <mc:Choice Requires="wps">
            <w:drawing>
              <wp:anchor distT="0" distB="0" distL="114300" distR="114300" simplePos="0" relativeHeight="251670528" behindDoc="0" locked="0" layoutInCell="1" allowOverlap="1" wp14:anchorId="64FDADB1" wp14:editId="72FD5EFA">
                <wp:simplePos x="0" y="0"/>
                <wp:positionH relativeFrom="column">
                  <wp:posOffset>3175</wp:posOffset>
                </wp:positionH>
                <wp:positionV relativeFrom="paragraph">
                  <wp:posOffset>2761777</wp:posOffset>
                </wp:positionV>
                <wp:extent cx="4572000" cy="903605"/>
                <wp:effectExtent l="0" t="0" r="19050" b="10795"/>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903605"/>
                        </a:xfrm>
                        <a:prstGeom prst="rect">
                          <a:avLst/>
                        </a:prstGeom>
                        <a:solidFill>
                          <a:srgbClr val="FFFFFF"/>
                        </a:solidFill>
                        <a:ln w="9525">
                          <a:solidFill>
                            <a:srgbClr val="000000"/>
                          </a:solidFill>
                          <a:miter lim="800000"/>
                          <a:headEnd/>
                          <a:tailEnd/>
                        </a:ln>
                      </wps:spPr>
                      <wps:txbx>
                        <w:txbxContent>
                          <w:p w:rsidR="00756044" w:rsidRPr="00081943" w:rsidRDefault="00756044" w:rsidP="00AB6983">
                            <w:proofErr w:type="gramStart"/>
                            <w:r>
                              <w:t>Figure 4.</w:t>
                            </w:r>
                            <w:proofErr w:type="gramEnd"/>
                            <w:r>
                              <w:t xml:space="preserve"> Daily maximum and average air temperature (⁰ C) for 2010, 2011, and 2012 during the time mulches were in place in the high tunnel (HT) and the open field (OF) plots </w:t>
                            </w:r>
                            <w:r w:rsidRPr="00081943">
                              <w:t xml:space="preserve">at </w:t>
                            </w:r>
                            <w:r w:rsidRPr="00081943">
                              <w:rPr>
                                <w:rFonts w:eastAsia="Times New Roman" w:cs="Calibri"/>
                                <w:bCs/>
                              </w:rPr>
                              <w:t>the UT ETREC Organic Crops Unit in Knoxville, TN.</w:t>
                            </w:r>
                          </w:p>
                          <w:p w:rsidR="00756044" w:rsidRDefault="00756044" w:rsidP="00AB69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80" type="#_x0000_t202" style="position:absolute;margin-left:.25pt;margin-top:217.45pt;width:5in;height:71.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">
                <v:textbox>
                  <w:txbxContent>
                    <w:p w:rsidR="00756044" w:rsidRPr="00081943" w:rsidRDefault="00756044" w:rsidP="00AB6983">
                      <w:proofErr w:type="gramStart"/>
                      <w:r>
                        <w:t>Figure 4.</w:t>
                      </w:r>
                      <w:proofErr w:type="gramEnd"/>
                      <w:r>
                        <w:t xml:space="preserve"> Daily maximum and average air temperature (⁰ C) for 2010, 2011, and 2012 during the time mulches were in place in the high tunnel (HT) and the open field (OF) plots </w:t>
                      </w:r>
                      <w:r w:rsidRPr="00081943">
                        <w:t xml:space="preserve">at </w:t>
                      </w:r>
                      <w:r w:rsidRPr="00081943">
                        <w:rPr>
                          <w:rFonts w:eastAsia="Times New Roman" w:cs="Calibri"/>
                          <w:bCs/>
                        </w:rPr>
                        <w:t>the UT ETREC Organic Crops Unit in Knoxville, TN.</w:t>
                      </w:r>
                    </w:p>
                    <w:p w:rsidR="00756044" w:rsidRDefault="00756044" w:rsidP="00AB6983"/>
                  </w:txbxContent>
                </v:textbox>
              </v:shape>
            </w:pict>
          </mc:Fallback>
        </mc:AlternateContent>
      </w:r>
      <w:r>
        <w:rPr>
          <w:noProof/>
        </w:rPr>
        <w:drawing>
          <wp:inline distT="0" distB="0" distL="0" distR="0" wp14:anchorId="7D318A70" wp14:editId="7098E0FF">
            <wp:extent cx="4572000" cy="2743200"/>
            <wp:effectExtent l="0" t="0" r="19050" b="19050"/>
            <wp:docPr id="310" name="Chart 3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B6983" w:rsidRDefault="00AB6983" w:rsidP="00AB6983"/>
    <w:p w:rsidR="00C23C77" w:rsidRDefault="00C23C77">
      <w:pPr>
        <w:rPr>
          <w:b/>
        </w:rPr>
      </w:pPr>
    </w:p>
    <w:p w:rsidR="00AB6983" w:rsidRDefault="00AB6983">
      <w:pPr>
        <w:rPr>
          <w:b/>
        </w:rPr>
      </w:pPr>
    </w:p>
    <w:p w:rsidR="00AB6983" w:rsidRDefault="00AB6983">
      <w:pPr>
        <w:rPr>
          <w:b/>
        </w:rPr>
      </w:pPr>
      <w:r>
        <w:rPr>
          <w:b/>
        </w:rPr>
        <w:br w:type="page"/>
      </w:r>
    </w:p>
    <w:p w:rsidR="00AB6983" w:rsidRDefault="00AB6983" w:rsidP="00AB6983">
      <w:r>
        <w:rPr>
          <w:noProof/>
        </w:rPr>
        <w:lastRenderedPageBreak/>
        <mc:AlternateContent>
          <mc:Choice Requires="wpg">
            <w:drawing>
              <wp:anchor distT="0" distB="0" distL="114300" distR="114300" simplePos="0" relativeHeight="251677696" behindDoc="0" locked="0" layoutInCell="1" allowOverlap="1" wp14:anchorId="67929368" wp14:editId="7D2DDA10">
                <wp:simplePos x="0" y="0"/>
                <wp:positionH relativeFrom="column">
                  <wp:posOffset>8626</wp:posOffset>
                </wp:positionH>
                <wp:positionV relativeFrom="paragraph">
                  <wp:posOffset>-43132</wp:posOffset>
                </wp:positionV>
                <wp:extent cx="5934662" cy="2743200"/>
                <wp:effectExtent l="0" t="0" r="9525" b="19050"/>
                <wp:wrapNone/>
                <wp:docPr id="311" name="Group 311"/>
                <wp:cNvGraphicFramePr/>
                <a:graphic xmlns:a="http://schemas.openxmlformats.org/drawingml/2006/main">
                  <a:graphicData uri="http://schemas.microsoft.com/office/word/2010/wordprocessingGroup">
                    <wpg:wgp>
                      <wpg:cNvGrpSpPr/>
                      <wpg:grpSpPr>
                        <a:xfrm>
                          <a:off x="0" y="0"/>
                          <a:ext cx="5934662" cy="2743200"/>
                          <a:chOff x="0" y="0"/>
                          <a:chExt cx="2968831" cy="2743200"/>
                        </a:xfrm>
                      </wpg:grpSpPr>
                      <wpg:graphicFrame>
                        <wpg:cNvPr id="312" name="Chart 312"/>
                        <wpg:cNvFrPr/>
                        <wpg:xfrm>
                          <a:off x="0" y="0"/>
                          <a:ext cx="2968831" cy="2743200"/>
                        </wpg:xfrm>
                        <a:graphic>
                          <a:graphicData uri="http://schemas.openxmlformats.org/drawingml/2006/chart">
                            <c:chart xmlns:c="http://schemas.openxmlformats.org/drawingml/2006/chart" xmlns:r="http://schemas.openxmlformats.org/officeDocument/2006/relationships" r:id="rId23"/>
                          </a:graphicData>
                        </a:graphic>
                      </wpg:graphicFrame>
                      <wps:wsp>
                        <wps:cNvPr id="313" name="Text Box 2"/>
                        <wps:cNvSpPr txBox="1">
                          <a:spLocks noChangeArrowheads="1"/>
                        </wps:cNvSpPr>
                        <wps:spPr bwMode="auto">
                          <a:xfrm>
                            <a:off x="23748" y="2493819"/>
                            <a:ext cx="170444" cy="240665"/>
                          </a:xfrm>
                          <a:prstGeom prst="rect">
                            <a:avLst/>
                          </a:prstGeom>
                          <a:solidFill>
                            <a:srgbClr val="FFFFFF"/>
                          </a:solidFill>
                          <a:ln w="9525">
                            <a:noFill/>
                            <a:miter lim="800000"/>
                            <a:headEnd/>
                            <a:tailEnd/>
                          </a:ln>
                        </wps:spPr>
                        <wps:txbx>
                          <w:txbxContent>
                            <w:p w:rsidR="00756044" w:rsidRPr="001C6EAA" w:rsidRDefault="00756044" w:rsidP="00AB6983">
                              <w:pPr>
                                <w:rPr>
                                  <w:b/>
                                </w:rPr>
                              </w:pPr>
                              <w:r>
                                <w:rPr>
                                  <w:b/>
                                </w:rPr>
                                <w:t>a</w:t>
                              </w:r>
                              <w:r w:rsidRPr="001C6EAA">
                                <w:rPr>
                                  <w:b/>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11" o:spid="_x0000_s1081" style="position:absolute;margin-left:.7pt;margin-top:-3.4pt;width:467.3pt;height:3in;z-index:251677696;mso-width-relative:margin;mso-height-relative:margin" coordsize="29688,27432"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312" o:spid="_x0000_s1082" type="#_x0000_t75" style="position:absolute;left:-30;top:-60;width:29732;height:27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">
                  <v:imagedata r:id="rId24" o:title=""/>
                  <o:lock v:ext="edit" aspectratio="f"/>
                </v:shape>
                <v:shape id="_x0000_s1083" type="#_x0000_t202" style="position:absolute;left:237;top:24938;width:1704;height:2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MpWsIA&#10;AADcAAAADwAAAGRycy9kb3ducmV2LnhtbESP3YrCMBSE7wXfIRzBG9HU/92uUVRQvPXnAY7NsS3b&#10;nJQm2vr2RhC8HGbmG2axakwhHlS53LKC4SACQZxYnXOq4HLe9X9AOI+ssbBMCp7kYLVstxYYa1vz&#10;kR4nn4oAYRejgsz7MpbSJRkZdANbEgfvZiuDPsgqlbrCOsBNIUdRNJMGcw4LGZa0zSj5P92Ngtuh&#10;7k1/6+veX+bHyWyD+fxqn0p1O836D4Snxn/Dn/ZBKxgPx/A+E46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UylawgAAANwAAAAPAAAAAAAAAAAAAAAAAJgCAABkcnMvZG93&#10;bnJldi54bWxQSwUGAAAAAAQABAD1AAAAhwMAAAAA&#10;" stroked="f">
                  <v:textbox>
                    <w:txbxContent>
                      <w:p w:rsidR="00756044" w:rsidRPr="001C6EAA" w:rsidRDefault="00756044" w:rsidP="00AB6983">
                        <w:pPr>
                          <w:rPr>
                            <w:b/>
                          </w:rPr>
                        </w:pPr>
                        <w:r>
                          <w:rPr>
                            <w:b/>
                          </w:rPr>
                          <w:t>a</w:t>
                        </w:r>
                        <w:r w:rsidRPr="001C6EAA">
                          <w:rPr>
                            <w:b/>
                          </w:rPr>
                          <w:t>)</w:t>
                        </w:r>
                      </w:p>
                    </w:txbxContent>
                  </v:textbox>
                </v:shape>
              </v:group>
            </w:pict>
          </mc:Fallback>
        </mc:AlternateContent>
      </w:r>
    </w:p>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r>
        <w:rPr>
          <w:noProof/>
        </w:rPr>
        <mc:AlternateContent>
          <mc:Choice Requires="wpg">
            <w:drawing>
              <wp:anchor distT="0" distB="0" distL="114300" distR="114300" simplePos="0" relativeHeight="251678720" behindDoc="0" locked="0" layoutInCell="1" allowOverlap="1" wp14:anchorId="63139D7C" wp14:editId="028D79B0">
                <wp:simplePos x="0" y="0"/>
                <wp:positionH relativeFrom="column">
                  <wp:posOffset>8626</wp:posOffset>
                </wp:positionH>
                <wp:positionV relativeFrom="paragraph">
                  <wp:posOffset>181143</wp:posOffset>
                </wp:positionV>
                <wp:extent cx="5929438" cy="2743200"/>
                <wp:effectExtent l="0" t="0" r="14605" b="19050"/>
                <wp:wrapNone/>
                <wp:docPr id="314" name="Group 314"/>
                <wp:cNvGraphicFramePr/>
                <a:graphic xmlns:a="http://schemas.openxmlformats.org/drawingml/2006/main">
                  <a:graphicData uri="http://schemas.microsoft.com/office/word/2010/wordprocessingGroup">
                    <wpg:wgp>
                      <wpg:cNvGrpSpPr/>
                      <wpg:grpSpPr>
                        <a:xfrm>
                          <a:off x="0" y="0"/>
                          <a:ext cx="5929438" cy="2743200"/>
                          <a:chOff x="0" y="0"/>
                          <a:chExt cx="2968831" cy="2743200"/>
                        </a:xfrm>
                      </wpg:grpSpPr>
                      <wpg:graphicFrame>
                        <wpg:cNvPr id="315" name="Chart 315"/>
                        <wpg:cNvFrPr/>
                        <wpg:xfrm>
                          <a:off x="0" y="0"/>
                          <a:ext cx="2968831" cy="2743200"/>
                        </wpg:xfrm>
                        <a:graphic>
                          <a:graphicData uri="http://schemas.openxmlformats.org/drawingml/2006/chart">
                            <c:chart xmlns:c="http://schemas.openxmlformats.org/drawingml/2006/chart" xmlns:r="http://schemas.openxmlformats.org/officeDocument/2006/relationships" r:id="rId25"/>
                          </a:graphicData>
                        </a:graphic>
                      </wpg:graphicFrame>
                      <wps:wsp>
                        <wps:cNvPr id="316" name="Text Box 2"/>
                        <wps:cNvSpPr txBox="1">
                          <a:spLocks noChangeArrowheads="1"/>
                        </wps:cNvSpPr>
                        <wps:spPr bwMode="auto">
                          <a:xfrm>
                            <a:off x="23746" y="2493818"/>
                            <a:ext cx="170598" cy="240665"/>
                          </a:xfrm>
                          <a:prstGeom prst="rect">
                            <a:avLst/>
                          </a:prstGeom>
                          <a:solidFill>
                            <a:srgbClr val="FFFFFF"/>
                          </a:solidFill>
                          <a:ln w="9525">
                            <a:noFill/>
                            <a:miter lim="800000"/>
                            <a:headEnd/>
                            <a:tailEnd/>
                          </a:ln>
                        </wps:spPr>
                        <wps:txbx>
                          <w:txbxContent>
                            <w:p w:rsidR="00756044" w:rsidRPr="001C6EAA" w:rsidRDefault="00756044" w:rsidP="00AB6983">
                              <w:pPr>
                                <w:rPr>
                                  <w:b/>
                                </w:rPr>
                              </w:pPr>
                              <w:r>
                                <w:rPr>
                                  <w:b/>
                                </w:rPr>
                                <w:t>b</w:t>
                              </w:r>
                              <w:r w:rsidRPr="001C6EAA">
                                <w:rPr>
                                  <w:b/>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14" o:spid="_x0000_s1084" style="position:absolute;margin-left:.7pt;margin-top:14.25pt;width:466.9pt;height:3in;z-index:251678720;mso-width-relative:margin;mso-height-relative:margin" coordsize="29688,27432"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">
                <v:shape id="Chart 315" o:spid="_x0000_s1085" type="#_x0000_t75" style="position:absolute;left:-30;top:-60;width:29758;height:27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">
                  <v:imagedata r:id="rId26" o:title=""/>
                  <o:lock v:ext="edit" aspectratio="f"/>
                </v:shape>
                <v:shape id="_x0000_s1086" type="#_x0000_t202" style="position:absolute;left:237;top:24938;width:1706;height:2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SKwsUA&#10;AADcAAAADwAAAGRycy9kb3ducmV2LnhtbESP3WrCQBSE74W+w3IKvZFmY2tjja7SFhRvk+YBjtmT&#10;H5o9G7JbE9/eLRS8HGbmG2a7n0wnLjS41rKCRRSDIC6tbrlWUHwfnt9BOI+ssbNMCq7kYL97mG0x&#10;1XbkjC65r0WAsEtRQeN9n0rpyoYMusj2xMGr7GDQBznUUg84Brjp5EscJ9Jgy2GhwZ6+Gip/8l+j&#10;oDqN87f1eD76YpUtk09sV2d7VerpcfrYgPA0+Xv4v33SCl4XCfydCUdA7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JIrCxQAAANwAAAAPAAAAAAAAAAAAAAAAAJgCAABkcnMv&#10;ZG93bnJldi54bWxQSwUGAAAAAAQABAD1AAAAigMAAAAA&#10;" stroked="f">
                  <v:textbox>
                    <w:txbxContent>
                      <w:p w:rsidR="00756044" w:rsidRPr="001C6EAA" w:rsidRDefault="00756044" w:rsidP="00AB6983">
                        <w:pPr>
                          <w:rPr>
                            <w:b/>
                          </w:rPr>
                        </w:pPr>
                        <w:r>
                          <w:rPr>
                            <w:b/>
                          </w:rPr>
                          <w:t>b</w:t>
                        </w:r>
                        <w:r w:rsidRPr="001C6EAA">
                          <w:rPr>
                            <w:b/>
                          </w:rPr>
                          <w:t>)</w:t>
                        </w:r>
                      </w:p>
                    </w:txbxContent>
                  </v:textbox>
                </v:shape>
              </v:group>
            </w:pict>
          </mc:Fallback>
        </mc:AlternateContent>
      </w:r>
    </w:p>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r>
        <w:rPr>
          <w:noProof/>
        </w:rPr>
        <mc:AlternateContent>
          <mc:Choice Requires="wpg">
            <w:drawing>
              <wp:anchor distT="0" distB="0" distL="114300" distR="114300" simplePos="0" relativeHeight="251673600" behindDoc="0" locked="0" layoutInCell="1" allowOverlap="1" wp14:anchorId="08820E09" wp14:editId="0061327D">
                <wp:simplePos x="0" y="0"/>
                <wp:positionH relativeFrom="column">
                  <wp:posOffset>34506</wp:posOffset>
                </wp:positionH>
                <wp:positionV relativeFrom="paragraph">
                  <wp:posOffset>237502</wp:posOffset>
                </wp:positionV>
                <wp:extent cx="5891158" cy="2743200"/>
                <wp:effectExtent l="0" t="0" r="14605" b="19050"/>
                <wp:wrapNone/>
                <wp:docPr id="317" name="Group 317"/>
                <wp:cNvGraphicFramePr/>
                <a:graphic xmlns:a="http://schemas.openxmlformats.org/drawingml/2006/main">
                  <a:graphicData uri="http://schemas.microsoft.com/office/word/2010/wordprocessingGroup">
                    <wpg:wgp>
                      <wpg:cNvGrpSpPr/>
                      <wpg:grpSpPr>
                        <a:xfrm>
                          <a:off x="0" y="0"/>
                          <a:ext cx="5891158" cy="2743200"/>
                          <a:chOff x="0" y="0"/>
                          <a:chExt cx="2933205" cy="2743200"/>
                        </a:xfrm>
                      </wpg:grpSpPr>
                      <wpg:graphicFrame>
                        <wpg:cNvPr id="318" name="Chart 318"/>
                        <wpg:cNvFrPr/>
                        <wpg:xfrm>
                          <a:off x="0" y="0"/>
                          <a:ext cx="2933205" cy="2743200"/>
                        </wpg:xfrm>
                        <a:graphic>
                          <a:graphicData uri="http://schemas.openxmlformats.org/drawingml/2006/chart">
                            <c:chart xmlns:c="http://schemas.openxmlformats.org/drawingml/2006/chart" xmlns:r="http://schemas.openxmlformats.org/officeDocument/2006/relationships" r:id="rId27"/>
                          </a:graphicData>
                        </a:graphic>
                      </wpg:graphicFrame>
                      <wps:wsp>
                        <wps:cNvPr id="320" name="Text Box 2"/>
                        <wps:cNvSpPr txBox="1">
                          <a:spLocks noChangeArrowheads="1"/>
                        </wps:cNvSpPr>
                        <wps:spPr bwMode="auto">
                          <a:xfrm>
                            <a:off x="23748" y="2493818"/>
                            <a:ext cx="165236" cy="240665"/>
                          </a:xfrm>
                          <a:prstGeom prst="rect">
                            <a:avLst/>
                          </a:prstGeom>
                          <a:solidFill>
                            <a:srgbClr val="FFFFFF"/>
                          </a:solidFill>
                          <a:ln w="9525">
                            <a:noFill/>
                            <a:miter lim="800000"/>
                            <a:headEnd/>
                            <a:tailEnd/>
                          </a:ln>
                        </wps:spPr>
                        <wps:txbx>
                          <w:txbxContent>
                            <w:p w:rsidR="00756044" w:rsidRPr="001C6EAA" w:rsidRDefault="00756044" w:rsidP="00AB6983">
                              <w:pPr>
                                <w:rPr>
                                  <w:b/>
                                </w:rPr>
                              </w:pPr>
                              <w:r>
                                <w:rPr>
                                  <w:b/>
                                </w:rPr>
                                <w:t>c</w:t>
                              </w:r>
                              <w:r w:rsidRPr="001C6EAA">
                                <w:rPr>
                                  <w:b/>
                                </w:rPr>
                                <w:t>)</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id="Group 317" o:spid="_x0000_s1087" style="position:absolute;margin-left:2.7pt;margin-top:18.7pt;width:463.85pt;height:3in;z-index:251673600;mso-width-relative:margin" coordsize="29332,27432"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">
                <v:shape id="Chart 318" o:spid="_x0000_s1088" type="#_x0000_t75" style="position:absolute;left:-30;top:-60;width:29380;height:27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">
                  <v:imagedata r:id="rId28" o:title=""/>
                  <o:lock v:ext="edit" aspectratio="f"/>
                </v:shape>
                <v:shape id="_x0000_s1089" type="#_x0000_t202" style="position:absolute;left:237;top:24938;width:1652;height:2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19kMEA&#10;AADcAAAADwAAAGRycy9kb3ducmV2LnhtbERPyW7CMBC9I/EP1lTqBREHyhowqK1UlGsCHzDEk0WN&#10;x1HskvD39aFSj09vP55H04oH9a6xrGARxSCIC6sbrhTcrl/zHQjnkTW2lknBkxycT9PJERNtB87o&#10;kftKhBB2CSqove8SKV1Rk0EX2Y44cKXtDfoA+0rqHocQblq5jOONNNhwaKixo8+aiu/8xygo02G2&#10;3g/3i79ts9XmA5vt3T6Ven0Z3w8gPI3+X/znTrWCt2WYH86EIyB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tfZDBAAAA3AAAAA8AAAAAAAAAAAAAAAAAmAIAAGRycy9kb3du&#10;cmV2LnhtbFBLBQYAAAAABAAEAPUAAACGAwAAAAA=&#10;" stroked="f">
                  <v:textbox>
                    <w:txbxContent>
                      <w:p w:rsidR="00756044" w:rsidRPr="001C6EAA" w:rsidRDefault="00756044" w:rsidP="00AB6983">
                        <w:pPr>
                          <w:rPr>
                            <w:b/>
                          </w:rPr>
                        </w:pPr>
                        <w:r>
                          <w:rPr>
                            <w:b/>
                          </w:rPr>
                          <w:t>c</w:t>
                        </w:r>
                        <w:r w:rsidRPr="001C6EAA">
                          <w:rPr>
                            <w:b/>
                          </w:rPr>
                          <w:t>)</w:t>
                        </w:r>
                      </w:p>
                    </w:txbxContent>
                  </v:textbox>
                </v:shape>
              </v:group>
            </w:pict>
          </mc:Fallback>
        </mc:AlternateContent>
      </w:r>
    </w:p>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r>
        <w:rPr>
          <w:noProof/>
        </w:rPr>
        <mc:AlternateContent>
          <mc:Choice Requires="wpg">
            <w:drawing>
              <wp:anchor distT="0" distB="0" distL="114300" distR="114300" simplePos="0" relativeHeight="251674624" behindDoc="0" locked="0" layoutInCell="1" allowOverlap="1" wp14:anchorId="2BDA86E5" wp14:editId="7975D130">
                <wp:simplePos x="0" y="0"/>
                <wp:positionH relativeFrom="column">
                  <wp:posOffset>23751</wp:posOffset>
                </wp:positionH>
                <wp:positionV relativeFrom="paragraph">
                  <wp:posOffset>312098</wp:posOffset>
                </wp:positionV>
                <wp:extent cx="5899869" cy="2743200"/>
                <wp:effectExtent l="0" t="0" r="24765" b="19050"/>
                <wp:wrapNone/>
                <wp:docPr id="321" name="Group 321"/>
                <wp:cNvGraphicFramePr/>
                <a:graphic xmlns:a="http://schemas.openxmlformats.org/drawingml/2006/main">
                  <a:graphicData uri="http://schemas.microsoft.com/office/word/2010/wordprocessingGroup">
                    <wpg:wgp>
                      <wpg:cNvGrpSpPr/>
                      <wpg:grpSpPr>
                        <a:xfrm>
                          <a:off x="0" y="0"/>
                          <a:ext cx="5899869" cy="2743200"/>
                          <a:chOff x="-698773" y="2130724"/>
                          <a:chExt cx="2933205" cy="2743200"/>
                        </a:xfrm>
                      </wpg:grpSpPr>
                      <wpg:graphicFrame>
                        <wpg:cNvPr id="322" name="Chart 322"/>
                        <wpg:cNvFrPr/>
                        <wpg:xfrm>
                          <a:off x="-698773" y="2130724"/>
                          <a:ext cx="2933205" cy="2743200"/>
                        </wpg:xfrm>
                        <a:graphic>
                          <a:graphicData uri="http://schemas.openxmlformats.org/drawingml/2006/chart">
                            <c:chart xmlns:c="http://schemas.openxmlformats.org/drawingml/2006/chart" xmlns:r="http://schemas.openxmlformats.org/officeDocument/2006/relationships" r:id="rId29"/>
                          </a:graphicData>
                        </a:graphic>
                      </wpg:graphicFrame>
                      <wps:wsp>
                        <wps:cNvPr id="323" name="Text Box 2"/>
                        <wps:cNvSpPr txBox="1">
                          <a:spLocks noChangeArrowheads="1"/>
                        </wps:cNvSpPr>
                        <wps:spPr bwMode="auto">
                          <a:xfrm>
                            <a:off x="-690186" y="4622020"/>
                            <a:ext cx="184398" cy="240665"/>
                          </a:xfrm>
                          <a:prstGeom prst="rect">
                            <a:avLst/>
                          </a:prstGeom>
                          <a:solidFill>
                            <a:srgbClr val="FFFFFF"/>
                          </a:solidFill>
                          <a:ln w="9525">
                            <a:noFill/>
                            <a:miter lim="800000"/>
                            <a:headEnd/>
                            <a:tailEnd/>
                          </a:ln>
                        </wps:spPr>
                        <wps:txbx>
                          <w:txbxContent>
                            <w:p w:rsidR="00756044" w:rsidRPr="001C6EAA" w:rsidRDefault="00756044" w:rsidP="00AB6983">
                              <w:pPr>
                                <w:rPr>
                                  <w:b/>
                                </w:rPr>
                              </w:pPr>
                              <w:r>
                                <w:rPr>
                                  <w:b/>
                                </w:rPr>
                                <w:t>d</w:t>
                              </w:r>
                              <w:r w:rsidRPr="001C6EAA">
                                <w:rPr>
                                  <w:b/>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21" o:spid="_x0000_s1090" style="position:absolute;margin-left:1.85pt;margin-top:24.55pt;width:464.55pt;height:3in;z-index:251674624;mso-width-relative:margin;mso-height-relative:margin" coordorigin="-6987,21307" coordsize="29332,27432"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">
                <v:shape id="Chart 322" o:spid="_x0000_s1091" type="#_x0000_t75" style="position:absolute;left:-7018;top:21246;width:29397;height:2755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">
                  <v:imagedata r:id="rId30" o:title=""/>
                  <o:lock v:ext="edit" aspectratio="f"/>
                </v:shape>
                <v:shape id="_x0000_s1092" type="#_x0000_t202" style="position:absolute;left:-6901;top:46220;width:1844;height:2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j58IA&#10;AADcAAAADwAAAGRycy9kb3ducmV2LnhtbESP3YrCMBSE7xd8h3AEbxZN/ddqFBVWvPXnAY7NsS02&#10;J6WJtr79RhC8HGbmG2a5bkwhnlS53LKCfi8CQZxYnXOq4HL+685AOI+ssbBMCl7kYL1q/Swx1rbm&#10;Iz1PPhUBwi5GBZn3ZSylSzIy6Hq2JA7ezVYGfZBVKnWFdYCbQg6iaCIN5hwWMixpl1FyPz2Mgtuh&#10;/h3P6+veX6bH0WSL+fRqX0p12s1mAcJT47/hT/ugFQwHQ3ifC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P+PnwgAAANwAAAAPAAAAAAAAAAAAAAAAAJgCAABkcnMvZG93&#10;bnJldi54bWxQSwUGAAAAAAQABAD1AAAAhwMAAAAA&#10;" stroked="f">
                  <v:textbox>
                    <w:txbxContent>
                      <w:p w:rsidR="00756044" w:rsidRPr="001C6EAA" w:rsidRDefault="00756044" w:rsidP="00AB6983">
                        <w:pPr>
                          <w:rPr>
                            <w:b/>
                          </w:rPr>
                        </w:pPr>
                        <w:r>
                          <w:rPr>
                            <w:b/>
                          </w:rPr>
                          <w:t>d</w:t>
                        </w:r>
                        <w:r w:rsidRPr="001C6EAA">
                          <w:rPr>
                            <w:b/>
                          </w:rPr>
                          <w:t>)</w:t>
                        </w:r>
                      </w:p>
                    </w:txbxContent>
                  </v:textbox>
                </v:shape>
              </v:group>
            </w:pict>
          </mc:Fallback>
        </mc:AlternateContent>
      </w:r>
    </w:p>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 w:rsidR="00AB6983" w:rsidRDefault="00AB6983" w:rsidP="00AB6983">
      <w:pPr>
        <w:rPr>
          <w:b/>
        </w:rPr>
      </w:pPr>
      <w:r>
        <w:rPr>
          <w:noProof/>
        </w:rPr>
        <w:lastRenderedPageBreak/>
        <mc:AlternateContent>
          <mc:Choice Requires="wpg">
            <w:drawing>
              <wp:anchor distT="0" distB="0" distL="114300" distR="114300" simplePos="0" relativeHeight="251675648" behindDoc="0" locked="0" layoutInCell="1" allowOverlap="1" wp14:anchorId="1D4FA512" wp14:editId="137C5C30">
                <wp:simplePos x="0" y="0"/>
                <wp:positionH relativeFrom="column">
                  <wp:posOffset>94615</wp:posOffset>
                </wp:positionH>
                <wp:positionV relativeFrom="paragraph">
                  <wp:posOffset>259715</wp:posOffset>
                </wp:positionV>
                <wp:extent cx="5874385" cy="2846705"/>
                <wp:effectExtent l="0" t="0" r="12065" b="10795"/>
                <wp:wrapNone/>
                <wp:docPr id="331" name="Group 331"/>
                <wp:cNvGraphicFramePr/>
                <a:graphic xmlns:a="http://schemas.openxmlformats.org/drawingml/2006/main">
                  <a:graphicData uri="http://schemas.microsoft.com/office/word/2010/wordprocessingGroup">
                    <wpg:wgp>
                      <wpg:cNvGrpSpPr/>
                      <wpg:grpSpPr>
                        <a:xfrm>
                          <a:off x="0" y="0"/>
                          <a:ext cx="5874385" cy="2846705"/>
                          <a:chOff x="0" y="0"/>
                          <a:chExt cx="2909454" cy="2743200"/>
                        </a:xfrm>
                      </wpg:grpSpPr>
                      <wpg:graphicFrame>
                        <wpg:cNvPr id="332" name="Chart 332"/>
                        <wpg:cNvFrPr/>
                        <wpg:xfrm>
                          <a:off x="0" y="0"/>
                          <a:ext cx="2909454" cy="2743200"/>
                        </wpg:xfrm>
                        <a:graphic>
                          <a:graphicData uri="http://schemas.openxmlformats.org/drawingml/2006/chart">
                            <c:chart xmlns:c="http://schemas.openxmlformats.org/drawingml/2006/chart" xmlns:r="http://schemas.openxmlformats.org/officeDocument/2006/relationships" r:id="rId31"/>
                          </a:graphicData>
                        </a:graphic>
                      </wpg:graphicFrame>
                      <wps:wsp>
                        <wps:cNvPr id="333" name="Text Box 2"/>
                        <wps:cNvSpPr txBox="1">
                          <a:spLocks noChangeArrowheads="1"/>
                        </wps:cNvSpPr>
                        <wps:spPr bwMode="auto">
                          <a:xfrm>
                            <a:off x="25523" y="2493818"/>
                            <a:ext cx="166738" cy="240665"/>
                          </a:xfrm>
                          <a:prstGeom prst="rect">
                            <a:avLst/>
                          </a:prstGeom>
                          <a:solidFill>
                            <a:srgbClr val="FFFFFF"/>
                          </a:solidFill>
                          <a:ln w="9525">
                            <a:noFill/>
                            <a:miter lim="800000"/>
                            <a:headEnd/>
                            <a:tailEnd/>
                          </a:ln>
                        </wps:spPr>
                        <wps:txbx>
                          <w:txbxContent>
                            <w:p w:rsidR="00756044" w:rsidRPr="001C6EAA" w:rsidRDefault="00756044" w:rsidP="00AB6983">
                              <w:pPr>
                                <w:rPr>
                                  <w:b/>
                                </w:rPr>
                              </w:pPr>
                              <w:r>
                                <w:rPr>
                                  <w:b/>
                                </w:rPr>
                                <w:t>e</w:t>
                              </w:r>
                              <w:r w:rsidRPr="001C6EAA">
                                <w:rPr>
                                  <w:b/>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31" o:spid="_x0000_s1093" style="position:absolute;margin-left:7.45pt;margin-top:20.45pt;width:462.55pt;height:224.15pt;z-index:251675648;mso-width-relative:margin;mso-height-relative:margin" coordsize="29094,27432"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">
                <v:shape id="Chart 332" o:spid="_x0000_s1094" type="#_x0000_t75" style="position:absolute;left:-30;top:-58;width:29165;height:2754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">
                  <v:imagedata r:id="rId32" o:title=""/>
                  <o:lock v:ext="edit" aspectratio="f"/>
                </v:shape>
                <v:shape id="_x0000_s1095" type="#_x0000_t202" style="position:absolute;left:255;top:24938;width:1667;height:2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Z1OsQA&#10;AADcAAAADwAAAGRycy9kb3ducmV2LnhtbESP3WrCQBSE7wu+w3IEb0rdaGqs0VXaQou3Rh/gmD0m&#10;wezZkN3m5+27hYKXw8x8w+wOg6lFR62rLCtYzCMQxLnVFRcKLuevlzcQziNrrC2TgpEcHPaTpx2m&#10;2vZ8oi7zhQgQdikqKL1vUildXpJBN7cNcfButjXog2wLqVvsA9zUchlFiTRYcVgosaHPkvJ79mMU&#10;3I7982rTX7/9ZX16TT6wWl/tqNRsOrxvQXga/CP83z5qBXEcw9+Zc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mdTrEAAAA3AAAAA8AAAAAAAAAAAAAAAAAmAIAAGRycy9k&#10;b3ducmV2LnhtbFBLBQYAAAAABAAEAPUAAACJAwAAAAA=&#10;" stroked="f">
                  <v:textbox>
                    <w:txbxContent>
                      <w:p w:rsidR="00756044" w:rsidRPr="001C6EAA" w:rsidRDefault="00756044" w:rsidP="00AB6983">
                        <w:pPr>
                          <w:rPr>
                            <w:b/>
                          </w:rPr>
                        </w:pPr>
                        <w:r>
                          <w:rPr>
                            <w:b/>
                          </w:rPr>
                          <w:t>e</w:t>
                        </w:r>
                        <w:r w:rsidRPr="001C6EAA">
                          <w:rPr>
                            <w:b/>
                          </w:rPr>
                          <w:t>)</w:t>
                        </w:r>
                      </w:p>
                    </w:txbxContent>
                  </v:textbox>
                </v:shape>
              </v:group>
            </w:pict>
          </mc:Fallback>
        </mc:AlternateContent>
      </w:r>
    </w:p>
    <w:p w:rsidR="00AB6983" w:rsidRDefault="00AB6983" w:rsidP="00AB6983">
      <w:pPr>
        <w:rPr>
          <w:b/>
        </w:rPr>
      </w:pPr>
    </w:p>
    <w:p w:rsidR="00AB6983" w:rsidRDefault="00AB6983" w:rsidP="00AB6983">
      <w:pPr>
        <w:rPr>
          <w:b/>
        </w:rPr>
      </w:pPr>
    </w:p>
    <w:p w:rsidR="00AB6983" w:rsidRDefault="00AB6983" w:rsidP="00AB6983">
      <w:pPr>
        <w:rPr>
          <w:b/>
        </w:rPr>
      </w:pPr>
    </w:p>
    <w:p w:rsidR="00AB6983" w:rsidRDefault="00AB6983" w:rsidP="00AB6983">
      <w:pPr>
        <w:rPr>
          <w:b/>
        </w:rPr>
      </w:pPr>
    </w:p>
    <w:p w:rsidR="00AB6983" w:rsidRDefault="00AB6983" w:rsidP="00AB6983">
      <w:pPr>
        <w:rPr>
          <w:b/>
        </w:rPr>
      </w:pPr>
    </w:p>
    <w:p w:rsidR="00AB6983" w:rsidRDefault="00AB6983" w:rsidP="00AB6983">
      <w:pPr>
        <w:rPr>
          <w:b/>
        </w:rPr>
      </w:pPr>
    </w:p>
    <w:p w:rsidR="00AB6983" w:rsidRDefault="00AB6983" w:rsidP="00AB6983">
      <w:pPr>
        <w:rPr>
          <w:b/>
        </w:rPr>
      </w:pPr>
    </w:p>
    <w:p w:rsidR="00AB6983" w:rsidRDefault="00AB6983" w:rsidP="00AB6983">
      <w:pPr>
        <w:rPr>
          <w:b/>
        </w:rPr>
      </w:pPr>
    </w:p>
    <w:p w:rsidR="00AB6983" w:rsidRDefault="00AB6983" w:rsidP="00AB6983">
      <w:pPr>
        <w:rPr>
          <w:b/>
        </w:rPr>
      </w:pPr>
      <w:r>
        <w:rPr>
          <w:noProof/>
        </w:rPr>
        <mc:AlternateContent>
          <mc:Choice Requires="wpg">
            <w:drawing>
              <wp:anchor distT="0" distB="0" distL="114300" distR="114300" simplePos="0" relativeHeight="251676672" behindDoc="0" locked="0" layoutInCell="1" allowOverlap="1" wp14:anchorId="514D382C" wp14:editId="1A70BF7C">
                <wp:simplePos x="0" y="0"/>
                <wp:positionH relativeFrom="column">
                  <wp:posOffset>107950</wp:posOffset>
                </wp:positionH>
                <wp:positionV relativeFrom="paragraph">
                  <wp:posOffset>736600</wp:posOffset>
                </wp:positionV>
                <wp:extent cx="5848350" cy="2743200"/>
                <wp:effectExtent l="0" t="0" r="19050" b="19050"/>
                <wp:wrapSquare wrapText="bothSides"/>
                <wp:docPr id="327" name="Group 327"/>
                <wp:cNvGraphicFramePr/>
                <a:graphic xmlns:a="http://schemas.openxmlformats.org/drawingml/2006/main">
                  <a:graphicData uri="http://schemas.microsoft.com/office/word/2010/wordprocessingGroup">
                    <wpg:wgp>
                      <wpg:cNvGrpSpPr/>
                      <wpg:grpSpPr>
                        <a:xfrm>
                          <a:off x="0" y="0"/>
                          <a:ext cx="5848350" cy="2743200"/>
                          <a:chOff x="0" y="0"/>
                          <a:chExt cx="2909455" cy="2743200"/>
                        </a:xfrm>
                      </wpg:grpSpPr>
                      <wpg:graphicFrame>
                        <wpg:cNvPr id="328" name="Chart 328"/>
                        <wpg:cNvFrPr/>
                        <wpg:xfrm>
                          <a:off x="0" y="0"/>
                          <a:ext cx="2909455" cy="2743200"/>
                        </wpg:xfrm>
                        <a:graphic>
                          <a:graphicData uri="http://schemas.openxmlformats.org/drawingml/2006/chart">
                            <c:chart xmlns:c="http://schemas.openxmlformats.org/drawingml/2006/chart" xmlns:r="http://schemas.openxmlformats.org/officeDocument/2006/relationships" r:id="rId33"/>
                          </a:graphicData>
                        </a:graphic>
                      </wpg:graphicFrame>
                      <wps:wsp>
                        <wps:cNvPr id="330" name="Text Box 2"/>
                        <wps:cNvSpPr txBox="1">
                          <a:spLocks noChangeArrowheads="1"/>
                        </wps:cNvSpPr>
                        <wps:spPr bwMode="auto">
                          <a:xfrm>
                            <a:off x="23751" y="2493818"/>
                            <a:ext cx="169366" cy="240665"/>
                          </a:xfrm>
                          <a:prstGeom prst="rect">
                            <a:avLst/>
                          </a:prstGeom>
                          <a:solidFill>
                            <a:srgbClr val="FFFFFF"/>
                          </a:solidFill>
                          <a:ln w="9525">
                            <a:noFill/>
                            <a:miter lim="800000"/>
                            <a:headEnd/>
                            <a:tailEnd/>
                          </a:ln>
                        </wps:spPr>
                        <wps:txbx>
                          <w:txbxContent>
                            <w:p w:rsidR="00756044" w:rsidRPr="001C6EAA" w:rsidRDefault="00756044" w:rsidP="00AB6983">
                              <w:pPr>
                                <w:rPr>
                                  <w:b/>
                                </w:rPr>
                              </w:pPr>
                              <w:r>
                                <w:rPr>
                                  <w:b/>
                                </w:rPr>
                                <w:t>f</w:t>
                              </w:r>
                              <w:r w:rsidRPr="001C6EAA">
                                <w:rPr>
                                  <w:b/>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27" o:spid="_x0000_s1096" style="position:absolute;margin-left:8.5pt;margin-top:58pt;width:460.5pt;height:3in;z-index:251676672;mso-width-relative:margin;mso-height-relative:margin" coordsize="29094,27432"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">
                <v:shape id="Chart 328" o:spid="_x0000_s1097" type="#_x0000_t75" style="position:absolute;left:-30;top:-60;width:29143;height:27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">
                  <v:imagedata r:id="rId34" o:title=""/>
                  <o:lock v:ext="edit" aspectratio="f"/>
                </v:shape>
                <v:shape id="_x0000_s1098" type="#_x0000_t202" style="position:absolute;left:237;top:24938;width:1694;height:2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TrTcEA&#10;AADcAAAADwAAAGRycy9kb3ducmV2LnhtbERPyW7CMBC9V+IfrEHiUhEH0rIEDCpIrbhC+YAhniwi&#10;HkexS5K/rw9IHJ/evt33phYPal1lWcEsikEQZ1ZXXCi4/n5PVyCcR9ZYWyYFAznY70ZvW0y17fhM&#10;j4svRAhhl6KC0vsmldJlJRl0kW2IA5fb1qAPsC2kbrEL4aaW8zheSIMVh4YSGzqWlN0vf0ZBfure&#10;P9fd7cdfl+ePxQGr5c0OSk3G/dcGhKfev8RP90krSJIwP5wJR0D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0603BAAAA3AAAAA8AAAAAAAAAAAAAAAAAmAIAAGRycy9kb3du&#10;cmV2LnhtbFBLBQYAAAAABAAEAPUAAACGAwAAAAA=&#10;" stroked="f">
                  <v:textbox>
                    <w:txbxContent>
                      <w:p w:rsidR="00756044" w:rsidRPr="001C6EAA" w:rsidRDefault="00756044" w:rsidP="00AB6983">
                        <w:pPr>
                          <w:rPr>
                            <w:b/>
                          </w:rPr>
                        </w:pPr>
                        <w:r>
                          <w:rPr>
                            <w:b/>
                          </w:rPr>
                          <w:t>f</w:t>
                        </w:r>
                        <w:r w:rsidRPr="001C6EAA">
                          <w:rPr>
                            <w:b/>
                          </w:rPr>
                          <w:t>)</w:t>
                        </w:r>
                      </w:p>
                    </w:txbxContent>
                  </v:textbox>
                </v:shape>
                <w10:wrap type="square"/>
              </v:group>
            </w:pict>
          </mc:Fallback>
        </mc:AlternateContent>
      </w:r>
    </w:p>
    <w:p w:rsidR="00AB6983" w:rsidRDefault="00AB6983" w:rsidP="00AB6983">
      <w:pPr>
        <w:rPr>
          <w:b/>
        </w:rPr>
      </w:pPr>
    </w:p>
    <w:p w:rsidR="00AB6983" w:rsidRDefault="00373E3B" w:rsidP="00AB6983">
      <w:pPr>
        <w:rPr>
          <w:b/>
        </w:rPr>
      </w:pPr>
      <w:r>
        <w:rPr>
          <w:noProof/>
        </w:rPr>
        <mc:AlternateContent>
          <mc:Choice Requires="wps">
            <w:drawing>
              <wp:anchor distT="0" distB="0" distL="114300" distR="114300" simplePos="0" relativeHeight="251672576" behindDoc="0" locked="0" layoutInCell="1" allowOverlap="1" wp14:anchorId="04561E52" wp14:editId="76D5F565">
                <wp:simplePos x="0" y="0"/>
                <wp:positionH relativeFrom="column">
                  <wp:posOffset>104775</wp:posOffset>
                </wp:positionH>
                <wp:positionV relativeFrom="paragraph">
                  <wp:posOffset>2851340</wp:posOffset>
                </wp:positionV>
                <wp:extent cx="5848350" cy="1143000"/>
                <wp:effectExtent l="0" t="0" r="19050" b="19050"/>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143000"/>
                        </a:xfrm>
                        <a:prstGeom prst="rect">
                          <a:avLst/>
                        </a:prstGeom>
                        <a:solidFill>
                          <a:srgbClr val="FFFFFF"/>
                        </a:solidFill>
                        <a:ln w="9525">
                          <a:solidFill>
                            <a:srgbClr val="000000"/>
                          </a:solidFill>
                          <a:miter lim="800000"/>
                          <a:headEnd/>
                          <a:tailEnd/>
                        </a:ln>
                      </wps:spPr>
                      <wps:txbx>
                        <w:txbxContent>
                          <w:p w:rsidR="00756044" w:rsidRDefault="00756044" w:rsidP="00AB6983">
                            <w:proofErr w:type="gramStart"/>
                            <w:r>
                              <w:t>Figure 5.</w:t>
                            </w:r>
                            <w:proofErr w:type="gramEnd"/>
                            <w:r>
                              <w:t xml:space="preserve"> Percent Visual Degradation (PVD) per rating area (1.5 x 0.6m) of mulch treatments in high tunnels (HT) and open field (OF) during 2010, 2011, and 2012 </w:t>
                            </w:r>
                            <w:r>
                              <w:rPr>
                                <w:rFonts w:cstheme="minorHAnsi"/>
                                <w:bCs/>
                              </w:rPr>
                              <w:t>at the</w:t>
                            </w:r>
                            <w:r>
                              <w:rPr>
                                <w:rFonts w:cstheme="minorHAnsi"/>
                              </w:rPr>
                              <w:t xml:space="preserve"> University of Tennessee, East Tennessee AgResearch and Education Center Organic Crops Unit in Knoxville, TN.  Bars represent the SEM; value ranges for treatments with limited degradation are small and therefore error bars are not evident.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9" type="#_x0000_t202" style="position:absolute;margin-left:8.25pt;margin-top:224.5pt;width:460.5pt;height:9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">
                <v:textbox>
                  <w:txbxContent>
                    <w:p w:rsidR="00756044" w:rsidRDefault="00756044" w:rsidP="00AB6983">
                      <w:proofErr w:type="gramStart"/>
                      <w:r>
                        <w:t>Figure 5.</w:t>
                      </w:r>
                      <w:proofErr w:type="gramEnd"/>
                      <w:r>
                        <w:t xml:space="preserve"> Percent Visual Degradation (PVD) per rating area (1.5 x 0.6m) of mulch treatments in high tunnels (HT) and open field (OF) during 2010, 2011, and 2012 </w:t>
                      </w:r>
                      <w:r>
                        <w:rPr>
                          <w:rFonts w:cstheme="minorHAnsi"/>
                          <w:bCs/>
                        </w:rPr>
                        <w:t>at the</w:t>
                      </w:r>
                      <w:r>
                        <w:rPr>
                          <w:rFonts w:cstheme="minorHAnsi"/>
                        </w:rPr>
                        <w:t xml:space="preserve"> University of Tennessee, East Tennessee AgResearch and Education Center Organic Crops Unit in Knoxville, TN.  Bars represent the SEM; value ranges for treatments with limited degradation are small and therefore error bars are not evident.</w:t>
                      </w:r>
                    </w:p>
                  </w:txbxContent>
                </v:textbox>
              </v:shape>
            </w:pict>
          </mc:Fallback>
        </mc:AlternateContent>
      </w:r>
    </w:p>
    <w:p w:rsidR="00AB6983" w:rsidRDefault="00AB6983" w:rsidP="00AB6983">
      <w:pPr>
        <w:rPr>
          <w:b/>
        </w:rPr>
      </w:pPr>
    </w:p>
    <w:p w:rsidR="00AB6983" w:rsidRDefault="00AB6983" w:rsidP="00AB6983">
      <w:pPr>
        <w:rPr>
          <w:b/>
        </w:rPr>
      </w:pPr>
    </w:p>
    <w:p w:rsidR="00AB6983" w:rsidRDefault="00AB6983" w:rsidP="00AB6983"/>
    <w:p w:rsidR="00B6392F" w:rsidRDefault="00B6392F">
      <w:r>
        <w:br w:type="page"/>
      </w:r>
    </w:p>
    <w:p w:rsidR="00B6392F" w:rsidRDefault="00B6392F" w:rsidP="00B6392F">
      <w:r>
        <w:rPr>
          <w:noProof/>
        </w:rPr>
        <w:lastRenderedPageBreak/>
        <w:drawing>
          <wp:inline distT="0" distB="0" distL="0" distR="0" wp14:anchorId="7063FE6E" wp14:editId="4724C5C2">
            <wp:extent cx="4572000" cy="2743200"/>
            <wp:effectExtent l="0" t="0" r="19050" b="19050"/>
            <wp:docPr id="345" name="Chart 3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B6392F" w:rsidRDefault="00B6392F" w:rsidP="00B6392F">
      <w:r>
        <w:rPr>
          <w:noProof/>
        </w:rPr>
        <w:drawing>
          <wp:inline distT="0" distB="0" distL="0" distR="0" wp14:anchorId="68C390CB" wp14:editId="3196BC79">
            <wp:extent cx="4572000" cy="2743200"/>
            <wp:effectExtent l="0" t="0" r="19050" b="19050"/>
            <wp:docPr id="346" name="Chart 3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B6392F" w:rsidRDefault="00B6392F" w:rsidP="00B6392F"/>
    <w:p w:rsidR="00B6392F" w:rsidRDefault="00B6392F" w:rsidP="00B6392F"/>
    <w:p w:rsidR="00B6392F" w:rsidRDefault="00B6392F" w:rsidP="00B6392F"/>
    <w:p w:rsidR="00B6392F" w:rsidRDefault="00B6392F" w:rsidP="00B6392F"/>
    <w:p w:rsidR="00B6392F" w:rsidRDefault="00B6392F" w:rsidP="00B6392F"/>
    <w:p w:rsidR="00B6392F" w:rsidRDefault="00B6392F" w:rsidP="00B6392F"/>
    <w:p w:rsidR="00B6392F" w:rsidRDefault="00B6392F" w:rsidP="00B6392F"/>
    <w:p w:rsidR="00B6392F" w:rsidRDefault="00B6392F" w:rsidP="00B6392F">
      <w:r>
        <w:rPr>
          <w:noProof/>
        </w:rPr>
        <w:lastRenderedPageBreak/>
        <mc:AlternateContent>
          <mc:Choice Requires="wps">
            <w:drawing>
              <wp:anchor distT="0" distB="0" distL="114300" distR="114300" simplePos="0" relativeHeight="251683840" behindDoc="0" locked="0" layoutInCell="1" allowOverlap="1" wp14:anchorId="7EC94A0A" wp14:editId="0B2A6AE8">
                <wp:simplePos x="0" y="0"/>
                <wp:positionH relativeFrom="column">
                  <wp:posOffset>-12700</wp:posOffset>
                </wp:positionH>
                <wp:positionV relativeFrom="paragraph">
                  <wp:posOffset>2752725</wp:posOffset>
                </wp:positionV>
                <wp:extent cx="4582160" cy="765175"/>
                <wp:effectExtent l="0" t="0" r="27940" b="15875"/>
                <wp:wrapNone/>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2160" cy="765175"/>
                        </a:xfrm>
                        <a:prstGeom prst="rect">
                          <a:avLst/>
                        </a:prstGeom>
                        <a:solidFill>
                          <a:srgbClr val="FFFFFF"/>
                        </a:solidFill>
                        <a:ln w="9525">
                          <a:solidFill>
                            <a:srgbClr val="000000"/>
                          </a:solidFill>
                          <a:miter lim="800000"/>
                          <a:headEnd/>
                          <a:tailEnd/>
                        </a:ln>
                      </wps:spPr>
                      <wps:txbx>
                        <w:txbxContent>
                          <w:p w:rsidR="00756044" w:rsidRPr="00081943" w:rsidRDefault="00756044" w:rsidP="00B6392F">
                            <w:proofErr w:type="gramStart"/>
                            <w:r>
                              <w:t>Figure 6.</w:t>
                            </w:r>
                            <w:proofErr w:type="gramEnd"/>
                            <w:r>
                              <w:t xml:space="preserve"> Daily open field (OF) rainfall (mm) amounts for 2010, 2011, and 2012 during the time mulches were in place in the open field (OF) plots </w:t>
                            </w:r>
                            <w:r w:rsidRPr="00081943">
                              <w:t xml:space="preserve">at </w:t>
                            </w:r>
                            <w:r w:rsidRPr="00081943">
                              <w:rPr>
                                <w:rFonts w:eastAsia="Times New Roman" w:cs="Calibri"/>
                                <w:bCs/>
                              </w:rPr>
                              <w:t>the UT ETREC Organic Crops Unit in Knoxville, TN.</w:t>
                            </w:r>
                          </w:p>
                          <w:p w:rsidR="00756044" w:rsidRDefault="00756044" w:rsidP="00B639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0" type="#_x0000_t202" style="position:absolute;margin-left:-1pt;margin-top:216.75pt;width:360.8pt;height:60.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">
                <v:textbox>
                  <w:txbxContent>
                    <w:p w:rsidR="00756044" w:rsidRPr="00081943" w:rsidRDefault="00756044" w:rsidP="00B6392F">
                      <w:proofErr w:type="gramStart"/>
                      <w:r>
                        <w:t>Figure 6.</w:t>
                      </w:r>
                      <w:proofErr w:type="gramEnd"/>
                      <w:r>
                        <w:t xml:space="preserve"> Daily open field (OF) rainfall (mm) amounts for 2010, 2011, and 2012 during the time mulches were in place in the open field (OF) plots </w:t>
                      </w:r>
                      <w:r w:rsidRPr="00081943">
                        <w:t xml:space="preserve">at </w:t>
                      </w:r>
                      <w:r w:rsidRPr="00081943">
                        <w:rPr>
                          <w:rFonts w:eastAsia="Times New Roman" w:cs="Calibri"/>
                          <w:bCs/>
                        </w:rPr>
                        <w:t>the UT ETREC Organic Crops Unit in Knoxville, TN.</w:t>
                      </w:r>
                    </w:p>
                    <w:p w:rsidR="00756044" w:rsidRDefault="00756044" w:rsidP="00B6392F"/>
                  </w:txbxContent>
                </v:textbox>
              </v:shape>
            </w:pict>
          </mc:Fallback>
        </mc:AlternateContent>
      </w:r>
      <w:r>
        <w:rPr>
          <w:noProof/>
        </w:rPr>
        <w:drawing>
          <wp:inline distT="0" distB="0" distL="0" distR="0" wp14:anchorId="7553F0C3" wp14:editId="304868AB">
            <wp:extent cx="4572000" cy="2743200"/>
            <wp:effectExtent l="0" t="0" r="19050" b="19050"/>
            <wp:docPr id="347" name="Chart 3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B6392F" w:rsidRDefault="00B6392F" w:rsidP="00B6392F"/>
    <w:p w:rsidR="00B6392F" w:rsidRDefault="00B6392F" w:rsidP="00B6392F"/>
    <w:p w:rsidR="00373E3B" w:rsidRDefault="00373E3B">
      <w:r>
        <w:br w:type="page"/>
      </w:r>
    </w:p>
    <w:p w:rsidR="00373E3B" w:rsidRDefault="00373E3B" w:rsidP="00373E3B">
      <w:r>
        <w:rPr>
          <w:noProof/>
        </w:rPr>
        <w:lastRenderedPageBreak/>
        <mc:AlternateContent>
          <mc:Choice Requires="wpg">
            <w:drawing>
              <wp:anchor distT="0" distB="0" distL="114300" distR="114300" simplePos="0" relativeHeight="251680768" behindDoc="0" locked="0" layoutInCell="1" allowOverlap="1" wp14:anchorId="271CBBE6" wp14:editId="1461274C">
                <wp:simplePos x="0" y="0"/>
                <wp:positionH relativeFrom="column">
                  <wp:posOffset>5114260</wp:posOffset>
                </wp:positionH>
                <wp:positionV relativeFrom="paragraph">
                  <wp:posOffset>861237</wp:posOffset>
                </wp:positionV>
                <wp:extent cx="754380" cy="531495"/>
                <wp:effectExtent l="0" t="0" r="7620" b="1905"/>
                <wp:wrapNone/>
                <wp:docPr id="334" name="Group 334"/>
                <wp:cNvGraphicFramePr/>
                <a:graphic xmlns:a="http://schemas.openxmlformats.org/drawingml/2006/main">
                  <a:graphicData uri="http://schemas.microsoft.com/office/word/2010/wordprocessingGroup">
                    <wpg:wgp>
                      <wpg:cNvGrpSpPr/>
                      <wpg:grpSpPr>
                        <a:xfrm>
                          <a:off x="0" y="0"/>
                          <a:ext cx="754380" cy="531495"/>
                          <a:chOff x="0" y="0"/>
                          <a:chExt cx="754380" cy="531495"/>
                        </a:xfrm>
                      </wpg:grpSpPr>
                      <wps:wsp>
                        <wps:cNvPr id="335" name="Text Box 2"/>
                        <wps:cNvSpPr txBox="1">
                          <a:spLocks noChangeArrowheads="1"/>
                        </wps:cNvSpPr>
                        <wps:spPr bwMode="auto">
                          <a:xfrm>
                            <a:off x="0" y="0"/>
                            <a:ext cx="754380" cy="531495"/>
                          </a:xfrm>
                          <a:prstGeom prst="rect">
                            <a:avLst/>
                          </a:prstGeom>
                          <a:solidFill>
                            <a:srgbClr val="FFFFFF"/>
                          </a:solidFill>
                          <a:ln w="9525">
                            <a:noFill/>
                            <a:miter lim="800000"/>
                            <a:headEnd/>
                            <a:tailEnd/>
                          </a:ln>
                        </wps:spPr>
                        <wps:txbx>
                          <w:txbxContent>
                            <w:p w:rsidR="00756044" w:rsidRDefault="00756044" w:rsidP="00373E3B">
                              <w:pPr>
                                <w:spacing w:after="0" w:line="360" w:lineRule="auto"/>
                              </w:pPr>
                              <w:r>
                                <w:t xml:space="preserve">         Max</w:t>
                              </w:r>
                            </w:p>
                            <w:p w:rsidR="00756044" w:rsidRDefault="00756044" w:rsidP="00373E3B">
                              <w:pPr>
                                <w:spacing w:after="0" w:line="360" w:lineRule="auto"/>
                              </w:pPr>
                              <w:r>
                                <w:t xml:space="preserve">         Avg</w:t>
                              </w:r>
                            </w:p>
                            <w:p w:rsidR="00756044" w:rsidRDefault="00756044" w:rsidP="00373E3B">
                              <w:pPr>
                                <w:spacing w:after="0" w:line="360" w:lineRule="auto"/>
                              </w:pPr>
                              <w:r>
                                <w:t xml:space="preserve">     </w:t>
                              </w:r>
                            </w:p>
                          </w:txbxContent>
                        </wps:txbx>
                        <wps:bodyPr rot="0" vert="horz" wrap="square" lIns="91440" tIns="45720" rIns="91440" bIns="45720" anchor="t" anchorCtr="0">
                          <a:noAutofit/>
                        </wps:bodyPr>
                      </wps:wsp>
                      <wps:wsp>
                        <wps:cNvPr id="336" name="Rectangle 336"/>
                        <wps:cNvSpPr/>
                        <wps:spPr>
                          <a:xfrm>
                            <a:off x="63796" y="95693"/>
                            <a:ext cx="265243" cy="95245"/>
                          </a:xfrm>
                          <a:prstGeom prst="rect">
                            <a:avLst/>
                          </a:prstGeom>
                          <a:solidFill>
                            <a:schemeClr val="tx1">
                              <a:lumMod val="85000"/>
                              <a:lumOff val="15000"/>
                            </a:schemeClr>
                          </a:solid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 name="Rectangle 337"/>
                        <wps:cNvSpPr/>
                        <wps:spPr>
                          <a:xfrm>
                            <a:off x="63796" y="361507"/>
                            <a:ext cx="264795" cy="9461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334" o:spid="_x0000_s1101" style="position:absolute;margin-left:402.7pt;margin-top:67.8pt;width:59.4pt;height:41.85pt;z-index:251680768" coordsize="7543,5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">
                <v:shape id="_x0000_s1102" type="#_x0000_t202" style="position:absolute;width:7543;height:5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NI1cQA&#10;AADcAAAADwAAAGRycy9kb3ducmV2LnhtbESP3WrCQBSE7wu+w3IKvSm6sdao0VWq0OKt0Qc4Zo9J&#10;aPZsyG7z8/ZdQfBymJlvmM2uN5VoqXGlZQXTSQSCOLO65FzB5fw9XoJwHlljZZkUDORgtx29bDDR&#10;tuMTtanPRYCwS1BB4X2dSOmyggy6ia2Jg3ezjUEfZJNL3WAX4KaSH1EUS4Mlh4UCazoUlP2mf0bB&#10;7di9z1fd9cdfFqfPeI/l4moHpd5e+681CE+9f4Yf7aNWMJvN4X4mH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DSNXEAAAA3AAAAA8AAAAAAAAAAAAAAAAAmAIAAGRycy9k&#10;b3ducmV2LnhtbFBLBQYAAAAABAAEAPUAAACJAwAAAAA=&#10;" stroked="f">
                  <v:textbox>
                    <w:txbxContent>
                      <w:p w:rsidR="00756044" w:rsidRDefault="00756044" w:rsidP="00373E3B">
                        <w:pPr>
                          <w:spacing w:after="0" w:line="360" w:lineRule="auto"/>
                        </w:pPr>
                        <w:r>
                          <w:t xml:space="preserve">         Max</w:t>
                        </w:r>
                      </w:p>
                      <w:p w:rsidR="00756044" w:rsidRDefault="00756044" w:rsidP="00373E3B">
                        <w:pPr>
                          <w:spacing w:after="0" w:line="360" w:lineRule="auto"/>
                        </w:pPr>
                        <w:r>
                          <w:t xml:space="preserve">         Avg</w:t>
                        </w:r>
                      </w:p>
                      <w:p w:rsidR="00756044" w:rsidRDefault="00756044" w:rsidP="00373E3B">
                        <w:pPr>
                          <w:spacing w:after="0" w:line="360" w:lineRule="auto"/>
                        </w:pPr>
                        <w:r>
                          <w:t xml:space="preserve">     </w:t>
                        </w:r>
                      </w:p>
                    </w:txbxContent>
                  </v:textbox>
                </v:shape>
                <v:rect id="Rectangle 336" o:spid="_x0000_s1103" style="position:absolute;left:637;top:956;width:2653;height: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2qncQA&#10;AADcAAAADwAAAGRycy9kb3ducmV2LnhtbESPW2sCMRSE3wX/QzhC32rWCl5Wo6hQbPFBvODzcXP2&#10;gpuTsEl1/fdNoeDjMDPfMPNla2pxp8ZXlhUM+gkI4szqigsF59Pn+wSED8gaa8uk4EkelotuZ46p&#10;tg8+0P0YChEh7FNUUIbgUil9VpJB37eOOHq5bQyGKJtC6gYfEW5q+ZEkI2mw4rhQoqNNSdnt+GMU&#10;uO23nI7z5/q0lXqfb9w1u9x2Sr312tUMRKA2vML/7S+tYDgcwd+Ze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tqp3EAAAA3AAAAA8AAAAAAAAAAAAAAAAAmAIAAGRycy9k&#10;b3ducmV2LnhtbFBLBQYAAAAABAAEAPUAAACJAwAAAAA=&#10;" fillcolor="#272727 [2749]" strokecolor="#272727 [2749]" strokeweight="2pt"/>
                <v:rect id="Rectangle 337" o:spid="_x0000_s1104" style="position:absolute;left:637;top:3615;width:2648;height: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cONsMA&#10;AADcAAAADwAAAGRycy9kb3ducmV2LnhtbESPQWsCMRSE74L/ITzBm2bbtVW2RpGC4EGKtcXzY/Pc&#10;LG5ewia66783QqHHYWa+YZbr3jbiRm2oHSt4mWYgiEuna64U/P5sJwsQISJrbByTgjsFWK+GgyUW&#10;2nX8TbdjrESCcChQgYnRF1KG0pDFMHWeOHln11qMSbaV1C12CW4b+Zpl79JizWnBoKdPQ+XleLUK&#10;7MnfD9EE3V3ymT98ZfvN23yh1HjUbz5AROrjf/ivvdMK8nwOzzPp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cONsMAAADcAAAADwAAAAAAAAAAAAAAAACYAgAAZHJzL2Rv&#10;d25yZXYueG1sUEsFBgAAAAAEAAQA9QAAAIgDAAAAAA==&#10;" fillcolor="#7f7f7f [1612]" stroked="f" strokeweight="2pt"/>
              </v:group>
            </w:pict>
          </mc:Fallback>
        </mc:AlternateContent>
      </w:r>
      <w:r>
        <w:rPr>
          <w:noProof/>
        </w:rPr>
        <w:drawing>
          <wp:inline distT="0" distB="0" distL="0" distR="0" wp14:anchorId="6E2D3FAF" wp14:editId="58F11BCD">
            <wp:extent cx="4572000" cy="2743200"/>
            <wp:effectExtent l="0" t="0" r="19050" b="19050"/>
            <wp:docPr id="339" name="Chart 3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373E3B" w:rsidRDefault="00373E3B" w:rsidP="00373E3B"/>
    <w:p w:rsidR="00373E3B" w:rsidRDefault="00373E3B" w:rsidP="00373E3B">
      <w:r>
        <w:rPr>
          <w:noProof/>
        </w:rPr>
        <w:drawing>
          <wp:inline distT="0" distB="0" distL="0" distR="0" wp14:anchorId="34C471A6" wp14:editId="6F48AF8A">
            <wp:extent cx="4572000" cy="2743200"/>
            <wp:effectExtent l="0" t="0" r="19050" b="19050"/>
            <wp:docPr id="340" name="Chart 3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373E3B" w:rsidRDefault="00373E3B" w:rsidP="00373E3B"/>
    <w:p w:rsidR="00373E3B" w:rsidRDefault="00373E3B" w:rsidP="00373E3B"/>
    <w:p w:rsidR="00373E3B" w:rsidRDefault="00373E3B" w:rsidP="00373E3B"/>
    <w:p w:rsidR="00373E3B" w:rsidRDefault="00373E3B" w:rsidP="00373E3B"/>
    <w:p w:rsidR="00373E3B" w:rsidRDefault="00373E3B" w:rsidP="00373E3B"/>
    <w:p w:rsidR="00373E3B" w:rsidRDefault="00373E3B" w:rsidP="00373E3B">
      <w:r>
        <w:rPr>
          <w:noProof/>
        </w:rPr>
        <w:lastRenderedPageBreak/>
        <w:drawing>
          <wp:inline distT="0" distB="0" distL="0" distR="0" wp14:anchorId="528330DA" wp14:editId="0DF5EE72">
            <wp:extent cx="4572000" cy="2743200"/>
            <wp:effectExtent l="0" t="0" r="19050" b="19050"/>
            <wp:docPr id="341" name="Chart 3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373E3B" w:rsidRDefault="00373E3B" w:rsidP="00373E3B"/>
    <w:p w:rsidR="00373E3B" w:rsidRDefault="00373E3B" w:rsidP="00373E3B">
      <w:r>
        <w:rPr>
          <w:noProof/>
        </w:rPr>
        <w:drawing>
          <wp:inline distT="0" distB="0" distL="0" distR="0" wp14:anchorId="2EC93753" wp14:editId="785C2F8F">
            <wp:extent cx="4572000" cy="2743200"/>
            <wp:effectExtent l="0" t="0" r="19050" b="19050"/>
            <wp:docPr id="342" name="Chart 3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373E3B" w:rsidRDefault="00373E3B" w:rsidP="00373E3B"/>
    <w:p w:rsidR="00373E3B" w:rsidRDefault="00373E3B" w:rsidP="00373E3B"/>
    <w:p w:rsidR="00373E3B" w:rsidRDefault="00373E3B" w:rsidP="00373E3B"/>
    <w:p w:rsidR="00373E3B" w:rsidRDefault="00373E3B" w:rsidP="00373E3B">
      <w:r>
        <w:rPr>
          <w:noProof/>
        </w:rPr>
        <w:lastRenderedPageBreak/>
        <w:drawing>
          <wp:inline distT="0" distB="0" distL="0" distR="0" wp14:anchorId="03997AF0" wp14:editId="320DF193">
            <wp:extent cx="4572000" cy="2743200"/>
            <wp:effectExtent l="0" t="0" r="19050" b="19050"/>
            <wp:docPr id="343" name="Chart 3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373E3B" w:rsidRDefault="00373E3B" w:rsidP="00373E3B"/>
    <w:p w:rsidR="00373E3B" w:rsidRDefault="00373E3B" w:rsidP="00373E3B">
      <w:r>
        <w:rPr>
          <w:noProof/>
        </w:rPr>
        <mc:AlternateContent>
          <mc:Choice Requires="wps">
            <w:drawing>
              <wp:anchor distT="0" distB="0" distL="114300" distR="114300" simplePos="0" relativeHeight="251681792" behindDoc="0" locked="0" layoutInCell="1" allowOverlap="1" wp14:anchorId="5BF96A92" wp14:editId="0A7A3889">
                <wp:simplePos x="0" y="0"/>
                <wp:positionH relativeFrom="column">
                  <wp:posOffset>0</wp:posOffset>
                </wp:positionH>
                <wp:positionV relativeFrom="paragraph">
                  <wp:posOffset>2758898</wp:posOffset>
                </wp:positionV>
                <wp:extent cx="4572000" cy="903767"/>
                <wp:effectExtent l="0" t="0" r="19050" b="10795"/>
                <wp:wrapNone/>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903767"/>
                        </a:xfrm>
                        <a:prstGeom prst="rect">
                          <a:avLst/>
                        </a:prstGeom>
                        <a:solidFill>
                          <a:srgbClr val="FFFFFF"/>
                        </a:solidFill>
                        <a:ln w="9525">
                          <a:solidFill>
                            <a:srgbClr val="000000"/>
                          </a:solidFill>
                          <a:miter lim="800000"/>
                          <a:headEnd/>
                          <a:tailEnd/>
                        </a:ln>
                      </wps:spPr>
                      <wps:txbx>
                        <w:txbxContent>
                          <w:p w:rsidR="00756044" w:rsidRPr="00081943" w:rsidRDefault="00756044" w:rsidP="00373E3B">
                            <w:proofErr w:type="gramStart"/>
                            <w:r>
                              <w:t>Figure 7.</w:t>
                            </w:r>
                            <w:proofErr w:type="gramEnd"/>
                            <w:r>
                              <w:t xml:space="preserve"> Daily maximum and average Photosynthetically Active Radiation (PAR) values for 2010, 2011, and 2012 during the time mulches were in place in the high tunnel (HT) and the open field (OF) plots </w:t>
                            </w:r>
                            <w:r w:rsidRPr="00081943">
                              <w:t xml:space="preserve">at </w:t>
                            </w:r>
                            <w:r w:rsidRPr="00081943">
                              <w:rPr>
                                <w:rFonts w:eastAsia="Times New Roman" w:cs="Calibri"/>
                                <w:bCs/>
                              </w:rPr>
                              <w:t>the UT ETREC Organic Crops Unit in Knoxville, TN.</w:t>
                            </w:r>
                          </w:p>
                          <w:p w:rsidR="00756044" w:rsidRDefault="00756044" w:rsidP="00373E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5" type="#_x0000_t202" style="position:absolute;margin-left:0;margin-top:217.25pt;width:5in;height:71.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">
                <v:textbox>
                  <w:txbxContent>
                    <w:p w:rsidR="00756044" w:rsidRPr="00081943" w:rsidRDefault="00756044" w:rsidP="00373E3B">
                      <w:proofErr w:type="gramStart"/>
                      <w:r>
                        <w:t>Figure 7.</w:t>
                      </w:r>
                      <w:proofErr w:type="gramEnd"/>
                      <w:r>
                        <w:t xml:space="preserve"> Daily maximum and average Photosynthetically Active Radiation (PAR) values for 2010, 2011, and 2012 during the time mulches were in place in the high tunnel (HT) and the open field (OF) plots </w:t>
                      </w:r>
                      <w:r w:rsidRPr="00081943">
                        <w:t xml:space="preserve">at </w:t>
                      </w:r>
                      <w:r w:rsidRPr="00081943">
                        <w:rPr>
                          <w:rFonts w:eastAsia="Times New Roman" w:cs="Calibri"/>
                          <w:bCs/>
                        </w:rPr>
                        <w:t>the UT ETREC Organic Crops Unit in Knoxville, TN.</w:t>
                      </w:r>
                    </w:p>
                    <w:p w:rsidR="00756044" w:rsidRDefault="00756044" w:rsidP="00373E3B"/>
                  </w:txbxContent>
                </v:textbox>
              </v:shape>
            </w:pict>
          </mc:Fallback>
        </mc:AlternateContent>
      </w:r>
      <w:r>
        <w:rPr>
          <w:noProof/>
        </w:rPr>
        <w:drawing>
          <wp:inline distT="0" distB="0" distL="0" distR="0" wp14:anchorId="0DD79CEA" wp14:editId="23AB78E1">
            <wp:extent cx="4572000" cy="2743200"/>
            <wp:effectExtent l="0" t="0" r="19050" b="19050"/>
            <wp:docPr id="344" name="Chart 3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373E3B" w:rsidRPr="00D01180" w:rsidRDefault="00373E3B" w:rsidP="00373E3B"/>
    <w:p w:rsidR="00373E3B" w:rsidRDefault="00373E3B" w:rsidP="00373E3B"/>
    <w:p w:rsidR="00373E3B" w:rsidRPr="00D01180" w:rsidRDefault="00373E3B" w:rsidP="00373E3B">
      <w:pPr>
        <w:tabs>
          <w:tab w:val="left" w:pos="1658"/>
        </w:tabs>
      </w:pPr>
      <w:r>
        <w:tab/>
      </w:r>
    </w:p>
    <w:p w:rsidR="00373E3B" w:rsidRDefault="00373E3B" w:rsidP="00AB6983"/>
    <w:p w:rsidR="00373E3B" w:rsidRDefault="00373E3B">
      <w:r>
        <w:br w:type="page"/>
      </w:r>
    </w:p>
    <w:p w:rsidR="00373E3B" w:rsidRDefault="009B610E" w:rsidP="00AB6983">
      <w:r>
        <w:rPr>
          <w:noProof/>
        </w:rPr>
        <w:lastRenderedPageBreak/>
        <mc:AlternateContent>
          <mc:Choice Requires="wpg">
            <w:drawing>
              <wp:anchor distT="0" distB="0" distL="114300" distR="114300" simplePos="0" relativeHeight="251685888" behindDoc="0" locked="0" layoutInCell="1" allowOverlap="1" wp14:anchorId="4A6C71C1" wp14:editId="3D54CA30">
                <wp:simplePos x="0" y="0"/>
                <wp:positionH relativeFrom="column">
                  <wp:posOffset>-198120</wp:posOffset>
                </wp:positionH>
                <wp:positionV relativeFrom="paragraph">
                  <wp:posOffset>128270</wp:posOffset>
                </wp:positionV>
                <wp:extent cx="6341110" cy="3134360"/>
                <wp:effectExtent l="0" t="0" r="2540" b="8890"/>
                <wp:wrapSquare wrapText="bothSides"/>
                <wp:docPr id="349" name="Group 349"/>
                <wp:cNvGraphicFramePr/>
                <a:graphic xmlns:a="http://schemas.openxmlformats.org/drawingml/2006/main">
                  <a:graphicData uri="http://schemas.microsoft.com/office/word/2010/wordprocessingGroup">
                    <wpg:wgp>
                      <wpg:cNvGrpSpPr/>
                      <wpg:grpSpPr>
                        <a:xfrm>
                          <a:off x="0" y="0"/>
                          <a:ext cx="6341110" cy="3134360"/>
                          <a:chOff x="0" y="0"/>
                          <a:chExt cx="6341423" cy="3135086"/>
                        </a:xfrm>
                      </wpg:grpSpPr>
                      <wps:wsp>
                        <wps:cNvPr id="350" name="Text Box 2"/>
                        <wps:cNvSpPr txBox="1">
                          <a:spLocks noChangeArrowheads="1"/>
                        </wps:cNvSpPr>
                        <wps:spPr bwMode="auto">
                          <a:xfrm>
                            <a:off x="0" y="2375065"/>
                            <a:ext cx="6340796" cy="760021"/>
                          </a:xfrm>
                          <a:prstGeom prst="rect">
                            <a:avLst/>
                          </a:prstGeom>
                          <a:solidFill>
                            <a:srgbClr val="FFFFFF"/>
                          </a:solidFill>
                          <a:ln w="9525">
                            <a:noFill/>
                            <a:miter lim="800000"/>
                            <a:headEnd/>
                            <a:tailEnd/>
                          </a:ln>
                        </wps:spPr>
                        <wps:txbx>
                          <w:txbxContent>
                            <w:p w:rsidR="00756044" w:rsidRDefault="00756044" w:rsidP="009B610E">
                              <w:proofErr w:type="gramStart"/>
                              <w:r>
                                <w:t>Figure 8.</w:t>
                              </w:r>
                              <w:proofErr w:type="gramEnd"/>
                              <w:r>
                                <w:t xml:space="preserve"> </w:t>
                              </w:r>
                              <w:r w:rsidRPr="00177006">
                                <w:t>a) BioBag; OF 22 July 2011</w:t>
                              </w:r>
                              <w:r>
                                <w:t xml:space="preserve">; </w:t>
                              </w:r>
                              <w:proofErr w:type="gramStart"/>
                              <w:r>
                                <w:t>Longitudinal</w:t>
                              </w:r>
                              <w:proofErr w:type="gramEnd"/>
                              <w:r>
                                <w:t xml:space="preserve"> tears.</w:t>
                              </w:r>
                              <w:r w:rsidRPr="00177006">
                                <w:t xml:space="preserve">  B)</w:t>
                              </w:r>
                              <w:r>
                                <w:t xml:space="preserve"> WeedGuardPlus; OF 22 July 2011: Deterioration of mulch in contact with soil.</w:t>
                              </w:r>
                            </w:p>
                          </w:txbxContent>
                        </wps:txbx>
                        <wps:bodyPr rot="0" vert="horz" wrap="square" lIns="91440" tIns="45720" rIns="91440" bIns="45720" anchor="t" anchorCtr="0">
                          <a:noAutofit/>
                        </wps:bodyPr>
                      </wps:wsp>
                      <pic:pic xmlns:pic="http://schemas.openxmlformats.org/drawingml/2006/picture">
                        <pic:nvPicPr>
                          <pic:cNvPr id="351" name="Picture 351" descr="H:\SCRI 2011 project pics\BDM rating\22_July2011_OFrep2_BB2.JPG"/>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075709" cy="2303813"/>
                          </a:xfrm>
                          <a:prstGeom prst="rect">
                            <a:avLst/>
                          </a:prstGeom>
                          <a:noFill/>
                          <a:ln>
                            <a:noFill/>
                          </a:ln>
                        </pic:spPr>
                      </pic:pic>
                      <pic:pic xmlns:pic="http://schemas.openxmlformats.org/drawingml/2006/picture">
                        <pic:nvPicPr>
                          <pic:cNvPr id="352" name="Picture 352" descr="H:\SCRI 2011 project pics\BDM rating\22_July2011_OFrep2_CC1.JPG"/>
                          <pic:cNvPicPr>
                            <a:picLocks noChangeAspect="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3265714" y="0"/>
                            <a:ext cx="3075709" cy="2303813"/>
                          </a:xfrm>
                          <a:prstGeom prst="rect">
                            <a:avLst/>
                          </a:prstGeom>
                          <a:noFill/>
                          <a:ln>
                            <a:noFill/>
                          </a:ln>
                        </pic:spPr>
                      </pic:pic>
                      <wps:wsp>
                        <wps:cNvPr id="353" name="Text Box 2"/>
                        <wps:cNvSpPr txBox="1">
                          <a:spLocks noChangeArrowheads="1"/>
                        </wps:cNvSpPr>
                        <wps:spPr bwMode="auto">
                          <a:xfrm>
                            <a:off x="11875" y="2006930"/>
                            <a:ext cx="320024" cy="296543"/>
                          </a:xfrm>
                          <a:prstGeom prst="rect">
                            <a:avLst/>
                          </a:prstGeom>
                          <a:noFill/>
                          <a:ln w="9525">
                            <a:noFill/>
                            <a:miter lim="800000"/>
                            <a:headEnd/>
                            <a:tailEnd/>
                          </a:ln>
                        </wps:spPr>
                        <wps:txbx>
                          <w:txbxContent>
                            <w:p w:rsidR="00756044" w:rsidRDefault="00756044" w:rsidP="009B610E">
                              <w:r>
                                <w:t>a)</w:t>
                              </w:r>
                            </w:p>
                          </w:txbxContent>
                        </wps:txbx>
                        <wps:bodyPr rot="0" vert="horz" wrap="square" lIns="91440" tIns="45720" rIns="91440" bIns="45720" anchor="t" anchorCtr="0">
                          <a:noAutofit/>
                        </wps:bodyPr>
                      </wps:wsp>
                      <wps:wsp>
                        <wps:cNvPr id="354" name="Text Box 2"/>
                        <wps:cNvSpPr txBox="1">
                          <a:spLocks noChangeArrowheads="1"/>
                        </wps:cNvSpPr>
                        <wps:spPr bwMode="auto">
                          <a:xfrm>
                            <a:off x="3265714" y="2006930"/>
                            <a:ext cx="320024" cy="296543"/>
                          </a:xfrm>
                          <a:prstGeom prst="rect">
                            <a:avLst/>
                          </a:prstGeom>
                          <a:noFill/>
                          <a:ln w="9525">
                            <a:noFill/>
                            <a:miter lim="800000"/>
                            <a:headEnd/>
                            <a:tailEnd/>
                          </a:ln>
                        </wps:spPr>
                        <wps:txbx>
                          <w:txbxContent>
                            <w:p w:rsidR="00756044" w:rsidRDefault="00756044" w:rsidP="009B610E">
                              <w:r>
                                <w:t>b)</w:t>
                              </w:r>
                            </w:p>
                          </w:txbxContent>
                        </wps:txbx>
                        <wps:bodyPr rot="0" vert="horz" wrap="square" lIns="91440" tIns="45720" rIns="91440" bIns="45720" anchor="t" anchorCtr="0">
                          <a:noAutofit/>
                        </wps:bodyPr>
                      </wps:wsp>
                    </wpg:wgp>
                  </a:graphicData>
                </a:graphic>
              </wp:anchor>
            </w:drawing>
          </mc:Choice>
          <mc:Fallback>
            <w:pict>
              <v:group id="Group 349" o:spid="_x0000_s1106" style="position:absolute;margin-left:-15.6pt;margin-top:10.1pt;width:499.3pt;height:246.8pt;z-index:251685888" coordsize="63414,313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">
                <v:shape id="_x0000_s1107" type="#_x0000_t202" style="position:absolute;top:23750;width:63407;height:7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sO7b8A&#10;AADcAAAADwAAAGRycy9kb3ducmV2LnhtbERPy4rCMBTdC/5DuIIbGVPfWk2LCiNudfyAa3Nti81N&#10;aaKtfz9ZDMzycN67tDOVeFPjSssKJuMIBHFmdcm5gtvP99cahPPIGivLpOBDDtKk39thrG3LF3pf&#10;fS5CCLsYFRTe17GULivIoBvbmjhwD9sY9AE2udQNtiHcVHIaRUtpsOTQUGBNx4Ky5/VlFDzO7Wix&#10;ae8nf1td5ssDlqu7/Sg1HHT7LQhPnf8X/7nPWsFsEeaHM+EIyOQ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6w7tvwAAANwAAAAPAAAAAAAAAAAAAAAAAJgCAABkcnMvZG93bnJl&#10;di54bWxQSwUGAAAAAAQABAD1AAAAhAMAAAAA&#10;" stroked="f">
                  <v:textbox>
                    <w:txbxContent>
                      <w:p w:rsidR="00756044" w:rsidRDefault="00756044" w:rsidP="009B610E">
                        <w:proofErr w:type="gramStart"/>
                        <w:r>
                          <w:t>Figure 8.</w:t>
                        </w:r>
                        <w:proofErr w:type="gramEnd"/>
                        <w:r>
                          <w:t xml:space="preserve"> </w:t>
                        </w:r>
                        <w:r w:rsidRPr="00177006">
                          <w:t>a) BioBag; OF 22 July 2011</w:t>
                        </w:r>
                        <w:r>
                          <w:t xml:space="preserve">; </w:t>
                        </w:r>
                        <w:proofErr w:type="gramStart"/>
                        <w:r>
                          <w:t>Longitudinal</w:t>
                        </w:r>
                        <w:proofErr w:type="gramEnd"/>
                        <w:r>
                          <w:t xml:space="preserve"> tears.</w:t>
                        </w:r>
                        <w:r w:rsidRPr="00177006">
                          <w:t xml:space="preserve">  B)</w:t>
                        </w:r>
                        <w:r>
                          <w:t xml:space="preserve"> WeedGuardPlus; OF 22 July 2011: Deterioration of mulch in contact with soil.</w:t>
                        </w:r>
                      </w:p>
                    </w:txbxContent>
                  </v:textbox>
                </v:shape>
                <v:shape id="Picture 351" o:spid="_x0000_s1108" type="#_x0000_t75" style="position:absolute;width:30757;height:230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Fyi7DAAAA3AAAAA8AAABkcnMvZG93bnJldi54bWxEj0+LwjAUxO8LfofwBG9r6rorUo0igiD2&#10;VP+Ax0fz2gabl9JktX77jSDscZiZ3zDLdW8bcafOG8cKJuMEBHHhtOFKwfm0+5yD8AFZY+OYFDzJ&#10;w3o1+Fhiqt2Dc7ofQyUihH2KCuoQ2lRKX9Rk0Y9dSxy90nUWQ5RdJXWHjwi3jfxKkpm0aDgu1NjS&#10;tqbidvy1Cg7fprxsp2W2ky67spzl58zkSo2G/WYBIlAf/sPv9l4rmP5M4HUmHgG5+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0XKLsMAAADcAAAADwAAAAAAAAAAAAAAAACf&#10;AgAAZHJzL2Rvd25yZXYueG1sUEsFBgAAAAAEAAQA9wAAAI8DAAAAAA==&#10;">
                  <v:imagedata r:id="rId46" o:title="22_July2011_OFrep2_BB2"/>
                  <v:path arrowok="t"/>
                </v:shape>
                <v:shape id="Picture 352" o:spid="_x0000_s1109" type="#_x0000_t75" style="position:absolute;left:32657;width:30757;height:230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wqAbEAAAA3AAAAA8AAABkcnMvZG93bnJldi54bWxEj81qwzAQhO+BvoPYQm+J3JQG40QJbqDF&#10;t9AkkOtibS231spY8t/bV4VCjsPMfMPsDpNtxECdrx0reF4lIIhLp2uuFFwv78sUhA/IGhvHpGAm&#10;D4f9w2KHmXYjf9JwDpWIEPYZKjAhtJmUvjRk0a9cSxy9L9dZDFF2ldQdjhFuG7lOko20WHNcMNjS&#10;0VD5c+6tgsL2+fdo/PF2Sq/y4zabU5u/KfX0OOVbEIGmcA//twut4OV1DX9n4hGQ+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XwqAbEAAAA3AAAAA8AAAAAAAAAAAAAAAAA&#10;nwIAAGRycy9kb3ducmV2LnhtbFBLBQYAAAAABAAEAPcAAACQAwAAAAA=&#10;">
                  <v:imagedata r:id="rId47" o:title="22_July2011_OFrep2_CC1"/>
                  <v:path arrowok="t"/>
                </v:shape>
                <v:shape id="_x0000_s1110" type="#_x0000_t202" style="position:absolute;left:118;top:20069;width:3200;height:29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XAa8UA&#10;AADcAAAADwAAAGRycy9kb3ducmV2LnhtbESPzWrDMBCE74G8g9hAb43U/JG6lkNIKPSUErcp9LZY&#10;G9vUWhlLjZ23jwqFHIeZ+YZJN4NtxIU6XzvW8DRVIIgLZ2ouNXx+vD6uQfiAbLBxTBqu5GGTjUcp&#10;Jsb1fKRLHkoRIewT1FCF0CZS+qIii37qWuLonV1nMUTZldJ02Ee4beRMqZW0WHNcqLClXUXFT/5r&#10;NZwO5++vhXov93bZ9m5Qku2z1PphMmxfQAQawj38334zGubLOfydiUd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9cBrxQAAANwAAAAPAAAAAAAAAAAAAAAAAJgCAABkcnMv&#10;ZG93bnJldi54bWxQSwUGAAAAAAQABAD1AAAAigMAAAAA&#10;" filled="f" stroked="f">
                  <v:textbox>
                    <w:txbxContent>
                      <w:p w:rsidR="00756044" w:rsidRDefault="00756044" w:rsidP="009B610E">
                        <w:r>
                          <w:t>a)</w:t>
                        </w:r>
                      </w:p>
                    </w:txbxContent>
                  </v:textbox>
                </v:shape>
                <v:shape id="_x0000_s1111" type="#_x0000_t202" style="position:absolute;left:32657;top:20069;width:3200;height:29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xYH8QA&#10;AADcAAAADwAAAGRycy9kb3ducmV2LnhtbESPQWvCQBSE74L/YXlCb3VXq8XGbERaCp4qTWvB2yP7&#10;TILZtyG7NfHfd4WCx2FmvmHSzWAbcaHO1441zKYKBHHhTM2lhu+v98cVCB+QDTaOScOVPGyy8SjF&#10;xLieP+mSh1JECPsENVQhtImUvqjIop+6ljh6J9dZDFF2pTQd9hFuGzlX6llarDkuVNjSa0XFOf+1&#10;Gg4fp+PPQu3LN7tsezcoyfZFav0wGbZrEIGGcA//t3dGw9NyA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cWB/EAAAA3AAAAA8AAAAAAAAAAAAAAAAAmAIAAGRycy9k&#10;b3ducmV2LnhtbFBLBQYAAAAABAAEAPUAAACJAwAAAAA=&#10;" filled="f" stroked="f">
                  <v:textbox>
                    <w:txbxContent>
                      <w:p w:rsidR="00756044" w:rsidRDefault="00756044" w:rsidP="009B610E">
                        <w:r>
                          <w:t>b)</w:t>
                        </w:r>
                      </w:p>
                    </w:txbxContent>
                  </v:textbox>
                </v:shape>
                <w10:wrap type="square"/>
              </v:group>
            </w:pict>
          </mc:Fallback>
        </mc:AlternateContent>
      </w:r>
    </w:p>
    <w:p w:rsidR="00F40914" w:rsidRDefault="00F40914">
      <w:r>
        <w:br w:type="page"/>
      </w:r>
    </w:p>
    <w:p w:rsidR="00C23C77" w:rsidRDefault="001A0561" w:rsidP="006709F1">
      <w:pPr>
        <w:pStyle w:val="Heading1"/>
        <w:numPr>
          <w:ilvl w:val="0"/>
          <w:numId w:val="0"/>
        </w:numPr>
      </w:pPr>
      <w:r>
        <w:lastRenderedPageBreak/>
        <w:t>Chapter 4</w:t>
      </w:r>
      <w:r w:rsidR="00C23C77" w:rsidRPr="00C23C77">
        <w:t>: Tomato (</w:t>
      </w:r>
      <w:r w:rsidR="00C23C77" w:rsidRPr="00C23C77">
        <w:rPr>
          <w:rFonts w:cstheme="minorHAnsi"/>
          <w:i/>
        </w:rPr>
        <w:t>Solanum lycopersicum)</w:t>
      </w:r>
      <w:r w:rsidR="00C23C77" w:rsidRPr="00C23C77">
        <w:t xml:space="preserve"> Variety Comparison in Organically Managed High Tunnel and Open Field Production Systems </w:t>
      </w:r>
    </w:p>
    <w:p w:rsidR="001A0561" w:rsidRDefault="001A0561" w:rsidP="001A0561">
      <w:pPr>
        <w:pStyle w:val="NormalWeb"/>
        <w:spacing w:before="0" w:beforeAutospacing="0" w:after="0" w:afterAutospacing="0"/>
        <w:rPr>
          <w:rFonts w:asciiTheme="minorHAnsi" w:hAnsiTheme="minorHAnsi" w:cstheme="minorHAnsi"/>
          <w:b/>
          <w:sz w:val="22"/>
          <w:szCs w:val="22"/>
        </w:rPr>
      </w:pPr>
    </w:p>
    <w:p w:rsidR="001A0561" w:rsidRPr="001A0561" w:rsidRDefault="001A0561" w:rsidP="001A0561">
      <w:pPr>
        <w:pStyle w:val="NormalWeb"/>
        <w:spacing w:before="0" w:beforeAutospacing="0" w:after="0" w:afterAutospacing="0"/>
        <w:rPr>
          <w:rFonts w:asciiTheme="minorHAnsi" w:hAnsiTheme="minorHAnsi" w:cstheme="minorHAnsi"/>
          <w:sz w:val="22"/>
          <w:szCs w:val="22"/>
        </w:rPr>
      </w:pPr>
      <w:r w:rsidRPr="001A0561">
        <w:rPr>
          <w:rFonts w:asciiTheme="minorHAnsi" w:hAnsiTheme="minorHAnsi" w:cstheme="minorHAnsi"/>
          <w:sz w:val="22"/>
          <w:szCs w:val="22"/>
        </w:rPr>
        <w:t>Abstract.  High tunnel production has been increasing in the United States due to the advantages and protections they offer growers.  Growers can benefit from the use of high tunnels as they extend the growing season, increase marketability, and protect plants from weather events.  Tomatoes (</w:t>
      </w:r>
      <w:r w:rsidRPr="001A0561">
        <w:rPr>
          <w:rFonts w:asciiTheme="minorHAnsi" w:hAnsiTheme="minorHAnsi" w:cstheme="minorHAnsi"/>
          <w:i/>
          <w:sz w:val="22"/>
          <w:szCs w:val="22"/>
        </w:rPr>
        <w:t>Solanum lycopersicum</w:t>
      </w:r>
      <w:r w:rsidRPr="001A0561">
        <w:rPr>
          <w:rFonts w:asciiTheme="minorHAnsi" w:hAnsiTheme="minorHAnsi" w:cstheme="minorHAnsi"/>
          <w:sz w:val="22"/>
          <w:szCs w:val="22"/>
        </w:rPr>
        <w:t xml:space="preserve">) are a high-value crop and can benefit from the shelter high tunnels provide.  Protection from low temperatures, rain, disease, and severe weather conditions help to minimize losses from environmental stressors.  Tomato variety performance differs in field conditions and has not been well documented in high tunnel systems.  The objective of this study was to determine the impacts high tunnels have on yield of four tomato cultivars when compared to the open field by recording environmental conditions during growth and production.  Heat is an important factor to consider when growing in high tunnels as high temperatures limited flower production in the 2012 high tunnel.  This study showed an increase in total and marketable yield and extended the season in high tunnel systems compared to open field systems.  </w:t>
      </w:r>
    </w:p>
    <w:p w:rsidR="001A0561" w:rsidRDefault="001A0561" w:rsidP="001A0561">
      <w:pPr>
        <w:pStyle w:val="NormalWeb"/>
        <w:spacing w:before="0" w:beforeAutospacing="0" w:after="0" w:afterAutospacing="0"/>
        <w:rPr>
          <w:rFonts w:asciiTheme="minorHAnsi" w:hAnsiTheme="minorHAnsi" w:cstheme="minorHAnsi"/>
          <w:sz w:val="22"/>
          <w:szCs w:val="22"/>
        </w:rPr>
      </w:pPr>
    </w:p>
    <w:p w:rsidR="001A0561" w:rsidRPr="001A0561" w:rsidRDefault="001A0561" w:rsidP="001A0561">
      <w:pPr>
        <w:pStyle w:val="NormalWeb"/>
        <w:spacing w:before="0" w:beforeAutospacing="0" w:after="0" w:afterAutospacing="0"/>
        <w:rPr>
          <w:rFonts w:asciiTheme="minorHAnsi" w:hAnsiTheme="minorHAnsi" w:cstheme="minorHAnsi"/>
          <w:sz w:val="22"/>
          <w:szCs w:val="22"/>
        </w:rPr>
      </w:pPr>
      <w:r w:rsidRPr="001A0561">
        <w:rPr>
          <w:rFonts w:asciiTheme="minorHAnsi" w:hAnsiTheme="minorHAnsi" w:cstheme="minorHAnsi"/>
          <w:sz w:val="22"/>
          <w:szCs w:val="22"/>
        </w:rPr>
        <w:t>Introduction</w:t>
      </w:r>
    </w:p>
    <w:p w:rsidR="001A0561" w:rsidRDefault="001A0561" w:rsidP="001A0561">
      <w:pPr>
        <w:spacing w:after="0" w:line="240" w:lineRule="auto"/>
        <w:ind w:firstLine="360"/>
        <w:rPr>
          <w:rFonts w:cstheme="minorHAnsi"/>
        </w:rPr>
      </w:pPr>
      <w:r>
        <w:rPr>
          <w:rFonts w:cstheme="minorHAnsi"/>
        </w:rPr>
        <w:t xml:space="preserve">High tunnels are gaining popularity in the U.S., and in 2007 were present in 45 states with research ongoing in 36 states (Carey </w:t>
      </w:r>
      <w:r>
        <w:rPr>
          <w:rFonts w:cstheme="minorHAnsi"/>
          <w:i/>
        </w:rPr>
        <w:t>et al.</w:t>
      </w:r>
      <w:r>
        <w:rPr>
          <w:rFonts w:cstheme="minorHAnsi"/>
        </w:rPr>
        <w:t xml:space="preserve">, 2009).  High tunnels are semi-permanent, passively heated structures with a plastic covering used to modify growing conditions, extend the production season, and protect crops from damaging weather events. High tunnels allow for nearly year round cultivation of vegetables, flowers, and small fruits (Lamont, 2009). In East Tennessee, cool season crops can be grown year-round, while the growing season for warm season crops can be extended by a month in both the spring (earlier) and fall (later).  </w:t>
      </w:r>
    </w:p>
    <w:p w:rsidR="001A0561" w:rsidRPr="00A85160" w:rsidRDefault="001A0561" w:rsidP="001A0561">
      <w:pPr>
        <w:spacing w:after="0" w:line="240" w:lineRule="auto"/>
        <w:ind w:firstLine="360"/>
        <w:rPr>
          <w:rFonts w:cs="AdvPSAD2F"/>
        </w:rPr>
      </w:pPr>
      <w:r>
        <w:rPr>
          <w:rFonts w:cstheme="minorHAnsi"/>
        </w:rPr>
        <w:t>Tomato (</w:t>
      </w:r>
      <w:r w:rsidRPr="00944F5F">
        <w:rPr>
          <w:rFonts w:cstheme="minorHAnsi"/>
          <w:i/>
        </w:rPr>
        <w:t>Solanum lycopersicum</w:t>
      </w:r>
      <w:r>
        <w:rPr>
          <w:rFonts w:cstheme="minorHAnsi"/>
        </w:rPr>
        <w:t xml:space="preserve">) is one of the commonly grown crops in high tunnels in the United States </w:t>
      </w:r>
      <w:r w:rsidRPr="00A36E26">
        <w:rPr>
          <w:rFonts w:cstheme="minorHAnsi"/>
        </w:rPr>
        <w:t xml:space="preserve">(Carey </w:t>
      </w:r>
      <w:r w:rsidRPr="003A4607">
        <w:rPr>
          <w:rFonts w:cstheme="minorHAnsi"/>
          <w:i/>
        </w:rPr>
        <w:t>et al</w:t>
      </w:r>
      <w:r w:rsidRPr="00A36E26">
        <w:rPr>
          <w:rFonts w:cstheme="minorHAnsi"/>
        </w:rPr>
        <w:t xml:space="preserve">., 2009; </w:t>
      </w:r>
      <w:r>
        <w:rPr>
          <w:rFonts w:cstheme="minorHAnsi"/>
        </w:rPr>
        <w:t xml:space="preserve">Knewtson </w:t>
      </w:r>
      <w:r>
        <w:rPr>
          <w:rFonts w:cstheme="minorHAnsi"/>
          <w:i/>
        </w:rPr>
        <w:t>et al.</w:t>
      </w:r>
      <w:r>
        <w:rPr>
          <w:rFonts w:cstheme="minorHAnsi"/>
        </w:rPr>
        <w:t xml:space="preserve">, 2010; </w:t>
      </w:r>
      <w:r w:rsidRPr="00A36E26">
        <w:rPr>
          <w:rFonts w:cstheme="minorHAnsi"/>
        </w:rPr>
        <w:t>USDA-ERS, 2010)</w:t>
      </w:r>
      <w:r>
        <w:rPr>
          <w:rFonts w:cstheme="minorHAnsi"/>
        </w:rPr>
        <w:t xml:space="preserve">, and </w:t>
      </w:r>
      <w:r w:rsidRPr="008F42E7">
        <w:rPr>
          <w:rFonts w:cstheme="minorHAnsi"/>
        </w:rPr>
        <w:t>is able to increase revenue when compared with other crops (</w:t>
      </w:r>
      <w:r w:rsidRPr="008F42E7">
        <w:t xml:space="preserve">O’Connel </w:t>
      </w:r>
      <w:r w:rsidRPr="008F42E7">
        <w:rPr>
          <w:i/>
        </w:rPr>
        <w:t>et al.</w:t>
      </w:r>
      <w:r w:rsidRPr="008F42E7">
        <w:t>, 2012).</w:t>
      </w:r>
      <w:r>
        <w:rPr>
          <w:rFonts w:cstheme="minorHAnsi"/>
        </w:rPr>
        <w:t xml:space="preserve">  Greater revenue is achieved from the early cash flow that high tunnels generate due to their ability to produce a crop up to a month earlier than the open field (O’Connel </w:t>
      </w:r>
      <w:r>
        <w:rPr>
          <w:rFonts w:cstheme="minorHAnsi"/>
          <w:i/>
        </w:rPr>
        <w:t>et al.</w:t>
      </w:r>
      <w:r>
        <w:rPr>
          <w:rFonts w:cstheme="minorHAnsi"/>
        </w:rPr>
        <w:t xml:space="preserve">, 2012), </w:t>
      </w:r>
      <w:r w:rsidRPr="00932E35">
        <w:rPr>
          <w:rFonts w:cstheme="minorHAnsi"/>
        </w:rPr>
        <w:t>and</w:t>
      </w:r>
      <w:r w:rsidRPr="00932E35">
        <w:rPr>
          <w:rFonts w:cs="AdvPSAD2F"/>
          <w:szCs w:val="18"/>
        </w:rPr>
        <w:t xml:space="preserve"> as a result of the increased fruit quality</w:t>
      </w:r>
      <w:r>
        <w:rPr>
          <w:rFonts w:cs="AdvPSAD2F"/>
          <w:szCs w:val="18"/>
        </w:rPr>
        <w:t xml:space="preserve"> achieved in the tunnel </w:t>
      </w:r>
      <w:r w:rsidRPr="00A85160">
        <w:rPr>
          <w:rFonts w:cs="AdvPSAD2F"/>
        </w:rPr>
        <w:t>production system.</w:t>
      </w:r>
    </w:p>
    <w:p w:rsidR="001A0561" w:rsidRPr="00224DD4" w:rsidRDefault="001A0561" w:rsidP="001A0561">
      <w:pPr>
        <w:spacing w:after="0" w:line="240" w:lineRule="auto"/>
        <w:ind w:firstLine="360"/>
        <w:rPr>
          <w:rFonts w:eastAsia="Times New Roman" w:cs="Times New Roman"/>
        </w:rPr>
      </w:pPr>
      <w:r w:rsidRPr="00A85160">
        <w:rPr>
          <w:rFonts w:cstheme="minorHAnsi"/>
        </w:rPr>
        <w:t xml:space="preserve">High tunnels increase fruit quality by </w:t>
      </w:r>
      <w:r w:rsidRPr="00A85160">
        <w:rPr>
          <w:rFonts w:cs="AdvPSAD2F"/>
        </w:rPr>
        <w:t xml:space="preserve">protecting crops from low temperatures and overhead moisture, as well as severe weather conditions such as wind and hail (Lamont, 2009; </w:t>
      </w:r>
      <w:r w:rsidRPr="00A85160">
        <w:t xml:space="preserve">O’Connel et al., 2012; </w:t>
      </w:r>
      <w:r w:rsidRPr="00A85160">
        <w:rPr>
          <w:rFonts w:cs="AdvPSAD2F"/>
        </w:rPr>
        <w:t>Rogers and Wszelaki, 2012</w:t>
      </w:r>
      <w:r w:rsidRPr="00A85160">
        <w:t>).  Protection from rain allows for irrigation management and reduces disease incidence, thus improving crop quality and shelf life (Lamont, 2009).  Ea</w:t>
      </w:r>
      <w:r w:rsidRPr="00A85160">
        <w:rPr>
          <w:rFonts w:eastAsia="Times New Roman" w:cs="Times New Roman"/>
        </w:rPr>
        <w:t xml:space="preserve">rly </w:t>
      </w:r>
      <w:r w:rsidRPr="000833AA">
        <w:rPr>
          <w:rFonts w:eastAsia="Times New Roman" w:cs="Times New Roman"/>
        </w:rPr>
        <w:t xml:space="preserve">blight </w:t>
      </w:r>
      <w:r w:rsidRPr="000833AA">
        <w:rPr>
          <w:rFonts w:cs="AdvPSGLB"/>
        </w:rPr>
        <w:t>(</w:t>
      </w:r>
      <w:r w:rsidRPr="000833AA">
        <w:rPr>
          <w:rFonts w:cs="AdvPSGLBI"/>
          <w:i/>
        </w:rPr>
        <w:t>Alternaria solani</w:t>
      </w:r>
      <w:r w:rsidRPr="000833AA">
        <w:rPr>
          <w:rFonts w:cs="AdvPSGLB"/>
        </w:rPr>
        <w:t xml:space="preserve">) </w:t>
      </w:r>
      <w:r w:rsidRPr="000833AA">
        <w:rPr>
          <w:rFonts w:eastAsia="Times New Roman" w:cs="Times New Roman"/>
        </w:rPr>
        <w:t xml:space="preserve">of tomatoes is minimal in high tunnel production but is </w:t>
      </w:r>
      <w:r w:rsidRPr="00224DD4">
        <w:rPr>
          <w:rFonts w:eastAsia="Times New Roman" w:cs="Times New Roman"/>
        </w:rPr>
        <w:t xml:space="preserve">a serious foliage and fruit disease on </w:t>
      </w:r>
      <w:r w:rsidRPr="000833AA">
        <w:rPr>
          <w:rFonts w:eastAsia="Times New Roman" w:cs="Times New Roman"/>
        </w:rPr>
        <w:t xml:space="preserve">open </w:t>
      </w:r>
      <w:r w:rsidRPr="00224DD4">
        <w:rPr>
          <w:rFonts w:eastAsia="Times New Roman" w:cs="Times New Roman"/>
        </w:rPr>
        <w:t>field tomatoes</w:t>
      </w:r>
      <w:r w:rsidRPr="00A85160">
        <w:rPr>
          <w:rFonts w:eastAsia="Times New Roman" w:cs="Times New Roman"/>
        </w:rPr>
        <w:t xml:space="preserve"> (Lamont, 2010).</w:t>
      </w:r>
      <w:r>
        <w:rPr>
          <w:rFonts w:eastAsia="Times New Roman" w:cs="Times New Roman"/>
        </w:rPr>
        <w:t xml:space="preserve">  High tunnels reduce spore dispersal by preventing soil splash on plant leaves and reducing leaf wetness (Rogers and Wszelaki, 2012).  </w:t>
      </w:r>
      <w:r>
        <w:t xml:space="preserve">The Southeast is conducive for tomato diseases due to warm temperatures and high humidity affecting plant performance.  High tunnels limit the spread of disease as they reduce leaf wetness (Rogers and Wszelaki, 2012).    </w:t>
      </w:r>
    </w:p>
    <w:p w:rsidR="001A0561" w:rsidRPr="006576DD" w:rsidRDefault="001A0561" w:rsidP="001A0561">
      <w:pPr>
        <w:spacing w:after="0" w:line="240" w:lineRule="auto"/>
        <w:ind w:firstLine="360"/>
      </w:pPr>
      <w:r w:rsidRPr="00A85160">
        <w:t>Severe</w:t>
      </w:r>
      <w:r>
        <w:t xml:space="preserve"> rain and hail cause damage to foliage and fruit affecting yield and quality.  High tunnels protect crops from wind which causes lodging of plants (Wien, 2009) affecting growth and production.  Temperature also affects quality and allows for early, high quality production.  </w:t>
      </w:r>
      <w:r>
        <w:rPr>
          <w:rFonts w:cs="AdvPSGLR"/>
          <w:szCs w:val="20"/>
        </w:rPr>
        <w:t xml:space="preserve">The ability to plant and retain more heat earlier in the season causes an earlier accumulation of growing degree days which hastens plant growth and fruit production (Lamont, 2010). </w:t>
      </w:r>
    </w:p>
    <w:p w:rsidR="001A0561" w:rsidRPr="001B46BD" w:rsidRDefault="001A0561" w:rsidP="001A0561">
      <w:pPr>
        <w:autoSpaceDE w:val="0"/>
        <w:autoSpaceDN w:val="0"/>
        <w:adjustRightInd w:val="0"/>
        <w:spacing w:after="0" w:line="240" w:lineRule="auto"/>
        <w:ind w:firstLine="360"/>
      </w:pPr>
      <w:r>
        <w:t xml:space="preserve">Tomato variety trials have been studied in the past, but genetic differences may contribute to differences in high tunnel performance documented.  Seed sources changed for three of the four cultivars for one of three years, contributing to genetic differences.  Environmental conditions affect </w:t>
      </w:r>
      <w:r>
        <w:lastRenderedPageBreak/>
        <w:t xml:space="preserve">overall plant performance and conditions are modified in high tunnels.  This study compares the yield and quality of four tomato cultivars (three hybrids and one heirloom) grown in both high tunnel and open field production systems for three years in the hot, humid Southeast.  </w:t>
      </w:r>
    </w:p>
    <w:p w:rsidR="001A0561" w:rsidRPr="00224DD4" w:rsidRDefault="001A0561" w:rsidP="001A0561">
      <w:pPr>
        <w:pStyle w:val="Default"/>
        <w:ind w:firstLine="360"/>
        <w:rPr>
          <w:rFonts w:asciiTheme="minorHAnsi" w:hAnsiTheme="minorHAnsi"/>
          <w:sz w:val="22"/>
          <w:szCs w:val="22"/>
        </w:rPr>
      </w:pPr>
    </w:p>
    <w:p w:rsidR="001A0561" w:rsidRDefault="001A0561" w:rsidP="001A0561">
      <w:pPr>
        <w:autoSpaceDE w:val="0"/>
        <w:autoSpaceDN w:val="0"/>
        <w:adjustRightInd w:val="0"/>
        <w:spacing w:after="0" w:line="240" w:lineRule="auto"/>
        <w:rPr>
          <w:rFonts w:cs="AdvPSAD2F"/>
          <w:szCs w:val="18"/>
        </w:rPr>
      </w:pPr>
    </w:p>
    <w:p w:rsidR="001A0561" w:rsidRPr="00C7790A" w:rsidRDefault="001A0561" w:rsidP="001A0561">
      <w:pPr>
        <w:pStyle w:val="NormalWeb"/>
        <w:spacing w:before="0" w:beforeAutospacing="0" w:after="0" w:afterAutospacing="0"/>
        <w:rPr>
          <w:rFonts w:asciiTheme="minorHAnsi" w:hAnsiTheme="minorHAnsi" w:cstheme="minorHAnsi"/>
          <w:b/>
          <w:sz w:val="22"/>
          <w:szCs w:val="22"/>
        </w:rPr>
      </w:pPr>
      <w:r w:rsidRPr="00C7790A">
        <w:rPr>
          <w:rFonts w:asciiTheme="minorHAnsi" w:hAnsiTheme="minorHAnsi" w:cstheme="minorHAnsi"/>
          <w:b/>
          <w:sz w:val="22"/>
          <w:szCs w:val="22"/>
        </w:rPr>
        <w:t>Materials and Methods</w:t>
      </w:r>
    </w:p>
    <w:p w:rsidR="001A0561" w:rsidRDefault="001A0561" w:rsidP="001A0561">
      <w:pPr>
        <w:spacing w:after="0" w:line="240" w:lineRule="auto"/>
        <w:ind w:firstLine="360"/>
        <w:rPr>
          <w:rFonts w:cstheme="minorHAnsi"/>
        </w:rPr>
      </w:pPr>
      <w:r w:rsidRPr="00C7790A">
        <w:rPr>
          <w:rFonts w:cstheme="minorHAnsi"/>
        </w:rPr>
        <w:t>This study was conducted in 2010</w:t>
      </w:r>
      <w:r>
        <w:rPr>
          <w:rFonts w:cstheme="minorHAnsi"/>
        </w:rPr>
        <w:t>, 2011, and 2012 at</w:t>
      </w:r>
      <w:r w:rsidRPr="00C7790A">
        <w:rPr>
          <w:rFonts w:cstheme="minorHAnsi"/>
        </w:rPr>
        <w:t xml:space="preserve"> the University of Tennessee, East Tennessee </w:t>
      </w:r>
      <w:r>
        <w:rPr>
          <w:rFonts w:cstheme="minorHAnsi"/>
        </w:rPr>
        <w:t>Ag</w:t>
      </w:r>
      <w:r w:rsidRPr="00C7790A">
        <w:rPr>
          <w:rFonts w:cstheme="minorHAnsi"/>
        </w:rPr>
        <w:t xml:space="preserve">Research </w:t>
      </w:r>
      <w:r>
        <w:rPr>
          <w:rFonts w:cstheme="minorHAnsi"/>
        </w:rPr>
        <w:t>and</w:t>
      </w:r>
      <w:r w:rsidRPr="00C7790A">
        <w:rPr>
          <w:rFonts w:cstheme="minorHAnsi"/>
        </w:rPr>
        <w:t xml:space="preserve"> Education Center</w:t>
      </w:r>
      <w:r>
        <w:rPr>
          <w:rFonts w:cstheme="minorHAnsi"/>
        </w:rPr>
        <w:t xml:space="preserve"> Organic Crops Unit in Knoxville, TN.  The climate is </w:t>
      </w:r>
      <w:r w:rsidRPr="00C7790A">
        <w:rPr>
          <w:rFonts w:cstheme="minorHAnsi"/>
        </w:rPr>
        <w:t>subtropical with a hot and humid summer</w:t>
      </w:r>
      <w:r>
        <w:rPr>
          <w:rFonts w:cstheme="minorHAnsi"/>
        </w:rPr>
        <w:t>.</w:t>
      </w:r>
      <w:r w:rsidRPr="00C7790A">
        <w:rPr>
          <w:rFonts w:cstheme="minorHAnsi"/>
        </w:rPr>
        <w:t xml:space="preserve"> </w:t>
      </w:r>
      <w:r>
        <w:rPr>
          <w:rFonts w:cstheme="minorHAnsi"/>
        </w:rPr>
        <w:t xml:space="preserve"> The field elevation is 270 m, soil pH is 6.8, the average percent organic matter is 1.3%, and soil type is Dewey silt loam.  </w:t>
      </w:r>
    </w:p>
    <w:p w:rsidR="001A0561" w:rsidRPr="005475C3" w:rsidRDefault="001A0561" w:rsidP="001A0561">
      <w:pPr>
        <w:spacing w:after="0" w:line="240" w:lineRule="auto"/>
        <w:ind w:firstLine="360"/>
        <w:rPr>
          <w:rFonts w:cstheme="minorHAnsi"/>
        </w:rPr>
      </w:pPr>
      <w:r w:rsidRPr="00DF7C7E">
        <w:rPr>
          <w:rFonts w:cstheme="minorHAnsi"/>
        </w:rPr>
        <w:t xml:space="preserve">The experimental design was a completely randomized split plot with high tunnel (HT) and open field (OF) production systems as main-plots </w:t>
      </w:r>
      <w:r>
        <w:rPr>
          <w:rFonts w:cstheme="minorHAnsi"/>
        </w:rPr>
        <w:t xml:space="preserve">and tomato cultivars as sub-plots </w:t>
      </w:r>
      <w:r w:rsidRPr="00DF7C7E">
        <w:rPr>
          <w:rFonts w:cstheme="minorHAnsi"/>
        </w:rPr>
        <w:t>replicated four times</w:t>
      </w:r>
      <w:r w:rsidRPr="00CE74E9">
        <w:rPr>
          <w:rFonts w:cstheme="minorHAnsi"/>
        </w:rPr>
        <w:t>.  Four HTs (</w:t>
      </w:r>
      <w:r>
        <w:rPr>
          <w:rFonts w:cstheme="minorHAnsi"/>
        </w:rPr>
        <w:t>29.3 m long by 9.1 m wide</w:t>
      </w:r>
      <w:r w:rsidRPr="00CE74E9">
        <w:rPr>
          <w:rFonts w:cstheme="minorHAnsi"/>
        </w:rPr>
        <w:t xml:space="preserve">) were erected at the site in spring 2010 </w:t>
      </w:r>
      <w:r>
        <w:rPr>
          <w:rFonts w:cstheme="minorHAnsi"/>
        </w:rPr>
        <w:t xml:space="preserve">(Golden Pacific Windjammer Series 5000; Golden Pacific Structures, Cincinnati, OH).  The single-layer plastic covering on the HTs was Durafilm Super 4 (AT Films, Inc., Edmonton, Alberta, CA) with 92% optical transmission.  The HTs were oriented </w:t>
      </w:r>
      <w:proofErr w:type="gramStart"/>
      <w:r>
        <w:rPr>
          <w:rFonts w:cstheme="minorHAnsi"/>
        </w:rPr>
        <w:t>North</w:t>
      </w:r>
      <w:proofErr w:type="gramEnd"/>
      <w:r>
        <w:rPr>
          <w:rFonts w:cstheme="minorHAnsi"/>
        </w:rPr>
        <w:t xml:space="preserve"> to South and located 3.2 m apart West to East.  Four corresponding OF sites (29.3 m long by 9.1 m wide) were created to the East of the HTs located 3.4 m apart </w:t>
      </w:r>
      <w:proofErr w:type="gramStart"/>
      <w:r>
        <w:rPr>
          <w:rFonts w:cstheme="minorHAnsi"/>
        </w:rPr>
        <w:t>West</w:t>
      </w:r>
      <w:proofErr w:type="gramEnd"/>
      <w:r>
        <w:rPr>
          <w:rFonts w:cstheme="minorHAnsi"/>
        </w:rPr>
        <w:t xml:space="preserve"> to East and were also oriented North to South.  </w:t>
      </w:r>
    </w:p>
    <w:p w:rsidR="001A0561" w:rsidRPr="005475C3" w:rsidRDefault="001A0561" w:rsidP="001A0561">
      <w:pPr>
        <w:spacing w:after="0" w:line="240" w:lineRule="auto"/>
        <w:ind w:firstLine="360"/>
        <w:rPr>
          <w:rFonts w:cstheme="minorHAnsi"/>
        </w:rPr>
      </w:pPr>
      <w:r>
        <w:rPr>
          <w:rFonts w:cstheme="minorHAnsi"/>
        </w:rPr>
        <w:t>Tomato cultivar</w:t>
      </w:r>
      <w:r w:rsidRPr="005475C3">
        <w:rPr>
          <w:rFonts w:cstheme="minorHAnsi"/>
        </w:rPr>
        <w:t xml:space="preserve"> sub</w:t>
      </w:r>
      <w:r>
        <w:rPr>
          <w:rFonts w:cstheme="minorHAnsi"/>
        </w:rPr>
        <w:t>-</w:t>
      </w:r>
      <w:r w:rsidRPr="005475C3">
        <w:rPr>
          <w:rFonts w:cstheme="minorHAnsi"/>
        </w:rPr>
        <w:t>plots</w:t>
      </w:r>
      <w:r>
        <w:rPr>
          <w:rFonts w:cstheme="minorHAnsi"/>
        </w:rPr>
        <w:t xml:space="preserve"> (</w:t>
      </w:r>
      <w:r w:rsidRPr="005475C3">
        <w:rPr>
          <w:rFonts w:cstheme="minorHAnsi"/>
        </w:rPr>
        <w:t>4.3 m long by 0.6 m wide</w:t>
      </w:r>
      <w:r>
        <w:rPr>
          <w:rFonts w:cstheme="minorHAnsi"/>
        </w:rPr>
        <w:t>)</w:t>
      </w:r>
      <w:r w:rsidRPr="005475C3">
        <w:rPr>
          <w:rFonts w:cstheme="minorHAnsi"/>
        </w:rPr>
        <w:t xml:space="preserve"> included Early Girl, Celebrity, Cherokee Purple, and Red Defender (Table 1</w:t>
      </w:r>
      <w:r w:rsidR="001500FB">
        <w:rPr>
          <w:rFonts w:cstheme="minorHAnsi"/>
        </w:rPr>
        <w:t>8</w:t>
      </w:r>
      <w:r w:rsidRPr="005475C3">
        <w:rPr>
          <w:rFonts w:cstheme="minorHAnsi"/>
        </w:rPr>
        <w:t xml:space="preserve">).   Pre-plant organic fertilizer (Soybean Meal 7.00 N- 0.40 P- 0.66 K, Foothills Farmers Co-Op, Maryville, TN) was applied to deliver an estimated 30 lbs N per acre.  The sub-plots were rototilled with a tiller (Kubota Tractor Corporation; model B7510; Torrance, CA).  Drip irrigation (T-Tape, low flow, 16 mm diam., 8 mm, 30-cm emitter spacing, San Diego, CA) was laid in a single row in the center of each bed. In the HT and OF plots, </w:t>
      </w:r>
      <w:r>
        <w:rPr>
          <w:rFonts w:cstheme="minorHAnsi"/>
        </w:rPr>
        <w:t>standard agricultural polyethylene black plastic mulch (1.0 mil; Pliant Corp.; Schaumburg, IL) was</w:t>
      </w:r>
      <w:r w:rsidRPr="005475C3">
        <w:rPr>
          <w:rFonts w:cstheme="minorHAnsi"/>
        </w:rPr>
        <w:t xml:space="preserve"> laid by hand onto flat, pre-shaped beds on dates listed in Table </w:t>
      </w:r>
      <w:r w:rsidR="001500FB">
        <w:rPr>
          <w:rFonts w:cstheme="minorHAnsi"/>
        </w:rPr>
        <w:t>19</w:t>
      </w:r>
      <w:r w:rsidRPr="005475C3">
        <w:rPr>
          <w:rFonts w:cstheme="minorHAnsi"/>
        </w:rPr>
        <w:t xml:space="preserve">. </w:t>
      </w:r>
      <w:r>
        <w:rPr>
          <w:rFonts w:cstheme="minorHAnsi"/>
        </w:rPr>
        <w:t>The mulch</w:t>
      </w:r>
      <w:r w:rsidRPr="005475C3">
        <w:rPr>
          <w:rFonts w:cstheme="minorHAnsi"/>
        </w:rPr>
        <w:t xml:space="preserve"> </w:t>
      </w:r>
      <w:r>
        <w:rPr>
          <w:rFonts w:cstheme="minorHAnsi"/>
        </w:rPr>
        <w:t>was</w:t>
      </w:r>
      <w:r w:rsidRPr="005475C3">
        <w:rPr>
          <w:rFonts w:cstheme="minorHAnsi"/>
        </w:rPr>
        <w:t xml:space="preserve"> laid by forming furrows at the edge of the bed with the mulch sides placed within the furrows.  Soil was backfilled by hand to form a tight mulch layer on the bed surface.  Transplant holes (10 cm in diameter) were made with a WeedGuard Transplanter 0.6 m apart in a single row in each mulched bed with seven holes per sub</w:t>
      </w:r>
      <w:r>
        <w:rPr>
          <w:rFonts w:cstheme="minorHAnsi"/>
        </w:rPr>
        <w:t>-</w:t>
      </w:r>
      <w:r w:rsidRPr="005475C3">
        <w:rPr>
          <w:rFonts w:cstheme="minorHAnsi"/>
        </w:rPr>
        <w:t xml:space="preserve">plot. </w:t>
      </w:r>
    </w:p>
    <w:p w:rsidR="001A0561" w:rsidRDefault="001A0561" w:rsidP="001A0561">
      <w:pPr>
        <w:spacing w:after="0" w:line="240" w:lineRule="auto"/>
        <w:ind w:firstLine="360"/>
        <w:rPr>
          <w:rFonts w:cstheme="minorHAnsi"/>
        </w:rPr>
      </w:pPr>
      <w:r w:rsidRPr="005475C3">
        <w:rPr>
          <w:rFonts w:cstheme="minorHAnsi"/>
        </w:rPr>
        <w:t xml:space="preserve">Tomato seedlings </w:t>
      </w:r>
      <w:r>
        <w:rPr>
          <w:rFonts w:cstheme="minorHAnsi"/>
        </w:rPr>
        <w:t>(</w:t>
      </w:r>
      <w:r w:rsidRPr="005475C3">
        <w:rPr>
          <w:rFonts w:cstheme="minorHAnsi"/>
        </w:rPr>
        <w:t>6 to 9 weeks old</w:t>
      </w:r>
      <w:r>
        <w:rPr>
          <w:rFonts w:cstheme="minorHAnsi"/>
        </w:rPr>
        <w:t>)</w:t>
      </w:r>
      <w:r w:rsidRPr="005475C3">
        <w:rPr>
          <w:rFonts w:cstheme="minorHAnsi"/>
        </w:rPr>
        <w:t xml:space="preserve"> were transpl</w:t>
      </w:r>
      <w:r w:rsidR="001500FB">
        <w:rPr>
          <w:rFonts w:cstheme="minorHAnsi"/>
        </w:rPr>
        <w:t>anted on dates listed in Table 19</w:t>
      </w:r>
      <w:r w:rsidRPr="005475C3">
        <w:rPr>
          <w:rFonts w:cstheme="minorHAnsi"/>
        </w:rPr>
        <w:t xml:space="preserve">.  Tomato </w:t>
      </w:r>
      <w:r w:rsidRPr="00C7790A">
        <w:rPr>
          <w:rFonts w:cstheme="minorHAnsi"/>
        </w:rPr>
        <w:t>plants were prun</w:t>
      </w:r>
      <w:r>
        <w:rPr>
          <w:rFonts w:cstheme="minorHAnsi"/>
        </w:rPr>
        <w:t xml:space="preserve">ed to one </w:t>
      </w:r>
      <w:r w:rsidRPr="00C7790A">
        <w:rPr>
          <w:rFonts w:cstheme="minorHAnsi"/>
        </w:rPr>
        <w:t>central leader, and staked using a Florida Weave training system (</w:t>
      </w:r>
      <w:r w:rsidRPr="00C7790A">
        <w:rPr>
          <w:rFonts w:cstheme="minorHAnsi"/>
          <w:color w:val="000000"/>
        </w:rPr>
        <w:t xml:space="preserve">Kelbert </w:t>
      </w:r>
      <w:r w:rsidRPr="002F2EA9">
        <w:rPr>
          <w:rFonts w:cstheme="minorHAnsi"/>
          <w:i/>
          <w:color w:val="000000"/>
        </w:rPr>
        <w:t>et al</w:t>
      </w:r>
      <w:r w:rsidRPr="00C7790A">
        <w:rPr>
          <w:rFonts w:cstheme="minorHAnsi"/>
          <w:color w:val="000000"/>
        </w:rPr>
        <w:t>., 1966</w:t>
      </w:r>
      <w:r w:rsidRPr="00C7790A">
        <w:rPr>
          <w:rFonts w:cstheme="minorHAnsi"/>
        </w:rPr>
        <w:t xml:space="preserve">). </w:t>
      </w:r>
      <w:r w:rsidRPr="00F7282B">
        <w:rPr>
          <w:rFonts w:cstheme="minorHAnsi"/>
        </w:rPr>
        <w:t>In 2010, HT harvests began 15 June and ended 6 Aug</w:t>
      </w:r>
      <w:r>
        <w:rPr>
          <w:rFonts w:cstheme="minorHAnsi"/>
        </w:rPr>
        <w:t xml:space="preserve"> (16 total),</w:t>
      </w:r>
      <w:r w:rsidRPr="00F7282B">
        <w:rPr>
          <w:rFonts w:cstheme="minorHAnsi"/>
        </w:rPr>
        <w:t xml:space="preserve"> while the OF harvests began 7 July and ended 3 Aug</w:t>
      </w:r>
      <w:r>
        <w:rPr>
          <w:rFonts w:cstheme="minorHAnsi"/>
        </w:rPr>
        <w:t xml:space="preserve"> </w:t>
      </w:r>
      <w:r w:rsidRPr="00F7282B">
        <w:rPr>
          <w:rFonts w:cstheme="minorHAnsi"/>
        </w:rPr>
        <w:t>(8 total).  In 2011, HT harvests began 14 June and ended 22 Aug</w:t>
      </w:r>
      <w:r>
        <w:rPr>
          <w:rFonts w:cstheme="minorHAnsi"/>
        </w:rPr>
        <w:t xml:space="preserve"> (18 total),</w:t>
      </w:r>
      <w:r w:rsidRPr="00F7282B">
        <w:rPr>
          <w:rFonts w:cstheme="minorHAnsi"/>
        </w:rPr>
        <w:t xml:space="preserve"> while the OF harvests began 5 July and ended 22 Aug</w:t>
      </w:r>
      <w:r>
        <w:rPr>
          <w:rFonts w:cstheme="minorHAnsi"/>
        </w:rPr>
        <w:t xml:space="preserve"> </w:t>
      </w:r>
      <w:r w:rsidRPr="00F7282B">
        <w:rPr>
          <w:rFonts w:cstheme="minorHAnsi"/>
        </w:rPr>
        <w:t>(15 total).  In 2012, HT harvests began 5 June and ended 8 Aug</w:t>
      </w:r>
      <w:r>
        <w:rPr>
          <w:rFonts w:cstheme="minorHAnsi"/>
        </w:rPr>
        <w:t xml:space="preserve"> </w:t>
      </w:r>
      <w:r w:rsidRPr="00F7282B">
        <w:rPr>
          <w:rFonts w:cstheme="minorHAnsi"/>
        </w:rPr>
        <w:t>(19 total)</w:t>
      </w:r>
      <w:r>
        <w:rPr>
          <w:rFonts w:cstheme="minorHAnsi"/>
        </w:rPr>
        <w:t>,</w:t>
      </w:r>
      <w:r w:rsidRPr="00F7282B">
        <w:rPr>
          <w:rFonts w:cstheme="minorHAnsi"/>
        </w:rPr>
        <w:t xml:space="preserve"> while the OF harvests began 10 July and ended 10 Aug</w:t>
      </w:r>
      <w:r>
        <w:rPr>
          <w:rFonts w:cstheme="minorHAnsi"/>
        </w:rPr>
        <w:t xml:space="preserve"> </w:t>
      </w:r>
      <w:r w:rsidRPr="00F7282B">
        <w:rPr>
          <w:rFonts w:cstheme="minorHAnsi"/>
        </w:rPr>
        <w:t xml:space="preserve">(7 total).  </w:t>
      </w:r>
    </w:p>
    <w:p w:rsidR="001A0561" w:rsidRPr="00B94481" w:rsidRDefault="001A0561" w:rsidP="001A0561">
      <w:pPr>
        <w:spacing w:after="0" w:line="240" w:lineRule="auto"/>
        <w:ind w:firstLine="360"/>
        <w:rPr>
          <w:rFonts w:cstheme="minorHAnsi"/>
        </w:rPr>
      </w:pPr>
      <w:r>
        <w:rPr>
          <w:rFonts w:cstheme="minorHAnsi"/>
        </w:rPr>
        <w:t xml:space="preserve">Tomatoes were harvested at the “pink to red” stages of maturity following USDA maturity standards (7 CFR </w:t>
      </w:r>
      <w:r>
        <w:rPr>
          <w:rStyle w:val="aref"/>
        </w:rPr>
        <w:t xml:space="preserve">§ </w:t>
      </w:r>
      <w:r>
        <w:rPr>
          <w:rStyle w:val="subref"/>
        </w:rPr>
        <w:t>51.1904)</w:t>
      </w:r>
      <w:r>
        <w:rPr>
          <w:rFonts w:cstheme="minorHAnsi"/>
        </w:rPr>
        <w:t xml:space="preserve">.  Fruit were sorted into marketable and non-marketable categories.  The number of fruit and total weight for marketable and for each unmarketable category was recorded. In 2010, all disorders were recorded for each fruit, accounting for greater than 100% unmarketable fruit.  In subsequent years, the predominant disorder was recorded for each fruit. Primary disorders included fruit cracking, yellow shoulder, blossom end rot, and insect damage.  </w:t>
      </w:r>
    </w:p>
    <w:p w:rsidR="001A0561" w:rsidRDefault="001A0561" w:rsidP="001A0561">
      <w:pPr>
        <w:spacing w:after="0" w:line="240" w:lineRule="auto"/>
        <w:ind w:firstLine="360"/>
        <w:rPr>
          <w:rFonts w:cstheme="minorHAnsi"/>
        </w:rPr>
      </w:pPr>
      <w:r>
        <w:rPr>
          <w:rFonts w:cstheme="minorHAnsi"/>
        </w:rPr>
        <w:t>W</w:t>
      </w:r>
      <w:r w:rsidRPr="00C7790A">
        <w:rPr>
          <w:rFonts w:cstheme="minorHAnsi"/>
        </w:rPr>
        <w:t xml:space="preserve">ater was applied via </w:t>
      </w:r>
      <w:r>
        <w:rPr>
          <w:rFonts w:cstheme="minorHAnsi"/>
        </w:rPr>
        <w:t xml:space="preserve">drip </w:t>
      </w:r>
      <w:r w:rsidRPr="00C7790A">
        <w:rPr>
          <w:rFonts w:cstheme="minorHAnsi"/>
        </w:rPr>
        <w:t xml:space="preserve">irrigation twice per week at </w:t>
      </w:r>
      <w:r w:rsidRPr="008948EA">
        <w:rPr>
          <w:rFonts w:cstheme="minorHAnsi"/>
        </w:rPr>
        <w:t>67 m</w:t>
      </w:r>
      <w:r w:rsidRPr="008948EA">
        <w:rPr>
          <w:rFonts w:cstheme="minorHAnsi"/>
          <w:vertAlign w:val="superscript"/>
        </w:rPr>
        <w:t>3.</w:t>
      </w:r>
      <w:r w:rsidRPr="008948EA">
        <w:rPr>
          <w:rFonts w:cstheme="minorHAnsi"/>
        </w:rPr>
        <w:t>ha</w:t>
      </w:r>
      <w:r w:rsidRPr="008948EA">
        <w:rPr>
          <w:rFonts w:cstheme="minorHAnsi"/>
          <w:vertAlign w:val="superscript"/>
        </w:rPr>
        <w:t>-1</w:t>
      </w:r>
      <w:r w:rsidRPr="008948EA">
        <w:rPr>
          <w:rFonts w:cstheme="minorHAnsi"/>
        </w:rPr>
        <w:t xml:space="preserve"> (25.4 mm per row)</w:t>
      </w:r>
      <w:r>
        <w:rPr>
          <w:rFonts w:cstheme="minorHAnsi"/>
        </w:rPr>
        <w:t xml:space="preserve"> </w:t>
      </w:r>
      <w:r w:rsidRPr="008948EA">
        <w:rPr>
          <w:rFonts w:cstheme="minorHAnsi"/>
        </w:rPr>
        <w:t>per application in 2010 and twice per week at 33.5 m</w:t>
      </w:r>
      <w:r w:rsidRPr="008948EA">
        <w:rPr>
          <w:rFonts w:cstheme="minorHAnsi"/>
          <w:vertAlign w:val="superscript"/>
        </w:rPr>
        <w:t>3.</w:t>
      </w:r>
      <w:r w:rsidRPr="008948EA">
        <w:rPr>
          <w:rFonts w:cstheme="minorHAnsi"/>
        </w:rPr>
        <w:t>ha</w:t>
      </w:r>
      <w:r w:rsidRPr="008948EA">
        <w:rPr>
          <w:rFonts w:cstheme="minorHAnsi"/>
          <w:vertAlign w:val="superscript"/>
        </w:rPr>
        <w:t>-1</w:t>
      </w:r>
      <w:r w:rsidRPr="008948EA">
        <w:rPr>
          <w:rFonts w:cstheme="minorHAnsi"/>
        </w:rPr>
        <w:t xml:space="preserve"> (12.7 mm per row)</w:t>
      </w:r>
      <w:r>
        <w:rPr>
          <w:rFonts w:cstheme="minorHAnsi"/>
        </w:rPr>
        <w:t xml:space="preserve"> </w:t>
      </w:r>
      <w:r w:rsidRPr="00E17F14">
        <w:rPr>
          <w:rFonts w:cstheme="minorHAnsi"/>
        </w:rPr>
        <w:t xml:space="preserve">per application in 2011 and 2012 </w:t>
      </w:r>
      <w:r w:rsidRPr="00C7790A">
        <w:rPr>
          <w:rFonts w:cstheme="minorHAnsi"/>
        </w:rPr>
        <w:t>from transplanting until the end of the growing season</w:t>
      </w:r>
      <w:r>
        <w:rPr>
          <w:rFonts w:cstheme="minorHAnsi"/>
        </w:rPr>
        <w:t xml:space="preserve">, except when rainfall was adequate in the OF plots. Irrigation was applied to the OF plots when rainfall was not sufficient, and soil moisture was determined by touch-testing the soil to determine the amount of moisture in the top 3 inches of soil.   </w:t>
      </w:r>
    </w:p>
    <w:p w:rsidR="001A0561" w:rsidRPr="002F2EA7" w:rsidRDefault="001A0561" w:rsidP="001A0561">
      <w:pPr>
        <w:pStyle w:val="NormalWeb"/>
        <w:spacing w:before="0" w:beforeAutospacing="0" w:after="0" w:afterAutospacing="0"/>
        <w:ind w:firstLine="360"/>
        <w:rPr>
          <w:rFonts w:asciiTheme="minorHAnsi" w:hAnsiTheme="minorHAnsi" w:cstheme="minorHAnsi"/>
          <w:sz w:val="22"/>
          <w:szCs w:val="22"/>
        </w:rPr>
      </w:pPr>
      <w:r w:rsidRPr="002F2EA7">
        <w:rPr>
          <w:rFonts w:asciiTheme="minorHAnsi" w:hAnsiTheme="minorHAnsi" w:cstheme="minorHAnsi"/>
          <w:sz w:val="22"/>
          <w:szCs w:val="22"/>
        </w:rPr>
        <w:t xml:space="preserve">In 2010, plants were </w:t>
      </w:r>
      <w:r>
        <w:rPr>
          <w:rFonts w:asciiTheme="minorHAnsi" w:hAnsiTheme="minorHAnsi" w:cstheme="minorHAnsi"/>
          <w:sz w:val="22"/>
          <w:szCs w:val="22"/>
        </w:rPr>
        <w:t xml:space="preserve">hand </w:t>
      </w:r>
      <w:r w:rsidRPr="002F2EA7">
        <w:rPr>
          <w:rFonts w:asciiTheme="minorHAnsi" w:hAnsiTheme="minorHAnsi" w:cstheme="minorHAnsi"/>
          <w:sz w:val="22"/>
          <w:szCs w:val="22"/>
        </w:rPr>
        <w:t>fertilized with Schafer's liq</w:t>
      </w:r>
      <w:r>
        <w:rPr>
          <w:rFonts w:asciiTheme="minorHAnsi" w:hAnsiTheme="minorHAnsi" w:cstheme="minorHAnsi"/>
          <w:sz w:val="22"/>
          <w:szCs w:val="22"/>
        </w:rPr>
        <w:t xml:space="preserve">uid fish fertilizer </w:t>
      </w:r>
      <w:r w:rsidRPr="00EA1AF0">
        <w:rPr>
          <w:rFonts w:asciiTheme="minorHAnsi" w:hAnsiTheme="minorHAnsi" w:cstheme="minorHAnsi"/>
          <w:sz w:val="22"/>
          <w:szCs w:val="22"/>
        </w:rPr>
        <w:t>(</w:t>
      </w:r>
      <w:r w:rsidRPr="00F127B3">
        <w:rPr>
          <w:rFonts w:asciiTheme="minorHAnsi" w:hAnsiTheme="minorHAnsi" w:cstheme="minorHAnsi"/>
          <w:sz w:val="22"/>
          <w:szCs w:val="22"/>
        </w:rPr>
        <w:t>2.00 N- 0.40 P- 0.17 K</w:t>
      </w:r>
      <w:r w:rsidRPr="00EA1AF0">
        <w:rPr>
          <w:rFonts w:asciiTheme="minorHAnsi" w:hAnsiTheme="minorHAnsi" w:cstheme="minorHAnsi"/>
          <w:sz w:val="22"/>
          <w:szCs w:val="22"/>
        </w:rPr>
        <w:t>)</w:t>
      </w:r>
      <w:r w:rsidRPr="002F2EA7">
        <w:rPr>
          <w:rFonts w:asciiTheme="minorHAnsi" w:hAnsiTheme="minorHAnsi" w:cstheme="minorHAnsi"/>
          <w:sz w:val="22"/>
          <w:szCs w:val="22"/>
        </w:rPr>
        <w:t xml:space="preserve"> (Thomson, IL, U.S.)</w:t>
      </w:r>
      <w:r w:rsidRPr="002F2EA7">
        <w:rPr>
          <w:rFonts w:asciiTheme="minorHAnsi" w:hAnsiTheme="minorHAnsi" w:cstheme="minorHAnsi"/>
          <w:b/>
          <w:sz w:val="22"/>
          <w:szCs w:val="22"/>
        </w:rPr>
        <w:t xml:space="preserve"> </w:t>
      </w:r>
      <w:r w:rsidRPr="002F2EA7">
        <w:rPr>
          <w:rFonts w:asciiTheme="minorHAnsi" w:hAnsiTheme="minorHAnsi" w:cstheme="minorHAnsi"/>
          <w:sz w:val="22"/>
          <w:szCs w:val="22"/>
        </w:rPr>
        <w:t>at</w:t>
      </w:r>
      <w:r w:rsidRPr="002F2EA7">
        <w:rPr>
          <w:rFonts w:asciiTheme="minorHAnsi" w:hAnsiTheme="minorHAnsi" w:cstheme="minorHAnsi"/>
          <w:b/>
          <w:sz w:val="22"/>
          <w:szCs w:val="22"/>
        </w:rPr>
        <w:t xml:space="preserve"> </w:t>
      </w:r>
      <w:r w:rsidRPr="002F2EA7">
        <w:rPr>
          <w:rFonts w:asciiTheme="minorHAnsi" w:hAnsiTheme="minorHAnsi" w:cstheme="minorHAnsi"/>
          <w:sz w:val="22"/>
          <w:szCs w:val="22"/>
        </w:rPr>
        <w:t>1.12 kg N</w:t>
      </w:r>
      <w:r w:rsidRPr="002F2EA7">
        <w:rPr>
          <w:rFonts w:asciiTheme="minorHAnsi" w:hAnsiTheme="minorHAnsi" w:cstheme="minorHAnsi"/>
          <w:sz w:val="22"/>
          <w:szCs w:val="22"/>
          <w:vertAlign w:val="superscript"/>
        </w:rPr>
        <w:t>.</w:t>
      </w:r>
      <w:r w:rsidRPr="002F2EA7">
        <w:rPr>
          <w:rFonts w:asciiTheme="minorHAnsi" w:hAnsiTheme="minorHAnsi" w:cstheme="minorHAnsi"/>
          <w:sz w:val="22"/>
          <w:szCs w:val="22"/>
        </w:rPr>
        <w:t>ha</w:t>
      </w:r>
      <w:r w:rsidRPr="002F2EA7">
        <w:rPr>
          <w:rFonts w:asciiTheme="minorHAnsi" w:hAnsiTheme="minorHAnsi" w:cstheme="minorHAnsi"/>
          <w:sz w:val="22"/>
          <w:szCs w:val="22"/>
          <w:vertAlign w:val="superscript"/>
        </w:rPr>
        <w:t>-1.</w:t>
      </w:r>
      <w:r w:rsidRPr="002F2EA7">
        <w:rPr>
          <w:rFonts w:asciiTheme="minorHAnsi" w:hAnsiTheme="minorHAnsi" w:cstheme="minorHAnsi"/>
          <w:sz w:val="22"/>
          <w:szCs w:val="22"/>
        </w:rPr>
        <w:t>day</w:t>
      </w:r>
      <w:r w:rsidRPr="002F2EA7">
        <w:rPr>
          <w:rFonts w:asciiTheme="minorHAnsi" w:hAnsiTheme="minorHAnsi" w:cstheme="minorHAnsi"/>
          <w:sz w:val="22"/>
          <w:szCs w:val="22"/>
          <w:vertAlign w:val="superscript"/>
        </w:rPr>
        <w:t>-1</w:t>
      </w:r>
      <w:r w:rsidRPr="002F2EA7">
        <w:rPr>
          <w:rFonts w:asciiTheme="minorHAnsi" w:hAnsiTheme="minorHAnsi" w:cstheme="minorHAnsi"/>
          <w:b/>
          <w:sz w:val="22"/>
          <w:szCs w:val="22"/>
        </w:rPr>
        <w:t xml:space="preserve"> </w:t>
      </w:r>
      <w:r w:rsidRPr="002F2EA7">
        <w:rPr>
          <w:rFonts w:asciiTheme="minorHAnsi" w:hAnsiTheme="minorHAnsi" w:cstheme="minorHAnsi"/>
          <w:sz w:val="22"/>
          <w:szCs w:val="22"/>
        </w:rPr>
        <w:t>every 15 days</w:t>
      </w:r>
      <w:r w:rsidRPr="002F2EA7">
        <w:rPr>
          <w:rFonts w:asciiTheme="minorHAnsi" w:hAnsiTheme="minorHAnsi" w:cstheme="minorHAnsi"/>
          <w:b/>
          <w:sz w:val="22"/>
          <w:szCs w:val="22"/>
        </w:rPr>
        <w:t xml:space="preserve"> </w:t>
      </w:r>
      <w:r w:rsidRPr="002F2EA7">
        <w:rPr>
          <w:rFonts w:asciiTheme="minorHAnsi" w:hAnsiTheme="minorHAnsi" w:cstheme="minorHAnsi"/>
          <w:sz w:val="22"/>
          <w:szCs w:val="22"/>
        </w:rPr>
        <w:t xml:space="preserve">from 14 May to 15 July for a total of 5 </w:t>
      </w:r>
      <w:r w:rsidRPr="002F2EA7">
        <w:rPr>
          <w:rFonts w:asciiTheme="minorHAnsi" w:hAnsiTheme="minorHAnsi" w:cstheme="minorHAnsi"/>
          <w:sz w:val="22"/>
          <w:szCs w:val="22"/>
        </w:rPr>
        <w:lastRenderedPageBreak/>
        <w:t xml:space="preserve">applications. </w:t>
      </w:r>
      <w:r>
        <w:rPr>
          <w:rFonts w:asciiTheme="minorHAnsi" w:hAnsiTheme="minorHAnsi" w:cstheme="minorHAnsi"/>
          <w:sz w:val="22"/>
          <w:szCs w:val="22"/>
        </w:rPr>
        <w:t>P</w:t>
      </w:r>
      <w:r w:rsidRPr="002F2EA7">
        <w:rPr>
          <w:rFonts w:asciiTheme="minorHAnsi" w:hAnsiTheme="minorHAnsi" w:cstheme="minorHAnsi"/>
          <w:sz w:val="22"/>
          <w:szCs w:val="22"/>
        </w:rPr>
        <w:t xml:space="preserve">lants were </w:t>
      </w:r>
      <w:r>
        <w:rPr>
          <w:rFonts w:asciiTheme="minorHAnsi" w:hAnsiTheme="minorHAnsi" w:cstheme="minorHAnsi"/>
          <w:sz w:val="22"/>
          <w:szCs w:val="22"/>
        </w:rPr>
        <w:t>fertigated with</w:t>
      </w:r>
      <w:r w:rsidRPr="002F2EA7">
        <w:rPr>
          <w:rFonts w:asciiTheme="minorHAnsi" w:hAnsiTheme="minorHAnsi" w:cstheme="minorHAnsi"/>
          <w:sz w:val="22"/>
          <w:szCs w:val="22"/>
        </w:rPr>
        <w:t xml:space="preserve"> 0.45 kg N</w:t>
      </w:r>
      <w:r w:rsidRPr="002F2EA7">
        <w:rPr>
          <w:rFonts w:asciiTheme="minorHAnsi" w:hAnsiTheme="minorHAnsi" w:cstheme="minorHAnsi"/>
          <w:sz w:val="22"/>
          <w:szCs w:val="22"/>
          <w:vertAlign w:val="superscript"/>
        </w:rPr>
        <w:t>.</w:t>
      </w:r>
      <w:r w:rsidRPr="002F2EA7">
        <w:rPr>
          <w:rFonts w:asciiTheme="minorHAnsi" w:hAnsiTheme="minorHAnsi" w:cstheme="minorHAnsi"/>
          <w:sz w:val="22"/>
          <w:szCs w:val="22"/>
        </w:rPr>
        <w:t>ha</w:t>
      </w:r>
      <w:r w:rsidRPr="002F2EA7">
        <w:rPr>
          <w:rFonts w:asciiTheme="minorHAnsi" w:hAnsiTheme="minorHAnsi" w:cstheme="minorHAnsi"/>
          <w:sz w:val="22"/>
          <w:szCs w:val="22"/>
          <w:vertAlign w:val="superscript"/>
        </w:rPr>
        <w:t>-1.</w:t>
      </w:r>
      <w:r w:rsidRPr="002F2EA7">
        <w:rPr>
          <w:rFonts w:asciiTheme="minorHAnsi" w:hAnsiTheme="minorHAnsi" w:cstheme="minorHAnsi"/>
          <w:sz w:val="22"/>
          <w:szCs w:val="22"/>
        </w:rPr>
        <w:t>day</w:t>
      </w:r>
      <w:r w:rsidRPr="002F2EA7">
        <w:rPr>
          <w:rFonts w:asciiTheme="minorHAnsi" w:hAnsiTheme="minorHAnsi" w:cstheme="minorHAnsi"/>
          <w:sz w:val="22"/>
          <w:szCs w:val="22"/>
          <w:vertAlign w:val="superscript"/>
        </w:rPr>
        <w:t>-1</w:t>
      </w:r>
      <w:r w:rsidRPr="002F2EA7">
        <w:rPr>
          <w:rFonts w:asciiTheme="minorHAnsi" w:hAnsiTheme="minorHAnsi" w:cstheme="minorHAnsi"/>
          <w:sz w:val="22"/>
          <w:szCs w:val="22"/>
        </w:rPr>
        <w:t xml:space="preserve"> every 7 to 10 days from 26 Apr to 11 Aug</w:t>
      </w:r>
      <w:r>
        <w:rPr>
          <w:rFonts w:asciiTheme="minorHAnsi" w:hAnsiTheme="minorHAnsi" w:cstheme="minorHAnsi"/>
          <w:sz w:val="22"/>
          <w:szCs w:val="22"/>
        </w:rPr>
        <w:t xml:space="preserve"> 2011</w:t>
      </w:r>
      <w:r w:rsidRPr="002F2EA7">
        <w:rPr>
          <w:rFonts w:asciiTheme="minorHAnsi" w:hAnsiTheme="minorHAnsi" w:cstheme="minorHAnsi"/>
          <w:sz w:val="22"/>
          <w:szCs w:val="22"/>
        </w:rPr>
        <w:t xml:space="preserve"> for a total of 15 applications in the HT</w:t>
      </w:r>
      <w:r>
        <w:rPr>
          <w:rFonts w:asciiTheme="minorHAnsi" w:hAnsiTheme="minorHAnsi" w:cstheme="minorHAnsi"/>
          <w:sz w:val="22"/>
          <w:szCs w:val="22"/>
        </w:rPr>
        <w:t xml:space="preserve"> plot</w:t>
      </w:r>
      <w:r w:rsidRPr="002F2EA7">
        <w:rPr>
          <w:rFonts w:asciiTheme="minorHAnsi" w:hAnsiTheme="minorHAnsi" w:cstheme="minorHAnsi"/>
          <w:sz w:val="22"/>
          <w:szCs w:val="22"/>
        </w:rPr>
        <w:t>s and 13 applications in the OF</w:t>
      </w:r>
      <w:r>
        <w:rPr>
          <w:rFonts w:asciiTheme="minorHAnsi" w:hAnsiTheme="minorHAnsi" w:cstheme="minorHAnsi"/>
          <w:sz w:val="22"/>
          <w:szCs w:val="22"/>
        </w:rPr>
        <w:t xml:space="preserve"> plots, and from 13 Apr to 1</w:t>
      </w:r>
      <w:r w:rsidRPr="002F2EA7">
        <w:rPr>
          <w:rFonts w:asciiTheme="minorHAnsi" w:hAnsiTheme="minorHAnsi" w:cstheme="minorHAnsi"/>
          <w:sz w:val="22"/>
          <w:szCs w:val="22"/>
        </w:rPr>
        <w:t xml:space="preserve"> Aug</w:t>
      </w:r>
      <w:r>
        <w:rPr>
          <w:rFonts w:asciiTheme="minorHAnsi" w:hAnsiTheme="minorHAnsi" w:cstheme="minorHAnsi"/>
          <w:sz w:val="22"/>
          <w:szCs w:val="22"/>
        </w:rPr>
        <w:t xml:space="preserve"> 2012</w:t>
      </w:r>
      <w:r w:rsidRPr="002F2EA7">
        <w:rPr>
          <w:rFonts w:asciiTheme="minorHAnsi" w:hAnsiTheme="minorHAnsi" w:cstheme="minorHAnsi"/>
          <w:sz w:val="22"/>
          <w:szCs w:val="22"/>
        </w:rPr>
        <w:t xml:space="preserve"> for a total of 1</w:t>
      </w:r>
      <w:r>
        <w:rPr>
          <w:rFonts w:asciiTheme="minorHAnsi" w:hAnsiTheme="minorHAnsi" w:cstheme="minorHAnsi"/>
          <w:sz w:val="22"/>
          <w:szCs w:val="22"/>
        </w:rPr>
        <w:t>2</w:t>
      </w:r>
      <w:r w:rsidRPr="002F2EA7">
        <w:rPr>
          <w:rFonts w:asciiTheme="minorHAnsi" w:hAnsiTheme="minorHAnsi" w:cstheme="minorHAnsi"/>
          <w:sz w:val="22"/>
          <w:szCs w:val="22"/>
        </w:rPr>
        <w:t xml:space="preserve"> applications in the HT</w:t>
      </w:r>
      <w:r>
        <w:rPr>
          <w:rFonts w:asciiTheme="minorHAnsi" w:hAnsiTheme="minorHAnsi" w:cstheme="minorHAnsi"/>
          <w:sz w:val="22"/>
          <w:szCs w:val="22"/>
        </w:rPr>
        <w:t xml:space="preserve"> plots and 7</w:t>
      </w:r>
      <w:r w:rsidRPr="002F2EA7">
        <w:rPr>
          <w:rFonts w:asciiTheme="minorHAnsi" w:hAnsiTheme="minorHAnsi" w:cstheme="minorHAnsi"/>
          <w:sz w:val="22"/>
          <w:szCs w:val="22"/>
        </w:rPr>
        <w:t xml:space="preserve"> applications in the OF</w:t>
      </w:r>
      <w:r>
        <w:rPr>
          <w:rFonts w:asciiTheme="minorHAnsi" w:hAnsiTheme="minorHAnsi" w:cstheme="minorHAnsi"/>
          <w:sz w:val="22"/>
          <w:szCs w:val="22"/>
        </w:rPr>
        <w:t xml:space="preserve"> plots</w:t>
      </w:r>
      <w:r w:rsidRPr="002F2EA7">
        <w:rPr>
          <w:rFonts w:asciiTheme="minorHAnsi" w:hAnsiTheme="minorHAnsi" w:cstheme="minorHAnsi"/>
          <w:sz w:val="22"/>
          <w:szCs w:val="22"/>
        </w:rPr>
        <w:t>.</w:t>
      </w:r>
    </w:p>
    <w:p w:rsidR="001A0561" w:rsidRDefault="001A0561" w:rsidP="001A0561">
      <w:pPr>
        <w:pStyle w:val="NormalWeb"/>
        <w:spacing w:before="0" w:beforeAutospacing="0" w:after="0" w:afterAutospacing="0"/>
        <w:ind w:firstLine="360"/>
        <w:rPr>
          <w:rFonts w:asciiTheme="minorHAnsi" w:hAnsiTheme="minorHAnsi" w:cstheme="minorHAnsi"/>
          <w:color w:val="FF0000"/>
          <w:sz w:val="22"/>
          <w:szCs w:val="22"/>
        </w:rPr>
      </w:pPr>
      <w:r>
        <w:rPr>
          <w:rFonts w:asciiTheme="minorHAnsi" w:hAnsiTheme="minorHAnsi" w:cstheme="minorHAnsi"/>
          <w:sz w:val="22"/>
          <w:szCs w:val="22"/>
        </w:rPr>
        <w:t xml:space="preserve">Insects and diseases were monitored weekly in the HT and OF plots and </w:t>
      </w:r>
      <w:r w:rsidRPr="007C7A12">
        <w:rPr>
          <w:rFonts w:asciiTheme="minorHAnsi" w:hAnsiTheme="minorHAnsi" w:cstheme="minorHAnsi"/>
          <w:sz w:val="22"/>
          <w:szCs w:val="22"/>
        </w:rPr>
        <w:t>pest control products</w:t>
      </w:r>
      <w:r>
        <w:rPr>
          <w:rFonts w:asciiTheme="minorHAnsi" w:hAnsiTheme="minorHAnsi" w:cstheme="minorHAnsi"/>
          <w:sz w:val="22"/>
          <w:szCs w:val="22"/>
        </w:rPr>
        <w:t xml:space="preserve"> were applied</w:t>
      </w:r>
      <w:r w:rsidRPr="007C7A12">
        <w:rPr>
          <w:rFonts w:asciiTheme="minorHAnsi" w:hAnsiTheme="minorHAnsi" w:cstheme="minorHAnsi"/>
          <w:sz w:val="22"/>
          <w:szCs w:val="22"/>
        </w:rPr>
        <w:t xml:space="preserve"> as needed </w:t>
      </w:r>
      <w:r w:rsidRPr="00363557">
        <w:rPr>
          <w:rFonts w:asciiTheme="minorHAnsi" w:hAnsiTheme="minorHAnsi" w:cstheme="minorHAnsi"/>
          <w:sz w:val="22"/>
          <w:szCs w:val="22"/>
        </w:rPr>
        <w:t xml:space="preserve">using </w:t>
      </w:r>
      <w:r>
        <w:rPr>
          <w:rFonts w:asciiTheme="minorHAnsi" w:hAnsiTheme="minorHAnsi" w:cstheme="minorHAnsi"/>
          <w:sz w:val="22"/>
          <w:szCs w:val="22"/>
        </w:rPr>
        <w:t>a single-nozzle hand-held sprayer (</w:t>
      </w:r>
      <w:r w:rsidRPr="00363557">
        <w:rPr>
          <w:rFonts w:asciiTheme="minorHAnsi" w:hAnsiTheme="minorHAnsi" w:cstheme="minorHAnsi"/>
          <w:sz w:val="22"/>
          <w:szCs w:val="22"/>
        </w:rPr>
        <w:t>SOLO 430-1G</w:t>
      </w:r>
      <w:r>
        <w:rPr>
          <w:rFonts w:asciiTheme="minorHAnsi" w:hAnsiTheme="minorHAnsi" w:cstheme="minorHAnsi"/>
          <w:sz w:val="22"/>
          <w:szCs w:val="22"/>
        </w:rPr>
        <w:t>;</w:t>
      </w:r>
      <w:r w:rsidRPr="00363557">
        <w:rPr>
          <w:rFonts w:asciiTheme="minorHAnsi" w:hAnsiTheme="minorHAnsi" w:cstheme="minorHAnsi"/>
          <w:sz w:val="22"/>
          <w:szCs w:val="22"/>
        </w:rPr>
        <w:t xml:space="preserve"> </w:t>
      </w:r>
      <w:r w:rsidRPr="002F2EA7">
        <w:rPr>
          <w:rFonts w:asciiTheme="minorHAnsi" w:hAnsiTheme="minorHAnsi" w:cstheme="minorHAnsi"/>
          <w:sz w:val="22"/>
          <w:szCs w:val="22"/>
        </w:rPr>
        <w:t>Newport News, VA, U.S.).</w:t>
      </w:r>
      <w:r w:rsidRPr="002F2EA7">
        <w:rPr>
          <w:rFonts w:asciiTheme="minorHAnsi" w:hAnsiTheme="minorHAnsi" w:cstheme="minorHAnsi"/>
          <w:b/>
          <w:sz w:val="22"/>
          <w:szCs w:val="22"/>
        </w:rPr>
        <w:t xml:space="preserve">  </w:t>
      </w:r>
      <w:r w:rsidRPr="002F2EA7">
        <w:rPr>
          <w:rFonts w:asciiTheme="minorHAnsi" w:hAnsiTheme="minorHAnsi" w:cstheme="minorHAnsi"/>
          <w:sz w:val="22"/>
          <w:szCs w:val="22"/>
        </w:rPr>
        <w:t xml:space="preserve">In 2010, </w:t>
      </w:r>
      <w:r>
        <w:rPr>
          <w:rFonts w:asciiTheme="minorHAnsi" w:hAnsiTheme="minorHAnsi" w:cstheme="minorHAnsi"/>
          <w:sz w:val="22"/>
          <w:szCs w:val="22"/>
        </w:rPr>
        <w:t xml:space="preserve">prevention of </w:t>
      </w:r>
      <w:r w:rsidRPr="002F2EA7">
        <w:rPr>
          <w:rFonts w:asciiTheme="minorHAnsi" w:hAnsiTheme="minorHAnsi" w:cstheme="minorHAnsi"/>
          <w:sz w:val="22"/>
          <w:szCs w:val="22"/>
        </w:rPr>
        <w:t xml:space="preserve">late blight </w:t>
      </w:r>
      <w:r>
        <w:rPr>
          <w:rFonts w:asciiTheme="minorHAnsi" w:hAnsiTheme="minorHAnsi" w:cstheme="minorHAnsi"/>
          <w:sz w:val="22"/>
          <w:szCs w:val="22"/>
        </w:rPr>
        <w:t>(</w:t>
      </w:r>
      <w:r>
        <w:rPr>
          <w:rFonts w:asciiTheme="minorHAnsi" w:hAnsiTheme="minorHAnsi" w:cstheme="minorHAnsi"/>
          <w:i/>
          <w:sz w:val="22"/>
          <w:szCs w:val="22"/>
        </w:rPr>
        <w:t>Phytophthora infestans</w:t>
      </w:r>
      <w:r>
        <w:rPr>
          <w:rFonts w:asciiTheme="minorHAnsi" w:hAnsiTheme="minorHAnsi" w:cstheme="minorHAnsi"/>
          <w:sz w:val="22"/>
          <w:szCs w:val="22"/>
        </w:rPr>
        <w:t xml:space="preserve">) </w:t>
      </w:r>
      <w:r w:rsidRPr="002F2EA7">
        <w:rPr>
          <w:rFonts w:asciiTheme="minorHAnsi" w:hAnsiTheme="minorHAnsi" w:cstheme="minorHAnsi"/>
          <w:sz w:val="22"/>
          <w:szCs w:val="22"/>
        </w:rPr>
        <w:t xml:space="preserve">was </w:t>
      </w:r>
      <w:r w:rsidRPr="008948EA">
        <w:rPr>
          <w:rFonts w:asciiTheme="minorHAnsi" w:hAnsiTheme="minorHAnsi" w:cstheme="minorHAnsi"/>
          <w:sz w:val="22"/>
          <w:szCs w:val="22"/>
        </w:rPr>
        <w:t>managed with four sprays of Champ WG (3.4 kg</w:t>
      </w:r>
      <w:r w:rsidRPr="008948EA">
        <w:rPr>
          <w:rFonts w:asciiTheme="minorHAnsi" w:hAnsiTheme="minorHAnsi" w:cstheme="minorHAnsi"/>
          <w:sz w:val="22"/>
          <w:szCs w:val="22"/>
          <w:vertAlign w:val="superscript"/>
        </w:rPr>
        <w:t>.</w:t>
      </w:r>
      <w:r w:rsidRPr="008948EA">
        <w:rPr>
          <w:rFonts w:asciiTheme="minorHAnsi" w:hAnsiTheme="minorHAnsi" w:cstheme="minorHAnsi"/>
          <w:sz w:val="22"/>
          <w:szCs w:val="22"/>
        </w:rPr>
        <w:t>ha</w:t>
      </w:r>
      <w:r w:rsidRPr="008948EA">
        <w:rPr>
          <w:rFonts w:asciiTheme="minorHAnsi" w:hAnsiTheme="minorHAnsi" w:cstheme="minorHAnsi"/>
          <w:sz w:val="22"/>
          <w:szCs w:val="22"/>
          <w:vertAlign w:val="superscript"/>
        </w:rPr>
        <w:t>-1</w:t>
      </w:r>
      <w:r w:rsidRPr="008948EA">
        <w:rPr>
          <w:rFonts w:asciiTheme="minorHAnsi" w:hAnsiTheme="minorHAnsi" w:cstheme="minorHAnsi"/>
          <w:sz w:val="22"/>
          <w:szCs w:val="22"/>
        </w:rPr>
        <w:t>) OR (77% A.I.; 2.8 oz. per gallon) (Albaugh, Inc., Ankeny, IA, U.S.) on 4, 17 and 30 June, and 14 July.  Cutworms (</w:t>
      </w:r>
      <w:r w:rsidRPr="008948EA">
        <w:rPr>
          <w:rFonts w:asciiTheme="minorHAnsi" w:hAnsiTheme="minorHAnsi" w:cstheme="minorHAnsi"/>
          <w:i/>
          <w:sz w:val="22"/>
          <w:szCs w:val="22"/>
        </w:rPr>
        <w:t>Agrotis ipsilon</w:t>
      </w:r>
      <w:r w:rsidRPr="008948EA">
        <w:rPr>
          <w:rFonts w:asciiTheme="minorHAnsi" w:hAnsiTheme="minorHAnsi" w:cstheme="minorHAnsi"/>
          <w:sz w:val="22"/>
          <w:szCs w:val="22"/>
        </w:rPr>
        <w:t>) were managed with one application of diatomaceous earth (</w:t>
      </w:r>
      <w:r>
        <w:rPr>
          <w:rFonts w:asciiTheme="minorHAnsi" w:hAnsiTheme="minorHAnsi" w:cstheme="minorHAnsi"/>
          <w:sz w:val="22"/>
          <w:szCs w:val="22"/>
        </w:rPr>
        <w:t xml:space="preserve">Safer®, </w:t>
      </w:r>
      <w:r w:rsidRPr="008948EA">
        <w:rPr>
          <w:rFonts w:asciiTheme="minorHAnsi" w:hAnsiTheme="minorHAnsi" w:cstheme="minorHAnsi"/>
          <w:sz w:val="22"/>
          <w:szCs w:val="22"/>
        </w:rPr>
        <w:t xml:space="preserve">Woodstream Corporation, Lititz, PA, U.S.) applied as a light dusting </w:t>
      </w:r>
      <w:r>
        <w:rPr>
          <w:rFonts w:asciiTheme="minorHAnsi" w:hAnsiTheme="minorHAnsi" w:cstheme="minorHAnsi"/>
          <w:sz w:val="22"/>
          <w:szCs w:val="22"/>
        </w:rPr>
        <w:t xml:space="preserve">over the plants </w:t>
      </w:r>
      <w:r w:rsidRPr="008948EA">
        <w:rPr>
          <w:rFonts w:asciiTheme="minorHAnsi" w:hAnsiTheme="minorHAnsi" w:cstheme="minorHAnsi"/>
          <w:sz w:val="22"/>
          <w:szCs w:val="22"/>
        </w:rPr>
        <w:t>on 1 Apr. in the HT plots and 24 May in the OF plots.  In 2011, aphids (</w:t>
      </w:r>
      <w:r w:rsidRPr="008948EA">
        <w:rPr>
          <w:rFonts w:asciiTheme="minorHAnsi" w:hAnsiTheme="minorHAnsi" w:cstheme="minorHAnsi"/>
          <w:i/>
          <w:sz w:val="22"/>
          <w:szCs w:val="22"/>
        </w:rPr>
        <w:t xml:space="preserve">Myzus persicae </w:t>
      </w:r>
      <w:r w:rsidRPr="008948EA">
        <w:rPr>
          <w:rFonts w:asciiTheme="minorHAnsi" w:hAnsiTheme="minorHAnsi" w:cstheme="minorHAnsi"/>
          <w:sz w:val="22"/>
          <w:szCs w:val="22"/>
        </w:rPr>
        <w:t>and</w:t>
      </w:r>
      <w:r w:rsidRPr="008948EA">
        <w:rPr>
          <w:rFonts w:asciiTheme="minorHAnsi" w:hAnsiTheme="minorHAnsi" w:cstheme="minorHAnsi"/>
          <w:i/>
          <w:sz w:val="22"/>
          <w:szCs w:val="22"/>
        </w:rPr>
        <w:t xml:space="preserve"> Macrosiphum euphorbiae</w:t>
      </w:r>
      <w:r w:rsidRPr="008948EA">
        <w:rPr>
          <w:rFonts w:asciiTheme="minorHAnsi" w:hAnsiTheme="minorHAnsi" w:cstheme="minorHAnsi"/>
          <w:sz w:val="22"/>
          <w:szCs w:val="22"/>
        </w:rPr>
        <w:t>) were managed wit</w:t>
      </w:r>
      <w:r>
        <w:rPr>
          <w:rFonts w:asciiTheme="minorHAnsi" w:hAnsiTheme="minorHAnsi" w:cstheme="minorHAnsi"/>
          <w:sz w:val="22"/>
          <w:szCs w:val="22"/>
        </w:rPr>
        <w:t>h one application of M-Pede (49</w:t>
      </w:r>
      <w:r w:rsidRPr="008948EA">
        <w:rPr>
          <w:rFonts w:asciiTheme="minorHAnsi" w:hAnsiTheme="minorHAnsi" w:cstheme="minorHAnsi"/>
          <w:sz w:val="22"/>
          <w:szCs w:val="22"/>
        </w:rPr>
        <w:t>% A.I.; 2.5 oz. per gallon) (Gowan Company, Yuma, AZ, U.S.) on 20 Apr.,</w:t>
      </w:r>
      <w:r>
        <w:rPr>
          <w:rFonts w:asciiTheme="minorHAnsi" w:hAnsiTheme="minorHAnsi" w:cstheme="minorHAnsi"/>
          <w:sz w:val="22"/>
          <w:szCs w:val="22"/>
        </w:rPr>
        <w:t xml:space="preserve"> and</w:t>
      </w:r>
      <w:r w:rsidRPr="008948EA">
        <w:rPr>
          <w:rFonts w:asciiTheme="minorHAnsi" w:hAnsiTheme="minorHAnsi" w:cstheme="minorHAnsi"/>
          <w:sz w:val="22"/>
          <w:szCs w:val="22"/>
        </w:rPr>
        <w:t xml:space="preserve"> with two applications </w:t>
      </w:r>
      <w:r w:rsidRPr="002F2EA7">
        <w:rPr>
          <w:rFonts w:asciiTheme="minorHAnsi" w:hAnsiTheme="minorHAnsi" w:cstheme="minorHAnsi"/>
          <w:sz w:val="22"/>
          <w:szCs w:val="22"/>
        </w:rPr>
        <w:t>of PyGanic Crop Protection EC (1.4% A.I.; 2 oz. per gallon) (McLaughlin Gormley King Company, Minneapolis, MN, U.S.) on 19 and 27 May.  The 19 May application of Pyganic Crop Protection EC</w:t>
      </w:r>
      <w:r>
        <w:rPr>
          <w:rFonts w:asciiTheme="minorHAnsi" w:hAnsiTheme="minorHAnsi" w:cstheme="minorHAnsi"/>
          <w:sz w:val="22"/>
          <w:szCs w:val="22"/>
        </w:rPr>
        <w:t xml:space="preserve"> (1.4% A.I.; 8 oz. per gallon) </w:t>
      </w:r>
      <w:r w:rsidRPr="002F2EA7">
        <w:rPr>
          <w:rFonts w:asciiTheme="minorHAnsi" w:hAnsiTheme="minorHAnsi" w:cstheme="minorHAnsi"/>
          <w:sz w:val="22"/>
          <w:szCs w:val="22"/>
        </w:rPr>
        <w:t>caused chemical burn on tomato leaves</w:t>
      </w:r>
      <w:r>
        <w:rPr>
          <w:rFonts w:asciiTheme="minorHAnsi" w:hAnsiTheme="minorHAnsi" w:cstheme="minorHAnsi"/>
          <w:sz w:val="22"/>
          <w:szCs w:val="22"/>
        </w:rPr>
        <w:t xml:space="preserve"> as it was 4x the recommended rate.  O</w:t>
      </w:r>
      <w:r w:rsidRPr="002F2EA7">
        <w:rPr>
          <w:rFonts w:asciiTheme="minorHAnsi" w:hAnsiTheme="minorHAnsi" w:cstheme="minorHAnsi"/>
          <w:sz w:val="22"/>
          <w:szCs w:val="22"/>
        </w:rPr>
        <w:t>ne application of Champ WG (3.4 kg</w:t>
      </w:r>
      <w:r w:rsidRPr="002F2EA7">
        <w:rPr>
          <w:rFonts w:asciiTheme="minorHAnsi" w:hAnsiTheme="minorHAnsi" w:cstheme="minorHAnsi"/>
          <w:sz w:val="22"/>
          <w:szCs w:val="22"/>
          <w:vertAlign w:val="superscript"/>
        </w:rPr>
        <w:t>.</w:t>
      </w:r>
      <w:r w:rsidRPr="002F2EA7">
        <w:rPr>
          <w:rFonts w:asciiTheme="minorHAnsi" w:hAnsiTheme="minorHAnsi" w:cstheme="minorHAnsi"/>
          <w:sz w:val="22"/>
          <w:szCs w:val="22"/>
        </w:rPr>
        <w:t>ha</w:t>
      </w:r>
      <w:r w:rsidRPr="002F2EA7">
        <w:rPr>
          <w:rFonts w:asciiTheme="minorHAnsi" w:hAnsiTheme="minorHAnsi" w:cstheme="minorHAnsi"/>
          <w:sz w:val="22"/>
          <w:szCs w:val="22"/>
          <w:vertAlign w:val="superscript"/>
        </w:rPr>
        <w:t>-1</w:t>
      </w:r>
      <w:r w:rsidRPr="002F2EA7">
        <w:rPr>
          <w:rFonts w:asciiTheme="minorHAnsi" w:hAnsiTheme="minorHAnsi" w:cstheme="minorHAnsi"/>
          <w:sz w:val="22"/>
          <w:szCs w:val="22"/>
        </w:rPr>
        <w:t xml:space="preserve">) OR (77% A.I.; 2.8 oz. per gallon) (Albaugh, Inc., Ankeny, IA, U.S.) on 16 June was </w:t>
      </w:r>
      <w:r>
        <w:rPr>
          <w:rFonts w:asciiTheme="minorHAnsi" w:hAnsiTheme="minorHAnsi" w:cstheme="minorHAnsi"/>
          <w:sz w:val="22"/>
          <w:szCs w:val="22"/>
        </w:rPr>
        <w:t>applied</w:t>
      </w:r>
      <w:r w:rsidRPr="002F2EA7">
        <w:rPr>
          <w:rFonts w:asciiTheme="minorHAnsi" w:hAnsiTheme="minorHAnsi" w:cstheme="minorHAnsi"/>
          <w:sz w:val="22"/>
          <w:szCs w:val="22"/>
        </w:rPr>
        <w:t xml:space="preserve"> to prevent the onset of late blight.  Damage from the tomato fruitworm (</w:t>
      </w:r>
      <w:r w:rsidRPr="002F2EA7">
        <w:rPr>
          <w:rFonts w:asciiTheme="minorHAnsi" w:hAnsiTheme="minorHAnsi" w:cstheme="minorHAnsi"/>
          <w:i/>
          <w:sz w:val="22"/>
          <w:szCs w:val="22"/>
        </w:rPr>
        <w:t>Helicoverpa zea</w:t>
      </w:r>
      <w:r w:rsidRPr="002F2EA7">
        <w:rPr>
          <w:rFonts w:asciiTheme="minorHAnsi" w:hAnsiTheme="minorHAnsi" w:cstheme="minorHAnsi"/>
          <w:sz w:val="22"/>
          <w:szCs w:val="22"/>
        </w:rPr>
        <w:t>), tomato hornworm (</w:t>
      </w:r>
      <w:r w:rsidRPr="002F2EA7">
        <w:rPr>
          <w:rFonts w:asciiTheme="minorHAnsi" w:hAnsiTheme="minorHAnsi" w:cstheme="minorHAnsi"/>
          <w:i/>
          <w:sz w:val="22"/>
          <w:szCs w:val="22"/>
        </w:rPr>
        <w:t>Manduca quinquemaculata</w:t>
      </w:r>
      <w:r w:rsidRPr="002F2EA7">
        <w:rPr>
          <w:rFonts w:asciiTheme="minorHAnsi" w:hAnsiTheme="minorHAnsi" w:cstheme="minorHAnsi"/>
          <w:sz w:val="22"/>
          <w:szCs w:val="22"/>
        </w:rPr>
        <w:t>), and armyworm (</w:t>
      </w:r>
      <w:r w:rsidRPr="002F2EA7">
        <w:rPr>
          <w:rFonts w:asciiTheme="minorHAnsi" w:hAnsiTheme="minorHAnsi" w:cstheme="minorHAnsi"/>
          <w:i/>
          <w:sz w:val="22"/>
          <w:szCs w:val="22"/>
        </w:rPr>
        <w:t>Pseudaletia unipuncta</w:t>
      </w:r>
      <w:r w:rsidRPr="002F2EA7">
        <w:rPr>
          <w:rFonts w:asciiTheme="minorHAnsi" w:hAnsiTheme="minorHAnsi" w:cstheme="minorHAnsi"/>
          <w:sz w:val="22"/>
          <w:szCs w:val="22"/>
        </w:rPr>
        <w:t>) were managed with Dipel</w:t>
      </w:r>
      <w:r w:rsidRPr="002F2EA7">
        <w:rPr>
          <w:rFonts w:asciiTheme="minorHAnsi" w:hAnsiTheme="minorHAnsi" w:cstheme="minorHAnsi"/>
          <w:sz w:val="22"/>
        </w:rPr>
        <w:t>®</w:t>
      </w:r>
      <w:r w:rsidRPr="002F2EA7">
        <w:rPr>
          <w:rFonts w:asciiTheme="minorHAnsi" w:hAnsiTheme="minorHAnsi" w:cstheme="minorHAnsi"/>
          <w:sz w:val="22"/>
          <w:szCs w:val="22"/>
        </w:rPr>
        <w:t xml:space="preserve"> DF (54% A.I.; 0.16 oz. per gallon) (Valent BioSciences Corporation, Libertyville, IL, U.S.) on 21 July in the HT</w:t>
      </w:r>
      <w:r>
        <w:rPr>
          <w:rFonts w:asciiTheme="minorHAnsi" w:hAnsiTheme="minorHAnsi" w:cstheme="minorHAnsi"/>
          <w:sz w:val="22"/>
          <w:szCs w:val="22"/>
        </w:rPr>
        <w:t xml:space="preserve"> plot</w:t>
      </w:r>
      <w:r w:rsidRPr="002F2EA7">
        <w:rPr>
          <w:rFonts w:asciiTheme="minorHAnsi" w:hAnsiTheme="minorHAnsi" w:cstheme="minorHAnsi"/>
          <w:sz w:val="22"/>
          <w:szCs w:val="22"/>
        </w:rPr>
        <w:t>s and 10 Aug in the OF plots.  In 2012, da</w:t>
      </w:r>
      <w:r>
        <w:rPr>
          <w:rFonts w:asciiTheme="minorHAnsi" w:hAnsiTheme="minorHAnsi" w:cstheme="minorHAnsi"/>
          <w:sz w:val="22"/>
          <w:szCs w:val="22"/>
        </w:rPr>
        <w:t>mage from the tomato fruitworm, tomato hornworm</w:t>
      </w:r>
      <w:r w:rsidRPr="002F2EA7">
        <w:rPr>
          <w:rFonts w:asciiTheme="minorHAnsi" w:hAnsiTheme="minorHAnsi" w:cstheme="minorHAnsi"/>
          <w:sz w:val="22"/>
          <w:szCs w:val="22"/>
        </w:rPr>
        <w:t>, a</w:t>
      </w:r>
      <w:r>
        <w:rPr>
          <w:rFonts w:asciiTheme="minorHAnsi" w:hAnsiTheme="minorHAnsi" w:cstheme="minorHAnsi"/>
          <w:sz w:val="22"/>
          <w:szCs w:val="22"/>
        </w:rPr>
        <w:t>nd armyworm</w:t>
      </w:r>
      <w:r w:rsidRPr="002F2EA7">
        <w:rPr>
          <w:rFonts w:asciiTheme="minorHAnsi" w:hAnsiTheme="minorHAnsi" w:cstheme="minorHAnsi"/>
          <w:sz w:val="22"/>
          <w:szCs w:val="22"/>
        </w:rPr>
        <w:t xml:space="preserve"> were managed with Dipel</w:t>
      </w:r>
      <w:r w:rsidRPr="002F2EA7">
        <w:rPr>
          <w:rFonts w:asciiTheme="minorHAnsi" w:hAnsiTheme="minorHAnsi" w:cstheme="minorHAnsi"/>
          <w:sz w:val="22"/>
        </w:rPr>
        <w:t>®</w:t>
      </w:r>
      <w:r w:rsidRPr="002F2EA7">
        <w:rPr>
          <w:rFonts w:asciiTheme="minorHAnsi" w:hAnsiTheme="minorHAnsi" w:cstheme="minorHAnsi"/>
          <w:sz w:val="22"/>
          <w:szCs w:val="22"/>
        </w:rPr>
        <w:t xml:space="preserve"> DF (54% A.I.; 0.16 oz. per gallon) on 11 June in the HT</w:t>
      </w:r>
      <w:r>
        <w:rPr>
          <w:rFonts w:asciiTheme="minorHAnsi" w:hAnsiTheme="minorHAnsi" w:cstheme="minorHAnsi"/>
          <w:sz w:val="22"/>
          <w:szCs w:val="22"/>
        </w:rPr>
        <w:t xml:space="preserve"> plot</w:t>
      </w:r>
      <w:r w:rsidRPr="002F2EA7">
        <w:rPr>
          <w:rFonts w:asciiTheme="minorHAnsi" w:hAnsiTheme="minorHAnsi" w:cstheme="minorHAnsi"/>
          <w:sz w:val="22"/>
          <w:szCs w:val="22"/>
        </w:rPr>
        <w:t>s and 9 July in the OF plots</w:t>
      </w:r>
      <w:r w:rsidRPr="00854909">
        <w:rPr>
          <w:rFonts w:asciiTheme="minorHAnsi" w:hAnsiTheme="minorHAnsi" w:cstheme="minorHAnsi"/>
          <w:sz w:val="22"/>
          <w:szCs w:val="22"/>
        </w:rPr>
        <w:t>.</w:t>
      </w:r>
      <w:r>
        <w:rPr>
          <w:rFonts w:asciiTheme="minorHAnsi" w:hAnsiTheme="minorHAnsi" w:cstheme="minorHAnsi"/>
          <w:sz w:val="22"/>
          <w:szCs w:val="22"/>
        </w:rPr>
        <w:t xml:space="preserve">  </w:t>
      </w:r>
    </w:p>
    <w:p w:rsidR="001A0561" w:rsidRPr="002F2EA7" w:rsidRDefault="001A0561" w:rsidP="001A0561">
      <w:pPr>
        <w:spacing w:after="0" w:line="240" w:lineRule="auto"/>
        <w:ind w:firstLine="360"/>
        <w:rPr>
          <w:rFonts w:cstheme="minorHAnsi"/>
        </w:rPr>
      </w:pPr>
      <w:r>
        <w:rPr>
          <w:rFonts w:cstheme="minorHAnsi"/>
        </w:rPr>
        <w:t xml:space="preserve">Microclimate data was recorded with </w:t>
      </w:r>
      <w:r w:rsidRPr="00C7790A">
        <w:rPr>
          <w:rFonts w:cstheme="minorHAnsi"/>
        </w:rPr>
        <w:t>a Hobo U30-NRC weather station (Onset Computer, Bourne, MA, U.S.)</w:t>
      </w:r>
      <w:r>
        <w:rPr>
          <w:rFonts w:cstheme="minorHAnsi"/>
        </w:rPr>
        <w:t xml:space="preserve">.  </w:t>
      </w:r>
      <w:r w:rsidRPr="00C7790A">
        <w:rPr>
          <w:rFonts w:cstheme="minorHAnsi"/>
        </w:rPr>
        <w:t xml:space="preserve"> Air </w:t>
      </w:r>
      <w:r>
        <w:rPr>
          <w:rFonts w:cstheme="minorHAnsi"/>
        </w:rPr>
        <w:t xml:space="preserve">temperature and </w:t>
      </w:r>
      <w:r w:rsidRPr="00C7790A">
        <w:rPr>
          <w:rFonts w:cstheme="minorHAnsi"/>
        </w:rPr>
        <w:t>photosynthetically active radiation (PAR) were recorded every 15 min from time of transplanting through final harvest</w:t>
      </w:r>
      <w:r>
        <w:rPr>
          <w:rFonts w:cstheme="minorHAnsi"/>
        </w:rPr>
        <w:t xml:space="preserve">. </w:t>
      </w:r>
      <w:r w:rsidRPr="00C7790A">
        <w:rPr>
          <w:rFonts w:cstheme="minorHAnsi"/>
        </w:rPr>
        <w:t xml:space="preserve"> </w:t>
      </w:r>
      <w:r>
        <w:rPr>
          <w:rFonts w:cstheme="minorHAnsi"/>
        </w:rPr>
        <w:t xml:space="preserve">Due to the high costs of the weather monitoring equipment, only one HT replication and one OF replication were monitored.  Minimal variation among HT and OF replications likely existed due to their close </w:t>
      </w:r>
      <w:r w:rsidRPr="002F2EA7">
        <w:rPr>
          <w:rFonts w:cstheme="minorHAnsi"/>
        </w:rPr>
        <w:t>proximity. In 2011, a severe hailstorm occurred 27 Apr</w:t>
      </w:r>
      <w:r>
        <w:rPr>
          <w:rFonts w:cstheme="minorHAnsi"/>
        </w:rPr>
        <w:t>.</w:t>
      </w:r>
      <w:r w:rsidRPr="002F2EA7">
        <w:rPr>
          <w:rFonts w:cstheme="minorHAnsi"/>
        </w:rPr>
        <w:t xml:space="preserve"> severely damaging all four HT plastic covers.  </w:t>
      </w:r>
      <w:r>
        <w:rPr>
          <w:rFonts w:cstheme="minorHAnsi"/>
        </w:rPr>
        <w:t xml:space="preserve">Plant damage was minimal and determined not to affect overall yields.  </w:t>
      </w:r>
      <w:r w:rsidRPr="002F2EA7">
        <w:rPr>
          <w:rFonts w:cstheme="minorHAnsi"/>
        </w:rPr>
        <w:t>The HT covers were replaced 31 May and 1 June</w:t>
      </w:r>
      <w:r>
        <w:rPr>
          <w:rFonts w:cstheme="minorHAnsi"/>
        </w:rPr>
        <w:t xml:space="preserve">.  The replacement plastic covering for the HTs had the same specifications and was ordered from the same company (Durafilm Super 4; AT Films, Inc., Edmonton, Alberta, CA). </w:t>
      </w:r>
    </w:p>
    <w:p w:rsidR="001A0561" w:rsidRDefault="001A0561" w:rsidP="001A0561">
      <w:pPr>
        <w:pStyle w:val="Default"/>
        <w:rPr>
          <w:rFonts w:asciiTheme="minorHAnsi" w:hAnsiTheme="minorHAnsi" w:cstheme="minorHAnsi"/>
          <w:color w:val="auto"/>
          <w:sz w:val="22"/>
          <w:szCs w:val="22"/>
        </w:rPr>
      </w:pPr>
      <w:proofErr w:type="gramStart"/>
      <w:r>
        <w:rPr>
          <w:rFonts w:asciiTheme="minorHAnsi" w:hAnsiTheme="minorHAnsi" w:cstheme="minorHAnsi"/>
          <w:i/>
          <w:sz w:val="22"/>
          <w:szCs w:val="22"/>
        </w:rPr>
        <w:t>Statistical analyses.</w:t>
      </w:r>
      <w:proofErr w:type="gramEnd"/>
      <w:r>
        <w:rPr>
          <w:rFonts w:asciiTheme="minorHAnsi" w:hAnsiTheme="minorHAnsi" w:cstheme="minorHAnsi"/>
          <w:sz w:val="22"/>
          <w:szCs w:val="22"/>
        </w:rPr>
        <w:t xml:space="preserve">  </w:t>
      </w:r>
      <w:r w:rsidRPr="00672471">
        <w:rPr>
          <w:rFonts w:asciiTheme="minorHAnsi" w:hAnsiTheme="minorHAnsi" w:cstheme="minorHAnsi"/>
          <w:color w:val="auto"/>
          <w:sz w:val="22"/>
          <w:szCs w:val="22"/>
        </w:rPr>
        <w:t>Statistical analys</w:t>
      </w:r>
      <w:r w:rsidRPr="002F2EA7">
        <w:rPr>
          <w:rFonts w:asciiTheme="minorHAnsi" w:hAnsiTheme="minorHAnsi" w:cstheme="minorHAnsi"/>
          <w:color w:val="auto"/>
          <w:sz w:val="22"/>
          <w:szCs w:val="22"/>
        </w:rPr>
        <w:t xml:space="preserve">es compared main effects and interactions of </w:t>
      </w:r>
      <w:r>
        <w:rPr>
          <w:rFonts w:asciiTheme="minorHAnsi" w:hAnsiTheme="minorHAnsi" w:cstheme="minorHAnsi"/>
          <w:color w:val="auto"/>
          <w:sz w:val="22"/>
          <w:szCs w:val="22"/>
        </w:rPr>
        <w:t>cultivars</w:t>
      </w:r>
      <w:r w:rsidRPr="002F2EA7">
        <w:rPr>
          <w:rFonts w:asciiTheme="minorHAnsi" w:hAnsiTheme="minorHAnsi" w:cstheme="minorHAnsi"/>
          <w:color w:val="auto"/>
          <w:sz w:val="22"/>
          <w:szCs w:val="22"/>
        </w:rPr>
        <w:t xml:space="preserve"> (</w:t>
      </w:r>
      <w:r>
        <w:rPr>
          <w:rFonts w:asciiTheme="minorHAnsi" w:hAnsiTheme="minorHAnsi" w:cstheme="minorHAnsi"/>
          <w:color w:val="auto"/>
          <w:sz w:val="22"/>
          <w:szCs w:val="22"/>
        </w:rPr>
        <w:t>C</w:t>
      </w:r>
      <w:r w:rsidRPr="002F2EA7">
        <w:rPr>
          <w:rFonts w:asciiTheme="minorHAnsi" w:hAnsiTheme="minorHAnsi" w:cstheme="minorHAnsi"/>
          <w:color w:val="auto"/>
          <w:sz w:val="22"/>
          <w:szCs w:val="22"/>
        </w:rPr>
        <w:t xml:space="preserve">), </w:t>
      </w:r>
      <w:r>
        <w:rPr>
          <w:rFonts w:asciiTheme="minorHAnsi" w:hAnsiTheme="minorHAnsi" w:cstheme="minorHAnsi"/>
          <w:color w:val="auto"/>
          <w:sz w:val="22"/>
          <w:szCs w:val="22"/>
        </w:rPr>
        <w:t>production system</w:t>
      </w:r>
      <w:r w:rsidRPr="002F2EA7">
        <w:rPr>
          <w:rFonts w:asciiTheme="minorHAnsi" w:hAnsiTheme="minorHAnsi" w:cstheme="minorHAnsi"/>
          <w:color w:val="auto"/>
          <w:sz w:val="22"/>
          <w:szCs w:val="22"/>
        </w:rPr>
        <w:t xml:space="preserve"> (</w:t>
      </w:r>
      <w:r>
        <w:rPr>
          <w:rFonts w:asciiTheme="minorHAnsi" w:hAnsiTheme="minorHAnsi" w:cstheme="minorHAnsi"/>
          <w:color w:val="auto"/>
          <w:sz w:val="22"/>
          <w:szCs w:val="22"/>
        </w:rPr>
        <w:t>PS</w:t>
      </w:r>
      <w:r w:rsidRPr="002F2EA7">
        <w:rPr>
          <w:rFonts w:asciiTheme="minorHAnsi" w:hAnsiTheme="minorHAnsi" w:cstheme="minorHAnsi"/>
          <w:color w:val="auto"/>
          <w:sz w:val="22"/>
          <w:szCs w:val="22"/>
        </w:rPr>
        <w:t xml:space="preserve">), and year (Y).  </w:t>
      </w:r>
      <w:r w:rsidRPr="00672471">
        <w:rPr>
          <w:rFonts w:asciiTheme="minorHAnsi" w:hAnsiTheme="minorHAnsi" w:cstheme="minorHAnsi"/>
          <w:color w:val="auto"/>
          <w:sz w:val="22"/>
          <w:szCs w:val="22"/>
        </w:rPr>
        <w:t xml:space="preserve">Data were analyzed as a completely randomized split-plot design.  </w:t>
      </w:r>
      <w:r w:rsidRPr="002F2EA7">
        <w:rPr>
          <w:rFonts w:asciiTheme="minorHAnsi" w:hAnsiTheme="minorHAnsi" w:cstheme="minorHAnsi"/>
          <w:color w:val="auto"/>
          <w:sz w:val="22"/>
          <w:szCs w:val="22"/>
        </w:rPr>
        <w:t xml:space="preserve">All data were subjected </w:t>
      </w:r>
      <w:r w:rsidRPr="00672471">
        <w:rPr>
          <w:rFonts w:asciiTheme="minorHAnsi" w:hAnsiTheme="minorHAnsi" w:cstheme="minorHAnsi"/>
          <w:color w:val="auto"/>
          <w:sz w:val="22"/>
          <w:szCs w:val="22"/>
        </w:rPr>
        <w:t xml:space="preserve">to analysis of variance (ANOVA) using PROC MIXED (SAS version 9.3; SAS Institute, Cary, NC). </w:t>
      </w:r>
      <w:r>
        <w:rPr>
          <w:rFonts w:asciiTheme="minorHAnsi" w:hAnsiTheme="minorHAnsi" w:cstheme="minorHAnsi"/>
          <w:color w:val="auto"/>
          <w:sz w:val="22"/>
          <w:szCs w:val="22"/>
        </w:rPr>
        <w:t xml:space="preserve">The Kenward-Rogers (1997) method was used to determine denominator degrees of freedom (DDFM) for F-tests in the analysis.  </w:t>
      </w:r>
      <w:r w:rsidRPr="00672471">
        <w:rPr>
          <w:rFonts w:asciiTheme="minorHAnsi" w:hAnsiTheme="minorHAnsi" w:cstheme="minorHAnsi"/>
          <w:color w:val="auto"/>
          <w:sz w:val="22"/>
          <w:szCs w:val="22"/>
        </w:rPr>
        <w:t xml:space="preserve">All means were separated using Fisher’s </w:t>
      </w:r>
      <w:r>
        <w:rPr>
          <w:rFonts w:asciiTheme="minorHAnsi" w:hAnsiTheme="minorHAnsi" w:cstheme="minorHAnsi"/>
          <w:color w:val="auto"/>
          <w:sz w:val="22"/>
          <w:szCs w:val="22"/>
        </w:rPr>
        <w:t>Least Significant D</w:t>
      </w:r>
      <w:r w:rsidRPr="00672471">
        <w:rPr>
          <w:rFonts w:asciiTheme="minorHAnsi" w:hAnsiTheme="minorHAnsi" w:cstheme="minorHAnsi"/>
          <w:color w:val="auto"/>
          <w:sz w:val="22"/>
          <w:szCs w:val="22"/>
        </w:rPr>
        <w:t>ifference test (α = 0.05).</w:t>
      </w:r>
    </w:p>
    <w:p w:rsidR="001A0561" w:rsidRDefault="001A0561" w:rsidP="001A0561">
      <w:pPr>
        <w:pStyle w:val="Default"/>
        <w:rPr>
          <w:rFonts w:asciiTheme="minorHAnsi" w:hAnsiTheme="minorHAnsi" w:cstheme="minorHAnsi"/>
          <w:color w:val="auto"/>
          <w:sz w:val="22"/>
          <w:szCs w:val="22"/>
        </w:rPr>
      </w:pPr>
      <w:r w:rsidRPr="00672471">
        <w:rPr>
          <w:rFonts w:asciiTheme="minorHAnsi" w:hAnsiTheme="minorHAnsi" w:cstheme="minorHAnsi"/>
          <w:color w:val="auto"/>
          <w:sz w:val="22"/>
          <w:szCs w:val="22"/>
        </w:rPr>
        <w:t xml:space="preserve">  </w:t>
      </w:r>
    </w:p>
    <w:p w:rsidR="001A0561" w:rsidRDefault="001A0561" w:rsidP="001A0561">
      <w:pPr>
        <w:pStyle w:val="Default"/>
        <w:rPr>
          <w:rFonts w:asciiTheme="minorHAnsi" w:hAnsiTheme="minorHAnsi" w:cstheme="minorHAnsi"/>
          <w:b/>
          <w:color w:val="auto"/>
          <w:sz w:val="22"/>
          <w:szCs w:val="22"/>
        </w:rPr>
      </w:pPr>
      <w:r>
        <w:rPr>
          <w:rFonts w:asciiTheme="minorHAnsi" w:hAnsiTheme="minorHAnsi" w:cstheme="minorHAnsi"/>
          <w:b/>
          <w:color w:val="auto"/>
          <w:sz w:val="22"/>
          <w:szCs w:val="22"/>
        </w:rPr>
        <w:t>Results and Discussion</w:t>
      </w:r>
    </w:p>
    <w:p w:rsidR="001A0561" w:rsidRDefault="001A0561" w:rsidP="001A0561">
      <w:pPr>
        <w:spacing w:after="0" w:line="240" w:lineRule="auto"/>
        <w:ind w:firstLine="360"/>
      </w:pPr>
      <w:r>
        <w:rPr>
          <w:rFonts w:cstheme="minorHAnsi"/>
        </w:rPr>
        <w:t xml:space="preserve">Main effects of production system, cultivar, and year affected tomato yield.  </w:t>
      </w:r>
      <w:r w:rsidRPr="00DE7251">
        <w:t>When all three years were averaged together (</w:t>
      </w:r>
      <w:r w:rsidRPr="00F47F3C">
        <w:t xml:space="preserve">Table </w:t>
      </w:r>
      <w:r w:rsidR="001500FB">
        <w:t>20</w:t>
      </w:r>
      <w:r w:rsidRPr="00DE7251">
        <w:t>), total and marketable yield (number and weight), and the percent of marketable yield was greater in the HT production system than the OF production system. This demonstrates the effect of</w:t>
      </w:r>
      <w:r>
        <w:t xml:space="preserve"> HT production of fruit quality as HTs reduce damage from wind and injury from insects.  Wittwer and Castilla (1995) found protected systems enable crops to have an indeterminate growth habit allowing for a longer harvest season when compared with field production.</w:t>
      </w:r>
      <w:r w:rsidRPr="00DE7251">
        <w:t xml:space="preserve"> </w:t>
      </w:r>
    </w:p>
    <w:p w:rsidR="001A0561" w:rsidRDefault="001A0561" w:rsidP="001A0561">
      <w:pPr>
        <w:spacing w:after="0" w:line="240" w:lineRule="auto"/>
        <w:ind w:firstLine="360"/>
      </w:pPr>
      <w:r>
        <w:t>In our study, t</w:t>
      </w:r>
      <w:r w:rsidRPr="00DE7251">
        <w:t>he OF production system had a shorter season every year (44, 29, and 46 days, respectively)</w:t>
      </w:r>
      <w:r>
        <w:t xml:space="preserve">.  The OF season was shorter due to later plantings but also due to foliage loss from early blight (Rogers and Wszelaki, 2012).  Each year early blight caused the OF plants to lose more than half of their leaves by the second week in July (Data not shown).  Flower production was not able to continue </w:t>
      </w:r>
      <w:r>
        <w:lastRenderedPageBreak/>
        <w:t>which reduced the number of total fruit produced.  Cultivars did not demonstrate resistance over one another in regards to early blight infection, and the harvested fruit did not display damage from early blight.</w:t>
      </w:r>
    </w:p>
    <w:p w:rsidR="001A0561" w:rsidRPr="00DE7251" w:rsidRDefault="001A0561" w:rsidP="001A0561">
      <w:pPr>
        <w:spacing w:after="0" w:line="240" w:lineRule="auto"/>
        <w:ind w:firstLine="360"/>
      </w:pPr>
      <w:r>
        <w:t xml:space="preserve">The type of growth habit influences the length of harvest and the amount of fruit produced.  </w:t>
      </w:r>
      <w:proofErr w:type="gramStart"/>
      <w:r>
        <w:t>Determinate varieties (cvs.</w:t>
      </w:r>
      <w:proofErr w:type="gramEnd"/>
      <w:r>
        <w:t xml:space="preserve"> Celebrity and Red Defender) bear their crop within a defined time frame (4 to 6 weeks) while indeterminate varieties (cvs. Cherokee Purple and Early Girl) produce new vegetative growth and fruit throughout the season (Jett, 2010).  Hybrid tomatoes are bred for their production and disease resistance but were as susceptible in this study as the heirloom cultivar.  Hybrid tomato fruit is consistent in shape and size and resists cracking and bruising.  Heirloom tomatoes resemble their parent and are known for their outstanding flavor.  Heirlooms can be challenging as they are inconsistent in growth and are susceptible to cracking and bruising (Vavrina </w:t>
      </w:r>
      <w:r>
        <w:rPr>
          <w:i/>
        </w:rPr>
        <w:t>et al.</w:t>
      </w:r>
      <w:r>
        <w:t>, 1997).  Cherokee Purple was the only heirloom and indeterminate variety in our study and had some of the lowest yields.  Early Girl was the only hybrid and indeterminate variety and achieved some of the highest total and marketable yields.  Celebrity and Red Defender (hybrid and determinate) had yields between that of Cherokee Purple and Early Girl.</w:t>
      </w:r>
    </w:p>
    <w:p w:rsidR="001A0561" w:rsidRDefault="001A0561" w:rsidP="001A0561">
      <w:pPr>
        <w:spacing w:after="0" w:line="240" w:lineRule="auto"/>
        <w:ind w:firstLine="360"/>
      </w:pPr>
      <w:r>
        <w:t>When all three years were averaged together, t</w:t>
      </w:r>
      <w:r w:rsidRPr="00DE7251">
        <w:t xml:space="preserve">otal and marketable </w:t>
      </w:r>
      <w:r>
        <w:t>yield</w:t>
      </w:r>
      <w:r w:rsidRPr="00DE7251">
        <w:t xml:space="preserve"> </w:t>
      </w:r>
      <w:r>
        <w:t>(</w:t>
      </w:r>
      <w:r w:rsidRPr="00DE7251">
        <w:t>number and weight</w:t>
      </w:r>
      <w:r>
        <w:t>)</w:t>
      </w:r>
      <w:r w:rsidRPr="00DE7251">
        <w:t xml:space="preserve"> were greater for the cultivar Early Girl than all other </w:t>
      </w:r>
      <w:r>
        <w:t>cultivars</w:t>
      </w:r>
      <w:r w:rsidRPr="00DE7251">
        <w:t xml:space="preserve"> (Table </w:t>
      </w:r>
      <w:r w:rsidR="001500FB">
        <w:t>20</w:t>
      </w:r>
      <w:r w:rsidRPr="00DE7251">
        <w:t>), except Celebrity regarding total fruit weight</w:t>
      </w:r>
      <w:r>
        <w:t xml:space="preserve"> and Red Defender regarding marketable fruit weight</w:t>
      </w:r>
      <w:r w:rsidRPr="00DE7251">
        <w:t xml:space="preserve">.  Cherokee Purple had the lowest total </w:t>
      </w:r>
      <w:r>
        <w:t>and marketable yield</w:t>
      </w:r>
      <w:r w:rsidRPr="00DE7251">
        <w:t xml:space="preserve"> </w:t>
      </w:r>
      <w:r>
        <w:t>(</w:t>
      </w:r>
      <w:r w:rsidRPr="00DE7251">
        <w:t>number and weight</w:t>
      </w:r>
      <w:r>
        <w:t>)</w:t>
      </w:r>
      <w:r w:rsidRPr="00DE7251">
        <w:t xml:space="preserve"> compared to all </w:t>
      </w:r>
      <w:r>
        <w:t>cultivars</w:t>
      </w:r>
      <w:r w:rsidRPr="00DE7251">
        <w:t xml:space="preserve">, except for </w:t>
      </w:r>
      <w:r>
        <w:t>Celebrity</w:t>
      </w:r>
      <w:r w:rsidRPr="00DE7251">
        <w:t xml:space="preserve"> regarding </w:t>
      </w:r>
      <w:r>
        <w:t>marketable</w:t>
      </w:r>
      <w:r w:rsidRPr="00DE7251">
        <w:t xml:space="preserve"> fruit weight.  Celebrity and Cherokee Purple had the lowest marketable yield (number and weight) compared to all other </w:t>
      </w:r>
      <w:r>
        <w:t>cultivars</w:t>
      </w:r>
      <w:r w:rsidRPr="00DE7251">
        <w:t xml:space="preserve">. </w:t>
      </w:r>
      <w:r w:rsidRPr="00B15572">
        <w:rPr>
          <w:color w:val="FF0000"/>
        </w:rPr>
        <w:t xml:space="preserve"> </w:t>
      </w:r>
      <w:r w:rsidRPr="00E275B0">
        <w:t>The hybrids Early Girl and Red Defender had greater percent marketable yield and is reflected in the marketable yield (number and weight).  Cherokee Purple and Red Defender had higher marketable weight per fruit and these cultivars are noted to be of larger size.  Overall, the three hybrid cultivars out-yielded the heirloom cultivar in each category except average fruit weight.</w:t>
      </w:r>
    </w:p>
    <w:p w:rsidR="001A0561" w:rsidRDefault="001A0561" w:rsidP="001A0561">
      <w:pPr>
        <w:spacing w:after="0" w:line="240" w:lineRule="auto"/>
        <w:ind w:firstLine="360"/>
        <w:rPr>
          <w:color w:val="FF0000"/>
        </w:rPr>
      </w:pPr>
      <w:r w:rsidRPr="00DE7251">
        <w:t>Cherokee Purple consistently performed poorly concerning total and marketable fruit number and weight in the OF</w:t>
      </w:r>
      <w:r>
        <w:t xml:space="preserve"> (Table </w:t>
      </w:r>
      <w:r w:rsidR="001500FB">
        <w:t>20</w:t>
      </w:r>
      <w:r>
        <w:t>)</w:t>
      </w:r>
      <w:r w:rsidRPr="00DE7251">
        <w:t xml:space="preserve">.  Poor performance of heirloom varieties is attributed to thinner skin, lack of uniformity, and lower yields compared to hybrid or commercial varieties (Rivard and Louws, 2008).  Although heirloom production is lower than hybrid production, heirlooms have been increasing in popularity and consumer demand over the last 20 years in fresh markets (Jordan, 2007).  HTs allow higher quality production than the OF as Cherokee Purple had </w:t>
      </w:r>
      <w:r>
        <w:t>three-times more</w:t>
      </w:r>
      <w:r w:rsidRPr="00DE7251">
        <w:t xml:space="preserve"> marketable fruit (number and weight) in the HT production system versus the OF (Table </w:t>
      </w:r>
      <w:r w:rsidR="001500FB">
        <w:t>20</w:t>
      </w:r>
      <w:r w:rsidRPr="00DE7251">
        <w:t xml:space="preserve">).  </w:t>
      </w:r>
      <w:r>
        <w:t xml:space="preserve">However, Cherokee Purple still had significantly lower yields than the other cultivars.  </w:t>
      </w:r>
      <w:r w:rsidRPr="00DE7251">
        <w:t xml:space="preserve">Growers are able to achieve price premiums of 15 to 20% with organic heirloom tomatoes compared to conventional tomatoes </w:t>
      </w:r>
      <w:r w:rsidRPr="00DE7251">
        <w:rPr>
          <w:rFonts w:cs="AdvPSAD2F"/>
          <w:szCs w:val="18"/>
        </w:rPr>
        <w:t xml:space="preserve">(Fernandez-Cornejo et al., 1994; Stevens-Garmon et al., 2007) and these higher prices can offset differences in yield. </w:t>
      </w:r>
      <w:r>
        <w:rPr>
          <w:rFonts w:cs="AdvPSAD2F"/>
          <w:szCs w:val="18"/>
        </w:rPr>
        <w:t xml:space="preserve"> </w:t>
      </w:r>
    </w:p>
    <w:p w:rsidR="001A0561" w:rsidRPr="00657C5E" w:rsidRDefault="001A0561" w:rsidP="001A0561">
      <w:pPr>
        <w:spacing w:after="0" w:line="240" w:lineRule="auto"/>
        <w:ind w:firstLine="360"/>
      </w:pPr>
      <w:r w:rsidRPr="00DE7251">
        <w:t xml:space="preserve">In 2010 and 2011, the Y </w:t>
      </w:r>
      <w:r w:rsidRPr="00DE7251">
        <w:rPr>
          <w:i/>
        </w:rPr>
        <w:t xml:space="preserve">x </w:t>
      </w:r>
      <w:r>
        <w:t>C inter</w:t>
      </w:r>
      <w:r w:rsidR="001500FB">
        <w:t>action (Table 20</w:t>
      </w:r>
      <w:r w:rsidRPr="00DE7251">
        <w:t>) showed the cultivar Early Girl had greater total and marketable yields (number and weight) than all other cultivars except Celebrity in regards to total weight.  In 2012, Early Girl had greater total</w:t>
      </w:r>
      <w:r>
        <w:t xml:space="preserve"> and marketable number of fruit;</w:t>
      </w:r>
      <w:r w:rsidRPr="00DE7251">
        <w:t xml:space="preserve"> however</w:t>
      </w:r>
      <w:r>
        <w:t>,</w:t>
      </w:r>
      <w:r w:rsidRPr="00DE7251">
        <w:t xml:space="preserve"> total fruit weight was lowest in 2012, and the average marketable weight per fruit was lowest for Early Girl each year.  </w:t>
      </w:r>
      <w:r>
        <w:t>A</w:t>
      </w:r>
      <w:r w:rsidRPr="00DE7251">
        <w:t xml:space="preserve">lthough Early Girl produced the most fruit, </w:t>
      </w:r>
      <w:r>
        <w:t>they were consistently smaller fruit compared to the other cultivars in 2011 and 2012</w:t>
      </w:r>
      <w:r w:rsidRPr="00DE7251">
        <w:t xml:space="preserve">.  </w:t>
      </w:r>
      <w:r>
        <w:t xml:space="preserve">Early Girl is described as having medium fruit, but in our study the fruit were smaller than the other cultivars.  </w:t>
      </w:r>
      <w:r w:rsidRPr="00DE7251">
        <w:t>In 2010 and 2011, Cherokee Purple had the lowest total and marketable yields (number and weight)</w:t>
      </w:r>
      <w:r>
        <w:t xml:space="preserve"> while</w:t>
      </w:r>
      <w:r w:rsidRPr="00DE7251">
        <w:t xml:space="preserve"> </w:t>
      </w:r>
      <w:r>
        <w:t>in 2012</w:t>
      </w:r>
      <w:r w:rsidRPr="00DE7251">
        <w:t xml:space="preserve"> Cherokee Purple had greater marketable fruit weight</w:t>
      </w:r>
      <w:r>
        <w:t xml:space="preserve"> than Celebrity.  However,</w:t>
      </w:r>
      <w:r w:rsidRPr="00DE7251">
        <w:t xml:space="preserve"> in 2011 and 2012 the average marketable weight per fruit was greatest for Cherokee Purple</w:t>
      </w:r>
      <w:r>
        <w:t xml:space="preserve"> compared to all other cultivars</w:t>
      </w:r>
      <w:r w:rsidRPr="00DE7251">
        <w:t xml:space="preserve">. </w:t>
      </w:r>
      <w:r>
        <w:t xml:space="preserve"> </w:t>
      </w:r>
      <w:r w:rsidRPr="00DE7251">
        <w:t>Although Cherokee Purple did not produce high numbers of fruit, the fruit that were produced w</w:t>
      </w:r>
      <w:r>
        <w:t xml:space="preserve">ere larger and of greater weight which is in agreement with descriptions of Cherokee Purple’s fruit.  </w:t>
      </w:r>
      <w:r w:rsidRPr="00DE7251">
        <w:t xml:space="preserve">The </w:t>
      </w:r>
      <w:r>
        <w:t xml:space="preserve">greatest </w:t>
      </w:r>
      <w:r w:rsidRPr="00DE7251">
        <w:t xml:space="preserve">percent marketable yield was </w:t>
      </w:r>
      <w:r>
        <w:t>attained</w:t>
      </w:r>
      <w:r w:rsidRPr="00DE7251">
        <w:t xml:space="preserve"> in 2011</w:t>
      </w:r>
      <w:r>
        <w:t xml:space="preserve"> </w:t>
      </w:r>
      <w:r w:rsidRPr="00DE7251">
        <w:t>for all cultivars</w:t>
      </w:r>
      <w:r>
        <w:t xml:space="preserve">, ranging from 38-64% marketable, while 2012 marketability ranged from 12-35% and </w:t>
      </w:r>
      <w:r>
        <w:lastRenderedPageBreak/>
        <w:t xml:space="preserve">2010 showed the lowest percentage of marketable fruit, ranging from 1.3% for Cherokee Purple and 27.7% for Red Defender.  The difference in cultivar performance may be due to different sources for seed.  Different seed sources have been found to alter the phenotypic traits of a crop causing inconsistent yields and growth (Ginwal </w:t>
      </w:r>
      <w:r>
        <w:rPr>
          <w:i/>
        </w:rPr>
        <w:t>et al.</w:t>
      </w:r>
      <w:r>
        <w:t xml:space="preserve">, 2004).   Phenotypic variation from different seed sources contributed to yield differences but environmental factors also determined crop performance.  </w:t>
      </w:r>
    </w:p>
    <w:p w:rsidR="001A0561" w:rsidRDefault="001A0561" w:rsidP="001A0561">
      <w:pPr>
        <w:spacing w:after="0" w:line="240" w:lineRule="auto"/>
        <w:ind w:firstLine="360"/>
      </w:pPr>
      <w:r>
        <w:t xml:space="preserve">Yield differences across years </w:t>
      </w:r>
      <w:r w:rsidRPr="00DE7251">
        <w:t>are attributed to heat stress affecting pollen release and germination</w:t>
      </w:r>
      <w:r>
        <w:t xml:space="preserve"> and improper irrigation amounts</w:t>
      </w:r>
      <w:r w:rsidRPr="00DE7251">
        <w:t xml:space="preserve"> (Sato </w:t>
      </w:r>
      <w:r w:rsidRPr="00DE7251">
        <w:rPr>
          <w:i/>
        </w:rPr>
        <w:t>et al.</w:t>
      </w:r>
      <w:r w:rsidRPr="00DE7251">
        <w:t>, 2000).  In 2010 and 2011, HT temperatures were more conduci</w:t>
      </w:r>
      <w:r w:rsidR="009B610E">
        <w:t>ve for fruit development (Fig. 10</w:t>
      </w:r>
      <w:r w:rsidRPr="00DE7251">
        <w:t xml:space="preserve">), </w:t>
      </w:r>
      <w:r>
        <w:t>but irrigation amounts were too high in 2010 causing more fruit to crack. In</w:t>
      </w:r>
      <w:r w:rsidRPr="00DE7251">
        <w:t xml:space="preserve"> 2012</w:t>
      </w:r>
      <w:r>
        <w:t>,</w:t>
      </w:r>
      <w:r w:rsidRPr="00DE7251">
        <w:t xml:space="preserve"> HT temperatures were elevated throughout fruit development contributing to less marketable fruit.  Peet (2005) found that tomato blossoms drop after enduring four hours of temperature</w:t>
      </w:r>
      <w:r>
        <w:t>s</w:t>
      </w:r>
      <w:r w:rsidRPr="00DE7251">
        <w:t xml:space="preserve"> at or above 40 </w:t>
      </w:r>
      <w:r w:rsidRPr="00DE7251">
        <w:rPr>
          <w:rFonts w:cs="Cambria Math"/>
        </w:rPr>
        <w:t>⁰</w:t>
      </w:r>
      <w:r w:rsidRPr="00DE7251">
        <w:t>C.  This temperature extreme occurred in the 2012 HT between 14 June and 8 Aug</w:t>
      </w:r>
      <w:r w:rsidR="009B610E">
        <w:t xml:space="preserve"> for a total of 50 hours (Fig. 10</w:t>
      </w:r>
      <w:r w:rsidRPr="00DE7251">
        <w:t xml:space="preserve">).  However, in the 2010 and 2011 HTs, 40 </w:t>
      </w:r>
      <w:r w:rsidRPr="00DE7251">
        <w:rPr>
          <w:rFonts w:cs="Cambria Math"/>
        </w:rPr>
        <w:t>⁰</w:t>
      </w:r>
      <w:r w:rsidRPr="00DE7251">
        <w:t xml:space="preserve">C was reached only briefly (&lt; 1 hour).  In the 2012 OF, temperatures reached levels at or above 40 </w:t>
      </w:r>
      <w:r w:rsidRPr="00DE7251">
        <w:rPr>
          <w:rFonts w:cs="Cambria Math"/>
        </w:rPr>
        <w:t>⁰</w:t>
      </w:r>
      <w:r w:rsidRPr="00DE7251">
        <w:t xml:space="preserve">C </w:t>
      </w:r>
      <w:r w:rsidR="009B610E">
        <w:t>totaling 6 hours (Fig. 10</w:t>
      </w:r>
      <w:r w:rsidRPr="00DE7251">
        <w:t xml:space="preserve">) and occurred between 30 June and 1 July. However, this temperature extreme was not reached in 2010 or 2011 OF.  </w:t>
      </w:r>
    </w:p>
    <w:p w:rsidR="001A0561" w:rsidRDefault="001A0561" w:rsidP="001A0561">
      <w:pPr>
        <w:pStyle w:val="Default"/>
        <w:ind w:firstLine="360"/>
        <w:rPr>
          <w:rFonts w:asciiTheme="minorHAnsi" w:hAnsiTheme="minorHAnsi"/>
          <w:sz w:val="22"/>
          <w:szCs w:val="22"/>
        </w:rPr>
      </w:pPr>
      <w:r w:rsidRPr="00B974EA">
        <w:rPr>
          <w:rFonts w:asciiTheme="minorHAnsi" w:hAnsiTheme="minorHAnsi"/>
          <w:sz w:val="22"/>
          <w:szCs w:val="22"/>
        </w:rPr>
        <w:t xml:space="preserve">The PS </w:t>
      </w:r>
      <w:r w:rsidRPr="00B974EA">
        <w:rPr>
          <w:rFonts w:asciiTheme="minorHAnsi" w:hAnsiTheme="minorHAnsi"/>
          <w:i/>
          <w:sz w:val="22"/>
          <w:szCs w:val="22"/>
        </w:rPr>
        <w:t xml:space="preserve">x </w:t>
      </w:r>
      <w:r w:rsidRPr="00B974EA">
        <w:rPr>
          <w:rFonts w:asciiTheme="minorHAnsi" w:hAnsiTheme="minorHAnsi"/>
          <w:sz w:val="22"/>
          <w:szCs w:val="22"/>
        </w:rPr>
        <w:t xml:space="preserve">Y interaction (Table </w:t>
      </w:r>
      <w:r w:rsidR="001500FB">
        <w:rPr>
          <w:rFonts w:asciiTheme="minorHAnsi" w:hAnsiTheme="minorHAnsi"/>
          <w:sz w:val="22"/>
          <w:szCs w:val="22"/>
        </w:rPr>
        <w:t>20</w:t>
      </w:r>
      <w:r w:rsidRPr="00B974EA">
        <w:rPr>
          <w:rFonts w:asciiTheme="minorHAnsi" w:hAnsiTheme="minorHAnsi"/>
          <w:sz w:val="22"/>
          <w:szCs w:val="22"/>
        </w:rPr>
        <w:t xml:space="preserve">) showed </w:t>
      </w:r>
      <w:r>
        <w:rPr>
          <w:rFonts w:asciiTheme="minorHAnsi" w:hAnsiTheme="minorHAnsi"/>
          <w:sz w:val="22"/>
          <w:szCs w:val="22"/>
        </w:rPr>
        <w:t>m</w:t>
      </w:r>
      <w:r w:rsidRPr="00B974EA">
        <w:rPr>
          <w:rFonts w:asciiTheme="minorHAnsi" w:hAnsiTheme="minorHAnsi"/>
          <w:sz w:val="22"/>
          <w:szCs w:val="22"/>
        </w:rPr>
        <w:t xml:space="preserve">arketable yield (number and weight) was greater in the HT in 2011 than all other PS </w:t>
      </w:r>
      <w:r w:rsidRPr="00B974EA">
        <w:rPr>
          <w:rFonts w:asciiTheme="minorHAnsi" w:hAnsiTheme="minorHAnsi"/>
          <w:i/>
          <w:sz w:val="22"/>
          <w:szCs w:val="22"/>
        </w:rPr>
        <w:t xml:space="preserve">x </w:t>
      </w:r>
      <w:r w:rsidRPr="00B974EA">
        <w:rPr>
          <w:rFonts w:asciiTheme="minorHAnsi" w:hAnsiTheme="minorHAnsi"/>
          <w:sz w:val="22"/>
          <w:szCs w:val="22"/>
        </w:rPr>
        <w:t>Y</w:t>
      </w:r>
      <w:r>
        <w:rPr>
          <w:rFonts w:asciiTheme="minorHAnsi" w:hAnsiTheme="minorHAnsi"/>
          <w:sz w:val="22"/>
          <w:szCs w:val="22"/>
        </w:rPr>
        <w:t xml:space="preserve"> interactions</w:t>
      </w:r>
      <w:r w:rsidRPr="00B974EA">
        <w:rPr>
          <w:rFonts w:asciiTheme="minorHAnsi" w:hAnsiTheme="minorHAnsi"/>
          <w:sz w:val="22"/>
          <w:szCs w:val="22"/>
        </w:rPr>
        <w:t xml:space="preserve">, while the OF for both 2010 and 2012 had lower marketable yields than all HT plots and years.  In 2011, the OF plots performed comparably to the HT plots from 2010 and 2012, indicating that 2011 yields were higher than the other two years regardless of production system. The percent marketable yield was greater in both the HT and OF in 2011 than all other PS </w:t>
      </w:r>
      <w:r w:rsidRPr="00B974EA">
        <w:rPr>
          <w:rFonts w:asciiTheme="minorHAnsi" w:hAnsiTheme="minorHAnsi"/>
          <w:i/>
          <w:sz w:val="22"/>
          <w:szCs w:val="22"/>
        </w:rPr>
        <w:t xml:space="preserve">x </w:t>
      </w:r>
      <w:r w:rsidRPr="00B974EA">
        <w:rPr>
          <w:rFonts w:asciiTheme="minorHAnsi" w:hAnsiTheme="minorHAnsi"/>
          <w:sz w:val="22"/>
          <w:szCs w:val="22"/>
        </w:rPr>
        <w:t xml:space="preserve">Y combinations, while 2010 OF had the lowest percent marketable yield.  </w:t>
      </w:r>
      <w:r>
        <w:rPr>
          <w:rFonts w:asciiTheme="minorHAnsi" w:hAnsiTheme="minorHAnsi"/>
          <w:sz w:val="22"/>
          <w:szCs w:val="22"/>
        </w:rPr>
        <w:t xml:space="preserve">The percent marketable yield did not differ between production systems in 2011 and 2012.  The percent marketable yield only differed among the production systems in 2010.  The 2010 HT system had a higher percentage of marketable yield compared to the 2010 OF system due to the combination of irrigation and rainfall causing more fruit to split and crack in the OF.   A study by O’Connel </w:t>
      </w:r>
      <w:r>
        <w:rPr>
          <w:rFonts w:asciiTheme="minorHAnsi" w:hAnsiTheme="minorHAnsi"/>
          <w:i/>
          <w:sz w:val="22"/>
          <w:szCs w:val="22"/>
        </w:rPr>
        <w:t>et al.</w:t>
      </w:r>
      <w:r>
        <w:rPr>
          <w:rFonts w:asciiTheme="minorHAnsi" w:hAnsiTheme="minorHAnsi"/>
          <w:sz w:val="22"/>
          <w:szCs w:val="22"/>
        </w:rPr>
        <w:t xml:space="preserve"> (2012) found </w:t>
      </w:r>
      <w:r w:rsidRPr="007519C5">
        <w:rPr>
          <w:rFonts w:asciiTheme="minorHAnsi" w:hAnsiTheme="minorHAnsi"/>
          <w:sz w:val="22"/>
          <w:szCs w:val="22"/>
        </w:rPr>
        <w:t>marketable fruit weight was 55% greater in the HT system</w:t>
      </w:r>
      <w:r>
        <w:rPr>
          <w:rFonts w:asciiTheme="minorHAnsi" w:hAnsiTheme="minorHAnsi"/>
          <w:sz w:val="22"/>
          <w:szCs w:val="22"/>
        </w:rPr>
        <w:t xml:space="preserve"> which is in agreement with our findings from 2010.</w:t>
      </w:r>
    </w:p>
    <w:p w:rsidR="001A0561" w:rsidRPr="009B2575" w:rsidRDefault="001A0561" w:rsidP="001A0561">
      <w:pPr>
        <w:pStyle w:val="Default"/>
        <w:ind w:firstLine="360"/>
        <w:rPr>
          <w:rFonts w:asciiTheme="minorHAnsi" w:hAnsiTheme="minorHAnsi"/>
          <w:sz w:val="22"/>
          <w:szCs w:val="22"/>
        </w:rPr>
      </w:pPr>
      <w:r>
        <w:rPr>
          <w:rFonts w:asciiTheme="minorHAnsi" w:hAnsiTheme="minorHAnsi"/>
          <w:sz w:val="22"/>
          <w:szCs w:val="22"/>
        </w:rPr>
        <w:t xml:space="preserve">Only in the 2012 OF were the marketable weight per fruit greater than all other PS </w:t>
      </w:r>
      <w:r>
        <w:rPr>
          <w:rFonts w:asciiTheme="minorHAnsi" w:hAnsiTheme="minorHAnsi"/>
          <w:i/>
          <w:sz w:val="22"/>
          <w:szCs w:val="22"/>
        </w:rPr>
        <w:t xml:space="preserve">x </w:t>
      </w:r>
      <w:r>
        <w:rPr>
          <w:rFonts w:asciiTheme="minorHAnsi" w:hAnsiTheme="minorHAnsi"/>
          <w:sz w:val="22"/>
          <w:szCs w:val="22"/>
        </w:rPr>
        <w:t xml:space="preserve">Y combinations.  </w:t>
      </w:r>
      <w:r>
        <w:rPr>
          <w:rFonts w:asciiTheme="minorHAnsi" w:hAnsiTheme="minorHAnsi"/>
          <w:color w:val="auto"/>
          <w:sz w:val="22"/>
          <w:szCs w:val="22"/>
        </w:rPr>
        <w:t>In t</w:t>
      </w:r>
      <w:r w:rsidRPr="001367AF">
        <w:rPr>
          <w:rFonts w:asciiTheme="minorHAnsi" w:hAnsiTheme="minorHAnsi"/>
          <w:color w:val="auto"/>
          <w:sz w:val="22"/>
          <w:szCs w:val="22"/>
        </w:rPr>
        <w:t>he</w:t>
      </w:r>
      <w:r>
        <w:rPr>
          <w:rFonts w:asciiTheme="minorHAnsi" w:hAnsiTheme="minorHAnsi"/>
          <w:color w:val="auto"/>
          <w:sz w:val="22"/>
          <w:szCs w:val="22"/>
        </w:rPr>
        <w:t xml:space="preserve"> 2012</w:t>
      </w:r>
      <w:r w:rsidRPr="001367AF">
        <w:rPr>
          <w:rFonts w:asciiTheme="minorHAnsi" w:hAnsiTheme="minorHAnsi"/>
          <w:color w:val="auto"/>
          <w:sz w:val="22"/>
          <w:szCs w:val="22"/>
        </w:rPr>
        <w:t xml:space="preserve"> </w:t>
      </w:r>
      <w:r>
        <w:rPr>
          <w:rFonts w:asciiTheme="minorHAnsi" w:hAnsiTheme="minorHAnsi"/>
          <w:color w:val="auto"/>
          <w:sz w:val="22"/>
          <w:szCs w:val="22"/>
        </w:rPr>
        <w:t xml:space="preserve">OF, fewer marketable </w:t>
      </w:r>
      <w:r w:rsidRPr="001367AF">
        <w:rPr>
          <w:rFonts w:asciiTheme="minorHAnsi" w:hAnsiTheme="minorHAnsi"/>
          <w:color w:val="auto"/>
          <w:sz w:val="22"/>
          <w:szCs w:val="22"/>
        </w:rPr>
        <w:t>fruit were able to grow</w:t>
      </w:r>
      <w:r>
        <w:rPr>
          <w:rFonts w:asciiTheme="minorHAnsi" w:hAnsiTheme="minorHAnsi"/>
          <w:color w:val="auto"/>
          <w:sz w:val="22"/>
          <w:szCs w:val="22"/>
        </w:rPr>
        <w:t xml:space="preserve"> to large sizes</w:t>
      </w:r>
      <w:r w:rsidRPr="001367AF">
        <w:rPr>
          <w:rFonts w:asciiTheme="minorHAnsi" w:hAnsiTheme="minorHAnsi"/>
          <w:color w:val="auto"/>
          <w:sz w:val="22"/>
          <w:szCs w:val="22"/>
        </w:rPr>
        <w:t xml:space="preserve"> without cracking from excess </w:t>
      </w:r>
      <w:r>
        <w:rPr>
          <w:rFonts w:asciiTheme="minorHAnsi" w:hAnsiTheme="minorHAnsi"/>
          <w:color w:val="auto"/>
          <w:sz w:val="22"/>
          <w:szCs w:val="22"/>
        </w:rPr>
        <w:t xml:space="preserve">moisture.  These few, large marketable fruit increased the ratio of weight per fruit compared to all other PS </w:t>
      </w:r>
      <w:r>
        <w:rPr>
          <w:rFonts w:asciiTheme="minorHAnsi" w:hAnsiTheme="minorHAnsi"/>
          <w:i/>
          <w:color w:val="auto"/>
          <w:sz w:val="22"/>
          <w:szCs w:val="22"/>
        </w:rPr>
        <w:t xml:space="preserve">x </w:t>
      </w:r>
      <w:r>
        <w:rPr>
          <w:rFonts w:asciiTheme="minorHAnsi" w:hAnsiTheme="minorHAnsi"/>
          <w:color w:val="auto"/>
          <w:sz w:val="22"/>
          <w:szCs w:val="22"/>
        </w:rPr>
        <w:t>Y interactions.</w:t>
      </w:r>
    </w:p>
    <w:p w:rsidR="001A0561" w:rsidRDefault="001A0561" w:rsidP="001A0561">
      <w:pPr>
        <w:pStyle w:val="Default"/>
        <w:ind w:firstLine="360"/>
        <w:rPr>
          <w:rFonts w:asciiTheme="minorHAnsi" w:hAnsiTheme="minorHAnsi"/>
          <w:color w:val="auto"/>
          <w:sz w:val="22"/>
          <w:szCs w:val="22"/>
        </w:rPr>
      </w:pPr>
      <w:r w:rsidRPr="00DE7251">
        <w:rPr>
          <w:rFonts w:asciiTheme="minorHAnsi" w:hAnsiTheme="minorHAnsi"/>
          <w:color w:val="auto"/>
          <w:sz w:val="22"/>
          <w:szCs w:val="22"/>
        </w:rPr>
        <w:t xml:space="preserve">Each year yields were below the 11 </w:t>
      </w:r>
      <w:r>
        <w:rPr>
          <w:rFonts w:asciiTheme="minorHAnsi" w:hAnsiTheme="minorHAnsi"/>
          <w:color w:val="auto"/>
          <w:sz w:val="22"/>
          <w:szCs w:val="22"/>
        </w:rPr>
        <w:t>k</w:t>
      </w:r>
      <w:r w:rsidRPr="00DE7251">
        <w:rPr>
          <w:rFonts w:asciiTheme="minorHAnsi" w:hAnsiTheme="minorHAnsi"/>
          <w:color w:val="auto"/>
          <w:sz w:val="22"/>
          <w:szCs w:val="22"/>
        </w:rPr>
        <w:t>g plant op</w:t>
      </w:r>
      <w:r w:rsidR="001500FB">
        <w:rPr>
          <w:rFonts w:asciiTheme="minorHAnsi" w:hAnsiTheme="minorHAnsi"/>
          <w:color w:val="auto"/>
          <w:sz w:val="22"/>
          <w:szCs w:val="22"/>
        </w:rPr>
        <w:t>timum for HT production (Table 20</w:t>
      </w:r>
      <w:r w:rsidRPr="00DE7251">
        <w:rPr>
          <w:rFonts w:asciiTheme="minorHAnsi" w:hAnsiTheme="minorHAnsi"/>
          <w:color w:val="auto"/>
          <w:sz w:val="22"/>
          <w:szCs w:val="22"/>
        </w:rPr>
        <w:t xml:space="preserve">) (Jett, 2010).  Low yields have been found to be a result of low soil N availability (Scow </w:t>
      </w:r>
      <w:r w:rsidRPr="00DE7251">
        <w:rPr>
          <w:rFonts w:asciiTheme="minorHAnsi" w:hAnsiTheme="minorHAnsi"/>
          <w:i/>
          <w:color w:val="auto"/>
          <w:sz w:val="22"/>
          <w:szCs w:val="22"/>
        </w:rPr>
        <w:t>et al.</w:t>
      </w:r>
      <w:r w:rsidRPr="00DE7251">
        <w:rPr>
          <w:rFonts w:asciiTheme="minorHAnsi" w:hAnsiTheme="minorHAnsi"/>
          <w:color w:val="auto"/>
          <w:sz w:val="22"/>
          <w:szCs w:val="22"/>
        </w:rPr>
        <w:t>, 1994)</w:t>
      </w:r>
      <w:r>
        <w:rPr>
          <w:rFonts w:asciiTheme="minorHAnsi" w:hAnsiTheme="minorHAnsi"/>
          <w:color w:val="auto"/>
          <w:sz w:val="22"/>
          <w:szCs w:val="22"/>
        </w:rPr>
        <w:t>,</w:t>
      </w:r>
      <w:r w:rsidRPr="00DE7251">
        <w:rPr>
          <w:rFonts w:asciiTheme="minorHAnsi" w:hAnsiTheme="minorHAnsi"/>
          <w:color w:val="auto"/>
          <w:sz w:val="22"/>
          <w:szCs w:val="22"/>
        </w:rPr>
        <w:t xml:space="preserve"> which is a challenge with low soil organic matter (1.3%) </w:t>
      </w:r>
      <w:r>
        <w:rPr>
          <w:rFonts w:asciiTheme="minorHAnsi" w:hAnsiTheme="minorHAnsi"/>
          <w:color w:val="auto"/>
          <w:sz w:val="22"/>
          <w:szCs w:val="22"/>
        </w:rPr>
        <w:t xml:space="preserve">and during transition to organic production </w:t>
      </w:r>
      <w:r w:rsidRPr="00DE7251">
        <w:rPr>
          <w:rFonts w:asciiTheme="minorHAnsi" w:hAnsiTheme="minorHAnsi"/>
          <w:color w:val="auto"/>
          <w:sz w:val="22"/>
          <w:szCs w:val="22"/>
        </w:rPr>
        <w:t xml:space="preserve">(Rogers and Wszelaki, 2012).   </w:t>
      </w:r>
      <w:r>
        <w:rPr>
          <w:rFonts w:asciiTheme="minorHAnsi" w:hAnsiTheme="minorHAnsi"/>
          <w:color w:val="auto"/>
          <w:sz w:val="22"/>
          <w:szCs w:val="22"/>
        </w:rPr>
        <w:t xml:space="preserve">While this study was managed organically, prior to the study the field had been in conventional small grain production </w:t>
      </w:r>
      <w:proofErr w:type="gramStart"/>
      <w:r>
        <w:rPr>
          <w:rFonts w:asciiTheme="minorHAnsi" w:hAnsiTheme="minorHAnsi"/>
          <w:color w:val="auto"/>
          <w:sz w:val="22"/>
          <w:szCs w:val="22"/>
        </w:rPr>
        <w:t xml:space="preserve">for </w:t>
      </w:r>
      <w:r w:rsidRPr="007519C5">
        <w:rPr>
          <w:rFonts w:asciiTheme="minorHAnsi" w:hAnsiTheme="minorHAnsi"/>
          <w:color w:val="FF0000"/>
          <w:sz w:val="22"/>
          <w:szCs w:val="22"/>
        </w:rPr>
        <w:t>??</w:t>
      </w:r>
      <w:proofErr w:type="gramEnd"/>
      <w:r>
        <w:rPr>
          <w:rFonts w:asciiTheme="minorHAnsi" w:hAnsiTheme="minorHAnsi"/>
          <w:color w:val="auto"/>
          <w:sz w:val="22"/>
          <w:szCs w:val="22"/>
        </w:rPr>
        <w:t xml:space="preserve"> </w:t>
      </w:r>
      <w:proofErr w:type="gramStart"/>
      <w:r>
        <w:rPr>
          <w:rFonts w:asciiTheme="minorHAnsi" w:hAnsiTheme="minorHAnsi"/>
          <w:color w:val="auto"/>
          <w:sz w:val="22"/>
          <w:szCs w:val="22"/>
        </w:rPr>
        <w:t>years</w:t>
      </w:r>
      <w:proofErr w:type="gramEnd"/>
      <w:r>
        <w:rPr>
          <w:rFonts w:asciiTheme="minorHAnsi" w:hAnsiTheme="minorHAnsi"/>
          <w:color w:val="auto"/>
          <w:sz w:val="22"/>
          <w:szCs w:val="22"/>
        </w:rPr>
        <w:t xml:space="preserve">. Rogers and Wszelaki (2012) found a decrease in tomato yield during the transition to organic production due to the lack of biomass and soil organic matter.  </w:t>
      </w:r>
    </w:p>
    <w:p w:rsidR="001A0561" w:rsidRDefault="001A0561" w:rsidP="001A0561">
      <w:pPr>
        <w:pStyle w:val="Default"/>
        <w:ind w:firstLine="360"/>
        <w:rPr>
          <w:rFonts w:asciiTheme="minorHAnsi" w:hAnsiTheme="minorHAnsi"/>
          <w:sz w:val="22"/>
        </w:rPr>
      </w:pPr>
      <w:r w:rsidRPr="00C61F7A">
        <w:rPr>
          <w:rFonts w:asciiTheme="minorHAnsi" w:hAnsiTheme="minorHAnsi"/>
          <w:sz w:val="22"/>
          <w:szCs w:val="22"/>
        </w:rPr>
        <w:t xml:space="preserve">Low yields </w:t>
      </w:r>
      <w:r>
        <w:rPr>
          <w:rFonts w:asciiTheme="minorHAnsi" w:hAnsiTheme="minorHAnsi"/>
          <w:sz w:val="22"/>
          <w:szCs w:val="22"/>
        </w:rPr>
        <w:t>in 2012 were a</w:t>
      </w:r>
      <w:r w:rsidRPr="00C61F7A">
        <w:rPr>
          <w:rFonts w:asciiTheme="minorHAnsi" w:hAnsiTheme="minorHAnsi"/>
          <w:sz w:val="22"/>
          <w:szCs w:val="22"/>
        </w:rPr>
        <w:t xml:space="preserve"> result </w:t>
      </w:r>
      <w:r>
        <w:rPr>
          <w:rFonts w:asciiTheme="minorHAnsi" w:hAnsiTheme="minorHAnsi"/>
          <w:sz w:val="22"/>
          <w:szCs w:val="22"/>
        </w:rPr>
        <w:t>of</w:t>
      </w:r>
      <w:r w:rsidRPr="00C61F7A">
        <w:rPr>
          <w:rFonts w:asciiTheme="minorHAnsi" w:hAnsiTheme="minorHAnsi"/>
          <w:sz w:val="22"/>
          <w:szCs w:val="22"/>
        </w:rPr>
        <w:t xml:space="preserve"> </w:t>
      </w:r>
      <w:r>
        <w:rPr>
          <w:rFonts w:asciiTheme="minorHAnsi" w:hAnsiTheme="minorHAnsi"/>
          <w:sz w:val="22"/>
          <w:szCs w:val="22"/>
        </w:rPr>
        <w:t xml:space="preserve">low N and </w:t>
      </w:r>
      <w:r w:rsidRPr="00C61F7A">
        <w:rPr>
          <w:rFonts w:asciiTheme="minorHAnsi" w:hAnsiTheme="minorHAnsi"/>
          <w:sz w:val="22"/>
          <w:szCs w:val="22"/>
        </w:rPr>
        <w:t>deficient irrigation</w:t>
      </w:r>
      <w:r>
        <w:rPr>
          <w:rFonts w:asciiTheme="minorHAnsi" w:hAnsiTheme="minorHAnsi"/>
          <w:sz w:val="22"/>
          <w:szCs w:val="22"/>
        </w:rPr>
        <w:t>,</w:t>
      </w:r>
      <w:r w:rsidRPr="00C61F7A">
        <w:rPr>
          <w:rFonts w:asciiTheme="minorHAnsi" w:hAnsiTheme="minorHAnsi"/>
          <w:sz w:val="22"/>
          <w:szCs w:val="22"/>
        </w:rPr>
        <w:t xml:space="preserve"> </w:t>
      </w:r>
      <w:r>
        <w:rPr>
          <w:rFonts w:asciiTheme="minorHAnsi" w:hAnsiTheme="minorHAnsi"/>
          <w:sz w:val="22"/>
          <w:szCs w:val="22"/>
        </w:rPr>
        <w:t xml:space="preserve">which has been found to </w:t>
      </w:r>
      <w:r w:rsidRPr="00C61F7A">
        <w:rPr>
          <w:rFonts w:asciiTheme="minorHAnsi" w:hAnsiTheme="minorHAnsi"/>
          <w:sz w:val="22"/>
          <w:szCs w:val="22"/>
        </w:rPr>
        <w:t>decreas</w:t>
      </w:r>
      <w:r>
        <w:rPr>
          <w:rFonts w:asciiTheme="minorHAnsi" w:hAnsiTheme="minorHAnsi"/>
          <w:sz w:val="22"/>
          <w:szCs w:val="22"/>
        </w:rPr>
        <w:t>e</w:t>
      </w:r>
      <w:r w:rsidRPr="00C61F7A">
        <w:rPr>
          <w:rFonts w:asciiTheme="minorHAnsi" w:hAnsiTheme="minorHAnsi"/>
          <w:sz w:val="22"/>
          <w:szCs w:val="22"/>
        </w:rPr>
        <w:t xml:space="preserve"> the number and weight of fruit (Pulupol </w:t>
      </w:r>
      <w:r w:rsidRPr="00C61F7A">
        <w:rPr>
          <w:rFonts w:asciiTheme="minorHAnsi" w:hAnsiTheme="minorHAnsi"/>
          <w:i/>
          <w:sz w:val="22"/>
          <w:szCs w:val="22"/>
        </w:rPr>
        <w:t>et al.</w:t>
      </w:r>
      <w:r w:rsidRPr="00C61F7A">
        <w:rPr>
          <w:rFonts w:asciiTheme="minorHAnsi" w:hAnsiTheme="minorHAnsi"/>
          <w:sz w:val="22"/>
          <w:szCs w:val="22"/>
        </w:rPr>
        <w:t xml:space="preserve">, 1996).  </w:t>
      </w:r>
      <w:r>
        <w:rPr>
          <w:rFonts w:asciiTheme="minorHAnsi" w:hAnsiTheme="minorHAnsi"/>
          <w:sz w:val="22"/>
          <w:szCs w:val="22"/>
        </w:rPr>
        <w:t>However</w:t>
      </w:r>
      <w:r w:rsidRPr="00C61F7A">
        <w:rPr>
          <w:rFonts w:asciiTheme="minorHAnsi" w:hAnsiTheme="minorHAnsi"/>
          <w:sz w:val="22"/>
          <w:szCs w:val="22"/>
        </w:rPr>
        <w:t xml:space="preserve">, low </w:t>
      </w:r>
      <w:r>
        <w:rPr>
          <w:rFonts w:asciiTheme="minorHAnsi" w:hAnsiTheme="minorHAnsi"/>
          <w:sz w:val="22"/>
          <w:szCs w:val="22"/>
        </w:rPr>
        <w:t xml:space="preserve">marketable </w:t>
      </w:r>
      <w:r w:rsidRPr="00C61F7A">
        <w:rPr>
          <w:rFonts w:asciiTheme="minorHAnsi" w:hAnsiTheme="minorHAnsi"/>
          <w:sz w:val="22"/>
          <w:szCs w:val="22"/>
        </w:rPr>
        <w:t xml:space="preserve">yields </w:t>
      </w:r>
      <w:r>
        <w:rPr>
          <w:rFonts w:asciiTheme="minorHAnsi" w:hAnsiTheme="minorHAnsi"/>
          <w:sz w:val="22"/>
          <w:szCs w:val="22"/>
        </w:rPr>
        <w:t>in 2010 were a</w:t>
      </w:r>
      <w:r w:rsidRPr="00C61F7A">
        <w:rPr>
          <w:rFonts w:asciiTheme="minorHAnsi" w:hAnsiTheme="minorHAnsi"/>
          <w:sz w:val="22"/>
          <w:szCs w:val="22"/>
        </w:rPr>
        <w:t xml:space="preserve"> result </w:t>
      </w:r>
      <w:r>
        <w:rPr>
          <w:rFonts w:asciiTheme="minorHAnsi" w:hAnsiTheme="minorHAnsi"/>
          <w:sz w:val="22"/>
          <w:szCs w:val="22"/>
        </w:rPr>
        <w:t>of</w:t>
      </w:r>
      <w:r w:rsidRPr="00C61F7A">
        <w:rPr>
          <w:rFonts w:asciiTheme="minorHAnsi" w:hAnsiTheme="minorHAnsi"/>
          <w:sz w:val="22"/>
          <w:szCs w:val="22"/>
        </w:rPr>
        <w:t xml:space="preserve"> excess irrigation</w:t>
      </w:r>
      <w:r>
        <w:rPr>
          <w:rFonts w:asciiTheme="minorHAnsi" w:hAnsiTheme="minorHAnsi"/>
          <w:sz w:val="22"/>
          <w:szCs w:val="22"/>
        </w:rPr>
        <w:t>, which has been found to</w:t>
      </w:r>
      <w:r w:rsidRPr="00C61F7A">
        <w:rPr>
          <w:rFonts w:asciiTheme="minorHAnsi" w:hAnsiTheme="minorHAnsi"/>
          <w:sz w:val="22"/>
          <w:szCs w:val="22"/>
        </w:rPr>
        <w:t xml:space="preserve"> caus</w:t>
      </w:r>
      <w:r>
        <w:rPr>
          <w:rFonts w:asciiTheme="minorHAnsi" w:hAnsiTheme="minorHAnsi"/>
          <w:sz w:val="22"/>
          <w:szCs w:val="22"/>
        </w:rPr>
        <w:t>e</w:t>
      </w:r>
      <w:r w:rsidRPr="00C61F7A">
        <w:rPr>
          <w:rFonts w:asciiTheme="minorHAnsi" w:hAnsiTheme="minorHAnsi"/>
          <w:sz w:val="22"/>
          <w:szCs w:val="22"/>
        </w:rPr>
        <w:t xml:space="preserve"> fruit to split prior to harvest</w:t>
      </w:r>
      <w:r>
        <w:rPr>
          <w:rFonts w:asciiTheme="minorHAnsi" w:hAnsiTheme="minorHAnsi"/>
          <w:sz w:val="22"/>
          <w:szCs w:val="22"/>
        </w:rPr>
        <w:t xml:space="preserve">.  Due to the high occurrence of growth cracks in 2010, irrigation amounts were reduced by half and applied twice per week in 2011 and 2012.  </w:t>
      </w:r>
      <w:r w:rsidRPr="00727A4C">
        <w:rPr>
          <w:rFonts w:asciiTheme="minorHAnsi" w:hAnsiTheme="minorHAnsi"/>
          <w:sz w:val="22"/>
        </w:rPr>
        <w:t>The four most common causes of unmarketable fruit varied between the HT and OF production systems and cultivars (Table</w:t>
      </w:r>
      <w:r>
        <w:rPr>
          <w:rFonts w:asciiTheme="minorHAnsi" w:hAnsiTheme="minorHAnsi"/>
          <w:sz w:val="22"/>
        </w:rPr>
        <w:t>s</w:t>
      </w:r>
      <w:r w:rsidRPr="00727A4C">
        <w:rPr>
          <w:rFonts w:asciiTheme="minorHAnsi" w:hAnsiTheme="minorHAnsi"/>
          <w:sz w:val="22"/>
        </w:rPr>
        <w:t xml:space="preserve"> 4 and 5). </w:t>
      </w:r>
    </w:p>
    <w:p w:rsidR="001A0561" w:rsidRDefault="001A0561" w:rsidP="001A0561">
      <w:pPr>
        <w:spacing w:after="0" w:line="240" w:lineRule="auto"/>
        <w:ind w:firstLine="360"/>
      </w:pPr>
      <w:r w:rsidRPr="00C61F7A">
        <w:t>Growth cracks occurred more often in the OF</w:t>
      </w:r>
      <w:r>
        <w:t xml:space="preserve"> contributing to 35.8-100% of unmarketable fruit </w:t>
      </w:r>
      <w:r w:rsidRPr="00C61F7A">
        <w:t xml:space="preserve">each year (Table </w:t>
      </w:r>
      <w:r w:rsidR="001500FB">
        <w:t>21</w:t>
      </w:r>
      <w:r w:rsidRPr="00C61F7A">
        <w:t>)</w:t>
      </w:r>
      <w:r>
        <w:t>.  Growth cracks</w:t>
      </w:r>
      <w:r w:rsidRPr="00C61F7A">
        <w:t xml:space="preserve"> were</w:t>
      </w:r>
      <w:r>
        <w:t xml:space="preserve"> greater, on average, for the cultivars Celebrity (41.3-94%) and Cherokee Purple (40.6-99.3%) in 2010 and 2011, and Cherokee Purple (38.9%) in 2012 (Table </w:t>
      </w:r>
      <w:r w:rsidR="001500FB">
        <w:t>22</w:t>
      </w:r>
      <w:r>
        <w:t xml:space="preserve">).  Cherokee Purple has a thin skin and is more likely to develop cracks.  </w:t>
      </w:r>
      <w:r w:rsidRPr="00DD2D4D">
        <w:t xml:space="preserve">A study by Sperry </w:t>
      </w:r>
      <w:r w:rsidRPr="00DD2D4D">
        <w:rPr>
          <w:i/>
        </w:rPr>
        <w:t xml:space="preserve">et al. </w:t>
      </w:r>
      <w:r w:rsidRPr="00DD2D4D">
        <w:t xml:space="preserve">(1996) found the cultivar Celebrity to be susceptible to cracking as a genetic trait.  </w:t>
      </w:r>
      <w:r>
        <w:t xml:space="preserve">Rainfall amounts in the open field are often unpredictable contributing to more cracking as a result of excess water in the fruit.  A </w:t>
      </w:r>
      <w:r>
        <w:lastRenderedPageBreak/>
        <w:t xml:space="preserve">study by Rogers and Wszelaki (2012) found OF tomatoes that are vine-ripened have a greater likelihood to crack and split due to excess irrigation.  </w:t>
      </w:r>
    </w:p>
    <w:p w:rsidR="001A0561" w:rsidRDefault="001A0561" w:rsidP="001A0561">
      <w:pPr>
        <w:spacing w:after="0" w:line="240" w:lineRule="auto"/>
        <w:ind w:firstLine="360"/>
      </w:pPr>
      <w:r>
        <w:t>In 2010, excess irrigation delivered through the drip system caused nearly 40% cracking in</w:t>
      </w:r>
      <w:r w:rsidR="001500FB">
        <w:t xml:space="preserve"> the HT system (Table 21</w:t>
      </w:r>
      <w:r>
        <w:t xml:space="preserve">).  Decreasing the irrigation amount in 2011 and 2012 lessened the occurrence of growth cracks in the HT system (18.7 and 11.3%, respectively).  Due to rain, the OF system still had a higher percentage of cracks each year compared to the HT system.  A study by Emmons and Scott (1997) showed direct exposure to sunlight also can cause tomato fruit to crack and direct sunlight is reduced in HTs due to the plastic’s UV light-absorbing components (Costa </w:t>
      </w:r>
      <w:r>
        <w:rPr>
          <w:i/>
        </w:rPr>
        <w:t>et al.</w:t>
      </w:r>
      <w:r>
        <w:t xml:space="preserve">, 2002).   However, the OF plants were exposed to direct sunlight and did not produce as much foliage to protect the fruit from sunlight as the HT, thereby contributing to the larger percent cracking in the OF.  </w:t>
      </w:r>
    </w:p>
    <w:p w:rsidR="001A0561" w:rsidRDefault="001A0561" w:rsidP="001A0561">
      <w:pPr>
        <w:spacing w:after="0" w:line="240" w:lineRule="auto"/>
        <w:ind w:firstLine="360"/>
      </w:pPr>
      <w:r>
        <w:t>Yellow shoulder affected a large portion of unmarketable fruit each year in both production systems, but in 2011 caused more than twice as many unmarketable fruit in th</w:t>
      </w:r>
      <w:r w:rsidR="001500FB">
        <w:t>e HT compared to the OF (Table 21</w:t>
      </w:r>
      <w:r>
        <w:t>).  Previous studies found potassium uptake to increase during fruiting and is important in regards to fruit pigmentation (</w:t>
      </w:r>
      <w:r w:rsidRPr="00D6153D">
        <w:t xml:space="preserve">Huett and Dettman, 1998; Hartz </w:t>
      </w:r>
      <w:r w:rsidRPr="00D6153D">
        <w:rPr>
          <w:i/>
        </w:rPr>
        <w:t>et al.</w:t>
      </w:r>
      <w:r w:rsidRPr="00D6153D">
        <w:t xml:space="preserve">, 2005).  </w:t>
      </w:r>
      <w:r>
        <w:t>Yellow shoulder causes fruit to have large amounts of internal white tissue as a result of low potassium</w:t>
      </w:r>
      <w:r w:rsidRPr="007E1B46">
        <w:t xml:space="preserve"> (Madakadze and Kwaramba, 2004).   </w:t>
      </w:r>
      <w:r>
        <w:t xml:space="preserve">Soils that undergo intense cropping practices can cause the available potassium to become exhausted in the soil, and soils with low organic matter (&lt;1.5%) are at higher risk (McIntyre, 2004).  If potassium is not available for plant uptake then tomatoes are more susceptible to yellow shoulder.  </w:t>
      </w:r>
    </w:p>
    <w:p w:rsidR="001A0561" w:rsidRDefault="001A0561" w:rsidP="001A0561">
      <w:pPr>
        <w:spacing w:after="0" w:line="240" w:lineRule="auto"/>
        <w:ind w:firstLine="360"/>
      </w:pPr>
      <w:r>
        <w:t xml:space="preserve">High temperatures (&gt;33 ⁰C) have been found to be a contributing factor in the incidence of yellow shoulder (S. Bogash personal communication).  High temperatures and low soil organic matter (&lt;1.5%) help to explain why yellow shoulder occurred in both production systems.  The HT production system had a higher incidence of yellow shoulder as a result of its prolonged exposure to high temperatures (&gt;33 ⁰C) compared to the OF production system (Fig. </w:t>
      </w:r>
      <w:r w:rsidR="009B610E">
        <w:t>10</w:t>
      </w:r>
      <w:r>
        <w:t xml:space="preserve">).  Previous studies have found yellow shoulder to be linked to a genetic component and some cultivars require higher amounts of potassium (Corey </w:t>
      </w:r>
      <w:r>
        <w:rPr>
          <w:i/>
        </w:rPr>
        <w:t>et al.</w:t>
      </w:r>
      <w:r>
        <w:t xml:space="preserve">, 1986; Hartz </w:t>
      </w:r>
      <w:r>
        <w:rPr>
          <w:i/>
        </w:rPr>
        <w:t>et al.</w:t>
      </w:r>
      <w:r>
        <w:t xml:space="preserve">, 1999).  This was reinforced in our study as yellow shoulder affected a large portion of unmarketable fruit on the cultivars Celebrity (22.3-48.1%) and Early Girl (26.5-44.5%); however, Cherokee Purple was least affected (0.2 to 4.6%) which suggests Cherokee Purple has lower potassium requirements (Table </w:t>
      </w:r>
      <w:r w:rsidR="001500FB">
        <w:t>22</w:t>
      </w:r>
      <w:r>
        <w:t xml:space="preserve">).  </w:t>
      </w:r>
    </w:p>
    <w:p w:rsidR="001A0561" w:rsidRDefault="001A0561" w:rsidP="001A0561">
      <w:pPr>
        <w:spacing w:after="0" w:line="240" w:lineRule="auto"/>
        <w:ind w:firstLine="360"/>
      </w:pPr>
      <w:r>
        <w:t xml:space="preserve">Blossom end rot occurred at least four-times more often in the HT production system versus the OF each year (Table </w:t>
      </w:r>
      <w:r w:rsidR="001500FB">
        <w:t>21</w:t>
      </w:r>
      <w:r>
        <w:t xml:space="preserve">).  By the third year, nearly 30% of unmarketable fruit in the HT were a result of blossom end rot.  A main cause of blossom end rot results from the inability of a plant to uptake calcium (Dorais and Papadopoulos, 2001; Hunter </w:t>
      </w:r>
      <w:r>
        <w:rPr>
          <w:i/>
        </w:rPr>
        <w:t>et al.</w:t>
      </w:r>
      <w:r>
        <w:t xml:space="preserve">, 2010).  This was a result of uneven levels of available moisture due to scheduled irrigation.  The HTs were irrigated the same in 2011 and 2012, but maximum air temperatures in 2011 were lower than the 2012 HT temperatures (mentioned above) causing water stress and increased evapotranspiration in 2012.  Irrigation levels were not increased to account for the greater rate of evapotranspiration in 2012 causing a higher incidence of blossom end rot.  Unmarketability due to blossom end rot was minimal (≤ 1.4%) in the OF as moisture levels were supplemented with overhead rainfall (Fig. </w:t>
      </w:r>
      <w:r w:rsidR="009B610E">
        <w:t>9</w:t>
      </w:r>
      <w:r>
        <w:t>) in addition to irrigation.</w:t>
      </w:r>
    </w:p>
    <w:p w:rsidR="001A0561" w:rsidRPr="004D130E" w:rsidRDefault="001A0561" w:rsidP="001A0561">
      <w:pPr>
        <w:spacing w:after="0" w:line="240" w:lineRule="auto"/>
        <w:ind w:firstLine="360"/>
      </w:pPr>
      <w:r w:rsidRPr="004D130E">
        <w:t xml:space="preserve">Shaykewich </w:t>
      </w:r>
      <w:r w:rsidRPr="004D130E">
        <w:rPr>
          <w:i/>
        </w:rPr>
        <w:t>et al.</w:t>
      </w:r>
      <w:r w:rsidRPr="004D130E">
        <w:t xml:space="preserve"> (1971) found the cause of blossom end rot to be a cause of both water stress and cultivar susceptibility.  In 2010 and 2012</w:t>
      </w:r>
      <w:r>
        <w:t>,</w:t>
      </w:r>
      <w:r w:rsidRPr="004D130E">
        <w:t xml:space="preserve"> blossom end rot occurred more often for the cultivar Red Defender (6.1 and 17.6%), except in 2012 when Early Girl</w:t>
      </w:r>
      <w:r>
        <w:t xml:space="preserve"> </w:t>
      </w:r>
      <w:r w:rsidRPr="004D130E">
        <w:t>(22.0%</w:t>
      </w:r>
      <w:r>
        <w:t xml:space="preserve">) </w:t>
      </w:r>
      <w:r w:rsidRPr="004D130E">
        <w:t xml:space="preserve">reached </w:t>
      </w:r>
      <w:r>
        <w:t>similar</w:t>
      </w:r>
      <w:r w:rsidRPr="004D130E">
        <w:t xml:space="preserve"> levels </w:t>
      </w:r>
      <w:r>
        <w:t xml:space="preserve">(Table </w:t>
      </w:r>
      <w:r w:rsidR="001500FB">
        <w:t>22</w:t>
      </w:r>
      <w:r w:rsidRPr="004D130E">
        <w:t xml:space="preserve">).  Blossom end rot occurred more often in 2012 and this shows that water stress initiates the disorder but genetics </w:t>
      </w:r>
      <w:r>
        <w:t>contribute to</w:t>
      </w:r>
      <w:r w:rsidRPr="004D130E">
        <w:t xml:space="preserve"> the severity.  </w:t>
      </w:r>
    </w:p>
    <w:p w:rsidR="001A0561" w:rsidRPr="006A2A45" w:rsidRDefault="001A0561" w:rsidP="001A0561">
      <w:pPr>
        <w:spacing w:after="0" w:line="240" w:lineRule="auto"/>
        <w:ind w:firstLine="360"/>
      </w:pPr>
      <w:r>
        <w:t xml:space="preserve">In 2011, Early Girl and Red Defender showed greater levels of insect damage while in 2012 Cherokee Purple and Red Defender showed greater levels of insect damage (Table </w:t>
      </w:r>
      <w:r w:rsidR="001500FB">
        <w:t>22</w:t>
      </w:r>
      <w:r>
        <w:t xml:space="preserve">).  Damage from insects varied among cultivars as plants defensive chemistry is varied between genotypes and individual plants within a population (Strauss, 1991).  Pests established after the 2010 season and were able to navigate </w:t>
      </w:r>
      <w:r>
        <w:lastRenderedPageBreak/>
        <w:t xml:space="preserve">more efficiently in the OF than the HT.  Insect damage was greater in the OF in 2011 (36.6%) and 2012 (30.4%) and did not exceed </w:t>
      </w:r>
      <w:r w:rsidR="001500FB">
        <w:t>11% in the HT each year (Table 21</w:t>
      </w:r>
      <w:r>
        <w:t xml:space="preserve">).  High tunnel plastic coverings contain UV light-absorbing components that help to reduce the amount of UV radiation (Costa </w:t>
      </w:r>
      <w:r>
        <w:rPr>
          <w:i/>
        </w:rPr>
        <w:t>et al.</w:t>
      </w:r>
      <w:r>
        <w:t xml:space="preserve">, 2002).   Diaz </w:t>
      </w:r>
      <w:r>
        <w:rPr>
          <w:i/>
        </w:rPr>
        <w:t>et al.</w:t>
      </w:r>
      <w:r>
        <w:t xml:space="preserve"> (2006) found UV blocking plastic films to reduce lepidopteran pests and this order of insect was the primary cause of damage in our study.  Reduced pest pressure resulted from interference with behavioral responses to UV light (Antignus, 2000).  Lepidopteran pests were not able to establish or navigate as effectively in the HT as in the OF due to the UV interference caused by the HT plastic covering.</w:t>
      </w:r>
    </w:p>
    <w:p w:rsidR="001A0561" w:rsidRDefault="001A0561" w:rsidP="001A0561">
      <w:pPr>
        <w:spacing w:after="0" w:line="240" w:lineRule="auto"/>
        <w:ind w:firstLine="360"/>
        <w:rPr>
          <w:rFonts w:cstheme="minorHAnsi"/>
        </w:rPr>
      </w:pPr>
      <w:r>
        <w:rPr>
          <w:rFonts w:cstheme="minorHAnsi"/>
        </w:rPr>
        <w:t>The HT system consistently achieved greater total, marketable, and percent marketable yields than the OF system ea</w:t>
      </w:r>
      <w:r w:rsidR="001500FB">
        <w:rPr>
          <w:rFonts w:cstheme="minorHAnsi"/>
        </w:rPr>
        <w:t>ch year (Table 20</w:t>
      </w:r>
      <w:r>
        <w:rPr>
          <w:rFonts w:cstheme="minorHAnsi"/>
        </w:rPr>
        <w:t xml:space="preserve">).  In 2011, both production systems produced more marketable fruit when compared to 2010 and 2012.  In 2011, irrigation amounts were adequate and this demonstrates how important irrigation management is in a HT system.  The cultivar Early Girl consistently had greater total and marketable yields than all other cultivars each year (Table </w:t>
      </w:r>
      <w:r w:rsidR="001500FB">
        <w:rPr>
          <w:rFonts w:cstheme="minorHAnsi"/>
        </w:rPr>
        <w:t>20</w:t>
      </w:r>
      <w:r>
        <w:rPr>
          <w:rFonts w:cstheme="minorHAnsi"/>
        </w:rPr>
        <w:t>) and in</w:t>
      </w:r>
      <w:r w:rsidR="001500FB">
        <w:rPr>
          <w:rFonts w:cstheme="minorHAnsi"/>
        </w:rPr>
        <w:t xml:space="preserve"> each production system (Table 20</w:t>
      </w:r>
      <w:r>
        <w:rPr>
          <w:rFonts w:cstheme="minorHAnsi"/>
        </w:rPr>
        <w:t>).  The HT production system more than doubled marketable yields for all cultiv</w:t>
      </w:r>
      <w:r w:rsidR="001500FB">
        <w:rPr>
          <w:rFonts w:cstheme="minorHAnsi"/>
        </w:rPr>
        <w:t>ars except Red Defender (Table 20</w:t>
      </w:r>
      <w:r>
        <w:rPr>
          <w:rFonts w:cstheme="minorHAnsi"/>
        </w:rPr>
        <w:t xml:space="preserve">).  Although HT allows for more control over the climate, it is not always possible to maintain ideal temperatures for fruit development inside the tunnel.  Close attention should be paid to variety selection, irrigation, plant nutrition, and soil organic matter as these factors determine the quality of tomato fruit.  </w:t>
      </w:r>
    </w:p>
    <w:p w:rsidR="001A0561" w:rsidRDefault="001A0561" w:rsidP="001A0561">
      <w:pPr>
        <w:spacing w:after="0" w:line="240" w:lineRule="auto"/>
        <w:ind w:firstLine="360"/>
        <w:rPr>
          <w:rFonts w:cstheme="minorHAnsi"/>
        </w:rPr>
      </w:pPr>
    </w:p>
    <w:p w:rsidR="001A0561" w:rsidRDefault="001A0561" w:rsidP="001A0561">
      <w:pPr>
        <w:spacing w:after="0" w:line="240" w:lineRule="auto"/>
        <w:ind w:firstLine="360"/>
        <w:rPr>
          <w:rFonts w:cstheme="minorHAnsi"/>
        </w:rPr>
      </w:pPr>
    </w:p>
    <w:p w:rsidR="001A0561" w:rsidRDefault="001A0561" w:rsidP="001A0561">
      <w:pPr>
        <w:spacing w:after="0" w:line="240" w:lineRule="auto"/>
        <w:ind w:firstLine="360"/>
        <w:rPr>
          <w:rFonts w:cstheme="minorHAnsi"/>
        </w:rPr>
      </w:pPr>
    </w:p>
    <w:p w:rsidR="001A0561" w:rsidRDefault="001A0561" w:rsidP="001A0561">
      <w:pPr>
        <w:spacing w:after="0" w:line="240" w:lineRule="auto"/>
      </w:pPr>
      <w:r>
        <w:br w:type="page"/>
      </w:r>
    </w:p>
    <w:p w:rsidR="001A0561" w:rsidRDefault="001A0561" w:rsidP="001A0561">
      <w:pPr>
        <w:autoSpaceDE w:val="0"/>
        <w:autoSpaceDN w:val="0"/>
        <w:adjustRightInd w:val="0"/>
        <w:spacing w:after="0" w:line="240" w:lineRule="auto"/>
      </w:pPr>
      <w:r>
        <w:lastRenderedPageBreak/>
        <w:t>-</w:t>
      </w:r>
    </w:p>
    <w:tbl>
      <w:tblPr>
        <w:tblW w:w="5000" w:type="pct"/>
        <w:tblLook w:val="0000" w:firstRow="0" w:lastRow="0" w:firstColumn="0" w:lastColumn="0" w:noHBand="0" w:noVBand="0"/>
      </w:tblPr>
      <w:tblGrid>
        <w:gridCol w:w="2995"/>
        <w:gridCol w:w="3413"/>
        <w:gridCol w:w="3168"/>
      </w:tblGrid>
      <w:tr w:rsidR="001A0561" w:rsidRPr="004413C5" w:rsidTr="00E741BA">
        <w:trPr>
          <w:trHeight w:hRule="exact" w:val="676"/>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tcPr>
          <w:p w:rsidR="001A0561" w:rsidRDefault="001A0561" w:rsidP="00E741BA">
            <w:pPr>
              <w:spacing w:line="240" w:lineRule="auto"/>
            </w:pPr>
            <w:r>
              <w:t>Table 1</w:t>
            </w:r>
            <w:r w:rsidR="001500FB">
              <w:t>8</w:t>
            </w:r>
            <w:r>
              <w:t xml:space="preserve">. Tomato cultivars evaluated in HT and OF tomato culture in 2010, </w:t>
            </w:r>
            <w:r w:rsidRPr="00B23C74">
              <w:rPr>
                <w:rFonts w:cs="Calibri"/>
              </w:rPr>
              <w:t xml:space="preserve">2011, and 2012 at </w:t>
            </w:r>
            <w:r w:rsidRPr="00B23C74">
              <w:rPr>
                <w:rFonts w:eastAsia="Times New Roman" w:cs="Calibri"/>
                <w:bCs/>
              </w:rPr>
              <w:t>the University of Tennessee East TN AgResearch and Education Center Organic Crops Unit in Knoxville, TN.</w:t>
            </w:r>
          </w:p>
          <w:p w:rsidR="001A0561" w:rsidRDefault="001A0561" w:rsidP="00E741BA">
            <w:pPr>
              <w:spacing w:line="240" w:lineRule="auto"/>
            </w:pPr>
          </w:p>
        </w:tc>
      </w:tr>
      <w:tr w:rsidR="001A0561" w:rsidRPr="004413C5" w:rsidTr="00E741BA">
        <w:trPr>
          <w:trHeight w:hRule="exact" w:val="505"/>
        </w:trPr>
        <w:tc>
          <w:tcPr>
            <w:tcW w:w="156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A0561" w:rsidRPr="008A0AFD" w:rsidRDefault="001A0561" w:rsidP="00E741BA">
            <w:pPr>
              <w:spacing w:after="0" w:line="240" w:lineRule="auto"/>
              <w:rPr>
                <w:bCs/>
              </w:rPr>
            </w:pPr>
            <w:r w:rsidRPr="008A0AFD">
              <w:rPr>
                <w:rFonts w:cstheme="minorHAnsi"/>
                <w:i/>
              </w:rPr>
              <w:t>Lycopersicon esculentum cv.</w:t>
            </w:r>
          </w:p>
        </w:tc>
        <w:tc>
          <w:tcPr>
            <w:tcW w:w="178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A0561" w:rsidRPr="008A0AFD" w:rsidRDefault="001A0561" w:rsidP="00E741BA">
            <w:pPr>
              <w:spacing w:after="0" w:line="240" w:lineRule="auto"/>
              <w:rPr>
                <w:bCs/>
              </w:rPr>
            </w:pPr>
            <w:r w:rsidRPr="008A0AFD">
              <w:rPr>
                <w:bCs/>
              </w:rPr>
              <w:t>Description</w:t>
            </w:r>
          </w:p>
        </w:tc>
        <w:tc>
          <w:tcPr>
            <w:tcW w:w="1654" w:type="pct"/>
            <w:tcBorders>
              <w:top w:val="single" w:sz="4" w:space="0" w:color="auto"/>
              <w:left w:val="single" w:sz="4" w:space="0" w:color="auto"/>
              <w:bottom w:val="single" w:sz="4" w:space="0" w:color="auto"/>
              <w:right w:val="single" w:sz="4" w:space="0" w:color="auto"/>
            </w:tcBorders>
            <w:vAlign w:val="bottom"/>
          </w:tcPr>
          <w:p w:rsidR="001A0561" w:rsidRPr="008A0AFD" w:rsidRDefault="001A0561" w:rsidP="00E741BA">
            <w:pPr>
              <w:spacing w:after="0" w:line="240" w:lineRule="auto"/>
              <w:rPr>
                <w:bCs/>
              </w:rPr>
            </w:pPr>
            <w:r w:rsidRPr="008A0AFD">
              <w:rPr>
                <w:bCs/>
              </w:rPr>
              <w:t>Seed Source</w:t>
            </w:r>
          </w:p>
        </w:tc>
      </w:tr>
      <w:tr w:rsidR="001A0561" w:rsidRPr="004413C5" w:rsidTr="00E741BA">
        <w:trPr>
          <w:trHeight w:hRule="exact" w:val="847"/>
        </w:trPr>
        <w:tc>
          <w:tcPr>
            <w:tcW w:w="1560" w:type="pct"/>
            <w:tcBorders>
              <w:top w:val="single" w:sz="4" w:space="0" w:color="auto"/>
              <w:left w:val="single" w:sz="4" w:space="0" w:color="auto"/>
              <w:bottom w:val="single" w:sz="4" w:space="0" w:color="auto"/>
              <w:right w:val="single" w:sz="4" w:space="0" w:color="auto"/>
            </w:tcBorders>
            <w:shd w:val="clear" w:color="auto" w:fill="auto"/>
            <w:vAlign w:val="bottom"/>
          </w:tcPr>
          <w:p w:rsidR="001A0561" w:rsidRPr="008A0AFD" w:rsidRDefault="001A0561" w:rsidP="00E741BA">
            <w:pPr>
              <w:spacing w:after="0" w:line="240" w:lineRule="auto"/>
              <w:rPr>
                <w:bCs/>
                <w:iCs/>
              </w:rPr>
            </w:pPr>
            <w:r w:rsidRPr="008A0AFD">
              <w:rPr>
                <w:bCs/>
                <w:iCs/>
              </w:rPr>
              <w:t>Early Girl</w:t>
            </w:r>
          </w:p>
        </w:tc>
        <w:tc>
          <w:tcPr>
            <w:tcW w:w="1786" w:type="pct"/>
            <w:tcBorders>
              <w:top w:val="single" w:sz="4" w:space="0" w:color="auto"/>
              <w:left w:val="nil"/>
              <w:bottom w:val="single" w:sz="4" w:space="0" w:color="auto"/>
              <w:right w:val="single" w:sz="4" w:space="0" w:color="auto"/>
            </w:tcBorders>
            <w:shd w:val="clear" w:color="auto" w:fill="auto"/>
            <w:vAlign w:val="bottom"/>
          </w:tcPr>
          <w:p w:rsidR="001A0561" w:rsidRPr="008A0AFD" w:rsidRDefault="001A0561" w:rsidP="00E741BA">
            <w:pPr>
              <w:spacing w:after="0" w:line="240" w:lineRule="auto"/>
            </w:pPr>
            <w:r w:rsidRPr="008A0AFD">
              <w:t>F1 Hybrid; indeterminate; medium to large; 65 days to maturity</w:t>
            </w:r>
          </w:p>
        </w:tc>
        <w:tc>
          <w:tcPr>
            <w:tcW w:w="1654" w:type="pct"/>
            <w:tcBorders>
              <w:top w:val="single" w:sz="4" w:space="0" w:color="auto"/>
              <w:left w:val="nil"/>
              <w:bottom w:val="single" w:sz="4" w:space="0" w:color="auto"/>
              <w:right w:val="single" w:sz="4" w:space="0" w:color="auto"/>
            </w:tcBorders>
            <w:vAlign w:val="bottom"/>
          </w:tcPr>
          <w:p w:rsidR="001A0561" w:rsidRPr="008A0AFD" w:rsidRDefault="001A0561" w:rsidP="00E741BA">
            <w:pPr>
              <w:spacing w:after="0" w:line="240" w:lineRule="auto"/>
            </w:pPr>
            <w:r w:rsidRPr="008A0AFD">
              <w:t>2010</w:t>
            </w:r>
            <w:r>
              <w:t>/2011</w:t>
            </w:r>
            <w:r w:rsidRPr="008A0AFD">
              <w:t>: Territorial Seed Company</w:t>
            </w:r>
          </w:p>
          <w:p w:rsidR="001A0561" w:rsidRPr="008A0AFD" w:rsidRDefault="001A0561" w:rsidP="00E741BA">
            <w:pPr>
              <w:spacing w:after="0" w:line="240" w:lineRule="auto"/>
            </w:pPr>
            <w:r w:rsidRPr="008A0AFD">
              <w:t>2012: Park Seed Company</w:t>
            </w:r>
          </w:p>
        </w:tc>
      </w:tr>
      <w:tr w:rsidR="001A0561" w:rsidRPr="004413C5" w:rsidTr="00E741BA">
        <w:trPr>
          <w:trHeight w:hRule="exact" w:val="811"/>
        </w:trPr>
        <w:tc>
          <w:tcPr>
            <w:tcW w:w="1560" w:type="pct"/>
            <w:tcBorders>
              <w:top w:val="single" w:sz="4" w:space="0" w:color="auto"/>
              <w:left w:val="single" w:sz="4" w:space="0" w:color="auto"/>
              <w:bottom w:val="single" w:sz="4" w:space="0" w:color="auto"/>
              <w:right w:val="single" w:sz="4" w:space="0" w:color="auto"/>
            </w:tcBorders>
            <w:shd w:val="clear" w:color="auto" w:fill="auto"/>
            <w:vAlign w:val="bottom"/>
          </w:tcPr>
          <w:p w:rsidR="001A0561" w:rsidRPr="000B6CD4" w:rsidRDefault="001A0561" w:rsidP="00E741BA">
            <w:pPr>
              <w:spacing w:after="0" w:line="240" w:lineRule="auto"/>
            </w:pPr>
            <w:r>
              <w:t>Celebrity</w:t>
            </w:r>
          </w:p>
        </w:tc>
        <w:tc>
          <w:tcPr>
            <w:tcW w:w="1786" w:type="pct"/>
            <w:tcBorders>
              <w:top w:val="single" w:sz="4" w:space="0" w:color="auto"/>
              <w:left w:val="nil"/>
              <w:bottom w:val="single" w:sz="4" w:space="0" w:color="auto"/>
              <w:right w:val="single" w:sz="4" w:space="0" w:color="auto"/>
            </w:tcBorders>
            <w:shd w:val="clear" w:color="auto" w:fill="auto"/>
            <w:vAlign w:val="bottom"/>
          </w:tcPr>
          <w:p w:rsidR="001A0561" w:rsidRPr="000B6CD4" w:rsidRDefault="001A0561" w:rsidP="00E741BA">
            <w:pPr>
              <w:spacing w:after="0" w:line="240" w:lineRule="auto"/>
            </w:pPr>
            <w:r>
              <w:t>F1 Hybrid; determinate; medium to large; 72 days to maturity</w:t>
            </w:r>
          </w:p>
        </w:tc>
        <w:tc>
          <w:tcPr>
            <w:tcW w:w="1654" w:type="pct"/>
            <w:tcBorders>
              <w:top w:val="single" w:sz="4" w:space="0" w:color="auto"/>
              <w:left w:val="nil"/>
              <w:bottom w:val="single" w:sz="4" w:space="0" w:color="auto"/>
              <w:right w:val="single" w:sz="4" w:space="0" w:color="auto"/>
            </w:tcBorders>
            <w:vAlign w:val="bottom"/>
          </w:tcPr>
          <w:p w:rsidR="001A0561" w:rsidRDefault="001A0561" w:rsidP="00E741BA">
            <w:pPr>
              <w:spacing w:after="0" w:line="240" w:lineRule="auto"/>
            </w:pPr>
            <w:r>
              <w:t>2010: Territorial Seed Company</w:t>
            </w:r>
          </w:p>
          <w:p w:rsidR="001A0561" w:rsidRDefault="001A0561" w:rsidP="00E741BA">
            <w:pPr>
              <w:spacing w:after="0" w:line="240" w:lineRule="auto"/>
            </w:pPr>
            <w:r>
              <w:t>2011/2012: Harris Seeds</w:t>
            </w:r>
          </w:p>
        </w:tc>
      </w:tr>
      <w:tr w:rsidR="001A0561" w:rsidRPr="004413C5" w:rsidTr="00E741BA">
        <w:trPr>
          <w:trHeight w:hRule="exact" w:val="802"/>
        </w:trPr>
        <w:tc>
          <w:tcPr>
            <w:tcW w:w="1560" w:type="pct"/>
            <w:tcBorders>
              <w:top w:val="single" w:sz="4" w:space="0" w:color="auto"/>
              <w:left w:val="single" w:sz="4" w:space="0" w:color="auto"/>
              <w:bottom w:val="single" w:sz="4" w:space="0" w:color="auto"/>
              <w:right w:val="single" w:sz="4" w:space="0" w:color="auto"/>
            </w:tcBorders>
            <w:shd w:val="clear" w:color="auto" w:fill="auto"/>
            <w:vAlign w:val="bottom"/>
          </w:tcPr>
          <w:p w:rsidR="001A0561" w:rsidRPr="000B6CD4" w:rsidRDefault="001A0561" w:rsidP="00E741BA">
            <w:pPr>
              <w:spacing w:after="0" w:line="240" w:lineRule="auto"/>
            </w:pPr>
            <w:r>
              <w:t>Cherokee Purple</w:t>
            </w:r>
          </w:p>
        </w:tc>
        <w:tc>
          <w:tcPr>
            <w:tcW w:w="1786" w:type="pct"/>
            <w:tcBorders>
              <w:top w:val="single" w:sz="4" w:space="0" w:color="auto"/>
              <w:left w:val="nil"/>
              <w:bottom w:val="single" w:sz="4" w:space="0" w:color="auto"/>
              <w:right w:val="single" w:sz="4" w:space="0" w:color="auto"/>
            </w:tcBorders>
            <w:shd w:val="clear" w:color="auto" w:fill="auto"/>
            <w:vAlign w:val="bottom"/>
          </w:tcPr>
          <w:p w:rsidR="001A0561" w:rsidRPr="000B6CD4" w:rsidRDefault="001A0561" w:rsidP="00E741BA">
            <w:pPr>
              <w:spacing w:after="0" w:line="240" w:lineRule="auto"/>
            </w:pPr>
            <w:r>
              <w:t>Heirloom; indeterminate; large to extra-large; 72 days to maturity</w:t>
            </w:r>
          </w:p>
        </w:tc>
        <w:tc>
          <w:tcPr>
            <w:tcW w:w="1654" w:type="pct"/>
            <w:tcBorders>
              <w:top w:val="single" w:sz="4" w:space="0" w:color="auto"/>
              <w:left w:val="nil"/>
              <w:bottom w:val="single" w:sz="4" w:space="0" w:color="auto"/>
              <w:right w:val="single" w:sz="4" w:space="0" w:color="auto"/>
            </w:tcBorders>
            <w:vAlign w:val="bottom"/>
          </w:tcPr>
          <w:p w:rsidR="001A0561" w:rsidRDefault="001A0561" w:rsidP="00E741BA">
            <w:pPr>
              <w:spacing w:after="0" w:line="240" w:lineRule="auto"/>
            </w:pPr>
            <w:r>
              <w:t>2010: SeedWay</w:t>
            </w:r>
          </w:p>
          <w:p w:rsidR="001A0561" w:rsidRDefault="001A0561" w:rsidP="00E741BA">
            <w:pPr>
              <w:spacing w:after="0" w:line="240" w:lineRule="auto"/>
            </w:pPr>
            <w:r>
              <w:t>2011/2012: Johnny’s Selected Seeds</w:t>
            </w:r>
          </w:p>
        </w:tc>
      </w:tr>
      <w:tr w:rsidR="001A0561" w:rsidRPr="004413C5" w:rsidTr="00E741BA">
        <w:trPr>
          <w:trHeight w:hRule="exact" w:val="802"/>
        </w:trPr>
        <w:tc>
          <w:tcPr>
            <w:tcW w:w="1560" w:type="pct"/>
            <w:tcBorders>
              <w:top w:val="single" w:sz="4" w:space="0" w:color="auto"/>
              <w:left w:val="single" w:sz="4" w:space="0" w:color="auto"/>
              <w:bottom w:val="single" w:sz="4" w:space="0" w:color="auto"/>
              <w:right w:val="single" w:sz="4" w:space="0" w:color="auto"/>
            </w:tcBorders>
            <w:shd w:val="clear" w:color="auto" w:fill="auto"/>
            <w:vAlign w:val="bottom"/>
          </w:tcPr>
          <w:p w:rsidR="001A0561" w:rsidRPr="000B6CD4" w:rsidRDefault="001A0561" w:rsidP="00E741BA">
            <w:pPr>
              <w:spacing w:after="0" w:line="240" w:lineRule="auto"/>
            </w:pPr>
            <w:r>
              <w:t>Red Defender</w:t>
            </w:r>
          </w:p>
        </w:tc>
        <w:tc>
          <w:tcPr>
            <w:tcW w:w="1786" w:type="pct"/>
            <w:tcBorders>
              <w:top w:val="single" w:sz="4" w:space="0" w:color="auto"/>
              <w:left w:val="nil"/>
              <w:bottom w:val="single" w:sz="4" w:space="0" w:color="auto"/>
              <w:right w:val="single" w:sz="4" w:space="0" w:color="auto"/>
            </w:tcBorders>
            <w:shd w:val="clear" w:color="auto" w:fill="auto"/>
            <w:vAlign w:val="bottom"/>
          </w:tcPr>
          <w:p w:rsidR="001A0561" w:rsidRPr="000B6CD4" w:rsidRDefault="001A0561" w:rsidP="00E741BA">
            <w:pPr>
              <w:spacing w:after="0" w:line="240" w:lineRule="auto"/>
            </w:pPr>
            <w:r>
              <w:t>F1 Hybrid; determinate;  large to extra-large; 75 days to maturity</w:t>
            </w:r>
          </w:p>
        </w:tc>
        <w:tc>
          <w:tcPr>
            <w:tcW w:w="1654" w:type="pct"/>
            <w:tcBorders>
              <w:top w:val="single" w:sz="4" w:space="0" w:color="auto"/>
              <w:left w:val="nil"/>
              <w:bottom w:val="single" w:sz="4" w:space="0" w:color="auto"/>
              <w:right w:val="single" w:sz="4" w:space="0" w:color="auto"/>
            </w:tcBorders>
            <w:vAlign w:val="bottom"/>
          </w:tcPr>
          <w:p w:rsidR="001A0561" w:rsidRDefault="001A0561" w:rsidP="00E741BA">
            <w:pPr>
              <w:spacing w:after="0" w:line="240" w:lineRule="auto"/>
            </w:pPr>
            <w:r>
              <w:t xml:space="preserve">2010/2011/2012: </w:t>
            </w:r>
          </w:p>
          <w:p w:rsidR="001A0561" w:rsidRDefault="001A0561" w:rsidP="00E741BA">
            <w:pPr>
              <w:spacing w:after="0" w:line="240" w:lineRule="auto"/>
            </w:pPr>
            <w:r>
              <w:t>Harris Moran Seed Company</w:t>
            </w:r>
          </w:p>
        </w:tc>
      </w:tr>
    </w:tbl>
    <w:p w:rsidR="001A0561" w:rsidRDefault="001A0561" w:rsidP="001A0561">
      <w:pPr>
        <w:autoSpaceDE w:val="0"/>
        <w:autoSpaceDN w:val="0"/>
        <w:adjustRightInd w:val="0"/>
        <w:spacing w:after="0" w:line="240" w:lineRule="auto"/>
      </w:pPr>
      <w:r>
        <w:t>-</w:t>
      </w: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tbl>
      <w:tblPr>
        <w:tblW w:w="9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3"/>
        <w:gridCol w:w="963"/>
        <w:gridCol w:w="940"/>
        <w:gridCol w:w="1001"/>
        <w:gridCol w:w="1065"/>
        <w:gridCol w:w="1025"/>
        <w:gridCol w:w="957"/>
      </w:tblGrid>
      <w:tr w:rsidR="001A0561" w:rsidTr="00E741BA">
        <w:trPr>
          <w:trHeight w:hRule="exact" w:val="919"/>
        </w:trPr>
        <w:tc>
          <w:tcPr>
            <w:tcW w:w="9804" w:type="dxa"/>
            <w:gridSpan w:val="7"/>
            <w:shd w:val="clear" w:color="auto" w:fill="FFFFFF"/>
            <w:noWrap/>
          </w:tcPr>
          <w:p w:rsidR="001A0561" w:rsidRPr="00A64218" w:rsidRDefault="001A0561" w:rsidP="001500FB">
            <w:pPr>
              <w:spacing w:after="0" w:line="240" w:lineRule="auto"/>
              <w:rPr>
                <w:rFonts w:eastAsia="Times New Roman" w:cs="Calibri"/>
                <w:bCs/>
                <w:sz w:val="18"/>
              </w:rPr>
            </w:pPr>
            <w:r w:rsidRPr="00202C80">
              <w:rPr>
                <w:rFonts w:cs="Calibri"/>
              </w:rPr>
              <w:lastRenderedPageBreak/>
              <w:t xml:space="preserve">Table </w:t>
            </w:r>
            <w:r w:rsidR="001500FB">
              <w:rPr>
                <w:rFonts w:cs="Calibri"/>
              </w:rPr>
              <w:t>19</w:t>
            </w:r>
            <w:r w:rsidRPr="00202C80">
              <w:rPr>
                <w:rFonts w:cs="Calibri"/>
              </w:rPr>
              <w:t xml:space="preserve">. Growing environment characteristics in </w:t>
            </w:r>
            <w:r>
              <w:rPr>
                <w:rFonts w:cs="Calibri"/>
              </w:rPr>
              <w:t>high tunnels</w:t>
            </w:r>
            <w:r w:rsidRPr="00202C80">
              <w:rPr>
                <w:rFonts w:cs="Calibri"/>
              </w:rPr>
              <w:t xml:space="preserve"> (HT) and the </w:t>
            </w:r>
            <w:r>
              <w:rPr>
                <w:rFonts w:cs="Calibri"/>
              </w:rPr>
              <w:t>open field</w:t>
            </w:r>
            <w:r w:rsidRPr="00202C80">
              <w:rPr>
                <w:rFonts w:cs="Calibri"/>
              </w:rPr>
              <w:t xml:space="preserve"> (OF) in 2010</w:t>
            </w:r>
            <w:r w:rsidRPr="00202C80">
              <w:rPr>
                <w:vertAlign w:val="superscript"/>
              </w:rPr>
              <w:t>z</w:t>
            </w:r>
            <w:r w:rsidRPr="00202C80">
              <w:rPr>
                <w:rFonts w:cs="Calibri"/>
              </w:rPr>
              <w:t xml:space="preserve">, 2011, and 2012 at </w:t>
            </w:r>
            <w:r w:rsidRPr="00202C80">
              <w:rPr>
                <w:rFonts w:eastAsia="Times New Roman" w:cs="Calibri"/>
                <w:bCs/>
              </w:rPr>
              <w:t>the University of Tennessee East TN AgResearch and Education Center Organic Crops Unit in Knoxville, TN.</w:t>
            </w:r>
          </w:p>
        </w:tc>
      </w:tr>
      <w:tr w:rsidR="001A0561" w:rsidTr="00E741BA">
        <w:trPr>
          <w:trHeight w:hRule="exact" w:val="432"/>
        </w:trPr>
        <w:tc>
          <w:tcPr>
            <w:tcW w:w="3853" w:type="dxa"/>
            <w:vMerge w:val="restart"/>
            <w:shd w:val="clear" w:color="auto" w:fill="FFFFFF"/>
            <w:noWrap/>
            <w:vAlign w:val="bottom"/>
            <w:hideMark/>
          </w:tcPr>
          <w:p w:rsidR="001A0561" w:rsidRDefault="001A0561" w:rsidP="00E741BA">
            <w:pPr>
              <w:spacing w:line="480" w:lineRule="auto"/>
              <w:rPr>
                <w:b/>
                <w:bCs/>
              </w:rPr>
            </w:pPr>
            <w:r>
              <w:rPr>
                <w:rFonts w:cs="Calibri"/>
                <w:b/>
                <w:bCs/>
              </w:rPr>
              <w:t> </w:t>
            </w:r>
          </w:p>
          <w:p w:rsidR="001A0561" w:rsidRDefault="001A0561" w:rsidP="00E741BA">
            <w:pPr>
              <w:spacing w:line="480" w:lineRule="auto"/>
              <w:rPr>
                <w:b/>
                <w:bCs/>
              </w:rPr>
            </w:pPr>
            <w:r>
              <w:t> </w:t>
            </w:r>
          </w:p>
        </w:tc>
        <w:tc>
          <w:tcPr>
            <w:tcW w:w="1903" w:type="dxa"/>
            <w:gridSpan w:val="2"/>
            <w:shd w:val="clear" w:color="auto" w:fill="FFFFFF"/>
            <w:vAlign w:val="center"/>
            <w:hideMark/>
          </w:tcPr>
          <w:p w:rsidR="001A0561" w:rsidRPr="002F2EA9" w:rsidRDefault="001A0561" w:rsidP="00E741BA">
            <w:pPr>
              <w:spacing w:line="480" w:lineRule="auto"/>
              <w:jc w:val="center"/>
              <w:rPr>
                <w:vertAlign w:val="superscript"/>
              </w:rPr>
            </w:pPr>
            <w:r>
              <w:rPr>
                <w:rFonts w:cs="Calibri"/>
              </w:rPr>
              <w:t>2010</w:t>
            </w:r>
            <w:r>
              <w:rPr>
                <w:rFonts w:cs="Calibri"/>
                <w:vertAlign w:val="superscript"/>
              </w:rPr>
              <w:t>z</w:t>
            </w:r>
          </w:p>
        </w:tc>
        <w:tc>
          <w:tcPr>
            <w:tcW w:w="2066" w:type="dxa"/>
            <w:gridSpan w:val="2"/>
            <w:shd w:val="clear" w:color="auto" w:fill="FFFFFF"/>
            <w:vAlign w:val="center"/>
            <w:hideMark/>
          </w:tcPr>
          <w:p w:rsidR="001A0561" w:rsidRDefault="001A0561" w:rsidP="00E741BA">
            <w:pPr>
              <w:spacing w:line="480" w:lineRule="auto"/>
              <w:jc w:val="center"/>
            </w:pPr>
            <w:r>
              <w:rPr>
                <w:rFonts w:cs="Calibri"/>
              </w:rPr>
              <w:t>2011</w:t>
            </w:r>
          </w:p>
        </w:tc>
        <w:tc>
          <w:tcPr>
            <w:tcW w:w="1982" w:type="dxa"/>
            <w:gridSpan w:val="2"/>
            <w:shd w:val="clear" w:color="auto" w:fill="FFFFFF"/>
            <w:noWrap/>
            <w:vAlign w:val="center"/>
            <w:hideMark/>
          </w:tcPr>
          <w:p w:rsidR="001A0561" w:rsidRDefault="001A0561" w:rsidP="00E741BA">
            <w:pPr>
              <w:spacing w:line="480" w:lineRule="auto"/>
              <w:jc w:val="center"/>
            </w:pPr>
            <w:r>
              <w:rPr>
                <w:rFonts w:cs="Calibri"/>
              </w:rPr>
              <w:t>2012</w:t>
            </w:r>
          </w:p>
        </w:tc>
      </w:tr>
      <w:tr w:rsidR="001A0561" w:rsidTr="00E741BA">
        <w:trPr>
          <w:trHeight w:hRule="exact" w:val="432"/>
        </w:trPr>
        <w:tc>
          <w:tcPr>
            <w:tcW w:w="3853" w:type="dxa"/>
            <w:vMerge/>
            <w:shd w:val="clear" w:color="auto" w:fill="FFFFFF"/>
            <w:vAlign w:val="bottom"/>
            <w:hideMark/>
          </w:tcPr>
          <w:p w:rsidR="001A0561" w:rsidRDefault="001A0561" w:rsidP="00E741BA">
            <w:pPr>
              <w:spacing w:line="480" w:lineRule="auto"/>
            </w:pPr>
          </w:p>
        </w:tc>
        <w:tc>
          <w:tcPr>
            <w:tcW w:w="963" w:type="dxa"/>
            <w:shd w:val="clear" w:color="auto" w:fill="FFFFFF"/>
            <w:vAlign w:val="center"/>
            <w:hideMark/>
          </w:tcPr>
          <w:p w:rsidR="001A0561" w:rsidRDefault="001A0561" w:rsidP="00E741BA">
            <w:pPr>
              <w:spacing w:line="480" w:lineRule="auto"/>
              <w:jc w:val="center"/>
            </w:pPr>
            <w:r>
              <w:rPr>
                <w:rFonts w:cs="Calibri"/>
              </w:rPr>
              <w:t>HT</w:t>
            </w:r>
          </w:p>
        </w:tc>
        <w:tc>
          <w:tcPr>
            <w:tcW w:w="940" w:type="dxa"/>
            <w:shd w:val="clear" w:color="auto" w:fill="FFFFFF"/>
            <w:vAlign w:val="center"/>
            <w:hideMark/>
          </w:tcPr>
          <w:p w:rsidR="001A0561" w:rsidRDefault="001A0561" w:rsidP="00E741BA">
            <w:pPr>
              <w:spacing w:line="480" w:lineRule="auto"/>
              <w:jc w:val="center"/>
            </w:pPr>
            <w:r>
              <w:rPr>
                <w:rFonts w:cs="Calibri"/>
              </w:rPr>
              <w:t>OF</w:t>
            </w:r>
          </w:p>
        </w:tc>
        <w:tc>
          <w:tcPr>
            <w:tcW w:w="1001" w:type="dxa"/>
            <w:shd w:val="clear" w:color="auto" w:fill="FFFFFF"/>
            <w:vAlign w:val="center"/>
            <w:hideMark/>
          </w:tcPr>
          <w:p w:rsidR="001A0561" w:rsidRDefault="001A0561" w:rsidP="00E741BA">
            <w:pPr>
              <w:spacing w:line="480" w:lineRule="auto"/>
              <w:jc w:val="center"/>
            </w:pPr>
            <w:r>
              <w:rPr>
                <w:rFonts w:cs="Calibri"/>
              </w:rPr>
              <w:t>HT</w:t>
            </w:r>
          </w:p>
        </w:tc>
        <w:tc>
          <w:tcPr>
            <w:tcW w:w="1065" w:type="dxa"/>
            <w:shd w:val="clear" w:color="auto" w:fill="FFFFFF"/>
            <w:vAlign w:val="center"/>
            <w:hideMark/>
          </w:tcPr>
          <w:p w:rsidR="001A0561" w:rsidRDefault="001A0561" w:rsidP="00E741BA">
            <w:pPr>
              <w:spacing w:line="480" w:lineRule="auto"/>
              <w:jc w:val="center"/>
            </w:pPr>
            <w:r>
              <w:rPr>
                <w:rFonts w:cs="Calibri"/>
              </w:rPr>
              <w:t>OF</w:t>
            </w:r>
          </w:p>
        </w:tc>
        <w:tc>
          <w:tcPr>
            <w:tcW w:w="1025" w:type="dxa"/>
            <w:shd w:val="clear" w:color="auto" w:fill="FFFFFF"/>
            <w:noWrap/>
            <w:vAlign w:val="center"/>
            <w:hideMark/>
          </w:tcPr>
          <w:p w:rsidR="001A0561" w:rsidRDefault="001A0561" w:rsidP="00E741BA">
            <w:pPr>
              <w:spacing w:line="480" w:lineRule="auto"/>
              <w:jc w:val="center"/>
            </w:pPr>
            <w:r>
              <w:rPr>
                <w:rFonts w:cs="Calibri"/>
              </w:rPr>
              <w:t>HT</w:t>
            </w:r>
          </w:p>
        </w:tc>
        <w:tc>
          <w:tcPr>
            <w:tcW w:w="957" w:type="dxa"/>
            <w:shd w:val="clear" w:color="auto" w:fill="FFFFFF"/>
            <w:vAlign w:val="center"/>
            <w:hideMark/>
          </w:tcPr>
          <w:p w:rsidR="001A0561" w:rsidRDefault="001A0561" w:rsidP="00E741BA">
            <w:pPr>
              <w:spacing w:line="480" w:lineRule="auto"/>
              <w:jc w:val="center"/>
            </w:pPr>
            <w:r>
              <w:rPr>
                <w:rFonts w:cs="Calibri"/>
              </w:rPr>
              <w:t>OF</w:t>
            </w:r>
          </w:p>
        </w:tc>
      </w:tr>
      <w:tr w:rsidR="001A0561" w:rsidTr="00E741BA">
        <w:trPr>
          <w:trHeight w:hRule="exact" w:val="432"/>
        </w:trPr>
        <w:tc>
          <w:tcPr>
            <w:tcW w:w="3853" w:type="dxa"/>
            <w:shd w:val="clear" w:color="auto" w:fill="FFFFFF"/>
            <w:vAlign w:val="bottom"/>
            <w:hideMark/>
          </w:tcPr>
          <w:p w:rsidR="001A0561" w:rsidRDefault="001A0561" w:rsidP="00E741BA">
            <w:pPr>
              <w:spacing w:line="480" w:lineRule="auto"/>
            </w:pPr>
            <w:r>
              <w:t>Tomato planting</w:t>
            </w:r>
          </w:p>
        </w:tc>
        <w:tc>
          <w:tcPr>
            <w:tcW w:w="963" w:type="dxa"/>
            <w:shd w:val="clear" w:color="auto" w:fill="FFFFFF"/>
            <w:vAlign w:val="center"/>
          </w:tcPr>
          <w:p w:rsidR="001A0561" w:rsidRDefault="001A0561" w:rsidP="00E741BA">
            <w:pPr>
              <w:spacing w:line="480" w:lineRule="auto"/>
              <w:jc w:val="center"/>
            </w:pPr>
            <w:r>
              <w:t>25 Mar.</w:t>
            </w:r>
          </w:p>
        </w:tc>
        <w:tc>
          <w:tcPr>
            <w:tcW w:w="940" w:type="dxa"/>
            <w:shd w:val="clear" w:color="auto" w:fill="FFFFFF"/>
            <w:vAlign w:val="center"/>
          </w:tcPr>
          <w:p w:rsidR="001A0561" w:rsidRDefault="001A0561" w:rsidP="00E741BA">
            <w:pPr>
              <w:spacing w:line="480" w:lineRule="auto"/>
              <w:jc w:val="center"/>
            </w:pPr>
            <w:r>
              <w:t>5 May</w:t>
            </w:r>
          </w:p>
        </w:tc>
        <w:tc>
          <w:tcPr>
            <w:tcW w:w="1001" w:type="dxa"/>
            <w:shd w:val="clear" w:color="auto" w:fill="FFFFFF"/>
            <w:vAlign w:val="center"/>
          </w:tcPr>
          <w:p w:rsidR="001A0561" w:rsidRDefault="001A0561" w:rsidP="00E741BA">
            <w:pPr>
              <w:spacing w:line="480" w:lineRule="auto"/>
              <w:jc w:val="center"/>
            </w:pPr>
            <w:r>
              <w:t>7 Apr.</w:t>
            </w:r>
          </w:p>
        </w:tc>
        <w:tc>
          <w:tcPr>
            <w:tcW w:w="1065" w:type="dxa"/>
            <w:shd w:val="clear" w:color="auto" w:fill="FFFFFF"/>
            <w:vAlign w:val="center"/>
          </w:tcPr>
          <w:p w:rsidR="001A0561" w:rsidRDefault="001A0561" w:rsidP="00E741BA">
            <w:pPr>
              <w:spacing w:line="480" w:lineRule="auto"/>
              <w:jc w:val="center"/>
            </w:pPr>
            <w:r>
              <w:t>6 May</w:t>
            </w:r>
          </w:p>
        </w:tc>
        <w:tc>
          <w:tcPr>
            <w:tcW w:w="1025" w:type="dxa"/>
            <w:shd w:val="clear" w:color="auto" w:fill="FFFFFF"/>
            <w:noWrap/>
            <w:vAlign w:val="center"/>
          </w:tcPr>
          <w:p w:rsidR="001A0561" w:rsidRDefault="001A0561" w:rsidP="00E741BA">
            <w:pPr>
              <w:spacing w:line="480" w:lineRule="auto"/>
              <w:jc w:val="center"/>
            </w:pPr>
            <w:r>
              <w:t>28 Mar.</w:t>
            </w:r>
          </w:p>
        </w:tc>
        <w:tc>
          <w:tcPr>
            <w:tcW w:w="957" w:type="dxa"/>
            <w:shd w:val="clear" w:color="auto" w:fill="FFFFFF"/>
            <w:vAlign w:val="center"/>
          </w:tcPr>
          <w:p w:rsidR="001A0561" w:rsidRDefault="001A0561" w:rsidP="00E741BA">
            <w:pPr>
              <w:spacing w:line="480" w:lineRule="auto"/>
              <w:jc w:val="center"/>
            </w:pPr>
            <w:r>
              <w:t>15 May</w:t>
            </w:r>
          </w:p>
        </w:tc>
      </w:tr>
      <w:tr w:rsidR="001A0561" w:rsidTr="00E741BA">
        <w:trPr>
          <w:trHeight w:hRule="exact" w:val="432"/>
        </w:trPr>
        <w:tc>
          <w:tcPr>
            <w:tcW w:w="3853" w:type="dxa"/>
            <w:shd w:val="clear" w:color="auto" w:fill="FFFFFF"/>
            <w:vAlign w:val="bottom"/>
            <w:hideMark/>
          </w:tcPr>
          <w:p w:rsidR="001A0561" w:rsidRDefault="001A0561" w:rsidP="00E741BA">
            <w:pPr>
              <w:spacing w:line="480" w:lineRule="auto"/>
            </w:pPr>
            <w:r>
              <w:t>First harvest</w:t>
            </w:r>
          </w:p>
        </w:tc>
        <w:tc>
          <w:tcPr>
            <w:tcW w:w="963" w:type="dxa"/>
            <w:shd w:val="clear" w:color="auto" w:fill="FFFFFF"/>
            <w:vAlign w:val="center"/>
          </w:tcPr>
          <w:p w:rsidR="001A0561" w:rsidRDefault="001A0561" w:rsidP="00E741BA">
            <w:pPr>
              <w:spacing w:line="480" w:lineRule="auto"/>
              <w:jc w:val="center"/>
            </w:pPr>
            <w:r>
              <w:t>15 Jun.</w:t>
            </w:r>
          </w:p>
        </w:tc>
        <w:tc>
          <w:tcPr>
            <w:tcW w:w="940" w:type="dxa"/>
            <w:shd w:val="clear" w:color="auto" w:fill="FFFFFF"/>
            <w:vAlign w:val="center"/>
          </w:tcPr>
          <w:p w:rsidR="001A0561" w:rsidRDefault="001A0561" w:rsidP="00E741BA">
            <w:pPr>
              <w:spacing w:line="480" w:lineRule="auto"/>
              <w:jc w:val="center"/>
            </w:pPr>
            <w:r>
              <w:t>7 Jul.</w:t>
            </w:r>
          </w:p>
        </w:tc>
        <w:tc>
          <w:tcPr>
            <w:tcW w:w="1001" w:type="dxa"/>
            <w:shd w:val="clear" w:color="auto" w:fill="FFFFFF"/>
            <w:vAlign w:val="center"/>
          </w:tcPr>
          <w:p w:rsidR="001A0561" w:rsidRDefault="001A0561" w:rsidP="00E741BA">
            <w:pPr>
              <w:spacing w:line="480" w:lineRule="auto"/>
              <w:jc w:val="center"/>
            </w:pPr>
            <w:r>
              <w:t>14 Jun.</w:t>
            </w:r>
          </w:p>
        </w:tc>
        <w:tc>
          <w:tcPr>
            <w:tcW w:w="1065" w:type="dxa"/>
            <w:shd w:val="clear" w:color="auto" w:fill="FFFFFF"/>
            <w:vAlign w:val="center"/>
          </w:tcPr>
          <w:p w:rsidR="001A0561" w:rsidRDefault="001A0561" w:rsidP="00E741BA">
            <w:pPr>
              <w:spacing w:line="480" w:lineRule="auto"/>
              <w:jc w:val="center"/>
            </w:pPr>
            <w:r>
              <w:t>5 Jul.</w:t>
            </w:r>
          </w:p>
        </w:tc>
        <w:tc>
          <w:tcPr>
            <w:tcW w:w="1025" w:type="dxa"/>
            <w:shd w:val="clear" w:color="auto" w:fill="FFFFFF"/>
            <w:noWrap/>
            <w:vAlign w:val="center"/>
          </w:tcPr>
          <w:p w:rsidR="001A0561" w:rsidRDefault="001A0561" w:rsidP="00E741BA">
            <w:pPr>
              <w:spacing w:line="480" w:lineRule="auto"/>
              <w:jc w:val="center"/>
            </w:pPr>
            <w:r>
              <w:t>5 Jun.</w:t>
            </w:r>
          </w:p>
        </w:tc>
        <w:tc>
          <w:tcPr>
            <w:tcW w:w="957" w:type="dxa"/>
            <w:shd w:val="clear" w:color="auto" w:fill="FFFFFF"/>
            <w:vAlign w:val="center"/>
          </w:tcPr>
          <w:p w:rsidR="001A0561" w:rsidRDefault="001A0561" w:rsidP="00E741BA">
            <w:pPr>
              <w:spacing w:line="480" w:lineRule="auto"/>
              <w:jc w:val="center"/>
            </w:pPr>
            <w:r>
              <w:t>10 Jul.</w:t>
            </w:r>
          </w:p>
        </w:tc>
      </w:tr>
      <w:tr w:rsidR="001A0561" w:rsidTr="00E741BA">
        <w:trPr>
          <w:trHeight w:hRule="exact" w:val="432"/>
        </w:trPr>
        <w:tc>
          <w:tcPr>
            <w:tcW w:w="3853" w:type="dxa"/>
            <w:shd w:val="clear" w:color="auto" w:fill="FFFFFF"/>
            <w:vAlign w:val="bottom"/>
            <w:hideMark/>
          </w:tcPr>
          <w:p w:rsidR="001A0561" w:rsidRDefault="001A0561" w:rsidP="00E741BA">
            <w:pPr>
              <w:spacing w:line="480" w:lineRule="auto"/>
            </w:pPr>
            <w:r>
              <w:t>Last harvest</w:t>
            </w:r>
          </w:p>
        </w:tc>
        <w:tc>
          <w:tcPr>
            <w:tcW w:w="963" w:type="dxa"/>
            <w:shd w:val="clear" w:color="auto" w:fill="FFFFFF"/>
            <w:vAlign w:val="center"/>
          </w:tcPr>
          <w:p w:rsidR="001A0561" w:rsidRDefault="001A0561" w:rsidP="00E741BA">
            <w:pPr>
              <w:spacing w:line="480" w:lineRule="auto"/>
              <w:jc w:val="center"/>
            </w:pPr>
            <w:r>
              <w:t>6 Aug.</w:t>
            </w:r>
          </w:p>
        </w:tc>
        <w:tc>
          <w:tcPr>
            <w:tcW w:w="940" w:type="dxa"/>
            <w:shd w:val="clear" w:color="auto" w:fill="FFFFFF"/>
            <w:vAlign w:val="center"/>
          </w:tcPr>
          <w:p w:rsidR="001A0561" w:rsidRDefault="001A0561" w:rsidP="00E741BA">
            <w:pPr>
              <w:spacing w:line="480" w:lineRule="auto"/>
              <w:jc w:val="center"/>
            </w:pPr>
            <w:r>
              <w:t>3 Aug.</w:t>
            </w:r>
          </w:p>
        </w:tc>
        <w:tc>
          <w:tcPr>
            <w:tcW w:w="1001" w:type="dxa"/>
            <w:shd w:val="clear" w:color="auto" w:fill="FFFFFF"/>
            <w:vAlign w:val="center"/>
          </w:tcPr>
          <w:p w:rsidR="001A0561" w:rsidRPr="00957665" w:rsidRDefault="001A0561" w:rsidP="00E741BA">
            <w:pPr>
              <w:spacing w:line="480" w:lineRule="auto"/>
              <w:jc w:val="center"/>
            </w:pPr>
            <w:r>
              <w:t>22 Aug.</w:t>
            </w:r>
          </w:p>
        </w:tc>
        <w:tc>
          <w:tcPr>
            <w:tcW w:w="1065" w:type="dxa"/>
            <w:shd w:val="clear" w:color="auto" w:fill="FFFFFF"/>
            <w:vAlign w:val="center"/>
          </w:tcPr>
          <w:p w:rsidR="001A0561" w:rsidRPr="00957665" w:rsidRDefault="001A0561" w:rsidP="00E741BA">
            <w:pPr>
              <w:spacing w:line="480" w:lineRule="auto"/>
              <w:jc w:val="center"/>
            </w:pPr>
            <w:r>
              <w:t>22 Aug.</w:t>
            </w:r>
          </w:p>
        </w:tc>
        <w:tc>
          <w:tcPr>
            <w:tcW w:w="1025" w:type="dxa"/>
            <w:shd w:val="clear" w:color="auto" w:fill="FFFFFF"/>
            <w:noWrap/>
            <w:vAlign w:val="center"/>
          </w:tcPr>
          <w:p w:rsidR="001A0561" w:rsidRPr="00957665" w:rsidRDefault="001A0561" w:rsidP="00E741BA">
            <w:pPr>
              <w:spacing w:line="480" w:lineRule="auto"/>
              <w:jc w:val="center"/>
            </w:pPr>
            <w:r>
              <w:t>8 Aug.</w:t>
            </w:r>
          </w:p>
        </w:tc>
        <w:tc>
          <w:tcPr>
            <w:tcW w:w="957" w:type="dxa"/>
            <w:shd w:val="clear" w:color="auto" w:fill="FFFFFF"/>
            <w:vAlign w:val="center"/>
          </w:tcPr>
          <w:p w:rsidR="001A0561" w:rsidRPr="00957665" w:rsidRDefault="001A0561" w:rsidP="00E741BA">
            <w:pPr>
              <w:spacing w:line="480" w:lineRule="auto"/>
              <w:jc w:val="center"/>
            </w:pPr>
            <w:r>
              <w:t>10 Aug.</w:t>
            </w:r>
          </w:p>
        </w:tc>
      </w:tr>
      <w:tr w:rsidR="001A0561" w:rsidTr="00E741BA">
        <w:trPr>
          <w:trHeight w:hRule="exact" w:val="432"/>
        </w:trPr>
        <w:tc>
          <w:tcPr>
            <w:tcW w:w="3853" w:type="dxa"/>
            <w:shd w:val="clear" w:color="auto" w:fill="FFFFFF"/>
            <w:vAlign w:val="bottom"/>
            <w:hideMark/>
          </w:tcPr>
          <w:p w:rsidR="001A0561" w:rsidRDefault="001A0561" w:rsidP="00E741BA">
            <w:pPr>
              <w:spacing w:line="480" w:lineRule="auto"/>
            </w:pPr>
            <w:r>
              <w:t>No. of harvests</w:t>
            </w:r>
          </w:p>
        </w:tc>
        <w:tc>
          <w:tcPr>
            <w:tcW w:w="963" w:type="dxa"/>
            <w:shd w:val="clear" w:color="auto" w:fill="FFFFFF"/>
            <w:vAlign w:val="center"/>
          </w:tcPr>
          <w:p w:rsidR="001A0561" w:rsidRDefault="001A0561" w:rsidP="00E741BA">
            <w:pPr>
              <w:spacing w:line="480" w:lineRule="auto"/>
              <w:jc w:val="center"/>
            </w:pPr>
            <w:r>
              <w:t>16</w:t>
            </w:r>
          </w:p>
        </w:tc>
        <w:tc>
          <w:tcPr>
            <w:tcW w:w="940" w:type="dxa"/>
            <w:shd w:val="clear" w:color="auto" w:fill="FFFFFF"/>
            <w:vAlign w:val="center"/>
          </w:tcPr>
          <w:p w:rsidR="001A0561" w:rsidRDefault="001A0561" w:rsidP="00E741BA">
            <w:pPr>
              <w:spacing w:line="480" w:lineRule="auto"/>
              <w:jc w:val="center"/>
            </w:pPr>
            <w:r>
              <w:t>8</w:t>
            </w:r>
          </w:p>
        </w:tc>
        <w:tc>
          <w:tcPr>
            <w:tcW w:w="1001" w:type="dxa"/>
            <w:shd w:val="clear" w:color="auto" w:fill="FFFFFF"/>
            <w:vAlign w:val="center"/>
          </w:tcPr>
          <w:p w:rsidR="001A0561" w:rsidRPr="00957665" w:rsidRDefault="001A0561" w:rsidP="00E741BA">
            <w:pPr>
              <w:spacing w:line="480" w:lineRule="auto"/>
              <w:jc w:val="center"/>
            </w:pPr>
            <w:r w:rsidRPr="00957665">
              <w:t>18</w:t>
            </w:r>
          </w:p>
        </w:tc>
        <w:tc>
          <w:tcPr>
            <w:tcW w:w="1065" w:type="dxa"/>
            <w:shd w:val="clear" w:color="auto" w:fill="FFFFFF"/>
            <w:vAlign w:val="center"/>
          </w:tcPr>
          <w:p w:rsidR="001A0561" w:rsidRPr="00957665" w:rsidRDefault="001A0561" w:rsidP="00E741BA">
            <w:pPr>
              <w:spacing w:line="480" w:lineRule="auto"/>
              <w:jc w:val="center"/>
            </w:pPr>
            <w:r>
              <w:t>15</w:t>
            </w:r>
          </w:p>
        </w:tc>
        <w:tc>
          <w:tcPr>
            <w:tcW w:w="1025" w:type="dxa"/>
            <w:shd w:val="clear" w:color="auto" w:fill="FFFFFF"/>
            <w:noWrap/>
            <w:vAlign w:val="center"/>
          </w:tcPr>
          <w:p w:rsidR="001A0561" w:rsidRPr="00957665" w:rsidRDefault="001A0561" w:rsidP="00E741BA">
            <w:pPr>
              <w:spacing w:line="480" w:lineRule="auto"/>
              <w:jc w:val="center"/>
            </w:pPr>
            <w:r>
              <w:t>19</w:t>
            </w:r>
          </w:p>
        </w:tc>
        <w:tc>
          <w:tcPr>
            <w:tcW w:w="957" w:type="dxa"/>
            <w:shd w:val="clear" w:color="auto" w:fill="FFFFFF"/>
            <w:vAlign w:val="center"/>
          </w:tcPr>
          <w:p w:rsidR="001A0561" w:rsidRPr="00957665" w:rsidRDefault="001A0561" w:rsidP="00E741BA">
            <w:pPr>
              <w:spacing w:line="480" w:lineRule="auto"/>
              <w:jc w:val="center"/>
            </w:pPr>
            <w:r>
              <w:t>7</w:t>
            </w:r>
          </w:p>
        </w:tc>
      </w:tr>
      <w:tr w:rsidR="001A0561" w:rsidTr="00E741BA">
        <w:trPr>
          <w:trHeight w:hRule="exact" w:val="432"/>
        </w:trPr>
        <w:tc>
          <w:tcPr>
            <w:tcW w:w="3853" w:type="dxa"/>
            <w:shd w:val="clear" w:color="auto" w:fill="FFFFFF"/>
            <w:vAlign w:val="bottom"/>
            <w:hideMark/>
          </w:tcPr>
          <w:p w:rsidR="001A0561" w:rsidRPr="00A82F1D" w:rsidRDefault="001A0561" w:rsidP="00E741BA">
            <w:pPr>
              <w:spacing w:line="480" w:lineRule="auto"/>
              <w:rPr>
                <w:vertAlign w:val="superscript"/>
              </w:rPr>
            </w:pPr>
            <w:r>
              <w:rPr>
                <w:rFonts w:cs="Calibri"/>
              </w:rPr>
              <w:t>GDD</w:t>
            </w:r>
            <w:r>
              <w:rPr>
                <w:vertAlign w:val="superscript"/>
              </w:rPr>
              <w:t xml:space="preserve">yw </w:t>
            </w:r>
            <w:r>
              <w:t xml:space="preserve">(base 10 </w:t>
            </w:r>
            <w:r>
              <w:rPr>
                <w:vertAlign w:val="superscript"/>
              </w:rPr>
              <w:t>o</w:t>
            </w:r>
            <w:r>
              <w:t>C)</w:t>
            </w:r>
          </w:p>
        </w:tc>
        <w:tc>
          <w:tcPr>
            <w:tcW w:w="963" w:type="dxa"/>
            <w:shd w:val="clear" w:color="auto" w:fill="FFFFFF"/>
            <w:vAlign w:val="center"/>
          </w:tcPr>
          <w:p w:rsidR="001A0561" w:rsidRDefault="001A0561" w:rsidP="00E741BA">
            <w:pPr>
              <w:spacing w:line="480" w:lineRule="auto"/>
              <w:jc w:val="center"/>
              <w:rPr>
                <w:color w:val="000000"/>
              </w:rPr>
            </w:pPr>
            <w:r>
              <w:rPr>
                <w:color w:val="000000"/>
              </w:rPr>
              <w:t>1876</w:t>
            </w:r>
          </w:p>
        </w:tc>
        <w:tc>
          <w:tcPr>
            <w:tcW w:w="940" w:type="dxa"/>
            <w:shd w:val="clear" w:color="auto" w:fill="FFFFFF"/>
            <w:vAlign w:val="center"/>
          </w:tcPr>
          <w:p w:rsidR="001A0561" w:rsidRDefault="001A0561" w:rsidP="00E741BA">
            <w:pPr>
              <w:spacing w:line="480" w:lineRule="auto"/>
              <w:jc w:val="center"/>
              <w:rPr>
                <w:color w:val="000000"/>
              </w:rPr>
            </w:pPr>
            <w:r>
              <w:rPr>
                <w:color w:val="000000"/>
              </w:rPr>
              <w:t>1434</w:t>
            </w:r>
          </w:p>
        </w:tc>
        <w:tc>
          <w:tcPr>
            <w:tcW w:w="1001" w:type="dxa"/>
            <w:shd w:val="clear" w:color="auto" w:fill="FFFFFF"/>
            <w:vAlign w:val="center"/>
          </w:tcPr>
          <w:p w:rsidR="001A0561" w:rsidRPr="00957665" w:rsidRDefault="001A0561" w:rsidP="00E741BA">
            <w:pPr>
              <w:spacing w:line="480" w:lineRule="auto"/>
              <w:jc w:val="center"/>
            </w:pPr>
            <w:r>
              <w:t>2204</w:t>
            </w:r>
          </w:p>
        </w:tc>
        <w:tc>
          <w:tcPr>
            <w:tcW w:w="1065" w:type="dxa"/>
            <w:shd w:val="clear" w:color="auto" w:fill="FFFFFF"/>
            <w:vAlign w:val="center"/>
          </w:tcPr>
          <w:p w:rsidR="001A0561" w:rsidRPr="00957665" w:rsidRDefault="001A0561" w:rsidP="00E741BA">
            <w:pPr>
              <w:spacing w:line="480" w:lineRule="auto"/>
              <w:jc w:val="center"/>
            </w:pPr>
            <w:r>
              <w:t>1707</w:t>
            </w:r>
          </w:p>
        </w:tc>
        <w:tc>
          <w:tcPr>
            <w:tcW w:w="1025" w:type="dxa"/>
            <w:shd w:val="clear" w:color="auto" w:fill="FFFFFF"/>
            <w:vAlign w:val="center"/>
          </w:tcPr>
          <w:p w:rsidR="001A0561" w:rsidRPr="00957665" w:rsidRDefault="001A0561" w:rsidP="00E741BA">
            <w:pPr>
              <w:spacing w:line="480" w:lineRule="auto"/>
              <w:jc w:val="center"/>
            </w:pPr>
            <w:r>
              <w:t>2118</w:t>
            </w:r>
          </w:p>
        </w:tc>
        <w:tc>
          <w:tcPr>
            <w:tcW w:w="957" w:type="dxa"/>
            <w:shd w:val="clear" w:color="auto" w:fill="FFFFFF"/>
            <w:vAlign w:val="center"/>
          </w:tcPr>
          <w:p w:rsidR="001A0561" w:rsidRPr="00957665" w:rsidRDefault="001A0561" w:rsidP="00E741BA">
            <w:pPr>
              <w:spacing w:line="480" w:lineRule="auto"/>
              <w:jc w:val="center"/>
            </w:pPr>
            <w:r>
              <w:t>1342</w:t>
            </w:r>
          </w:p>
        </w:tc>
      </w:tr>
      <w:tr w:rsidR="001A0561" w:rsidTr="00E741BA">
        <w:trPr>
          <w:trHeight w:hRule="exact" w:val="432"/>
        </w:trPr>
        <w:tc>
          <w:tcPr>
            <w:tcW w:w="3853" w:type="dxa"/>
            <w:shd w:val="clear" w:color="auto" w:fill="FFFFFF"/>
            <w:vAlign w:val="bottom"/>
            <w:hideMark/>
          </w:tcPr>
          <w:p w:rsidR="001A0561" w:rsidRDefault="001A0561" w:rsidP="00E741BA">
            <w:pPr>
              <w:spacing w:line="480" w:lineRule="auto"/>
            </w:pPr>
            <w:r>
              <w:rPr>
                <w:rFonts w:cs="Calibri"/>
              </w:rPr>
              <w:t>Ave. daily max. air temp.</w:t>
            </w:r>
            <w:r>
              <w:rPr>
                <w:rFonts w:cs="Calibri"/>
                <w:vertAlign w:val="superscript"/>
              </w:rPr>
              <w:t>w</w:t>
            </w:r>
            <w:r>
              <w:rPr>
                <w:rFonts w:cs="Calibri"/>
              </w:rPr>
              <w:t xml:space="preserve"> (</w:t>
            </w:r>
            <w:r>
              <w:rPr>
                <w:vertAlign w:val="superscript"/>
              </w:rPr>
              <w:t>o</w:t>
            </w:r>
            <w:r>
              <w:t>C)</w:t>
            </w:r>
          </w:p>
        </w:tc>
        <w:tc>
          <w:tcPr>
            <w:tcW w:w="963" w:type="dxa"/>
            <w:shd w:val="clear" w:color="auto" w:fill="FFFFFF"/>
            <w:vAlign w:val="center"/>
          </w:tcPr>
          <w:p w:rsidR="001A0561" w:rsidRDefault="001A0561" w:rsidP="00E741BA">
            <w:pPr>
              <w:spacing w:line="480" w:lineRule="auto"/>
              <w:jc w:val="center"/>
              <w:rPr>
                <w:color w:val="000000"/>
              </w:rPr>
            </w:pPr>
            <w:r>
              <w:rPr>
                <w:color w:val="000000"/>
              </w:rPr>
              <w:t>34.0</w:t>
            </w:r>
          </w:p>
        </w:tc>
        <w:tc>
          <w:tcPr>
            <w:tcW w:w="940" w:type="dxa"/>
            <w:shd w:val="clear" w:color="auto" w:fill="FFFFFF"/>
            <w:vAlign w:val="center"/>
          </w:tcPr>
          <w:p w:rsidR="001A0561" w:rsidRDefault="001A0561" w:rsidP="00E741BA">
            <w:pPr>
              <w:spacing w:line="480" w:lineRule="auto"/>
              <w:jc w:val="center"/>
              <w:rPr>
                <w:color w:val="000000"/>
              </w:rPr>
            </w:pPr>
            <w:r>
              <w:rPr>
                <w:color w:val="000000"/>
              </w:rPr>
              <w:t>33.4</w:t>
            </w:r>
          </w:p>
        </w:tc>
        <w:tc>
          <w:tcPr>
            <w:tcW w:w="1001" w:type="dxa"/>
            <w:shd w:val="clear" w:color="auto" w:fill="FFFFFF"/>
            <w:vAlign w:val="center"/>
          </w:tcPr>
          <w:p w:rsidR="001A0561" w:rsidRPr="00957665" w:rsidRDefault="001A0561" w:rsidP="00E741BA">
            <w:pPr>
              <w:spacing w:line="480" w:lineRule="auto"/>
              <w:jc w:val="center"/>
            </w:pPr>
            <w:r>
              <w:t>34.7</w:t>
            </w:r>
          </w:p>
        </w:tc>
        <w:tc>
          <w:tcPr>
            <w:tcW w:w="1065" w:type="dxa"/>
            <w:shd w:val="clear" w:color="auto" w:fill="FFFFFF"/>
            <w:vAlign w:val="center"/>
          </w:tcPr>
          <w:p w:rsidR="001A0561" w:rsidRPr="00957665" w:rsidRDefault="001A0561" w:rsidP="00E741BA">
            <w:pPr>
              <w:spacing w:line="480" w:lineRule="auto"/>
              <w:jc w:val="center"/>
            </w:pPr>
            <w:r>
              <w:t>33.2</w:t>
            </w:r>
          </w:p>
        </w:tc>
        <w:tc>
          <w:tcPr>
            <w:tcW w:w="1025" w:type="dxa"/>
            <w:shd w:val="clear" w:color="auto" w:fill="FFFFFF"/>
            <w:vAlign w:val="center"/>
          </w:tcPr>
          <w:p w:rsidR="001A0561" w:rsidRPr="00957665" w:rsidRDefault="001A0561" w:rsidP="00E741BA">
            <w:pPr>
              <w:spacing w:line="480" w:lineRule="auto"/>
              <w:jc w:val="center"/>
            </w:pPr>
            <w:r>
              <w:t>35.6</w:t>
            </w:r>
          </w:p>
        </w:tc>
        <w:tc>
          <w:tcPr>
            <w:tcW w:w="957" w:type="dxa"/>
            <w:shd w:val="clear" w:color="auto" w:fill="FFFFFF"/>
            <w:vAlign w:val="center"/>
          </w:tcPr>
          <w:p w:rsidR="001A0561" w:rsidRPr="00957665" w:rsidRDefault="001A0561" w:rsidP="00E741BA">
            <w:pPr>
              <w:spacing w:line="480" w:lineRule="auto"/>
              <w:jc w:val="center"/>
            </w:pPr>
            <w:r>
              <w:t>32.8</w:t>
            </w:r>
          </w:p>
        </w:tc>
      </w:tr>
      <w:tr w:rsidR="001A0561" w:rsidTr="00E741BA">
        <w:trPr>
          <w:trHeight w:hRule="exact" w:val="432"/>
        </w:trPr>
        <w:tc>
          <w:tcPr>
            <w:tcW w:w="3853" w:type="dxa"/>
            <w:shd w:val="clear" w:color="auto" w:fill="FFFFFF"/>
            <w:vAlign w:val="bottom"/>
            <w:hideMark/>
          </w:tcPr>
          <w:p w:rsidR="001A0561" w:rsidRDefault="001A0561" w:rsidP="00E741BA">
            <w:pPr>
              <w:spacing w:line="480" w:lineRule="auto"/>
            </w:pPr>
            <w:r>
              <w:t>PAR</w:t>
            </w:r>
            <w:r>
              <w:rPr>
                <w:vertAlign w:val="superscript"/>
              </w:rPr>
              <w:t>xw</w:t>
            </w:r>
            <w:r>
              <w:t xml:space="preserve"> (µmol·m</w:t>
            </w:r>
            <w:r>
              <w:rPr>
                <w:vertAlign w:val="superscript"/>
              </w:rPr>
              <w:t>-2</w:t>
            </w:r>
            <w:r>
              <w:t>·s-</w:t>
            </w:r>
            <w:r>
              <w:rPr>
                <w:vertAlign w:val="superscript"/>
              </w:rPr>
              <w:t>1</w:t>
            </w:r>
            <w:r>
              <w:t>)</w:t>
            </w:r>
          </w:p>
        </w:tc>
        <w:tc>
          <w:tcPr>
            <w:tcW w:w="963" w:type="dxa"/>
            <w:shd w:val="clear" w:color="auto" w:fill="FFFFFF"/>
            <w:vAlign w:val="center"/>
          </w:tcPr>
          <w:p w:rsidR="001A0561" w:rsidRDefault="001A0561" w:rsidP="00E741BA">
            <w:pPr>
              <w:spacing w:line="480" w:lineRule="auto"/>
              <w:jc w:val="center"/>
              <w:rPr>
                <w:color w:val="000000"/>
              </w:rPr>
            </w:pPr>
            <w:r>
              <w:rPr>
                <w:color w:val="000000"/>
              </w:rPr>
              <w:t>626</w:t>
            </w:r>
          </w:p>
        </w:tc>
        <w:tc>
          <w:tcPr>
            <w:tcW w:w="940" w:type="dxa"/>
            <w:shd w:val="clear" w:color="auto" w:fill="FFFFFF"/>
            <w:vAlign w:val="center"/>
          </w:tcPr>
          <w:p w:rsidR="001A0561" w:rsidRDefault="001A0561" w:rsidP="00E741BA">
            <w:pPr>
              <w:spacing w:line="480" w:lineRule="auto"/>
              <w:jc w:val="center"/>
              <w:rPr>
                <w:color w:val="000000"/>
              </w:rPr>
            </w:pPr>
            <w:r>
              <w:rPr>
                <w:color w:val="000000"/>
              </w:rPr>
              <w:t>852</w:t>
            </w:r>
          </w:p>
        </w:tc>
        <w:tc>
          <w:tcPr>
            <w:tcW w:w="1001" w:type="dxa"/>
            <w:shd w:val="clear" w:color="auto" w:fill="FFFFFF"/>
            <w:vAlign w:val="center"/>
          </w:tcPr>
          <w:p w:rsidR="001A0561" w:rsidRPr="00957665" w:rsidRDefault="001A0561" w:rsidP="00E741BA">
            <w:pPr>
              <w:spacing w:line="480" w:lineRule="auto"/>
              <w:jc w:val="center"/>
            </w:pPr>
            <w:r>
              <w:t>581</w:t>
            </w:r>
          </w:p>
        </w:tc>
        <w:tc>
          <w:tcPr>
            <w:tcW w:w="1065" w:type="dxa"/>
            <w:shd w:val="clear" w:color="auto" w:fill="FFFFFF"/>
            <w:vAlign w:val="center"/>
          </w:tcPr>
          <w:p w:rsidR="001A0561" w:rsidRPr="00957665" w:rsidRDefault="001A0561" w:rsidP="00E741BA">
            <w:pPr>
              <w:spacing w:line="480" w:lineRule="auto"/>
              <w:jc w:val="center"/>
            </w:pPr>
            <w:r>
              <w:t>783</w:t>
            </w:r>
          </w:p>
        </w:tc>
        <w:tc>
          <w:tcPr>
            <w:tcW w:w="1025" w:type="dxa"/>
            <w:shd w:val="clear" w:color="auto" w:fill="FFFFFF"/>
            <w:vAlign w:val="center"/>
          </w:tcPr>
          <w:p w:rsidR="001A0561" w:rsidRPr="00957665" w:rsidRDefault="001A0561" w:rsidP="00E741BA">
            <w:pPr>
              <w:spacing w:line="480" w:lineRule="auto"/>
              <w:jc w:val="center"/>
            </w:pPr>
            <w:r>
              <w:t>594</w:t>
            </w:r>
          </w:p>
        </w:tc>
        <w:tc>
          <w:tcPr>
            <w:tcW w:w="957" w:type="dxa"/>
            <w:shd w:val="clear" w:color="auto" w:fill="FFFFFF"/>
            <w:vAlign w:val="center"/>
          </w:tcPr>
          <w:p w:rsidR="001A0561" w:rsidRPr="00957665" w:rsidRDefault="001A0561" w:rsidP="00E741BA">
            <w:pPr>
              <w:spacing w:line="480" w:lineRule="auto"/>
              <w:jc w:val="center"/>
            </w:pPr>
            <w:r>
              <w:t>865</w:t>
            </w:r>
          </w:p>
        </w:tc>
      </w:tr>
      <w:tr w:rsidR="001A0561" w:rsidTr="00E741BA">
        <w:trPr>
          <w:trHeight w:hRule="exact" w:val="432"/>
        </w:trPr>
        <w:tc>
          <w:tcPr>
            <w:tcW w:w="3853" w:type="dxa"/>
            <w:tcBorders>
              <w:bottom w:val="single" w:sz="4" w:space="0" w:color="auto"/>
            </w:tcBorders>
            <w:shd w:val="clear" w:color="auto" w:fill="FFFFFF"/>
            <w:vAlign w:val="bottom"/>
            <w:hideMark/>
          </w:tcPr>
          <w:p w:rsidR="001A0561" w:rsidRDefault="001A0561" w:rsidP="00E741BA">
            <w:pPr>
              <w:spacing w:line="480" w:lineRule="auto"/>
            </w:pPr>
            <w:r>
              <w:rPr>
                <w:rFonts w:cs="Calibri"/>
              </w:rPr>
              <w:t>Total rainfall</w:t>
            </w:r>
            <w:r>
              <w:rPr>
                <w:rFonts w:cs="Calibri"/>
                <w:vertAlign w:val="superscript"/>
              </w:rPr>
              <w:t>w</w:t>
            </w:r>
            <w:r>
              <w:rPr>
                <w:rFonts w:cs="Calibri"/>
              </w:rPr>
              <w:t xml:space="preserve"> (mm)</w:t>
            </w:r>
          </w:p>
        </w:tc>
        <w:tc>
          <w:tcPr>
            <w:tcW w:w="963" w:type="dxa"/>
            <w:tcBorders>
              <w:bottom w:val="single" w:sz="4" w:space="0" w:color="auto"/>
            </w:tcBorders>
            <w:shd w:val="clear" w:color="auto" w:fill="FFFFFF"/>
            <w:vAlign w:val="center"/>
          </w:tcPr>
          <w:p w:rsidR="001A0561" w:rsidRDefault="001A0561" w:rsidP="00E741BA">
            <w:pPr>
              <w:spacing w:line="480" w:lineRule="auto"/>
              <w:jc w:val="center"/>
              <w:rPr>
                <w:color w:val="000000"/>
              </w:rPr>
            </w:pPr>
            <w:r>
              <w:rPr>
                <w:color w:val="000000"/>
              </w:rPr>
              <w:t>0</w:t>
            </w:r>
          </w:p>
        </w:tc>
        <w:tc>
          <w:tcPr>
            <w:tcW w:w="940" w:type="dxa"/>
            <w:tcBorders>
              <w:bottom w:val="single" w:sz="4" w:space="0" w:color="auto"/>
            </w:tcBorders>
            <w:shd w:val="clear" w:color="auto" w:fill="FFFFFF"/>
            <w:vAlign w:val="center"/>
          </w:tcPr>
          <w:p w:rsidR="001A0561" w:rsidRDefault="001A0561" w:rsidP="00E741BA">
            <w:pPr>
              <w:spacing w:line="480" w:lineRule="auto"/>
              <w:jc w:val="center"/>
              <w:rPr>
                <w:color w:val="000000"/>
              </w:rPr>
            </w:pPr>
            <w:r>
              <w:rPr>
                <w:color w:val="000000"/>
              </w:rPr>
              <w:t>207</w:t>
            </w:r>
          </w:p>
        </w:tc>
        <w:tc>
          <w:tcPr>
            <w:tcW w:w="1001" w:type="dxa"/>
            <w:tcBorders>
              <w:bottom w:val="single" w:sz="4" w:space="0" w:color="auto"/>
            </w:tcBorders>
            <w:shd w:val="clear" w:color="auto" w:fill="FFFFFF"/>
            <w:vAlign w:val="center"/>
          </w:tcPr>
          <w:p w:rsidR="001A0561" w:rsidRPr="00957665" w:rsidRDefault="001A0561" w:rsidP="00E741BA">
            <w:pPr>
              <w:spacing w:line="480" w:lineRule="auto"/>
              <w:jc w:val="center"/>
            </w:pPr>
            <w:r>
              <w:t>0</w:t>
            </w:r>
          </w:p>
        </w:tc>
        <w:tc>
          <w:tcPr>
            <w:tcW w:w="1065" w:type="dxa"/>
            <w:tcBorders>
              <w:bottom w:val="single" w:sz="4" w:space="0" w:color="auto"/>
            </w:tcBorders>
            <w:shd w:val="clear" w:color="auto" w:fill="FFFFFF"/>
            <w:vAlign w:val="center"/>
          </w:tcPr>
          <w:p w:rsidR="001A0561" w:rsidRPr="00957665" w:rsidRDefault="001A0561" w:rsidP="00E741BA">
            <w:pPr>
              <w:spacing w:line="480" w:lineRule="auto"/>
              <w:jc w:val="center"/>
            </w:pPr>
            <w:r>
              <w:t>270</w:t>
            </w:r>
          </w:p>
        </w:tc>
        <w:tc>
          <w:tcPr>
            <w:tcW w:w="1025" w:type="dxa"/>
            <w:tcBorders>
              <w:bottom w:val="single" w:sz="4" w:space="0" w:color="auto"/>
            </w:tcBorders>
            <w:shd w:val="clear" w:color="auto" w:fill="FFFFFF"/>
            <w:vAlign w:val="center"/>
          </w:tcPr>
          <w:p w:rsidR="001A0561" w:rsidRPr="00957665" w:rsidRDefault="001A0561" w:rsidP="00E741BA">
            <w:pPr>
              <w:spacing w:line="480" w:lineRule="auto"/>
              <w:jc w:val="center"/>
            </w:pPr>
            <w:r>
              <w:t>0</w:t>
            </w:r>
          </w:p>
        </w:tc>
        <w:tc>
          <w:tcPr>
            <w:tcW w:w="957" w:type="dxa"/>
            <w:tcBorders>
              <w:bottom w:val="single" w:sz="4" w:space="0" w:color="auto"/>
            </w:tcBorders>
            <w:shd w:val="clear" w:color="auto" w:fill="FFFFFF"/>
            <w:vAlign w:val="center"/>
          </w:tcPr>
          <w:p w:rsidR="001A0561" w:rsidRPr="00957665" w:rsidRDefault="001A0561" w:rsidP="00E741BA">
            <w:pPr>
              <w:spacing w:line="480" w:lineRule="auto"/>
              <w:jc w:val="center"/>
            </w:pPr>
            <w:r>
              <w:t>251</w:t>
            </w:r>
          </w:p>
        </w:tc>
      </w:tr>
      <w:tr w:rsidR="001A0561" w:rsidTr="00E741BA">
        <w:trPr>
          <w:trHeight w:val="1952"/>
        </w:trPr>
        <w:tc>
          <w:tcPr>
            <w:tcW w:w="9804" w:type="dxa"/>
            <w:gridSpan w:val="7"/>
            <w:shd w:val="clear" w:color="auto" w:fill="FFFFFF"/>
            <w:hideMark/>
          </w:tcPr>
          <w:p w:rsidR="001A0561" w:rsidRDefault="001A0561" w:rsidP="00E741BA">
            <w:pPr>
              <w:spacing w:after="0" w:line="240" w:lineRule="auto"/>
            </w:pPr>
            <w:r>
              <w:rPr>
                <w:vertAlign w:val="superscript"/>
              </w:rPr>
              <w:t xml:space="preserve">Z </w:t>
            </w:r>
            <w:r>
              <w:t>In 2010, data collected in the HT from 9 Apr. until 6 Aug. due to sensor malfunction, and 6 May until 3 Aug. in the OF.  Missing data prior to malfunction not included.</w:t>
            </w:r>
          </w:p>
          <w:p w:rsidR="001A0561" w:rsidRDefault="001A0561" w:rsidP="00E741BA">
            <w:pPr>
              <w:spacing w:after="0" w:line="240" w:lineRule="auto"/>
            </w:pPr>
            <w:proofErr w:type="gramStart"/>
            <w:r>
              <w:rPr>
                <w:vertAlign w:val="superscript"/>
              </w:rPr>
              <w:t>y</w:t>
            </w:r>
            <w:proofErr w:type="gramEnd"/>
            <w:r>
              <w:rPr>
                <w:vertAlign w:val="superscript"/>
              </w:rPr>
              <w:t xml:space="preserve"> </w:t>
            </w:r>
            <w:r>
              <w:t>Growing degree days calculated base 10° C as [(Tmax+Tmin/2)-10], with negative daily degree days converted to zero.</w:t>
            </w:r>
          </w:p>
          <w:p w:rsidR="001A0561" w:rsidRDefault="001A0561" w:rsidP="00E741BA">
            <w:pPr>
              <w:spacing w:after="0" w:line="240" w:lineRule="auto"/>
            </w:pPr>
            <w:proofErr w:type="gramStart"/>
            <w:r>
              <w:rPr>
                <w:vertAlign w:val="superscript"/>
              </w:rPr>
              <w:t>x</w:t>
            </w:r>
            <w:proofErr w:type="gramEnd"/>
            <w:r>
              <w:rPr>
                <w:vertAlign w:val="superscript"/>
              </w:rPr>
              <w:t xml:space="preserve"> </w:t>
            </w:r>
            <w:r>
              <w:t>PAR is average solar radiation (umol·m-2·sec</w:t>
            </w:r>
            <w:r>
              <w:rPr>
                <w:vertAlign w:val="superscript"/>
              </w:rPr>
              <w:t>-1</w:t>
            </w:r>
            <w:r>
              <w:t xml:space="preserve">) for the period of time plants were grown. </w:t>
            </w:r>
          </w:p>
          <w:p w:rsidR="001A0561" w:rsidRDefault="001A0561" w:rsidP="00E741BA">
            <w:pPr>
              <w:spacing w:after="0" w:line="240" w:lineRule="auto"/>
            </w:pPr>
            <w:proofErr w:type="gramStart"/>
            <w:r>
              <w:rPr>
                <w:vertAlign w:val="superscript"/>
              </w:rPr>
              <w:t>w</w:t>
            </w:r>
            <w:proofErr w:type="gramEnd"/>
            <w:r>
              <w:rPr>
                <w:vertAlign w:val="superscript"/>
              </w:rPr>
              <w:t xml:space="preserve"> </w:t>
            </w:r>
            <w:r>
              <w:t>GDD, average daily maximum air temperature, PAR, and total rainfall were based on the period of time plants were grown.</w:t>
            </w:r>
          </w:p>
        </w:tc>
      </w:tr>
    </w:tbl>
    <w:p w:rsidR="001A0561" w:rsidRDefault="001A0561" w:rsidP="001A0561">
      <w:pPr>
        <w:autoSpaceDE w:val="0"/>
        <w:autoSpaceDN w:val="0"/>
        <w:adjustRightInd w:val="0"/>
        <w:spacing w:after="0" w:line="240" w:lineRule="auto"/>
      </w:pPr>
      <w:r>
        <w:t>-</w:t>
      </w: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tbl>
      <w:tblPr>
        <w:tblpPr w:leftFromText="180" w:rightFromText="180" w:bottomFromText="200" w:vertAnchor="text" w:horzAnchor="margin" w:tblpXSpec="center" w:tblpY="111"/>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730"/>
        <w:gridCol w:w="1259"/>
        <w:gridCol w:w="1201"/>
        <w:gridCol w:w="1348"/>
        <w:gridCol w:w="1344"/>
        <w:gridCol w:w="1344"/>
        <w:gridCol w:w="1350"/>
      </w:tblGrid>
      <w:tr w:rsidR="001A0561" w:rsidRPr="00F533BC" w:rsidTr="00E741BA">
        <w:trPr>
          <w:trHeight w:hRule="exact" w:val="901"/>
        </w:trPr>
        <w:tc>
          <w:tcPr>
            <w:tcW w:w="5000" w:type="pct"/>
            <w:gridSpan w:val="7"/>
            <w:tcBorders>
              <w:top w:val="single" w:sz="2" w:space="0" w:color="auto"/>
              <w:left w:val="single" w:sz="2" w:space="0" w:color="auto"/>
              <w:bottom w:val="single" w:sz="2" w:space="0" w:color="auto"/>
              <w:right w:val="single" w:sz="2" w:space="0" w:color="auto"/>
            </w:tcBorders>
            <w:noWrap/>
            <w:vAlign w:val="bottom"/>
          </w:tcPr>
          <w:p w:rsidR="001A0561" w:rsidRPr="00827FF2" w:rsidRDefault="001A0561" w:rsidP="001500FB">
            <w:pPr>
              <w:spacing w:after="0" w:line="240" w:lineRule="auto"/>
            </w:pPr>
            <w:r>
              <w:lastRenderedPageBreak/>
              <w:t xml:space="preserve">Table </w:t>
            </w:r>
            <w:r w:rsidR="001500FB">
              <w:t>20</w:t>
            </w:r>
            <w:r>
              <w:t>.</w:t>
            </w:r>
            <w:r w:rsidRPr="00D677D7">
              <w:rPr>
                <w:rFonts w:cstheme="minorHAnsi"/>
                <w:bCs/>
              </w:rPr>
              <w:t xml:space="preserve"> Influence </w:t>
            </w:r>
            <w:r>
              <w:rPr>
                <w:rFonts w:cstheme="minorHAnsi"/>
                <w:bCs/>
              </w:rPr>
              <w:t xml:space="preserve">of cultivar and production system </w:t>
            </w:r>
            <w:r>
              <w:rPr>
                <w:rFonts w:cstheme="minorHAnsi"/>
                <w:bCs/>
                <w:i/>
              </w:rPr>
              <w:t xml:space="preserve">x </w:t>
            </w:r>
            <w:r>
              <w:rPr>
                <w:rFonts w:cstheme="minorHAnsi"/>
                <w:bCs/>
              </w:rPr>
              <w:t>cultivar interaction on tomato yield per plant at the</w:t>
            </w:r>
            <w:r>
              <w:rPr>
                <w:rFonts w:cstheme="minorHAnsi"/>
              </w:rPr>
              <w:t xml:space="preserve"> University of Tennessee, East Tennessee AgResearch and Education Center Organic Crops Unit in Knoxville, TN in 2010, 2011, and 2012.</w:t>
            </w:r>
          </w:p>
        </w:tc>
      </w:tr>
      <w:tr w:rsidR="001A0561" w:rsidRPr="00F533BC" w:rsidTr="00E741BA">
        <w:trPr>
          <w:trHeight w:hRule="exact" w:val="1090"/>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rPr>
                <w:rFonts w:cstheme="minorHAnsi"/>
                <w:bCs/>
              </w:rPr>
            </w:pPr>
          </w:p>
        </w:tc>
        <w:tc>
          <w:tcPr>
            <w:tcW w:w="657" w:type="pct"/>
            <w:tcBorders>
              <w:top w:val="single" w:sz="2" w:space="0" w:color="auto"/>
              <w:left w:val="single" w:sz="2" w:space="0" w:color="auto"/>
              <w:bottom w:val="single" w:sz="2" w:space="0" w:color="auto"/>
              <w:right w:val="single" w:sz="2" w:space="0" w:color="auto"/>
            </w:tcBorders>
            <w:vAlign w:val="center"/>
          </w:tcPr>
          <w:p w:rsidR="001A0561" w:rsidRPr="00996CDA" w:rsidRDefault="001A0561" w:rsidP="00E741BA">
            <w:pPr>
              <w:spacing w:after="0" w:line="240" w:lineRule="auto"/>
              <w:jc w:val="center"/>
              <w:rPr>
                <w:vertAlign w:val="superscript"/>
              </w:rPr>
            </w:pPr>
            <w:r w:rsidRPr="008A0AFD">
              <w:t>Total Yield</w:t>
            </w:r>
            <w:r>
              <w:rPr>
                <w:vertAlign w:val="superscript"/>
              </w:rPr>
              <w:t>vu</w:t>
            </w:r>
            <w:r w:rsidRPr="008A0AFD">
              <w:t xml:space="preserve"> (No./plant)</w:t>
            </w:r>
          </w:p>
        </w:tc>
        <w:tc>
          <w:tcPr>
            <w:tcW w:w="627" w:type="pct"/>
            <w:tcBorders>
              <w:top w:val="single" w:sz="2" w:space="0" w:color="auto"/>
              <w:left w:val="single" w:sz="2" w:space="0" w:color="auto"/>
              <w:bottom w:val="single" w:sz="2" w:space="0" w:color="auto"/>
              <w:right w:val="single" w:sz="2" w:space="0" w:color="auto"/>
            </w:tcBorders>
            <w:vAlign w:val="center"/>
          </w:tcPr>
          <w:p w:rsidR="001A0561" w:rsidRPr="008A0AFD" w:rsidRDefault="001A0561" w:rsidP="00E741BA">
            <w:pPr>
              <w:spacing w:after="0" w:line="240" w:lineRule="auto"/>
              <w:jc w:val="center"/>
              <w:rPr>
                <w:vertAlign w:val="superscript"/>
              </w:rPr>
            </w:pPr>
            <w:r w:rsidRPr="008A0AFD">
              <w:t>Total Yield</w:t>
            </w:r>
            <w:r>
              <w:rPr>
                <w:vertAlign w:val="superscript"/>
              </w:rPr>
              <w:t>yv</w:t>
            </w:r>
            <w:r w:rsidRPr="008A0AFD">
              <w:t xml:space="preserve"> (Kg/plant)</w:t>
            </w:r>
          </w:p>
        </w:tc>
        <w:tc>
          <w:tcPr>
            <w:tcW w:w="704" w:type="pct"/>
            <w:tcBorders>
              <w:top w:val="single" w:sz="2" w:space="0" w:color="auto"/>
              <w:left w:val="single" w:sz="2" w:space="0" w:color="auto"/>
              <w:bottom w:val="single" w:sz="2" w:space="0" w:color="auto"/>
              <w:right w:val="single" w:sz="2" w:space="0" w:color="auto"/>
            </w:tcBorders>
            <w:vAlign w:val="center"/>
          </w:tcPr>
          <w:p w:rsidR="001A0561" w:rsidRPr="008A0AFD" w:rsidRDefault="001A0561" w:rsidP="00E741BA">
            <w:pPr>
              <w:spacing w:after="0" w:line="240" w:lineRule="auto"/>
              <w:jc w:val="center"/>
              <w:rPr>
                <w:vertAlign w:val="superscript"/>
              </w:rPr>
            </w:pPr>
            <w:r w:rsidRPr="008A0AFD">
              <w:t>Marketable Yield</w:t>
            </w:r>
            <w:r>
              <w:rPr>
                <w:vertAlign w:val="superscript"/>
              </w:rPr>
              <w:t>xv</w:t>
            </w:r>
            <w:r w:rsidRPr="008A0AFD">
              <w:t xml:space="preserve"> (No./plant)</w:t>
            </w:r>
          </w:p>
        </w:tc>
        <w:tc>
          <w:tcPr>
            <w:tcW w:w="702" w:type="pct"/>
            <w:tcBorders>
              <w:top w:val="single" w:sz="2" w:space="0" w:color="auto"/>
              <w:left w:val="single" w:sz="2" w:space="0" w:color="auto"/>
              <w:bottom w:val="single" w:sz="2" w:space="0" w:color="auto"/>
              <w:right w:val="single" w:sz="2" w:space="0" w:color="auto"/>
            </w:tcBorders>
            <w:vAlign w:val="center"/>
          </w:tcPr>
          <w:p w:rsidR="001A0561" w:rsidRPr="008A0AFD" w:rsidRDefault="001A0561" w:rsidP="00E741BA">
            <w:pPr>
              <w:spacing w:after="0" w:line="240" w:lineRule="auto"/>
              <w:jc w:val="center"/>
              <w:rPr>
                <w:vertAlign w:val="superscript"/>
              </w:rPr>
            </w:pPr>
            <w:r w:rsidRPr="008A0AFD">
              <w:t>Marketable Yield</w:t>
            </w:r>
            <w:r>
              <w:rPr>
                <w:vertAlign w:val="superscript"/>
              </w:rPr>
              <w:t>yvt</w:t>
            </w:r>
            <w:r w:rsidRPr="008A0AFD">
              <w:t xml:space="preserve"> (Kg/plant)</w:t>
            </w: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 Marketable Yield (Kg/plant)</w:t>
            </w:r>
          </w:p>
        </w:tc>
        <w:tc>
          <w:tcPr>
            <w:tcW w:w="705"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Average Marketable Weight per Fruit</w:t>
            </w:r>
            <w:r>
              <w:rPr>
                <w:vertAlign w:val="superscript"/>
              </w:rPr>
              <w:t>w</w:t>
            </w:r>
            <w:r w:rsidRPr="008A0AFD">
              <w:rPr>
                <w:vertAlign w:val="superscript"/>
              </w:rPr>
              <w:t xml:space="preserve"> </w:t>
            </w:r>
            <w:r w:rsidRPr="008A0AFD">
              <w:t>(Kg)</w:t>
            </w:r>
          </w:p>
        </w:tc>
      </w:tr>
      <w:tr w:rsidR="001A0561" w:rsidRPr="00F533BC" w:rsidTr="00E741BA">
        <w:trPr>
          <w:trHeight w:hRule="exact" w:val="631"/>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996CDA" w:rsidRDefault="001A0561" w:rsidP="00E741BA">
            <w:pPr>
              <w:rPr>
                <w:rFonts w:cstheme="minorHAnsi"/>
                <w:b/>
                <w:color w:val="000000"/>
              </w:rPr>
            </w:pPr>
            <w:r w:rsidRPr="00996CDA">
              <w:rPr>
                <w:rFonts w:cstheme="minorHAnsi"/>
                <w:b/>
                <w:color w:val="000000"/>
              </w:rPr>
              <w:t>P</w:t>
            </w:r>
            <w:r>
              <w:rPr>
                <w:rFonts w:cstheme="minorHAnsi"/>
                <w:b/>
                <w:color w:val="000000"/>
              </w:rPr>
              <w:t xml:space="preserve">roduction </w:t>
            </w:r>
            <w:r w:rsidRPr="00996CDA">
              <w:rPr>
                <w:rFonts w:cstheme="minorHAnsi"/>
                <w:b/>
                <w:color w:val="000000"/>
              </w:rPr>
              <w:t>S</w:t>
            </w:r>
            <w:r>
              <w:rPr>
                <w:rFonts w:cstheme="minorHAnsi"/>
                <w:b/>
                <w:color w:val="000000"/>
              </w:rPr>
              <w:t>ystem</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color w:val="FF0000"/>
              </w:rPr>
            </w:pP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rPr>
                <w:rFonts w:cstheme="minorHAnsi"/>
                <w:color w:val="000000"/>
              </w:rPr>
            </w:pPr>
            <w:r>
              <w:rPr>
                <w:rFonts w:cstheme="minorHAnsi"/>
                <w:color w:val="000000"/>
              </w:rPr>
              <w:t>High Tunnel</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45.3 a</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color w:val="FF0000"/>
              </w:rPr>
            </w:pPr>
            <w:r>
              <w:t>7.00 a</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15.1 a</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2.42 a</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34.7 a</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0.20</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rPr>
                <w:rFonts w:cstheme="minorHAnsi"/>
                <w:color w:val="000000"/>
              </w:rPr>
            </w:pPr>
            <w:r>
              <w:rPr>
                <w:rFonts w:cstheme="minorHAnsi"/>
                <w:color w:val="000000"/>
              </w:rPr>
              <w:t>Open Field</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17.9 b</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color w:val="FF0000"/>
              </w:rPr>
            </w:pPr>
            <w:r>
              <w:t>3.84 b</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5.6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1.13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28.0 b</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0.23</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rPr>
                <w:rFonts w:cstheme="minorHAnsi"/>
                <w:color w:val="000000"/>
              </w:rPr>
            </w:pPr>
            <w:r>
              <w:rPr>
                <w:rFonts w:cstheme="minorHAnsi"/>
                <w:i/>
                <w:color w:val="000000"/>
              </w:rPr>
              <w:t xml:space="preserve">     P value</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rPr>
                <w:i/>
              </w:rPr>
              <w:t>&lt;0.0001</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color w:val="FF0000"/>
              </w:rPr>
            </w:pPr>
            <w:r>
              <w:rPr>
                <w:i/>
              </w:rPr>
              <w:t>0.0003</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rPr>
                <w:i/>
              </w:rPr>
              <w:t>&lt;0.0001</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rPr>
                <w:i/>
              </w:rPr>
              <w:t>&lt;0.0001</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rPr>
                <w:i/>
              </w:rPr>
              <w:t>0.0090</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rPr>
                <w:i/>
              </w:rPr>
              <w:t>0.0764</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rPr>
                <w:rFonts w:cstheme="minorHAnsi"/>
                <w:color w:val="000000"/>
              </w:rPr>
            </w:pPr>
            <w:r>
              <w:rPr>
                <w:rFonts w:cstheme="minorHAnsi"/>
                <w:color w:val="000000"/>
              </w:rPr>
              <w:t xml:space="preserve">     LSD</w:t>
            </w:r>
            <w:r>
              <w:rPr>
                <w:rFonts w:cstheme="minorHAnsi"/>
                <w:color w:val="000000"/>
                <w:vertAlign w:val="subscript"/>
              </w:rPr>
              <w:t xml:space="preserve"> (0.05)</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4.7</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color w:val="FF0000"/>
              </w:rPr>
            </w:pPr>
            <w:r>
              <w:t>1.05</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1.8</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0.33</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4.9</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t>0.03</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996CDA" w:rsidRDefault="001A0561" w:rsidP="00E741BA">
            <w:pPr>
              <w:rPr>
                <w:rFonts w:cstheme="minorHAnsi"/>
                <w:b/>
                <w:color w:val="000000"/>
              </w:rPr>
            </w:pPr>
            <w:r w:rsidRPr="00996CDA">
              <w:rPr>
                <w:rFonts w:cstheme="minorHAnsi"/>
                <w:b/>
                <w:color w:val="000000"/>
              </w:rPr>
              <w:t>Cultivar</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color w:val="FF0000"/>
              </w:rPr>
            </w:pP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i/>
              </w:rPr>
            </w:pPr>
          </w:p>
        </w:tc>
        <w:tc>
          <w:tcPr>
            <w:tcW w:w="705"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i/>
              </w:rPr>
            </w:pP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BE0E76" w:rsidRDefault="001A0561" w:rsidP="00E741BA">
            <w:pPr>
              <w:rPr>
                <w:rFonts w:cstheme="minorHAnsi"/>
                <w:color w:val="000000"/>
              </w:rPr>
            </w:pPr>
            <w:r w:rsidRPr="00BE0E76">
              <w:t>Celebrity</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31.5 b</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color w:val="FF0000"/>
              </w:rPr>
            </w:pPr>
            <w:r w:rsidRPr="00BE0E76">
              <w:t>6.17 a</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t xml:space="preserve"> </w:t>
            </w:r>
            <w:r w:rsidRPr="00BE0E76">
              <w:t>6.6 c</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1.37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20.3 b</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0.22 b</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BE0E76" w:rsidRDefault="001A0561" w:rsidP="00E741BA">
            <w:pPr>
              <w:rPr>
                <w:rFonts w:cstheme="minorHAnsi"/>
                <w:color w:val="000000"/>
              </w:rPr>
            </w:pPr>
            <w:r w:rsidRPr="00BE0E76">
              <w:t>Cherokee Purple</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15.4 d</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rPr>
                <w:rFonts w:cstheme="minorHAnsi"/>
                <w:i/>
                <w:color w:val="FF0000"/>
              </w:rPr>
            </w:pPr>
            <w:r>
              <w:t xml:space="preserve">    </w:t>
            </w:r>
            <w:r w:rsidRPr="00BE0E76">
              <w:t>4.35 c</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t xml:space="preserve"> </w:t>
            </w:r>
            <w:r w:rsidRPr="00BE0E76">
              <w:t>3.8 d</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1.07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24.4 b</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0.28 a</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BE0E76" w:rsidRDefault="001A0561" w:rsidP="00E741BA">
            <w:pPr>
              <w:rPr>
                <w:rFonts w:cstheme="minorHAnsi"/>
                <w:color w:val="000000"/>
              </w:rPr>
            </w:pPr>
            <w:r w:rsidRPr="00BE0E76">
              <w:t>Early Girl</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53.8 a</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color w:val="FF0000"/>
              </w:rPr>
            </w:pPr>
            <w:r>
              <w:t xml:space="preserve">  </w:t>
            </w:r>
            <w:r w:rsidRPr="00BE0E76">
              <w:t>5.73 ab</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21.5 a</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2.55 a</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41.5 a</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0.13 c</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BE0E76" w:rsidRDefault="001A0561" w:rsidP="00E741BA">
            <w:pPr>
              <w:rPr>
                <w:rFonts w:cstheme="minorHAnsi"/>
                <w:color w:val="000000"/>
              </w:rPr>
            </w:pPr>
            <w:r w:rsidRPr="00BE0E76">
              <w:t>Red Defender</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25.9 c</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color w:val="FF0000"/>
              </w:rPr>
            </w:pPr>
            <w:r w:rsidRPr="00BE0E76">
              <w:t>5.44 b</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t xml:space="preserve"> </w:t>
            </w:r>
            <w:r w:rsidRPr="00BE0E76">
              <w:t>9.4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2.10 a</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39.2 a</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0.24 ab</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BE0E76" w:rsidRDefault="001A0561" w:rsidP="00E741BA">
            <w:pPr>
              <w:rPr>
                <w:rFonts w:cstheme="minorHAnsi"/>
                <w:color w:val="000000"/>
              </w:rPr>
            </w:pPr>
            <w:r w:rsidRPr="00BE0E76">
              <w:rPr>
                <w:rFonts w:cstheme="minorHAnsi"/>
                <w:i/>
                <w:color w:val="000000"/>
              </w:rPr>
              <w:t xml:space="preserve">     P value</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rPr>
                <w:i/>
              </w:rPr>
              <w:t>&lt;0.0001</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color w:val="FF0000"/>
              </w:rPr>
            </w:pPr>
            <w:r w:rsidRPr="00BE0E76">
              <w:rPr>
                <w:i/>
              </w:rPr>
              <w:t>&lt;0.0001</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rPr>
                <w:i/>
              </w:rPr>
              <w:t>&lt;0.0001</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rPr>
                <w:i/>
              </w:rPr>
              <w:t>&lt;0.0001</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rPr>
                <w:i/>
              </w:rPr>
              <w:t>&lt;0.0001</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rPr>
                <w:i/>
              </w:rPr>
              <w:t>&lt;0.0001</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BE0E76" w:rsidRDefault="001A0561" w:rsidP="00E741BA">
            <w:pPr>
              <w:rPr>
                <w:rFonts w:cstheme="minorHAnsi"/>
                <w:color w:val="000000"/>
              </w:rPr>
            </w:pPr>
            <w:r w:rsidRPr="00BE0E76">
              <w:rPr>
                <w:rFonts w:cstheme="minorHAnsi"/>
                <w:color w:val="000000"/>
              </w:rPr>
              <w:t xml:space="preserve">     LSD</w:t>
            </w:r>
            <w:r w:rsidRPr="00BE0E76">
              <w:rPr>
                <w:rFonts w:cstheme="minorHAnsi"/>
                <w:color w:val="000000"/>
                <w:vertAlign w:val="subscript"/>
              </w:rPr>
              <w:t xml:space="preserve"> (0.05)</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rPr>
            </w:pPr>
            <w:r w:rsidRPr="00BE0E76">
              <w:t>3.2</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BE0E76" w:rsidRDefault="001A0561" w:rsidP="00E741BA">
            <w:pPr>
              <w:jc w:val="center"/>
              <w:rPr>
                <w:rFonts w:cstheme="minorHAnsi"/>
                <w:i/>
                <w:color w:val="FF0000"/>
              </w:rPr>
            </w:pPr>
            <w:r w:rsidRPr="00BE0E76">
              <w:t>0.59</w:t>
            </w:r>
          </w:p>
        </w:tc>
        <w:tc>
          <w:tcPr>
            <w:tcW w:w="704" w:type="pct"/>
            <w:tcBorders>
              <w:top w:val="single" w:sz="2" w:space="0" w:color="auto"/>
              <w:left w:val="single" w:sz="2" w:space="0" w:color="auto"/>
              <w:bottom w:val="single" w:sz="2" w:space="0" w:color="auto"/>
              <w:right w:val="single" w:sz="2" w:space="0" w:color="auto"/>
            </w:tcBorders>
          </w:tcPr>
          <w:p w:rsidR="001A0561" w:rsidRPr="00BE0E76" w:rsidRDefault="001A0561" w:rsidP="00E741BA">
            <w:pPr>
              <w:jc w:val="center"/>
              <w:rPr>
                <w:rFonts w:cstheme="minorHAnsi"/>
                <w:i/>
              </w:rPr>
            </w:pPr>
            <w:r w:rsidRPr="00BE0E76">
              <w:t>2.6</w:t>
            </w:r>
          </w:p>
        </w:tc>
        <w:tc>
          <w:tcPr>
            <w:tcW w:w="702" w:type="pct"/>
            <w:tcBorders>
              <w:top w:val="single" w:sz="2" w:space="0" w:color="auto"/>
              <w:left w:val="single" w:sz="2" w:space="0" w:color="auto"/>
              <w:bottom w:val="single" w:sz="2" w:space="0" w:color="auto"/>
              <w:right w:val="single" w:sz="2" w:space="0" w:color="auto"/>
            </w:tcBorders>
          </w:tcPr>
          <w:p w:rsidR="001A0561" w:rsidRPr="00BE0E76" w:rsidRDefault="001A0561" w:rsidP="00E741BA">
            <w:pPr>
              <w:jc w:val="center"/>
              <w:rPr>
                <w:rFonts w:cstheme="minorHAnsi"/>
                <w:i/>
              </w:rPr>
            </w:pPr>
            <w:r w:rsidRPr="00BE0E76">
              <w:t>0.46</w:t>
            </w:r>
          </w:p>
        </w:tc>
        <w:tc>
          <w:tcPr>
            <w:tcW w:w="702" w:type="pct"/>
            <w:tcBorders>
              <w:top w:val="single" w:sz="2" w:space="0" w:color="auto"/>
              <w:left w:val="single" w:sz="2" w:space="0" w:color="auto"/>
              <w:bottom w:val="single" w:sz="2" w:space="0" w:color="auto"/>
              <w:right w:val="single" w:sz="2" w:space="0" w:color="auto"/>
            </w:tcBorders>
          </w:tcPr>
          <w:p w:rsidR="001A0561" w:rsidRPr="00BE0E76" w:rsidRDefault="001A0561" w:rsidP="00E741BA">
            <w:pPr>
              <w:jc w:val="center"/>
              <w:rPr>
                <w:rFonts w:cstheme="minorHAnsi"/>
                <w:i/>
              </w:rPr>
            </w:pPr>
            <w:r w:rsidRPr="00BE0E76">
              <w:t>7.0</w:t>
            </w:r>
          </w:p>
        </w:tc>
        <w:tc>
          <w:tcPr>
            <w:tcW w:w="705" w:type="pct"/>
            <w:tcBorders>
              <w:top w:val="single" w:sz="2" w:space="0" w:color="auto"/>
              <w:left w:val="single" w:sz="2" w:space="0" w:color="auto"/>
              <w:bottom w:val="single" w:sz="2" w:space="0" w:color="auto"/>
              <w:right w:val="single" w:sz="2" w:space="0" w:color="auto"/>
            </w:tcBorders>
          </w:tcPr>
          <w:p w:rsidR="001A0561" w:rsidRPr="00BE0E76" w:rsidRDefault="001A0561" w:rsidP="00E741BA">
            <w:pPr>
              <w:jc w:val="center"/>
              <w:rPr>
                <w:rFonts w:cstheme="minorHAnsi"/>
                <w:i/>
              </w:rPr>
            </w:pPr>
            <w:r w:rsidRPr="00BE0E76">
              <w:t>0.04</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996CDA" w:rsidRDefault="001A0561" w:rsidP="00E741BA">
            <w:pPr>
              <w:rPr>
                <w:rFonts w:cstheme="minorHAnsi"/>
                <w:b/>
                <w:color w:val="000000"/>
              </w:rPr>
            </w:pPr>
            <w:r w:rsidRPr="00996CDA">
              <w:rPr>
                <w:rFonts w:cstheme="minorHAnsi"/>
                <w:b/>
                <w:color w:val="000000"/>
              </w:rPr>
              <w:t>Year</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p>
        </w:tc>
        <w:tc>
          <w:tcPr>
            <w:tcW w:w="704"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p>
        </w:tc>
        <w:tc>
          <w:tcPr>
            <w:tcW w:w="705"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spacing w:after="0" w:line="240" w:lineRule="auto"/>
            </w:pPr>
            <w:r w:rsidRPr="008A0AFD">
              <w:t>2010</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31.3</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5.34</w:t>
            </w:r>
          </w:p>
        </w:tc>
        <w:tc>
          <w:tcPr>
            <w:tcW w:w="704"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6.6 b</w:t>
            </w: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1.07 c</w:t>
            </w: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16.4 c</w:t>
            </w:r>
          </w:p>
        </w:tc>
        <w:tc>
          <w:tcPr>
            <w:tcW w:w="705"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0.18 c</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spacing w:after="0" w:line="240" w:lineRule="auto"/>
            </w:pPr>
            <w:r w:rsidRPr="008A0AFD">
              <w:t>2011</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33.7</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5.54</w:t>
            </w:r>
          </w:p>
        </w:tc>
        <w:tc>
          <w:tcPr>
            <w:tcW w:w="704"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pPr>
            <w:r>
              <w:t xml:space="preserve">     </w:t>
            </w:r>
            <w:r w:rsidRPr="008A0AFD">
              <w:t>16.5 a</w:t>
            </w: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2.80 a</w:t>
            </w: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49.1 a</w:t>
            </w:r>
          </w:p>
        </w:tc>
        <w:tc>
          <w:tcPr>
            <w:tcW w:w="705"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0.21 b</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spacing w:after="0" w:line="240" w:lineRule="auto"/>
            </w:pPr>
            <w:r w:rsidRPr="008A0AFD">
              <w:t>2012</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29.9</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5.59</w:t>
            </w:r>
          </w:p>
        </w:tc>
        <w:tc>
          <w:tcPr>
            <w:tcW w:w="704"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7.9 b</w:t>
            </w: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1.61 b</w:t>
            </w: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28.6 b</w:t>
            </w:r>
          </w:p>
        </w:tc>
        <w:tc>
          <w:tcPr>
            <w:tcW w:w="705"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0.26 a</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Default="001A0561" w:rsidP="00E741BA">
            <w:pPr>
              <w:rPr>
                <w:rFonts w:cstheme="minorHAnsi"/>
                <w:color w:val="000000"/>
              </w:rPr>
            </w:pPr>
            <w:r>
              <w:rPr>
                <w:rFonts w:cstheme="minorHAnsi"/>
                <w:i/>
                <w:color w:val="000000"/>
              </w:rPr>
              <w:t xml:space="preserve">     P value</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0.4076</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D77DE8" w:rsidRDefault="001A0561" w:rsidP="00E741BA">
            <w:pPr>
              <w:spacing w:after="0" w:line="240" w:lineRule="auto"/>
              <w:jc w:val="center"/>
            </w:pPr>
            <w:r>
              <w:t>0.7032</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rPr>
                <w:i/>
              </w:rPr>
            </w:pPr>
            <w:r>
              <w:rPr>
                <w:i/>
              </w:rPr>
              <w:t>&lt;0.0001</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rPr>
                <w:i/>
              </w:rPr>
            </w:pPr>
            <w:r>
              <w:rPr>
                <w:i/>
              </w:rPr>
              <w:t>&lt;0.0001</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rPr>
                <w:i/>
              </w:rPr>
            </w:pPr>
            <w:r>
              <w:rPr>
                <w:i/>
              </w:rPr>
              <w:t>&lt;0.0001</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rPr>
                <w:i/>
              </w:rPr>
            </w:pPr>
            <w:r>
              <w:rPr>
                <w:i/>
              </w:rPr>
              <w:t>&lt;0.0001</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Default="001A0561" w:rsidP="00E741BA">
            <w:pPr>
              <w:rPr>
                <w:rFonts w:cstheme="minorHAnsi"/>
                <w:color w:val="000000"/>
              </w:rPr>
            </w:pPr>
            <w:r>
              <w:rPr>
                <w:rFonts w:cstheme="minorHAnsi"/>
                <w:color w:val="000000"/>
              </w:rPr>
              <w:t xml:space="preserve">     LSD</w:t>
            </w:r>
            <w:r>
              <w:rPr>
                <w:rFonts w:cstheme="minorHAnsi"/>
                <w:color w:val="000000"/>
                <w:vertAlign w:val="subscript"/>
              </w:rPr>
              <w:t xml:space="preserve"> (0.05)</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jc w:val="center"/>
              <w:rPr>
                <w:rFonts w:cstheme="minorHAnsi"/>
                <w:i/>
              </w:rPr>
            </w:pPr>
            <w:r>
              <w:rPr>
                <w:rFonts w:cstheme="minorHAnsi"/>
                <w:i/>
              </w:rPr>
              <w:t>5.6</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A74B4C" w:rsidRDefault="001A0561" w:rsidP="00E741BA">
            <w:pPr>
              <w:jc w:val="center"/>
              <w:rPr>
                <w:rFonts w:cstheme="minorHAnsi"/>
                <w:i/>
              </w:rPr>
            </w:pPr>
            <w:r w:rsidRPr="00A74B4C">
              <w:rPr>
                <w:rFonts w:cstheme="minorHAnsi"/>
                <w:i/>
              </w:rPr>
              <w:t>0.63</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jc w:val="center"/>
              <w:rPr>
                <w:rFonts w:cstheme="minorHAnsi"/>
                <w:i/>
              </w:rPr>
            </w:pPr>
            <w:r>
              <w:rPr>
                <w:rFonts w:cstheme="minorHAnsi"/>
                <w:i/>
              </w:rPr>
              <w:t>3.4</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jc w:val="center"/>
              <w:rPr>
                <w:rFonts w:cstheme="minorHAnsi"/>
                <w:i/>
              </w:rPr>
            </w:pPr>
            <w:r>
              <w:rPr>
                <w:rFonts w:cstheme="minorHAnsi"/>
                <w:i/>
              </w:rPr>
              <w:t>0.49</w:t>
            </w:r>
          </w:p>
        </w:tc>
        <w:tc>
          <w:tcPr>
            <w:tcW w:w="702" w:type="pct"/>
            <w:tcBorders>
              <w:top w:val="single" w:sz="2" w:space="0" w:color="auto"/>
              <w:left w:val="single" w:sz="2" w:space="0" w:color="auto"/>
              <w:bottom w:val="single" w:sz="2" w:space="0" w:color="auto"/>
              <w:right w:val="single" w:sz="2" w:space="0" w:color="auto"/>
            </w:tcBorders>
          </w:tcPr>
          <w:p w:rsidR="001A0561" w:rsidRPr="00F533BC" w:rsidRDefault="001A0561" w:rsidP="00E741BA">
            <w:pPr>
              <w:jc w:val="center"/>
              <w:rPr>
                <w:rFonts w:cstheme="minorHAnsi"/>
                <w:i/>
              </w:rPr>
            </w:pPr>
            <w:r>
              <w:rPr>
                <w:rFonts w:cstheme="minorHAnsi"/>
                <w:i/>
              </w:rPr>
              <w:t>5.8</w:t>
            </w:r>
          </w:p>
        </w:tc>
        <w:tc>
          <w:tcPr>
            <w:tcW w:w="705" w:type="pct"/>
            <w:tcBorders>
              <w:top w:val="single" w:sz="2" w:space="0" w:color="auto"/>
              <w:left w:val="single" w:sz="2" w:space="0" w:color="auto"/>
              <w:bottom w:val="single" w:sz="2" w:space="0" w:color="auto"/>
              <w:right w:val="single" w:sz="2" w:space="0" w:color="auto"/>
            </w:tcBorders>
          </w:tcPr>
          <w:p w:rsidR="001A0561" w:rsidRPr="00F533BC" w:rsidRDefault="001A0561" w:rsidP="00E741BA">
            <w:pPr>
              <w:jc w:val="center"/>
              <w:rPr>
                <w:rFonts w:cstheme="minorHAnsi"/>
                <w:i/>
              </w:rPr>
            </w:pPr>
            <w:r>
              <w:rPr>
                <w:rFonts w:cstheme="minorHAnsi"/>
                <w:i/>
              </w:rPr>
              <w:t>0.03</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hideMark/>
          </w:tcPr>
          <w:p w:rsidR="001A0561" w:rsidRPr="00996CDA" w:rsidRDefault="001A0561" w:rsidP="00E741BA">
            <w:pPr>
              <w:rPr>
                <w:rFonts w:cstheme="minorHAnsi"/>
                <w:b/>
                <w:i/>
                <w:color w:val="000000"/>
              </w:rPr>
            </w:pPr>
            <w:r w:rsidRPr="00996CDA">
              <w:rPr>
                <w:rFonts w:cstheme="minorHAnsi"/>
                <w:b/>
                <w:color w:val="000000"/>
              </w:rPr>
              <w:t>PS x C</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color w:val="FF0000"/>
              </w:rPr>
            </w:pP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i/>
              </w:rPr>
            </w:pPr>
          </w:p>
        </w:tc>
        <w:tc>
          <w:tcPr>
            <w:tcW w:w="705"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i/>
              </w:rPr>
            </w:pP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hideMark/>
          </w:tcPr>
          <w:p w:rsidR="001A0561" w:rsidRPr="00A82F1D" w:rsidRDefault="001A0561" w:rsidP="00E741BA">
            <w:pPr>
              <w:rPr>
                <w:rFonts w:cstheme="minorHAnsi"/>
                <w:i/>
                <w:color w:val="000000"/>
              </w:rPr>
            </w:pPr>
            <w:r w:rsidRPr="00A82F1D">
              <w:rPr>
                <w:rFonts w:cstheme="minorHAnsi"/>
                <w:i/>
                <w:color w:val="000000"/>
              </w:rPr>
              <w:t>High Tunnel</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vertAlign w:val="superscript"/>
              </w:rPr>
            </w:pPr>
          </w:p>
        </w:tc>
        <w:tc>
          <w:tcPr>
            <w:tcW w:w="705"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vertAlign w:val="superscript"/>
              </w:rPr>
            </w:pP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hideMark/>
          </w:tcPr>
          <w:p w:rsidR="001A0561" w:rsidRPr="008A0AFD" w:rsidRDefault="001A0561" w:rsidP="00E741BA">
            <w:pPr>
              <w:spacing w:after="0" w:line="240" w:lineRule="auto"/>
            </w:pPr>
            <w:r w:rsidRPr="008A0AFD">
              <w:t>Celebrity</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44.3 b</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8.12 a</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10.1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2.01 bc</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24.7</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0.21</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hideMark/>
          </w:tcPr>
          <w:p w:rsidR="001A0561" w:rsidRPr="008A0AFD" w:rsidRDefault="001A0561" w:rsidP="00E741BA">
            <w:pPr>
              <w:spacing w:after="0" w:line="240" w:lineRule="auto"/>
            </w:pPr>
            <w:r w:rsidRPr="008A0AFD">
              <w:t>Cherokee Purple</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21.2 de</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5.31 c</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5.8 cd</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1.51 c</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30.1</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0.28</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hideMark/>
          </w:tcPr>
          <w:p w:rsidR="001A0561" w:rsidRPr="008A0AFD" w:rsidRDefault="001A0561" w:rsidP="00E741BA">
            <w:pPr>
              <w:spacing w:after="0" w:line="240" w:lineRule="auto"/>
            </w:pPr>
            <w:r w:rsidRPr="008A0AFD">
              <w:t>Early Girl</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82.9 a</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7.94 a</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33.7 a</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3.67 a</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45.7</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0.11</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spacing w:after="0" w:line="240" w:lineRule="auto"/>
            </w:pPr>
            <w:r w:rsidRPr="008A0AFD">
              <w:t>Red Defender</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32.9 c</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6.64 b</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10.9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2.50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38.2</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0.23</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hideMark/>
          </w:tcPr>
          <w:p w:rsidR="001A0561" w:rsidRPr="00A82F1D" w:rsidRDefault="001A0561" w:rsidP="00E741BA">
            <w:pPr>
              <w:spacing w:after="0" w:line="240" w:lineRule="auto"/>
              <w:rPr>
                <w:i/>
              </w:rPr>
            </w:pPr>
            <w:r w:rsidRPr="00A82F1D">
              <w:rPr>
                <w:i/>
              </w:rPr>
              <w:t>Open Field</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before="43" w:after="43"/>
              <w:jc w:val="center"/>
              <w:rPr>
                <w:rFonts w:cstheme="minorHAnsi"/>
              </w:rPr>
            </w:pP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240"/>
              <w:jc w:val="center"/>
              <w:rPr>
                <w:rFonts w:cstheme="minorHAnsi"/>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240"/>
              <w:jc w:val="center"/>
              <w:rPr>
                <w:rFonts w:cstheme="minorHAnsi"/>
                <w:lang w:val="it-IT"/>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240"/>
              <w:jc w:val="center"/>
              <w:rPr>
                <w:rFonts w:cstheme="minorHAnsi"/>
                <w:lang w:val="it-IT"/>
              </w:rPr>
            </w:pP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240"/>
              <w:jc w:val="center"/>
              <w:rPr>
                <w:rFonts w:cstheme="minorHAnsi"/>
                <w:lang w:val="it-IT"/>
              </w:rPr>
            </w:pP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hideMark/>
          </w:tcPr>
          <w:p w:rsidR="001A0561" w:rsidRDefault="001A0561" w:rsidP="00E741BA">
            <w:pPr>
              <w:spacing w:after="0" w:line="240" w:lineRule="auto"/>
            </w:pPr>
            <w:r>
              <w:t>Celebrity</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18.7 e</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4.22 cd</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 xml:space="preserve"> 3.2 de</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0.73 d</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16.0</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0.23</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hideMark/>
          </w:tcPr>
          <w:p w:rsidR="001A0561" w:rsidRDefault="001A0561" w:rsidP="00E741BA">
            <w:pPr>
              <w:spacing w:after="0" w:line="240" w:lineRule="auto"/>
            </w:pPr>
            <w:r>
              <w:t>Cherokee Purple</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9.6 f</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pPr>
            <w:r>
              <w:t xml:space="preserve">    3.38 e</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pPr>
            <w:r>
              <w:t xml:space="preserve">      1.8 e</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0.64 d</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18.6</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0.29</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hideMark/>
          </w:tcPr>
          <w:p w:rsidR="001A0561" w:rsidRDefault="001A0561" w:rsidP="00E741BA">
            <w:pPr>
              <w:spacing w:after="0" w:line="240" w:lineRule="auto"/>
            </w:pPr>
            <w:r>
              <w:t>Early Girl</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24.6 d</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3.52 de</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9.3 bc</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1.43 c</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37.3</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0.16</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pPr>
            <w:r>
              <w:t>Red Defender</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18.8 e</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4.24 cd</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7.9 bc</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1.71 c</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40.2</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0.25</w:t>
            </w:r>
          </w:p>
        </w:tc>
      </w:tr>
      <w:tr w:rsidR="001A0561" w:rsidRPr="007572FB"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hideMark/>
          </w:tcPr>
          <w:p w:rsidR="001A0561" w:rsidRDefault="001A0561" w:rsidP="00E741BA">
            <w:pPr>
              <w:rPr>
                <w:rFonts w:cstheme="minorHAnsi"/>
                <w:color w:val="000000"/>
              </w:rPr>
            </w:pPr>
            <w:r>
              <w:rPr>
                <w:rFonts w:cstheme="minorHAnsi"/>
                <w:i/>
                <w:color w:val="000000"/>
              </w:rPr>
              <w:t xml:space="preserve">     P value</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rPr>
                <w:i/>
              </w:rPr>
            </w:pPr>
            <w:r>
              <w:rPr>
                <w:i/>
              </w:rPr>
              <w:t>&lt;0.0001</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7572FB" w:rsidRDefault="001A0561" w:rsidP="00E741BA">
            <w:pPr>
              <w:spacing w:after="0" w:line="240" w:lineRule="auto"/>
              <w:jc w:val="center"/>
              <w:rPr>
                <w:i/>
              </w:rPr>
            </w:pPr>
            <w:r>
              <w:rPr>
                <w:i/>
              </w:rPr>
              <w:t>0.0001</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rPr>
                <w:i/>
              </w:rPr>
            </w:pPr>
            <w:r>
              <w:rPr>
                <w:i/>
              </w:rPr>
              <w:t>&lt;0.0001</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rPr>
                <w:i/>
              </w:rPr>
            </w:pPr>
            <w:r>
              <w:rPr>
                <w:i/>
              </w:rPr>
              <w:t>0.0097</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7572FB" w:rsidRDefault="001A0561" w:rsidP="00E741BA">
            <w:pPr>
              <w:spacing w:after="0" w:line="240" w:lineRule="auto"/>
              <w:jc w:val="center"/>
              <w:rPr>
                <w:i/>
              </w:rPr>
            </w:pPr>
            <w:r>
              <w:rPr>
                <w:i/>
              </w:rPr>
              <w:t>0.2425</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7572FB" w:rsidRDefault="001A0561" w:rsidP="00E741BA">
            <w:pPr>
              <w:spacing w:after="0" w:line="240" w:lineRule="auto"/>
              <w:jc w:val="center"/>
              <w:rPr>
                <w:i/>
              </w:rPr>
            </w:pPr>
            <w:r>
              <w:rPr>
                <w:i/>
              </w:rPr>
              <w:t>0.8454</w:t>
            </w:r>
          </w:p>
        </w:tc>
      </w:tr>
      <w:tr w:rsidR="001A0561" w:rsidRPr="00F533BC"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hideMark/>
          </w:tcPr>
          <w:p w:rsidR="001A0561" w:rsidRDefault="001A0561" w:rsidP="00E741BA">
            <w:pPr>
              <w:rPr>
                <w:rFonts w:cstheme="minorHAnsi"/>
                <w:color w:val="000000"/>
              </w:rPr>
            </w:pPr>
            <w:r>
              <w:rPr>
                <w:rFonts w:cstheme="minorHAnsi"/>
                <w:color w:val="000000"/>
              </w:rPr>
              <w:t xml:space="preserve">     LSD</w:t>
            </w:r>
            <w:r>
              <w:rPr>
                <w:rFonts w:cstheme="minorHAnsi"/>
                <w:color w:val="000000"/>
                <w:vertAlign w:val="subscript"/>
              </w:rPr>
              <w:t xml:space="preserve"> (0.05)</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D77DE8" w:rsidRDefault="001A0561" w:rsidP="00E741BA">
            <w:pPr>
              <w:spacing w:after="0" w:line="240" w:lineRule="auto"/>
              <w:ind w:firstLine="9"/>
              <w:jc w:val="center"/>
            </w:pPr>
            <w:r w:rsidRPr="00D77DE8">
              <w:t>5.2</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ind w:firstLine="9"/>
              <w:jc w:val="center"/>
            </w:pPr>
            <w:r>
              <w:t>1.04</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ind w:firstLine="9"/>
              <w:jc w:val="center"/>
            </w:pPr>
            <w:r>
              <w:t>3.6</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0.66</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9.9</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0.06</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996CDA" w:rsidRDefault="001A0561" w:rsidP="00E741BA">
            <w:pPr>
              <w:rPr>
                <w:rFonts w:cstheme="minorHAnsi"/>
                <w:b/>
                <w:i/>
                <w:color w:val="000000"/>
              </w:rPr>
            </w:pPr>
            <w:r w:rsidRPr="00996CDA">
              <w:rPr>
                <w:rFonts w:cstheme="minorHAnsi"/>
                <w:b/>
                <w:color w:val="000000"/>
              </w:rPr>
              <w:t>PS x Y</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color w:val="FF0000"/>
              </w:rPr>
            </w:pP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i/>
              </w:rPr>
            </w:pPr>
          </w:p>
        </w:tc>
        <w:tc>
          <w:tcPr>
            <w:tcW w:w="705"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i/>
              </w:rPr>
            </w:pP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rPr>
                <w:rFonts w:cstheme="minorHAnsi"/>
                <w:i/>
                <w:color w:val="000000"/>
              </w:rPr>
            </w:pPr>
            <w:r w:rsidRPr="008A0AFD">
              <w:rPr>
                <w:rFonts w:cstheme="minorHAnsi"/>
                <w:i/>
                <w:color w:val="000000"/>
              </w:rPr>
              <w:t>High Tunnel</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vertAlign w:val="superscript"/>
              </w:rPr>
            </w:pPr>
          </w:p>
        </w:tc>
        <w:tc>
          <w:tcPr>
            <w:tcW w:w="705"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vertAlign w:val="superscript"/>
              </w:rPr>
            </w:pP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rsidRPr="008A0AFD">
              <w:t>2010</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44.3 a</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6.84 a</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11.7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1.84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25.5 b</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0.18 b</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rsidRPr="008A0AFD">
              <w:lastRenderedPageBreak/>
              <w:t>2011</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45.4 a</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6.93 a</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21.3 a</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3.49 a</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49.0 a</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0.21 b</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rsidRPr="008A0AFD">
              <w:t>2012</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46.3 a</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7.65 a</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12.3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2.25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29.5 b</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0.22 b</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rPr>
                <w:i/>
              </w:rPr>
            </w:pPr>
            <w:r w:rsidRPr="008A0AFD">
              <w:rPr>
                <w:i/>
              </w:rPr>
              <w:t>Open Field</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before="43" w:after="43"/>
              <w:jc w:val="center"/>
              <w:rPr>
                <w:rFonts w:cstheme="minorHAnsi"/>
              </w:rPr>
            </w:pP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240"/>
              <w:jc w:val="center"/>
              <w:rPr>
                <w:rFonts w:cstheme="minorHAnsi"/>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240"/>
              <w:jc w:val="center"/>
              <w:rPr>
                <w:rFonts w:cstheme="minorHAnsi"/>
                <w:lang w:val="it-IT"/>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240"/>
              <w:jc w:val="center"/>
              <w:rPr>
                <w:rFonts w:cstheme="minorHAnsi"/>
                <w:lang w:val="it-IT"/>
              </w:rPr>
            </w:pP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240"/>
              <w:jc w:val="center"/>
              <w:rPr>
                <w:rFonts w:cstheme="minorHAnsi"/>
                <w:lang w:val="it-IT"/>
              </w:rPr>
            </w:pP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pPr>
            <w:r>
              <w:t>2010</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18.2 bc</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3.84 b</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 xml:space="preserve">  1.5 c</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0.31 c</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7.3 c</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0.17 b</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pPr>
            <w:r>
              <w:t>2011</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22.0 b</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4.15 b</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 xml:space="preserve"> 11.7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2.11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49.2 a</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0.21 b</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pPr>
            <w:r>
              <w:t>2012</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13.6 c</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3.53 b</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 xml:space="preserve">   3.5 c</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0.96 c</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27.6 b</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0.31 a</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rPr>
                <w:rFonts w:cstheme="minorHAnsi"/>
                <w:color w:val="000000"/>
              </w:rPr>
            </w:pPr>
            <w:r>
              <w:rPr>
                <w:rFonts w:cstheme="minorHAnsi"/>
                <w:i/>
                <w:color w:val="000000"/>
              </w:rPr>
              <w:t xml:space="preserve">     P value</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rPr>
                <w:i/>
              </w:rPr>
            </w:pPr>
            <w:r>
              <w:rPr>
                <w:i/>
              </w:rPr>
              <w:t>&lt;0.0001</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7572FB" w:rsidRDefault="001A0561" w:rsidP="00E741BA">
            <w:pPr>
              <w:spacing w:after="0" w:line="240" w:lineRule="auto"/>
              <w:jc w:val="center"/>
              <w:rPr>
                <w:i/>
              </w:rPr>
            </w:pPr>
            <w:r>
              <w:rPr>
                <w:i/>
              </w:rPr>
              <w:t>0.0456</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7572FB" w:rsidRDefault="001A0561" w:rsidP="00E741BA">
            <w:pPr>
              <w:spacing w:after="0" w:line="240" w:lineRule="auto"/>
              <w:jc w:val="center"/>
              <w:rPr>
                <w:i/>
              </w:rPr>
            </w:pPr>
            <w:r>
              <w:rPr>
                <w:i/>
              </w:rPr>
              <w:t>0.0020</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7572FB" w:rsidRDefault="001A0561" w:rsidP="00E741BA">
            <w:pPr>
              <w:spacing w:after="0" w:line="240" w:lineRule="auto"/>
              <w:jc w:val="center"/>
            </w:pPr>
            <w:r>
              <w:t>0.0034</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7572FB" w:rsidRDefault="001A0561" w:rsidP="00E741BA">
            <w:pPr>
              <w:spacing w:after="0" w:line="240" w:lineRule="auto"/>
              <w:jc w:val="center"/>
              <w:rPr>
                <w:i/>
              </w:rPr>
            </w:pPr>
            <w:r>
              <w:rPr>
                <w:i/>
              </w:rPr>
              <w:t>0.0036</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7572FB" w:rsidRDefault="001A0561" w:rsidP="00E741BA">
            <w:pPr>
              <w:spacing w:after="0" w:line="240" w:lineRule="auto"/>
              <w:jc w:val="center"/>
              <w:rPr>
                <w:i/>
              </w:rPr>
            </w:pPr>
            <w:r>
              <w:rPr>
                <w:i/>
              </w:rPr>
              <w:t>0.0123</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rPr>
                <w:rFonts w:cstheme="minorHAnsi"/>
                <w:color w:val="000000"/>
              </w:rPr>
            </w:pPr>
            <w:r>
              <w:rPr>
                <w:rFonts w:cstheme="minorHAnsi"/>
                <w:color w:val="000000"/>
              </w:rPr>
              <w:t xml:space="preserve">     LSD</w:t>
            </w:r>
            <w:r>
              <w:rPr>
                <w:rFonts w:cstheme="minorHAnsi"/>
                <w:color w:val="000000"/>
                <w:vertAlign w:val="subscript"/>
              </w:rPr>
              <w:t xml:space="preserve"> (0.05)</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A74B4C" w:rsidRDefault="001A0561" w:rsidP="00E741BA">
            <w:pPr>
              <w:spacing w:after="0" w:line="240" w:lineRule="auto"/>
              <w:ind w:firstLine="9"/>
              <w:jc w:val="center"/>
            </w:pPr>
            <w:r w:rsidRPr="00A74B4C">
              <w:t>7.9</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A74B4C" w:rsidRDefault="001A0561" w:rsidP="00E741BA">
            <w:pPr>
              <w:spacing w:after="0" w:line="240" w:lineRule="auto"/>
              <w:ind w:firstLine="9"/>
              <w:jc w:val="center"/>
            </w:pPr>
            <w:r>
              <w:t>1.06</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A74B4C" w:rsidRDefault="001A0561" w:rsidP="00E741BA">
            <w:pPr>
              <w:spacing w:after="0" w:line="240" w:lineRule="auto"/>
              <w:ind w:firstLine="9"/>
              <w:jc w:val="center"/>
            </w:pPr>
            <w:r>
              <w:t>4.8</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A74B4C" w:rsidRDefault="001A0561" w:rsidP="00E741BA">
            <w:pPr>
              <w:spacing w:after="0" w:line="240" w:lineRule="auto"/>
              <w:jc w:val="center"/>
            </w:pPr>
            <w:r>
              <w:t>0.69</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8.2</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0.05</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996CDA" w:rsidRDefault="001A0561" w:rsidP="00E741BA">
            <w:pPr>
              <w:rPr>
                <w:rFonts w:cstheme="minorHAnsi"/>
                <w:b/>
                <w:i/>
                <w:color w:val="000000"/>
              </w:rPr>
            </w:pPr>
            <w:r w:rsidRPr="00996CDA">
              <w:rPr>
                <w:rFonts w:cstheme="minorHAnsi"/>
                <w:b/>
                <w:color w:val="000000"/>
              </w:rPr>
              <w:t>Year x Cultivar</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color w:val="FF0000"/>
              </w:rPr>
            </w:pP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i/>
              </w:rPr>
            </w:pPr>
          </w:p>
        </w:tc>
        <w:tc>
          <w:tcPr>
            <w:tcW w:w="705"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i/>
              </w:rPr>
            </w:pP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996CDA" w:rsidRDefault="001A0561" w:rsidP="00E741BA">
            <w:pPr>
              <w:rPr>
                <w:rFonts w:cstheme="minorHAnsi"/>
                <w:i/>
                <w:color w:val="000000"/>
              </w:rPr>
            </w:pPr>
            <w:r w:rsidRPr="00996CDA">
              <w:rPr>
                <w:rFonts w:cstheme="minorHAnsi"/>
                <w:i/>
                <w:color w:val="000000"/>
              </w:rPr>
              <w:t>2010</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color w:val="FF0000"/>
              </w:rPr>
            </w:pP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vertAlign w:val="superscript"/>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p>
        </w:tc>
        <w:tc>
          <w:tcPr>
            <w:tcW w:w="702"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vertAlign w:val="superscript"/>
              </w:rPr>
            </w:pPr>
          </w:p>
        </w:tc>
        <w:tc>
          <w:tcPr>
            <w:tcW w:w="705" w:type="pct"/>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vertAlign w:val="superscript"/>
              </w:rPr>
            </w:pP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rsidRPr="008A0AFD">
              <w:t>Celebrity</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t xml:space="preserve">    </w:t>
            </w:r>
            <w:r w:rsidRPr="008A0AFD">
              <w:t>30.5 c</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5.86 ab</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4.3 de</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0.75 fg</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10.9 d</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0.18 efg</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rsidRPr="008A0AFD">
              <w:t>Cherokee Purple</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t xml:space="preserve">    </w:t>
            </w:r>
            <w:r w:rsidRPr="008A0AFD">
              <w:t>14.1 e</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4.15 de</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0.23 e</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0.06 g</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t xml:space="preserve">        </w:t>
            </w:r>
            <w:r w:rsidRPr="008A0AFD">
              <w:t>1.3 d</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0.16 fg</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rsidRPr="008A0AFD">
              <w:t>Early Girl</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56.0 ab</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5.87 ab</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t xml:space="preserve">      </w:t>
            </w:r>
            <w:r w:rsidRPr="008A0AFD">
              <w:t>15.3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1.92 cd</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25.8 c</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t xml:space="preserve">     </w:t>
            </w:r>
            <w:r w:rsidRPr="008A0AFD">
              <w:t>0.13 g</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rsidRPr="008A0AFD">
              <w:t>Red Defender</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24.4 cde</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5.48 bc</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t xml:space="preserve">        </w:t>
            </w:r>
            <w:r w:rsidRPr="008A0AFD">
              <w:t>6.6 cd</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1.58 de</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27.7 bc</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t xml:space="preserve">     </w:t>
            </w:r>
            <w:r w:rsidRPr="008A0AFD">
              <w:t>0.24 b</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996CDA" w:rsidRDefault="001A0561" w:rsidP="00E741BA">
            <w:pPr>
              <w:spacing w:after="0" w:line="240" w:lineRule="auto"/>
              <w:rPr>
                <w:i/>
              </w:rPr>
            </w:pPr>
            <w:r w:rsidRPr="00996CDA">
              <w:rPr>
                <w:i/>
              </w:rPr>
              <w:t>2011</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before="43" w:after="43"/>
              <w:jc w:val="center"/>
              <w:rPr>
                <w:rFonts w:cstheme="minorHAnsi"/>
              </w:rPr>
            </w:pP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240"/>
              <w:jc w:val="center"/>
              <w:rPr>
                <w:rFonts w:cstheme="minorHAnsi"/>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240"/>
              <w:jc w:val="center"/>
              <w:rPr>
                <w:rFonts w:cstheme="minorHAnsi"/>
                <w:lang w:val="it-IT"/>
              </w:rP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240"/>
              <w:jc w:val="center"/>
              <w:rPr>
                <w:rFonts w:cstheme="minorHAnsi"/>
                <w:lang w:val="it-IT"/>
              </w:rPr>
            </w:pP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240"/>
              <w:jc w:val="center"/>
              <w:rPr>
                <w:rFonts w:cstheme="minorHAnsi"/>
                <w:lang w:val="it-IT"/>
              </w:rPr>
            </w:pP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rsidRPr="008A0AFD">
              <w:t>Celebrity</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34.2 c</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6.40 ab</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12.4 bc</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2.54 bc</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38.0 b</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0.21 def</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rsidRPr="008A0AFD">
              <w:t>Cherokee Purple</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13.5 e</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t xml:space="preserve">   </w:t>
            </w:r>
            <w:r w:rsidRPr="008A0AFD">
              <w:t>3.85 e</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5.0 de</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1.59 de</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39.0 b</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0.31 ab</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rsidRPr="008A0AFD">
              <w:t>Early Girl</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59.5 a</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t xml:space="preserve">   </w:t>
            </w:r>
            <w:r w:rsidRPr="008A0AFD">
              <w:t>6.65 a</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t xml:space="preserve">      </w:t>
            </w:r>
            <w:r w:rsidRPr="008A0AFD">
              <w:t>34.3 a</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t xml:space="preserve">     </w:t>
            </w:r>
            <w:r w:rsidRPr="008A0AFD">
              <w:t>4.19 a</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63.6 a</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t xml:space="preserve">      </w:t>
            </w:r>
            <w:r w:rsidRPr="008A0AFD">
              <w:t>0.13 g</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rsidRPr="008A0AFD">
              <w:t>Red Defender</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27.5 cd</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5.26 bcd</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14.2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pPr>
            <w:r>
              <w:t xml:space="preserve">     </w:t>
            </w:r>
            <w:r w:rsidRPr="008A0AFD">
              <w:t>2.86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rsidRPr="008A0AFD">
              <w:t>55.7 a</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r>
              <w:t xml:space="preserve">    </w:t>
            </w:r>
            <w:r w:rsidRPr="008A0AFD">
              <w:t>0.21 def</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Pr="00996CDA" w:rsidRDefault="001A0561" w:rsidP="00E741BA">
            <w:pPr>
              <w:spacing w:after="0" w:line="240" w:lineRule="auto"/>
              <w:rPr>
                <w:i/>
              </w:rPr>
            </w:pPr>
            <w:r w:rsidRPr="00996CDA">
              <w:rPr>
                <w:i/>
              </w:rPr>
              <w:t>2012</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pPr>
            <w:r>
              <w:t>Celebrity</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29.9 c</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6.25 ab</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3.2 de</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0.82 efg</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pPr>
            <w:r>
              <w:t xml:space="preserve">    12.1 d</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 xml:space="preserve">   0.26 bcd</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pPr>
            <w:r>
              <w:t>Cherokee Purple</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18.4 de</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5.87 ab</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6.3 de</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2.20 bcd</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32.8 bc</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pPr>
            <w:r>
              <w:t xml:space="preserve">     0.37 a</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pPr>
            <w:r>
              <w:t>Early Girl</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45.8 b</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4.66 cde</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pPr>
            <w:r>
              <w:t xml:space="preserve">    14.8 b</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1.54 def</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35.2 bc</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pPr>
            <w:r>
              <w:t xml:space="preserve">     0.14 g</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pPr>
            <w:r>
              <w:t>Red Defender</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25.6 cd</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5.59 abc</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pPr>
            <w:r>
              <w:t xml:space="preserve"> 7.4 cd</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pPr>
            <w:r>
              <w:t xml:space="preserve">    1.87 cd</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34.2 bc</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0.27 bc</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rPr>
                <w:rFonts w:cstheme="minorHAnsi"/>
                <w:color w:val="000000"/>
              </w:rPr>
            </w:pPr>
            <w:r>
              <w:rPr>
                <w:rFonts w:cstheme="minorHAnsi"/>
                <w:i/>
                <w:color w:val="000000"/>
              </w:rPr>
              <w:t xml:space="preserve">     P value</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rPr>
                <w:i/>
              </w:rPr>
            </w:pPr>
            <w:r>
              <w:rPr>
                <w:i/>
              </w:rPr>
              <w:t>0.0105</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7572FB" w:rsidRDefault="001A0561" w:rsidP="00E741BA">
            <w:pPr>
              <w:spacing w:after="0" w:line="240" w:lineRule="auto"/>
              <w:jc w:val="center"/>
              <w:rPr>
                <w:i/>
              </w:rPr>
            </w:pPr>
            <w:r>
              <w:rPr>
                <w:i/>
              </w:rPr>
              <w:t>0.0007</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7572FB" w:rsidRDefault="001A0561" w:rsidP="00E741BA">
            <w:pPr>
              <w:spacing w:after="0" w:line="240" w:lineRule="auto"/>
              <w:jc w:val="center"/>
              <w:rPr>
                <w:i/>
              </w:rPr>
            </w:pPr>
            <w:r>
              <w:rPr>
                <w:i/>
              </w:rPr>
              <w:t>0.0006</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rPr>
                <w:i/>
              </w:rPr>
            </w:pPr>
            <w:r>
              <w:rPr>
                <w:i/>
              </w:rPr>
              <w:t>&lt;0.0001</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7572FB" w:rsidRDefault="001A0561" w:rsidP="00E741BA">
            <w:pPr>
              <w:spacing w:after="0" w:line="240" w:lineRule="auto"/>
              <w:jc w:val="center"/>
              <w:rPr>
                <w:i/>
              </w:rPr>
            </w:pPr>
            <w:r>
              <w:rPr>
                <w:i/>
              </w:rPr>
              <w:t>0.0074</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spacing w:after="0" w:line="240" w:lineRule="auto"/>
              <w:jc w:val="center"/>
              <w:rPr>
                <w:i/>
              </w:rPr>
            </w:pPr>
            <w:r>
              <w:rPr>
                <w:i/>
              </w:rPr>
              <w:t>&lt;0.0001</w:t>
            </w:r>
          </w:p>
        </w:tc>
      </w:tr>
      <w:tr w:rsidR="001A0561" w:rsidTr="00E741BA">
        <w:trPr>
          <w:trHeight w:hRule="exact" w:val="302"/>
        </w:trPr>
        <w:tc>
          <w:tcPr>
            <w:tcW w:w="903" w:type="pct"/>
            <w:tcBorders>
              <w:top w:val="single" w:sz="2" w:space="0" w:color="auto"/>
              <w:left w:val="single" w:sz="2" w:space="0" w:color="auto"/>
              <w:bottom w:val="single" w:sz="2" w:space="0" w:color="auto"/>
              <w:right w:val="single" w:sz="2" w:space="0" w:color="auto"/>
            </w:tcBorders>
            <w:vAlign w:val="bottom"/>
          </w:tcPr>
          <w:p w:rsidR="001A0561" w:rsidRDefault="001A0561" w:rsidP="00E741BA">
            <w:pPr>
              <w:rPr>
                <w:rFonts w:cstheme="minorHAnsi"/>
                <w:color w:val="000000"/>
              </w:rPr>
            </w:pPr>
            <w:r>
              <w:rPr>
                <w:rFonts w:cstheme="minorHAnsi"/>
                <w:color w:val="000000"/>
              </w:rPr>
              <w:t xml:space="preserve">     LSD</w:t>
            </w:r>
            <w:r>
              <w:rPr>
                <w:rFonts w:cstheme="minorHAnsi"/>
                <w:color w:val="000000"/>
                <w:vertAlign w:val="subscript"/>
              </w:rPr>
              <w:t xml:space="preserve"> (0.05)</w:t>
            </w:r>
          </w:p>
        </w:tc>
        <w:tc>
          <w:tcPr>
            <w:tcW w:w="657" w:type="pct"/>
            <w:tcBorders>
              <w:top w:val="single" w:sz="2" w:space="0" w:color="auto"/>
              <w:left w:val="single" w:sz="2" w:space="0" w:color="auto"/>
              <w:bottom w:val="single" w:sz="2" w:space="0" w:color="auto"/>
              <w:right w:val="single" w:sz="2" w:space="0" w:color="auto"/>
            </w:tcBorders>
            <w:vAlign w:val="bottom"/>
          </w:tcPr>
          <w:p w:rsidR="001A0561" w:rsidRPr="00A74B4C" w:rsidRDefault="001A0561" w:rsidP="00E741BA">
            <w:pPr>
              <w:spacing w:after="0" w:line="240" w:lineRule="auto"/>
              <w:ind w:firstLine="9"/>
              <w:jc w:val="center"/>
            </w:pPr>
            <w:r>
              <w:t>11.2</w:t>
            </w:r>
          </w:p>
        </w:tc>
        <w:tc>
          <w:tcPr>
            <w:tcW w:w="627" w:type="pct"/>
            <w:tcBorders>
              <w:top w:val="single" w:sz="2" w:space="0" w:color="auto"/>
              <w:left w:val="single" w:sz="2" w:space="0" w:color="auto"/>
              <w:bottom w:val="single" w:sz="2" w:space="0" w:color="auto"/>
              <w:right w:val="single" w:sz="2" w:space="0" w:color="auto"/>
            </w:tcBorders>
            <w:vAlign w:val="bottom"/>
          </w:tcPr>
          <w:p w:rsidR="001A0561" w:rsidRPr="00A74B4C" w:rsidRDefault="001A0561" w:rsidP="00E741BA">
            <w:pPr>
              <w:spacing w:after="0" w:line="240" w:lineRule="auto"/>
              <w:ind w:firstLine="9"/>
              <w:jc w:val="center"/>
            </w:pPr>
            <w:r>
              <w:t>1.15</w:t>
            </w:r>
          </w:p>
        </w:tc>
        <w:tc>
          <w:tcPr>
            <w:tcW w:w="704" w:type="pct"/>
            <w:tcBorders>
              <w:top w:val="single" w:sz="2" w:space="0" w:color="auto"/>
              <w:left w:val="single" w:sz="2" w:space="0" w:color="auto"/>
              <w:bottom w:val="single" w:sz="2" w:space="0" w:color="auto"/>
              <w:right w:val="single" w:sz="2" w:space="0" w:color="auto"/>
            </w:tcBorders>
            <w:vAlign w:val="bottom"/>
          </w:tcPr>
          <w:p w:rsidR="001A0561" w:rsidRPr="00A74B4C" w:rsidRDefault="001A0561" w:rsidP="00E741BA">
            <w:pPr>
              <w:spacing w:after="0" w:line="240" w:lineRule="auto"/>
              <w:ind w:firstLine="9"/>
              <w:jc w:val="center"/>
            </w:pPr>
            <w:r>
              <w:t>6.0</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A74B4C" w:rsidRDefault="001A0561" w:rsidP="00E741BA">
            <w:pPr>
              <w:spacing w:after="0" w:line="240" w:lineRule="auto"/>
              <w:jc w:val="center"/>
            </w:pPr>
            <w:r>
              <w:t>0.83</w:t>
            </w:r>
          </w:p>
        </w:tc>
        <w:tc>
          <w:tcPr>
            <w:tcW w:w="702"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11.4</w:t>
            </w:r>
          </w:p>
        </w:tc>
        <w:tc>
          <w:tcPr>
            <w:tcW w:w="705" w:type="pct"/>
            <w:tcBorders>
              <w:top w:val="single" w:sz="2" w:space="0" w:color="auto"/>
              <w:left w:val="single" w:sz="2" w:space="0" w:color="auto"/>
              <w:bottom w:val="single" w:sz="2" w:space="0" w:color="auto"/>
              <w:right w:val="single" w:sz="2" w:space="0" w:color="auto"/>
            </w:tcBorders>
            <w:vAlign w:val="bottom"/>
          </w:tcPr>
          <w:p w:rsidR="001A0561" w:rsidRPr="00F533BC" w:rsidRDefault="001A0561" w:rsidP="00E741BA">
            <w:pPr>
              <w:spacing w:after="0" w:line="240" w:lineRule="auto"/>
              <w:jc w:val="center"/>
            </w:pPr>
            <w:r>
              <w:t>0.06</w:t>
            </w:r>
          </w:p>
        </w:tc>
      </w:tr>
      <w:tr w:rsidR="001A0561" w:rsidTr="00E741BA">
        <w:trPr>
          <w:trHeight w:hRule="exact" w:val="3020"/>
        </w:trPr>
        <w:tc>
          <w:tcPr>
            <w:tcW w:w="5000" w:type="pct"/>
            <w:gridSpan w:val="7"/>
            <w:tcBorders>
              <w:top w:val="single" w:sz="2" w:space="0" w:color="auto"/>
              <w:left w:val="single" w:sz="2" w:space="0" w:color="auto"/>
              <w:bottom w:val="single" w:sz="2" w:space="0" w:color="auto"/>
              <w:right w:val="single" w:sz="2" w:space="0" w:color="auto"/>
            </w:tcBorders>
          </w:tcPr>
          <w:p w:rsidR="001A0561" w:rsidRDefault="001A0561" w:rsidP="00E741B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rPr>
            </w:pPr>
            <w:proofErr w:type="gramStart"/>
            <w:r>
              <w:rPr>
                <w:rFonts w:cstheme="minorHAnsi"/>
                <w:vertAlign w:val="superscript"/>
              </w:rPr>
              <w:t>z</w:t>
            </w:r>
            <w:r>
              <w:rPr>
                <w:rFonts w:cstheme="minorHAnsi"/>
              </w:rPr>
              <w:t>Means</w:t>
            </w:r>
            <w:proofErr w:type="gramEnd"/>
            <w:r>
              <w:rPr>
                <w:rFonts w:cstheme="minorHAnsi"/>
              </w:rPr>
              <w:t xml:space="preserve"> within a column followed by the same letter are not significantly different (</w:t>
            </w:r>
            <w:r>
              <w:rPr>
                <w:rFonts w:cstheme="minorHAnsi"/>
                <w:i/>
                <w:iCs/>
              </w:rPr>
              <w:t>P</w:t>
            </w:r>
            <w:r>
              <w:rPr>
                <w:rFonts w:cstheme="minorHAnsi"/>
              </w:rPr>
              <w:t xml:space="preserve">=0.05) as determined by Fisher’s protected least significant difference (LSD) test. </w:t>
            </w:r>
          </w:p>
          <w:p w:rsidR="001A0561" w:rsidRPr="00561D3A" w:rsidRDefault="001A0561" w:rsidP="00E741B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rPr>
            </w:pPr>
            <w:r>
              <w:rPr>
                <w:rFonts w:cstheme="minorHAnsi"/>
                <w:vertAlign w:val="superscript"/>
              </w:rPr>
              <w:t>y</w:t>
            </w:r>
            <w:r>
              <w:rPr>
                <w:rFonts w:cstheme="minorHAnsi"/>
              </w:rPr>
              <w:t xml:space="preserve"> PS, C, and PS x C; In 2012, an outlier was removed to achieve normality; HT Cherokee Purple </w:t>
            </w:r>
          </w:p>
          <w:p w:rsidR="001A0561" w:rsidRDefault="001A0561" w:rsidP="00E741BA">
            <w:pPr>
              <w:spacing w:after="0" w:line="240" w:lineRule="auto"/>
              <w:rPr>
                <w:rFonts w:cstheme="minorHAnsi"/>
              </w:rPr>
            </w:pPr>
            <w:r>
              <w:rPr>
                <w:rFonts w:cstheme="minorHAnsi"/>
                <w:vertAlign w:val="superscript"/>
              </w:rPr>
              <w:t>x</w:t>
            </w:r>
            <w:r>
              <w:rPr>
                <w:rFonts w:cstheme="minorHAnsi"/>
              </w:rPr>
              <w:t xml:space="preserve">  PS, C, and PS x C; In 2011, an outlier was removed to achieve normality; HT Early Girl </w:t>
            </w:r>
          </w:p>
          <w:p w:rsidR="001A0561" w:rsidRDefault="001A0561" w:rsidP="00E741BA">
            <w:pPr>
              <w:spacing w:after="0" w:line="240" w:lineRule="auto"/>
              <w:rPr>
                <w:rFonts w:cstheme="minorHAnsi"/>
              </w:rPr>
            </w:pPr>
            <w:r>
              <w:rPr>
                <w:rFonts w:cstheme="minorHAnsi"/>
                <w:vertAlign w:val="superscript"/>
              </w:rPr>
              <w:t xml:space="preserve">w </w:t>
            </w:r>
            <w:r>
              <w:rPr>
                <w:rFonts w:cstheme="minorHAnsi"/>
              </w:rPr>
              <w:t xml:space="preserve"> PS, C, and PS x C; In 2012, an outlier was removed to achieve normality; HT Celebrity </w:t>
            </w:r>
          </w:p>
          <w:p w:rsidR="001A0561" w:rsidRDefault="001A0561" w:rsidP="00E741BA">
            <w:pPr>
              <w:spacing w:after="0" w:line="240" w:lineRule="auto"/>
              <w:rPr>
                <w:rFonts w:cstheme="minorHAnsi"/>
              </w:rPr>
            </w:pPr>
            <w:proofErr w:type="gramStart"/>
            <w:r>
              <w:rPr>
                <w:rFonts w:cstheme="minorHAnsi"/>
                <w:vertAlign w:val="superscript"/>
              </w:rPr>
              <w:t>v</w:t>
            </w:r>
            <w:proofErr w:type="gramEnd"/>
            <w:r>
              <w:rPr>
                <w:rFonts w:cstheme="minorHAnsi"/>
              </w:rPr>
              <w:t xml:space="preserve"> PS x Y; Total yield and marketable yield data were log transformed to achieve normality; data presented is non-transformed means.</w:t>
            </w:r>
          </w:p>
          <w:p w:rsidR="001A0561" w:rsidRDefault="001A0561" w:rsidP="00E741B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rPr>
            </w:pPr>
            <w:proofErr w:type="gramStart"/>
            <w:r>
              <w:rPr>
                <w:rFonts w:cstheme="minorHAnsi"/>
                <w:vertAlign w:val="superscript"/>
              </w:rPr>
              <w:t>u</w:t>
            </w:r>
            <w:proofErr w:type="gramEnd"/>
            <w:r>
              <w:rPr>
                <w:rFonts w:cstheme="minorHAnsi"/>
              </w:rPr>
              <w:t xml:space="preserve"> Y x C; Total yield (no./plant) was log transformed to achieve normality; data presented is non-transformed means.</w:t>
            </w:r>
          </w:p>
          <w:p w:rsidR="001A0561" w:rsidRPr="00A6607B" w:rsidRDefault="001A0561" w:rsidP="00E741BA">
            <w:pPr>
              <w:spacing w:after="0" w:line="240" w:lineRule="auto"/>
              <w:rPr>
                <w:rFonts w:cstheme="minorHAnsi"/>
              </w:rPr>
            </w:pPr>
            <w:r>
              <w:rPr>
                <w:rFonts w:cstheme="minorHAnsi"/>
                <w:vertAlign w:val="superscript"/>
              </w:rPr>
              <w:t>t</w:t>
            </w:r>
            <w:r>
              <w:rPr>
                <w:rFonts w:cstheme="minorHAnsi"/>
              </w:rPr>
              <w:t xml:space="preserve"> Y x C; In 2012, an outlier was removed to achiever normality; HT Cherokee Purple</w:t>
            </w:r>
          </w:p>
        </w:tc>
      </w:tr>
    </w:tbl>
    <w:p w:rsidR="001A0561" w:rsidRDefault="001A0561" w:rsidP="001A0561">
      <w:pPr>
        <w:tabs>
          <w:tab w:val="left" w:pos="1290"/>
        </w:tabs>
        <w:autoSpaceDE w:val="0"/>
        <w:autoSpaceDN w:val="0"/>
        <w:adjustRightInd w:val="0"/>
        <w:spacing w:after="0" w:line="240" w:lineRule="auto"/>
      </w:pPr>
      <w:r>
        <w:t>-</w:t>
      </w:r>
    </w:p>
    <w:p w:rsidR="001A0561" w:rsidRDefault="001A0561" w:rsidP="001A0561">
      <w:pPr>
        <w:tabs>
          <w:tab w:val="left" w:pos="1290"/>
        </w:tabs>
        <w:autoSpaceDE w:val="0"/>
        <w:autoSpaceDN w:val="0"/>
        <w:adjustRightInd w:val="0"/>
        <w:spacing w:after="0" w:line="240" w:lineRule="auto"/>
      </w:pPr>
    </w:p>
    <w:p w:rsidR="001A0561" w:rsidRDefault="001A0561" w:rsidP="001A0561">
      <w:pPr>
        <w:tabs>
          <w:tab w:val="left" w:pos="1290"/>
        </w:tabs>
        <w:autoSpaceDE w:val="0"/>
        <w:autoSpaceDN w:val="0"/>
        <w:adjustRightInd w:val="0"/>
        <w:spacing w:after="0" w:line="240" w:lineRule="auto"/>
      </w:pPr>
    </w:p>
    <w:p w:rsidR="001A0561" w:rsidRDefault="001A0561" w:rsidP="001A0561">
      <w:pPr>
        <w:tabs>
          <w:tab w:val="left" w:pos="1290"/>
        </w:tabs>
        <w:autoSpaceDE w:val="0"/>
        <w:autoSpaceDN w:val="0"/>
        <w:adjustRightInd w:val="0"/>
        <w:spacing w:after="0" w:line="240" w:lineRule="auto"/>
      </w:pPr>
    </w:p>
    <w:tbl>
      <w:tblPr>
        <w:tblpPr w:leftFromText="180" w:rightFromText="180" w:bottomFromText="200" w:vertAnchor="text" w:horzAnchor="margin" w:tblpXSpec="center" w:tblpY="11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84"/>
        <w:gridCol w:w="1781"/>
        <w:gridCol w:w="1925"/>
        <w:gridCol w:w="1997"/>
        <w:gridCol w:w="1789"/>
      </w:tblGrid>
      <w:tr w:rsidR="001A0561" w:rsidTr="00E741BA">
        <w:trPr>
          <w:trHeight w:val="802"/>
        </w:trPr>
        <w:tc>
          <w:tcPr>
            <w:tcW w:w="0" w:type="auto"/>
            <w:gridSpan w:val="5"/>
            <w:tcBorders>
              <w:top w:val="single" w:sz="2" w:space="0" w:color="auto"/>
              <w:left w:val="single" w:sz="2" w:space="0" w:color="auto"/>
              <w:bottom w:val="single" w:sz="2" w:space="0" w:color="auto"/>
              <w:right w:val="single" w:sz="2" w:space="0" w:color="auto"/>
            </w:tcBorders>
            <w:shd w:val="clear" w:color="auto" w:fill="FFFFFF" w:themeFill="background1"/>
          </w:tcPr>
          <w:p w:rsidR="001A0561" w:rsidRDefault="001A0561" w:rsidP="001500FB">
            <w:pPr>
              <w:spacing w:after="0" w:line="240" w:lineRule="auto"/>
              <w:rPr>
                <w:rFonts w:cstheme="minorHAnsi"/>
                <w:bCs/>
              </w:rPr>
            </w:pPr>
            <w:r>
              <w:rPr>
                <w:rFonts w:cstheme="minorHAnsi"/>
                <w:bCs/>
              </w:rPr>
              <w:lastRenderedPageBreak/>
              <w:t xml:space="preserve">Table </w:t>
            </w:r>
            <w:r w:rsidR="001500FB">
              <w:rPr>
                <w:rFonts w:cstheme="minorHAnsi"/>
                <w:bCs/>
              </w:rPr>
              <w:t>21</w:t>
            </w:r>
            <w:r>
              <w:rPr>
                <w:rFonts w:cstheme="minorHAnsi"/>
                <w:bCs/>
              </w:rPr>
              <w:t>. Influence of production system (HT and OF) on percentage of unmarketable tomato fruit per plant in 2010, 2011, and 2012 at the</w:t>
            </w:r>
            <w:r>
              <w:rPr>
                <w:rFonts w:cstheme="minorHAnsi"/>
              </w:rPr>
              <w:t xml:space="preserve"> University of Tennessee, East Tennessee AgResearch and Education Center Organic Crops Unit in Knoxville, TN.</w:t>
            </w:r>
          </w:p>
        </w:tc>
      </w:tr>
      <w:tr w:rsidR="001A0561" w:rsidTr="00E741BA">
        <w:trPr>
          <w:trHeight w:hRule="exact" w:val="731"/>
        </w:trPr>
        <w:tc>
          <w:tcPr>
            <w:tcW w:w="0" w:type="auto"/>
            <w:tcBorders>
              <w:top w:val="single" w:sz="2" w:space="0" w:color="auto"/>
              <w:left w:val="single" w:sz="2" w:space="0" w:color="auto"/>
              <w:bottom w:val="single" w:sz="2" w:space="0" w:color="auto"/>
              <w:right w:val="single" w:sz="2" w:space="0" w:color="auto"/>
            </w:tcBorders>
            <w:shd w:val="clear" w:color="auto" w:fill="FFFFFF" w:themeFill="background1"/>
            <w:noWrap/>
            <w:vAlign w:val="bottom"/>
          </w:tcPr>
          <w:p w:rsidR="001A0561" w:rsidRPr="008A0AFD" w:rsidRDefault="001A0561" w:rsidP="00E741BA">
            <w:pPr>
              <w:rPr>
                <w:rFonts w:cstheme="minorHAnsi"/>
                <w:bCs/>
                <w:vertAlign w:val="superscript"/>
              </w:rPr>
            </w:pPr>
          </w:p>
        </w:tc>
        <w:tc>
          <w:tcPr>
            <w:tcW w:w="0" w:type="auto"/>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1A0561" w:rsidRPr="008A0AFD" w:rsidRDefault="001A0561" w:rsidP="00E741BA">
            <w:pPr>
              <w:spacing w:after="0" w:line="240" w:lineRule="auto"/>
              <w:jc w:val="center"/>
            </w:pPr>
            <w:r w:rsidRPr="008A0AFD">
              <w:t xml:space="preserve">% </w:t>
            </w:r>
          </w:p>
          <w:p w:rsidR="001A0561" w:rsidRPr="008A0AFD" w:rsidRDefault="001A0561" w:rsidP="00E741BA">
            <w:pPr>
              <w:spacing w:after="0" w:line="240" w:lineRule="auto"/>
              <w:jc w:val="center"/>
            </w:pPr>
            <w:r w:rsidRPr="008A0AFD">
              <w:t>Growth Cracks</w:t>
            </w:r>
            <w:r>
              <w:rPr>
                <w:vertAlign w:val="superscript"/>
              </w:rPr>
              <w:t>x</w:t>
            </w:r>
          </w:p>
        </w:tc>
        <w:tc>
          <w:tcPr>
            <w:tcW w:w="0" w:type="auto"/>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1A0561" w:rsidRPr="008A0AFD" w:rsidRDefault="001A0561" w:rsidP="00E741BA">
            <w:pPr>
              <w:spacing w:after="0" w:line="240" w:lineRule="auto"/>
              <w:jc w:val="center"/>
            </w:pPr>
            <w:r w:rsidRPr="008A0AFD">
              <w:t xml:space="preserve">% </w:t>
            </w:r>
          </w:p>
          <w:p w:rsidR="001A0561" w:rsidRPr="008A0AFD" w:rsidRDefault="001A0561" w:rsidP="00E741BA">
            <w:pPr>
              <w:spacing w:after="0" w:line="240" w:lineRule="auto"/>
              <w:jc w:val="center"/>
            </w:pPr>
            <w:r w:rsidRPr="008A0AFD">
              <w:t xml:space="preserve">Yellow Shoulder </w:t>
            </w:r>
          </w:p>
        </w:tc>
        <w:tc>
          <w:tcPr>
            <w:tcW w:w="0" w:type="auto"/>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1A0561" w:rsidRPr="008A0AFD" w:rsidRDefault="001A0561" w:rsidP="00E741BA">
            <w:pPr>
              <w:spacing w:after="0" w:line="240" w:lineRule="auto"/>
              <w:jc w:val="center"/>
            </w:pPr>
            <w:r w:rsidRPr="008A0AFD">
              <w:t xml:space="preserve">% </w:t>
            </w:r>
          </w:p>
          <w:p w:rsidR="001A0561" w:rsidRPr="00800DB8" w:rsidRDefault="001A0561" w:rsidP="00E741BA">
            <w:pPr>
              <w:spacing w:after="0" w:line="240" w:lineRule="auto"/>
              <w:jc w:val="center"/>
              <w:rPr>
                <w:vertAlign w:val="superscript"/>
              </w:rPr>
            </w:pPr>
            <w:r w:rsidRPr="008A0AFD">
              <w:t>Blossom End Rot</w:t>
            </w:r>
            <w:r>
              <w:rPr>
                <w:vertAlign w:val="superscript"/>
              </w:rPr>
              <w:t>w</w:t>
            </w:r>
          </w:p>
        </w:tc>
        <w:tc>
          <w:tcPr>
            <w:tcW w:w="0" w:type="auto"/>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1A0561" w:rsidRPr="008A0AFD" w:rsidRDefault="001A0561" w:rsidP="00E741BA">
            <w:pPr>
              <w:spacing w:after="0" w:line="240" w:lineRule="auto"/>
              <w:jc w:val="center"/>
            </w:pPr>
            <w:r w:rsidRPr="008A0AFD">
              <w:t>%</w:t>
            </w:r>
          </w:p>
          <w:p w:rsidR="001A0561" w:rsidRPr="008A0AFD" w:rsidRDefault="001A0561" w:rsidP="00E741BA">
            <w:pPr>
              <w:spacing w:after="0" w:line="240" w:lineRule="auto"/>
              <w:jc w:val="center"/>
            </w:pPr>
            <w:r w:rsidRPr="008A0AFD">
              <w:t>Insect Damage</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spacing w:after="0" w:line="240" w:lineRule="auto"/>
              <w:rPr>
                <w:vertAlign w:val="superscript"/>
              </w:rPr>
            </w:pPr>
            <w:r w:rsidRPr="008A0AFD">
              <w:t>2010</w:t>
            </w:r>
            <w:r>
              <w:rPr>
                <w:vertAlign w:val="superscript"/>
              </w:rPr>
              <w:t>y</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rPr>
                <w:color w:val="000000"/>
              </w:rPr>
            </w:pPr>
            <w:r w:rsidRPr="008A0AFD">
              <w:rPr>
                <w:color w:val="000000"/>
              </w:rPr>
              <w:t xml:space="preserve">   High Tunnel</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39.8 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36.8</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r w:rsidRPr="008A0AFD">
              <w:rPr>
                <w:rFonts w:cstheme="minorHAnsi"/>
              </w:rPr>
              <w:t>6.1 a</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5.0</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rPr>
                <w:color w:val="000000"/>
              </w:rPr>
            </w:pPr>
            <w:r w:rsidRPr="008A0AFD">
              <w:rPr>
                <w:color w:val="000000"/>
              </w:rPr>
              <w:t xml:space="preserve">   Open Field</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100.0 a</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21.7</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r w:rsidRPr="008A0AFD">
              <w:rPr>
                <w:rFonts w:cstheme="minorHAnsi"/>
              </w:rPr>
              <w:t>1.4 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6.9</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rPr>
                <w:rFonts w:cstheme="minorHAnsi"/>
                <w:color w:val="000000"/>
              </w:rPr>
            </w:pPr>
            <w:r w:rsidRPr="008A0AFD">
              <w:rPr>
                <w:rFonts w:cstheme="minorHAnsi"/>
                <w:i/>
                <w:color w:val="000000"/>
              </w:rPr>
              <w:t xml:space="preserve">     P value</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r w:rsidRPr="008A0AFD">
              <w:rPr>
                <w:i/>
                <w:iCs/>
              </w:rPr>
              <w:t>&lt;.0001</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r w:rsidRPr="008A0AFD">
              <w:rPr>
                <w:i/>
                <w:iCs/>
              </w:rPr>
              <w:t>0.0541</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r w:rsidRPr="008A0AFD">
              <w:rPr>
                <w:rFonts w:cstheme="minorHAnsi"/>
              </w:rPr>
              <w:t>0.0026</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r w:rsidRPr="008A0AFD">
              <w:rPr>
                <w:i/>
                <w:iCs/>
              </w:rPr>
              <w:t>0.5300</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rPr>
                <w:rFonts w:cstheme="minorHAnsi"/>
                <w:color w:val="000000"/>
              </w:rPr>
            </w:pPr>
            <w:r w:rsidRPr="008A0AFD">
              <w:rPr>
                <w:rFonts w:cstheme="minorHAnsi"/>
                <w:color w:val="000000"/>
              </w:rPr>
              <w:t xml:space="preserve">     LSD</w:t>
            </w:r>
            <w:r w:rsidRPr="008A0AFD">
              <w:rPr>
                <w:rFonts w:cstheme="minorHAnsi"/>
                <w:color w:val="000000"/>
                <w:vertAlign w:val="subscript"/>
              </w:rPr>
              <w:t xml:space="preserve"> (0.05)</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strike/>
              </w:rPr>
            </w:pPr>
            <w:r w:rsidRPr="008A0AFD">
              <w:rPr>
                <w:iCs/>
              </w:rPr>
              <w:t xml:space="preserve">9.6 </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strike/>
              </w:rPr>
            </w:pPr>
            <w:r w:rsidRPr="008A0AFD">
              <w:rPr>
                <w:iCs/>
                <w:strike/>
              </w:rPr>
              <w:t>15.8</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r w:rsidRPr="008A0AFD">
              <w:rPr>
                <w:rFonts w:cstheme="minorHAnsi"/>
              </w:rPr>
              <w:t>2.2</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strike/>
              </w:rPr>
            </w:pPr>
            <w:r w:rsidRPr="008A0AFD">
              <w:rPr>
                <w:rFonts w:cstheme="minorHAnsi"/>
                <w:strike/>
              </w:rPr>
              <w:t>8.0</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rPr>
                <w:color w:val="000000"/>
              </w:rPr>
            </w:pPr>
            <w:r w:rsidRPr="008A0AFD">
              <w:t>2011</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pP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pP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after="0" w:line="240" w:lineRule="auto"/>
              <w:jc w:val="center"/>
            </w:pP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rPr>
                <w:color w:val="000000"/>
              </w:rPr>
            </w:pPr>
            <w:r w:rsidRPr="008A0AFD">
              <w:rPr>
                <w:color w:val="000000"/>
              </w:rPr>
              <w:t xml:space="preserve">   High Tunnel</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pPr>
            <w:r w:rsidRPr="008A0AFD">
              <w:t>18.7 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pPr>
            <w:r w:rsidRPr="008A0AFD">
              <w:t>22.1 a</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6.5 a</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8.7 b</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rPr>
                <w:rFonts w:cstheme="minorHAnsi"/>
                <w:color w:val="000000"/>
              </w:rPr>
            </w:pPr>
            <w:r w:rsidRPr="008A0AFD">
              <w:rPr>
                <w:color w:val="000000"/>
              </w:rPr>
              <w:t xml:space="preserve">   Open Field</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pPr>
            <w:r w:rsidRPr="008A0AFD">
              <w:t>35.8 a</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r w:rsidRPr="008A0AFD">
              <w:t>9.9 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rPr>
                <w:i/>
              </w:rPr>
            </w:pPr>
            <w:r w:rsidRPr="008A0AFD">
              <w:t>1.0 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r w:rsidRPr="008A0AFD">
              <w:t>36.6 a</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rPr>
                <w:rFonts w:cstheme="minorHAnsi"/>
                <w:color w:val="000000"/>
              </w:rPr>
            </w:pPr>
            <w:r w:rsidRPr="008A0AFD">
              <w:rPr>
                <w:rFonts w:cstheme="minorHAnsi"/>
                <w:i/>
                <w:color w:val="000000"/>
              </w:rPr>
              <w:t xml:space="preserve">     P value</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r w:rsidRPr="008A0AFD">
              <w:rPr>
                <w:i/>
              </w:rPr>
              <w:t>0.0004</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strike/>
              </w:rPr>
            </w:pPr>
            <w:r w:rsidRPr="008A0AFD">
              <w:rPr>
                <w:i/>
                <w:iCs/>
              </w:rPr>
              <w:t>&lt;.0001</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rPr>
                <w:i/>
                <w:iCs/>
              </w:rPr>
              <w:t>&lt;.0001</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rPr>
                <w:i/>
              </w:rPr>
              <w:t>&lt;.0001</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line="480" w:lineRule="auto"/>
              <w:rPr>
                <w:color w:val="000000"/>
              </w:rPr>
            </w:pPr>
            <w:r w:rsidRPr="008A0AFD">
              <w:rPr>
                <w:rFonts w:cstheme="minorHAnsi"/>
                <w:color w:val="000000"/>
              </w:rPr>
              <w:t xml:space="preserve">     LSD</w:t>
            </w:r>
            <w:r w:rsidRPr="008A0AFD">
              <w:rPr>
                <w:rFonts w:cstheme="minorHAnsi"/>
                <w:color w:val="000000"/>
                <w:vertAlign w:val="subscript"/>
              </w:rPr>
              <w:t xml:space="preserve"> (0.05)</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r w:rsidRPr="008A0AFD">
              <w:rPr>
                <w:i/>
              </w:rPr>
              <w:t>8.6 8.5</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pPr>
            <w:r w:rsidRPr="008A0AFD">
              <w:rPr>
                <w:i/>
                <w:iCs/>
              </w:rPr>
              <w:t>4.5</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2.0</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6.5</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line="480" w:lineRule="auto"/>
              <w:rPr>
                <w:color w:val="000000"/>
              </w:rPr>
            </w:pPr>
            <w:r w:rsidRPr="008A0AFD">
              <w:rPr>
                <w:rFonts w:cstheme="minorHAnsi"/>
                <w:color w:val="000000"/>
              </w:rPr>
              <w:t>2012</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pP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pP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rPr>
                <w:color w:val="000000"/>
              </w:rPr>
            </w:pPr>
            <w:r w:rsidRPr="008A0AFD">
              <w:rPr>
                <w:color w:val="000000"/>
              </w:rPr>
              <w:t xml:space="preserve">   High Tunnel</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pPr>
            <w:r w:rsidRPr="008A0AFD">
              <w:t>11.3 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pPr>
            <w:r w:rsidRPr="008A0AFD">
              <w:t>35.7</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30.1 a</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10.3 b</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rPr>
                <w:color w:val="000000"/>
              </w:rPr>
            </w:pPr>
            <w:r w:rsidRPr="008A0AFD">
              <w:rPr>
                <w:color w:val="000000"/>
              </w:rPr>
              <w:t xml:space="preserve">   Open Field</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pPr>
            <w:r w:rsidRPr="008A0AFD">
              <w:t>36.2 a</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pPr>
            <w:r w:rsidRPr="008A0AFD">
              <w:t>20.7</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0.4 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30.4 a</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line="480" w:lineRule="auto"/>
              <w:rPr>
                <w:color w:val="000000"/>
              </w:rPr>
            </w:pPr>
            <w:r w:rsidRPr="008A0AFD">
              <w:rPr>
                <w:rFonts w:cstheme="minorHAnsi"/>
                <w:i/>
                <w:color w:val="000000"/>
              </w:rPr>
              <w:t xml:space="preserve">     P value</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r w:rsidRPr="008A0AFD">
              <w:rPr>
                <w:i/>
                <w:iCs/>
              </w:rPr>
              <w:t>&lt;.0001</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pPr>
            <w:r w:rsidRPr="008A0AFD">
              <w:rPr>
                <w:i/>
                <w:iCs/>
              </w:rPr>
              <w:t>0.1067</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rPr>
                <w:i/>
              </w:rPr>
              <w:t>0.0185</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rPr>
                <w:i/>
                <w:iCs/>
              </w:rPr>
              <w:t>&lt;.0001</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spacing w:line="480" w:lineRule="auto"/>
              <w:rPr>
                <w:color w:val="000000"/>
              </w:rPr>
            </w:pPr>
            <w:r w:rsidRPr="008A0AFD">
              <w:rPr>
                <w:rFonts w:cstheme="minorHAnsi"/>
                <w:color w:val="000000"/>
              </w:rPr>
              <w:t xml:space="preserve">     LSD</w:t>
            </w:r>
            <w:r w:rsidRPr="008A0AFD">
              <w:rPr>
                <w:rFonts w:cstheme="minorHAnsi"/>
                <w:color w:val="000000"/>
                <w:vertAlign w:val="subscript"/>
              </w:rPr>
              <w:t xml:space="preserve"> (0.05)</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strike/>
              </w:rPr>
            </w:pPr>
            <w:r w:rsidRPr="008A0AFD">
              <w:t>5.7</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pPr>
            <w:r w:rsidRPr="008A0AFD">
              <w:rPr>
                <w:iCs/>
                <w:strike/>
              </w:rPr>
              <w:t>19.4</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22.7</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after="0" w:line="240" w:lineRule="auto"/>
              <w:jc w:val="center"/>
            </w:pPr>
            <w:r w:rsidRPr="008A0AFD">
              <w:t>5.7</w:t>
            </w:r>
          </w:p>
        </w:tc>
      </w:tr>
      <w:tr w:rsidR="001A0561" w:rsidTr="00E741BA">
        <w:trPr>
          <w:trHeight w:val="302"/>
        </w:trPr>
        <w:tc>
          <w:tcPr>
            <w:tcW w:w="0" w:type="auto"/>
            <w:gridSpan w:val="5"/>
            <w:tcBorders>
              <w:top w:val="single" w:sz="2" w:space="0" w:color="auto"/>
              <w:left w:val="single" w:sz="2" w:space="0" w:color="auto"/>
              <w:bottom w:val="single" w:sz="2" w:space="0" w:color="auto"/>
              <w:right w:val="single" w:sz="2" w:space="0" w:color="auto"/>
            </w:tcBorders>
          </w:tcPr>
          <w:p w:rsidR="001A0561" w:rsidRDefault="001A0561" w:rsidP="00E741B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rPr>
            </w:pPr>
            <w:proofErr w:type="gramStart"/>
            <w:r>
              <w:rPr>
                <w:rFonts w:cstheme="minorHAnsi"/>
                <w:color w:val="000000"/>
                <w:vertAlign w:val="superscript"/>
              </w:rPr>
              <w:t>z</w:t>
            </w:r>
            <w:r>
              <w:rPr>
                <w:rFonts w:cstheme="minorHAnsi"/>
              </w:rPr>
              <w:t>Means</w:t>
            </w:r>
            <w:proofErr w:type="gramEnd"/>
            <w:r>
              <w:rPr>
                <w:rFonts w:cstheme="minorHAnsi"/>
              </w:rPr>
              <w:t xml:space="preserve"> within a column followed by the same letter are not significantly different (</w:t>
            </w:r>
            <w:r>
              <w:rPr>
                <w:rFonts w:cstheme="minorHAnsi"/>
                <w:i/>
                <w:iCs/>
              </w:rPr>
              <w:t>P</w:t>
            </w:r>
            <w:r>
              <w:rPr>
                <w:rFonts w:cstheme="minorHAnsi"/>
              </w:rPr>
              <w:t xml:space="preserve">=0.05) as determined by Fisher’s protected least significant difference (LSD) test. </w:t>
            </w:r>
          </w:p>
          <w:p w:rsidR="001A0561" w:rsidRDefault="001A0561" w:rsidP="00E741B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color w:val="000000"/>
              </w:rPr>
            </w:pPr>
            <w:proofErr w:type="gramStart"/>
            <w:r>
              <w:rPr>
                <w:rFonts w:cstheme="minorHAnsi"/>
                <w:color w:val="000000"/>
                <w:vertAlign w:val="superscript"/>
              </w:rPr>
              <w:t>y</w:t>
            </w:r>
            <w:proofErr w:type="gramEnd"/>
            <w:r>
              <w:rPr>
                <w:rFonts w:cstheme="minorHAnsi"/>
                <w:color w:val="000000"/>
                <w:vertAlign w:val="superscript"/>
              </w:rPr>
              <w:t xml:space="preserve"> </w:t>
            </w:r>
            <w:r>
              <w:rPr>
                <w:rFonts w:cstheme="minorHAnsi"/>
                <w:color w:val="000000"/>
              </w:rPr>
              <w:t xml:space="preserve">In 2010, if more than one disorder occurred on a fruit, all disorders were accounted for totaling more than 100%.  </w:t>
            </w:r>
          </w:p>
          <w:p w:rsidR="001A0561" w:rsidRDefault="001A0561" w:rsidP="00E741B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color w:val="000000"/>
                <w:vertAlign w:val="superscript"/>
              </w:rPr>
            </w:pPr>
            <w:r>
              <w:rPr>
                <w:rFonts w:cstheme="minorHAnsi"/>
                <w:color w:val="000000"/>
                <w:vertAlign w:val="superscript"/>
              </w:rPr>
              <w:t xml:space="preserve">x </w:t>
            </w:r>
            <w:r>
              <w:rPr>
                <w:rFonts w:cstheme="minorHAnsi"/>
                <w:color w:val="000000"/>
              </w:rPr>
              <w:t>In 2011, an outlier was removed to achieve normality; HT Cherokee Purple</w:t>
            </w:r>
            <w:r>
              <w:rPr>
                <w:rFonts w:cstheme="minorHAnsi"/>
                <w:color w:val="000000"/>
                <w:vertAlign w:val="superscript"/>
              </w:rPr>
              <w:t xml:space="preserve"> </w:t>
            </w:r>
          </w:p>
          <w:p w:rsidR="001A0561" w:rsidRDefault="001A0561" w:rsidP="00E741B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color w:val="000000"/>
              </w:rPr>
            </w:pPr>
            <w:r>
              <w:rPr>
                <w:rFonts w:cstheme="minorHAnsi"/>
                <w:color w:val="000000"/>
                <w:vertAlign w:val="superscript"/>
              </w:rPr>
              <w:t xml:space="preserve">w </w:t>
            </w:r>
            <w:r>
              <w:rPr>
                <w:rFonts w:cstheme="minorHAnsi"/>
                <w:color w:val="000000"/>
              </w:rPr>
              <w:t>In 2010, an outlier was removed to achieve normality; HT Early Girl</w:t>
            </w:r>
          </w:p>
          <w:p w:rsidR="001A0561" w:rsidRPr="005F40D2" w:rsidRDefault="001A0561" w:rsidP="00E741B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color w:val="000000"/>
              </w:rPr>
            </w:pPr>
          </w:p>
        </w:tc>
      </w:tr>
    </w:tbl>
    <w:p w:rsidR="001A0561" w:rsidRDefault="001A0561" w:rsidP="001A0561">
      <w:pPr>
        <w:autoSpaceDE w:val="0"/>
        <w:autoSpaceDN w:val="0"/>
        <w:adjustRightInd w:val="0"/>
        <w:spacing w:after="0" w:line="240" w:lineRule="auto"/>
      </w:pPr>
      <w:r>
        <w:t>-</w:t>
      </w: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tbl>
      <w:tblPr>
        <w:tblpPr w:leftFromText="180" w:rightFromText="180" w:bottomFromText="200" w:vertAnchor="text" w:horzAnchor="margin" w:tblpXSpec="center" w:tblpY="11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68"/>
        <w:gridCol w:w="1714"/>
        <w:gridCol w:w="1852"/>
        <w:gridCol w:w="1922"/>
        <w:gridCol w:w="1720"/>
      </w:tblGrid>
      <w:tr w:rsidR="001A0561" w:rsidTr="00E741BA">
        <w:trPr>
          <w:trHeight w:val="895"/>
        </w:trPr>
        <w:tc>
          <w:tcPr>
            <w:tcW w:w="0" w:type="auto"/>
            <w:gridSpan w:val="5"/>
            <w:tcBorders>
              <w:top w:val="single" w:sz="2" w:space="0" w:color="auto"/>
              <w:left w:val="single" w:sz="2" w:space="0" w:color="auto"/>
              <w:bottom w:val="single" w:sz="2" w:space="0" w:color="auto"/>
              <w:right w:val="single" w:sz="2" w:space="0" w:color="auto"/>
            </w:tcBorders>
            <w:shd w:val="clear" w:color="auto" w:fill="FFFFFF" w:themeFill="background1"/>
          </w:tcPr>
          <w:p w:rsidR="001A0561" w:rsidRDefault="001500FB" w:rsidP="00E741BA">
            <w:pPr>
              <w:spacing w:after="0" w:line="240" w:lineRule="auto"/>
              <w:rPr>
                <w:rFonts w:cstheme="minorHAnsi"/>
                <w:bCs/>
              </w:rPr>
            </w:pPr>
            <w:r>
              <w:rPr>
                <w:rFonts w:cstheme="minorHAnsi"/>
                <w:bCs/>
              </w:rPr>
              <w:lastRenderedPageBreak/>
              <w:t>Table 22</w:t>
            </w:r>
            <w:r w:rsidR="001A0561">
              <w:rPr>
                <w:rFonts w:cstheme="minorHAnsi"/>
                <w:bCs/>
              </w:rPr>
              <w:t>. Influence of year on percentage of unmarketable fruit per plant  in 2010, 2011, and 2012 at the</w:t>
            </w:r>
            <w:r w:rsidR="001A0561">
              <w:rPr>
                <w:rFonts w:cstheme="minorHAnsi"/>
              </w:rPr>
              <w:t xml:space="preserve"> University of Tennessee, East Tennessee AgResearch and Education Center Organic Crops Unit in Knoxville, TN.</w:t>
            </w:r>
          </w:p>
        </w:tc>
      </w:tr>
      <w:tr w:rsidR="001A0561" w:rsidTr="00E741BA">
        <w:trPr>
          <w:trHeight w:hRule="exact" w:val="815"/>
        </w:trPr>
        <w:tc>
          <w:tcPr>
            <w:tcW w:w="0" w:type="auto"/>
            <w:tcBorders>
              <w:top w:val="single" w:sz="2" w:space="0" w:color="auto"/>
              <w:left w:val="single" w:sz="2" w:space="0" w:color="auto"/>
              <w:bottom w:val="single" w:sz="2" w:space="0" w:color="auto"/>
              <w:right w:val="single" w:sz="2" w:space="0" w:color="auto"/>
            </w:tcBorders>
            <w:shd w:val="clear" w:color="auto" w:fill="FFFFFF" w:themeFill="background1"/>
            <w:noWrap/>
            <w:vAlign w:val="bottom"/>
          </w:tcPr>
          <w:p w:rsidR="001A0561" w:rsidRPr="008A0AFD" w:rsidRDefault="001A0561" w:rsidP="00E741BA">
            <w:pPr>
              <w:rPr>
                <w:rFonts w:cstheme="minorHAnsi"/>
                <w:bCs/>
              </w:rPr>
            </w:pPr>
            <w:r w:rsidRPr="008A0AFD">
              <w:rPr>
                <w:rFonts w:cstheme="minorHAnsi"/>
                <w:bCs/>
              </w:rPr>
              <w:t>Year</w:t>
            </w:r>
          </w:p>
        </w:tc>
        <w:tc>
          <w:tcPr>
            <w:tcW w:w="0" w:type="auto"/>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1A0561" w:rsidRPr="008A0AFD" w:rsidRDefault="001A0561" w:rsidP="00E741BA">
            <w:pPr>
              <w:spacing w:after="0" w:line="240" w:lineRule="auto"/>
              <w:jc w:val="center"/>
            </w:pPr>
            <w:r w:rsidRPr="008A0AFD">
              <w:t xml:space="preserve">% </w:t>
            </w:r>
          </w:p>
          <w:p w:rsidR="001A0561" w:rsidRPr="008A0AFD" w:rsidRDefault="001A0561" w:rsidP="00E741BA">
            <w:pPr>
              <w:spacing w:after="0" w:line="240" w:lineRule="auto"/>
              <w:jc w:val="center"/>
            </w:pPr>
            <w:r w:rsidRPr="008A0AFD">
              <w:t>Growth Cracks</w:t>
            </w:r>
            <w:r>
              <w:rPr>
                <w:vertAlign w:val="superscript"/>
              </w:rPr>
              <w:t>x</w:t>
            </w:r>
          </w:p>
        </w:tc>
        <w:tc>
          <w:tcPr>
            <w:tcW w:w="0" w:type="auto"/>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1A0561" w:rsidRPr="008A0AFD" w:rsidRDefault="001A0561" w:rsidP="00E741BA">
            <w:pPr>
              <w:spacing w:after="0" w:line="240" w:lineRule="auto"/>
              <w:jc w:val="center"/>
            </w:pPr>
            <w:r w:rsidRPr="008A0AFD">
              <w:t xml:space="preserve">% </w:t>
            </w:r>
          </w:p>
          <w:p w:rsidR="001A0561" w:rsidRPr="008A0AFD" w:rsidRDefault="001A0561" w:rsidP="00E741BA">
            <w:pPr>
              <w:spacing w:after="0" w:line="240" w:lineRule="auto"/>
              <w:jc w:val="center"/>
            </w:pPr>
            <w:r w:rsidRPr="008A0AFD">
              <w:t>Yellow Shoulder</w:t>
            </w:r>
          </w:p>
        </w:tc>
        <w:tc>
          <w:tcPr>
            <w:tcW w:w="0" w:type="auto"/>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1A0561" w:rsidRPr="008A0AFD" w:rsidRDefault="001A0561" w:rsidP="00E741BA">
            <w:pPr>
              <w:spacing w:after="0" w:line="240" w:lineRule="auto"/>
              <w:jc w:val="center"/>
            </w:pPr>
            <w:r w:rsidRPr="008A0AFD">
              <w:t xml:space="preserve">% </w:t>
            </w:r>
          </w:p>
          <w:p w:rsidR="001A0561" w:rsidRPr="00800DB8" w:rsidRDefault="001A0561" w:rsidP="00E741BA">
            <w:pPr>
              <w:spacing w:after="0" w:line="240" w:lineRule="auto"/>
              <w:jc w:val="center"/>
              <w:rPr>
                <w:vertAlign w:val="superscript"/>
              </w:rPr>
            </w:pPr>
            <w:r w:rsidRPr="008A0AFD">
              <w:t>Blossom End Rot</w:t>
            </w:r>
            <w:r>
              <w:rPr>
                <w:vertAlign w:val="superscript"/>
              </w:rPr>
              <w:t>w</w:t>
            </w:r>
          </w:p>
        </w:tc>
        <w:tc>
          <w:tcPr>
            <w:tcW w:w="0" w:type="auto"/>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1A0561" w:rsidRPr="008A0AFD" w:rsidRDefault="001A0561" w:rsidP="00E741BA">
            <w:pPr>
              <w:spacing w:after="0" w:line="240" w:lineRule="auto"/>
              <w:jc w:val="center"/>
            </w:pPr>
            <w:r w:rsidRPr="008A0AFD">
              <w:t>%</w:t>
            </w:r>
          </w:p>
          <w:p w:rsidR="001A0561" w:rsidRPr="008A0AFD" w:rsidRDefault="001A0561" w:rsidP="00E741BA">
            <w:pPr>
              <w:spacing w:after="0" w:line="240" w:lineRule="auto"/>
              <w:jc w:val="center"/>
            </w:pPr>
            <w:r w:rsidRPr="008A0AFD">
              <w:t>Insect Damage</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rPr>
                <w:color w:val="000000"/>
                <w:vertAlign w:val="superscript"/>
              </w:rPr>
            </w:pPr>
            <w:r w:rsidRPr="008A0AFD">
              <w:rPr>
                <w:bCs/>
              </w:rPr>
              <w:t>2010</w:t>
            </w:r>
            <w:r>
              <w:rPr>
                <w:bCs/>
                <w:vertAlign w:val="superscript"/>
              </w:rPr>
              <w:t>y</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pPr>
            <w:r w:rsidRPr="008A0AFD">
              <w:t>Celebrity</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94.0 a</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48.1 a</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r w:rsidRPr="008A0AFD">
              <w:rPr>
                <w:rFonts w:cstheme="minorHAnsi"/>
              </w:rPr>
              <w:t>3.3 b</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r w:rsidRPr="008A0AFD">
              <w:rPr>
                <w:rFonts w:cstheme="minorHAnsi"/>
              </w:rPr>
              <w:t>5.0</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pPr>
            <w:r w:rsidRPr="008A0AFD">
              <w:t>Cherokee Purple</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99.3 a</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3.4 c</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r w:rsidRPr="008A0AFD">
              <w:rPr>
                <w:rFonts w:cstheme="minorHAnsi"/>
              </w:rPr>
              <w:t>2.4 b</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r w:rsidRPr="008A0AFD">
              <w:rPr>
                <w:rFonts w:cstheme="minorHAnsi"/>
              </w:rPr>
              <w:t>6.5</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pPr>
            <w:r w:rsidRPr="008A0AFD">
              <w:t>Early Girl</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44.7 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38.1 ab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r w:rsidRPr="008A0AFD">
              <w:rPr>
                <w:rFonts w:cstheme="minorHAnsi"/>
              </w:rPr>
              <w:t>3.2 b</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r w:rsidRPr="008A0AFD">
              <w:rPr>
                <w:rFonts w:cstheme="minorHAnsi"/>
              </w:rPr>
              <w:t>4.4</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pPr>
            <w:r w:rsidRPr="008A0AFD">
              <w:t>Red Defender</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51.2 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27.4 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r w:rsidRPr="008A0AFD">
              <w:rPr>
                <w:rFonts w:cstheme="minorHAnsi"/>
              </w:rPr>
              <w:t>6.1 a</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r w:rsidRPr="008A0AFD">
              <w:rPr>
                <w:rFonts w:cstheme="minorHAnsi"/>
              </w:rPr>
              <w:t>7.9</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rPr>
                <w:rFonts w:cstheme="minorHAnsi"/>
                <w:color w:val="000000"/>
              </w:rPr>
            </w:pPr>
            <w:r w:rsidRPr="008A0AFD">
              <w:rPr>
                <w:rFonts w:cstheme="minorHAnsi"/>
                <w:i/>
                <w:color w:val="000000"/>
              </w:rPr>
              <w:t xml:space="preserve">     P value</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r w:rsidRPr="008A0AFD">
              <w:rPr>
                <w:i/>
                <w:iCs/>
              </w:rPr>
              <w:t>&lt;.0001</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r w:rsidRPr="008A0AFD">
              <w:rPr>
                <w:i/>
                <w:iCs/>
              </w:rPr>
              <w:t>&lt;.0001</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r w:rsidRPr="008A0AFD">
              <w:rPr>
                <w:rFonts w:cstheme="minorHAnsi"/>
              </w:rPr>
              <w:t>0.0343</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r w:rsidRPr="008A0AFD">
              <w:rPr>
                <w:rFonts w:cstheme="minorHAnsi"/>
              </w:rPr>
              <w:t>0.3873</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rPr>
                <w:rFonts w:cstheme="minorHAnsi"/>
                <w:color w:val="000000"/>
              </w:rPr>
            </w:pPr>
            <w:r w:rsidRPr="008A0AFD">
              <w:rPr>
                <w:rFonts w:cstheme="minorHAnsi"/>
                <w:color w:val="000000"/>
              </w:rPr>
              <w:t xml:space="preserve">     LSD</w:t>
            </w:r>
            <w:r w:rsidRPr="008A0AFD">
              <w:rPr>
                <w:rFonts w:cstheme="minorHAnsi"/>
                <w:color w:val="000000"/>
                <w:vertAlign w:val="subscript"/>
              </w:rPr>
              <w:t xml:space="preserve"> (0.05)</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13.9</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13.8</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r w:rsidRPr="008A0AFD">
              <w:rPr>
                <w:rFonts w:cstheme="minorHAnsi"/>
              </w:rPr>
              <w:t>2.6</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strike/>
              </w:rPr>
            </w:pPr>
            <w:r w:rsidRPr="008A0AFD">
              <w:rPr>
                <w:rFonts w:cstheme="minorHAnsi"/>
                <w:strike/>
              </w:rPr>
              <w:t>4.7</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pPr>
            <w:r w:rsidRPr="008A0AFD">
              <w:t>2011</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pPr>
            <w:r w:rsidRPr="008A0AFD">
              <w:t>Celebrity</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41.3 a</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22.3 a</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r w:rsidRPr="008A0AFD">
              <w:rPr>
                <w:rFonts w:cstheme="minorHAnsi"/>
              </w:rPr>
              <w:t xml:space="preserve">3.8 </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r w:rsidRPr="008A0AFD">
              <w:rPr>
                <w:rFonts w:cstheme="minorHAnsi"/>
              </w:rPr>
              <w:t>15.5 c</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pPr>
            <w:r w:rsidRPr="008A0AFD">
              <w:t>Cherokee Purple</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40.6 a</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4.6 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r w:rsidRPr="008A0AFD">
              <w:rPr>
                <w:rFonts w:cstheme="minorHAnsi"/>
              </w:rPr>
              <w:t xml:space="preserve">3.3 </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r w:rsidRPr="008A0AFD">
              <w:rPr>
                <w:rFonts w:cstheme="minorHAnsi"/>
              </w:rPr>
              <w:t>17.6 bc</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pPr>
            <w:r w:rsidRPr="008A0AFD">
              <w:t>Early Girl</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6.1 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26.5 a</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r w:rsidRPr="008A0AFD">
              <w:rPr>
                <w:rFonts w:cstheme="minorHAnsi"/>
              </w:rPr>
              <w:t xml:space="preserve">2.3 </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r w:rsidRPr="008A0AFD">
              <w:rPr>
                <w:rFonts w:cstheme="minorHAnsi"/>
              </w:rPr>
              <w:t>31.5 a</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pPr>
            <w:r w:rsidRPr="008A0AFD">
              <w:t>Red Defender</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15.6 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Cs/>
              </w:rPr>
            </w:pPr>
            <w:r w:rsidRPr="008A0AFD">
              <w:rPr>
                <w:iCs/>
              </w:rPr>
              <w:t>10.7 b</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r w:rsidRPr="008A0AFD">
              <w:rPr>
                <w:rFonts w:cstheme="minorHAnsi"/>
              </w:rPr>
              <w:t xml:space="preserve">5.7 </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r w:rsidRPr="008A0AFD">
              <w:rPr>
                <w:rFonts w:cstheme="minorHAnsi"/>
              </w:rPr>
              <w:t>25.9 ab</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rPr>
                <w:rFonts w:cstheme="minorHAnsi"/>
                <w:color w:val="000000"/>
              </w:rPr>
            </w:pPr>
            <w:r w:rsidRPr="008A0AFD">
              <w:rPr>
                <w:rFonts w:cstheme="minorHAnsi"/>
                <w:i/>
                <w:color w:val="000000"/>
              </w:rPr>
              <w:t xml:space="preserve">     P value</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r w:rsidRPr="008A0AFD">
              <w:rPr>
                <w:i/>
                <w:iCs/>
              </w:rPr>
              <w:t>&lt;.0001</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r w:rsidRPr="008A0AFD">
              <w:rPr>
                <w:i/>
                <w:iCs/>
              </w:rPr>
              <w:t>&lt;.0001</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i/>
              </w:rPr>
            </w:pPr>
            <w:r w:rsidRPr="008A0AFD">
              <w:rPr>
                <w:rFonts w:cstheme="minorHAnsi"/>
                <w:i/>
              </w:rPr>
              <w:t>0.1324</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i/>
              </w:rPr>
            </w:pPr>
            <w:r w:rsidRPr="008A0AFD">
              <w:rPr>
                <w:rFonts w:cstheme="minorHAnsi"/>
                <w:i/>
              </w:rPr>
              <w:t>0.0052</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tcPr>
          <w:p w:rsidR="001A0561" w:rsidRPr="008A0AFD" w:rsidRDefault="001A0561" w:rsidP="00E741BA">
            <w:pPr>
              <w:rPr>
                <w:rFonts w:cstheme="minorHAnsi"/>
                <w:color w:val="000000"/>
              </w:rPr>
            </w:pPr>
            <w:r w:rsidRPr="008A0AFD">
              <w:rPr>
                <w:rFonts w:cstheme="minorHAnsi"/>
                <w:color w:val="000000"/>
              </w:rPr>
              <w:t xml:space="preserve">     LSD</w:t>
            </w:r>
            <w:r w:rsidRPr="008A0AFD">
              <w:rPr>
                <w:rFonts w:cstheme="minorHAnsi"/>
                <w:color w:val="000000"/>
                <w:vertAlign w:val="subscript"/>
              </w:rPr>
              <w:t xml:space="preserve"> (0.05)</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r w:rsidRPr="008A0AFD">
              <w:rPr>
                <w:i/>
                <w:iCs/>
              </w:rPr>
              <w:t>10.0</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r w:rsidRPr="008A0AFD">
              <w:rPr>
                <w:i/>
                <w:iCs/>
              </w:rPr>
              <w:t>6.4</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strike/>
              </w:rPr>
            </w:pPr>
            <w:r w:rsidRPr="008A0AFD">
              <w:rPr>
                <w:rFonts w:cstheme="minorHAnsi"/>
                <w:strike/>
              </w:rPr>
              <w:t>2.9</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r w:rsidRPr="008A0AFD">
              <w:rPr>
                <w:rFonts w:cstheme="minorHAnsi"/>
              </w:rPr>
              <w:t>9.3</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8A0AFD" w:rsidRDefault="001A0561" w:rsidP="00E741BA">
            <w:pPr>
              <w:spacing w:line="480" w:lineRule="auto"/>
            </w:pPr>
            <w:r w:rsidRPr="008A0AFD">
              <w:t>2012</w:t>
            </w: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spacing w:line="480" w:lineRule="auto"/>
              <w:jc w:val="center"/>
              <w:rPr>
                <w:i/>
                <w:iCs/>
              </w:rPr>
            </w:pPr>
          </w:p>
        </w:tc>
        <w:tc>
          <w:tcPr>
            <w:tcW w:w="0" w:type="auto"/>
            <w:tcBorders>
              <w:top w:val="single" w:sz="2" w:space="0" w:color="auto"/>
              <w:left w:val="single" w:sz="2" w:space="0" w:color="auto"/>
              <w:bottom w:val="single" w:sz="2" w:space="0" w:color="auto"/>
              <w:right w:val="single" w:sz="2" w:space="0" w:color="auto"/>
            </w:tcBorders>
          </w:tcPr>
          <w:p w:rsidR="001A0561" w:rsidRPr="008A0AFD" w:rsidRDefault="001A0561" w:rsidP="00E741BA">
            <w:pPr>
              <w:jc w:val="center"/>
              <w:rPr>
                <w:rFonts w:cstheme="minorHAnsi"/>
              </w:rPr>
            </w:pPr>
          </w:p>
        </w:tc>
        <w:tc>
          <w:tcPr>
            <w:tcW w:w="0" w:type="auto"/>
            <w:tcBorders>
              <w:top w:val="single" w:sz="2" w:space="0" w:color="auto"/>
              <w:left w:val="single" w:sz="2" w:space="0" w:color="auto"/>
              <w:bottom w:val="single" w:sz="2" w:space="0" w:color="auto"/>
              <w:right w:val="single" w:sz="2" w:space="0" w:color="auto"/>
            </w:tcBorders>
            <w:vAlign w:val="bottom"/>
          </w:tcPr>
          <w:p w:rsidR="001A0561" w:rsidRPr="008A0AFD" w:rsidRDefault="001A0561" w:rsidP="00E741BA">
            <w:pPr>
              <w:jc w:val="center"/>
              <w:rPr>
                <w:rFonts w:cstheme="minorHAnsi"/>
              </w:rPr>
            </w:pP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BB2778" w:rsidRDefault="001A0561" w:rsidP="00E741BA">
            <w:pPr>
              <w:spacing w:line="480" w:lineRule="auto"/>
            </w:pPr>
            <w:r w:rsidRPr="00BB2778">
              <w:t>Celebrity</w:t>
            </w:r>
          </w:p>
        </w:tc>
        <w:tc>
          <w:tcPr>
            <w:tcW w:w="0" w:type="auto"/>
            <w:tcBorders>
              <w:top w:val="single" w:sz="2" w:space="0" w:color="auto"/>
              <w:left w:val="single" w:sz="2" w:space="0" w:color="auto"/>
              <w:bottom w:val="single" w:sz="2" w:space="0" w:color="auto"/>
              <w:right w:val="single" w:sz="2" w:space="0" w:color="auto"/>
            </w:tcBorders>
          </w:tcPr>
          <w:p w:rsidR="001A0561" w:rsidRDefault="001A0561" w:rsidP="00E741BA">
            <w:pPr>
              <w:spacing w:line="480" w:lineRule="auto"/>
              <w:jc w:val="center"/>
              <w:rPr>
                <w:iCs/>
              </w:rPr>
            </w:pPr>
            <w:r>
              <w:rPr>
                <w:iCs/>
              </w:rPr>
              <w:t>20.4 c</w:t>
            </w:r>
          </w:p>
        </w:tc>
        <w:tc>
          <w:tcPr>
            <w:tcW w:w="0" w:type="auto"/>
            <w:tcBorders>
              <w:top w:val="single" w:sz="2" w:space="0" w:color="auto"/>
              <w:left w:val="single" w:sz="2" w:space="0" w:color="auto"/>
              <w:bottom w:val="single" w:sz="2" w:space="0" w:color="auto"/>
              <w:right w:val="single" w:sz="2" w:space="0" w:color="auto"/>
            </w:tcBorders>
          </w:tcPr>
          <w:p w:rsidR="001A0561" w:rsidRPr="003B1381" w:rsidRDefault="001A0561" w:rsidP="00E741BA">
            <w:pPr>
              <w:spacing w:line="480" w:lineRule="auto"/>
              <w:jc w:val="center"/>
              <w:rPr>
                <w:iCs/>
              </w:rPr>
            </w:pPr>
            <w:r>
              <w:rPr>
                <w:iCs/>
              </w:rPr>
              <w:t>43.1 a</w:t>
            </w:r>
          </w:p>
        </w:tc>
        <w:tc>
          <w:tcPr>
            <w:tcW w:w="0" w:type="auto"/>
            <w:tcBorders>
              <w:top w:val="single" w:sz="2" w:space="0" w:color="auto"/>
              <w:left w:val="single" w:sz="2" w:space="0" w:color="auto"/>
              <w:bottom w:val="single" w:sz="2" w:space="0" w:color="auto"/>
              <w:right w:val="single" w:sz="2" w:space="0" w:color="auto"/>
            </w:tcBorders>
          </w:tcPr>
          <w:p w:rsidR="001A0561" w:rsidRPr="003B1381" w:rsidRDefault="001A0561" w:rsidP="00E741BA">
            <w:pPr>
              <w:jc w:val="center"/>
              <w:rPr>
                <w:rFonts w:cstheme="minorHAnsi"/>
              </w:rPr>
            </w:pPr>
            <w:r>
              <w:rPr>
                <w:rFonts w:cstheme="minorHAnsi"/>
              </w:rPr>
              <w:t>12.4 b</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3B1381" w:rsidRDefault="001A0561" w:rsidP="00E741BA">
            <w:pPr>
              <w:jc w:val="center"/>
              <w:rPr>
                <w:rFonts w:cstheme="minorHAnsi"/>
              </w:rPr>
            </w:pPr>
            <w:r>
              <w:rPr>
                <w:rFonts w:cstheme="minorHAnsi"/>
              </w:rPr>
              <w:t>10.3 c</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BB2778" w:rsidRDefault="001A0561" w:rsidP="00E741BA">
            <w:pPr>
              <w:spacing w:line="480" w:lineRule="auto"/>
            </w:pPr>
            <w:r w:rsidRPr="00BB2778">
              <w:t>Cherokee Purple</w:t>
            </w:r>
          </w:p>
        </w:tc>
        <w:tc>
          <w:tcPr>
            <w:tcW w:w="0" w:type="auto"/>
            <w:tcBorders>
              <w:top w:val="single" w:sz="2" w:space="0" w:color="auto"/>
              <w:left w:val="single" w:sz="2" w:space="0" w:color="auto"/>
              <w:bottom w:val="single" w:sz="2" w:space="0" w:color="auto"/>
              <w:right w:val="single" w:sz="2" w:space="0" w:color="auto"/>
            </w:tcBorders>
          </w:tcPr>
          <w:p w:rsidR="001A0561" w:rsidRDefault="001A0561" w:rsidP="00E741BA">
            <w:pPr>
              <w:spacing w:line="480" w:lineRule="auto"/>
              <w:jc w:val="center"/>
              <w:rPr>
                <w:iCs/>
              </w:rPr>
            </w:pPr>
            <w:r>
              <w:rPr>
                <w:iCs/>
              </w:rPr>
              <w:t>38.9 a</w:t>
            </w:r>
          </w:p>
        </w:tc>
        <w:tc>
          <w:tcPr>
            <w:tcW w:w="0" w:type="auto"/>
            <w:tcBorders>
              <w:top w:val="single" w:sz="2" w:space="0" w:color="auto"/>
              <w:left w:val="single" w:sz="2" w:space="0" w:color="auto"/>
              <w:bottom w:val="single" w:sz="2" w:space="0" w:color="auto"/>
              <w:right w:val="single" w:sz="2" w:space="0" w:color="auto"/>
            </w:tcBorders>
          </w:tcPr>
          <w:p w:rsidR="001A0561" w:rsidRPr="003B1381" w:rsidRDefault="001A0561" w:rsidP="00E741BA">
            <w:pPr>
              <w:spacing w:line="480" w:lineRule="auto"/>
              <w:jc w:val="center"/>
              <w:rPr>
                <w:iCs/>
              </w:rPr>
            </w:pPr>
            <w:r>
              <w:rPr>
                <w:iCs/>
              </w:rPr>
              <w:t>0.2 c</w:t>
            </w:r>
          </w:p>
        </w:tc>
        <w:tc>
          <w:tcPr>
            <w:tcW w:w="0" w:type="auto"/>
            <w:tcBorders>
              <w:top w:val="single" w:sz="2" w:space="0" w:color="auto"/>
              <w:left w:val="single" w:sz="2" w:space="0" w:color="auto"/>
              <w:bottom w:val="single" w:sz="2" w:space="0" w:color="auto"/>
              <w:right w:val="single" w:sz="2" w:space="0" w:color="auto"/>
            </w:tcBorders>
          </w:tcPr>
          <w:p w:rsidR="001A0561" w:rsidRPr="003B1381" w:rsidRDefault="001A0561" w:rsidP="00E741BA">
            <w:pPr>
              <w:jc w:val="center"/>
              <w:rPr>
                <w:rFonts w:cstheme="minorHAnsi"/>
              </w:rPr>
            </w:pPr>
            <w:r>
              <w:rPr>
                <w:rFonts w:cstheme="minorHAnsi"/>
              </w:rPr>
              <w:t>9.0 b</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3B1381" w:rsidRDefault="001A0561" w:rsidP="00E741BA">
            <w:pPr>
              <w:jc w:val="center"/>
              <w:rPr>
                <w:rFonts w:cstheme="minorHAnsi"/>
              </w:rPr>
            </w:pPr>
            <w:r>
              <w:rPr>
                <w:rFonts w:cstheme="minorHAnsi"/>
              </w:rPr>
              <w:t>31.2 a</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BB2778" w:rsidRDefault="001A0561" w:rsidP="00E741BA">
            <w:pPr>
              <w:spacing w:line="480" w:lineRule="auto"/>
            </w:pPr>
            <w:r w:rsidRPr="00BB2778">
              <w:t>Early Girl</w:t>
            </w:r>
          </w:p>
        </w:tc>
        <w:tc>
          <w:tcPr>
            <w:tcW w:w="0" w:type="auto"/>
            <w:tcBorders>
              <w:top w:val="single" w:sz="2" w:space="0" w:color="auto"/>
              <w:left w:val="single" w:sz="2" w:space="0" w:color="auto"/>
              <w:bottom w:val="single" w:sz="2" w:space="0" w:color="auto"/>
              <w:right w:val="single" w:sz="2" w:space="0" w:color="auto"/>
            </w:tcBorders>
          </w:tcPr>
          <w:p w:rsidR="001A0561" w:rsidRDefault="001A0561" w:rsidP="00E741BA">
            <w:pPr>
              <w:spacing w:line="480" w:lineRule="auto"/>
              <w:jc w:val="center"/>
              <w:rPr>
                <w:iCs/>
              </w:rPr>
            </w:pPr>
            <w:r>
              <w:rPr>
                <w:iCs/>
              </w:rPr>
              <w:t>9.7 d</w:t>
            </w:r>
          </w:p>
        </w:tc>
        <w:tc>
          <w:tcPr>
            <w:tcW w:w="0" w:type="auto"/>
            <w:tcBorders>
              <w:top w:val="single" w:sz="2" w:space="0" w:color="auto"/>
              <w:left w:val="single" w:sz="2" w:space="0" w:color="auto"/>
              <w:bottom w:val="single" w:sz="2" w:space="0" w:color="auto"/>
              <w:right w:val="single" w:sz="2" w:space="0" w:color="auto"/>
            </w:tcBorders>
          </w:tcPr>
          <w:p w:rsidR="001A0561" w:rsidRPr="003B1381" w:rsidRDefault="001A0561" w:rsidP="00E741BA">
            <w:pPr>
              <w:spacing w:line="480" w:lineRule="auto"/>
              <w:jc w:val="center"/>
              <w:rPr>
                <w:iCs/>
              </w:rPr>
            </w:pPr>
            <w:r>
              <w:rPr>
                <w:iCs/>
              </w:rPr>
              <w:t>44.5 a</w:t>
            </w:r>
          </w:p>
        </w:tc>
        <w:tc>
          <w:tcPr>
            <w:tcW w:w="0" w:type="auto"/>
            <w:tcBorders>
              <w:top w:val="single" w:sz="2" w:space="0" w:color="auto"/>
              <w:left w:val="single" w:sz="2" w:space="0" w:color="auto"/>
              <w:bottom w:val="single" w:sz="2" w:space="0" w:color="auto"/>
              <w:right w:val="single" w:sz="2" w:space="0" w:color="auto"/>
            </w:tcBorders>
          </w:tcPr>
          <w:p w:rsidR="001A0561" w:rsidRPr="003B1381" w:rsidRDefault="001A0561" w:rsidP="00E741BA">
            <w:pPr>
              <w:jc w:val="center"/>
              <w:rPr>
                <w:rFonts w:cstheme="minorHAnsi"/>
              </w:rPr>
            </w:pPr>
            <w:r>
              <w:rPr>
                <w:rFonts w:cstheme="minorHAnsi"/>
              </w:rPr>
              <w:t>22.0 a</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3B1381" w:rsidRDefault="001A0561" w:rsidP="00E741BA">
            <w:pPr>
              <w:jc w:val="center"/>
              <w:rPr>
                <w:rFonts w:cstheme="minorHAnsi"/>
              </w:rPr>
            </w:pPr>
            <w:r>
              <w:rPr>
                <w:rFonts w:cstheme="minorHAnsi"/>
              </w:rPr>
              <w:t>16.2 bc</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tcPr>
          <w:p w:rsidR="001A0561" w:rsidRPr="00BB2778" w:rsidRDefault="001A0561" w:rsidP="00E741BA">
            <w:pPr>
              <w:spacing w:line="480" w:lineRule="auto"/>
            </w:pPr>
            <w:r w:rsidRPr="00BB2778">
              <w:t>Red Defender</w:t>
            </w:r>
          </w:p>
        </w:tc>
        <w:tc>
          <w:tcPr>
            <w:tcW w:w="0" w:type="auto"/>
            <w:tcBorders>
              <w:top w:val="single" w:sz="2" w:space="0" w:color="auto"/>
              <w:left w:val="single" w:sz="2" w:space="0" w:color="auto"/>
              <w:bottom w:val="single" w:sz="2" w:space="0" w:color="auto"/>
              <w:right w:val="single" w:sz="2" w:space="0" w:color="auto"/>
            </w:tcBorders>
          </w:tcPr>
          <w:p w:rsidR="001A0561" w:rsidRDefault="001A0561" w:rsidP="00E741BA">
            <w:pPr>
              <w:spacing w:line="480" w:lineRule="auto"/>
              <w:jc w:val="center"/>
              <w:rPr>
                <w:iCs/>
              </w:rPr>
            </w:pPr>
            <w:r>
              <w:rPr>
                <w:iCs/>
              </w:rPr>
              <w:t>26.0 b</w:t>
            </w:r>
          </w:p>
        </w:tc>
        <w:tc>
          <w:tcPr>
            <w:tcW w:w="0" w:type="auto"/>
            <w:tcBorders>
              <w:top w:val="single" w:sz="2" w:space="0" w:color="auto"/>
              <w:left w:val="single" w:sz="2" w:space="0" w:color="auto"/>
              <w:bottom w:val="single" w:sz="2" w:space="0" w:color="auto"/>
              <w:right w:val="single" w:sz="2" w:space="0" w:color="auto"/>
            </w:tcBorders>
          </w:tcPr>
          <w:p w:rsidR="001A0561" w:rsidRPr="003B1381" w:rsidRDefault="001A0561" w:rsidP="00E741BA">
            <w:pPr>
              <w:spacing w:line="480" w:lineRule="auto"/>
              <w:jc w:val="center"/>
              <w:rPr>
                <w:iCs/>
              </w:rPr>
            </w:pPr>
            <w:r>
              <w:rPr>
                <w:iCs/>
              </w:rPr>
              <w:t>25.0 b</w:t>
            </w:r>
          </w:p>
        </w:tc>
        <w:tc>
          <w:tcPr>
            <w:tcW w:w="0" w:type="auto"/>
            <w:tcBorders>
              <w:top w:val="single" w:sz="2" w:space="0" w:color="auto"/>
              <w:left w:val="single" w:sz="2" w:space="0" w:color="auto"/>
              <w:bottom w:val="single" w:sz="2" w:space="0" w:color="auto"/>
              <w:right w:val="single" w:sz="2" w:space="0" w:color="auto"/>
            </w:tcBorders>
          </w:tcPr>
          <w:p w:rsidR="001A0561" w:rsidRPr="003B1381" w:rsidRDefault="001A0561" w:rsidP="00E741BA">
            <w:pPr>
              <w:jc w:val="center"/>
              <w:rPr>
                <w:rFonts w:cstheme="minorHAnsi"/>
              </w:rPr>
            </w:pPr>
            <w:r>
              <w:rPr>
                <w:rFonts w:cstheme="minorHAnsi"/>
              </w:rPr>
              <w:t>17.6 ab</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3B1381" w:rsidRDefault="001A0561" w:rsidP="00E741BA">
            <w:pPr>
              <w:jc w:val="center"/>
              <w:rPr>
                <w:rFonts w:cstheme="minorHAnsi"/>
              </w:rPr>
            </w:pPr>
            <w:r>
              <w:rPr>
                <w:rFonts w:cstheme="minorHAnsi"/>
              </w:rPr>
              <w:t>23.6 ab</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tcPr>
          <w:p w:rsidR="001A0561" w:rsidRDefault="001A0561" w:rsidP="00E741BA">
            <w:pPr>
              <w:rPr>
                <w:rFonts w:cstheme="minorHAnsi"/>
                <w:color w:val="000000"/>
              </w:rPr>
            </w:pPr>
            <w:r>
              <w:rPr>
                <w:rFonts w:cstheme="minorHAnsi"/>
                <w:i/>
                <w:color w:val="000000"/>
              </w:rPr>
              <w:t xml:space="preserve">     P value</w:t>
            </w:r>
          </w:p>
        </w:tc>
        <w:tc>
          <w:tcPr>
            <w:tcW w:w="0" w:type="auto"/>
            <w:tcBorders>
              <w:top w:val="single" w:sz="2" w:space="0" w:color="auto"/>
              <w:left w:val="single" w:sz="2" w:space="0" w:color="auto"/>
              <w:bottom w:val="single" w:sz="2" w:space="0" w:color="auto"/>
              <w:right w:val="single" w:sz="2" w:space="0" w:color="auto"/>
            </w:tcBorders>
          </w:tcPr>
          <w:p w:rsidR="001A0561" w:rsidRDefault="001A0561" w:rsidP="00E741BA">
            <w:pPr>
              <w:spacing w:line="480" w:lineRule="auto"/>
              <w:jc w:val="center"/>
              <w:rPr>
                <w:i/>
                <w:iCs/>
              </w:rPr>
            </w:pPr>
            <w:r>
              <w:rPr>
                <w:i/>
                <w:iCs/>
              </w:rPr>
              <w:t>&lt;.0001</w:t>
            </w:r>
          </w:p>
        </w:tc>
        <w:tc>
          <w:tcPr>
            <w:tcW w:w="0" w:type="auto"/>
            <w:tcBorders>
              <w:top w:val="single" w:sz="2" w:space="0" w:color="auto"/>
              <w:left w:val="single" w:sz="2" w:space="0" w:color="auto"/>
              <w:bottom w:val="single" w:sz="2" w:space="0" w:color="auto"/>
              <w:right w:val="single" w:sz="2" w:space="0" w:color="auto"/>
            </w:tcBorders>
          </w:tcPr>
          <w:p w:rsidR="001A0561" w:rsidRPr="003B1381" w:rsidRDefault="001A0561" w:rsidP="00E741BA">
            <w:pPr>
              <w:spacing w:line="480" w:lineRule="auto"/>
              <w:jc w:val="center"/>
              <w:rPr>
                <w:i/>
                <w:iCs/>
              </w:rPr>
            </w:pPr>
            <w:r>
              <w:rPr>
                <w:i/>
                <w:iCs/>
              </w:rPr>
              <w:t>&lt;.0001</w:t>
            </w:r>
          </w:p>
        </w:tc>
        <w:tc>
          <w:tcPr>
            <w:tcW w:w="0" w:type="auto"/>
            <w:tcBorders>
              <w:top w:val="single" w:sz="2" w:space="0" w:color="auto"/>
              <w:left w:val="single" w:sz="2" w:space="0" w:color="auto"/>
              <w:bottom w:val="single" w:sz="2" w:space="0" w:color="auto"/>
              <w:right w:val="single" w:sz="2" w:space="0" w:color="auto"/>
            </w:tcBorders>
          </w:tcPr>
          <w:p w:rsidR="001A0561" w:rsidRPr="003B1381" w:rsidRDefault="001A0561" w:rsidP="00E741BA">
            <w:pPr>
              <w:jc w:val="center"/>
              <w:rPr>
                <w:rFonts w:cstheme="minorHAnsi"/>
                <w:i/>
              </w:rPr>
            </w:pPr>
            <w:r>
              <w:rPr>
                <w:rFonts w:cstheme="minorHAnsi"/>
                <w:i/>
              </w:rPr>
              <w:t>0.0332</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3B1381" w:rsidRDefault="001A0561" w:rsidP="00E741BA">
            <w:pPr>
              <w:jc w:val="center"/>
              <w:rPr>
                <w:rFonts w:cstheme="minorHAnsi"/>
                <w:i/>
              </w:rPr>
            </w:pPr>
            <w:r>
              <w:rPr>
                <w:rFonts w:cstheme="minorHAnsi"/>
                <w:i/>
              </w:rPr>
              <w:t>0.0001</w:t>
            </w:r>
          </w:p>
        </w:tc>
      </w:tr>
      <w:tr w:rsidR="001A0561" w:rsidTr="00E741BA">
        <w:trPr>
          <w:trHeight w:hRule="exact" w:val="302"/>
        </w:trPr>
        <w:tc>
          <w:tcPr>
            <w:tcW w:w="0" w:type="auto"/>
            <w:tcBorders>
              <w:top w:val="single" w:sz="2" w:space="0" w:color="auto"/>
              <w:left w:val="single" w:sz="2" w:space="0" w:color="auto"/>
              <w:bottom w:val="single" w:sz="2" w:space="0" w:color="auto"/>
              <w:right w:val="single" w:sz="2" w:space="0" w:color="auto"/>
            </w:tcBorders>
            <w:noWrap/>
            <w:vAlign w:val="bottom"/>
          </w:tcPr>
          <w:p w:rsidR="001A0561" w:rsidRDefault="001A0561" w:rsidP="00E741BA">
            <w:pPr>
              <w:rPr>
                <w:rFonts w:cstheme="minorHAnsi"/>
                <w:color w:val="000000"/>
              </w:rPr>
            </w:pPr>
            <w:r>
              <w:rPr>
                <w:rFonts w:cstheme="minorHAnsi"/>
                <w:color w:val="000000"/>
              </w:rPr>
              <w:t xml:space="preserve">     LSD</w:t>
            </w:r>
            <w:r>
              <w:rPr>
                <w:rFonts w:cstheme="minorHAnsi"/>
                <w:color w:val="000000"/>
                <w:vertAlign w:val="subscript"/>
              </w:rPr>
              <w:t xml:space="preserve"> (0.05)</w:t>
            </w:r>
          </w:p>
        </w:tc>
        <w:tc>
          <w:tcPr>
            <w:tcW w:w="0" w:type="auto"/>
            <w:tcBorders>
              <w:top w:val="single" w:sz="2" w:space="0" w:color="auto"/>
              <w:left w:val="single" w:sz="2" w:space="0" w:color="auto"/>
              <w:bottom w:val="single" w:sz="2" w:space="0" w:color="auto"/>
              <w:right w:val="single" w:sz="2" w:space="0" w:color="auto"/>
            </w:tcBorders>
          </w:tcPr>
          <w:p w:rsidR="001A0561" w:rsidRDefault="001A0561" w:rsidP="00E741BA">
            <w:pPr>
              <w:spacing w:line="480" w:lineRule="auto"/>
              <w:jc w:val="center"/>
              <w:rPr>
                <w:iCs/>
              </w:rPr>
            </w:pPr>
            <w:r>
              <w:rPr>
                <w:iCs/>
              </w:rPr>
              <w:t>5.1</w:t>
            </w:r>
          </w:p>
        </w:tc>
        <w:tc>
          <w:tcPr>
            <w:tcW w:w="0" w:type="auto"/>
            <w:tcBorders>
              <w:top w:val="single" w:sz="2" w:space="0" w:color="auto"/>
              <w:left w:val="single" w:sz="2" w:space="0" w:color="auto"/>
              <w:bottom w:val="single" w:sz="2" w:space="0" w:color="auto"/>
              <w:right w:val="single" w:sz="2" w:space="0" w:color="auto"/>
            </w:tcBorders>
          </w:tcPr>
          <w:p w:rsidR="001A0561" w:rsidRPr="003B1381" w:rsidRDefault="001A0561" w:rsidP="00E741BA">
            <w:pPr>
              <w:spacing w:line="480" w:lineRule="auto"/>
              <w:jc w:val="center"/>
              <w:rPr>
                <w:iCs/>
              </w:rPr>
            </w:pPr>
            <w:r>
              <w:rPr>
                <w:iCs/>
              </w:rPr>
              <w:t>11.0</w:t>
            </w:r>
          </w:p>
        </w:tc>
        <w:tc>
          <w:tcPr>
            <w:tcW w:w="0" w:type="auto"/>
            <w:tcBorders>
              <w:top w:val="single" w:sz="2" w:space="0" w:color="auto"/>
              <w:left w:val="single" w:sz="2" w:space="0" w:color="auto"/>
              <w:bottom w:val="single" w:sz="2" w:space="0" w:color="auto"/>
              <w:right w:val="single" w:sz="2" w:space="0" w:color="auto"/>
            </w:tcBorders>
          </w:tcPr>
          <w:p w:rsidR="001A0561" w:rsidRPr="003B1381" w:rsidRDefault="001A0561" w:rsidP="00E741BA">
            <w:pPr>
              <w:jc w:val="center"/>
              <w:rPr>
                <w:rFonts w:cstheme="minorHAnsi"/>
              </w:rPr>
            </w:pPr>
            <w:r>
              <w:rPr>
                <w:rFonts w:cstheme="minorHAnsi"/>
              </w:rPr>
              <w:t>8.9</w:t>
            </w:r>
          </w:p>
        </w:tc>
        <w:tc>
          <w:tcPr>
            <w:tcW w:w="0" w:type="auto"/>
            <w:tcBorders>
              <w:top w:val="single" w:sz="2" w:space="0" w:color="auto"/>
              <w:left w:val="single" w:sz="2" w:space="0" w:color="auto"/>
              <w:bottom w:val="single" w:sz="2" w:space="0" w:color="auto"/>
              <w:right w:val="single" w:sz="2" w:space="0" w:color="auto"/>
            </w:tcBorders>
            <w:vAlign w:val="bottom"/>
          </w:tcPr>
          <w:p w:rsidR="001A0561" w:rsidRPr="003B1381" w:rsidRDefault="001A0561" w:rsidP="00E741BA">
            <w:pPr>
              <w:jc w:val="center"/>
              <w:rPr>
                <w:rFonts w:cstheme="minorHAnsi"/>
              </w:rPr>
            </w:pPr>
            <w:r>
              <w:rPr>
                <w:rFonts w:cstheme="minorHAnsi"/>
              </w:rPr>
              <w:t>8.0</w:t>
            </w:r>
          </w:p>
        </w:tc>
      </w:tr>
      <w:tr w:rsidR="001A0561" w:rsidTr="00E741BA">
        <w:trPr>
          <w:trHeight w:val="1629"/>
        </w:trPr>
        <w:tc>
          <w:tcPr>
            <w:tcW w:w="0" w:type="auto"/>
            <w:gridSpan w:val="5"/>
            <w:tcBorders>
              <w:top w:val="single" w:sz="2" w:space="0" w:color="auto"/>
              <w:left w:val="single" w:sz="2" w:space="0" w:color="auto"/>
              <w:bottom w:val="single" w:sz="2" w:space="0" w:color="auto"/>
              <w:right w:val="single" w:sz="2" w:space="0" w:color="auto"/>
            </w:tcBorders>
          </w:tcPr>
          <w:p w:rsidR="001A0561" w:rsidRDefault="001A0561" w:rsidP="00E741B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rPr>
            </w:pPr>
            <w:proofErr w:type="gramStart"/>
            <w:r>
              <w:rPr>
                <w:rFonts w:cstheme="minorHAnsi"/>
                <w:color w:val="000000"/>
                <w:vertAlign w:val="superscript"/>
              </w:rPr>
              <w:t>z</w:t>
            </w:r>
            <w:r>
              <w:rPr>
                <w:rFonts w:cstheme="minorHAnsi"/>
              </w:rPr>
              <w:t>Means</w:t>
            </w:r>
            <w:proofErr w:type="gramEnd"/>
            <w:r>
              <w:rPr>
                <w:rFonts w:cstheme="minorHAnsi"/>
              </w:rPr>
              <w:t xml:space="preserve"> within a column followed by the same letter are not significantly different (</w:t>
            </w:r>
            <w:r>
              <w:rPr>
                <w:rFonts w:cstheme="minorHAnsi"/>
                <w:i/>
                <w:iCs/>
              </w:rPr>
              <w:t>P</w:t>
            </w:r>
            <w:r>
              <w:rPr>
                <w:rFonts w:cstheme="minorHAnsi"/>
              </w:rPr>
              <w:t xml:space="preserve">=0.05) as determined by Fisher’s protected least significant difference (LSD) test. </w:t>
            </w:r>
          </w:p>
          <w:p w:rsidR="001A0561" w:rsidRDefault="001A0561" w:rsidP="00E741B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color w:val="000000"/>
              </w:rPr>
            </w:pPr>
            <w:proofErr w:type="gramStart"/>
            <w:r>
              <w:rPr>
                <w:rFonts w:cstheme="minorHAnsi"/>
                <w:color w:val="000000"/>
                <w:vertAlign w:val="superscript"/>
              </w:rPr>
              <w:t>y</w:t>
            </w:r>
            <w:proofErr w:type="gramEnd"/>
            <w:r>
              <w:rPr>
                <w:rFonts w:cstheme="minorHAnsi"/>
                <w:color w:val="000000"/>
                <w:vertAlign w:val="superscript"/>
              </w:rPr>
              <w:t xml:space="preserve"> </w:t>
            </w:r>
            <w:r>
              <w:rPr>
                <w:rFonts w:cstheme="minorHAnsi"/>
                <w:color w:val="000000"/>
              </w:rPr>
              <w:t xml:space="preserve">If more than one disorder occurred on a fruit, all disorders were accounted for totaling more than 100%.  </w:t>
            </w:r>
          </w:p>
          <w:p w:rsidR="001A0561" w:rsidRDefault="001A0561" w:rsidP="00E741B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rPr>
            </w:pPr>
            <w:r>
              <w:rPr>
                <w:rFonts w:cstheme="minorHAnsi"/>
                <w:color w:val="000000"/>
                <w:vertAlign w:val="superscript"/>
              </w:rPr>
              <w:t>x</w:t>
            </w:r>
            <w:r>
              <w:rPr>
                <w:rFonts w:cstheme="minorHAnsi"/>
                <w:color w:val="000000"/>
              </w:rPr>
              <w:t xml:space="preserve"> In </w:t>
            </w:r>
            <w:r>
              <w:rPr>
                <w:rFonts w:cstheme="minorHAnsi"/>
              </w:rPr>
              <w:t xml:space="preserve">2011, an outlier was removed to achieve normality; HT Cherokee Purple </w:t>
            </w:r>
          </w:p>
          <w:p w:rsidR="001A0561" w:rsidRPr="00800DB8" w:rsidRDefault="001A0561" w:rsidP="00E741B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color w:val="000000"/>
              </w:rPr>
            </w:pPr>
            <w:r>
              <w:rPr>
                <w:rFonts w:cstheme="minorHAnsi"/>
                <w:color w:val="000000"/>
                <w:vertAlign w:val="superscript"/>
              </w:rPr>
              <w:t>w</w:t>
            </w:r>
            <w:r>
              <w:rPr>
                <w:rFonts w:cstheme="minorHAnsi"/>
                <w:color w:val="000000"/>
              </w:rPr>
              <w:t xml:space="preserve"> In 2010, an outlier was removed to achieve normality; HT Early Girl</w:t>
            </w:r>
          </w:p>
        </w:tc>
      </w:tr>
    </w:tbl>
    <w:p w:rsidR="001A0561" w:rsidRDefault="001A0561" w:rsidP="001A0561">
      <w:pPr>
        <w:autoSpaceDE w:val="0"/>
        <w:autoSpaceDN w:val="0"/>
        <w:adjustRightInd w:val="0"/>
        <w:spacing w:after="0" w:line="240" w:lineRule="auto"/>
      </w:pPr>
      <w:r>
        <w:t>-</w:t>
      </w:r>
    </w:p>
    <w:p w:rsidR="001A0561" w:rsidRDefault="001A0561" w:rsidP="001A0561">
      <w:pPr>
        <w:autoSpaceDE w:val="0"/>
        <w:autoSpaceDN w:val="0"/>
        <w:adjustRightInd w:val="0"/>
        <w:spacing w:after="0" w:line="240" w:lineRule="auto"/>
      </w:pPr>
      <w:r>
        <w:rPr>
          <w:noProof/>
        </w:rPr>
        <w:lastRenderedPageBreak/>
        <w:drawing>
          <wp:inline distT="0" distB="0" distL="0" distR="0" wp14:anchorId="472D3E05" wp14:editId="2DB10DF9">
            <wp:extent cx="4572000" cy="2743200"/>
            <wp:effectExtent l="0" t="0" r="19050" b="1905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1A0561" w:rsidRDefault="001A0561" w:rsidP="001A0561">
      <w:pPr>
        <w:autoSpaceDE w:val="0"/>
        <w:autoSpaceDN w:val="0"/>
        <w:adjustRightInd w:val="0"/>
        <w:spacing w:after="0" w:line="240" w:lineRule="auto"/>
      </w:pPr>
      <w:r>
        <w:t>-</w:t>
      </w:r>
    </w:p>
    <w:p w:rsidR="001A0561" w:rsidRDefault="001A0561" w:rsidP="001A0561">
      <w:pPr>
        <w:autoSpaceDE w:val="0"/>
        <w:autoSpaceDN w:val="0"/>
        <w:adjustRightInd w:val="0"/>
        <w:spacing w:after="0" w:line="240" w:lineRule="auto"/>
      </w:pPr>
      <w:r>
        <w:rPr>
          <w:noProof/>
        </w:rPr>
        <w:drawing>
          <wp:inline distT="0" distB="0" distL="0" distR="0" wp14:anchorId="7C71E038" wp14:editId="37B3D196">
            <wp:extent cx="4572000" cy="2743200"/>
            <wp:effectExtent l="0" t="0" r="19050" b="1905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1A0561" w:rsidRDefault="001A0561" w:rsidP="001A0561">
      <w:pPr>
        <w:autoSpaceDE w:val="0"/>
        <w:autoSpaceDN w:val="0"/>
        <w:adjustRightInd w:val="0"/>
        <w:spacing w:after="0" w:line="240" w:lineRule="auto"/>
      </w:pPr>
      <w:r>
        <w:t>-</w:t>
      </w:r>
    </w:p>
    <w:p w:rsidR="001A0561" w:rsidRDefault="001A0561" w:rsidP="001A0561">
      <w:pPr>
        <w:autoSpaceDE w:val="0"/>
        <w:autoSpaceDN w:val="0"/>
        <w:adjustRightInd w:val="0"/>
        <w:spacing w:after="0" w:line="240" w:lineRule="auto"/>
      </w:pPr>
      <w:r>
        <w:rPr>
          <w:noProof/>
        </w:rPr>
        <w:lastRenderedPageBreak/>
        <mc:AlternateContent>
          <mc:Choice Requires="wps">
            <w:drawing>
              <wp:anchor distT="0" distB="0" distL="114300" distR="114300" simplePos="0" relativeHeight="251664384" behindDoc="0" locked="0" layoutInCell="1" allowOverlap="1" wp14:anchorId="087C2A1B" wp14:editId="1E6813A5">
                <wp:simplePos x="0" y="0"/>
                <wp:positionH relativeFrom="column">
                  <wp:posOffset>3175</wp:posOffset>
                </wp:positionH>
                <wp:positionV relativeFrom="paragraph">
                  <wp:posOffset>2749550</wp:posOffset>
                </wp:positionV>
                <wp:extent cx="4582160" cy="765175"/>
                <wp:effectExtent l="0" t="0" r="27940" b="15875"/>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2160" cy="765175"/>
                        </a:xfrm>
                        <a:prstGeom prst="rect">
                          <a:avLst/>
                        </a:prstGeom>
                        <a:solidFill>
                          <a:srgbClr val="FFFFFF"/>
                        </a:solidFill>
                        <a:ln w="9525">
                          <a:solidFill>
                            <a:srgbClr val="000000"/>
                          </a:solidFill>
                          <a:miter lim="800000"/>
                          <a:headEnd/>
                          <a:tailEnd/>
                        </a:ln>
                      </wps:spPr>
                      <wps:txbx>
                        <w:txbxContent>
                          <w:p w:rsidR="00756044" w:rsidRPr="00081943" w:rsidRDefault="00756044" w:rsidP="001A0561">
                            <w:proofErr w:type="gramStart"/>
                            <w:r>
                              <w:t>Figure 9.</w:t>
                            </w:r>
                            <w:proofErr w:type="gramEnd"/>
                            <w:r>
                              <w:t xml:space="preserve"> Daily open field (OF) rainfall (mm) amounts for 2010, 2011, and 2012 during the time tomatoes were grown in the open field (OF) plots </w:t>
                            </w:r>
                            <w:r w:rsidRPr="00081943">
                              <w:t xml:space="preserve">at </w:t>
                            </w:r>
                            <w:r w:rsidRPr="00081943">
                              <w:rPr>
                                <w:rFonts w:eastAsia="Times New Roman" w:cs="Calibri"/>
                                <w:bCs/>
                              </w:rPr>
                              <w:t>the UT ETREC Organic Crops Unit in Knoxville, TN.</w:t>
                            </w:r>
                          </w:p>
                          <w:p w:rsidR="00756044" w:rsidRDefault="00756044" w:rsidP="001A05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2" type="#_x0000_t202" style="position:absolute;margin-left:.25pt;margin-top:216.5pt;width:360.8pt;height:6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">
                <v:textbox>
                  <w:txbxContent>
                    <w:p w:rsidR="00756044" w:rsidRPr="00081943" w:rsidRDefault="00756044" w:rsidP="001A0561">
                      <w:proofErr w:type="gramStart"/>
                      <w:r>
                        <w:t>Figure 9.</w:t>
                      </w:r>
                      <w:proofErr w:type="gramEnd"/>
                      <w:r>
                        <w:t xml:space="preserve"> Daily open field (OF) rainfall (mm) amounts for 2010, 2011, and 2012 during the time tomatoes were grown in the open field (OF) plots </w:t>
                      </w:r>
                      <w:r w:rsidRPr="00081943">
                        <w:t xml:space="preserve">at </w:t>
                      </w:r>
                      <w:r w:rsidRPr="00081943">
                        <w:rPr>
                          <w:rFonts w:eastAsia="Times New Roman" w:cs="Calibri"/>
                          <w:bCs/>
                        </w:rPr>
                        <w:t>the UT ETREC Organic Crops Unit in Knoxville, TN.</w:t>
                      </w:r>
                    </w:p>
                    <w:p w:rsidR="00756044" w:rsidRDefault="00756044" w:rsidP="001A0561"/>
                  </w:txbxContent>
                </v:textbox>
              </v:shape>
            </w:pict>
          </mc:Fallback>
        </mc:AlternateContent>
      </w:r>
      <w:r>
        <w:rPr>
          <w:noProof/>
        </w:rPr>
        <w:drawing>
          <wp:inline distT="0" distB="0" distL="0" distR="0" wp14:anchorId="19C65F82" wp14:editId="6A4ACB67">
            <wp:extent cx="4572000" cy="2743200"/>
            <wp:effectExtent l="0" t="0" r="19050" b="19050"/>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r>
        <w:t>-</w:t>
      </w: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r>
        <w:rPr>
          <w:noProof/>
        </w:rPr>
        <w:lastRenderedPageBreak/>
        <w:drawing>
          <wp:inline distT="0" distB="0" distL="0" distR="0" wp14:anchorId="526A0BB4" wp14:editId="494FD7B3">
            <wp:extent cx="5943600" cy="3571060"/>
            <wp:effectExtent l="0" t="0" r="19050" b="10795"/>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r>
        <w:rPr>
          <w:noProof/>
        </w:rPr>
        <w:drawing>
          <wp:inline distT="0" distB="0" distL="0" distR="0" wp14:anchorId="1712C9AB" wp14:editId="46CF5E37">
            <wp:extent cx="5943600" cy="3606236"/>
            <wp:effectExtent l="0" t="0" r="19050" b="13335"/>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r>
        <w:rPr>
          <w:noProof/>
        </w:rPr>
        <w:lastRenderedPageBreak/>
        <w:drawing>
          <wp:inline distT="0" distB="0" distL="0" distR="0" wp14:anchorId="1C5E4D8F" wp14:editId="68D217CD">
            <wp:extent cx="5937662" cy="3895106"/>
            <wp:effectExtent l="0" t="0" r="25400" b="1016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r>
        <w:rPr>
          <w:noProof/>
        </w:rPr>
        <w:drawing>
          <wp:inline distT="0" distB="0" distL="0" distR="0" wp14:anchorId="5EE7FDCB" wp14:editId="05004B49">
            <wp:extent cx="5937662" cy="3811979"/>
            <wp:effectExtent l="0" t="0" r="25400" b="17145"/>
            <wp:docPr id="288" name="Chart 28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r>
        <w:rPr>
          <w:noProof/>
        </w:rPr>
        <w:lastRenderedPageBreak/>
        <w:drawing>
          <wp:inline distT="0" distB="0" distL="0" distR="0" wp14:anchorId="7754F0A1" wp14:editId="10A04AC6">
            <wp:extent cx="5943600" cy="3725138"/>
            <wp:effectExtent l="0" t="0" r="19050" b="2794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1A0561" w:rsidRDefault="001A0561" w:rsidP="001A0561">
      <w:pPr>
        <w:autoSpaceDE w:val="0"/>
        <w:autoSpaceDN w:val="0"/>
        <w:adjustRightInd w:val="0"/>
        <w:spacing w:after="0" w:line="240" w:lineRule="auto"/>
      </w:pPr>
    </w:p>
    <w:p w:rsidR="001A0561" w:rsidRDefault="001A0561" w:rsidP="001A0561">
      <w:pPr>
        <w:autoSpaceDE w:val="0"/>
        <w:autoSpaceDN w:val="0"/>
        <w:adjustRightInd w:val="0"/>
        <w:spacing w:after="0" w:line="240" w:lineRule="auto"/>
      </w:pPr>
      <w:r>
        <w:rPr>
          <w:noProof/>
        </w:rPr>
        <mc:AlternateContent>
          <mc:Choice Requires="wps">
            <w:drawing>
              <wp:anchor distT="0" distB="0" distL="114300" distR="114300" simplePos="0" relativeHeight="251665408" behindDoc="0" locked="0" layoutInCell="1" allowOverlap="1" wp14:anchorId="70615230" wp14:editId="609AE77C">
                <wp:simplePos x="0" y="0"/>
                <wp:positionH relativeFrom="column">
                  <wp:posOffset>-1905</wp:posOffset>
                </wp:positionH>
                <wp:positionV relativeFrom="paragraph">
                  <wp:posOffset>3696970</wp:posOffset>
                </wp:positionV>
                <wp:extent cx="5961380" cy="903605"/>
                <wp:effectExtent l="0" t="0" r="20320" b="10795"/>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903605"/>
                        </a:xfrm>
                        <a:prstGeom prst="rect">
                          <a:avLst/>
                        </a:prstGeom>
                        <a:solidFill>
                          <a:srgbClr val="FFFFFF"/>
                        </a:solidFill>
                        <a:ln w="9525">
                          <a:solidFill>
                            <a:srgbClr val="000000"/>
                          </a:solidFill>
                          <a:miter lim="800000"/>
                          <a:headEnd/>
                          <a:tailEnd/>
                        </a:ln>
                      </wps:spPr>
                      <wps:txbx>
                        <w:txbxContent>
                          <w:p w:rsidR="00756044" w:rsidRPr="00081943" w:rsidRDefault="00756044" w:rsidP="001A0561">
                            <w:proofErr w:type="gramStart"/>
                            <w:r>
                              <w:t>Figure 10.</w:t>
                            </w:r>
                            <w:proofErr w:type="gramEnd"/>
                            <w:r>
                              <w:t xml:space="preserve"> Daily maximum and average air temperature (⁰ C) for 2010, 2011, and 2012 during the time tomatoes were grown in the high tunnel (HT) and the open field (OF) plots </w:t>
                            </w:r>
                            <w:r w:rsidRPr="00081943">
                              <w:t xml:space="preserve">at </w:t>
                            </w:r>
                            <w:r w:rsidRPr="00081943">
                              <w:rPr>
                                <w:rFonts w:eastAsia="Times New Roman" w:cs="Calibri"/>
                                <w:bCs/>
                              </w:rPr>
                              <w:t>the UT ETREC Organic Crops Unit in Knoxville, TN.</w:t>
                            </w:r>
                          </w:p>
                          <w:p w:rsidR="00756044" w:rsidRDefault="00756044" w:rsidP="001A05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3" type="#_x0000_t202" style="position:absolute;margin-left:-.15pt;margin-top:291.1pt;width:469.4pt;height:7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">
                <v:textbox>
                  <w:txbxContent>
                    <w:p w:rsidR="00756044" w:rsidRPr="00081943" w:rsidRDefault="00756044" w:rsidP="001A0561">
                      <w:proofErr w:type="gramStart"/>
                      <w:r>
                        <w:t>Figure 10.</w:t>
                      </w:r>
                      <w:proofErr w:type="gramEnd"/>
                      <w:r>
                        <w:t xml:space="preserve"> Daily maximum and average air temperature (⁰ C) for 2010, 2011, and 2012 during the time tomatoes were grown in the high tunnel (HT) and the open field (OF) plots </w:t>
                      </w:r>
                      <w:r w:rsidRPr="00081943">
                        <w:t xml:space="preserve">at </w:t>
                      </w:r>
                      <w:r w:rsidRPr="00081943">
                        <w:rPr>
                          <w:rFonts w:eastAsia="Times New Roman" w:cs="Calibri"/>
                          <w:bCs/>
                        </w:rPr>
                        <w:t>the UT ETREC Organic Crops Unit in Knoxville, TN.</w:t>
                      </w:r>
                    </w:p>
                    <w:p w:rsidR="00756044" w:rsidRDefault="00756044" w:rsidP="001A0561"/>
                  </w:txbxContent>
                </v:textbox>
              </v:shape>
            </w:pict>
          </mc:Fallback>
        </mc:AlternateContent>
      </w:r>
      <w:r>
        <w:rPr>
          <w:noProof/>
        </w:rPr>
        <w:drawing>
          <wp:inline distT="0" distB="0" distL="0" distR="0" wp14:anchorId="31AF570A" wp14:editId="2EAAF00D">
            <wp:extent cx="5943600" cy="3701031"/>
            <wp:effectExtent l="0" t="0" r="19050" b="1397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1A0561" w:rsidRPr="00557F62" w:rsidRDefault="001A0561" w:rsidP="001A0561">
      <w:pPr>
        <w:autoSpaceDE w:val="0"/>
        <w:autoSpaceDN w:val="0"/>
        <w:adjustRightInd w:val="0"/>
        <w:spacing w:after="0" w:line="240" w:lineRule="auto"/>
      </w:pPr>
    </w:p>
    <w:p w:rsidR="00C23C77" w:rsidRDefault="00C23C77" w:rsidP="00C23C77">
      <w:pPr>
        <w:jc w:val="both"/>
        <w:rPr>
          <w:b/>
        </w:rPr>
      </w:pPr>
    </w:p>
    <w:p w:rsidR="00993877" w:rsidRPr="005F35FA" w:rsidRDefault="00993877" w:rsidP="00993877">
      <w:pPr>
        <w:spacing w:after="0" w:line="240" w:lineRule="auto"/>
        <w:jc w:val="center"/>
        <w:rPr>
          <w:b/>
        </w:rPr>
      </w:pPr>
      <w:r w:rsidRPr="005F35FA">
        <w:rPr>
          <w:b/>
        </w:rPr>
        <w:lastRenderedPageBreak/>
        <w:t>REFERENCES</w:t>
      </w:r>
    </w:p>
    <w:p w:rsidR="00993877" w:rsidRDefault="00993877" w:rsidP="00993877">
      <w:pPr>
        <w:spacing w:after="0" w:line="240" w:lineRule="auto"/>
        <w:rPr>
          <w:b/>
        </w:rPr>
      </w:pPr>
    </w:p>
    <w:p w:rsidR="00993877" w:rsidRDefault="00993877" w:rsidP="00993877">
      <w:pPr>
        <w:autoSpaceDE w:val="0"/>
        <w:autoSpaceDN w:val="0"/>
        <w:adjustRightInd w:val="0"/>
        <w:spacing w:after="0" w:line="240" w:lineRule="auto"/>
        <w:rPr>
          <w:rFonts w:eastAsia="AdvEPSTIM" w:cstheme="minorHAnsi"/>
          <w:sz w:val="20"/>
        </w:rPr>
      </w:pPr>
      <w:proofErr w:type="gramStart"/>
      <w:r>
        <w:rPr>
          <w:rFonts w:cs="Times New Roman"/>
          <w:szCs w:val="24"/>
        </w:rPr>
        <w:t>Adams, S.R., K.E. Cockshull, and C.R. Cave.</w:t>
      </w:r>
      <w:proofErr w:type="gramEnd"/>
      <w:r>
        <w:rPr>
          <w:rFonts w:cs="Times New Roman"/>
          <w:szCs w:val="24"/>
        </w:rPr>
        <w:t xml:space="preserve"> 2001. Effect of temperature on the growth and development of tomato fruit. Ann. Bot. 88:869-77.</w:t>
      </w:r>
    </w:p>
    <w:p w:rsidR="00993877" w:rsidRDefault="00993877" w:rsidP="00993877">
      <w:pPr>
        <w:autoSpaceDE w:val="0"/>
        <w:autoSpaceDN w:val="0"/>
        <w:adjustRightInd w:val="0"/>
        <w:spacing w:after="0" w:line="240" w:lineRule="auto"/>
        <w:rPr>
          <w:rFonts w:eastAsia="AdvEPSTIM" w:cstheme="minorHAnsi"/>
        </w:rPr>
      </w:pPr>
    </w:p>
    <w:p w:rsidR="00993877" w:rsidRDefault="00993877" w:rsidP="00993877">
      <w:pPr>
        <w:pStyle w:val="Default"/>
        <w:rPr>
          <w:rFonts w:asciiTheme="minorHAnsi" w:eastAsia="AdvEPSTIM" w:hAnsiTheme="minorHAnsi" w:cstheme="minorHAnsi"/>
          <w:sz w:val="22"/>
          <w:szCs w:val="22"/>
        </w:rPr>
      </w:pPr>
      <w:proofErr w:type="gramStart"/>
      <w:r>
        <w:rPr>
          <w:rFonts w:asciiTheme="minorHAnsi" w:eastAsia="AdvEPSTIM" w:hAnsiTheme="minorHAnsi" w:cstheme="minorHAnsi"/>
          <w:sz w:val="22"/>
          <w:szCs w:val="22"/>
        </w:rPr>
        <w:t>Alam, M.S., N. Sultana, S. Ahmad, M.M. Hossain, and A.K.M.A. Islam.</w:t>
      </w:r>
      <w:proofErr w:type="gramEnd"/>
      <w:r>
        <w:rPr>
          <w:rFonts w:asciiTheme="minorHAnsi" w:eastAsia="AdvEPSTIM" w:hAnsiTheme="minorHAnsi" w:cstheme="minorHAnsi"/>
          <w:sz w:val="22"/>
          <w:szCs w:val="22"/>
        </w:rPr>
        <w:t xml:space="preserve"> 2010. </w:t>
      </w:r>
      <w:r>
        <w:rPr>
          <w:rFonts w:asciiTheme="minorHAnsi" w:hAnsiTheme="minorHAnsi" w:cstheme="minorHAnsi"/>
          <w:bCs/>
          <w:sz w:val="22"/>
          <w:szCs w:val="22"/>
        </w:rPr>
        <w:t xml:space="preserve">Performance of heat tolerant tomato hybrid lines under hot, humid conditions. </w:t>
      </w:r>
      <w:proofErr w:type="gramStart"/>
      <w:r>
        <w:rPr>
          <w:rFonts w:asciiTheme="minorHAnsi" w:hAnsiTheme="minorHAnsi" w:cstheme="minorHAnsi"/>
          <w:bCs/>
          <w:sz w:val="22"/>
          <w:szCs w:val="22"/>
        </w:rPr>
        <w:t>Bangladesh J. Agr.</w:t>
      </w:r>
      <w:proofErr w:type="gramEnd"/>
      <w:r>
        <w:rPr>
          <w:rFonts w:asciiTheme="minorHAnsi" w:hAnsiTheme="minorHAnsi" w:cstheme="minorHAnsi"/>
          <w:bCs/>
          <w:sz w:val="22"/>
          <w:szCs w:val="22"/>
        </w:rPr>
        <w:t xml:space="preserve"> Res. 35:367-373.</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Anagnostou, K., and M.D. Vasilakakis.</w:t>
      </w:r>
      <w:proofErr w:type="gramEnd"/>
      <w:r>
        <w:rPr>
          <w:rFonts w:cstheme="minorHAnsi"/>
        </w:rPr>
        <w:t xml:space="preserve"> 1995.  Effect of substrate and cultivar on earliness, plant productivity and fruit quality of strawberry. Acta Hort. 379:267-274.</w:t>
      </w:r>
    </w:p>
    <w:p w:rsidR="00993877" w:rsidRDefault="00993877" w:rsidP="00993877">
      <w:pPr>
        <w:autoSpaceDE w:val="0"/>
        <w:autoSpaceDN w:val="0"/>
        <w:adjustRightInd w:val="0"/>
        <w:spacing w:after="0" w:line="240" w:lineRule="auto"/>
        <w:rPr>
          <w:rFonts w:eastAsia="AdvEPSTIM" w:cstheme="minorHAnsi"/>
        </w:rPr>
      </w:pPr>
    </w:p>
    <w:p w:rsidR="00993877" w:rsidRDefault="00993877" w:rsidP="00993877">
      <w:pPr>
        <w:autoSpaceDE w:val="0"/>
        <w:autoSpaceDN w:val="0"/>
        <w:adjustRightInd w:val="0"/>
        <w:spacing w:after="0" w:line="240" w:lineRule="auto"/>
        <w:rPr>
          <w:rFonts w:eastAsia="AdvEPSTIM" w:cstheme="minorHAnsi"/>
        </w:rPr>
      </w:pPr>
      <w:r>
        <w:rPr>
          <w:rFonts w:eastAsia="AdvEPSTIM" w:cstheme="minorHAnsi"/>
        </w:rPr>
        <w:t>Anderson, D.F., M.A. Garisto, J.C. Bourrut, M.W. Schonbeck, R. Jaye, A. Wurzberger, and R. DeGregorio. 1995. Evaluation of paper mulch made from recycled materials as an alternative to plastic film mulch for vegetables. J. Sustainable Agr. 7:39-61.</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pPr>
      <w:r>
        <w:t xml:space="preserve">Antignus, Y., M. Lapidot, N. </w:t>
      </w:r>
      <w:proofErr w:type="gramStart"/>
      <w:r>
        <w:t>Mor</w:t>
      </w:r>
      <w:proofErr w:type="gramEnd"/>
      <w:r>
        <w:t xml:space="preserve">, R. Ben-Joseph, and S. Cohen. </w:t>
      </w:r>
      <w:r>
        <w:rPr>
          <w:rStyle w:val="nlmyear"/>
        </w:rPr>
        <w:t>1996</w:t>
      </w:r>
      <w:r>
        <w:t xml:space="preserve">. </w:t>
      </w:r>
      <w:r>
        <w:rPr>
          <w:rStyle w:val="nlmarticle-title"/>
        </w:rPr>
        <w:t>Ultra violet absorbing plastic sheets protect crops from insect pests and virus diseases vectored by insects.</w:t>
      </w:r>
      <w:r>
        <w:t xml:space="preserve"> Environ. Entom. 25:</w:t>
      </w:r>
      <w:r>
        <w:rPr>
          <w:rStyle w:val="nlmfpage"/>
        </w:rPr>
        <w:t>919</w:t>
      </w:r>
      <w:r>
        <w:t>-24.</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eastAsia="AdvEPSTIM" w:cstheme="minorHAnsi"/>
          <w:sz w:val="32"/>
        </w:rPr>
      </w:pPr>
      <w:r>
        <w:rPr>
          <w:rFonts w:cstheme="minorHAnsi"/>
          <w:szCs w:val="16"/>
        </w:rPr>
        <w:t>Antognozzi, E., M. Boco, F. Famiani, A. Palliotti. 1995. Effect of different light intensity on quality and storage life of kiwifruit. Acta Hort. 379:483-490.</w:t>
      </w:r>
    </w:p>
    <w:p w:rsidR="00993877" w:rsidRDefault="00993877" w:rsidP="00993877">
      <w:pPr>
        <w:autoSpaceDE w:val="0"/>
        <w:autoSpaceDN w:val="0"/>
        <w:adjustRightInd w:val="0"/>
        <w:spacing w:after="0" w:line="240" w:lineRule="auto"/>
        <w:rPr>
          <w:rFonts w:eastAsia="AdvEPSTIM" w:cstheme="minorHAnsi"/>
        </w:rPr>
      </w:pPr>
    </w:p>
    <w:p w:rsidR="00993877" w:rsidRDefault="00993877" w:rsidP="00993877">
      <w:pPr>
        <w:autoSpaceDE w:val="0"/>
        <w:autoSpaceDN w:val="0"/>
        <w:adjustRightInd w:val="0"/>
        <w:spacing w:after="0" w:line="240" w:lineRule="auto"/>
        <w:rPr>
          <w:rFonts w:eastAsia="AdvEPSTIM" w:cstheme="minorHAnsi"/>
        </w:rPr>
      </w:pPr>
      <w:proofErr w:type="gramStart"/>
      <w:r>
        <w:rPr>
          <w:rFonts w:cstheme="minorHAnsi"/>
        </w:rPr>
        <w:t>Avigdori-Avidov, H. 1986.</w:t>
      </w:r>
      <w:proofErr w:type="gramEnd"/>
      <w:r>
        <w:rPr>
          <w:rFonts w:cstheme="minorHAnsi"/>
        </w:rPr>
        <w:t xml:space="preserve"> </w:t>
      </w:r>
      <w:proofErr w:type="gramStart"/>
      <w:r>
        <w:rPr>
          <w:rFonts w:cstheme="minorHAnsi"/>
        </w:rPr>
        <w:t>Strawberry.</w:t>
      </w:r>
      <w:proofErr w:type="gramEnd"/>
      <w:r>
        <w:rPr>
          <w:rFonts w:cstheme="minorHAnsi"/>
        </w:rPr>
        <w:t xml:space="preserve"> In: Monselise, S.P. (Ed.), Fruit set and development. CRC Press, Boca Raton, FL, pp. 419-448.</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r>
        <w:rPr>
          <w:color w:val="000000"/>
        </w:rPr>
        <w:t xml:space="preserve">Bodo, R. T. 1991. Comparison of different pollen viability assays to evaluate pollen fertility of potato diploids. </w:t>
      </w:r>
      <w:r w:rsidRPr="00CA5C14">
        <w:rPr>
          <w:iCs/>
          <w:color w:val="000000"/>
        </w:rPr>
        <w:t>Euphytica</w:t>
      </w:r>
      <w:r>
        <w:rPr>
          <w:i/>
          <w:iCs/>
          <w:color w:val="000000"/>
        </w:rPr>
        <w:t xml:space="preserve"> </w:t>
      </w:r>
      <w:r>
        <w:rPr>
          <w:bCs/>
          <w:color w:val="000000"/>
        </w:rPr>
        <w:t>56:</w:t>
      </w:r>
      <w:r>
        <w:rPr>
          <w:b/>
          <w:bCs/>
          <w:color w:val="000000"/>
        </w:rPr>
        <w:t xml:space="preserve"> </w:t>
      </w:r>
      <w:r>
        <w:rPr>
          <w:color w:val="000000"/>
        </w:rPr>
        <w:t>143-148.</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Brault, D., K.A. Stewart, and S. Jenni.</w:t>
      </w:r>
      <w:proofErr w:type="gramEnd"/>
      <w:r>
        <w:rPr>
          <w:rFonts w:cstheme="minorHAnsi"/>
        </w:rPr>
        <w:t xml:space="preserve"> 2002. Growth, development, and yield of head lettuce cultivated on paper and polyethylene mulch. HortScience 37:92-94.</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ascii="AdvPSGLR" w:hAnsi="AdvPSGLR" w:cs="AdvPSGLR"/>
          <w:sz w:val="18"/>
          <w:szCs w:val="18"/>
        </w:rPr>
      </w:pPr>
      <w:proofErr w:type="gramStart"/>
      <w:r>
        <w:rPr>
          <w:rFonts w:cstheme="minorHAnsi"/>
        </w:rPr>
        <w:t>Carey, E., L. Jett, W.J. Lamont, T. Nennich, M. Orzalek, and K.A. Williams.</w:t>
      </w:r>
      <w:proofErr w:type="gramEnd"/>
      <w:r>
        <w:rPr>
          <w:rFonts w:cstheme="minorHAnsi"/>
        </w:rPr>
        <w:t xml:space="preserve"> 2009. Horticultural crop production in high tunnels in the United States: A snapshot. HortTechnology 19:37–43</w:t>
      </w:r>
      <w:r>
        <w:rPr>
          <w:rFonts w:ascii="AdvPSGLR" w:hAnsi="AdvPSGLR" w:cs="AdvPSGLR"/>
          <w:sz w:val="18"/>
          <w:szCs w:val="18"/>
        </w:rPr>
        <w:t>.</w:t>
      </w:r>
    </w:p>
    <w:p w:rsidR="00993877" w:rsidRDefault="00993877" w:rsidP="00993877">
      <w:pPr>
        <w:autoSpaceDE w:val="0"/>
        <w:autoSpaceDN w:val="0"/>
        <w:adjustRightInd w:val="0"/>
        <w:spacing w:after="0" w:line="240" w:lineRule="auto"/>
        <w:rPr>
          <w:rFonts w:cs="Times New Roman"/>
          <w:szCs w:val="24"/>
        </w:rPr>
      </w:pPr>
    </w:p>
    <w:p w:rsidR="00993877" w:rsidRDefault="00993877" w:rsidP="00993877">
      <w:pPr>
        <w:autoSpaceDE w:val="0"/>
        <w:autoSpaceDN w:val="0"/>
        <w:adjustRightInd w:val="0"/>
        <w:spacing w:after="0" w:line="240" w:lineRule="auto"/>
        <w:rPr>
          <w:rFonts w:cstheme="minorHAnsi"/>
          <w:sz w:val="32"/>
        </w:rPr>
      </w:pPr>
      <w:r>
        <w:rPr>
          <w:rFonts w:cstheme="minorHAnsi"/>
          <w:szCs w:val="16"/>
        </w:rPr>
        <w:t>Chandra, R., R. Rustgi. 1998.  Biodegradable polymers. Progress in Polymer Science 23:1273-1335.</w:t>
      </w:r>
    </w:p>
    <w:p w:rsidR="00993877" w:rsidRDefault="00993877" w:rsidP="00993877">
      <w:pPr>
        <w:autoSpaceDE w:val="0"/>
        <w:autoSpaceDN w:val="0"/>
        <w:adjustRightInd w:val="0"/>
        <w:spacing w:after="0" w:line="240" w:lineRule="auto"/>
        <w:rPr>
          <w:rFonts w:cstheme="minorHAnsi"/>
        </w:rPr>
      </w:pPr>
    </w:p>
    <w:p w:rsidR="00993877" w:rsidRPr="00557F62" w:rsidRDefault="00993877" w:rsidP="00993877">
      <w:pPr>
        <w:autoSpaceDE w:val="0"/>
        <w:autoSpaceDN w:val="0"/>
        <w:adjustRightInd w:val="0"/>
        <w:spacing w:after="0" w:line="240" w:lineRule="auto"/>
        <w:rPr>
          <w:rFonts w:cstheme="minorHAnsi"/>
        </w:rPr>
      </w:pPr>
      <w:proofErr w:type="gramStart"/>
      <w:r>
        <w:t>Chen, Y., and Y. Avnimelech.</w:t>
      </w:r>
      <w:proofErr w:type="gramEnd"/>
      <w:r>
        <w:t xml:space="preserve"> </w:t>
      </w:r>
      <w:r>
        <w:rPr>
          <w:rFonts w:eastAsia="Times New Roman" w:cs="Times New Roman"/>
        </w:rPr>
        <w:t xml:space="preserve">1986. The Role of Organic Matter in Modern Agriculture. Nijhoff, Dordrecht, </w:t>
      </w:r>
      <w:proofErr w:type="gramStart"/>
      <w:r>
        <w:rPr>
          <w:rFonts w:eastAsia="Times New Roman" w:cs="Times New Roman"/>
        </w:rPr>
        <w:t>The</w:t>
      </w:r>
      <w:proofErr w:type="gramEnd"/>
      <w:r>
        <w:rPr>
          <w:rFonts w:eastAsia="Times New Roman" w:cs="Times New Roman"/>
        </w:rPr>
        <w:t xml:space="preserve"> Netherlands.</w:t>
      </w:r>
    </w:p>
    <w:p w:rsidR="00993877" w:rsidRDefault="00993877" w:rsidP="00993877">
      <w:pPr>
        <w:autoSpaceDE w:val="0"/>
        <w:autoSpaceDN w:val="0"/>
        <w:adjustRightInd w:val="0"/>
        <w:spacing w:after="0" w:line="240" w:lineRule="auto"/>
        <w:rPr>
          <w:rFonts w:cs="AdvPSAD2F"/>
        </w:rPr>
      </w:pPr>
    </w:p>
    <w:p w:rsidR="00993877" w:rsidRPr="00557F62" w:rsidRDefault="00993877" w:rsidP="00993877">
      <w:pPr>
        <w:autoSpaceDE w:val="0"/>
        <w:autoSpaceDN w:val="0"/>
        <w:adjustRightInd w:val="0"/>
        <w:spacing w:after="0" w:line="240" w:lineRule="auto"/>
        <w:rPr>
          <w:rFonts w:cstheme="minorHAnsi"/>
        </w:rPr>
      </w:pPr>
      <w:proofErr w:type="gramStart"/>
      <w:r w:rsidRPr="00557F62">
        <w:rPr>
          <w:rFonts w:cs="AdvPSAD2F"/>
        </w:rPr>
        <w:t>Conner, D.S., K.B. Waldman, A.D. Montri, M.W.</w:t>
      </w:r>
      <w:r>
        <w:rPr>
          <w:rFonts w:cs="AdvPSAD2F"/>
        </w:rPr>
        <w:t xml:space="preserve"> </w:t>
      </w:r>
      <w:r w:rsidRPr="00557F62">
        <w:rPr>
          <w:rFonts w:cs="AdvPSAD2F"/>
        </w:rPr>
        <w:t>Hamm, and J.A. Biernbaum.</w:t>
      </w:r>
      <w:proofErr w:type="gramEnd"/>
      <w:r w:rsidRPr="00557F62">
        <w:rPr>
          <w:rFonts w:cs="AdvPSAD2F"/>
        </w:rPr>
        <w:t xml:space="preserve"> 2010. Hoophouse</w:t>
      </w:r>
      <w:r>
        <w:rPr>
          <w:rFonts w:cs="AdvPSAD2F"/>
        </w:rPr>
        <w:t xml:space="preserve"> </w:t>
      </w:r>
      <w:r w:rsidRPr="00557F62">
        <w:rPr>
          <w:rFonts w:cs="AdvPSAD2F"/>
        </w:rPr>
        <w:t>contributions to economic viability: Nine</w:t>
      </w:r>
      <w:r>
        <w:rPr>
          <w:rFonts w:cs="AdvPSAD2F"/>
        </w:rPr>
        <w:t xml:space="preserve"> </w:t>
      </w:r>
      <w:r w:rsidRPr="00557F62">
        <w:rPr>
          <w:rFonts w:cs="AdvPSAD2F"/>
        </w:rPr>
        <w:t>Michigan case studies. H</w:t>
      </w:r>
      <w:r>
        <w:rPr>
          <w:rFonts w:cs="AdvPSAD2F"/>
        </w:rPr>
        <w:t>ortTechnology 20:877-</w:t>
      </w:r>
      <w:r w:rsidRPr="00557F62">
        <w:rPr>
          <w:rFonts w:cs="AdvPSAD2F"/>
        </w:rPr>
        <w:t>884.</w:t>
      </w:r>
    </w:p>
    <w:p w:rsidR="00993877" w:rsidRPr="0008142F" w:rsidRDefault="00993877" w:rsidP="00993877">
      <w:pPr>
        <w:autoSpaceDE w:val="0"/>
        <w:autoSpaceDN w:val="0"/>
        <w:adjustRightInd w:val="0"/>
        <w:spacing w:after="0" w:line="240" w:lineRule="auto"/>
        <w:rPr>
          <w:rFonts w:cstheme="minorHAnsi"/>
        </w:rPr>
      </w:pPr>
    </w:p>
    <w:p w:rsidR="00993877" w:rsidRPr="0008142F" w:rsidRDefault="00993877" w:rsidP="00993877">
      <w:pPr>
        <w:autoSpaceDE w:val="0"/>
        <w:autoSpaceDN w:val="0"/>
        <w:adjustRightInd w:val="0"/>
        <w:spacing w:after="0" w:line="240" w:lineRule="auto"/>
        <w:rPr>
          <w:rFonts w:cstheme="minorHAnsi"/>
          <w:sz w:val="32"/>
        </w:rPr>
      </w:pPr>
      <w:proofErr w:type="gramStart"/>
      <w:r w:rsidRPr="0008142F">
        <w:rPr>
          <w:rFonts w:cs="Times New Roman"/>
          <w:szCs w:val="16"/>
        </w:rPr>
        <w:t>Corey, K.A., D.V. Schlimme, and B.C. Frey.</w:t>
      </w:r>
      <w:proofErr w:type="gramEnd"/>
      <w:r w:rsidRPr="0008142F">
        <w:rPr>
          <w:rFonts w:cs="Times New Roman"/>
          <w:szCs w:val="16"/>
        </w:rPr>
        <w:t xml:space="preserve"> 1986.</w:t>
      </w:r>
      <w:r>
        <w:rPr>
          <w:rFonts w:cs="Times New Roman"/>
          <w:szCs w:val="16"/>
        </w:rPr>
        <w:t xml:space="preserve"> </w:t>
      </w:r>
      <w:r w:rsidRPr="0008142F">
        <w:rPr>
          <w:rFonts w:cs="Times New Roman"/>
          <w:szCs w:val="16"/>
        </w:rPr>
        <w:t>Peel removal by high pressure steam from processing</w:t>
      </w:r>
      <w:r>
        <w:rPr>
          <w:rFonts w:cs="Times New Roman"/>
          <w:szCs w:val="16"/>
        </w:rPr>
        <w:t xml:space="preserve"> </w:t>
      </w:r>
      <w:r w:rsidRPr="0008142F">
        <w:rPr>
          <w:rFonts w:cs="Times New Roman"/>
          <w:szCs w:val="16"/>
        </w:rPr>
        <w:t>tomatoes with yellow shoulder disorder.</w:t>
      </w:r>
      <w:r>
        <w:rPr>
          <w:rFonts w:cs="Times New Roman"/>
          <w:szCs w:val="16"/>
        </w:rPr>
        <w:t xml:space="preserve"> </w:t>
      </w:r>
      <w:r w:rsidRPr="0008142F">
        <w:rPr>
          <w:rFonts w:cs="Times New Roman"/>
          <w:szCs w:val="16"/>
        </w:rPr>
        <w:t>J. Food Sci. 51:388–390.</w:t>
      </w:r>
    </w:p>
    <w:p w:rsidR="00993877" w:rsidRDefault="00993877" w:rsidP="00993877">
      <w:pPr>
        <w:autoSpaceDE w:val="0"/>
        <w:autoSpaceDN w:val="0"/>
        <w:adjustRightInd w:val="0"/>
        <w:spacing w:after="0" w:line="240" w:lineRule="auto"/>
        <w:rPr>
          <w:rFonts w:cstheme="minorHAnsi"/>
        </w:rPr>
      </w:pPr>
    </w:p>
    <w:p w:rsidR="00993877" w:rsidRDefault="00993877" w:rsidP="00993877">
      <w:pPr>
        <w:spacing w:after="0" w:line="240" w:lineRule="auto"/>
        <w:rPr>
          <w:rFonts w:eastAsia="Times New Roman" w:cs="Times New Roman"/>
        </w:rPr>
      </w:pPr>
      <w:proofErr w:type="gramStart"/>
      <w:r>
        <w:rPr>
          <w:rFonts w:eastAsia="Times New Roman" w:cs="Times New Roman"/>
        </w:rPr>
        <w:t>Costa, H.S., K.L.</w:t>
      </w:r>
      <w:r w:rsidRPr="00FE15A2">
        <w:rPr>
          <w:rFonts w:eastAsia="Times New Roman" w:cs="Times New Roman"/>
        </w:rPr>
        <w:t xml:space="preserve"> Robb</w:t>
      </w:r>
      <w:r>
        <w:rPr>
          <w:rFonts w:eastAsia="Times New Roman" w:cs="Times New Roman"/>
        </w:rPr>
        <w:t>, and C.A. Wilen</w:t>
      </w:r>
      <w:r w:rsidRPr="00FE15A2">
        <w:rPr>
          <w:rFonts w:eastAsia="Times New Roman" w:cs="Times New Roman"/>
        </w:rPr>
        <w:t>.</w:t>
      </w:r>
      <w:proofErr w:type="gramEnd"/>
      <w:r w:rsidRPr="00FE15A2">
        <w:rPr>
          <w:rFonts w:eastAsia="Times New Roman" w:cs="Times New Roman"/>
        </w:rPr>
        <w:t xml:space="preserve"> 2002.</w:t>
      </w:r>
      <w:r>
        <w:rPr>
          <w:rFonts w:eastAsia="Times New Roman" w:cs="Times New Roman"/>
        </w:rPr>
        <w:t xml:space="preserve"> </w:t>
      </w:r>
      <w:r w:rsidRPr="00FE15A2">
        <w:rPr>
          <w:rFonts w:eastAsia="Times New Roman" w:cs="Times New Roman"/>
        </w:rPr>
        <w:t>Field trials measuring the effects of</w:t>
      </w:r>
      <w:r>
        <w:rPr>
          <w:rFonts w:eastAsia="Times New Roman" w:cs="Times New Roman"/>
        </w:rPr>
        <w:t xml:space="preserve"> </w:t>
      </w:r>
      <w:r w:rsidRPr="00FE15A2">
        <w:rPr>
          <w:rFonts w:eastAsia="Times New Roman" w:cs="Times New Roman"/>
        </w:rPr>
        <w:t>ultraviolet-absorbing greenhouse plastic</w:t>
      </w:r>
      <w:r>
        <w:rPr>
          <w:rFonts w:eastAsia="Times New Roman" w:cs="Times New Roman"/>
        </w:rPr>
        <w:t xml:space="preserve"> </w:t>
      </w:r>
      <w:r w:rsidRPr="00FE15A2">
        <w:rPr>
          <w:rFonts w:eastAsia="Times New Roman" w:cs="Times New Roman"/>
        </w:rPr>
        <w:t>films on insect populations.</w:t>
      </w:r>
      <w:r>
        <w:rPr>
          <w:rFonts w:eastAsia="Times New Roman" w:cs="Times New Roman"/>
        </w:rPr>
        <w:t xml:space="preserve"> </w:t>
      </w:r>
      <w:proofErr w:type="gramStart"/>
      <w:r w:rsidRPr="00FE15A2">
        <w:rPr>
          <w:rFonts w:eastAsia="Times New Roman" w:cs="Times New Roman"/>
        </w:rPr>
        <w:t>J</w:t>
      </w:r>
      <w:r>
        <w:rPr>
          <w:rFonts w:eastAsia="Times New Roman" w:cs="Times New Roman"/>
        </w:rPr>
        <w:t>. of Econ.</w:t>
      </w:r>
      <w:proofErr w:type="gramEnd"/>
      <w:r>
        <w:rPr>
          <w:rFonts w:eastAsia="Times New Roman" w:cs="Times New Roman"/>
        </w:rPr>
        <w:t xml:space="preserve"> Entom. 95:113-</w:t>
      </w:r>
      <w:r w:rsidRPr="00FE15A2">
        <w:rPr>
          <w:rFonts w:eastAsia="Times New Roman" w:cs="Times New Roman"/>
        </w:rPr>
        <w:t>20</w:t>
      </w:r>
      <w:r>
        <w:rPr>
          <w:rFonts w:eastAsia="Times New Roman" w:cs="Times New Roman"/>
        </w:rPr>
        <w:t>.</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lastRenderedPageBreak/>
        <w:t>Crisosto, C. H., R.S. Johnson, J.G. Luza, and G.M. Crisosto.</w:t>
      </w:r>
      <w:proofErr w:type="gramEnd"/>
      <w:r>
        <w:rPr>
          <w:rFonts w:cstheme="minorHAnsi"/>
        </w:rPr>
        <w:t xml:space="preserve"> 1994. Irrigation regimes affect fruit soluble solids concentration and rate of water loss of ‘O’Henry’ Peaches. HortScience 29:1169-1171.</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Csizinszky, A.A., D.J. Schuster, and J.B. Kring.</w:t>
      </w:r>
      <w:proofErr w:type="gramEnd"/>
      <w:r>
        <w:rPr>
          <w:rFonts w:cstheme="minorHAnsi"/>
        </w:rPr>
        <w:t xml:space="preserve"> 1995. Color mulches influence yield and insect pest populations in tomatoes. J. Amer. Soc. Hort. Sci. 120:778-84.</w:t>
      </w:r>
    </w:p>
    <w:p w:rsidR="00993877" w:rsidRDefault="00993877" w:rsidP="00993877">
      <w:pPr>
        <w:autoSpaceDE w:val="0"/>
        <w:autoSpaceDN w:val="0"/>
        <w:adjustRightInd w:val="0"/>
        <w:spacing w:after="0" w:line="240" w:lineRule="auto"/>
        <w:rPr>
          <w:rFonts w:cstheme="minorHAnsi"/>
        </w:rPr>
      </w:pPr>
    </w:p>
    <w:p w:rsidR="00993877" w:rsidRPr="001A6C48" w:rsidRDefault="00993877" w:rsidP="00993877">
      <w:pPr>
        <w:spacing w:after="0" w:line="240" w:lineRule="auto"/>
      </w:pPr>
      <w:proofErr w:type="gramStart"/>
      <w:r w:rsidRPr="001A6C48">
        <w:t xml:space="preserve">Diaz, B.M., </w:t>
      </w:r>
      <w:r>
        <w:t xml:space="preserve">R. </w:t>
      </w:r>
      <w:r w:rsidRPr="001A6C48">
        <w:t xml:space="preserve">Biurrun, </w:t>
      </w:r>
      <w:r>
        <w:t xml:space="preserve">A. </w:t>
      </w:r>
      <w:r w:rsidRPr="001A6C48">
        <w:t xml:space="preserve">Moreno, </w:t>
      </w:r>
      <w:r>
        <w:t>M.</w:t>
      </w:r>
      <w:r w:rsidRPr="001A6C48">
        <w:t xml:space="preserve"> Nebreda,</w:t>
      </w:r>
      <w:r>
        <w:t xml:space="preserve"> and A.</w:t>
      </w:r>
      <w:r w:rsidRPr="001A6C48">
        <w:t xml:space="preserve"> Fereres</w:t>
      </w:r>
      <w:r>
        <w:t>.</w:t>
      </w:r>
      <w:proofErr w:type="gramEnd"/>
      <w:r w:rsidRPr="001A6C48">
        <w:t xml:space="preserve"> 2006. Impact of</w:t>
      </w:r>
      <w:r>
        <w:t xml:space="preserve"> </w:t>
      </w:r>
      <w:r w:rsidRPr="001A6C48">
        <w:t>ultraviolet-blocking plastic films on insect vectors of virus diseases infesting</w:t>
      </w:r>
      <w:r>
        <w:t xml:space="preserve"> </w:t>
      </w:r>
      <w:r w:rsidRPr="001A6C48">
        <w:t>crisp lettuce. HortScience 41</w:t>
      </w:r>
      <w:r>
        <w:t>:</w:t>
      </w:r>
      <w:r w:rsidRPr="001A6C48">
        <w:t>711</w:t>
      </w:r>
      <w:r>
        <w:t>-</w:t>
      </w:r>
      <w:r w:rsidRPr="001A6C48">
        <w:t>16.</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AdvPSAD2F"/>
          <w:szCs w:val="16"/>
        </w:rPr>
      </w:pPr>
      <w:proofErr w:type="gramStart"/>
      <w:r>
        <w:rPr>
          <w:rFonts w:cs="AdvPSAD2F"/>
          <w:szCs w:val="16"/>
        </w:rPr>
        <w:t>Dorais, M., and T. Papadopoulos.</w:t>
      </w:r>
      <w:proofErr w:type="gramEnd"/>
      <w:r>
        <w:rPr>
          <w:rFonts w:cs="AdvPSAD2F"/>
          <w:szCs w:val="16"/>
        </w:rPr>
        <w:t xml:space="preserve"> 2001. Greenhouse tomato fruit quality. </w:t>
      </w:r>
      <w:proofErr w:type="gramStart"/>
      <w:r>
        <w:rPr>
          <w:rFonts w:cs="AdvPSAD2F"/>
          <w:szCs w:val="16"/>
        </w:rPr>
        <w:t>Hort. Rev. 26:239-319.</w:t>
      </w:r>
      <w:proofErr w:type="gramEnd"/>
    </w:p>
    <w:p w:rsidR="00993877" w:rsidRDefault="00993877" w:rsidP="00993877">
      <w:pPr>
        <w:spacing w:after="0" w:line="240" w:lineRule="auto"/>
      </w:pPr>
    </w:p>
    <w:p w:rsidR="00993877" w:rsidRDefault="00993877" w:rsidP="00993877">
      <w:pPr>
        <w:autoSpaceDE w:val="0"/>
        <w:autoSpaceDN w:val="0"/>
        <w:adjustRightInd w:val="0"/>
        <w:spacing w:after="0" w:line="240" w:lineRule="auto"/>
        <w:rPr>
          <w:b/>
        </w:rPr>
      </w:pPr>
      <w:proofErr w:type="gramStart"/>
      <w:r>
        <w:rPr>
          <w:rFonts w:cstheme="minorHAnsi"/>
        </w:rPr>
        <w:t>Dufault, R. and B. Ward.</w:t>
      </w:r>
      <w:proofErr w:type="gramEnd"/>
      <w:r>
        <w:rPr>
          <w:rFonts w:cstheme="minorHAnsi"/>
        </w:rPr>
        <w:t xml:space="preserve"> </w:t>
      </w:r>
      <w:proofErr w:type="gramStart"/>
      <w:r>
        <w:rPr>
          <w:rStyle w:val="nlmyear"/>
        </w:rPr>
        <w:t>2009a</w:t>
      </w:r>
      <w:r>
        <w:t>. Enhancing the productivity and fruit quality of forced ‘Sweet Charlie’ strawberries through manipulation of light quality in high tunnels.</w:t>
      </w:r>
      <w:proofErr w:type="gramEnd"/>
      <w:r>
        <w:t xml:space="preserve"> </w:t>
      </w:r>
      <w:r>
        <w:rPr>
          <w:iCs/>
        </w:rPr>
        <w:t>Intl. J. Fruit Sci.</w:t>
      </w:r>
      <w:r>
        <w:t xml:space="preserve"> 9: 176–184.</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Dufault, R. and B. Ward.</w:t>
      </w:r>
      <w:proofErr w:type="gramEnd"/>
      <w:r>
        <w:rPr>
          <w:rFonts w:cstheme="minorHAnsi"/>
        </w:rPr>
        <w:t xml:space="preserve"> 2009b. Further attempts to enhance forced ‘Sweet Charlie’ strawberry yield through manipulation of light quality in high tunnels. Int. J. Fruit Sci. 9:409–418.</w:t>
      </w:r>
    </w:p>
    <w:p w:rsidR="00993877" w:rsidRDefault="00993877" w:rsidP="00993877">
      <w:pPr>
        <w:autoSpaceDE w:val="0"/>
        <w:autoSpaceDN w:val="0"/>
        <w:adjustRightInd w:val="0"/>
        <w:spacing w:after="0" w:line="240" w:lineRule="auto"/>
        <w:rPr>
          <w:rFonts w:cstheme="minorHAnsi"/>
          <w:color w:val="00B050"/>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El-Ahmadi, A.B., and M.A. Stevens.</w:t>
      </w:r>
      <w:proofErr w:type="gramEnd"/>
      <w:r>
        <w:rPr>
          <w:rFonts w:cstheme="minorHAnsi"/>
        </w:rPr>
        <w:t xml:space="preserve"> 1979. Reproductive responses of heat-tolerant tomatoes to high temperatures. J. Amer. Soc. Hort. Sci. 104:686-691.</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sz w:val="28"/>
        </w:rPr>
      </w:pPr>
      <w:proofErr w:type="gramStart"/>
      <w:r>
        <w:rPr>
          <w:rFonts w:cs="AdvPSGLR"/>
          <w:szCs w:val="18"/>
        </w:rPr>
        <w:t>Emmons, C.L.W., and J.W. Scott.</w:t>
      </w:r>
      <w:proofErr w:type="gramEnd"/>
      <w:r>
        <w:rPr>
          <w:rFonts w:cs="AdvPSGLR"/>
          <w:szCs w:val="18"/>
        </w:rPr>
        <w:t xml:space="preserve"> 1997. Environmental and physiological effects on cuticle cracking in tomato. J. Amer. Soc. Hort. Sci. 122:797-801.</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r>
        <w:rPr>
          <w:rFonts w:cstheme="minorHAnsi"/>
        </w:rPr>
        <w:t xml:space="preserve">Ennis, R.S. 1987. Plastigone™ a new, time-controlled photodegradable, plastic mulch film. </w:t>
      </w:r>
      <w:proofErr w:type="gramStart"/>
      <w:r>
        <w:rPr>
          <w:rFonts w:cstheme="minorHAnsi"/>
        </w:rPr>
        <w:t>Proc. 20</w:t>
      </w:r>
      <w:r>
        <w:rPr>
          <w:rFonts w:cstheme="minorHAnsi"/>
          <w:vertAlign w:val="superscript"/>
        </w:rPr>
        <w:t>th</w:t>
      </w:r>
      <w:r>
        <w:rPr>
          <w:rFonts w:cstheme="minorHAnsi"/>
        </w:rPr>
        <w:t xml:space="preserve"> Natl. Agr.</w:t>
      </w:r>
      <w:proofErr w:type="gramEnd"/>
      <w:r>
        <w:rPr>
          <w:rFonts w:cstheme="minorHAnsi"/>
        </w:rPr>
        <w:t xml:space="preserve"> </w:t>
      </w:r>
      <w:proofErr w:type="gramStart"/>
      <w:r>
        <w:rPr>
          <w:rFonts w:cstheme="minorHAnsi"/>
        </w:rPr>
        <w:t>Plastics Congr.</w:t>
      </w:r>
      <w:proofErr w:type="gramEnd"/>
      <w:r>
        <w:rPr>
          <w:rFonts w:cstheme="minorHAnsi"/>
        </w:rPr>
        <w:t xml:space="preserve"> p. 83-90.</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Feuilloley, P., G. Cesar, L. Benguigui, Y. Grohens, I. Pillin, H. Bewa, S. Lefaux, and M. Jamal.</w:t>
      </w:r>
      <w:proofErr w:type="gramEnd"/>
      <w:r>
        <w:rPr>
          <w:rFonts w:cstheme="minorHAnsi"/>
        </w:rPr>
        <w:t xml:space="preserve"> 2005. Degradation of polyethylene designed for agricultural purposes. J. Polymer Environ. 13:349-55.</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r>
        <w:rPr>
          <w:rFonts w:cstheme="minorHAnsi"/>
        </w:rPr>
        <w:t xml:space="preserve">Frazier, W.A. 1947. </w:t>
      </w:r>
      <w:proofErr w:type="gramStart"/>
      <w:r>
        <w:rPr>
          <w:rFonts w:cstheme="minorHAnsi"/>
        </w:rPr>
        <w:t>A final report on studies of tomato fruit cracking in Maryland.</w:t>
      </w:r>
      <w:proofErr w:type="gramEnd"/>
      <w:r>
        <w:rPr>
          <w:rFonts w:cstheme="minorHAnsi"/>
        </w:rPr>
        <w:t xml:space="preserve"> Proc. Amer. Soc. Hort. Sci. 49:241–255.</w:t>
      </w:r>
    </w:p>
    <w:p w:rsidR="00993877" w:rsidRDefault="00993877" w:rsidP="00993877">
      <w:pPr>
        <w:autoSpaceDE w:val="0"/>
        <w:autoSpaceDN w:val="0"/>
        <w:adjustRightInd w:val="0"/>
        <w:spacing w:after="0" w:line="240" w:lineRule="auto"/>
        <w:rPr>
          <w:rFonts w:cstheme="minorHAnsi"/>
          <w:szCs w:val="18"/>
        </w:rPr>
      </w:pPr>
    </w:p>
    <w:p w:rsidR="00993877" w:rsidRDefault="00993877" w:rsidP="00993877">
      <w:pPr>
        <w:autoSpaceDE w:val="0"/>
        <w:autoSpaceDN w:val="0"/>
        <w:adjustRightInd w:val="0"/>
        <w:spacing w:after="0" w:line="240" w:lineRule="auto"/>
        <w:rPr>
          <w:rFonts w:cstheme="minorHAnsi"/>
          <w:b/>
          <w:color w:val="FF0000"/>
        </w:rPr>
      </w:pPr>
      <w:r>
        <w:rPr>
          <w:rFonts w:cstheme="minorHAnsi"/>
          <w:szCs w:val="18"/>
        </w:rPr>
        <w:t>Gaskell, M. 2004. Field tunnels permit extended season harvest of small fruits in California. Acta Hort. 659:425–430.</w:t>
      </w:r>
    </w:p>
    <w:p w:rsidR="00993877" w:rsidRDefault="00993877" w:rsidP="00993877">
      <w:pPr>
        <w:autoSpaceDE w:val="0"/>
        <w:autoSpaceDN w:val="0"/>
        <w:adjustRightInd w:val="0"/>
        <w:spacing w:after="0" w:line="240" w:lineRule="auto"/>
        <w:rPr>
          <w:rFonts w:cstheme="minorHAnsi"/>
          <w:szCs w:val="18"/>
        </w:rPr>
      </w:pPr>
    </w:p>
    <w:p w:rsidR="00993877" w:rsidRPr="00B764E6" w:rsidRDefault="00993877" w:rsidP="00993877">
      <w:pPr>
        <w:spacing w:after="0" w:line="240" w:lineRule="auto"/>
        <w:rPr>
          <w:rFonts w:eastAsia="Times New Roman" w:cs="Times New Roman"/>
        </w:rPr>
      </w:pPr>
      <w:r w:rsidRPr="00B764E6">
        <w:rPr>
          <w:rFonts w:eastAsia="Times New Roman" w:cs="Times New Roman"/>
        </w:rPr>
        <w:t>Ginwal</w:t>
      </w:r>
      <w:r>
        <w:rPr>
          <w:rFonts w:eastAsia="Times New Roman" w:cs="Times New Roman"/>
        </w:rPr>
        <w:t xml:space="preserve">, </w:t>
      </w:r>
      <w:r w:rsidRPr="00B764E6">
        <w:rPr>
          <w:rFonts w:eastAsia="Times New Roman" w:cs="Times New Roman"/>
        </w:rPr>
        <w:t>H</w:t>
      </w:r>
      <w:r>
        <w:rPr>
          <w:rFonts w:eastAsia="Times New Roman" w:cs="Times New Roman"/>
        </w:rPr>
        <w:t>.</w:t>
      </w:r>
      <w:r w:rsidRPr="00B764E6">
        <w:rPr>
          <w:rFonts w:eastAsia="Times New Roman" w:cs="Times New Roman"/>
        </w:rPr>
        <w:t>S</w:t>
      </w:r>
      <w:r>
        <w:rPr>
          <w:rFonts w:eastAsia="Times New Roman" w:cs="Times New Roman"/>
        </w:rPr>
        <w:t>.</w:t>
      </w:r>
      <w:r w:rsidRPr="00B764E6">
        <w:rPr>
          <w:rFonts w:eastAsia="Times New Roman" w:cs="Times New Roman"/>
        </w:rPr>
        <w:t xml:space="preserve">, </w:t>
      </w:r>
      <w:r>
        <w:rPr>
          <w:rFonts w:eastAsia="Times New Roman" w:cs="Times New Roman"/>
        </w:rPr>
        <w:t xml:space="preserve">P.S. </w:t>
      </w:r>
      <w:r w:rsidRPr="00B764E6">
        <w:rPr>
          <w:rFonts w:eastAsia="Times New Roman" w:cs="Times New Roman"/>
        </w:rPr>
        <w:t>Rawat</w:t>
      </w:r>
      <w:r>
        <w:rPr>
          <w:rFonts w:eastAsia="Times New Roman" w:cs="Times New Roman"/>
        </w:rPr>
        <w:t>, R.L. Srivastava. 2004.</w:t>
      </w:r>
      <w:r w:rsidRPr="00B764E6">
        <w:rPr>
          <w:rFonts w:eastAsia="Times New Roman" w:cs="Times New Roman"/>
        </w:rPr>
        <w:t xml:space="preserve"> Seed source variation in growth</w:t>
      </w:r>
      <w:r>
        <w:rPr>
          <w:rFonts w:eastAsia="Times New Roman" w:cs="Times New Roman"/>
        </w:rPr>
        <w:t xml:space="preserve"> </w:t>
      </w:r>
      <w:r w:rsidRPr="00B764E6">
        <w:rPr>
          <w:rFonts w:eastAsia="Times New Roman" w:cs="Times New Roman"/>
        </w:rPr>
        <w:t>performance and oil yield of</w:t>
      </w:r>
      <w:r>
        <w:rPr>
          <w:rFonts w:eastAsia="Times New Roman" w:cs="Times New Roman"/>
        </w:rPr>
        <w:t xml:space="preserve"> </w:t>
      </w:r>
      <w:r w:rsidRPr="00B764E6">
        <w:rPr>
          <w:rFonts w:eastAsia="Times New Roman" w:cs="Times New Roman"/>
        </w:rPr>
        <w:t>Jatropha curcas</w:t>
      </w:r>
      <w:r>
        <w:rPr>
          <w:rFonts w:eastAsia="Times New Roman" w:cs="Times New Roman"/>
        </w:rPr>
        <w:t xml:space="preserve"> </w:t>
      </w:r>
      <w:r w:rsidRPr="00B764E6">
        <w:rPr>
          <w:rFonts w:eastAsia="Times New Roman" w:cs="Times New Roman"/>
        </w:rPr>
        <w:t xml:space="preserve">Linn. </w:t>
      </w:r>
      <w:proofErr w:type="gramStart"/>
      <w:r w:rsidRPr="00B764E6">
        <w:rPr>
          <w:rFonts w:eastAsia="Times New Roman" w:cs="Times New Roman"/>
        </w:rPr>
        <w:t>in</w:t>
      </w:r>
      <w:proofErr w:type="gramEnd"/>
      <w:r w:rsidRPr="00B764E6">
        <w:rPr>
          <w:rFonts w:eastAsia="Times New Roman" w:cs="Times New Roman"/>
        </w:rPr>
        <w:t xml:space="preserve"> Central India. </w:t>
      </w:r>
      <w:proofErr w:type="gramStart"/>
      <w:r w:rsidRPr="00B764E6">
        <w:rPr>
          <w:rFonts w:eastAsia="Times New Roman" w:cs="Times New Roman"/>
        </w:rPr>
        <w:t>Silvae</w:t>
      </w:r>
      <w:r>
        <w:rPr>
          <w:rFonts w:eastAsia="Times New Roman" w:cs="Times New Roman"/>
        </w:rPr>
        <w:t xml:space="preserve"> </w:t>
      </w:r>
      <w:r w:rsidRPr="00B764E6">
        <w:rPr>
          <w:rFonts w:eastAsia="Times New Roman" w:cs="Times New Roman"/>
        </w:rPr>
        <w:t>Genet</w:t>
      </w:r>
      <w:r>
        <w:rPr>
          <w:rFonts w:eastAsia="Times New Roman" w:cs="Times New Roman"/>
        </w:rPr>
        <w:t>.</w:t>
      </w:r>
      <w:proofErr w:type="gramEnd"/>
      <w:r>
        <w:rPr>
          <w:rFonts w:eastAsia="Times New Roman" w:cs="Times New Roman"/>
        </w:rPr>
        <w:t xml:space="preserve"> </w:t>
      </w:r>
      <w:r w:rsidRPr="00B764E6">
        <w:rPr>
          <w:rFonts w:eastAsia="Times New Roman" w:cs="Times New Roman"/>
        </w:rPr>
        <w:t>53:186</w:t>
      </w:r>
      <w:r>
        <w:rPr>
          <w:rFonts w:eastAsia="Times New Roman" w:cs="Times New Roman"/>
        </w:rPr>
        <w:t>-</w:t>
      </w:r>
      <w:r w:rsidRPr="00B764E6">
        <w:rPr>
          <w:rFonts w:eastAsia="Times New Roman" w:cs="Times New Roman"/>
        </w:rPr>
        <w:t>92.</w:t>
      </w:r>
    </w:p>
    <w:p w:rsidR="00993877" w:rsidRPr="0008142F"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r>
        <w:rPr>
          <w:rFonts w:cstheme="minorHAnsi"/>
        </w:rPr>
        <w:t xml:space="preserve">Graham, H.A.H., D.R.  </w:t>
      </w:r>
      <w:proofErr w:type="gramStart"/>
      <w:r>
        <w:rPr>
          <w:rFonts w:cstheme="minorHAnsi"/>
        </w:rPr>
        <w:t>Decoteau,</w:t>
      </w:r>
      <w:proofErr w:type="gramEnd"/>
      <w:r>
        <w:rPr>
          <w:rFonts w:cstheme="minorHAnsi"/>
        </w:rPr>
        <w:t xml:space="preserve"> and D.E. Linville. 1995. Development of a polyethylene mulch system that changes color in the field. HortScience 30:265-69.</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Greer, L., and J.M. Dole.</w:t>
      </w:r>
      <w:proofErr w:type="gramEnd"/>
      <w:r>
        <w:rPr>
          <w:rFonts w:cstheme="minorHAnsi"/>
        </w:rPr>
        <w:t xml:space="preserve"> 2003. Aluminum foil, aluminium-painted, </w:t>
      </w:r>
      <w:proofErr w:type="gramStart"/>
      <w:r>
        <w:rPr>
          <w:rFonts w:cstheme="minorHAnsi"/>
        </w:rPr>
        <w:t>plastic,</w:t>
      </w:r>
      <w:proofErr w:type="gramEnd"/>
      <w:r>
        <w:rPr>
          <w:rFonts w:cstheme="minorHAnsi"/>
        </w:rPr>
        <w:t xml:space="preserve"> and degradable mulches increase yields and decrease insect-vectored viral diseases of vegetables. HortTechnology 13:276-84.</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r>
        <w:rPr>
          <w:rFonts w:cstheme="minorHAnsi"/>
        </w:rPr>
        <w:t>Gross, R., and B. Kalra. 2002. Biodegradable polymers for the environment. Science 297:803-07.</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sz w:val="24"/>
        </w:rPr>
      </w:pPr>
      <w:proofErr w:type="gramStart"/>
      <w:r>
        <w:rPr>
          <w:rFonts w:cs="Times New Roman"/>
          <w:szCs w:val="20"/>
        </w:rPr>
        <w:lastRenderedPageBreak/>
        <w:t>Hakkarainen, M., S. Karlsson, and A.C. Albertsson.</w:t>
      </w:r>
      <w:proofErr w:type="gramEnd"/>
      <w:r>
        <w:rPr>
          <w:rFonts w:cs="Times New Roman"/>
          <w:szCs w:val="20"/>
        </w:rPr>
        <w:t xml:space="preserve"> 2000. Rapid (Bio</w:t>
      </w:r>
      <w:proofErr w:type="gramStart"/>
      <w:r>
        <w:rPr>
          <w:rFonts w:cs="Times New Roman"/>
          <w:szCs w:val="20"/>
        </w:rPr>
        <w:t>)degradation</w:t>
      </w:r>
      <w:proofErr w:type="gramEnd"/>
      <w:r>
        <w:rPr>
          <w:rFonts w:cs="Times New Roman"/>
          <w:szCs w:val="20"/>
        </w:rPr>
        <w:t xml:space="preserve"> of polylactide by mixed culture of compost microorganisms - low molecular weight products and matrix changes. Polymer 41:2331-38.</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r>
        <w:rPr>
          <w:rFonts w:cstheme="minorHAnsi"/>
        </w:rPr>
        <w:t>Halley, P., R. Rutgers, S. Coombs, J. Kettels, J. Gralton, G. Christie, M. Jenkins, H. Beh, K. Griffin, R. Jayasekara, and G. Lonergan. 2001. Developing biodegradable mulch films from starchbased</w:t>
      </w:r>
    </w:p>
    <w:p w:rsidR="00993877" w:rsidRDefault="00993877" w:rsidP="00993877">
      <w:pPr>
        <w:autoSpaceDE w:val="0"/>
        <w:autoSpaceDN w:val="0"/>
        <w:adjustRightInd w:val="0"/>
        <w:spacing w:after="0" w:line="240" w:lineRule="auto"/>
        <w:rPr>
          <w:rFonts w:cstheme="minorHAnsi"/>
        </w:rPr>
      </w:pPr>
      <w:proofErr w:type="gramStart"/>
      <w:r>
        <w:rPr>
          <w:rFonts w:cstheme="minorHAnsi"/>
        </w:rPr>
        <w:t>polymers</w:t>
      </w:r>
      <w:proofErr w:type="gramEnd"/>
      <w:r>
        <w:rPr>
          <w:rFonts w:cstheme="minorHAnsi"/>
        </w:rPr>
        <w:t>. Starch/Starke 53:362-67.</w:t>
      </w:r>
    </w:p>
    <w:p w:rsidR="00993877" w:rsidRDefault="00993877" w:rsidP="00993877">
      <w:pPr>
        <w:autoSpaceDE w:val="0"/>
        <w:autoSpaceDN w:val="0"/>
        <w:adjustRightInd w:val="0"/>
        <w:spacing w:after="0" w:line="240" w:lineRule="auto"/>
        <w:rPr>
          <w:rFonts w:cs="Times New Roman"/>
          <w:szCs w:val="16"/>
        </w:rPr>
      </w:pPr>
    </w:p>
    <w:p w:rsidR="00993877" w:rsidRPr="0008142F" w:rsidRDefault="00993877" w:rsidP="00993877">
      <w:pPr>
        <w:autoSpaceDE w:val="0"/>
        <w:autoSpaceDN w:val="0"/>
        <w:adjustRightInd w:val="0"/>
        <w:spacing w:after="0" w:line="240" w:lineRule="auto"/>
        <w:rPr>
          <w:rFonts w:cstheme="minorHAnsi"/>
          <w:sz w:val="32"/>
        </w:rPr>
      </w:pPr>
      <w:proofErr w:type="gramStart"/>
      <w:r w:rsidRPr="0008142F">
        <w:rPr>
          <w:rFonts w:cs="Times New Roman"/>
          <w:szCs w:val="16"/>
        </w:rPr>
        <w:t>Hartz, T.K., G. Miyao, R.J. Mullen, M.D. Cahn, J.</w:t>
      </w:r>
      <w:r>
        <w:rPr>
          <w:rFonts w:cs="Times New Roman"/>
          <w:szCs w:val="16"/>
        </w:rPr>
        <w:t xml:space="preserve"> </w:t>
      </w:r>
      <w:r w:rsidRPr="0008142F">
        <w:rPr>
          <w:rFonts w:cs="Times New Roman"/>
          <w:szCs w:val="16"/>
        </w:rPr>
        <w:t>Valencia, and K.L. Brittan.</w:t>
      </w:r>
      <w:proofErr w:type="gramEnd"/>
      <w:r w:rsidRPr="0008142F">
        <w:rPr>
          <w:rFonts w:cs="Times New Roman"/>
          <w:szCs w:val="16"/>
        </w:rPr>
        <w:t xml:space="preserve"> 1999. Potassium</w:t>
      </w:r>
      <w:r>
        <w:rPr>
          <w:rFonts w:cs="Times New Roman"/>
          <w:szCs w:val="16"/>
        </w:rPr>
        <w:t xml:space="preserve"> </w:t>
      </w:r>
      <w:r w:rsidRPr="0008142F">
        <w:rPr>
          <w:rFonts w:cs="Times New Roman"/>
          <w:szCs w:val="16"/>
        </w:rPr>
        <w:t>requirements for maximum yield and fruit quality</w:t>
      </w:r>
      <w:r>
        <w:rPr>
          <w:rFonts w:cs="Times New Roman"/>
          <w:szCs w:val="16"/>
        </w:rPr>
        <w:t xml:space="preserve"> </w:t>
      </w:r>
      <w:r w:rsidRPr="0008142F">
        <w:rPr>
          <w:rFonts w:cs="Times New Roman"/>
          <w:szCs w:val="16"/>
        </w:rPr>
        <w:t>of processing tomato. J. Amer. Soc. Hort.</w:t>
      </w:r>
      <w:r>
        <w:rPr>
          <w:rFonts w:cs="Times New Roman"/>
          <w:szCs w:val="16"/>
        </w:rPr>
        <w:t xml:space="preserve"> </w:t>
      </w:r>
      <w:r w:rsidRPr="0008142F">
        <w:rPr>
          <w:rFonts w:cs="Times New Roman"/>
          <w:szCs w:val="16"/>
        </w:rPr>
        <w:t>Sci. 124:199</w:t>
      </w:r>
      <w:r>
        <w:rPr>
          <w:rFonts w:cs="Times New Roman"/>
          <w:szCs w:val="16"/>
        </w:rPr>
        <w:t>-</w:t>
      </w:r>
      <w:r w:rsidRPr="0008142F">
        <w:rPr>
          <w:rFonts w:cs="Times New Roman"/>
          <w:szCs w:val="16"/>
        </w:rPr>
        <w:t>204.</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NewCenturySchlbk-Roman"/>
        </w:rPr>
      </w:pPr>
      <w:proofErr w:type="gramStart"/>
      <w:r>
        <w:rPr>
          <w:rFonts w:cs="NewCenturySchlbk-Roman"/>
        </w:rPr>
        <w:t>Hartz, T.K., P.R. Johnstone, D.M. Francis, and E.M. Miyao.</w:t>
      </w:r>
      <w:proofErr w:type="gramEnd"/>
      <w:r>
        <w:rPr>
          <w:rFonts w:cs="NewCenturySchlbk-Roman"/>
        </w:rPr>
        <w:t xml:space="preserve"> 2005. Processing tomato yield and fruit quality improved with potassium fertigation. HortScience 40:1862-1867.</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Himelrick, D.G., and G.J. Galletta.</w:t>
      </w:r>
      <w:proofErr w:type="gramEnd"/>
      <w:r>
        <w:rPr>
          <w:rFonts w:cstheme="minorHAnsi"/>
        </w:rPr>
        <w:t xml:space="preserve"> 1990. Factors that influence small fruit production. In: Galletta, G.J., Himelrick, D.G. (Eds.), Small Fruit Crop Management. Prentice-Hall, Englewood Cliffs, NJ, pp. 14-82.</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NewCenturySchlbk-Roman"/>
        </w:rPr>
        <w:t>Huett, D.O., and E.B. Dettmann.</w:t>
      </w:r>
      <w:proofErr w:type="gramEnd"/>
      <w:r>
        <w:rPr>
          <w:rFonts w:cs="NewCenturySchlbk-Roman"/>
        </w:rPr>
        <w:t xml:space="preserve"> 1988. Effect of nitrogen on growth, fruit quality and nutrient uptake of tomatoes grown in sand culture. Aust. J. Expt. Agr. 28:391-399.</w:t>
      </w:r>
    </w:p>
    <w:p w:rsidR="00993877" w:rsidRDefault="00993877" w:rsidP="00993877">
      <w:pPr>
        <w:autoSpaceDE w:val="0"/>
        <w:autoSpaceDN w:val="0"/>
        <w:adjustRightInd w:val="0"/>
        <w:spacing w:after="0" w:line="240" w:lineRule="auto"/>
        <w:rPr>
          <w:rFonts w:cstheme="minorHAnsi"/>
        </w:rPr>
      </w:pPr>
    </w:p>
    <w:p w:rsidR="00993877" w:rsidRDefault="00993877" w:rsidP="00993877">
      <w:pPr>
        <w:spacing w:after="0" w:line="240" w:lineRule="auto"/>
        <w:rPr>
          <w:rFonts w:eastAsia="Times New Roman" w:cs="Times New Roman"/>
          <w:szCs w:val="24"/>
        </w:rPr>
      </w:pPr>
      <w:proofErr w:type="gramStart"/>
      <w:r>
        <w:rPr>
          <w:rFonts w:eastAsia="Times New Roman" w:cs="Times New Roman"/>
          <w:szCs w:val="24"/>
        </w:rPr>
        <w:t>Hunter, B., D. Drost, and B. Black.</w:t>
      </w:r>
      <w:proofErr w:type="gramEnd"/>
      <w:r>
        <w:rPr>
          <w:rFonts w:eastAsia="Times New Roman" w:cs="Times New Roman"/>
          <w:szCs w:val="24"/>
        </w:rPr>
        <w:t xml:space="preserve"> </w:t>
      </w:r>
      <w:proofErr w:type="gramStart"/>
      <w:r>
        <w:rPr>
          <w:rFonts w:eastAsia="Times New Roman" w:cs="Times New Roman"/>
          <w:szCs w:val="24"/>
        </w:rPr>
        <w:t>2010 High Tunnel Tomato Production.</w:t>
      </w:r>
      <w:proofErr w:type="gramEnd"/>
      <w:r>
        <w:rPr>
          <w:rFonts w:eastAsia="Times New Roman" w:cs="Times New Roman"/>
          <w:szCs w:val="24"/>
        </w:rPr>
        <w:t xml:space="preserve"> Utah State University Cooperative Extension, April 2010. &lt;</w:t>
      </w:r>
      <w:r w:rsidRPr="00404061">
        <w:t xml:space="preserve"> </w:t>
      </w:r>
      <w:hyperlink r:id="rId57" w:history="1">
        <w:r w:rsidRPr="00404061">
          <w:rPr>
            <w:rStyle w:val="Hyperlink"/>
            <w:rFonts w:eastAsia="Times New Roman" w:cs="Times New Roman"/>
            <w:szCs w:val="24"/>
          </w:rPr>
          <w:t>http://low.sare.org/Learning-Center/Project-Products/Western-SARE-Project-Products/Specialty-Crop-Production-in-High-Tunnels</w:t>
        </w:r>
      </w:hyperlink>
      <w:proofErr w:type="gramStart"/>
      <w:r w:rsidRPr="00044DEF">
        <w:rPr>
          <w:rFonts w:eastAsia="Times New Roman" w:cs="Times New Roman"/>
          <w:szCs w:val="24"/>
        </w:rPr>
        <w:t>&gt;  Accessed</w:t>
      </w:r>
      <w:proofErr w:type="gramEnd"/>
      <w:r w:rsidRPr="00044DEF">
        <w:rPr>
          <w:rFonts w:eastAsia="Times New Roman" w:cs="Times New Roman"/>
          <w:szCs w:val="24"/>
        </w:rPr>
        <w:t xml:space="preserve"> </w:t>
      </w:r>
      <w:r>
        <w:rPr>
          <w:rFonts w:eastAsia="Times New Roman" w:cs="Times New Roman"/>
          <w:szCs w:val="24"/>
        </w:rPr>
        <w:t>4 February 2013.</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r>
        <w:rPr>
          <w:rFonts w:cstheme="minorHAnsi"/>
        </w:rPr>
        <w:t xml:space="preserve">Hutchins, A.E. 1933. </w:t>
      </w:r>
      <w:proofErr w:type="gramStart"/>
      <w:r>
        <w:rPr>
          <w:rFonts w:cstheme="minorHAnsi"/>
        </w:rPr>
        <w:t>Mulch paper in vegetable production.</w:t>
      </w:r>
      <w:proofErr w:type="gramEnd"/>
      <w:r>
        <w:rPr>
          <w:rFonts w:cstheme="minorHAnsi"/>
        </w:rPr>
        <w:t xml:space="preserve"> </w:t>
      </w:r>
      <w:proofErr w:type="gramStart"/>
      <w:r>
        <w:rPr>
          <w:rFonts w:cstheme="minorHAnsi"/>
        </w:rPr>
        <w:t>Minnesota Agr.</w:t>
      </w:r>
      <w:proofErr w:type="gramEnd"/>
      <w:r>
        <w:rPr>
          <w:rFonts w:cstheme="minorHAnsi"/>
        </w:rPr>
        <w:t xml:space="preserve"> Expt. Sta. Bul. 298:1-18.</w:t>
      </w:r>
    </w:p>
    <w:p w:rsidR="00993877" w:rsidRDefault="00993877" w:rsidP="00993877">
      <w:pPr>
        <w:autoSpaceDE w:val="0"/>
        <w:autoSpaceDN w:val="0"/>
        <w:adjustRightInd w:val="0"/>
        <w:spacing w:after="0" w:line="240" w:lineRule="auto"/>
        <w:rPr>
          <w:rFonts w:cstheme="minorHAnsi"/>
        </w:rPr>
      </w:pPr>
    </w:p>
    <w:p w:rsidR="00993877" w:rsidRPr="00214CFA" w:rsidRDefault="00993877" w:rsidP="00993877">
      <w:pPr>
        <w:autoSpaceDE w:val="0"/>
        <w:autoSpaceDN w:val="0"/>
        <w:adjustRightInd w:val="0"/>
        <w:spacing w:after="0" w:line="240" w:lineRule="auto"/>
        <w:rPr>
          <w:rFonts w:cstheme="minorHAnsi"/>
          <w:sz w:val="28"/>
        </w:rPr>
      </w:pPr>
      <w:proofErr w:type="gramStart"/>
      <w:r w:rsidRPr="00214CFA">
        <w:rPr>
          <w:rFonts w:cs="AdvPSGLR"/>
          <w:szCs w:val="18"/>
        </w:rPr>
        <w:t>Jett, L.W. 2010.</w:t>
      </w:r>
      <w:proofErr w:type="gramEnd"/>
      <w:r w:rsidRPr="00214CFA">
        <w:rPr>
          <w:rFonts w:cs="AdvPSGLR"/>
          <w:szCs w:val="18"/>
        </w:rPr>
        <w:t xml:space="preserve"> </w:t>
      </w:r>
      <w:proofErr w:type="gramStart"/>
      <w:r w:rsidRPr="00214CFA">
        <w:rPr>
          <w:rFonts w:cs="AdvPSGLR"/>
          <w:szCs w:val="18"/>
        </w:rPr>
        <w:t>Production of tomatoes</w:t>
      </w:r>
      <w:r>
        <w:rPr>
          <w:rFonts w:cs="AdvPSGLR"/>
          <w:szCs w:val="18"/>
        </w:rPr>
        <w:t xml:space="preserve"> </w:t>
      </w:r>
      <w:r w:rsidRPr="00214CFA">
        <w:rPr>
          <w:rFonts w:cs="AdvPSGLR"/>
          <w:szCs w:val="18"/>
        </w:rPr>
        <w:t>within a high tunnel.</w:t>
      </w:r>
      <w:proofErr w:type="gramEnd"/>
      <w:r w:rsidRPr="00214CFA">
        <w:rPr>
          <w:rFonts w:cs="AdvPSGLR"/>
          <w:szCs w:val="18"/>
        </w:rPr>
        <w:t xml:space="preserve"> 4 Apr. 2011. </w:t>
      </w:r>
      <w:r w:rsidRPr="00404061">
        <w:rPr>
          <w:rFonts w:cs="AdvPSGLR"/>
          <w:szCs w:val="18"/>
        </w:rPr>
        <w:t>&lt;</w:t>
      </w:r>
      <w:hyperlink r:id="rId58" w:history="1">
        <w:r w:rsidRPr="00404061">
          <w:rPr>
            <w:rStyle w:val="Hyperlink"/>
            <w:rFonts w:cs="AdvPSGLR"/>
            <w:szCs w:val="18"/>
          </w:rPr>
          <w:t xml:space="preserve">http://www.hightunnels.org/images/Assets/Production%20of%20Tomatoes%20within%20a%20High%20Tunnel.pdf&gt; </w:t>
        </w:r>
      </w:hyperlink>
      <w:r>
        <w:rPr>
          <w:rFonts w:cs="AdvPS697C"/>
          <w:szCs w:val="18"/>
        </w:rPr>
        <w:t xml:space="preserve"> Accessed 19 February 2013</w:t>
      </w:r>
      <w:r w:rsidRPr="00214CFA">
        <w:rPr>
          <w:rFonts w:cs="AdvPSGLR"/>
          <w:szCs w:val="18"/>
        </w:rPr>
        <w:t>.</w:t>
      </w:r>
    </w:p>
    <w:p w:rsidR="00993877" w:rsidRDefault="00993877" w:rsidP="00993877">
      <w:pPr>
        <w:autoSpaceDE w:val="0"/>
        <w:autoSpaceDN w:val="0"/>
        <w:adjustRightInd w:val="0"/>
        <w:spacing w:after="0" w:line="240" w:lineRule="auto"/>
        <w:rPr>
          <w:rFonts w:cstheme="minorHAnsi"/>
        </w:rPr>
      </w:pPr>
    </w:p>
    <w:p w:rsidR="00993877" w:rsidRPr="00252981" w:rsidRDefault="00993877" w:rsidP="00993877">
      <w:pPr>
        <w:autoSpaceDE w:val="0"/>
        <w:autoSpaceDN w:val="0"/>
        <w:adjustRightInd w:val="0"/>
        <w:spacing w:after="0" w:line="240" w:lineRule="auto"/>
        <w:rPr>
          <w:rFonts w:cstheme="minorHAnsi"/>
          <w:sz w:val="32"/>
        </w:rPr>
      </w:pPr>
      <w:r w:rsidRPr="00252981">
        <w:rPr>
          <w:rFonts w:cs="AdvPSAD2F"/>
          <w:szCs w:val="16"/>
        </w:rPr>
        <w:t>Jordan, J.A. 2007. The heirloom tomato as cultural</w:t>
      </w:r>
      <w:r>
        <w:rPr>
          <w:rFonts w:cs="AdvPSAD2F"/>
          <w:szCs w:val="16"/>
        </w:rPr>
        <w:t xml:space="preserve"> </w:t>
      </w:r>
      <w:r w:rsidRPr="00252981">
        <w:rPr>
          <w:rFonts w:cs="AdvPSAD2F"/>
          <w:szCs w:val="16"/>
        </w:rPr>
        <w:t xml:space="preserve">object: Investigating taste and space. </w:t>
      </w:r>
      <w:proofErr w:type="gramStart"/>
      <w:r w:rsidRPr="00252981">
        <w:rPr>
          <w:rFonts w:cs="AdvPSAD2F"/>
          <w:szCs w:val="16"/>
        </w:rPr>
        <w:t>Sociol.</w:t>
      </w:r>
      <w:proofErr w:type="gramEnd"/>
      <w:r>
        <w:rPr>
          <w:rFonts w:cs="AdvPSAD2F"/>
          <w:szCs w:val="16"/>
        </w:rPr>
        <w:t xml:space="preserve"> </w:t>
      </w:r>
      <w:r w:rsidRPr="00252981">
        <w:rPr>
          <w:rFonts w:cs="AdvPSAD2F"/>
          <w:szCs w:val="16"/>
        </w:rPr>
        <w:t>Ruralis 47:1.</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r>
        <w:rPr>
          <w:rFonts w:cstheme="minorHAnsi"/>
        </w:rPr>
        <w:t xml:space="preserve">Jouet, J.P. 2001. </w:t>
      </w:r>
      <w:proofErr w:type="gramStart"/>
      <w:r>
        <w:rPr>
          <w:rFonts w:cstheme="minorHAnsi"/>
        </w:rPr>
        <w:t>Plastics in the world.</w:t>
      </w:r>
      <w:proofErr w:type="gramEnd"/>
      <w:r>
        <w:rPr>
          <w:rFonts w:cstheme="minorHAnsi"/>
        </w:rPr>
        <w:t xml:space="preserve"> </w:t>
      </w:r>
      <w:proofErr w:type="gramStart"/>
      <w:r>
        <w:rPr>
          <w:rFonts w:cstheme="minorHAnsi"/>
        </w:rPr>
        <w:t>Plasticulture.</w:t>
      </w:r>
      <w:proofErr w:type="gramEnd"/>
      <w:r>
        <w:rPr>
          <w:rFonts w:cstheme="minorHAnsi"/>
        </w:rPr>
        <w:t xml:space="preserve"> 120:108-26</w:t>
      </w:r>
    </w:p>
    <w:p w:rsidR="00993877" w:rsidRPr="00F4715F"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r>
        <w:rPr>
          <w:rFonts w:cstheme="minorHAnsi"/>
        </w:rPr>
        <w:t xml:space="preserve">Kader, A.A. 1991.  </w:t>
      </w:r>
      <w:proofErr w:type="gramStart"/>
      <w:r>
        <w:rPr>
          <w:rFonts w:cstheme="minorHAnsi"/>
        </w:rPr>
        <w:t>Quality and its maintenance in relation to the postharvest physiology of strawberry.</w:t>
      </w:r>
      <w:proofErr w:type="gramEnd"/>
      <w:r>
        <w:rPr>
          <w:rFonts w:cstheme="minorHAnsi"/>
        </w:rPr>
        <w:t xml:space="preserve"> </w:t>
      </w:r>
      <w:proofErr w:type="gramStart"/>
      <w:r>
        <w:rPr>
          <w:rFonts w:cstheme="minorHAnsi"/>
        </w:rPr>
        <w:t xml:space="preserve">In </w:t>
      </w:r>
      <w:r>
        <w:rPr>
          <w:rFonts w:cstheme="minorHAnsi"/>
          <w:i/>
          <w:iCs/>
        </w:rPr>
        <w:t>The Strawberry into the 21st Century</w:t>
      </w:r>
      <w:r>
        <w:rPr>
          <w:rFonts w:cstheme="minorHAnsi"/>
        </w:rPr>
        <w:t>.</w:t>
      </w:r>
      <w:proofErr w:type="gramEnd"/>
      <w:r>
        <w:rPr>
          <w:rFonts w:cstheme="minorHAnsi"/>
        </w:rPr>
        <w:t xml:space="preserve"> Timber Press: Portland, OR. pp. 145-152</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color w:val="000000"/>
        </w:rPr>
      </w:pPr>
      <w:r>
        <w:rPr>
          <w:rFonts w:cstheme="minorHAnsi"/>
          <w:color w:val="000000"/>
        </w:rPr>
        <w:t xml:space="preserve">Kader, A.A., 1999. </w:t>
      </w:r>
      <w:proofErr w:type="gramStart"/>
      <w:r>
        <w:rPr>
          <w:rFonts w:cstheme="minorHAnsi"/>
          <w:color w:val="000000"/>
        </w:rPr>
        <w:t>Fruit maturity, ripening, and quality relationships.</w:t>
      </w:r>
      <w:proofErr w:type="gramEnd"/>
      <w:r>
        <w:rPr>
          <w:rFonts w:cstheme="minorHAnsi"/>
          <w:color w:val="000000"/>
        </w:rPr>
        <w:t xml:space="preserve"> In: Symposium on Effect of Pre and Post Harvest Factors on Storage of Fruit. Acta Hort. 485: 203-208.</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Kadir, S., E. Carey, and S. Ennahli.</w:t>
      </w:r>
      <w:proofErr w:type="gramEnd"/>
      <w:r>
        <w:rPr>
          <w:rFonts w:cstheme="minorHAnsi"/>
        </w:rPr>
        <w:t xml:space="preserve"> 2006. Influence of high tunnel and field conditions on strawberry growth and development. HortScience 41:329-335.</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Kamimura, S., H. Yoshikawa, and K. Ito.</w:t>
      </w:r>
      <w:proofErr w:type="gramEnd"/>
      <w:r>
        <w:rPr>
          <w:rFonts w:cstheme="minorHAnsi"/>
        </w:rPr>
        <w:t xml:space="preserve"> 1972. Studies on fruit cracking in tomatoes. Bul. Hort. Res. Sta. Ministry of Agr. </w:t>
      </w:r>
      <w:proofErr w:type="gramStart"/>
      <w:r>
        <w:rPr>
          <w:rFonts w:cstheme="minorHAnsi"/>
        </w:rPr>
        <w:t>&amp; For.</w:t>
      </w:r>
      <w:proofErr w:type="gramEnd"/>
      <w:r>
        <w:rPr>
          <w:rFonts w:cstheme="minorHAnsi"/>
        </w:rPr>
        <w:t xml:space="preserve"> </w:t>
      </w:r>
      <w:proofErr w:type="gramStart"/>
      <w:r>
        <w:rPr>
          <w:rFonts w:cstheme="minorHAnsi"/>
        </w:rPr>
        <w:t>Series C (Morioka) #7.</w:t>
      </w:r>
      <w:proofErr w:type="gramEnd"/>
      <w:r>
        <w:rPr>
          <w:rFonts w:cstheme="minorHAnsi"/>
        </w:rPr>
        <w:t xml:space="preserve"> </w:t>
      </w:r>
    </w:p>
    <w:p w:rsidR="00993877" w:rsidRPr="00214CFA" w:rsidRDefault="00993877" w:rsidP="00993877">
      <w:pPr>
        <w:autoSpaceDE w:val="0"/>
        <w:autoSpaceDN w:val="0"/>
        <w:adjustRightInd w:val="0"/>
        <w:spacing w:after="0" w:line="240" w:lineRule="auto"/>
        <w:rPr>
          <w:rFonts w:cstheme="minorHAnsi"/>
        </w:rPr>
      </w:pPr>
    </w:p>
    <w:p w:rsidR="00993877" w:rsidRDefault="00993877" w:rsidP="00993877">
      <w:pPr>
        <w:spacing w:after="0" w:line="240" w:lineRule="auto"/>
      </w:pPr>
      <w:proofErr w:type="gramStart"/>
      <w:r>
        <w:lastRenderedPageBreak/>
        <w:t>Kelbert, D.G.A., P.H. Everett, A.J. Overman, C.M. Geraldson, E.G. Kelsheimer, J.P. Jones, D.S. Burgis, and E.L. Spencer.</w:t>
      </w:r>
      <w:proofErr w:type="gramEnd"/>
      <w:r>
        <w:t xml:space="preserve"> 1966. Tomato production on the Sandy Soils of South Florida. Bulletin 710, Agricultural Experiment Stations, Institute of Food and Agricultural Sciences, University of Florida, Gainesville, Florida. </w:t>
      </w:r>
      <w:proofErr w:type="gramStart"/>
      <w:r>
        <w:t>Beckenback, J.R., Director.</w:t>
      </w:r>
      <w:proofErr w:type="gramEnd"/>
      <w:r>
        <w:t xml:space="preserve"> &lt;</w:t>
      </w:r>
      <w:hyperlink r:id="rId59" w:history="1">
        <w:r>
          <w:rPr>
            <w:rStyle w:val="Hyperlink"/>
          </w:rPr>
          <w:t>http://ufdc.ufl.edu//UF00027583/00001</w:t>
        </w:r>
      </w:hyperlink>
      <w:proofErr w:type="gramStart"/>
      <w:r>
        <w:t>&gt;  Accessed</w:t>
      </w:r>
      <w:proofErr w:type="gramEnd"/>
      <w:r>
        <w:t xml:space="preserve"> 26 September 2012.</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r>
        <w:rPr>
          <w:rFonts w:cstheme="minorHAnsi"/>
        </w:rPr>
        <w:t>Krizek D.T., H.D. Clark, R.M. Mirecki. 2005. Spectral properties of selected UV-blocking and UV-transmitting covering materials with application for production of high-value crops in high tunnels. Photochemistry and Photobiology 81:1047–1051.</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Kruger, E., G. Schmidt, and S. Rasim.</w:t>
      </w:r>
      <w:proofErr w:type="gramEnd"/>
      <w:r>
        <w:rPr>
          <w:rFonts w:cstheme="minorHAnsi"/>
        </w:rPr>
        <w:t xml:space="preserve"> 2002. Effect of</w:t>
      </w:r>
      <w:r>
        <w:t xml:space="preserve"> irrigation on yield, fruit size and firmness of strawberry cv. Elsanta. Acta Hort. 567:471-474.</w:t>
      </w:r>
    </w:p>
    <w:p w:rsidR="00993877" w:rsidRDefault="00993877" w:rsidP="00993877">
      <w:pPr>
        <w:spacing w:after="0" w:line="240" w:lineRule="auto"/>
        <w:rPr>
          <w:rFonts w:eastAsia="Times New Roman" w:cs="Times New Roman"/>
        </w:rPr>
      </w:pPr>
    </w:p>
    <w:p w:rsidR="00993877" w:rsidRDefault="00993877" w:rsidP="00993877">
      <w:pPr>
        <w:spacing w:after="0" w:line="240" w:lineRule="auto"/>
        <w:rPr>
          <w:rFonts w:eastAsia="Times New Roman" w:cs="Times New Roman"/>
        </w:rPr>
      </w:pPr>
      <w:proofErr w:type="gramStart"/>
      <w:r>
        <w:rPr>
          <w:rFonts w:eastAsia="Times New Roman" w:cs="Times New Roman"/>
        </w:rPr>
        <w:t>Kuchenbuch, R., N. Claassen, and A. Jungk.</w:t>
      </w:r>
      <w:proofErr w:type="gramEnd"/>
      <w:r>
        <w:rPr>
          <w:rFonts w:eastAsia="Times New Roman" w:cs="Times New Roman"/>
        </w:rPr>
        <w:t xml:space="preserve"> 1986. Potassium availability in relation to soil moisture. II. Calculations by means of a mathematical simulation model. Plant and Soil 95:221-31.</w:t>
      </w:r>
    </w:p>
    <w:p w:rsidR="00993877" w:rsidRDefault="00993877" w:rsidP="00993877">
      <w:pPr>
        <w:spacing w:after="0" w:line="240" w:lineRule="auto"/>
        <w:ind w:left="220" w:hanging="220"/>
      </w:pPr>
    </w:p>
    <w:p w:rsidR="00993877" w:rsidRDefault="00993877" w:rsidP="00993877">
      <w:pPr>
        <w:autoSpaceDE w:val="0"/>
        <w:autoSpaceDN w:val="0"/>
        <w:adjustRightInd w:val="0"/>
        <w:spacing w:after="0" w:line="240" w:lineRule="auto"/>
        <w:rPr>
          <w:rFonts w:cstheme="minorHAnsi"/>
        </w:rPr>
      </w:pPr>
      <w:proofErr w:type="gramStart"/>
      <w:r>
        <w:rPr>
          <w:rFonts w:cstheme="minorHAnsi"/>
        </w:rPr>
        <w:t>Kuo, C. G., B.W. Chen, M.H. Chou, C.L. Tsai, and T.S. Tsay.</w:t>
      </w:r>
      <w:proofErr w:type="gramEnd"/>
      <w:r>
        <w:rPr>
          <w:rFonts w:cstheme="minorHAnsi"/>
        </w:rPr>
        <w:t xml:space="preserve"> 1979. Tomato fruit-set at high temperatures, p. 94-109. In: R. Cowell (</w:t>
      </w:r>
      <w:proofErr w:type="gramStart"/>
      <w:r>
        <w:rPr>
          <w:rFonts w:cstheme="minorHAnsi"/>
        </w:rPr>
        <w:t>ed</w:t>
      </w:r>
      <w:proofErr w:type="gramEnd"/>
      <w:r>
        <w:rPr>
          <w:rFonts w:cstheme="minorHAnsi"/>
        </w:rPr>
        <w:t xml:space="preserve">.). </w:t>
      </w:r>
      <w:proofErr w:type="gramStart"/>
      <w:r>
        <w:rPr>
          <w:rFonts w:cstheme="minorHAnsi"/>
        </w:rPr>
        <w:t>Proc.</w:t>
      </w:r>
      <w:proofErr w:type="gramEnd"/>
      <w:r>
        <w:rPr>
          <w:rFonts w:cstheme="minorHAnsi"/>
        </w:rPr>
        <w:t xml:space="preserve"> </w:t>
      </w:r>
      <w:proofErr w:type="gramStart"/>
      <w:r>
        <w:rPr>
          <w:rFonts w:cstheme="minorHAnsi"/>
        </w:rPr>
        <w:t>First Intl. Symp.</w:t>
      </w:r>
      <w:proofErr w:type="gramEnd"/>
      <w:r>
        <w:rPr>
          <w:rFonts w:cstheme="minorHAnsi"/>
        </w:rPr>
        <w:t xml:space="preserve"> Trop. Tomato, Asian Veg. Res. Dev. Ctr., Shanhua, Taiwan.</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r>
        <w:rPr>
          <w:rFonts w:cstheme="minorHAnsi"/>
        </w:rPr>
        <w:t>Lamont, W.J. 1996. What are the components of a plasticulture vegetable system? HortTechnology 6: 150–54.</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Lamont, W.J. 2009.</w:t>
      </w:r>
      <w:proofErr w:type="gramEnd"/>
      <w:r>
        <w:rPr>
          <w:rFonts w:cstheme="minorHAnsi"/>
        </w:rPr>
        <w:t xml:space="preserve"> </w:t>
      </w:r>
      <w:proofErr w:type="gramStart"/>
      <w:r>
        <w:rPr>
          <w:rFonts w:cstheme="minorHAnsi"/>
        </w:rPr>
        <w:t>Overview of the use of high tunnels worldwide.</w:t>
      </w:r>
      <w:proofErr w:type="gramEnd"/>
      <w:r>
        <w:rPr>
          <w:rFonts w:cstheme="minorHAnsi"/>
        </w:rPr>
        <w:t xml:space="preserve"> HortTechnology 19:25-36.</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Lamont, W.J. 2010.</w:t>
      </w:r>
      <w:proofErr w:type="gramEnd"/>
      <w:r>
        <w:rPr>
          <w:rFonts w:cstheme="minorHAnsi"/>
        </w:rPr>
        <w:t xml:space="preserve">  </w:t>
      </w:r>
      <w:proofErr w:type="gramStart"/>
      <w:r>
        <w:rPr>
          <w:rFonts w:cstheme="minorHAnsi"/>
        </w:rPr>
        <w:t>High tunnel system.</w:t>
      </w:r>
      <w:proofErr w:type="gramEnd"/>
      <w:r>
        <w:rPr>
          <w:rFonts w:cstheme="minorHAnsi"/>
        </w:rPr>
        <w:t xml:space="preserve"> </w:t>
      </w:r>
      <w:proofErr w:type="gramStart"/>
      <w:r>
        <w:rPr>
          <w:rFonts w:cstheme="minorHAnsi"/>
        </w:rPr>
        <w:t>In 55</w:t>
      </w:r>
      <w:r w:rsidRPr="008F5DB2">
        <w:rPr>
          <w:rFonts w:cstheme="minorHAnsi"/>
          <w:vertAlign w:val="superscript"/>
        </w:rPr>
        <w:t>th</w:t>
      </w:r>
      <w:r>
        <w:rPr>
          <w:rFonts w:cstheme="minorHAnsi"/>
        </w:rPr>
        <w:t xml:space="preserve"> Atlantic Coast Ag Convention and Trade Show.</w:t>
      </w:r>
      <w:proofErr w:type="gramEnd"/>
      <w:r>
        <w:rPr>
          <w:rFonts w:cstheme="minorHAnsi"/>
        </w:rPr>
        <w:t xml:space="preserve"> </w:t>
      </w:r>
      <w:proofErr w:type="gramStart"/>
      <w:r>
        <w:rPr>
          <w:rFonts w:cstheme="minorHAnsi"/>
        </w:rPr>
        <w:t>p. 19.</w:t>
      </w:r>
      <w:proofErr w:type="gramEnd"/>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Lawton, J.W., R.L. Shogren, and W.M. Doane.</w:t>
      </w:r>
      <w:proofErr w:type="gramEnd"/>
      <w:r>
        <w:rPr>
          <w:rFonts w:cstheme="minorHAnsi"/>
        </w:rPr>
        <w:t xml:space="preserve"> 1999. Potential of biodegradable starch-polyester composites for use as agricultural plastics. Natl. Agr. </w:t>
      </w:r>
      <w:proofErr w:type="gramStart"/>
      <w:r>
        <w:rPr>
          <w:rFonts w:cstheme="minorHAnsi"/>
        </w:rPr>
        <w:t>Plastics Congr.</w:t>
      </w:r>
      <w:proofErr w:type="gramEnd"/>
      <w:r>
        <w:rPr>
          <w:rFonts w:cstheme="minorHAnsi"/>
        </w:rPr>
        <w:t xml:space="preserve"> Proc. 28:1.</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Levy, A., H.D. Rabinowitch, and N. Kedar.</w:t>
      </w:r>
      <w:proofErr w:type="gramEnd"/>
      <w:r>
        <w:rPr>
          <w:rFonts w:cstheme="minorHAnsi"/>
        </w:rPr>
        <w:t xml:space="preserve"> 1978. Morphological and physiological characters affecting flower drop and fruit set of tomatoes at high temperatures. Euphytica 27:211-218.</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u w:val="single"/>
        </w:rPr>
      </w:pPr>
      <w:proofErr w:type="gramStart"/>
      <w:r>
        <w:rPr>
          <w:rFonts w:cstheme="minorHAnsi"/>
        </w:rPr>
        <w:t>MacKenzie, S.J., C.K. Chandler, T. Hasing and V.M. Whitaker.</w:t>
      </w:r>
      <w:proofErr w:type="gramEnd"/>
      <w:r>
        <w:rPr>
          <w:rFonts w:cstheme="minorHAnsi"/>
        </w:rPr>
        <w:t xml:space="preserve"> 2011. The role of temperature in the late-season decline in soluble solids content of strawberry fruit in a subtropical production season. HortScience 46:1562-1566.</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NewCenturySchlbk-Roman"/>
        </w:rPr>
        <w:t>Madakadze, R.M., and J. Kwaramba.</w:t>
      </w:r>
      <w:proofErr w:type="gramEnd"/>
      <w:r>
        <w:rPr>
          <w:rFonts w:cs="NewCenturySchlbk-Roman"/>
        </w:rPr>
        <w:t xml:space="preserve"> 2004. Effect of pre-harvest factors on quality of vegetables produced in the tropics; Vegetables: growing environment and quality of produce. In: R. Dris and S.M. Jain (</w:t>
      </w:r>
      <w:proofErr w:type="gramStart"/>
      <w:r>
        <w:rPr>
          <w:rFonts w:cs="NewCenturySchlbk-Roman"/>
        </w:rPr>
        <w:t>eds</w:t>
      </w:r>
      <w:proofErr w:type="gramEnd"/>
      <w:r>
        <w:rPr>
          <w:rFonts w:cs="NewCenturySchlbk-Roman"/>
        </w:rPr>
        <w:t>.). Production practices and quality assessment of food crops</w:t>
      </w:r>
      <w:proofErr w:type="gramStart"/>
      <w:r>
        <w:rPr>
          <w:rFonts w:cs="NewCenturySchlbk-Roman"/>
        </w:rPr>
        <w:t>,.</w:t>
      </w:r>
      <w:proofErr w:type="gramEnd"/>
      <w:r>
        <w:rPr>
          <w:rFonts w:cs="NewCenturySchlbk-Roman"/>
        </w:rPr>
        <w:t xml:space="preserve"> </w:t>
      </w:r>
      <w:proofErr w:type="gramStart"/>
      <w:r>
        <w:rPr>
          <w:rFonts w:cs="NewCenturySchlbk-Roman"/>
        </w:rPr>
        <w:t>Preharvest practice.</w:t>
      </w:r>
      <w:proofErr w:type="gramEnd"/>
      <w:r>
        <w:rPr>
          <w:rFonts w:cs="NewCenturySchlbk-Roman"/>
        </w:rPr>
        <w:t xml:space="preserve"> Kluwer Academic Publishers, </w:t>
      </w:r>
      <w:proofErr w:type="gramStart"/>
      <w:r>
        <w:rPr>
          <w:rFonts w:cs="NewCenturySchlbk-Roman"/>
        </w:rPr>
        <w:t>The</w:t>
      </w:r>
      <w:proofErr w:type="gramEnd"/>
      <w:r>
        <w:rPr>
          <w:rFonts w:cs="NewCenturySchlbk-Roman"/>
        </w:rPr>
        <w:t xml:space="preserve"> Netherlands. 1:1-36.</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pPr>
      <w:proofErr w:type="gramStart"/>
      <w:r>
        <w:t>McIntyre, A.C. 2004.</w:t>
      </w:r>
      <w:proofErr w:type="gramEnd"/>
      <w:r>
        <w:t xml:space="preserve">  </w:t>
      </w:r>
      <w:proofErr w:type="gramStart"/>
      <w:r>
        <w:t>Predicting Environmental Causes of Tomato Yellow Shoulder Disorder [PowerPoint slides].</w:t>
      </w:r>
      <w:proofErr w:type="gramEnd"/>
      <w:r>
        <w:t xml:space="preserve"> Retrieved from The Ohio State University website &lt;</w:t>
      </w:r>
      <w:r>
        <w:rPr>
          <w:u w:val="single"/>
        </w:rPr>
        <w:t>http://www.oardc.ohio-state.edu/tomato/prese2004.pdf</w:t>
      </w:r>
      <w:proofErr w:type="gramStart"/>
      <w:r>
        <w:t>&gt;  Accessed</w:t>
      </w:r>
      <w:proofErr w:type="gramEnd"/>
      <w:r>
        <w:t xml:space="preserve"> 4 February 2013.</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r>
        <w:rPr>
          <w:rFonts w:cstheme="minorHAnsi"/>
        </w:rPr>
        <w:lastRenderedPageBreak/>
        <w:t>Miles, C., R. Wallace, A. Wszelaki, J. Martin, J. Cowan, T. Walters, and D. Inglis.  2012.  Deterioration of potentially biodegradable alternatives to black plastic mulch in three tomato production regions.  HortScience 47:1270-77.</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r>
        <w:rPr>
          <w:rFonts w:cstheme="minorHAnsi"/>
        </w:rPr>
        <w:t>Miller, S.A., G.S. Smith, H.L. Boldingh, A. Johansson. 1998. Effects of water stress on fruit quality attributes of kiwifruit. Annals of Botany 81:73-81.</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O’Connell, S., C. Rivard, M.M. Peet, C. Harlow, and F. Louws.</w:t>
      </w:r>
      <w:proofErr w:type="gramEnd"/>
      <w:r>
        <w:rPr>
          <w:rFonts w:cstheme="minorHAnsi"/>
        </w:rPr>
        <w:t xml:space="preserve"> 2012. High tunnel and field production of organic heirloom tomatoes: Yield, fruit quality, disease, and microclimate. HortScience 47:1283-1290.</w:t>
      </w:r>
    </w:p>
    <w:p w:rsidR="00993877" w:rsidRDefault="00993877" w:rsidP="00993877">
      <w:pPr>
        <w:autoSpaceDE w:val="0"/>
        <w:autoSpaceDN w:val="0"/>
        <w:adjustRightInd w:val="0"/>
        <w:spacing w:after="0" w:line="240" w:lineRule="auto"/>
        <w:rPr>
          <w:rFonts w:cstheme="minorHAnsi"/>
          <w:color w:val="231F20"/>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Olsen, J.K., and R.K. Gounder.</w:t>
      </w:r>
      <w:proofErr w:type="gramEnd"/>
      <w:r>
        <w:rPr>
          <w:rFonts w:cstheme="minorHAnsi"/>
        </w:rPr>
        <w:t xml:space="preserve"> 2001. Alternatives to polyethylene mulch film: A field assessment of transported materials in capsicum (</w:t>
      </w:r>
      <w:r>
        <w:rPr>
          <w:rFonts w:cstheme="minorHAnsi"/>
          <w:i/>
        </w:rPr>
        <w:t>Capsicum annuum</w:t>
      </w:r>
      <w:r>
        <w:rPr>
          <w:rFonts w:cstheme="minorHAnsi"/>
        </w:rPr>
        <w:t xml:space="preserve"> L.). </w:t>
      </w:r>
      <w:proofErr w:type="gramStart"/>
      <w:r>
        <w:rPr>
          <w:rFonts w:cstheme="minorHAnsi"/>
        </w:rPr>
        <w:t>Austral.</w:t>
      </w:r>
      <w:proofErr w:type="gramEnd"/>
      <w:r>
        <w:rPr>
          <w:rFonts w:cstheme="minorHAnsi"/>
        </w:rPr>
        <w:t xml:space="preserve"> J. Expt. Agr. 41:93-103.</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color w:val="231F20"/>
        </w:rPr>
        <w:t>Paranjpe, A.V., D.J. Cantliffe, E.M. Lamb, P.J. Stoffella, and C. Powell.</w:t>
      </w:r>
      <w:proofErr w:type="gramEnd"/>
      <w:r>
        <w:rPr>
          <w:rFonts w:cstheme="minorHAnsi"/>
          <w:color w:val="231F20"/>
        </w:rPr>
        <w:t xml:space="preserve"> 2003. Winter strawberry production in greenhouses using soilless substrates: An alternative to methyl bromide soil fumigation. </w:t>
      </w:r>
      <w:proofErr w:type="gramStart"/>
      <w:r>
        <w:rPr>
          <w:rFonts w:cstheme="minorHAnsi"/>
          <w:color w:val="231F20"/>
        </w:rPr>
        <w:t>Proc. Fla. State Hort. Soc. 116:98–105.</w:t>
      </w:r>
      <w:proofErr w:type="gramEnd"/>
    </w:p>
    <w:p w:rsidR="00993877" w:rsidRDefault="00993877" w:rsidP="00993877">
      <w:pPr>
        <w:autoSpaceDE w:val="0"/>
        <w:autoSpaceDN w:val="0"/>
        <w:adjustRightInd w:val="0"/>
        <w:spacing w:after="0" w:line="240" w:lineRule="auto"/>
        <w:rPr>
          <w:rFonts w:cstheme="minorHAnsi"/>
          <w:color w:val="231F20"/>
        </w:rPr>
      </w:pPr>
    </w:p>
    <w:p w:rsidR="00993877" w:rsidRDefault="00993877" w:rsidP="00993877">
      <w:pPr>
        <w:autoSpaceDE w:val="0"/>
        <w:autoSpaceDN w:val="0"/>
        <w:adjustRightInd w:val="0"/>
        <w:spacing w:after="0" w:line="240" w:lineRule="auto"/>
        <w:rPr>
          <w:rFonts w:cstheme="minorHAnsi"/>
        </w:rPr>
      </w:pPr>
      <w:r>
        <w:rPr>
          <w:rFonts w:cstheme="minorHAnsi"/>
        </w:rPr>
        <w:t xml:space="preserve">Peet, M.M. 1992. </w:t>
      </w:r>
      <w:proofErr w:type="gramStart"/>
      <w:r>
        <w:rPr>
          <w:rFonts w:cstheme="minorHAnsi"/>
        </w:rPr>
        <w:t>Radial fruit cracking in tomato.</w:t>
      </w:r>
      <w:proofErr w:type="gramEnd"/>
      <w:r>
        <w:rPr>
          <w:rFonts w:cstheme="minorHAnsi"/>
        </w:rPr>
        <w:t xml:space="preserve"> HortTechnology 2:216–223.</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Peet, M.M., and D.H. Willits.</w:t>
      </w:r>
      <w:proofErr w:type="gramEnd"/>
      <w:r>
        <w:rPr>
          <w:rFonts w:cstheme="minorHAnsi"/>
        </w:rPr>
        <w:t xml:space="preserve"> 1995. Role of excess water in tomato fruit cracking. HortScience 30:65–68.</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Peet, M.M., D.H. Willits, and R.G. Gardner.</w:t>
      </w:r>
      <w:proofErr w:type="gramEnd"/>
      <w:r>
        <w:rPr>
          <w:rFonts w:cstheme="minorHAnsi"/>
        </w:rPr>
        <w:t xml:space="preserve"> 1997. Response of ovule development and post-pollen production processes in male-sterile tomatoes to chronic, sub-acute high temperature stress. J. Expt. Bot. 48:101-111.</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Peet, M.M., S. Sato, and R.G. Gardner.</w:t>
      </w:r>
      <w:proofErr w:type="gramEnd"/>
      <w:r>
        <w:rPr>
          <w:rFonts w:cstheme="minorHAnsi"/>
        </w:rPr>
        <w:t xml:space="preserve"> 1998. Comparing heat stress effects on male-fertile and male-sterile tomatoes. </w:t>
      </w:r>
      <w:proofErr w:type="gramStart"/>
      <w:r>
        <w:rPr>
          <w:rFonts w:cstheme="minorHAnsi"/>
        </w:rPr>
        <w:t>Plant, Cell and Env.</w:t>
      </w:r>
      <w:proofErr w:type="gramEnd"/>
      <w:r>
        <w:rPr>
          <w:rFonts w:cstheme="minorHAnsi"/>
        </w:rPr>
        <w:t xml:space="preserve"> 21:225-231.</w:t>
      </w:r>
    </w:p>
    <w:p w:rsidR="00993877" w:rsidRPr="004E3E24"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imes New Roman"/>
          <w:szCs w:val="24"/>
        </w:rPr>
      </w:pPr>
      <w:r>
        <w:rPr>
          <w:rFonts w:cs="Times New Roman"/>
          <w:szCs w:val="24"/>
        </w:rPr>
        <w:t xml:space="preserve">Peet, M.M. 2005. </w:t>
      </w:r>
      <w:proofErr w:type="gramStart"/>
      <w:r>
        <w:rPr>
          <w:rFonts w:cs="Times New Roman"/>
          <w:szCs w:val="24"/>
        </w:rPr>
        <w:t>Irrigation and fertilization.</w:t>
      </w:r>
      <w:proofErr w:type="gramEnd"/>
      <w:r>
        <w:rPr>
          <w:rFonts w:cs="Times New Roman"/>
          <w:szCs w:val="24"/>
        </w:rPr>
        <w:t xml:space="preserve"> In: Heuvelink, E. (ed.), Tomatoes. </w:t>
      </w:r>
      <w:proofErr w:type="gramStart"/>
      <w:r>
        <w:rPr>
          <w:rFonts w:cs="Times New Roman"/>
          <w:szCs w:val="24"/>
        </w:rPr>
        <w:t>CABI Publishing, Cambridge, MA.</w:t>
      </w:r>
      <w:proofErr w:type="gramEnd"/>
      <w:r>
        <w:rPr>
          <w:rFonts w:cs="Times New Roman"/>
          <w:szCs w:val="24"/>
        </w:rPr>
        <w:t xml:space="preserve"> p.40</w:t>
      </w:r>
    </w:p>
    <w:p w:rsidR="00993877" w:rsidRDefault="00993877" w:rsidP="00993877">
      <w:pPr>
        <w:autoSpaceDE w:val="0"/>
        <w:autoSpaceDN w:val="0"/>
        <w:adjustRightInd w:val="0"/>
        <w:spacing w:after="0" w:line="240" w:lineRule="auto"/>
        <w:rPr>
          <w:rFonts w:cstheme="minorHAnsi"/>
          <w:color w:val="231F20"/>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Picuno, P., and G. Scarascia-Mugnozza.</w:t>
      </w:r>
      <w:proofErr w:type="gramEnd"/>
      <w:r>
        <w:rPr>
          <w:rFonts w:cstheme="minorHAnsi"/>
        </w:rPr>
        <w:t xml:space="preserve"> 1994. The management of agricultural plastic film wastes in Italy. </w:t>
      </w:r>
      <w:proofErr w:type="gramStart"/>
      <w:r>
        <w:rPr>
          <w:rFonts w:cstheme="minorHAnsi"/>
        </w:rPr>
        <w:t>Proceedings of the International Agricultural Engineering Conference, Bangkok (Thailand); 6-9 December.</w:t>
      </w:r>
      <w:proofErr w:type="gramEnd"/>
      <w:r>
        <w:rPr>
          <w:rFonts w:cstheme="minorHAnsi"/>
        </w:rPr>
        <w:t xml:space="preserve"> </w:t>
      </w:r>
      <w:proofErr w:type="gramStart"/>
      <w:r>
        <w:rPr>
          <w:rFonts w:cstheme="minorHAnsi"/>
        </w:rPr>
        <w:t>797-808.</w:t>
      </w:r>
      <w:proofErr w:type="gramEnd"/>
    </w:p>
    <w:p w:rsidR="00993877" w:rsidRDefault="00993877" w:rsidP="00993877">
      <w:pPr>
        <w:autoSpaceDE w:val="0"/>
        <w:autoSpaceDN w:val="0"/>
        <w:adjustRightInd w:val="0"/>
        <w:spacing w:after="0" w:line="240" w:lineRule="auto"/>
        <w:rPr>
          <w:rFonts w:cstheme="minorHAnsi"/>
          <w:sz w:val="28"/>
        </w:rPr>
      </w:pPr>
    </w:p>
    <w:p w:rsidR="00993877" w:rsidRDefault="00993877" w:rsidP="00993877">
      <w:pPr>
        <w:autoSpaceDE w:val="0"/>
        <w:autoSpaceDN w:val="0"/>
        <w:adjustRightInd w:val="0"/>
        <w:spacing w:after="0" w:line="240" w:lineRule="auto"/>
        <w:rPr>
          <w:rFonts w:cstheme="minorHAnsi"/>
          <w:sz w:val="28"/>
        </w:rPr>
      </w:pPr>
      <w:proofErr w:type="gramStart"/>
      <w:r>
        <w:rPr>
          <w:rFonts w:cs="AdvPSGLR"/>
          <w:szCs w:val="18"/>
        </w:rPr>
        <w:t>Pulupol, L.U., M.H. Behboudian, and K.J. Fisher.</w:t>
      </w:r>
      <w:proofErr w:type="gramEnd"/>
      <w:r>
        <w:rPr>
          <w:rFonts w:cs="AdvPSGLR"/>
          <w:szCs w:val="18"/>
        </w:rPr>
        <w:t xml:space="preserve"> 1996. Growth, yield, and postharvest attributes of glasshouse tomatoes produced under deficit irrigation. HortScience 31:926-29.</w:t>
      </w:r>
    </w:p>
    <w:p w:rsidR="00993877" w:rsidRDefault="00993877" w:rsidP="00993877">
      <w:pPr>
        <w:autoSpaceDE w:val="0"/>
        <w:autoSpaceDN w:val="0"/>
        <w:adjustRightInd w:val="0"/>
        <w:spacing w:after="0" w:line="240" w:lineRule="auto"/>
        <w:rPr>
          <w:rFonts w:cs="AdvPSAD2F"/>
          <w:szCs w:val="16"/>
        </w:rPr>
      </w:pPr>
    </w:p>
    <w:p w:rsidR="00993877" w:rsidRPr="004E3E24" w:rsidRDefault="00993877" w:rsidP="00993877">
      <w:pPr>
        <w:autoSpaceDE w:val="0"/>
        <w:autoSpaceDN w:val="0"/>
        <w:adjustRightInd w:val="0"/>
        <w:spacing w:after="0" w:line="240" w:lineRule="auto"/>
        <w:rPr>
          <w:rFonts w:cstheme="minorHAnsi"/>
          <w:color w:val="231F20"/>
        </w:rPr>
      </w:pPr>
      <w:proofErr w:type="gramStart"/>
      <w:r w:rsidRPr="004E3E24">
        <w:rPr>
          <w:rFonts w:cs="AdvPSAD2F"/>
        </w:rPr>
        <w:t>Rivard, C.L.</w:t>
      </w:r>
      <w:r>
        <w:rPr>
          <w:rFonts w:cs="AdvPSAD2F"/>
        </w:rPr>
        <w:t>,</w:t>
      </w:r>
      <w:r w:rsidRPr="004E3E24">
        <w:rPr>
          <w:rFonts w:cs="AdvPSAD2F"/>
        </w:rPr>
        <w:t xml:space="preserve"> and F.J. Louws.</w:t>
      </w:r>
      <w:proofErr w:type="gramEnd"/>
      <w:r w:rsidRPr="004E3E24">
        <w:rPr>
          <w:rFonts w:cs="AdvPSAD2F"/>
        </w:rPr>
        <w:t xml:space="preserve"> 2008. Grafting to</w:t>
      </w:r>
      <w:r>
        <w:rPr>
          <w:rFonts w:cs="AdvPSAD2F"/>
        </w:rPr>
        <w:t xml:space="preserve"> </w:t>
      </w:r>
      <w:r w:rsidRPr="004E3E24">
        <w:rPr>
          <w:rFonts w:cs="AdvPSAD2F"/>
        </w:rPr>
        <w:t>manage soilborne diseases in heirloom tomato</w:t>
      </w:r>
      <w:r>
        <w:rPr>
          <w:rFonts w:cs="AdvPSAD2F"/>
        </w:rPr>
        <w:t xml:space="preserve"> production. </w:t>
      </w:r>
      <w:proofErr w:type="gramStart"/>
      <w:r>
        <w:rPr>
          <w:rFonts w:cs="AdvPSAD2F"/>
        </w:rPr>
        <w:t>HortScience.</w:t>
      </w:r>
      <w:proofErr w:type="gramEnd"/>
      <w:r>
        <w:rPr>
          <w:rFonts w:cs="AdvPSAD2F"/>
        </w:rPr>
        <w:t xml:space="preserve"> 43:2104-</w:t>
      </w:r>
      <w:r w:rsidRPr="004E3E24">
        <w:rPr>
          <w:rFonts w:cs="AdvPSAD2F"/>
        </w:rPr>
        <w:t>2111.</w:t>
      </w:r>
    </w:p>
    <w:p w:rsidR="00993877" w:rsidRDefault="00993877" w:rsidP="00993877">
      <w:pPr>
        <w:autoSpaceDE w:val="0"/>
        <w:autoSpaceDN w:val="0"/>
        <w:adjustRightInd w:val="0"/>
        <w:spacing w:after="0" w:line="240" w:lineRule="auto"/>
        <w:rPr>
          <w:rFonts w:cstheme="minorHAnsi"/>
          <w:color w:val="231F20"/>
        </w:rPr>
      </w:pPr>
    </w:p>
    <w:p w:rsidR="00993877" w:rsidRDefault="00993877" w:rsidP="00993877">
      <w:pPr>
        <w:autoSpaceDE w:val="0"/>
        <w:autoSpaceDN w:val="0"/>
        <w:adjustRightInd w:val="0"/>
        <w:spacing w:after="0" w:line="240" w:lineRule="auto"/>
        <w:rPr>
          <w:rFonts w:cstheme="minorHAnsi"/>
          <w:color w:val="231F20"/>
        </w:rPr>
      </w:pPr>
      <w:proofErr w:type="gramStart"/>
      <w:r>
        <w:rPr>
          <w:rFonts w:cstheme="minorHAnsi"/>
          <w:color w:val="231F20"/>
        </w:rPr>
        <w:t>Rogers, M. A., and A. L. Wszelaki.</w:t>
      </w:r>
      <w:proofErr w:type="gramEnd"/>
      <w:r>
        <w:rPr>
          <w:rFonts w:cstheme="minorHAnsi"/>
          <w:color w:val="231F20"/>
        </w:rPr>
        <w:t xml:space="preserve"> 2012. Influence of high tunnel production on planting date on yield, growth, and early blight development on </w:t>
      </w:r>
      <w:proofErr w:type="gramStart"/>
      <w:r>
        <w:rPr>
          <w:rFonts w:cstheme="minorHAnsi"/>
          <w:color w:val="231F20"/>
        </w:rPr>
        <w:t>Organically</w:t>
      </w:r>
      <w:proofErr w:type="gramEnd"/>
      <w:r>
        <w:rPr>
          <w:rFonts w:cstheme="minorHAnsi"/>
          <w:color w:val="231F20"/>
        </w:rPr>
        <w:t xml:space="preserve"> grown heirloom and hybrid tomato. HortTechnology 22:452-462.</w:t>
      </w:r>
    </w:p>
    <w:p w:rsidR="00993877" w:rsidRDefault="00993877" w:rsidP="00993877">
      <w:pPr>
        <w:autoSpaceDE w:val="0"/>
        <w:autoSpaceDN w:val="0"/>
        <w:adjustRightInd w:val="0"/>
        <w:spacing w:after="0" w:line="240" w:lineRule="auto"/>
        <w:rPr>
          <w:rFonts w:cstheme="minorHAnsi"/>
          <w:color w:val="231F20"/>
        </w:rPr>
      </w:pPr>
    </w:p>
    <w:p w:rsidR="00993877" w:rsidRDefault="00993877" w:rsidP="00993877">
      <w:pPr>
        <w:autoSpaceDE w:val="0"/>
        <w:autoSpaceDN w:val="0"/>
        <w:adjustRightInd w:val="0"/>
        <w:spacing w:after="0" w:line="240" w:lineRule="auto"/>
        <w:rPr>
          <w:rFonts w:cstheme="minorHAnsi"/>
          <w:color w:val="231F20"/>
        </w:rPr>
      </w:pPr>
      <w:proofErr w:type="gramStart"/>
      <w:r>
        <w:rPr>
          <w:rFonts w:cstheme="minorHAnsi"/>
          <w:color w:val="231F20"/>
        </w:rPr>
        <w:t>Rutkowski, P.K., D.E. Kruczynska, and E.</w:t>
      </w:r>
      <w:proofErr w:type="gramEnd"/>
      <w:r>
        <w:rPr>
          <w:rFonts w:cstheme="minorHAnsi"/>
          <w:color w:val="231F20"/>
        </w:rPr>
        <w:t xml:space="preserve">  </w:t>
      </w:r>
      <w:proofErr w:type="gramStart"/>
      <w:r>
        <w:rPr>
          <w:rFonts w:cstheme="minorHAnsi"/>
          <w:color w:val="231F20"/>
        </w:rPr>
        <w:t>Zurawicz.</w:t>
      </w:r>
      <w:proofErr w:type="gramEnd"/>
      <w:r>
        <w:rPr>
          <w:rFonts w:cstheme="minorHAnsi"/>
          <w:color w:val="231F20"/>
        </w:rPr>
        <w:t xml:space="preserve"> 2006.  Quality and Shelf-life of Strawberry Cultivars in Poland. Acta Hort. </w:t>
      </w:r>
      <w:r>
        <w:rPr>
          <w:rFonts w:cstheme="minorHAnsi"/>
          <w:iCs/>
          <w:color w:val="231F20"/>
        </w:rPr>
        <w:t>708</w:t>
      </w:r>
      <w:r>
        <w:rPr>
          <w:rFonts w:cstheme="minorHAnsi"/>
          <w:color w:val="231F20"/>
        </w:rPr>
        <w:t>:329-332.</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szCs w:val="16"/>
        </w:rPr>
      </w:pPr>
      <w:r>
        <w:rPr>
          <w:rFonts w:cstheme="minorHAnsi"/>
          <w:szCs w:val="16"/>
        </w:rPr>
        <w:t xml:space="preserve">Saks, Y., A. Copel, R. Barkai-Golan. 1996. Improvement of harvested strawberry quality by illumination: color and </w:t>
      </w:r>
      <w:r>
        <w:rPr>
          <w:rFonts w:cstheme="minorHAnsi"/>
          <w:i/>
          <w:iCs/>
          <w:szCs w:val="16"/>
        </w:rPr>
        <w:t xml:space="preserve">Botrytis </w:t>
      </w:r>
      <w:r>
        <w:rPr>
          <w:rFonts w:cstheme="minorHAnsi"/>
          <w:szCs w:val="16"/>
        </w:rPr>
        <w:t>infection. Postharvest Biol. Technol. 8:19-27.</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Salame-Donoso, T.P., B.M. Santos, C.K. Chandler, and S.A. Sargent.</w:t>
      </w:r>
      <w:proofErr w:type="gramEnd"/>
      <w:r>
        <w:rPr>
          <w:rFonts w:cstheme="minorHAnsi"/>
        </w:rPr>
        <w:t xml:space="preserve"> 2010. </w:t>
      </w:r>
      <w:r>
        <w:rPr>
          <w:rFonts w:cstheme="minorHAnsi"/>
          <w:bCs/>
        </w:rPr>
        <w:t>Effect of high tunnels on the growth, yields, and soluble solids of strawberry cultivars in Florida. Int. J. of Fruit Sci. 10:249-263.</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iCs/>
        </w:rPr>
      </w:pPr>
      <w:proofErr w:type="gramStart"/>
      <w:r>
        <w:rPr>
          <w:rFonts w:cstheme="minorHAnsi"/>
          <w:iCs/>
        </w:rPr>
        <w:t>Sato, S., M.M. Peet, and J.F. Thomas.</w:t>
      </w:r>
      <w:proofErr w:type="gramEnd"/>
      <w:r>
        <w:rPr>
          <w:rFonts w:cstheme="minorHAnsi"/>
          <w:iCs/>
        </w:rPr>
        <w:t xml:space="preserve"> 2000. Physiological factors limit fruit set of tomato (</w:t>
      </w:r>
      <w:r>
        <w:rPr>
          <w:rFonts w:cstheme="minorHAnsi"/>
          <w:i/>
          <w:iCs/>
        </w:rPr>
        <w:t xml:space="preserve">Lycopersicon esculentum </w:t>
      </w:r>
      <w:r>
        <w:rPr>
          <w:rFonts w:cstheme="minorHAnsi"/>
          <w:iCs/>
        </w:rPr>
        <w:t xml:space="preserve">Mill.) under chronic high temperature stress. </w:t>
      </w:r>
      <w:proofErr w:type="gramStart"/>
      <w:r>
        <w:rPr>
          <w:rFonts w:cstheme="minorHAnsi"/>
          <w:iCs/>
        </w:rPr>
        <w:t>Plant, Cell and Env.</w:t>
      </w:r>
      <w:proofErr w:type="gramEnd"/>
      <w:r>
        <w:rPr>
          <w:rFonts w:cstheme="minorHAnsi"/>
          <w:iCs/>
        </w:rPr>
        <w:t xml:space="preserve"> 23:719-726.</w:t>
      </w:r>
    </w:p>
    <w:p w:rsidR="00993877" w:rsidRDefault="00993877" w:rsidP="00993877">
      <w:pPr>
        <w:autoSpaceDE w:val="0"/>
        <w:autoSpaceDN w:val="0"/>
        <w:adjustRightInd w:val="0"/>
        <w:spacing w:after="0" w:line="240" w:lineRule="auto"/>
        <w:rPr>
          <w:rFonts w:cstheme="minorHAnsi"/>
          <w:sz w:val="24"/>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Scarascia-Mugnozza, G., E. Schettini, G. Vox, M. Malinconico, B. Immirzi, S. Pagliara.</w:t>
      </w:r>
      <w:proofErr w:type="gramEnd"/>
      <w:r>
        <w:rPr>
          <w:rFonts w:cstheme="minorHAnsi"/>
        </w:rPr>
        <w:t xml:space="preserve"> 2006. Mechanical properties decay and morphological behavior of biodegradable films for agricultural mulching in real scale experiment. </w:t>
      </w:r>
      <w:proofErr w:type="gramStart"/>
      <w:r>
        <w:rPr>
          <w:rFonts w:cstheme="minorHAnsi"/>
        </w:rPr>
        <w:t>Polym.</w:t>
      </w:r>
      <w:proofErr w:type="gramEnd"/>
      <w:r>
        <w:rPr>
          <w:rFonts w:cstheme="minorHAnsi"/>
        </w:rPr>
        <w:t xml:space="preserve"> </w:t>
      </w:r>
      <w:proofErr w:type="gramStart"/>
      <w:r>
        <w:rPr>
          <w:rFonts w:cstheme="minorHAnsi"/>
        </w:rPr>
        <w:t>Degradation and Stability.</w:t>
      </w:r>
      <w:proofErr w:type="gramEnd"/>
      <w:r>
        <w:rPr>
          <w:rFonts w:cstheme="minorHAnsi"/>
        </w:rPr>
        <w:t xml:space="preserve"> 91:2801-08.</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Schonbeck, M.W., and G.K. Evanylo.</w:t>
      </w:r>
      <w:proofErr w:type="gramEnd"/>
      <w:r>
        <w:rPr>
          <w:rFonts w:cstheme="minorHAnsi"/>
        </w:rPr>
        <w:t xml:space="preserve"> 1998. Effects of mulches on soil properties and tomato production. I. Soil temperature, soil moisture and marketable yield. J. Sustainable Agr. 13:55-81.</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Scott, S.J., P.J. McLeod, F.W. Montgomery, and C.A. Hander.</w:t>
      </w:r>
      <w:proofErr w:type="gramEnd"/>
      <w:r>
        <w:rPr>
          <w:rFonts w:cstheme="minorHAnsi"/>
        </w:rPr>
        <w:t xml:space="preserve"> 1989. Influence of reflective mulch on incidence of thrips (Thysanopter: Thripidae: Phlaeothripidae) in staked tomatoes. J. Entomol. Sci. 24:422-27.</w:t>
      </w:r>
    </w:p>
    <w:p w:rsidR="00993877" w:rsidRDefault="00993877" w:rsidP="00993877">
      <w:pPr>
        <w:autoSpaceDE w:val="0"/>
        <w:autoSpaceDN w:val="0"/>
        <w:adjustRightInd w:val="0"/>
        <w:spacing w:after="0" w:line="240" w:lineRule="auto"/>
      </w:pPr>
    </w:p>
    <w:p w:rsidR="00993877" w:rsidRDefault="00993877" w:rsidP="00993877">
      <w:pPr>
        <w:autoSpaceDE w:val="0"/>
        <w:autoSpaceDN w:val="0"/>
        <w:adjustRightInd w:val="0"/>
        <w:spacing w:after="0" w:line="240" w:lineRule="auto"/>
        <w:rPr>
          <w:rFonts w:cstheme="minorHAnsi"/>
        </w:rPr>
      </w:pPr>
      <w:r>
        <w:rPr>
          <w:rFonts w:cstheme="minorHAnsi"/>
        </w:rPr>
        <w:t>Sharma, P.R., V.B. Patel, H. Krishna. 2006. Relationship between light, fruit and leaf mineral content with albinism incidence in strawberry (</w:t>
      </w:r>
      <w:r>
        <w:rPr>
          <w:rFonts w:cstheme="minorHAnsi"/>
          <w:i/>
        </w:rPr>
        <w:t>Fragaria x ananassa</w:t>
      </w:r>
      <w:r>
        <w:rPr>
          <w:rFonts w:cstheme="minorHAnsi"/>
        </w:rPr>
        <w:t xml:space="preserve"> Duch.). </w:t>
      </w:r>
      <w:proofErr w:type="gramStart"/>
      <w:r>
        <w:rPr>
          <w:rFonts w:cstheme="minorHAnsi"/>
        </w:rPr>
        <w:t>Scientia Hortic.</w:t>
      </w:r>
      <w:proofErr w:type="gramEnd"/>
      <w:r>
        <w:rPr>
          <w:rFonts w:cstheme="minorHAnsi"/>
        </w:rPr>
        <w:t xml:space="preserve"> 109:66–70.</w:t>
      </w:r>
    </w:p>
    <w:p w:rsidR="00993877" w:rsidRDefault="00993877" w:rsidP="00993877">
      <w:pPr>
        <w:autoSpaceDE w:val="0"/>
        <w:autoSpaceDN w:val="0"/>
        <w:adjustRightInd w:val="0"/>
        <w:spacing w:after="0" w:line="240" w:lineRule="auto"/>
        <w:rPr>
          <w:rFonts w:cstheme="minorHAnsi"/>
          <w:iCs/>
        </w:rPr>
      </w:pPr>
    </w:p>
    <w:p w:rsidR="00993877" w:rsidRPr="00FA578D" w:rsidRDefault="00993877" w:rsidP="00993877">
      <w:pPr>
        <w:spacing w:after="0" w:line="240" w:lineRule="auto"/>
        <w:rPr>
          <w:rFonts w:eastAsia="Times New Roman" w:cs="Times New Roman"/>
        </w:rPr>
      </w:pPr>
      <w:proofErr w:type="gramStart"/>
      <w:r w:rsidRPr="00FA578D">
        <w:rPr>
          <w:rFonts w:eastAsia="Times New Roman" w:cs="Times New Roman"/>
        </w:rPr>
        <w:t>Shaykewich CF, Yamaguchi M, Campbell JD.</w:t>
      </w:r>
      <w:proofErr w:type="gramEnd"/>
      <w:r w:rsidRPr="00FA578D">
        <w:rPr>
          <w:rFonts w:eastAsia="Times New Roman" w:cs="Times New Roman"/>
        </w:rPr>
        <w:t xml:space="preserve"> 1971. Nutrition and blossom-end rot of tomatoes as influenced by soil water regime. Canadian Journal of Plant Science 51: 505–511.</w:t>
      </w:r>
    </w:p>
    <w:p w:rsidR="00993877" w:rsidRPr="00A45F8A" w:rsidRDefault="00993877" w:rsidP="00993877">
      <w:pPr>
        <w:autoSpaceDE w:val="0"/>
        <w:autoSpaceDN w:val="0"/>
        <w:adjustRightInd w:val="0"/>
        <w:spacing w:after="0" w:line="240" w:lineRule="auto"/>
        <w:rPr>
          <w:rFonts w:cstheme="minorHAnsi"/>
          <w:sz w:val="24"/>
        </w:rPr>
      </w:pPr>
    </w:p>
    <w:p w:rsidR="00993877" w:rsidRDefault="00993877" w:rsidP="00993877">
      <w:pPr>
        <w:autoSpaceDE w:val="0"/>
        <w:spacing w:after="0" w:line="240" w:lineRule="auto"/>
        <w:rPr>
          <w:bCs/>
        </w:rPr>
      </w:pPr>
      <w:r>
        <w:rPr>
          <w:bCs/>
        </w:rPr>
        <w:t xml:space="preserve">Sorkin, L. 2006. New biodegraable mulch is cheaper than plastic when removal and disposal cost are also considered. </w:t>
      </w:r>
      <w:proofErr w:type="gramStart"/>
      <w:r>
        <w:rPr>
          <w:bCs/>
        </w:rPr>
        <w:t>Growing for Market, May 2006.</w:t>
      </w:r>
      <w:proofErr w:type="gramEnd"/>
      <w:r>
        <w:rPr>
          <w:bCs/>
        </w:rPr>
        <w:t xml:space="preserve"> p. 8-10.</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“Southeastern Plasticulture Strawberries”.</w:t>
      </w:r>
      <w:proofErr w:type="gramEnd"/>
      <w:r>
        <w:rPr>
          <w:rFonts w:cstheme="minorHAnsi"/>
        </w:rPr>
        <w:t xml:space="preserve"> </w:t>
      </w:r>
      <w:proofErr w:type="gramStart"/>
      <w:r>
        <w:rPr>
          <w:rFonts w:cstheme="minorHAnsi"/>
          <w:i/>
        </w:rPr>
        <w:t>Strawberry Plants .org</w:t>
      </w:r>
      <w:r>
        <w:rPr>
          <w:rFonts w:cstheme="minorHAnsi"/>
        </w:rPr>
        <w:t>. 12 January 2011.</w:t>
      </w:r>
      <w:proofErr w:type="gramEnd"/>
      <w:r>
        <w:rPr>
          <w:rFonts w:cstheme="minorHAnsi"/>
        </w:rPr>
        <w:t xml:space="preserve">  &lt;http://strawberryplants.org/2011/01/southeastern-plasticulture-strawberries/&gt;.  </w:t>
      </w:r>
      <w:proofErr w:type="gramStart"/>
      <w:r>
        <w:rPr>
          <w:rFonts w:cstheme="minorHAnsi"/>
        </w:rPr>
        <w:t>Accessed 5 December 2012.</w:t>
      </w:r>
      <w:proofErr w:type="gramEnd"/>
    </w:p>
    <w:p w:rsidR="00993877" w:rsidRDefault="00993877" w:rsidP="00993877">
      <w:pPr>
        <w:autoSpaceDE w:val="0"/>
        <w:autoSpaceDN w:val="0"/>
        <w:adjustRightInd w:val="0"/>
        <w:spacing w:after="0" w:line="240" w:lineRule="auto"/>
        <w:rPr>
          <w:rFonts w:cstheme="minorHAnsi"/>
        </w:rPr>
      </w:pPr>
    </w:p>
    <w:p w:rsidR="00993877" w:rsidRPr="00A45F8A" w:rsidRDefault="00993877" w:rsidP="00993877">
      <w:pPr>
        <w:autoSpaceDE w:val="0"/>
        <w:autoSpaceDN w:val="0"/>
        <w:adjustRightInd w:val="0"/>
        <w:spacing w:after="0" w:line="240" w:lineRule="auto"/>
        <w:rPr>
          <w:rFonts w:cstheme="minorHAnsi"/>
          <w:sz w:val="24"/>
        </w:rPr>
      </w:pPr>
      <w:r w:rsidRPr="00A45F8A">
        <w:rPr>
          <w:rFonts w:cs="AdvTimes"/>
          <w:szCs w:val="20"/>
        </w:rPr>
        <w:t>Sperry, W.J.</w:t>
      </w:r>
      <w:r>
        <w:rPr>
          <w:rFonts w:cs="AdvTimes"/>
          <w:szCs w:val="20"/>
        </w:rPr>
        <w:t>, J.M. Davis, D.C. Sanders. 1996</w:t>
      </w:r>
      <w:r w:rsidRPr="00A45F8A">
        <w:rPr>
          <w:rFonts w:cs="AdvTimes"/>
          <w:szCs w:val="20"/>
        </w:rPr>
        <w:t>. Soil moisture and cultivar</w:t>
      </w:r>
      <w:r>
        <w:rPr>
          <w:rFonts w:cs="AdvTimes"/>
          <w:szCs w:val="20"/>
        </w:rPr>
        <w:t xml:space="preserve"> </w:t>
      </w:r>
      <w:r w:rsidRPr="00A45F8A">
        <w:rPr>
          <w:rFonts w:cs="AdvTimes"/>
          <w:szCs w:val="20"/>
        </w:rPr>
        <w:t>influen</w:t>
      </w:r>
      <w:r>
        <w:rPr>
          <w:rFonts w:cs="AdvTimes"/>
          <w:szCs w:val="20"/>
        </w:rPr>
        <w:t xml:space="preserve">cing cracking, blossom-end rot, </w:t>
      </w:r>
      <w:r w:rsidRPr="00A45F8A">
        <w:rPr>
          <w:rFonts w:cs="AdvTimes"/>
          <w:szCs w:val="20"/>
        </w:rPr>
        <w:t>zippers, and yield of staked</w:t>
      </w:r>
      <w:r>
        <w:rPr>
          <w:rFonts w:cs="AdvTimes"/>
          <w:szCs w:val="20"/>
        </w:rPr>
        <w:t xml:space="preserve"> </w:t>
      </w:r>
      <w:r w:rsidRPr="00A45F8A">
        <w:rPr>
          <w:rFonts w:cs="AdvTimes"/>
          <w:szCs w:val="20"/>
        </w:rPr>
        <w:t>fresh ma</w:t>
      </w:r>
      <w:r>
        <w:rPr>
          <w:rFonts w:cs="AdvTimes"/>
          <w:szCs w:val="20"/>
        </w:rPr>
        <w:t>rket tomatoes. Hort</w:t>
      </w:r>
      <w:r w:rsidRPr="00A45F8A">
        <w:rPr>
          <w:rFonts w:cs="AdvTimes"/>
          <w:szCs w:val="20"/>
        </w:rPr>
        <w:t xml:space="preserve">Technology </w:t>
      </w:r>
      <w:r w:rsidRPr="00A45F8A">
        <w:rPr>
          <w:rFonts w:cs="AdvTimes-i"/>
          <w:szCs w:val="20"/>
        </w:rPr>
        <w:t>6</w:t>
      </w:r>
      <w:r>
        <w:rPr>
          <w:rFonts w:cs="AdvTimes-i"/>
          <w:szCs w:val="20"/>
        </w:rPr>
        <w:t>:</w:t>
      </w:r>
      <w:r w:rsidRPr="00A45F8A">
        <w:rPr>
          <w:rFonts w:cs="AdvTimes"/>
          <w:szCs w:val="20"/>
        </w:rPr>
        <w:t>21</w:t>
      </w:r>
      <w:r>
        <w:rPr>
          <w:rFonts w:cs="AdvTimes"/>
          <w:szCs w:val="20"/>
        </w:rPr>
        <w:t>-</w:t>
      </w:r>
      <w:r w:rsidRPr="00A45F8A">
        <w:rPr>
          <w:rFonts w:cs="AdvTimes"/>
          <w:szCs w:val="20"/>
        </w:rPr>
        <w:t>23.</w:t>
      </w:r>
    </w:p>
    <w:p w:rsidR="00993877" w:rsidRDefault="00993877" w:rsidP="00993877">
      <w:pPr>
        <w:autoSpaceDE w:val="0"/>
        <w:autoSpaceDN w:val="0"/>
        <w:adjustRightInd w:val="0"/>
        <w:spacing w:after="0" w:line="240" w:lineRule="auto"/>
        <w:rPr>
          <w:rFonts w:cstheme="minorHAnsi"/>
          <w:sz w:val="24"/>
        </w:rPr>
      </w:pPr>
    </w:p>
    <w:p w:rsidR="00993877" w:rsidRDefault="00993877" w:rsidP="00993877">
      <w:pPr>
        <w:autoSpaceDE w:val="0"/>
        <w:autoSpaceDN w:val="0"/>
        <w:adjustRightInd w:val="0"/>
        <w:spacing w:after="0" w:line="240" w:lineRule="auto"/>
        <w:rPr>
          <w:rFonts w:cstheme="minorHAnsi"/>
          <w:sz w:val="24"/>
        </w:rPr>
      </w:pPr>
      <w:r>
        <w:rPr>
          <w:rFonts w:cstheme="minorHAnsi"/>
          <w:sz w:val="24"/>
        </w:rPr>
        <w:t xml:space="preserve">Strauss, S.Y. 1991. </w:t>
      </w:r>
      <w:proofErr w:type="gramStart"/>
      <w:r>
        <w:rPr>
          <w:rFonts w:cstheme="minorHAnsi"/>
          <w:sz w:val="24"/>
        </w:rPr>
        <w:t>The role of plant genotype, environment, and gender in resistance to a specialist chrysomelid herbivore.</w:t>
      </w:r>
      <w:proofErr w:type="gramEnd"/>
      <w:r>
        <w:rPr>
          <w:rFonts w:cstheme="minorHAnsi"/>
          <w:sz w:val="24"/>
        </w:rPr>
        <w:t xml:space="preserve"> Oecologia (Berlin) 84:111-16.</w:t>
      </w:r>
    </w:p>
    <w:p w:rsidR="00993877" w:rsidRPr="00A45F8A" w:rsidRDefault="00993877" w:rsidP="00993877">
      <w:pPr>
        <w:autoSpaceDE w:val="0"/>
        <w:autoSpaceDN w:val="0"/>
        <w:adjustRightInd w:val="0"/>
        <w:spacing w:after="0" w:line="240" w:lineRule="auto"/>
        <w:rPr>
          <w:rFonts w:cstheme="minorHAnsi"/>
          <w:sz w:val="24"/>
        </w:rPr>
      </w:pPr>
    </w:p>
    <w:p w:rsidR="00993877" w:rsidRDefault="00993877" w:rsidP="00993877">
      <w:pPr>
        <w:autoSpaceDE w:val="0"/>
        <w:autoSpaceDN w:val="0"/>
        <w:adjustRightInd w:val="0"/>
        <w:spacing w:after="0" w:line="240" w:lineRule="auto"/>
        <w:rPr>
          <w:rFonts w:cstheme="minorHAnsi"/>
        </w:rPr>
      </w:pPr>
      <w:r>
        <w:rPr>
          <w:rFonts w:cstheme="minorHAnsi"/>
        </w:rPr>
        <w:t xml:space="preserve">Terry, L. A., G.A. Chope, J.G. Bordonaba. 2007. Effect of water deficit irrigation and inoculation with </w:t>
      </w:r>
      <w:r>
        <w:rPr>
          <w:rFonts w:cstheme="minorHAnsi"/>
          <w:i/>
          <w:iCs/>
        </w:rPr>
        <w:t xml:space="preserve">Botrytis cinerea </w:t>
      </w:r>
      <w:r>
        <w:rPr>
          <w:rFonts w:cstheme="minorHAnsi"/>
        </w:rPr>
        <w:t>on strawberry (</w:t>
      </w:r>
      <w:r>
        <w:rPr>
          <w:rFonts w:cstheme="minorHAnsi"/>
          <w:i/>
          <w:iCs/>
        </w:rPr>
        <w:t xml:space="preserve">Fragaria </w:t>
      </w:r>
      <w:r>
        <w:rPr>
          <w:rFonts w:cstheme="minorHAnsi"/>
        </w:rPr>
        <w:t xml:space="preserve">x </w:t>
      </w:r>
      <w:r>
        <w:rPr>
          <w:rFonts w:cstheme="minorHAnsi"/>
          <w:i/>
          <w:iCs/>
        </w:rPr>
        <w:t>ananassa</w:t>
      </w:r>
      <w:r>
        <w:rPr>
          <w:rFonts w:cstheme="minorHAnsi"/>
        </w:rPr>
        <w:t xml:space="preserve">) fruit quality. </w:t>
      </w:r>
      <w:r>
        <w:rPr>
          <w:rFonts w:cstheme="minorHAnsi"/>
          <w:iCs/>
        </w:rPr>
        <w:t>J. Agric. Food Chem</w:t>
      </w:r>
      <w:r>
        <w:rPr>
          <w:rFonts w:cstheme="minorHAnsi"/>
          <w:i/>
          <w:iCs/>
        </w:rPr>
        <w:t>.</w:t>
      </w:r>
      <w:r>
        <w:rPr>
          <w:rFonts w:cstheme="minorHAnsi"/>
        </w:rPr>
        <w:t xml:space="preserve"> </w:t>
      </w:r>
      <w:r>
        <w:rPr>
          <w:rFonts w:cstheme="minorHAnsi"/>
          <w:iCs/>
        </w:rPr>
        <w:t>55</w:t>
      </w:r>
      <w:r>
        <w:rPr>
          <w:rFonts w:cstheme="minorHAnsi"/>
        </w:rPr>
        <w:t>:10812-10819.</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sz w:val="32"/>
        </w:rPr>
      </w:pPr>
      <w:r>
        <w:rPr>
          <w:rFonts w:cstheme="minorHAnsi"/>
          <w:szCs w:val="16"/>
        </w:rPr>
        <w:t xml:space="preserve">Tombesi, A., E. Antognozzi, A. Palliotti. 1993. Influence of light exposure on characteristics and storage life of kiwifruit. </w:t>
      </w:r>
      <w:proofErr w:type="gramStart"/>
      <w:r>
        <w:rPr>
          <w:rFonts w:cstheme="minorHAnsi"/>
          <w:szCs w:val="16"/>
        </w:rPr>
        <w:t>New Zealand J. Crop.</w:t>
      </w:r>
      <w:proofErr w:type="gramEnd"/>
      <w:r>
        <w:rPr>
          <w:rFonts w:cstheme="minorHAnsi"/>
          <w:szCs w:val="16"/>
        </w:rPr>
        <w:t xml:space="preserve"> Hort. Sci. 21:85-90.</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spacing w:after="0" w:line="240" w:lineRule="auto"/>
      </w:pPr>
      <w:proofErr w:type="gramStart"/>
      <w:r>
        <w:rPr>
          <w:bCs/>
        </w:rPr>
        <w:lastRenderedPageBreak/>
        <w:t>USDA.</w:t>
      </w:r>
      <w:proofErr w:type="gramEnd"/>
      <w:r>
        <w:rPr>
          <w:bCs/>
        </w:rPr>
        <w:t xml:space="preserve"> 2012. The national list of allowed and prohibited substances. </w:t>
      </w:r>
      <w:proofErr w:type="gramStart"/>
      <w:r>
        <w:rPr>
          <w:bCs/>
        </w:rPr>
        <w:t>National Organic Program.</w:t>
      </w:r>
      <w:proofErr w:type="gramEnd"/>
      <w:r>
        <w:rPr>
          <w:bCs/>
        </w:rPr>
        <w:t xml:space="preserve"> &lt;</w:t>
      </w:r>
      <w:hyperlink r:id="rId60" w:history="1">
        <w:r>
          <w:rPr>
            <w:rStyle w:val="Hyperlink"/>
          </w:rPr>
          <w:t>http://www.ams.usda.gov/nop</w:t>
        </w:r>
      </w:hyperlink>
      <w:r>
        <w:t xml:space="preserve">&gt; Accessed </w:t>
      </w:r>
      <w:r>
        <w:rPr>
          <w:bCs/>
        </w:rPr>
        <w:t>16 October 2012.</w:t>
      </w:r>
    </w:p>
    <w:p w:rsidR="00993877" w:rsidRDefault="00993877" w:rsidP="00993877">
      <w:pPr>
        <w:autoSpaceDE w:val="0"/>
        <w:spacing w:after="0" w:line="240" w:lineRule="auto"/>
        <w:ind w:left="220" w:hanging="220"/>
      </w:pPr>
    </w:p>
    <w:p w:rsidR="00993877" w:rsidRDefault="00993877" w:rsidP="00993877">
      <w:pPr>
        <w:autoSpaceDE w:val="0"/>
        <w:autoSpaceDN w:val="0"/>
        <w:adjustRightInd w:val="0"/>
        <w:spacing w:after="0" w:line="240" w:lineRule="auto"/>
      </w:pPr>
      <w:r>
        <w:rPr>
          <w:rFonts w:cstheme="minorHAnsi"/>
          <w:szCs w:val="16"/>
        </w:rPr>
        <w:t xml:space="preserve">“USDA Economics, Statistics, and Market Information System” </w:t>
      </w:r>
      <w:r>
        <w:rPr>
          <w:rFonts w:cstheme="minorHAnsi"/>
          <w:i/>
          <w:szCs w:val="16"/>
        </w:rPr>
        <w:t>Economic Research Service USDA</w:t>
      </w:r>
      <w:r>
        <w:rPr>
          <w:rFonts w:cstheme="minorHAnsi"/>
          <w:szCs w:val="16"/>
        </w:rPr>
        <w:t xml:space="preserve">.  </w:t>
      </w:r>
      <w:proofErr w:type="gramStart"/>
      <w:r>
        <w:rPr>
          <w:rFonts w:cstheme="minorHAnsi"/>
          <w:szCs w:val="16"/>
        </w:rPr>
        <w:t>Albert R. Mann Library, Cornell University.</w:t>
      </w:r>
      <w:proofErr w:type="gramEnd"/>
      <w:r>
        <w:rPr>
          <w:rFonts w:cstheme="minorHAnsi"/>
          <w:szCs w:val="16"/>
        </w:rPr>
        <w:t xml:space="preserve"> May 2012.  &lt;</w:t>
      </w:r>
      <w:r>
        <w:rPr>
          <w:rFonts w:cstheme="minorHAnsi"/>
        </w:rPr>
        <w:t xml:space="preserve">http://usda.mannlib.cornell.edu/MannUsda/viewDocumentInfo.do?documentID=1381&gt;.  </w:t>
      </w:r>
      <w:proofErr w:type="gramStart"/>
      <w:r>
        <w:rPr>
          <w:rFonts w:cstheme="minorHAnsi"/>
        </w:rPr>
        <w:t>Accessed 5 December 2012.</w:t>
      </w:r>
      <w:proofErr w:type="gramEnd"/>
    </w:p>
    <w:p w:rsidR="00993877" w:rsidRDefault="00993877" w:rsidP="00993877">
      <w:pPr>
        <w:autoSpaceDE w:val="0"/>
        <w:autoSpaceDN w:val="0"/>
        <w:adjustRightInd w:val="0"/>
        <w:spacing w:after="0" w:line="240" w:lineRule="auto"/>
        <w:rPr>
          <w:rFonts w:cstheme="minorHAnsi"/>
          <w:szCs w:val="16"/>
        </w:rPr>
      </w:pPr>
    </w:p>
    <w:p w:rsidR="00993877" w:rsidRPr="00F9275D" w:rsidRDefault="00993877" w:rsidP="00993877">
      <w:pPr>
        <w:autoSpaceDE w:val="0"/>
        <w:autoSpaceDN w:val="0"/>
        <w:adjustRightInd w:val="0"/>
        <w:spacing w:after="0" w:line="240" w:lineRule="auto"/>
        <w:rPr>
          <w:rFonts w:cstheme="minorHAnsi"/>
        </w:rPr>
      </w:pPr>
      <w:proofErr w:type="gramStart"/>
      <w:r w:rsidRPr="007E41C8">
        <w:rPr>
          <w:rFonts w:cstheme="minorHAnsi"/>
        </w:rPr>
        <w:t>USDA-ERS.</w:t>
      </w:r>
      <w:proofErr w:type="gramEnd"/>
      <w:r w:rsidRPr="007E41C8">
        <w:rPr>
          <w:rFonts w:cstheme="minorHAnsi"/>
        </w:rPr>
        <w:t xml:space="preserve"> 2010. Vegetables and melons yearbook data. </w:t>
      </w:r>
      <w:proofErr w:type="gramStart"/>
      <w:r w:rsidRPr="007E41C8">
        <w:rPr>
          <w:rFonts w:cstheme="minorHAnsi"/>
        </w:rPr>
        <w:t xml:space="preserve">&lt;http://usda.mannlib.cornell.edu/usda/ers/ </w:t>
      </w:r>
      <w:r w:rsidRPr="00F9275D">
        <w:rPr>
          <w:rFonts w:cstheme="minorHAnsi"/>
        </w:rPr>
        <w:t>89011/89011.pdf&gt; Accessed 27 January 2012.</w:t>
      </w:r>
      <w:proofErr w:type="gramEnd"/>
    </w:p>
    <w:p w:rsidR="00993877" w:rsidRPr="00F9275D" w:rsidRDefault="00993877" w:rsidP="00993877">
      <w:pPr>
        <w:spacing w:after="0" w:line="240" w:lineRule="auto"/>
      </w:pPr>
    </w:p>
    <w:p w:rsidR="00993877" w:rsidRPr="00F9275D" w:rsidRDefault="00993877" w:rsidP="00993877">
      <w:pPr>
        <w:autoSpaceDE w:val="0"/>
        <w:autoSpaceDN w:val="0"/>
        <w:adjustRightInd w:val="0"/>
        <w:spacing w:after="0" w:line="240" w:lineRule="auto"/>
        <w:rPr>
          <w:rFonts w:cs="AdvPSGLR"/>
        </w:rPr>
      </w:pPr>
      <w:proofErr w:type="gramStart"/>
      <w:r w:rsidRPr="00F9275D">
        <w:rPr>
          <w:rFonts w:cs="AdvPSGLR"/>
        </w:rPr>
        <w:t>Vavrina, C.S., K. Armbrester, and</w:t>
      </w:r>
      <w:r>
        <w:rPr>
          <w:rFonts w:cs="AdvPSGLR"/>
        </w:rPr>
        <w:t xml:space="preserve"> </w:t>
      </w:r>
      <w:r w:rsidRPr="00F9275D">
        <w:rPr>
          <w:rFonts w:cs="AdvPSGLR"/>
        </w:rPr>
        <w:t>M. Pena.</w:t>
      </w:r>
      <w:proofErr w:type="gramEnd"/>
      <w:r>
        <w:rPr>
          <w:rFonts w:cs="AdvPSGLR"/>
        </w:rPr>
        <w:t xml:space="preserve"> </w:t>
      </w:r>
      <w:r w:rsidRPr="00F9275D">
        <w:rPr>
          <w:rFonts w:cs="AdvPSGLR"/>
        </w:rPr>
        <w:t xml:space="preserve">1997. Heirloom tomato cultivars. </w:t>
      </w:r>
      <w:proofErr w:type="gramStart"/>
      <w:r w:rsidRPr="00F9275D">
        <w:rPr>
          <w:rFonts w:cs="AdvPSGLR"/>
        </w:rPr>
        <w:t>Proc.</w:t>
      </w:r>
      <w:r>
        <w:rPr>
          <w:rFonts w:cs="AdvPSGLR"/>
        </w:rPr>
        <w:t xml:space="preserve"> </w:t>
      </w:r>
      <w:r w:rsidRPr="00F9275D">
        <w:rPr>
          <w:rFonts w:cs="AdvPSGLR"/>
        </w:rPr>
        <w:t>F</w:t>
      </w:r>
      <w:r>
        <w:rPr>
          <w:rFonts w:cs="AdvPSGLR"/>
        </w:rPr>
        <w:t>lorida State Hort. Soc. 110:391-</w:t>
      </w:r>
      <w:r w:rsidRPr="00F9275D">
        <w:rPr>
          <w:rFonts w:cs="AdvPSGLR"/>
        </w:rPr>
        <w:t>392.</w:t>
      </w:r>
      <w:proofErr w:type="gramEnd"/>
    </w:p>
    <w:p w:rsidR="00993877" w:rsidRPr="00F9275D" w:rsidRDefault="00993877" w:rsidP="00993877">
      <w:pPr>
        <w:autoSpaceDE w:val="0"/>
        <w:autoSpaceDN w:val="0"/>
        <w:adjustRightInd w:val="0"/>
        <w:spacing w:after="0" w:line="240" w:lineRule="auto"/>
        <w:rPr>
          <w:rFonts w:cs="AdvPSAD2F"/>
        </w:rPr>
      </w:pPr>
    </w:p>
    <w:p w:rsidR="00993877" w:rsidRDefault="00993877" w:rsidP="00993877">
      <w:pPr>
        <w:autoSpaceDE w:val="0"/>
        <w:autoSpaceDN w:val="0"/>
        <w:adjustRightInd w:val="0"/>
        <w:spacing w:after="0" w:line="240" w:lineRule="auto"/>
        <w:rPr>
          <w:rFonts w:cstheme="minorHAnsi"/>
          <w:szCs w:val="16"/>
        </w:rPr>
      </w:pPr>
      <w:proofErr w:type="gramStart"/>
      <w:r>
        <w:rPr>
          <w:rFonts w:cstheme="minorHAnsi"/>
          <w:szCs w:val="16"/>
        </w:rPr>
        <w:t>Veihmeyer, F.J. and A.H. Hendrickson.</w:t>
      </w:r>
      <w:proofErr w:type="gramEnd"/>
      <w:r>
        <w:rPr>
          <w:rFonts w:cstheme="minorHAnsi"/>
          <w:szCs w:val="16"/>
        </w:rPr>
        <w:t xml:space="preserve"> 1949. The application of some basic concepts of soil moisture</w:t>
      </w:r>
    </w:p>
    <w:p w:rsidR="00993877" w:rsidRDefault="00993877" w:rsidP="00993877">
      <w:pPr>
        <w:autoSpaceDE w:val="0"/>
        <w:autoSpaceDN w:val="0"/>
        <w:adjustRightInd w:val="0"/>
        <w:spacing w:after="0" w:line="240" w:lineRule="auto"/>
        <w:rPr>
          <w:rFonts w:cstheme="minorHAnsi"/>
          <w:sz w:val="32"/>
        </w:rPr>
      </w:pPr>
      <w:proofErr w:type="gramStart"/>
      <w:r>
        <w:rPr>
          <w:rFonts w:cstheme="minorHAnsi"/>
          <w:szCs w:val="16"/>
        </w:rPr>
        <w:t>to</w:t>
      </w:r>
      <w:proofErr w:type="gramEnd"/>
      <w:r>
        <w:rPr>
          <w:rFonts w:cstheme="minorHAnsi"/>
          <w:szCs w:val="16"/>
        </w:rPr>
        <w:t xml:space="preserve"> orchard irrigation. </w:t>
      </w:r>
      <w:proofErr w:type="gramStart"/>
      <w:r>
        <w:rPr>
          <w:rFonts w:cstheme="minorHAnsi"/>
          <w:szCs w:val="16"/>
        </w:rPr>
        <w:t>Proc. Wash. State Hort. Assoc. 45:25-41.</w:t>
      </w:r>
      <w:proofErr w:type="gramEnd"/>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t>Vert, M., J. Feijen, A. Albertsson, G. Scott, and E. Chiellini.</w:t>
      </w:r>
      <w:proofErr w:type="gramEnd"/>
      <w:r>
        <w:t xml:space="preserve"> 1992. Biodegradable polymers and plastics. Royal Soc. Chem. Nov. 1992.</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r>
        <w:rPr>
          <w:rFonts w:cstheme="minorHAnsi"/>
        </w:rPr>
        <w:t xml:space="preserve">Vert, M., I.D. Santos, S. Ponsart, N. Alauzet, J.L. Morgat, J. Coudane, and H. Garreau. 2002. Degradable polymers in a living environment: Where do you end up? </w:t>
      </w:r>
      <w:proofErr w:type="gramStart"/>
      <w:r>
        <w:rPr>
          <w:rFonts w:cstheme="minorHAnsi"/>
        </w:rPr>
        <w:t>Polym.</w:t>
      </w:r>
      <w:proofErr w:type="gramEnd"/>
      <w:r>
        <w:rPr>
          <w:rFonts w:cstheme="minorHAnsi"/>
        </w:rPr>
        <w:t xml:space="preserve"> Int. 51:840-44.</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iCs/>
        </w:rPr>
      </w:pPr>
      <w:proofErr w:type="gramStart"/>
      <w:r>
        <w:rPr>
          <w:rFonts w:cstheme="minorHAnsi"/>
          <w:color w:val="231F20"/>
        </w:rPr>
        <w:t>Voca, S., N. Dobricevic, M. Skendrovic Babojelic, J. Druzic, B. Duralija, and J. Levacic.</w:t>
      </w:r>
      <w:proofErr w:type="gramEnd"/>
      <w:r>
        <w:rPr>
          <w:rFonts w:cstheme="minorHAnsi"/>
          <w:color w:val="231F20"/>
        </w:rPr>
        <w:t xml:space="preserve"> 2007. Differences in fruit quality of strawberry cv. Elsanta depending on cultivation seasons and harvest time. Agric. Conspectus Scientificus 72:285-288.</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eastAsia="Times New Roman" w:cstheme="minorHAnsi"/>
          <w:iCs/>
          <w:szCs w:val="24"/>
        </w:rPr>
      </w:pPr>
      <w:r>
        <w:rPr>
          <w:rFonts w:eastAsia="Times New Roman" w:cstheme="minorHAnsi"/>
          <w:szCs w:val="24"/>
        </w:rPr>
        <w:t xml:space="preserve">Wadsworth, L.C., A. Wszelaki, D.G. Hayes, B.R.  </w:t>
      </w:r>
      <w:proofErr w:type="gramStart"/>
      <w:r>
        <w:rPr>
          <w:rFonts w:eastAsia="Times New Roman" w:cstheme="minorHAnsi"/>
          <w:szCs w:val="24"/>
        </w:rPr>
        <w:t>Smith.</w:t>
      </w:r>
      <w:proofErr w:type="gramEnd"/>
      <w:r>
        <w:rPr>
          <w:rFonts w:eastAsia="Times New Roman" w:cstheme="minorHAnsi"/>
          <w:szCs w:val="24"/>
        </w:rPr>
        <w:t xml:space="preserve">  </w:t>
      </w:r>
      <w:r>
        <w:rPr>
          <w:rFonts w:eastAsia="Times New Roman" w:cstheme="minorHAnsi"/>
          <w:iCs/>
          <w:szCs w:val="24"/>
        </w:rPr>
        <w:t xml:space="preserve">2009.  Development of next generation of biodegradable mulch nonwovens to replace plastic films. </w:t>
      </w:r>
      <w:proofErr w:type="gramStart"/>
      <w:r>
        <w:rPr>
          <w:rFonts w:eastAsia="Times New Roman" w:cstheme="minorHAnsi"/>
          <w:iCs/>
          <w:szCs w:val="24"/>
        </w:rPr>
        <w:t>Proc. of the International Nonwovens Technical Conference, Denver, CO.</w:t>
      </w:r>
      <w:proofErr w:type="gramEnd"/>
    </w:p>
    <w:p w:rsidR="00993877" w:rsidRDefault="00993877" w:rsidP="00993877">
      <w:pPr>
        <w:autoSpaceDE w:val="0"/>
        <w:autoSpaceDN w:val="0"/>
        <w:adjustRightInd w:val="0"/>
        <w:spacing w:after="0" w:line="240" w:lineRule="auto"/>
        <w:rPr>
          <w:rFonts w:eastAsia="Times New Roman" w:cstheme="minorHAnsi"/>
          <w:iCs/>
          <w:szCs w:val="24"/>
        </w:rPr>
      </w:pPr>
    </w:p>
    <w:p w:rsidR="00993877" w:rsidRDefault="00993877" w:rsidP="00993877">
      <w:pPr>
        <w:autoSpaceDE w:val="0"/>
        <w:autoSpaceDN w:val="0"/>
        <w:adjustRightInd w:val="0"/>
        <w:spacing w:after="0" w:line="240" w:lineRule="auto"/>
        <w:rPr>
          <w:rFonts w:cstheme="minorHAnsi"/>
        </w:rPr>
      </w:pPr>
      <w:proofErr w:type="gramStart"/>
      <w:r>
        <w:rPr>
          <w:rFonts w:cstheme="minorHAnsi"/>
        </w:rPr>
        <w:t>Wang, S. Y., and M.J. Camp.</w:t>
      </w:r>
      <w:proofErr w:type="gramEnd"/>
      <w:r>
        <w:rPr>
          <w:rFonts w:cstheme="minorHAnsi"/>
        </w:rPr>
        <w:t xml:space="preserve"> 2000. Temperatures after bloom affect plant growth and fruit quality of strawberry. Sci. Hort. 85:183-199.</w:t>
      </w:r>
    </w:p>
    <w:p w:rsidR="00993877"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AdvPSAD2F"/>
        </w:rPr>
      </w:pPr>
      <w:proofErr w:type="gramStart"/>
      <w:r w:rsidRPr="00F9275D">
        <w:rPr>
          <w:rFonts w:cs="AdvPSAD2F"/>
        </w:rPr>
        <w:t>Waterer, D. 2003.</w:t>
      </w:r>
      <w:proofErr w:type="gramEnd"/>
      <w:r w:rsidRPr="00F9275D">
        <w:rPr>
          <w:rFonts w:cs="AdvPSAD2F"/>
        </w:rPr>
        <w:t xml:space="preserve"> </w:t>
      </w:r>
      <w:proofErr w:type="gramStart"/>
      <w:r w:rsidRPr="00F9275D">
        <w:rPr>
          <w:rFonts w:cs="AdvPSAD2F"/>
        </w:rPr>
        <w:t>Yields and economics of high tunnels for production of warm-season vege</w:t>
      </w:r>
      <w:r w:rsidRPr="00F9275D">
        <w:rPr>
          <w:rFonts w:cstheme="minorHAnsi"/>
        </w:rPr>
        <w:t>5</w:t>
      </w:r>
      <w:r w:rsidRPr="00F9275D">
        <w:rPr>
          <w:rFonts w:cs="AdvPSAD2F"/>
        </w:rPr>
        <w:t>crops.</w:t>
      </w:r>
      <w:proofErr w:type="gramEnd"/>
      <w:r w:rsidRPr="00557F62">
        <w:rPr>
          <w:rFonts w:cs="AdvPSAD2F"/>
        </w:rPr>
        <w:t xml:space="preserve"> HortTechnology 13:2.</w:t>
      </w:r>
    </w:p>
    <w:p w:rsidR="00993877" w:rsidRDefault="00993877" w:rsidP="00993877">
      <w:pPr>
        <w:autoSpaceDE w:val="0"/>
        <w:autoSpaceDN w:val="0"/>
        <w:adjustRightInd w:val="0"/>
        <w:spacing w:after="0" w:line="240" w:lineRule="auto"/>
        <w:rPr>
          <w:rFonts w:cs="AdvPSAD2F"/>
        </w:rPr>
      </w:pPr>
    </w:p>
    <w:p w:rsidR="00993877" w:rsidRDefault="00993877" w:rsidP="00993877">
      <w:pPr>
        <w:autoSpaceDE w:val="0"/>
        <w:autoSpaceDN w:val="0"/>
        <w:adjustRightInd w:val="0"/>
        <w:spacing w:after="0" w:line="240" w:lineRule="auto"/>
        <w:rPr>
          <w:rFonts w:cstheme="minorHAnsi"/>
        </w:rPr>
      </w:pPr>
      <w:proofErr w:type="gramStart"/>
      <w:r>
        <w:rPr>
          <w:rFonts w:eastAsia="Times New Roman" w:cstheme="minorHAnsi"/>
          <w:iCs/>
          <w:szCs w:val="24"/>
        </w:rPr>
        <w:t>Weaver, S.E., and C.S. Tan.</w:t>
      </w:r>
      <w:proofErr w:type="gramEnd"/>
      <w:r>
        <w:rPr>
          <w:rFonts w:eastAsia="Times New Roman" w:cstheme="minorHAnsi"/>
          <w:iCs/>
          <w:szCs w:val="24"/>
        </w:rPr>
        <w:t xml:space="preserve"> 1983. Critical period of weed interference in transplanted tomatoes (</w:t>
      </w:r>
      <w:r>
        <w:rPr>
          <w:rFonts w:eastAsia="Times New Roman" w:cstheme="minorHAnsi"/>
          <w:i/>
          <w:iCs/>
          <w:szCs w:val="24"/>
        </w:rPr>
        <w:t>Lycopersicon esculentum</w:t>
      </w:r>
      <w:r>
        <w:rPr>
          <w:rFonts w:eastAsia="Times New Roman" w:cstheme="minorHAnsi"/>
          <w:iCs/>
          <w:szCs w:val="24"/>
        </w:rPr>
        <w:t>): growth analysis.  Weed Science. 31:476-81.</w:t>
      </w:r>
    </w:p>
    <w:p w:rsidR="00993877" w:rsidRDefault="00993877" w:rsidP="00993877">
      <w:pPr>
        <w:autoSpaceDE w:val="0"/>
        <w:autoSpaceDN w:val="0"/>
        <w:adjustRightInd w:val="0"/>
        <w:spacing w:after="0" w:line="240" w:lineRule="auto"/>
        <w:rPr>
          <w:rFonts w:cs="AdvPSAD2F"/>
        </w:rPr>
      </w:pPr>
    </w:p>
    <w:p w:rsidR="00993877" w:rsidRPr="00F9275D" w:rsidRDefault="00993877" w:rsidP="00993877">
      <w:pPr>
        <w:autoSpaceDE w:val="0"/>
        <w:autoSpaceDN w:val="0"/>
        <w:adjustRightInd w:val="0"/>
        <w:spacing w:after="0" w:line="240" w:lineRule="auto"/>
        <w:rPr>
          <w:rFonts w:cstheme="minorHAnsi"/>
        </w:rPr>
      </w:pPr>
      <w:r w:rsidRPr="00F9275D">
        <w:rPr>
          <w:rFonts w:cstheme="minorHAnsi"/>
        </w:rPr>
        <w:t xml:space="preserve">Wien, H.C. 2009. </w:t>
      </w:r>
      <w:proofErr w:type="gramStart"/>
      <w:r w:rsidRPr="00F9275D">
        <w:rPr>
          <w:rFonts w:cstheme="minorHAnsi"/>
        </w:rPr>
        <w:t>Microenvironmental variations within the high tunnel.</w:t>
      </w:r>
      <w:proofErr w:type="gramEnd"/>
      <w:r w:rsidRPr="00F9275D">
        <w:rPr>
          <w:rFonts w:cstheme="minorHAnsi"/>
        </w:rPr>
        <w:t xml:space="preserve"> HortScience 44:235-238.</w:t>
      </w:r>
    </w:p>
    <w:p w:rsidR="00993877" w:rsidRPr="00F9275D" w:rsidRDefault="00993877" w:rsidP="00993877">
      <w:pPr>
        <w:autoSpaceDE w:val="0"/>
        <w:autoSpaceDN w:val="0"/>
        <w:adjustRightInd w:val="0"/>
        <w:spacing w:after="0" w:line="240" w:lineRule="auto"/>
        <w:rPr>
          <w:rFonts w:cstheme="minorHAnsi"/>
        </w:rPr>
      </w:pPr>
    </w:p>
    <w:p w:rsidR="00993877" w:rsidRDefault="00993877" w:rsidP="00993877">
      <w:pPr>
        <w:autoSpaceDE w:val="0"/>
        <w:autoSpaceDN w:val="0"/>
        <w:adjustRightInd w:val="0"/>
        <w:spacing w:after="0" w:line="240" w:lineRule="auto"/>
        <w:rPr>
          <w:rFonts w:cstheme="minorHAnsi"/>
        </w:rPr>
      </w:pPr>
      <w:proofErr w:type="gramStart"/>
      <w:r>
        <w:rPr>
          <w:rStyle w:val="author"/>
          <w:iCs/>
        </w:rPr>
        <w:t>Williamson, B.</w:t>
      </w:r>
      <w:r>
        <w:rPr>
          <w:rStyle w:val="HTMLCite"/>
          <w:i w:val="0"/>
        </w:rPr>
        <w:t>, B.</w:t>
      </w:r>
      <w:r>
        <w:rPr>
          <w:rStyle w:val="author"/>
        </w:rPr>
        <w:t xml:space="preserve"> </w:t>
      </w:r>
      <w:r>
        <w:rPr>
          <w:rStyle w:val="author"/>
          <w:iCs/>
        </w:rPr>
        <w:t>Tudzynski, P. Tudzynski,</w:t>
      </w:r>
      <w:r>
        <w:rPr>
          <w:rStyle w:val="HTMLCite"/>
          <w:i w:val="0"/>
        </w:rPr>
        <w:t xml:space="preserve"> and J.A.L.</w:t>
      </w:r>
      <w:r>
        <w:rPr>
          <w:rStyle w:val="author"/>
        </w:rPr>
        <w:t xml:space="preserve"> </w:t>
      </w:r>
      <w:r>
        <w:rPr>
          <w:rStyle w:val="author"/>
          <w:iCs/>
        </w:rPr>
        <w:t>Van Kan.</w:t>
      </w:r>
      <w:r>
        <w:rPr>
          <w:rStyle w:val="HTMLCite"/>
        </w:rPr>
        <w:t xml:space="preserve"> </w:t>
      </w:r>
      <w:r>
        <w:rPr>
          <w:rStyle w:val="pubyear"/>
          <w:iCs/>
        </w:rPr>
        <w:t>2007.</w:t>
      </w:r>
      <w:proofErr w:type="gramEnd"/>
      <w:r>
        <w:rPr>
          <w:rStyle w:val="HTMLCite"/>
        </w:rPr>
        <w:t xml:space="preserve"> </w:t>
      </w:r>
      <w:r>
        <w:rPr>
          <w:rStyle w:val="Emphasis"/>
        </w:rPr>
        <w:t>Botrytis cinerea</w:t>
      </w:r>
      <w:r>
        <w:rPr>
          <w:rStyle w:val="articletitle"/>
          <w:iCs/>
        </w:rPr>
        <w:t>: the cause of grey mould disease</w:t>
      </w:r>
      <w:r>
        <w:rPr>
          <w:rStyle w:val="HTMLCite"/>
          <w:i w:val="0"/>
        </w:rPr>
        <w:t>.</w:t>
      </w:r>
      <w:r>
        <w:rPr>
          <w:rStyle w:val="journaltitle"/>
          <w:iCs/>
        </w:rPr>
        <w:t xml:space="preserve"> </w:t>
      </w:r>
      <w:proofErr w:type="gramStart"/>
      <w:r>
        <w:rPr>
          <w:rStyle w:val="journaltitle"/>
          <w:iCs/>
        </w:rPr>
        <w:t>Mol. Plant Pathol.</w:t>
      </w:r>
      <w:proofErr w:type="gramEnd"/>
      <w:r>
        <w:rPr>
          <w:rStyle w:val="HTMLCite"/>
        </w:rPr>
        <w:t xml:space="preserve"> </w:t>
      </w:r>
      <w:r>
        <w:rPr>
          <w:rStyle w:val="vol"/>
          <w:iCs/>
        </w:rPr>
        <w:t>8:</w:t>
      </w:r>
      <w:r>
        <w:rPr>
          <w:rStyle w:val="pagefirst"/>
          <w:iCs/>
        </w:rPr>
        <w:t>561</w:t>
      </w:r>
      <w:r>
        <w:rPr>
          <w:rStyle w:val="HTMLCite"/>
        </w:rPr>
        <w:t>–</w:t>
      </w:r>
      <w:r>
        <w:rPr>
          <w:rStyle w:val="pagelast"/>
          <w:iCs/>
        </w:rPr>
        <w:t>580</w:t>
      </w:r>
      <w:r>
        <w:rPr>
          <w:rStyle w:val="HTMLCite"/>
          <w:i w:val="0"/>
        </w:rPr>
        <w:t>.</w:t>
      </w:r>
    </w:p>
    <w:p w:rsidR="00993877" w:rsidRDefault="00993877" w:rsidP="00993877">
      <w:pPr>
        <w:autoSpaceDE w:val="0"/>
        <w:autoSpaceDN w:val="0"/>
        <w:adjustRightInd w:val="0"/>
        <w:spacing w:after="0" w:line="240" w:lineRule="auto"/>
        <w:rPr>
          <w:rFonts w:cstheme="minorHAnsi"/>
        </w:rPr>
      </w:pPr>
    </w:p>
    <w:p w:rsidR="00993877" w:rsidRPr="00F9275D" w:rsidRDefault="00993877" w:rsidP="00993877">
      <w:pPr>
        <w:autoSpaceDE w:val="0"/>
        <w:autoSpaceDN w:val="0"/>
        <w:adjustRightInd w:val="0"/>
        <w:spacing w:after="0" w:line="240" w:lineRule="auto"/>
        <w:rPr>
          <w:rFonts w:cstheme="minorHAnsi"/>
        </w:rPr>
      </w:pPr>
      <w:proofErr w:type="gramStart"/>
      <w:r w:rsidRPr="00F9275D">
        <w:rPr>
          <w:rFonts w:cs="AdvPSGLR"/>
        </w:rPr>
        <w:t>Wittwer, S.H.</w:t>
      </w:r>
      <w:r>
        <w:rPr>
          <w:rFonts w:cs="AdvPSGLR"/>
        </w:rPr>
        <w:t>,</w:t>
      </w:r>
      <w:r w:rsidRPr="00F9275D">
        <w:rPr>
          <w:rFonts w:cs="AdvPSGLR"/>
        </w:rPr>
        <w:t xml:space="preserve"> and N. Castilla.</w:t>
      </w:r>
      <w:proofErr w:type="gramEnd"/>
      <w:r w:rsidRPr="00F9275D">
        <w:rPr>
          <w:rFonts w:cs="AdvPSGLR"/>
        </w:rPr>
        <w:t xml:space="preserve"> 1995.</w:t>
      </w:r>
      <w:r>
        <w:rPr>
          <w:rFonts w:cs="AdvPSGLR"/>
        </w:rPr>
        <w:t xml:space="preserve"> </w:t>
      </w:r>
      <w:r w:rsidRPr="00F9275D">
        <w:rPr>
          <w:rFonts w:cs="AdvPSGLR"/>
        </w:rPr>
        <w:t>Protected cultivation of horticultural</w:t>
      </w:r>
      <w:r>
        <w:rPr>
          <w:rFonts w:cs="AdvPSGLR"/>
        </w:rPr>
        <w:t xml:space="preserve"> </w:t>
      </w:r>
      <w:r w:rsidRPr="00F9275D">
        <w:rPr>
          <w:rFonts w:cs="AdvPSGLR"/>
        </w:rPr>
        <w:t>crops worldwide. HortTechnology 5:6</w:t>
      </w:r>
      <w:r>
        <w:rPr>
          <w:rFonts w:cs="AdvPSGLR"/>
        </w:rPr>
        <w:t>-</w:t>
      </w:r>
      <w:r w:rsidRPr="00F9275D">
        <w:rPr>
          <w:rFonts w:cs="AdvPSGLR"/>
        </w:rPr>
        <w:t>23.</w:t>
      </w:r>
    </w:p>
    <w:p w:rsidR="003B77FF" w:rsidRDefault="003B77FF">
      <w:pPr>
        <w:rPr>
          <w:b/>
        </w:rPr>
      </w:pPr>
      <w:r>
        <w:rPr>
          <w:b/>
        </w:rPr>
        <w:br w:type="page"/>
      </w:r>
    </w:p>
    <w:p w:rsidR="00993877" w:rsidRPr="00C23C77" w:rsidRDefault="003B77FF" w:rsidP="003B77FF">
      <w:pPr>
        <w:jc w:val="center"/>
        <w:rPr>
          <w:b/>
        </w:rPr>
      </w:pPr>
      <w:r>
        <w:rPr>
          <w:b/>
        </w:rPr>
        <w:lastRenderedPageBreak/>
        <w:t>APPENDIX</w:t>
      </w:r>
    </w:p>
    <w:sectPr w:rsidR="00993877" w:rsidRPr="00C23C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044" w:rsidRDefault="00756044" w:rsidP="006709F1">
      <w:pPr>
        <w:spacing w:after="0" w:line="240" w:lineRule="auto"/>
      </w:pPr>
      <w:r>
        <w:separator/>
      </w:r>
    </w:p>
  </w:endnote>
  <w:endnote w:type="continuationSeparator" w:id="0">
    <w:p w:rsidR="00756044" w:rsidRDefault="00756044" w:rsidP="00670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vEPSTIM">
    <w:altName w:val="MS Mincho"/>
    <w:panose1 w:val="00000000000000000000"/>
    <w:charset w:val="80"/>
    <w:family w:val="auto"/>
    <w:notTrueType/>
    <w:pitch w:val="default"/>
    <w:sig w:usb0="00000000" w:usb1="08070000" w:usb2="00000010" w:usb3="00000000" w:csb0="00020000" w:csb1="00000000"/>
  </w:font>
  <w:font w:name="AdvPSGLR">
    <w:panose1 w:val="00000000000000000000"/>
    <w:charset w:val="00"/>
    <w:family w:val="roman"/>
    <w:notTrueType/>
    <w:pitch w:val="default"/>
    <w:sig w:usb0="00000003" w:usb1="00000000" w:usb2="00000000" w:usb3="00000000" w:csb0="00000001" w:csb1="00000000"/>
  </w:font>
  <w:font w:name="AdvPSAD2F">
    <w:panose1 w:val="00000000000000000000"/>
    <w:charset w:val="00"/>
    <w:family w:val="swiss"/>
    <w:notTrueType/>
    <w:pitch w:val="default"/>
    <w:sig w:usb0="00000003" w:usb1="00000000" w:usb2="00000000" w:usb3="00000000" w:csb0="00000001" w:csb1="00000000"/>
  </w:font>
  <w:font w:name="AdvPSGLB">
    <w:panose1 w:val="00000000000000000000"/>
    <w:charset w:val="00"/>
    <w:family w:val="roman"/>
    <w:notTrueType/>
    <w:pitch w:val="default"/>
    <w:sig w:usb0="00000003" w:usb1="00000000" w:usb2="00000000" w:usb3="00000000" w:csb0="00000001" w:csb1="00000000"/>
  </w:font>
  <w:font w:name="AdvPSGLBI">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NewCenturySchlbk-Roman">
    <w:panose1 w:val="00000000000000000000"/>
    <w:charset w:val="00"/>
    <w:family w:val="roman"/>
    <w:notTrueType/>
    <w:pitch w:val="default"/>
    <w:sig w:usb0="00000003" w:usb1="00000000" w:usb2="00000000" w:usb3="00000000" w:csb0="00000001" w:csb1="00000000"/>
  </w:font>
  <w:font w:name="AdvPS697C">
    <w:panose1 w:val="00000000000000000000"/>
    <w:charset w:val="00"/>
    <w:family w:val="auto"/>
    <w:notTrueType/>
    <w:pitch w:val="default"/>
    <w:sig w:usb0="00000003" w:usb1="00000000" w:usb2="00000000" w:usb3="00000000" w:csb0="00000001" w:csb1="00000000"/>
  </w:font>
  <w:font w:name="AdvTimes">
    <w:panose1 w:val="00000000000000000000"/>
    <w:charset w:val="00"/>
    <w:family w:val="auto"/>
    <w:notTrueType/>
    <w:pitch w:val="default"/>
    <w:sig w:usb0="00000003" w:usb1="00000000" w:usb2="00000000" w:usb3="00000000" w:csb0="00000001" w:csb1="00000000"/>
  </w:font>
  <w:font w:name="AdvTimes-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044" w:rsidRDefault="00756044" w:rsidP="006709F1">
      <w:pPr>
        <w:spacing w:after="0" w:line="240" w:lineRule="auto"/>
      </w:pPr>
      <w:r>
        <w:separator/>
      </w:r>
    </w:p>
  </w:footnote>
  <w:footnote w:type="continuationSeparator" w:id="0">
    <w:p w:rsidR="00756044" w:rsidRDefault="00756044" w:rsidP="006709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752924"/>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E79"/>
    <w:rsid w:val="001337A6"/>
    <w:rsid w:val="001500FB"/>
    <w:rsid w:val="00196E79"/>
    <w:rsid w:val="001A0561"/>
    <w:rsid w:val="002A6733"/>
    <w:rsid w:val="002F127D"/>
    <w:rsid w:val="00373E3B"/>
    <w:rsid w:val="003B6CC4"/>
    <w:rsid w:val="003B77FF"/>
    <w:rsid w:val="00505695"/>
    <w:rsid w:val="005F35FA"/>
    <w:rsid w:val="006709F1"/>
    <w:rsid w:val="00756044"/>
    <w:rsid w:val="00993877"/>
    <w:rsid w:val="009B610E"/>
    <w:rsid w:val="009D7278"/>
    <w:rsid w:val="00AB6983"/>
    <w:rsid w:val="00B6392F"/>
    <w:rsid w:val="00C23C77"/>
    <w:rsid w:val="00C9277E"/>
    <w:rsid w:val="00D30FA5"/>
    <w:rsid w:val="00DE6B50"/>
    <w:rsid w:val="00E741BA"/>
    <w:rsid w:val="00F222B4"/>
    <w:rsid w:val="00F40914"/>
    <w:rsid w:val="00F80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09F1"/>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709F1"/>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semiHidden/>
    <w:unhideWhenUsed/>
    <w:qFormat/>
    <w:rsid w:val="00C23C77"/>
    <w:pPr>
      <w:numPr>
        <w:ilvl w:val="2"/>
        <w:numId w:val="1"/>
      </w:num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709F1"/>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09F1"/>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09F1"/>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09F1"/>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09F1"/>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09F1"/>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C77"/>
    <w:pPr>
      <w:ind w:left="720"/>
      <w:contextualSpacing/>
    </w:pPr>
  </w:style>
  <w:style w:type="character" w:customStyle="1" w:styleId="Heading3Char">
    <w:name w:val="Heading 3 Char"/>
    <w:basedOn w:val="DefaultParagraphFont"/>
    <w:link w:val="Heading3"/>
    <w:uiPriority w:val="9"/>
    <w:semiHidden/>
    <w:rsid w:val="00C23C77"/>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C23C77"/>
    <w:rPr>
      <w:color w:val="0000FF" w:themeColor="hyperlink"/>
      <w:u w:val="single"/>
    </w:rPr>
  </w:style>
  <w:style w:type="character" w:styleId="FollowedHyperlink">
    <w:name w:val="FollowedHyperlink"/>
    <w:basedOn w:val="DefaultParagraphFont"/>
    <w:uiPriority w:val="99"/>
    <w:semiHidden/>
    <w:unhideWhenUsed/>
    <w:rsid w:val="00C23C77"/>
    <w:rPr>
      <w:color w:val="800080" w:themeColor="followedHyperlink"/>
      <w:u w:val="single"/>
    </w:rPr>
  </w:style>
  <w:style w:type="paragraph" w:styleId="NormalWeb">
    <w:name w:val="Normal (Web)"/>
    <w:basedOn w:val="Normal"/>
    <w:uiPriority w:val="99"/>
    <w:semiHidden/>
    <w:unhideWhenUsed/>
    <w:rsid w:val="00C23C77"/>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C23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C77"/>
  </w:style>
  <w:style w:type="paragraph" w:styleId="Footer">
    <w:name w:val="footer"/>
    <w:basedOn w:val="Normal"/>
    <w:link w:val="FooterChar"/>
    <w:uiPriority w:val="99"/>
    <w:unhideWhenUsed/>
    <w:rsid w:val="00C23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C77"/>
  </w:style>
  <w:style w:type="paragraph" w:styleId="BalloonText">
    <w:name w:val="Balloon Text"/>
    <w:basedOn w:val="Normal"/>
    <w:link w:val="BalloonTextChar"/>
    <w:uiPriority w:val="99"/>
    <w:semiHidden/>
    <w:unhideWhenUsed/>
    <w:rsid w:val="00C23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C77"/>
    <w:rPr>
      <w:rFonts w:ascii="Tahoma" w:hAnsi="Tahoma" w:cs="Tahoma"/>
      <w:sz w:val="16"/>
      <w:szCs w:val="16"/>
    </w:rPr>
  </w:style>
  <w:style w:type="paragraph" w:customStyle="1" w:styleId="Default">
    <w:name w:val="Default"/>
    <w:uiPriority w:val="99"/>
    <w:rsid w:val="00C23C7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FootnoteReference">
    <w:name w:val="footnote reference"/>
    <w:basedOn w:val="DefaultParagraphFont"/>
    <w:uiPriority w:val="99"/>
    <w:semiHidden/>
    <w:unhideWhenUsed/>
    <w:rsid w:val="00C23C77"/>
    <w:rPr>
      <w:rFonts w:ascii="Times New Roman" w:hAnsi="Times New Roman" w:cs="Times New Roman" w:hint="default"/>
      <w:vertAlign w:val="superscript"/>
    </w:rPr>
  </w:style>
  <w:style w:type="character" w:customStyle="1" w:styleId="nlmyear">
    <w:name w:val="nlm_year"/>
    <w:basedOn w:val="DefaultParagraphFont"/>
    <w:rsid w:val="00C23C77"/>
  </w:style>
  <w:style w:type="character" w:customStyle="1" w:styleId="author">
    <w:name w:val="author"/>
    <w:basedOn w:val="DefaultParagraphFont"/>
    <w:rsid w:val="00C23C77"/>
  </w:style>
  <w:style w:type="character" w:customStyle="1" w:styleId="pubyear">
    <w:name w:val="pubyear"/>
    <w:basedOn w:val="DefaultParagraphFont"/>
    <w:rsid w:val="00C23C77"/>
  </w:style>
  <w:style w:type="character" w:customStyle="1" w:styleId="articletitle">
    <w:name w:val="articletitle"/>
    <w:basedOn w:val="DefaultParagraphFont"/>
    <w:rsid w:val="00C23C77"/>
  </w:style>
  <w:style w:type="character" w:customStyle="1" w:styleId="journaltitle">
    <w:name w:val="journaltitle"/>
    <w:basedOn w:val="DefaultParagraphFont"/>
    <w:rsid w:val="00C23C77"/>
  </w:style>
  <w:style w:type="character" w:customStyle="1" w:styleId="vol">
    <w:name w:val="vol"/>
    <w:basedOn w:val="DefaultParagraphFont"/>
    <w:rsid w:val="00C23C77"/>
  </w:style>
  <w:style w:type="character" w:customStyle="1" w:styleId="pagefirst">
    <w:name w:val="pagefirst"/>
    <w:basedOn w:val="DefaultParagraphFont"/>
    <w:rsid w:val="00C23C77"/>
  </w:style>
  <w:style w:type="character" w:customStyle="1" w:styleId="pagelast">
    <w:name w:val="pagelast"/>
    <w:basedOn w:val="DefaultParagraphFont"/>
    <w:rsid w:val="00C23C77"/>
  </w:style>
  <w:style w:type="character" w:styleId="HTMLCite">
    <w:name w:val="HTML Cite"/>
    <w:basedOn w:val="DefaultParagraphFont"/>
    <w:uiPriority w:val="99"/>
    <w:semiHidden/>
    <w:unhideWhenUsed/>
    <w:rsid w:val="00C23C77"/>
    <w:rPr>
      <w:i/>
      <w:iCs/>
    </w:rPr>
  </w:style>
  <w:style w:type="character" w:styleId="Emphasis">
    <w:name w:val="Emphasis"/>
    <w:basedOn w:val="DefaultParagraphFont"/>
    <w:uiPriority w:val="20"/>
    <w:qFormat/>
    <w:rsid w:val="00C23C77"/>
    <w:rPr>
      <w:i/>
      <w:iCs/>
    </w:rPr>
  </w:style>
  <w:style w:type="paragraph" w:styleId="CommentText">
    <w:name w:val="annotation text"/>
    <w:basedOn w:val="Normal"/>
    <w:link w:val="CommentTextChar"/>
    <w:uiPriority w:val="99"/>
    <w:semiHidden/>
    <w:unhideWhenUsed/>
    <w:rsid w:val="00C23C77"/>
    <w:pPr>
      <w:spacing w:line="240" w:lineRule="auto"/>
    </w:pPr>
    <w:rPr>
      <w:sz w:val="24"/>
      <w:szCs w:val="24"/>
    </w:rPr>
  </w:style>
  <w:style w:type="character" w:customStyle="1" w:styleId="CommentTextChar">
    <w:name w:val="Comment Text Char"/>
    <w:basedOn w:val="DefaultParagraphFont"/>
    <w:link w:val="CommentText"/>
    <w:uiPriority w:val="99"/>
    <w:semiHidden/>
    <w:rsid w:val="00C23C77"/>
    <w:rPr>
      <w:sz w:val="24"/>
      <w:szCs w:val="24"/>
    </w:rPr>
  </w:style>
  <w:style w:type="paragraph" w:styleId="CommentSubject">
    <w:name w:val="annotation subject"/>
    <w:basedOn w:val="CommentText"/>
    <w:next w:val="CommentText"/>
    <w:link w:val="CommentSubjectChar"/>
    <w:uiPriority w:val="99"/>
    <w:semiHidden/>
    <w:unhideWhenUsed/>
    <w:rsid w:val="00C23C77"/>
    <w:rPr>
      <w:b/>
      <w:bCs/>
      <w:sz w:val="20"/>
      <w:szCs w:val="20"/>
    </w:rPr>
  </w:style>
  <w:style w:type="character" w:customStyle="1" w:styleId="CommentSubjectChar">
    <w:name w:val="Comment Subject Char"/>
    <w:basedOn w:val="CommentTextChar"/>
    <w:link w:val="CommentSubject"/>
    <w:uiPriority w:val="99"/>
    <w:semiHidden/>
    <w:rsid w:val="00C23C77"/>
    <w:rPr>
      <w:b/>
      <w:bCs/>
      <w:sz w:val="20"/>
      <w:szCs w:val="20"/>
    </w:rPr>
  </w:style>
  <w:style w:type="paragraph" w:styleId="Revision">
    <w:name w:val="Revision"/>
    <w:uiPriority w:val="99"/>
    <w:semiHidden/>
    <w:rsid w:val="00C23C77"/>
    <w:pPr>
      <w:spacing w:after="0" w:line="240" w:lineRule="auto"/>
    </w:pPr>
  </w:style>
  <w:style w:type="character" w:styleId="CommentReference">
    <w:name w:val="annotation reference"/>
    <w:basedOn w:val="DefaultParagraphFont"/>
    <w:uiPriority w:val="99"/>
    <w:semiHidden/>
    <w:unhideWhenUsed/>
    <w:rsid w:val="00C23C77"/>
    <w:rPr>
      <w:sz w:val="18"/>
      <w:szCs w:val="18"/>
    </w:rPr>
  </w:style>
  <w:style w:type="character" w:styleId="PlaceholderText">
    <w:name w:val="Placeholder Text"/>
    <w:basedOn w:val="DefaultParagraphFont"/>
    <w:uiPriority w:val="99"/>
    <w:semiHidden/>
    <w:rsid w:val="00C23C77"/>
    <w:rPr>
      <w:color w:val="808080"/>
    </w:rPr>
  </w:style>
  <w:style w:type="character" w:customStyle="1" w:styleId="cit-comment">
    <w:name w:val="cit-comment"/>
    <w:basedOn w:val="DefaultParagraphFont"/>
    <w:rsid w:val="00C23C77"/>
  </w:style>
  <w:style w:type="character" w:customStyle="1" w:styleId="cit-auth">
    <w:name w:val="cit-auth"/>
    <w:basedOn w:val="DefaultParagraphFont"/>
    <w:rsid w:val="00C23C77"/>
  </w:style>
  <w:style w:type="character" w:customStyle="1" w:styleId="cit-name-surname">
    <w:name w:val="cit-name-surname"/>
    <w:basedOn w:val="DefaultParagraphFont"/>
    <w:rsid w:val="00C23C77"/>
  </w:style>
  <w:style w:type="character" w:customStyle="1" w:styleId="cit-name-given-names">
    <w:name w:val="cit-name-given-names"/>
    <w:basedOn w:val="DefaultParagraphFont"/>
    <w:rsid w:val="00C23C77"/>
  </w:style>
  <w:style w:type="character" w:customStyle="1" w:styleId="cit-pub-date">
    <w:name w:val="cit-pub-date"/>
    <w:basedOn w:val="DefaultParagraphFont"/>
    <w:rsid w:val="00C23C77"/>
  </w:style>
  <w:style w:type="character" w:customStyle="1" w:styleId="aref">
    <w:name w:val="aref"/>
    <w:basedOn w:val="DefaultParagraphFont"/>
    <w:rsid w:val="00C23C77"/>
  </w:style>
  <w:style w:type="character" w:customStyle="1" w:styleId="subref">
    <w:name w:val="subref"/>
    <w:basedOn w:val="DefaultParagraphFont"/>
    <w:rsid w:val="00C23C77"/>
  </w:style>
  <w:style w:type="character" w:customStyle="1" w:styleId="nlmarticle-title">
    <w:name w:val="nlm_article-title"/>
    <w:basedOn w:val="DefaultParagraphFont"/>
    <w:rsid w:val="00C23C77"/>
  </w:style>
  <w:style w:type="character" w:customStyle="1" w:styleId="nlmfpage">
    <w:name w:val="nlm_fpage"/>
    <w:basedOn w:val="DefaultParagraphFont"/>
    <w:rsid w:val="00C23C77"/>
  </w:style>
  <w:style w:type="character" w:customStyle="1" w:styleId="nlmlpage">
    <w:name w:val="nlm_lpage"/>
    <w:basedOn w:val="DefaultParagraphFont"/>
    <w:rsid w:val="00C23C77"/>
  </w:style>
  <w:style w:type="character" w:customStyle="1" w:styleId="highlight">
    <w:name w:val="highlight"/>
    <w:basedOn w:val="DefaultParagraphFont"/>
    <w:rsid w:val="00C23C77"/>
  </w:style>
  <w:style w:type="character" w:customStyle="1" w:styleId="Heading1Char">
    <w:name w:val="Heading 1 Char"/>
    <w:basedOn w:val="DefaultParagraphFont"/>
    <w:link w:val="Heading1"/>
    <w:uiPriority w:val="9"/>
    <w:rsid w:val="006709F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709F1"/>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6709F1"/>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709F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709F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709F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709F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09F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6709F1"/>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09F1"/>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709F1"/>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semiHidden/>
    <w:unhideWhenUsed/>
    <w:qFormat/>
    <w:rsid w:val="00C23C77"/>
    <w:pPr>
      <w:numPr>
        <w:ilvl w:val="2"/>
        <w:numId w:val="1"/>
      </w:num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709F1"/>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09F1"/>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09F1"/>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09F1"/>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09F1"/>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09F1"/>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C77"/>
    <w:pPr>
      <w:ind w:left="720"/>
      <w:contextualSpacing/>
    </w:pPr>
  </w:style>
  <w:style w:type="character" w:customStyle="1" w:styleId="Heading3Char">
    <w:name w:val="Heading 3 Char"/>
    <w:basedOn w:val="DefaultParagraphFont"/>
    <w:link w:val="Heading3"/>
    <w:uiPriority w:val="9"/>
    <w:semiHidden/>
    <w:rsid w:val="00C23C77"/>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C23C77"/>
    <w:rPr>
      <w:color w:val="0000FF" w:themeColor="hyperlink"/>
      <w:u w:val="single"/>
    </w:rPr>
  </w:style>
  <w:style w:type="character" w:styleId="FollowedHyperlink">
    <w:name w:val="FollowedHyperlink"/>
    <w:basedOn w:val="DefaultParagraphFont"/>
    <w:uiPriority w:val="99"/>
    <w:semiHidden/>
    <w:unhideWhenUsed/>
    <w:rsid w:val="00C23C77"/>
    <w:rPr>
      <w:color w:val="800080" w:themeColor="followedHyperlink"/>
      <w:u w:val="single"/>
    </w:rPr>
  </w:style>
  <w:style w:type="paragraph" w:styleId="NormalWeb">
    <w:name w:val="Normal (Web)"/>
    <w:basedOn w:val="Normal"/>
    <w:uiPriority w:val="99"/>
    <w:semiHidden/>
    <w:unhideWhenUsed/>
    <w:rsid w:val="00C23C77"/>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C23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C77"/>
  </w:style>
  <w:style w:type="paragraph" w:styleId="Footer">
    <w:name w:val="footer"/>
    <w:basedOn w:val="Normal"/>
    <w:link w:val="FooterChar"/>
    <w:uiPriority w:val="99"/>
    <w:unhideWhenUsed/>
    <w:rsid w:val="00C23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C77"/>
  </w:style>
  <w:style w:type="paragraph" w:styleId="BalloonText">
    <w:name w:val="Balloon Text"/>
    <w:basedOn w:val="Normal"/>
    <w:link w:val="BalloonTextChar"/>
    <w:uiPriority w:val="99"/>
    <w:semiHidden/>
    <w:unhideWhenUsed/>
    <w:rsid w:val="00C23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C77"/>
    <w:rPr>
      <w:rFonts w:ascii="Tahoma" w:hAnsi="Tahoma" w:cs="Tahoma"/>
      <w:sz w:val="16"/>
      <w:szCs w:val="16"/>
    </w:rPr>
  </w:style>
  <w:style w:type="paragraph" w:customStyle="1" w:styleId="Default">
    <w:name w:val="Default"/>
    <w:uiPriority w:val="99"/>
    <w:rsid w:val="00C23C7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FootnoteReference">
    <w:name w:val="footnote reference"/>
    <w:basedOn w:val="DefaultParagraphFont"/>
    <w:uiPriority w:val="99"/>
    <w:semiHidden/>
    <w:unhideWhenUsed/>
    <w:rsid w:val="00C23C77"/>
    <w:rPr>
      <w:rFonts w:ascii="Times New Roman" w:hAnsi="Times New Roman" w:cs="Times New Roman" w:hint="default"/>
      <w:vertAlign w:val="superscript"/>
    </w:rPr>
  </w:style>
  <w:style w:type="character" w:customStyle="1" w:styleId="nlmyear">
    <w:name w:val="nlm_year"/>
    <w:basedOn w:val="DefaultParagraphFont"/>
    <w:rsid w:val="00C23C77"/>
  </w:style>
  <w:style w:type="character" w:customStyle="1" w:styleId="author">
    <w:name w:val="author"/>
    <w:basedOn w:val="DefaultParagraphFont"/>
    <w:rsid w:val="00C23C77"/>
  </w:style>
  <w:style w:type="character" w:customStyle="1" w:styleId="pubyear">
    <w:name w:val="pubyear"/>
    <w:basedOn w:val="DefaultParagraphFont"/>
    <w:rsid w:val="00C23C77"/>
  </w:style>
  <w:style w:type="character" w:customStyle="1" w:styleId="articletitle">
    <w:name w:val="articletitle"/>
    <w:basedOn w:val="DefaultParagraphFont"/>
    <w:rsid w:val="00C23C77"/>
  </w:style>
  <w:style w:type="character" w:customStyle="1" w:styleId="journaltitle">
    <w:name w:val="journaltitle"/>
    <w:basedOn w:val="DefaultParagraphFont"/>
    <w:rsid w:val="00C23C77"/>
  </w:style>
  <w:style w:type="character" w:customStyle="1" w:styleId="vol">
    <w:name w:val="vol"/>
    <w:basedOn w:val="DefaultParagraphFont"/>
    <w:rsid w:val="00C23C77"/>
  </w:style>
  <w:style w:type="character" w:customStyle="1" w:styleId="pagefirst">
    <w:name w:val="pagefirst"/>
    <w:basedOn w:val="DefaultParagraphFont"/>
    <w:rsid w:val="00C23C77"/>
  </w:style>
  <w:style w:type="character" w:customStyle="1" w:styleId="pagelast">
    <w:name w:val="pagelast"/>
    <w:basedOn w:val="DefaultParagraphFont"/>
    <w:rsid w:val="00C23C77"/>
  </w:style>
  <w:style w:type="character" w:styleId="HTMLCite">
    <w:name w:val="HTML Cite"/>
    <w:basedOn w:val="DefaultParagraphFont"/>
    <w:uiPriority w:val="99"/>
    <w:semiHidden/>
    <w:unhideWhenUsed/>
    <w:rsid w:val="00C23C77"/>
    <w:rPr>
      <w:i/>
      <w:iCs/>
    </w:rPr>
  </w:style>
  <w:style w:type="character" w:styleId="Emphasis">
    <w:name w:val="Emphasis"/>
    <w:basedOn w:val="DefaultParagraphFont"/>
    <w:uiPriority w:val="20"/>
    <w:qFormat/>
    <w:rsid w:val="00C23C77"/>
    <w:rPr>
      <w:i/>
      <w:iCs/>
    </w:rPr>
  </w:style>
  <w:style w:type="paragraph" w:styleId="CommentText">
    <w:name w:val="annotation text"/>
    <w:basedOn w:val="Normal"/>
    <w:link w:val="CommentTextChar"/>
    <w:uiPriority w:val="99"/>
    <w:semiHidden/>
    <w:unhideWhenUsed/>
    <w:rsid w:val="00C23C77"/>
    <w:pPr>
      <w:spacing w:line="240" w:lineRule="auto"/>
    </w:pPr>
    <w:rPr>
      <w:sz w:val="24"/>
      <w:szCs w:val="24"/>
    </w:rPr>
  </w:style>
  <w:style w:type="character" w:customStyle="1" w:styleId="CommentTextChar">
    <w:name w:val="Comment Text Char"/>
    <w:basedOn w:val="DefaultParagraphFont"/>
    <w:link w:val="CommentText"/>
    <w:uiPriority w:val="99"/>
    <w:semiHidden/>
    <w:rsid w:val="00C23C77"/>
    <w:rPr>
      <w:sz w:val="24"/>
      <w:szCs w:val="24"/>
    </w:rPr>
  </w:style>
  <w:style w:type="paragraph" w:styleId="CommentSubject">
    <w:name w:val="annotation subject"/>
    <w:basedOn w:val="CommentText"/>
    <w:next w:val="CommentText"/>
    <w:link w:val="CommentSubjectChar"/>
    <w:uiPriority w:val="99"/>
    <w:semiHidden/>
    <w:unhideWhenUsed/>
    <w:rsid w:val="00C23C77"/>
    <w:rPr>
      <w:b/>
      <w:bCs/>
      <w:sz w:val="20"/>
      <w:szCs w:val="20"/>
    </w:rPr>
  </w:style>
  <w:style w:type="character" w:customStyle="1" w:styleId="CommentSubjectChar">
    <w:name w:val="Comment Subject Char"/>
    <w:basedOn w:val="CommentTextChar"/>
    <w:link w:val="CommentSubject"/>
    <w:uiPriority w:val="99"/>
    <w:semiHidden/>
    <w:rsid w:val="00C23C77"/>
    <w:rPr>
      <w:b/>
      <w:bCs/>
      <w:sz w:val="20"/>
      <w:szCs w:val="20"/>
    </w:rPr>
  </w:style>
  <w:style w:type="paragraph" w:styleId="Revision">
    <w:name w:val="Revision"/>
    <w:uiPriority w:val="99"/>
    <w:semiHidden/>
    <w:rsid w:val="00C23C77"/>
    <w:pPr>
      <w:spacing w:after="0" w:line="240" w:lineRule="auto"/>
    </w:pPr>
  </w:style>
  <w:style w:type="character" w:styleId="CommentReference">
    <w:name w:val="annotation reference"/>
    <w:basedOn w:val="DefaultParagraphFont"/>
    <w:uiPriority w:val="99"/>
    <w:semiHidden/>
    <w:unhideWhenUsed/>
    <w:rsid w:val="00C23C77"/>
    <w:rPr>
      <w:sz w:val="18"/>
      <w:szCs w:val="18"/>
    </w:rPr>
  </w:style>
  <w:style w:type="character" w:styleId="PlaceholderText">
    <w:name w:val="Placeholder Text"/>
    <w:basedOn w:val="DefaultParagraphFont"/>
    <w:uiPriority w:val="99"/>
    <w:semiHidden/>
    <w:rsid w:val="00C23C77"/>
    <w:rPr>
      <w:color w:val="808080"/>
    </w:rPr>
  </w:style>
  <w:style w:type="character" w:customStyle="1" w:styleId="cit-comment">
    <w:name w:val="cit-comment"/>
    <w:basedOn w:val="DefaultParagraphFont"/>
    <w:rsid w:val="00C23C77"/>
  </w:style>
  <w:style w:type="character" w:customStyle="1" w:styleId="cit-auth">
    <w:name w:val="cit-auth"/>
    <w:basedOn w:val="DefaultParagraphFont"/>
    <w:rsid w:val="00C23C77"/>
  </w:style>
  <w:style w:type="character" w:customStyle="1" w:styleId="cit-name-surname">
    <w:name w:val="cit-name-surname"/>
    <w:basedOn w:val="DefaultParagraphFont"/>
    <w:rsid w:val="00C23C77"/>
  </w:style>
  <w:style w:type="character" w:customStyle="1" w:styleId="cit-name-given-names">
    <w:name w:val="cit-name-given-names"/>
    <w:basedOn w:val="DefaultParagraphFont"/>
    <w:rsid w:val="00C23C77"/>
  </w:style>
  <w:style w:type="character" w:customStyle="1" w:styleId="cit-pub-date">
    <w:name w:val="cit-pub-date"/>
    <w:basedOn w:val="DefaultParagraphFont"/>
    <w:rsid w:val="00C23C77"/>
  </w:style>
  <w:style w:type="character" w:customStyle="1" w:styleId="aref">
    <w:name w:val="aref"/>
    <w:basedOn w:val="DefaultParagraphFont"/>
    <w:rsid w:val="00C23C77"/>
  </w:style>
  <w:style w:type="character" w:customStyle="1" w:styleId="subref">
    <w:name w:val="subref"/>
    <w:basedOn w:val="DefaultParagraphFont"/>
    <w:rsid w:val="00C23C77"/>
  </w:style>
  <w:style w:type="character" w:customStyle="1" w:styleId="nlmarticle-title">
    <w:name w:val="nlm_article-title"/>
    <w:basedOn w:val="DefaultParagraphFont"/>
    <w:rsid w:val="00C23C77"/>
  </w:style>
  <w:style w:type="character" w:customStyle="1" w:styleId="nlmfpage">
    <w:name w:val="nlm_fpage"/>
    <w:basedOn w:val="DefaultParagraphFont"/>
    <w:rsid w:val="00C23C77"/>
  </w:style>
  <w:style w:type="character" w:customStyle="1" w:styleId="nlmlpage">
    <w:name w:val="nlm_lpage"/>
    <w:basedOn w:val="DefaultParagraphFont"/>
    <w:rsid w:val="00C23C77"/>
  </w:style>
  <w:style w:type="character" w:customStyle="1" w:styleId="highlight">
    <w:name w:val="highlight"/>
    <w:basedOn w:val="DefaultParagraphFont"/>
    <w:rsid w:val="00C23C77"/>
  </w:style>
  <w:style w:type="character" w:customStyle="1" w:styleId="Heading1Char">
    <w:name w:val="Heading 1 Char"/>
    <w:basedOn w:val="DefaultParagraphFont"/>
    <w:link w:val="Heading1"/>
    <w:uiPriority w:val="9"/>
    <w:rsid w:val="006709F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709F1"/>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6709F1"/>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709F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709F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709F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709F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09F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6709F1"/>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6487">
      <w:bodyDiv w:val="1"/>
      <w:marLeft w:val="0"/>
      <w:marRight w:val="0"/>
      <w:marTop w:val="0"/>
      <w:marBottom w:val="0"/>
      <w:divBdr>
        <w:top w:val="none" w:sz="0" w:space="0" w:color="auto"/>
        <w:left w:val="none" w:sz="0" w:space="0" w:color="auto"/>
        <w:bottom w:val="none" w:sz="0" w:space="0" w:color="auto"/>
        <w:right w:val="none" w:sz="0" w:space="0" w:color="auto"/>
      </w:divBdr>
    </w:div>
    <w:div w:id="762341303">
      <w:bodyDiv w:val="1"/>
      <w:marLeft w:val="0"/>
      <w:marRight w:val="0"/>
      <w:marTop w:val="0"/>
      <w:marBottom w:val="0"/>
      <w:divBdr>
        <w:top w:val="none" w:sz="0" w:space="0" w:color="auto"/>
        <w:left w:val="none" w:sz="0" w:space="0" w:color="auto"/>
        <w:bottom w:val="none" w:sz="0" w:space="0" w:color="auto"/>
        <w:right w:val="none" w:sz="0" w:space="0" w:color="auto"/>
      </w:divBdr>
    </w:div>
    <w:div w:id="801390350">
      <w:bodyDiv w:val="1"/>
      <w:marLeft w:val="0"/>
      <w:marRight w:val="0"/>
      <w:marTop w:val="0"/>
      <w:marBottom w:val="0"/>
      <w:divBdr>
        <w:top w:val="none" w:sz="0" w:space="0" w:color="auto"/>
        <w:left w:val="none" w:sz="0" w:space="0" w:color="auto"/>
        <w:bottom w:val="none" w:sz="0" w:space="0" w:color="auto"/>
        <w:right w:val="none" w:sz="0" w:space="0" w:color="auto"/>
      </w:divBdr>
    </w:div>
    <w:div w:id="919095008">
      <w:bodyDiv w:val="1"/>
      <w:marLeft w:val="0"/>
      <w:marRight w:val="0"/>
      <w:marTop w:val="0"/>
      <w:marBottom w:val="0"/>
      <w:divBdr>
        <w:top w:val="none" w:sz="0" w:space="0" w:color="auto"/>
        <w:left w:val="none" w:sz="0" w:space="0" w:color="auto"/>
        <w:bottom w:val="none" w:sz="0" w:space="0" w:color="auto"/>
        <w:right w:val="none" w:sz="0" w:space="0" w:color="auto"/>
      </w:divBdr>
    </w:div>
    <w:div w:id="1125468229">
      <w:bodyDiv w:val="1"/>
      <w:marLeft w:val="0"/>
      <w:marRight w:val="0"/>
      <w:marTop w:val="0"/>
      <w:marBottom w:val="0"/>
      <w:divBdr>
        <w:top w:val="none" w:sz="0" w:space="0" w:color="auto"/>
        <w:left w:val="none" w:sz="0" w:space="0" w:color="auto"/>
        <w:bottom w:val="none" w:sz="0" w:space="0" w:color="auto"/>
        <w:right w:val="none" w:sz="0" w:space="0" w:color="auto"/>
      </w:divBdr>
    </w:div>
    <w:div w:id="1184129678">
      <w:bodyDiv w:val="1"/>
      <w:marLeft w:val="0"/>
      <w:marRight w:val="0"/>
      <w:marTop w:val="0"/>
      <w:marBottom w:val="0"/>
      <w:divBdr>
        <w:top w:val="none" w:sz="0" w:space="0" w:color="auto"/>
        <w:left w:val="none" w:sz="0" w:space="0" w:color="auto"/>
        <w:bottom w:val="none" w:sz="0" w:space="0" w:color="auto"/>
        <w:right w:val="none" w:sz="0" w:space="0" w:color="auto"/>
      </w:divBdr>
    </w:div>
    <w:div w:id="1444498772">
      <w:bodyDiv w:val="1"/>
      <w:marLeft w:val="0"/>
      <w:marRight w:val="0"/>
      <w:marTop w:val="0"/>
      <w:marBottom w:val="0"/>
      <w:divBdr>
        <w:top w:val="none" w:sz="0" w:space="0" w:color="auto"/>
        <w:left w:val="none" w:sz="0" w:space="0" w:color="auto"/>
        <w:bottom w:val="none" w:sz="0" w:space="0" w:color="auto"/>
        <w:right w:val="none" w:sz="0" w:space="0" w:color="auto"/>
      </w:divBdr>
    </w:div>
    <w:div w:id="1482304869">
      <w:bodyDiv w:val="1"/>
      <w:marLeft w:val="0"/>
      <w:marRight w:val="0"/>
      <w:marTop w:val="0"/>
      <w:marBottom w:val="0"/>
      <w:divBdr>
        <w:top w:val="none" w:sz="0" w:space="0" w:color="auto"/>
        <w:left w:val="none" w:sz="0" w:space="0" w:color="auto"/>
        <w:bottom w:val="none" w:sz="0" w:space="0" w:color="auto"/>
        <w:right w:val="none" w:sz="0" w:space="0" w:color="auto"/>
      </w:divBdr>
    </w:div>
    <w:div w:id="211806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image" Target="media/image2.png"/><Relationship Id="rId39" Type="http://schemas.openxmlformats.org/officeDocument/2006/relationships/chart" Target="charts/chart26.xml"/><Relationship Id="rId21" Type="http://schemas.openxmlformats.org/officeDocument/2006/relationships/chart" Target="charts/chart14.xml"/><Relationship Id="rId34" Type="http://schemas.openxmlformats.org/officeDocument/2006/relationships/image" Target="media/image6.png"/><Relationship Id="rId42" Type="http://schemas.openxmlformats.org/officeDocument/2006/relationships/chart" Target="charts/chart29.xml"/><Relationship Id="rId47" Type="http://schemas.openxmlformats.org/officeDocument/2006/relationships/image" Target="media/image10.jpeg"/><Relationship Id="rId50" Type="http://schemas.openxmlformats.org/officeDocument/2006/relationships/chart" Target="charts/chart33.xml"/><Relationship Id="rId55" Type="http://schemas.openxmlformats.org/officeDocument/2006/relationships/chart" Target="charts/chart38.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chart" Target="charts/chart19.xml"/><Relationship Id="rId41" Type="http://schemas.openxmlformats.org/officeDocument/2006/relationships/chart" Target="charts/chart28.xml"/><Relationship Id="rId54" Type="http://schemas.openxmlformats.org/officeDocument/2006/relationships/chart" Target="charts/chart37.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1.png"/><Relationship Id="rId32" Type="http://schemas.openxmlformats.org/officeDocument/2006/relationships/image" Target="media/image5.png"/><Relationship Id="rId37" Type="http://schemas.openxmlformats.org/officeDocument/2006/relationships/chart" Target="charts/chart24.xml"/><Relationship Id="rId40" Type="http://schemas.openxmlformats.org/officeDocument/2006/relationships/chart" Target="charts/chart27.xml"/><Relationship Id="rId45" Type="http://schemas.openxmlformats.org/officeDocument/2006/relationships/image" Target="media/image8.jpeg"/><Relationship Id="rId53" Type="http://schemas.openxmlformats.org/officeDocument/2006/relationships/chart" Target="charts/chart36.xml"/><Relationship Id="rId58" Type="http://schemas.openxmlformats.org/officeDocument/2006/relationships/hyperlink" Target="http://www.hightunnels.org/images/Assets/Production%20of%20Tomatoes%20within%20a%20High%20Tunnel.pdf%3e%20" TargetMode="Externa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image" Target="media/image3.png"/><Relationship Id="rId36" Type="http://schemas.openxmlformats.org/officeDocument/2006/relationships/chart" Target="charts/chart23.xml"/><Relationship Id="rId49" Type="http://schemas.openxmlformats.org/officeDocument/2006/relationships/chart" Target="charts/chart32.xml"/><Relationship Id="rId57" Type="http://schemas.openxmlformats.org/officeDocument/2006/relationships/hyperlink" Target="http://low.sare.org/Learning-Center/Project-Products/Western-SARE-Project-Products/Specialty-Crop-Production-in-High-Tunnels" TargetMode="External"/><Relationship Id="rId61"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chart" Target="charts/chart20.xml"/><Relationship Id="rId44" Type="http://schemas.openxmlformats.org/officeDocument/2006/relationships/image" Target="media/image7.jpeg"/><Relationship Id="rId52" Type="http://schemas.openxmlformats.org/officeDocument/2006/relationships/chart" Target="charts/chart35.xml"/><Relationship Id="rId60" Type="http://schemas.openxmlformats.org/officeDocument/2006/relationships/hyperlink" Target="http://www.ams.usda.gov/nop"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18.xml"/><Relationship Id="rId30" Type="http://schemas.openxmlformats.org/officeDocument/2006/relationships/image" Target="media/image4.png"/><Relationship Id="rId35" Type="http://schemas.openxmlformats.org/officeDocument/2006/relationships/chart" Target="charts/chart22.xml"/><Relationship Id="rId43" Type="http://schemas.openxmlformats.org/officeDocument/2006/relationships/chart" Target="charts/chart30.xml"/><Relationship Id="rId48" Type="http://schemas.openxmlformats.org/officeDocument/2006/relationships/chart" Target="charts/chart31.xml"/><Relationship Id="rId56" Type="http://schemas.openxmlformats.org/officeDocument/2006/relationships/chart" Target="charts/chart39.xml"/><Relationship Id="rId8" Type="http://schemas.openxmlformats.org/officeDocument/2006/relationships/chart" Target="charts/chart1.xml"/><Relationship Id="rId51" Type="http://schemas.openxmlformats.org/officeDocument/2006/relationships/chart" Target="charts/chart34.xml"/><Relationship Id="rId3" Type="http://schemas.microsoft.com/office/2007/relationships/stylesWithEffects" Target="stylesWithEffect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7.xml"/><Relationship Id="rId33" Type="http://schemas.openxmlformats.org/officeDocument/2006/relationships/chart" Target="charts/chart21.xml"/><Relationship Id="rId38" Type="http://schemas.openxmlformats.org/officeDocument/2006/relationships/chart" Target="charts/chart25.xml"/><Relationship Id="rId46" Type="http://schemas.openxmlformats.org/officeDocument/2006/relationships/image" Target="media/image9.jpeg"/><Relationship Id="rId59" Type="http://schemas.openxmlformats.org/officeDocument/2006/relationships/hyperlink" Target="http://ufdc.ufl.edu/UF00027583/00001"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Jeff%20files\ASHS%20yield%20graphs%20and%20figur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Jeff%20files\ASHS%20yield%20graphs%20and%20figur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Jeff%20files\ASHS%20yield%20graphs%20and%20figur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Jeff%20files\ASHS%20yield%20graphs%20and%20figur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Jeff%20files\ASHS%20yield%20graphs%20and%20figur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Jeff%20files\ASHS%20yield%20graphs%20and%20figure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Jeff%20files\Thesis%20tables%20&amp;%20figures\Strawberry\temp%20&amp;%20rh.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Jeff%20files\Thesis%20tables%20&amp;%20figures\Strawberry\temp%20&amp;%20rh.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Jeff%20files\Thesis%20tables%20&amp;%20figures\Strawberry\temp%20&amp;%20rh.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Jeff%20files\SCRI%202010\2010%20HOBO\HT%202010%20BDM.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Jeff%20files\SCRI%202010\2010%20HOBO\OF%202010%20BDM.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Jeff%20files\SCRI%202011\HOBO%202011\HT%202011_BDM.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Jeff%20files\SCRI%202011\HOBO%202011\OF%202011_BDM.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Jeff%20files\SCRI%202012%20fallspringsummer\HOBO%202012\HT%20BDM%202012.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Jeff%20files\SCRI%202012%20fallspringsummer\HOBO%202012\OF%20BDM%202012.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Jeff%20files\Thesis%20tables%20&amp;%20figures\BDM\PVD%20graph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Jeff%20files\Thesis%20tables%20&amp;%20figures\BDM\PVD%20graph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Jeff%20files\Thesis%20tables%20&amp;%20figures\BDM\PVD%20graphs.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Jeff%20files\Thesis%20tables%20&amp;%20figures\BDM\PVD%20graphs.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Jeff%20files\Thesis%20tables%20&amp;%20figures\BDM\PVD%20graphs.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Jeff%20files\Thesis%20tables%20&amp;%20figures\BDM\PVD%20graphs.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Jeff%20files\SCRI%202010\2010%20HOBO\OF%202010%20BDM.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Jeff%20files\SCRI%202011\HOBO%202011\OF%202011_BDM.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Jeff%20files\SCRI%202012%20fallspringsummer\HOBO%202012\OF%20BDM%202012.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Jeff%20files\SCRI%202010\2010%20HOBO\HT%202010%20BDM.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Jeff%20files\SCRI%202010\2010%20HOBO\OF%202010%20BDM.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Jeff%20files\SCRI%202011\HOBO%202011\HT%202011_BDM.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Jeff%20files\SCRI%202011\HOBO%202011\OF%202011_BDM.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Jeff%20files\SCRI%202012%20fallspringsummer\HOBO%202012\HT%20BDM%202012.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Jeff%20files\SCRI%202012%20fallspringsummer\HOBO%202012\OF%20BDM%202012.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H:\SCRI%202010%20spring&amp;summer\2010%20HOBO\OF%202010%20Tomato.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H:\SCRI%202011%20spring&amp;summer\HOBO%202011\OF%202011%20Tomato.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H:\SCRI%202012%20fall%20spring%20summer\HOBO%202012\OF%20tomato.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H:\SCRI%202010%20spring&amp;summer\2010%20HOBO\HT%202010%20Tomato.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H:\SCRI%202010%20spring&amp;summer\2010%20HOBO\OF%202010%20Tomato.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H:\SCRI%202011%20spring&amp;summer\HOBO%202011\HT%202011%20Tomato.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H:\SCRI%202011%20spring&amp;summer\HOBO%202011\OF%202011%20Tomato.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H:\SCRI%202012%20fall%20spring%20summer\HOBO%202012\HT%20tomato.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H:\SCRI%202012%20fall%20spring%20summer\HOBO%202012\OF%20tomat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v>High ⁰C</c:v>
          </c:tx>
          <c:spPr>
            <a:ln>
              <a:solidFill>
                <a:schemeClr val="tx1"/>
              </a:solidFill>
            </a:ln>
          </c:spPr>
          <c:marker>
            <c:symbol val="none"/>
          </c:marker>
          <c:cat>
            <c:numRef>
              <c:f>'ht hobo winter'!$A$19:$A$41</c:f>
              <c:numCache>
                <c:formatCode>m/d/yyyy</c:formatCode>
                <c:ptCount val="23"/>
                <c:pt idx="0">
                  <c:v>40884</c:v>
                </c:pt>
                <c:pt idx="1">
                  <c:v>40885</c:v>
                </c:pt>
                <c:pt idx="2">
                  <c:v>40886</c:v>
                </c:pt>
                <c:pt idx="3">
                  <c:v>40887</c:v>
                </c:pt>
                <c:pt idx="4">
                  <c:v>40888</c:v>
                </c:pt>
                <c:pt idx="5">
                  <c:v>40889</c:v>
                </c:pt>
                <c:pt idx="6">
                  <c:v>40890</c:v>
                </c:pt>
                <c:pt idx="7">
                  <c:v>40891</c:v>
                </c:pt>
                <c:pt idx="8">
                  <c:v>40892</c:v>
                </c:pt>
                <c:pt idx="9">
                  <c:v>40893</c:v>
                </c:pt>
                <c:pt idx="10">
                  <c:v>40894</c:v>
                </c:pt>
                <c:pt idx="11">
                  <c:v>40895</c:v>
                </c:pt>
                <c:pt idx="12">
                  <c:v>40896</c:v>
                </c:pt>
                <c:pt idx="13">
                  <c:v>40897</c:v>
                </c:pt>
                <c:pt idx="14">
                  <c:v>40898</c:v>
                </c:pt>
                <c:pt idx="15">
                  <c:v>40899</c:v>
                </c:pt>
                <c:pt idx="16">
                  <c:v>40900</c:v>
                </c:pt>
                <c:pt idx="17">
                  <c:v>40901</c:v>
                </c:pt>
                <c:pt idx="18">
                  <c:v>40902</c:v>
                </c:pt>
                <c:pt idx="19">
                  <c:v>40903</c:v>
                </c:pt>
                <c:pt idx="20">
                  <c:v>40904</c:v>
                </c:pt>
                <c:pt idx="21">
                  <c:v>40905</c:v>
                </c:pt>
                <c:pt idx="22">
                  <c:v>40906</c:v>
                </c:pt>
              </c:numCache>
            </c:numRef>
          </c:cat>
          <c:val>
            <c:numRef>
              <c:f>'ht hobo winter'!$B$19:$B$41</c:f>
              <c:numCache>
                <c:formatCode>General</c:formatCode>
                <c:ptCount val="23"/>
                <c:pt idx="0">
                  <c:v>12.483333330000002</c:v>
                </c:pt>
                <c:pt idx="1">
                  <c:v>24.172222219999977</c:v>
                </c:pt>
                <c:pt idx="2">
                  <c:v>24.483333329999979</c:v>
                </c:pt>
                <c:pt idx="3">
                  <c:v>19.2</c:v>
                </c:pt>
                <c:pt idx="4">
                  <c:v>25.066666669999989</c:v>
                </c:pt>
                <c:pt idx="5">
                  <c:v>25.111111110000028</c:v>
                </c:pt>
                <c:pt idx="6">
                  <c:v>22.2</c:v>
                </c:pt>
                <c:pt idx="7">
                  <c:v>26.6</c:v>
                </c:pt>
                <c:pt idx="8">
                  <c:v>20.244444439999981</c:v>
                </c:pt>
                <c:pt idx="9">
                  <c:v>13.92777778</c:v>
                </c:pt>
                <c:pt idx="10">
                  <c:v>22.72777778</c:v>
                </c:pt>
                <c:pt idx="11">
                  <c:v>25.62222221999998</c:v>
                </c:pt>
                <c:pt idx="12">
                  <c:v>24.072222219999979</c:v>
                </c:pt>
                <c:pt idx="13">
                  <c:v>23.78333332999998</c:v>
                </c:pt>
                <c:pt idx="14">
                  <c:v>20.149999999999999</c:v>
                </c:pt>
                <c:pt idx="15">
                  <c:v>24.1</c:v>
                </c:pt>
                <c:pt idx="16">
                  <c:v>17.7</c:v>
                </c:pt>
                <c:pt idx="17">
                  <c:v>20.077777780000005</c:v>
                </c:pt>
                <c:pt idx="18">
                  <c:v>17.155555560000014</c:v>
                </c:pt>
                <c:pt idx="19">
                  <c:v>13.97777778</c:v>
                </c:pt>
                <c:pt idx="20">
                  <c:v>11.25</c:v>
                </c:pt>
                <c:pt idx="21">
                  <c:v>19.961111110000001</c:v>
                </c:pt>
                <c:pt idx="22">
                  <c:v>19.294444439999989</c:v>
                </c:pt>
              </c:numCache>
            </c:numRef>
          </c:val>
          <c:smooth val="0"/>
        </c:ser>
        <c:ser>
          <c:idx val="1"/>
          <c:order val="1"/>
          <c:tx>
            <c:v>Avg ⁰C</c:v>
          </c:tx>
          <c:spPr>
            <a:ln>
              <a:solidFill>
                <a:schemeClr val="bg1">
                  <a:lumMod val="75000"/>
                </a:schemeClr>
              </a:solidFill>
            </a:ln>
          </c:spPr>
          <c:marker>
            <c:symbol val="none"/>
          </c:marker>
          <c:cat>
            <c:numRef>
              <c:f>'ht hobo winter'!$A$19:$A$41</c:f>
              <c:numCache>
                <c:formatCode>m/d/yyyy</c:formatCode>
                <c:ptCount val="23"/>
                <c:pt idx="0">
                  <c:v>40884</c:v>
                </c:pt>
                <c:pt idx="1">
                  <c:v>40885</c:v>
                </c:pt>
                <c:pt idx="2">
                  <c:v>40886</c:v>
                </c:pt>
                <c:pt idx="3">
                  <c:v>40887</c:v>
                </c:pt>
                <c:pt idx="4">
                  <c:v>40888</c:v>
                </c:pt>
                <c:pt idx="5">
                  <c:v>40889</c:v>
                </c:pt>
                <c:pt idx="6">
                  <c:v>40890</c:v>
                </c:pt>
                <c:pt idx="7">
                  <c:v>40891</c:v>
                </c:pt>
                <c:pt idx="8">
                  <c:v>40892</c:v>
                </c:pt>
                <c:pt idx="9">
                  <c:v>40893</c:v>
                </c:pt>
                <c:pt idx="10">
                  <c:v>40894</c:v>
                </c:pt>
                <c:pt idx="11">
                  <c:v>40895</c:v>
                </c:pt>
                <c:pt idx="12">
                  <c:v>40896</c:v>
                </c:pt>
                <c:pt idx="13">
                  <c:v>40897</c:v>
                </c:pt>
                <c:pt idx="14">
                  <c:v>40898</c:v>
                </c:pt>
                <c:pt idx="15">
                  <c:v>40899</c:v>
                </c:pt>
                <c:pt idx="16">
                  <c:v>40900</c:v>
                </c:pt>
                <c:pt idx="17">
                  <c:v>40901</c:v>
                </c:pt>
                <c:pt idx="18">
                  <c:v>40902</c:v>
                </c:pt>
                <c:pt idx="19">
                  <c:v>40903</c:v>
                </c:pt>
                <c:pt idx="20">
                  <c:v>40904</c:v>
                </c:pt>
                <c:pt idx="21">
                  <c:v>40905</c:v>
                </c:pt>
                <c:pt idx="22">
                  <c:v>40906</c:v>
                </c:pt>
              </c:numCache>
            </c:numRef>
          </c:cat>
          <c:val>
            <c:numRef>
              <c:f>'ht hobo winter'!$C$19:$C$41</c:f>
              <c:numCache>
                <c:formatCode>General</c:formatCode>
                <c:ptCount val="23"/>
                <c:pt idx="0">
                  <c:v>7.3333333329999997</c:v>
                </c:pt>
                <c:pt idx="1">
                  <c:v>6.3833333330000004</c:v>
                </c:pt>
                <c:pt idx="2">
                  <c:v>6.3555555559999926</c:v>
                </c:pt>
                <c:pt idx="3">
                  <c:v>4.1166666669999961</c:v>
                </c:pt>
                <c:pt idx="4">
                  <c:v>5.9166666670000003</c:v>
                </c:pt>
                <c:pt idx="5">
                  <c:v>10.17777778</c:v>
                </c:pt>
                <c:pt idx="6">
                  <c:v>11.42222222</c:v>
                </c:pt>
                <c:pt idx="7">
                  <c:v>12.916666670000007</c:v>
                </c:pt>
                <c:pt idx="8">
                  <c:v>12.877777780000001</c:v>
                </c:pt>
                <c:pt idx="9">
                  <c:v>10.883333330000006</c:v>
                </c:pt>
                <c:pt idx="10">
                  <c:v>8.0444444439999998</c:v>
                </c:pt>
                <c:pt idx="11">
                  <c:v>7.0611111109999962</c:v>
                </c:pt>
                <c:pt idx="12">
                  <c:v>7.0222222219999963</c:v>
                </c:pt>
                <c:pt idx="13">
                  <c:v>10.761111109999998</c:v>
                </c:pt>
                <c:pt idx="14">
                  <c:v>12.511111109999998</c:v>
                </c:pt>
                <c:pt idx="15">
                  <c:v>12.377777780000001</c:v>
                </c:pt>
                <c:pt idx="16">
                  <c:v>10.67222222</c:v>
                </c:pt>
                <c:pt idx="17">
                  <c:v>8.1166666670000005</c:v>
                </c:pt>
                <c:pt idx="18">
                  <c:v>6.1777777779999958</c:v>
                </c:pt>
                <c:pt idx="19">
                  <c:v>5.4777777780000001</c:v>
                </c:pt>
                <c:pt idx="20">
                  <c:v>6.4055555559999959</c:v>
                </c:pt>
                <c:pt idx="21">
                  <c:v>6.3055555559999936</c:v>
                </c:pt>
                <c:pt idx="22">
                  <c:v>5.85</c:v>
                </c:pt>
              </c:numCache>
            </c:numRef>
          </c:val>
          <c:smooth val="0"/>
        </c:ser>
        <c:ser>
          <c:idx val="2"/>
          <c:order val="2"/>
          <c:tx>
            <c:v>Low ⁰C</c:v>
          </c:tx>
          <c:marker>
            <c:symbol val="none"/>
          </c:marker>
          <c:cat>
            <c:numRef>
              <c:f>'ht hobo winter'!$A$19:$A$41</c:f>
              <c:numCache>
                <c:formatCode>m/d/yyyy</c:formatCode>
                <c:ptCount val="23"/>
                <c:pt idx="0">
                  <c:v>40884</c:v>
                </c:pt>
                <c:pt idx="1">
                  <c:v>40885</c:v>
                </c:pt>
                <c:pt idx="2">
                  <c:v>40886</c:v>
                </c:pt>
                <c:pt idx="3">
                  <c:v>40887</c:v>
                </c:pt>
                <c:pt idx="4">
                  <c:v>40888</c:v>
                </c:pt>
                <c:pt idx="5">
                  <c:v>40889</c:v>
                </c:pt>
                <c:pt idx="6">
                  <c:v>40890</c:v>
                </c:pt>
                <c:pt idx="7">
                  <c:v>40891</c:v>
                </c:pt>
                <c:pt idx="8">
                  <c:v>40892</c:v>
                </c:pt>
                <c:pt idx="9">
                  <c:v>40893</c:v>
                </c:pt>
                <c:pt idx="10">
                  <c:v>40894</c:v>
                </c:pt>
                <c:pt idx="11">
                  <c:v>40895</c:v>
                </c:pt>
                <c:pt idx="12">
                  <c:v>40896</c:v>
                </c:pt>
                <c:pt idx="13">
                  <c:v>40897</c:v>
                </c:pt>
                <c:pt idx="14">
                  <c:v>40898</c:v>
                </c:pt>
                <c:pt idx="15">
                  <c:v>40899</c:v>
                </c:pt>
                <c:pt idx="16">
                  <c:v>40900</c:v>
                </c:pt>
                <c:pt idx="17">
                  <c:v>40901</c:v>
                </c:pt>
                <c:pt idx="18">
                  <c:v>40902</c:v>
                </c:pt>
                <c:pt idx="19">
                  <c:v>40903</c:v>
                </c:pt>
                <c:pt idx="20">
                  <c:v>40904</c:v>
                </c:pt>
                <c:pt idx="21">
                  <c:v>40905</c:v>
                </c:pt>
                <c:pt idx="22">
                  <c:v>40906</c:v>
                </c:pt>
              </c:numCache>
            </c:numRef>
          </c:cat>
          <c:val>
            <c:numRef>
              <c:f>'ht hobo winter'!$D$19:$D$41</c:f>
              <c:numCache>
                <c:formatCode>General</c:formatCode>
                <c:ptCount val="23"/>
                <c:pt idx="0">
                  <c:v>3.2222222220000001</c:v>
                </c:pt>
                <c:pt idx="1">
                  <c:v>-1.7833333329999992</c:v>
                </c:pt>
                <c:pt idx="2">
                  <c:v>-2.1888888889999998</c:v>
                </c:pt>
                <c:pt idx="3">
                  <c:v>-1.5555555560000001</c:v>
                </c:pt>
                <c:pt idx="4">
                  <c:v>-3.2111111110000001</c:v>
                </c:pt>
                <c:pt idx="5">
                  <c:v>-5.5555559999999997E-3</c:v>
                </c:pt>
                <c:pt idx="6">
                  <c:v>5.9</c:v>
                </c:pt>
                <c:pt idx="7">
                  <c:v>5.6444444439999968</c:v>
                </c:pt>
                <c:pt idx="8">
                  <c:v>5.516666667</c:v>
                </c:pt>
                <c:pt idx="9">
                  <c:v>4.9222222220000003</c:v>
                </c:pt>
                <c:pt idx="10">
                  <c:v>0.688888889</c:v>
                </c:pt>
                <c:pt idx="11">
                  <c:v>-2.5944444439999987</c:v>
                </c:pt>
                <c:pt idx="12">
                  <c:v>-1.3</c:v>
                </c:pt>
                <c:pt idx="13">
                  <c:v>2.4222222219999998</c:v>
                </c:pt>
                <c:pt idx="14">
                  <c:v>7.7722222219999999</c:v>
                </c:pt>
                <c:pt idx="15">
                  <c:v>6.988888889</c:v>
                </c:pt>
                <c:pt idx="16">
                  <c:v>7.1666666669999959</c:v>
                </c:pt>
                <c:pt idx="17">
                  <c:v>0.74444444400000043</c:v>
                </c:pt>
                <c:pt idx="18">
                  <c:v>1.261111111</c:v>
                </c:pt>
                <c:pt idx="19">
                  <c:v>-1.3</c:v>
                </c:pt>
                <c:pt idx="20">
                  <c:v>4.0388888889999963</c:v>
                </c:pt>
                <c:pt idx="21">
                  <c:v>-1.2722222219999999</c:v>
                </c:pt>
                <c:pt idx="22">
                  <c:v>-2.5388888889999999</c:v>
                </c:pt>
              </c:numCache>
            </c:numRef>
          </c:val>
          <c:smooth val="0"/>
        </c:ser>
        <c:dLbls>
          <c:showLegendKey val="0"/>
          <c:showVal val="0"/>
          <c:showCatName val="0"/>
          <c:showSerName val="0"/>
          <c:showPercent val="0"/>
          <c:showBubbleSize val="0"/>
        </c:dLbls>
        <c:marker val="1"/>
        <c:smooth val="0"/>
        <c:axId val="35399552"/>
        <c:axId val="35442688"/>
      </c:lineChart>
      <c:dateAx>
        <c:axId val="35399552"/>
        <c:scaling>
          <c:orientation val="minMax"/>
        </c:scaling>
        <c:delete val="0"/>
        <c:axPos val="b"/>
        <c:title>
          <c:tx>
            <c:rich>
              <a:bodyPr/>
              <a:lstStyle/>
              <a:p>
                <a:pPr>
                  <a:defRPr/>
                </a:pPr>
                <a:r>
                  <a:rPr lang="en-US" sz="1000" b="1" i="0" u="none" strike="noStrike" baseline="0"/>
                  <a:t>Ripening Period </a:t>
                </a:r>
                <a:r>
                  <a:rPr lang="en-US"/>
                  <a:t>HT Winter</a:t>
                </a:r>
              </a:p>
            </c:rich>
          </c:tx>
          <c:layout>
            <c:manualLayout>
              <c:xMode val="edge"/>
              <c:yMode val="edge"/>
              <c:x val="0.41723734678139418"/>
              <c:y val="0.85625321245157127"/>
            </c:manualLayout>
          </c:layout>
          <c:overlay val="0"/>
        </c:title>
        <c:numFmt formatCode="[$-409]d\-mmm;@" sourceLinked="0"/>
        <c:majorTickMark val="out"/>
        <c:minorTickMark val="none"/>
        <c:tickLblPos val="low"/>
        <c:txPr>
          <a:bodyPr rot="-2700000"/>
          <a:lstStyle/>
          <a:p>
            <a:pPr>
              <a:defRPr/>
            </a:pPr>
            <a:endParaRPr lang="en-US"/>
          </a:p>
        </c:txPr>
        <c:crossAx val="35442688"/>
        <c:crosses val="autoZero"/>
        <c:auto val="1"/>
        <c:lblOffset val="100"/>
        <c:baseTimeUnit val="days"/>
      </c:dateAx>
      <c:valAx>
        <c:axId val="35442688"/>
        <c:scaling>
          <c:orientation val="minMax"/>
          <c:max val="40"/>
          <c:min val="-10"/>
        </c:scaling>
        <c:delete val="0"/>
        <c:axPos val="l"/>
        <c:majorGridlines/>
        <c:title>
          <c:tx>
            <c:rich>
              <a:bodyPr rot="-5400000" vert="horz"/>
              <a:lstStyle/>
              <a:p>
                <a:pPr>
                  <a:defRPr/>
                </a:pPr>
                <a:r>
                  <a:rPr lang="en-US" sz="1000" b="1" i="0" baseline="0"/>
                  <a:t>Temperature (⁰ C)</a:t>
                </a:r>
                <a:endParaRPr lang="en-US" sz="1000"/>
              </a:p>
            </c:rich>
          </c:tx>
          <c:layout/>
          <c:overlay val="0"/>
        </c:title>
        <c:numFmt formatCode="General" sourceLinked="1"/>
        <c:majorTickMark val="out"/>
        <c:minorTickMark val="none"/>
        <c:tickLblPos val="nextTo"/>
        <c:crossAx val="35399552"/>
        <c:crosses val="autoZero"/>
        <c:crossBetween val="between"/>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spPr>
            <a:ln>
              <a:solidFill>
                <a:schemeClr val="tx1"/>
              </a:solidFill>
            </a:ln>
          </c:spPr>
          <c:marker>
            <c:symbol val="none"/>
          </c:marker>
          <c:cat>
            <c:numRef>
              <c:f>'ht hobo spring'!$A$18:$A$32</c:f>
              <c:numCache>
                <c:formatCode>m/d/yyyy</c:formatCode>
                <c:ptCount val="15"/>
                <c:pt idx="0">
                  <c:v>40981</c:v>
                </c:pt>
                <c:pt idx="1">
                  <c:v>40982</c:v>
                </c:pt>
                <c:pt idx="2">
                  <c:v>40983</c:v>
                </c:pt>
                <c:pt idx="3">
                  <c:v>40984</c:v>
                </c:pt>
                <c:pt idx="4">
                  <c:v>40985</c:v>
                </c:pt>
                <c:pt idx="5">
                  <c:v>40986</c:v>
                </c:pt>
                <c:pt idx="6">
                  <c:v>40987</c:v>
                </c:pt>
                <c:pt idx="7">
                  <c:v>40988</c:v>
                </c:pt>
                <c:pt idx="8">
                  <c:v>40989</c:v>
                </c:pt>
                <c:pt idx="9">
                  <c:v>40990</c:v>
                </c:pt>
                <c:pt idx="10">
                  <c:v>40991</c:v>
                </c:pt>
                <c:pt idx="11">
                  <c:v>40992</c:v>
                </c:pt>
                <c:pt idx="12">
                  <c:v>40993</c:v>
                </c:pt>
                <c:pt idx="13">
                  <c:v>40994</c:v>
                </c:pt>
                <c:pt idx="14">
                  <c:v>40995</c:v>
                </c:pt>
              </c:numCache>
            </c:numRef>
          </c:cat>
          <c:val>
            <c:numRef>
              <c:f>'ht hobo spring'!$B$18:$B$32</c:f>
              <c:numCache>
                <c:formatCode>General</c:formatCode>
                <c:ptCount val="15"/>
                <c:pt idx="0">
                  <c:v>31.105555559999999</c:v>
                </c:pt>
                <c:pt idx="1">
                  <c:v>33.811111109999999</c:v>
                </c:pt>
                <c:pt idx="2">
                  <c:v>37.92222222000003</c:v>
                </c:pt>
                <c:pt idx="3">
                  <c:v>35.527777780000001</c:v>
                </c:pt>
                <c:pt idx="4">
                  <c:v>33.105555560000013</c:v>
                </c:pt>
                <c:pt idx="5">
                  <c:v>36.227777780000011</c:v>
                </c:pt>
                <c:pt idx="6">
                  <c:v>36.933333330000046</c:v>
                </c:pt>
                <c:pt idx="7">
                  <c:v>38.92222222000003</c:v>
                </c:pt>
                <c:pt idx="8">
                  <c:v>35.316666669999954</c:v>
                </c:pt>
                <c:pt idx="9">
                  <c:v>31.972222219999971</c:v>
                </c:pt>
                <c:pt idx="10">
                  <c:v>29.08888889</c:v>
                </c:pt>
                <c:pt idx="11">
                  <c:v>24.72777778</c:v>
                </c:pt>
                <c:pt idx="12">
                  <c:v>27.08888889</c:v>
                </c:pt>
                <c:pt idx="13">
                  <c:v>29.866666669999987</c:v>
                </c:pt>
                <c:pt idx="14">
                  <c:v>30.244444439999981</c:v>
                </c:pt>
              </c:numCache>
            </c:numRef>
          </c:val>
          <c:smooth val="0"/>
        </c:ser>
        <c:ser>
          <c:idx val="1"/>
          <c:order val="1"/>
          <c:spPr>
            <a:ln>
              <a:solidFill>
                <a:schemeClr val="bg1">
                  <a:lumMod val="75000"/>
                </a:schemeClr>
              </a:solidFill>
            </a:ln>
          </c:spPr>
          <c:marker>
            <c:symbol val="none"/>
          </c:marker>
          <c:cat>
            <c:numRef>
              <c:f>'ht hobo spring'!$A$18:$A$32</c:f>
              <c:numCache>
                <c:formatCode>m/d/yyyy</c:formatCode>
                <c:ptCount val="15"/>
                <c:pt idx="0">
                  <c:v>40981</c:v>
                </c:pt>
                <c:pt idx="1">
                  <c:v>40982</c:v>
                </c:pt>
                <c:pt idx="2">
                  <c:v>40983</c:v>
                </c:pt>
                <c:pt idx="3">
                  <c:v>40984</c:v>
                </c:pt>
                <c:pt idx="4">
                  <c:v>40985</c:v>
                </c:pt>
                <c:pt idx="5">
                  <c:v>40986</c:v>
                </c:pt>
                <c:pt idx="6">
                  <c:v>40987</c:v>
                </c:pt>
                <c:pt idx="7">
                  <c:v>40988</c:v>
                </c:pt>
                <c:pt idx="8">
                  <c:v>40989</c:v>
                </c:pt>
                <c:pt idx="9">
                  <c:v>40990</c:v>
                </c:pt>
                <c:pt idx="10">
                  <c:v>40991</c:v>
                </c:pt>
                <c:pt idx="11">
                  <c:v>40992</c:v>
                </c:pt>
                <c:pt idx="12">
                  <c:v>40993</c:v>
                </c:pt>
                <c:pt idx="13">
                  <c:v>40994</c:v>
                </c:pt>
                <c:pt idx="14">
                  <c:v>40995</c:v>
                </c:pt>
              </c:numCache>
            </c:numRef>
          </c:cat>
          <c:val>
            <c:numRef>
              <c:f>'ht hobo spring'!$C$18:$C$32</c:f>
              <c:numCache>
                <c:formatCode>General</c:formatCode>
                <c:ptCount val="15"/>
                <c:pt idx="0">
                  <c:v>19.08888889</c:v>
                </c:pt>
                <c:pt idx="1">
                  <c:v>19</c:v>
                </c:pt>
                <c:pt idx="2">
                  <c:v>20.633333329999999</c:v>
                </c:pt>
                <c:pt idx="3">
                  <c:v>19.84444444</c:v>
                </c:pt>
                <c:pt idx="4">
                  <c:v>19.149999999999999</c:v>
                </c:pt>
                <c:pt idx="5">
                  <c:v>22.361111110000014</c:v>
                </c:pt>
                <c:pt idx="6">
                  <c:v>21.9</c:v>
                </c:pt>
                <c:pt idx="7">
                  <c:v>21.994444439999981</c:v>
                </c:pt>
                <c:pt idx="8">
                  <c:v>21.211111110000019</c:v>
                </c:pt>
                <c:pt idx="9">
                  <c:v>19.933333329999989</c:v>
                </c:pt>
                <c:pt idx="10">
                  <c:v>19.333333329999999</c:v>
                </c:pt>
                <c:pt idx="11">
                  <c:v>15.92777778</c:v>
                </c:pt>
                <c:pt idx="12">
                  <c:v>16.922222219999966</c:v>
                </c:pt>
                <c:pt idx="13">
                  <c:v>19.461111110000001</c:v>
                </c:pt>
                <c:pt idx="14">
                  <c:v>18.116666670000001</c:v>
                </c:pt>
              </c:numCache>
            </c:numRef>
          </c:val>
          <c:smooth val="0"/>
        </c:ser>
        <c:ser>
          <c:idx val="2"/>
          <c:order val="2"/>
          <c:spPr>
            <a:ln>
              <a:solidFill>
                <a:schemeClr val="tx1">
                  <a:lumMod val="50000"/>
                  <a:lumOff val="50000"/>
                </a:schemeClr>
              </a:solidFill>
            </a:ln>
          </c:spPr>
          <c:marker>
            <c:symbol val="none"/>
          </c:marker>
          <c:cat>
            <c:numRef>
              <c:f>'ht hobo spring'!$A$18:$A$32</c:f>
              <c:numCache>
                <c:formatCode>m/d/yyyy</c:formatCode>
                <c:ptCount val="15"/>
                <c:pt idx="0">
                  <c:v>40981</c:v>
                </c:pt>
                <c:pt idx="1">
                  <c:v>40982</c:v>
                </c:pt>
                <c:pt idx="2">
                  <c:v>40983</c:v>
                </c:pt>
                <c:pt idx="3">
                  <c:v>40984</c:v>
                </c:pt>
                <c:pt idx="4">
                  <c:v>40985</c:v>
                </c:pt>
                <c:pt idx="5">
                  <c:v>40986</c:v>
                </c:pt>
                <c:pt idx="6">
                  <c:v>40987</c:v>
                </c:pt>
                <c:pt idx="7">
                  <c:v>40988</c:v>
                </c:pt>
                <c:pt idx="8">
                  <c:v>40989</c:v>
                </c:pt>
                <c:pt idx="9">
                  <c:v>40990</c:v>
                </c:pt>
                <c:pt idx="10">
                  <c:v>40991</c:v>
                </c:pt>
                <c:pt idx="11">
                  <c:v>40992</c:v>
                </c:pt>
                <c:pt idx="12">
                  <c:v>40993</c:v>
                </c:pt>
                <c:pt idx="13">
                  <c:v>40994</c:v>
                </c:pt>
                <c:pt idx="14">
                  <c:v>40995</c:v>
                </c:pt>
              </c:numCache>
            </c:numRef>
          </c:cat>
          <c:val>
            <c:numRef>
              <c:f>'ht hobo spring'!$D$18:$D$32</c:f>
              <c:numCache>
                <c:formatCode>General</c:formatCode>
                <c:ptCount val="15"/>
                <c:pt idx="0">
                  <c:v>11.661111109999998</c:v>
                </c:pt>
                <c:pt idx="1">
                  <c:v>8.7444444440000009</c:v>
                </c:pt>
                <c:pt idx="2">
                  <c:v>10.516666670000006</c:v>
                </c:pt>
                <c:pt idx="3">
                  <c:v>11.466666670000007</c:v>
                </c:pt>
                <c:pt idx="4">
                  <c:v>11.733333330000001</c:v>
                </c:pt>
                <c:pt idx="5">
                  <c:v>13.644444440000001</c:v>
                </c:pt>
                <c:pt idx="6">
                  <c:v>11.538888890000001</c:v>
                </c:pt>
                <c:pt idx="7">
                  <c:v>12.92222222</c:v>
                </c:pt>
                <c:pt idx="8">
                  <c:v>12.38888889</c:v>
                </c:pt>
                <c:pt idx="9">
                  <c:v>12.15</c:v>
                </c:pt>
                <c:pt idx="10">
                  <c:v>14.144444440000001</c:v>
                </c:pt>
                <c:pt idx="11">
                  <c:v>11.638888889999999</c:v>
                </c:pt>
                <c:pt idx="12">
                  <c:v>9.7055555560000073</c:v>
                </c:pt>
                <c:pt idx="13">
                  <c:v>11.516666670000006</c:v>
                </c:pt>
                <c:pt idx="14">
                  <c:v>7.994444444</c:v>
                </c:pt>
              </c:numCache>
            </c:numRef>
          </c:val>
          <c:smooth val="0"/>
        </c:ser>
        <c:dLbls>
          <c:showLegendKey val="0"/>
          <c:showVal val="0"/>
          <c:showCatName val="0"/>
          <c:showSerName val="0"/>
          <c:showPercent val="0"/>
          <c:showBubbleSize val="0"/>
        </c:dLbls>
        <c:marker val="1"/>
        <c:smooth val="0"/>
        <c:axId val="35630464"/>
        <c:axId val="35661696"/>
      </c:lineChart>
      <c:dateAx>
        <c:axId val="35630464"/>
        <c:scaling>
          <c:orientation val="minMax"/>
        </c:scaling>
        <c:delete val="0"/>
        <c:axPos val="b"/>
        <c:title>
          <c:tx>
            <c:rich>
              <a:bodyPr/>
              <a:lstStyle/>
              <a:p>
                <a:pPr>
                  <a:defRPr/>
                </a:pPr>
                <a:r>
                  <a:rPr lang="en-US" sz="1000" b="1" i="0" u="none" strike="noStrike" baseline="0"/>
                  <a:t>Ripening Period </a:t>
                </a:r>
                <a:r>
                  <a:rPr lang="en-US"/>
                  <a:t>HT Spring</a:t>
                </a:r>
              </a:p>
            </c:rich>
          </c:tx>
          <c:layout>
            <c:manualLayout>
              <c:xMode val="edge"/>
              <c:yMode val="edge"/>
              <c:x val="0.43792028018002338"/>
              <c:y val="0.85349964830425362"/>
            </c:manualLayout>
          </c:layout>
          <c:overlay val="0"/>
        </c:title>
        <c:numFmt formatCode="[$-409]d\-mmm;@" sourceLinked="0"/>
        <c:majorTickMark val="out"/>
        <c:minorTickMark val="none"/>
        <c:tickLblPos val="low"/>
        <c:txPr>
          <a:bodyPr rot="-2700000"/>
          <a:lstStyle/>
          <a:p>
            <a:pPr>
              <a:defRPr/>
            </a:pPr>
            <a:endParaRPr lang="en-US"/>
          </a:p>
        </c:txPr>
        <c:crossAx val="35661696"/>
        <c:crosses val="autoZero"/>
        <c:auto val="1"/>
        <c:lblOffset val="100"/>
        <c:baseTimeUnit val="days"/>
      </c:dateAx>
      <c:valAx>
        <c:axId val="35661696"/>
        <c:scaling>
          <c:orientation val="minMax"/>
          <c:max val="40"/>
          <c:min val="-10"/>
        </c:scaling>
        <c:delete val="0"/>
        <c:axPos val="l"/>
        <c:majorGridlines/>
        <c:title>
          <c:tx>
            <c:rich>
              <a:bodyPr rot="-5400000" vert="horz"/>
              <a:lstStyle/>
              <a:p>
                <a:pPr>
                  <a:defRPr/>
                </a:pPr>
                <a:r>
                  <a:rPr lang="en-US" sz="1000" b="1" i="0" baseline="0"/>
                  <a:t>Temperature (⁰ C)</a:t>
                </a:r>
                <a:endParaRPr lang="en-US" sz="1000"/>
              </a:p>
            </c:rich>
          </c:tx>
          <c:layout/>
          <c:overlay val="0"/>
        </c:title>
        <c:numFmt formatCode="General" sourceLinked="1"/>
        <c:majorTickMark val="out"/>
        <c:minorTickMark val="none"/>
        <c:tickLblPos val="nextTo"/>
        <c:crossAx val="35630464"/>
        <c:crosses val="autoZero"/>
        <c:crossBetween val="between"/>
      </c:valAx>
    </c:plotArea>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spPr>
            <a:ln>
              <a:solidFill>
                <a:schemeClr val="tx1"/>
              </a:solidFill>
            </a:ln>
          </c:spPr>
          <c:marker>
            <c:symbol val="none"/>
          </c:marker>
          <c:cat>
            <c:numRef>
              <c:f>'of hobo spring'!$A$25:$A$39</c:f>
              <c:numCache>
                <c:formatCode>m/d/yyyy</c:formatCode>
                <c:ptCount val="15"/>
                <c:pt idx="0">
                  <c:v>41009</c:v>
                </c:pt>
                <c:pt idx="1">
                  <c:v>41010</c:v>
                </c:pt>
                <c:pt idx="2">
                  <c:v>41011</c:v>
                </c:pt>
                <c:pt idx="3">
                  <c:v>41012</c:v>
                </c:pt>
                <c:pt idx="4">
                  <c:v>41013</c:v>
                </c:pt>
                <c:pt idx="5">
                  <c:v>41014</c:v>
                </c:pt>
                <c:pt idx="6">
                  <c:v>41015</c:v>
                </c:pt>
                <c:pt idx="7">
                  <c:v>41016</c:v>
                </c:pt>
                <c:pt idx="8">
                  <c:v>41017</c:v>
                </c:pt>
                <c:pt idx="9">
                  <c:v>41018</c:v>
                </c:pt>
                <c:pt idx="10">
                  <c:v>41019</c:v>
                </c:pt>
                <c:pt idx="11">
                  <c:v>41020</c:v>
                </c:pt>
                <c:pt idx="12">
                  <c:v>41021</c:v>
                </c:pt>
                <c:pt idx="13">
                  <c:v>41022</c:v>
                </c:pt>
                <c:pt idx="14">
                  <c:v>41023</c:v>
                </c:pt>
              </c:numCache>
            </c:numRef>
          </c:cat>
          <c:val>
            <c:numRef>
              <c:f>'of hobo spring'!$B$25:$B$39</c:f>
              <c:numCache>
                <c:formatCode>General</c:formatCode>
                <c:ptCount val="15"/>
                <c:pt idx="0">
                  <c:v>20</c:v>
                </c:pt>
                <c:pt idx="1">
                  <c:v>16.5</c:v>
                </c:pt>
                <c:pt idx="2">
                  <c:v>19.3</c:v>
                </c:pt>
                <c:pt idx="3">
                  <c:v>23</c:v>
                </c:pt>
                <c:pt idx="4">
                  <c:v>27</c:v>
                </c:pt>
                <c:pt idx="5">
                  <c:v>28.3</c:v>
                </c:pt>
                <c:pt idx="6">
                  <c:v>28.2</c:v>
                </c:pt>
                <c:pt idx="7">
                  <c:v>22.2</c:v>
                </c:pt>
                <c:pt idx="8">
                  <c:v>16.8</c:v>
                </c:pt>
                <c:pt idx="9">
                  <c:v>24.9</c:v>
                </c:pt>
                <c:pt idx="10">
                  <c:v>25.7</c:v>
                </c:pt>
                <c:pt idx="11">
                  <c:v>22.6</c:v>
                </c:pt>
                <c:pt idx="12">
                  <c:v>13</c:v>
                </c:pt>
                <c:pt idx="13">
                  <c:v>16.399999999999999</c:v>
                </c:pt>
                <c:pt idx="14">
                  <c:v>18.899999999999999</c:v>
                </c:pt>
              </c:numCache>
            </c:numRef>
          </c:val>
          <c:smooth val="0"/>
        </c:ser>
        <c:ser>
          <c:idx val="1"/>
          <c:order val="1"/>
          <c:spPr>
            <a:ln>
              <a:solidFill>
                <a:schemeClr val="bg1">
                  <a:lumMod val="75000"/>
                </a:schemeClr>
              </a:solidFill>
            </a:ln>
          </c:spPr>
          <c:marker>
            <c:symbol val="none"/>
          </c:marker>
          <c:cat>
            <c:numRef>
              <c:f>'of hobo spring'!$A$25:$A$39</c:f>
              <c:numCache>
                <c:formatCode>m/d/yyyy</c:formatCode>
                <c:ptCount val="15"/>
                <c:pt idx="0">
                  <c:v>41009</c:v>
                </c:pt>
                <c:pt idx="1">
                  <c:v>41010</c:v>
                </c:pt>
                <c:pt idx="2">
                  <c:v>41011</c:v>
                </c:pt>
                <c:pt idx="3">
                  <c:v>41012</c:v>
                </c:pt>
                <c:pt idx="4">
                  <c:v>41013</c:v>
                </c:pt>
                <c:pt idx="5">
                  <c:v>41014</c:v>
                </c:pt>
                <c:pt idx="6">
                  <c:v>41015</c:v>
                </c:pt>
                <c:pt idx="7">
                  <c:v>41016</c:v>
                </c:pt>
                <c:pt idx="8">
                  <c:v>41017</c:v>
                </c:pt>
                <c:pt idx="9">
                  <c:v>41018</c:v>
                </c:pt>
                <c:pt idx="10">
                  <c:v>41019</c:v>
                </c:pt>
                <c:pt idx="11">
                  <c:v>41020</c:v>
                </c:pt>
                <c:pt idx="12">
                  <c:v>41021</c:v>
                </c:pt>
                <c:pt idx="13">
                  <c:v>41022</c:v>
                </c:pt>
                <c:pt idx="14">
                  <c:v>41023</c:v>
                </c:pt>
              </c:numCache>
            </c:numRef>
          </c:cat>
          <c:val>
            <c:numRef>
              <c:f>'of hobo spring'!$C$25:$C$39</c:f>
              <c:numCache>
                <c:formatCode>General</c:formatCode>
                <c:ptCount val="15"/>
                <c:pt idx="0">
                  <c:v>12.4</c:v>
                </c:pt>
                <c:pt idx="1">
                  <c:v>8.3000000000000007</c:v>
                </c:pt>
                <c:pt idx="2">
                  <c:v>7.8</c:v>
                </c:pt>
                <c:pt idx="3">
                  <c:v>10.6</c:v>
                </c:pt>
                <c:pt idx="4">
                  <c:v>15.4</c:v>
                </c:pt>
                <c:pt idx="5">
                  <c:v>18.5</c:v>
                </c:pt>
                <c:pt idx="6">
                  <c:v>21.2</c:v>
                </c:pt>
                <c:pt idx="7">
                  <c:v>17.899999999999999</c:v>
                </c:pt>
                <c:pt idx="8">
                  <c:v>13.7</c:v>
                </c:pt>
                <c:pt idx="9">
                  <c:v>16</c:v>
                </c:pt>
                <c:pt idx="10">
                  <c:v>16</c:v>
                </c:pt>
                <c:pt idx="11">
                  <c:v>15.8</c:v>
                </c:pt>
                <c:pt idx="12">
                  <c:v>10.3</c:v>
                </c:pt>
                <c:pt idx="13">
                  <c:v>9.4</c:v>
                </c:pt>
                <c:pt idx="14">
                  <c:v>10.6</c:v>
                </c:pt>
              </c:numCache>
            </c:numRef>
          </c:val>
          <c:smooth val="0"/>
        </c:ser>
        <c:ser>
          <c:idx val="2"/>
          <c:order val="2"/>
          <c:spPr>
            <a:ln>
              <a:solidFill>
                <a:schemeClr val="bg1">
                  <a:lumMod val="50000"/>
                </a:schemeClr>
              </a:solidFill>
            </a:ln>
          </c:spPr>
          <c:marker>
            <c:symbol val="none"/>
          </c:marker>
          <c:cat>
            <c:numRef>
              <c:f>'of hobo spring'!$A$25:$A$39</c:f>
              <c:numCache>
                <c:formatCode>m/d/yyyy</c:formatCode>
                <c:ptCount val="15"/>
                <c:pt idx="0">
                  <c:v>41009</c:v>
                </c:pt>
                <c:pt idx="1">
                  <c:v>41010</c:v>
                </c:pt>
                <c:pt idx="2">
                  <c:v>41011</c:v>
                </c:pt>
                <c:pt idx="3">
                  <c:v>41012</c:v>
                </c:pt>
                <c:pt idx="4">
                  <c:v>41013</c:v>
                </c:pt>
                <c:pt idx="5">
                  <c:v>41014</c:v>
                </c:pt>
                <c:pt idx="6">
                  <c:v>41015</c:v>
                </c:pt>
                <c:pt idx="7">
                  <c:v>41016</c:v>
                </c:pt>
                <c:pt idx="8">
                  <c:v>41017</c:v>
                </c:pt>
                <c:pt idx="9">
                  <c:v>41018</c:v>
                </c:pt>
                <c:pt idx="10">
                  <c:v>41019</c:v>
                </c:pt>
                <c:pt idx="11">
                  <c:v>41020</c:v>
                </c:pt>
                <c:pt idx="12">
                  <c:v>41021</c:v>
                </c:pt>
                <c:pt idx="13">
                  <c:v>41022</c:v>
                </c:pt>
                <c:pt idx="14">
                  <c:v>41023</c:v>
                </c:pt>
              </c:numCache>
            </c:numRef>
          </c:cat>
          <c:val>
            <c:numRef>
              <c:f>'of hobo spring'!$D$25:$D$39</c:f>
              <c:numCache>
                <c:formatCode>General</c:formatCode>
                <c:ptCount val="15"/>
                <c:pt idx="0">
                  <c:v>3.3</c:v>
                </c:pt>
                <c:pt idx="1">
                  <c:v>-0.9</c:v>
                </c:pt>
                <c:pt idx="2">
                  <c:v>-2.2000000000000002</c:v>
                </c:pt>
                <c:pt idx="3">
                  <c:v>-0.5</c:v>
                </c:pt>
                <c:pt idx="4">
                  <c:v>5.0999999999999996</c:v>
                </c:pt>
                <c:pt idx="5">
                  <c:v>7.4</c:v>
                </c:pt>
                <c:pt idx="6">
                  <c:v>12.4</c:v>
                </c:pt>
                <c:pt idx="7">
                  <c:v>13.4</c:v>
                </c:pt>
                <c:pt idx="8">
                  <c:v>11.4</c:v>
                </c:pt>
                <c:pt idx="9">
                  <c:v>9.4</c:v>
                </c:pt>
                <c:pt idx="10">
                  <c:v>8.1</c:v>
                </c:pt>
                <c:pt idx="11">
                  <c:v>11.4</c:v>
                </c:pt>
                <c:pt idx="12">
                  <c:v>5.3</c:v>
                </c:pt>
                <c:pt idx="13">
                  <c:v>3.6</c:v>
                </c:pt>
                <c:pt idx="14">
                  <c:v>1.5</c:v>
                </c:pt>
              </c:numCache>
            </c:numRef>
          </c:val>
          <c:smooth val="0"/>
        </c:ser>
        <c:dLbls>
          <c:showLegendKey val="0"/>
          <c:showVal val="0"/>
          <c:showCatName val="0"/>
          <c:showSerName val="0"/>
          <c:showPercent val="0"/>
          <c:showBubbleSize val="0"/>
        </c:dLbls>
        <c:marker val="1"/>
        <c:smooth val="0"/>
        <c:axId val="64791680"/>
        <c:axId val="70629632"/>
      </c:lineChart>
      <c:dateAx>
        <c:axId val="64791680"/>
        <c:scaling>
          <c:orientation val="minMax"/>
        </c:scaling>
        <c:delete val="0"/>
        <c:axPos val="b"/>
        <c:title>
          <c:tx>
            <c:rich>
              <a:bodyPr/>
              <a:lstStyle/>
              <a:p>
                <a:pPr>
                  <a:defRPr/>
                </a:pPr>
                <a:r>
                  <a:rPr lang="en-US"/>
                  <a:t>Ripening Period OF Spring</a:t>
                </a:r>
              </a:p>
            </c:rich>
          </c:tx>
          <c:layout>
            <c:manualLayout>
              <c:xMode val="edge"/>
              <c:yMode val="edge"/>
              <c:x val="0.41844002751478232"/>
              <c:y val="0.86465195467203193"/>
            </c:manualLayout>
          </c:layout>
          <c:overlay val="0"/>
        </c:title>
        <c:numFmt formatCode="[$-409]d\-mmm;@" sourceLinked="0"/>
        <c:majorTickMark val="out"/>
        <c:minorTickMark val="none"/>
        <c:tickLblPos val="low"/>
        <c:txPr>
          <a:bodyPr rot="-2700000"/>
          <a:lstStyle/>
          <a:p>
            <a:pPr>
              <a:defRPr/>
            </a:pPr>
            <a:endParaRPr lang="en-US"/>
          </a:p>
        </c:txPr>
        <c:crossAx val="70629632"/>
        <c:crosses val="autoZero"/>
        <c:auto val="1"/>
        <c:lblOffset val="100"/>
        <c:baseTimeUnit val="days"/>
      </c:dateAx>
      <c:valAx>
        <c:axId val="70629632"/>
        <c:scaling>
          <c:orientation val="minMax"/>
          <c:max val="40"/>
          <c:min val="-10"/>
        </c:scaling>
        <c:delete val="0"/>
        <c:axPos val="l"/>
        <c:majorGridlines/>
        <c:title>
          <c:tx>
            <c:rich>
              <a:bodyPr rot="-5400000" vert="horz"/>
              <a:lstStyle/>
              <a:p>
                <a:pPr>
                  <a:defRPr/>
                </a:pPr>
                <a:r>
                  <a:rPr lang="en-US"/>
                  <a:t>Temperature (⁰ C)</a:t>
                </a:r>
              </a:p>
            </c:rich>
          </c:tx>
          <c:layout/>
          <c:overlay val="0"/>
        </c:title>
        <c:numFmt formatCode="General" sourceLinked="1"/>
        <c:majorTickMark val="out"/>
        <c:minorTickMark val="none"/>
        <c:tickLblPos val="nextTo"/>
        <c:crossAx val="64791680"/>
        <c:crosses val="autoZero"/>
        <c:crossBetween val="between"/>
        <c:majorUnit val="10"/>
      </c:valAx>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v>Max</c:v>
          </c:tx>
          <c:spPr>
            <a:ln>
              <a:solidFill>
                <a:schemeClr val="tx1"/>
              </a:solidFill>
            </a:ln>
          </c:spPr>
          <c:marker>
            <c:symbol val="none"/>
          </c:marker>
          <c:cat>
            <c:numRef>
              <c:f>'ht hobo winter'!$G$19:$G$41</c:f>
              <c:numCache>
                <c:formatCode>m/d/yyyy</c:formatCode>
                <c:ptCount val="23"/>
                <c:pt idx="0">
                  <c:v>40884</c:v>
                </c:pt>
                <c:pt idx="1">
                  <c:v>40885</c:v>
                </c:pt>
                <c:pt idx="2">
                  <c:v>40886</c:v>
                </c:pt>
                <c:pt idx="3">
                  <c:v>40887</c:v>
                </c:pt>
                <c:pt idx="4">
                  <c:v>40888</c:v>
                </c:pt>
                <c:pt idx="5">
                  <c:v>40889</c:v>
                </c:pt>
                <c:pt idx="6">
                  <c:v>40890</c:v>
                </c:pt>
                <c:pt idx="7">
                  <c:v>40891</c:v>
                </c:pt>
                <c:pt idx="8">
                  <c:v>40892</c:v>
                </c:pt>
                <c:pt idx="9">
                  <c:v>40893</c:v>
                </c:pt>
                <c:pt idx="10">
                  <c:v>40894</c:v>
                </c:pt>
                <c:pt idx="11">
                  <c:v>40895</c:v>
                </c:pt>
                <c:pt idx="12">
                  <c:v>40896</c:v>
                </c:pt>
                <c:pt idx="13">
                  <c:v>40897</c:v>
                </c:pt>
                <c:pt idx="14">
                  <c:v>40898</c:v>
                </c:pt>
                <c:pt idx="15">
                  <c:v>40899</c:v>
                </c:pt>
                <c:pt idx="16">
                  <c:v>40900</c:v>
                </c:pt>
                <c:pt idx="17">
                  <c:v>40901</c:v>
                </c:pt>
                <c:pt idx="18">
                  <c:v>40902</c:v>
                </c:pt>
                <c:pt idx="19">
                  <c:v>40903</c:v>
                </c:pt>
                <c:pt idx="20">
                  <c:v>40904</c:v>
                </c:pt>
                <c:pt idx="21">
                  <c:v>40905</c:v>
                </c:pt>
                <c:pt idx="22">
                  <c:v>40906</c:v>
                </c:pt>
              </c:numCache>
            </c:numRef>
          </c:cat>
          <c:val>
            <c:numRef>
              <c:f>'ht hobo winter'!$H$19:$H$41</c:f>
              <c:numCache>
                <c:formatCode>General</c:formatCode>
                <c:ptCount val="23"/>
                <c:pt idx="0">
                  <c:v>363.7</c:v>
                </c:pt>
                <c:pt idx="1">
                  <c:v>766.2</c:v>
                </c:pt>
                <c:pt idx="2">
                  <c:v>738.7</c:v>
                </c:pt>
                <c:pt idx="3">
                  <c:v>631.20000000000005</c:v>
                </c:pt>
                <c:pt idx="4">
                  <c:v>808.7</c:v>
                </c:pt>
                <c:pt idx="5">
                  <c:v>1108.7</c:v>
                </c:pt>
                <c:pt idx="6">
                  <c:v>391.2</c:v>
                </c:pt>
                <c:pt idx="7">
                  <c:v>848.7</c:v>
                </c:pt>
                <c:pt idx="8">
                  <c:v>373.7</c:v>
                </c:pt>
                <c:pt idx="9">
                  <c:v>218.7</c:v>
                </c:pt>
                <c:pt idx="10">
                  <c:v>853.7</c:v>
                </c:pt>
                <c:pt idx="11">
                  <c:v>873.7</c:v>
                </c:pt>
                <c:pt idx="12">
                  <c:v>786.2</c:v>
                </c:pt>
                <c:pt idx="13">
                  <c:v>551.20000000000005</c:v>
                </c:pt>
                <c:pt idx="14">
                  <c:v>248.7</c:v>
                </c:pt>
                <c:pt idx="15">
                  <c:v>601.20000000000005</c:v>
                </c:pt>
                <c:pt idx="16">
                  <c:v>366.2</c:v>
                </c:pt>
                <c:pt idx="17">
                  <c:v>651.20000000000005</c:v>
                </c:pt>
                <c:pt idx="18">
                  <c:v>568.70000000000005</c:v>
                </c:pt>
                <c:pt idx="19">
                  <c:v>481.2</c:v>
                </c:pt>
                <c:pt idx="20">
                  <c:v>336.2</c:v>
                </c:pt>
                <c:pt idx="21">
                  <c:v>823.7</c:v>
                </c:pt>
                <c:pt idx="22">
                  <c:v>766.2</c:v>
                </c:pt>
              </c:numCache>
            </c:numRef>
          </c:val>
          <c:smooth val="0"/>
        </c:ser>
        <c:ser>
          <c:idx val="1"/>
          <c:order val="1"/>
          <c:tx>
            <c:v>Avg</c:v>
          </c:tx>
          <c:spPr>
            <a:ln>
              <a:solidFill>
                <a:schemeClr val="bg1">
                  <a:lumMod val="50000"/>
                </a:schemeClr>
              </a:solidFill>
            </a:ln>
          </c:spPr>
          <c:marker>
            <c:symbol val="none"/>
          </c:marker>
          <c:cat>
            <c:numRef>
              <c:f>'ht hobo winter'!$G$19:$G$41</c:f>
              <c:numCache>
                <c:formatCode>m/d/yyyy</c:formatCode>
                <c:ptCount val="23"/>
                <c:pt idx="0">
                  <c:v>40884</c:v>
                </c:pt>
                <c:pt idx="1">
                  <c:v>40885</c:v>
                </c:pt>
                <c:pt idx="2">
                  <c:v>40886</c:v>
                </c:pt>
                <c:pt idx="3">
                  <c:v>40887</c:v>
                </c:pt>
                <c:pt idx="4">
                  <c:v>40888</c:v>
                </c:pt>
                <c:pt idx="5">
                  <c:v>40889</c:v>
                </c:pt>
                <c:pt idx="6">
                  <c:v>40890</c:v>
                </c:pt>
                <c:pt idx="7">
                  <c:v>40891</c:v>
                </c:pt>
                <c:pt idx="8">
                  <c:v>40892</c:v>
                </c:pt>
                <c:pt idx="9">
                  <c:v>40893</c:v>
                </c:pt>
                <c:pt idx="10">
                  <c:v>40894</c:v>
                </c:pt>
                <c:pt idx="11">
                  <c:v>40895</c:v>
                </c:pt>
                <c:pt idx="12">
                  <c:v>40896</c:v>
                </c:pt>
                <c:pt idx="13">
                  <c:v>40897</c:v>
                </c:pt>
                <c:pt idx="14">
                  <c:v>40898</c:v>
                </c:pt>
                <c:pt idx="15">
                  <c:v>40899</c:v>
                </c:pt>
                <c:pt idx="16">
                  <c:v>40900</c:v>
                </c:pt>
                <c:pt idx="17">
                  <c:v>40901</c:v>
                </c:pt>
                <c:pt idx="18">
                  <c:v>40902</c:v>
                </c:pt>
                <c:pt idx="19">
                  <c:v>40903</c:v>
                </c:pt>
                <c:pt idx="20">
                  <c:v>40904</c:v>
                </c:pt>
                <c:pt idx="21">
                  <c:v>40905</c:v>
                </c:pt>
                <c:pt idx="22">
                  <c:v>40906</c:v>
                </c:pt>
              </c:numCache>
            </c:numRef>
          </c:cat>
          <c:val>
            <c:numRef>
              <c:f>'ht hobo winter'!$I$19:$I$41</c:f>
              <c:numCache>
                <c:formatCode>General</c:formatCode>
                <c:ptCount val="23"/>
                <c:pt idx="0">
                  <c:v>59.9</c:v>
                </c:pt>
                <c:pt idx="1">
                  <c:v>384.2</c:v>
                </c:pt>
                <c:pt idx="2">
                  <c:v>393.6</c:v>
                </c:pt>
                <c:pt idx="3">
                  <c:v>232.4</c:v>
                </c:pt>
                <c:pt idx="4">
                  <c:v>429.4</c:v>
                </c:pt>
                <c:pt idx="5">
                  <c:v>354.9</c:v>
                </c:pt>
                <c:pt idx="6">
                  <c:v>175.8</c:v>
                </c:pt>
                <c:pt idx="7">
                  <c:v>386.6</c:v>
                </c:pt>
                <c:pt idx="8">
                  <c:v>155.6</c:v>
                </c:pt>
                <c:pt idx="9">
                  <c:v>71</c:v>
                </c:pt>
                <c:pt idx="10">
                  <c:v>304.60000000000002</c:v>
                </c:pt>
                <c:pt idx="11">
                  <c:v>420.5</c:v>
                </c:pt>
                <c:pt idx="12">
                  <c:v>376.1</c:v>
                </c:pt>
                <c:pt idx="13">
                  <c:v>203.6</c:v>
                </c:pt>
                <c:pt idx="14">
                  <c:v>103.6</c:v>
                </c:pt>
                <c:pt idx="15">
                  <c:v>194.1</c:v>
                </c:pt>
                <c:pt idx="16">
                  <c:v>152.5</c:v>
                </c:pt>
                <c:pt idx="17">
                  <c:v>294.10000000000002</c:v>
                </c:pt>
                <c:pt idx="18">
                  <c:v>184.6</c:v>
                </c:pt>
                <c:pt idx="19">
                  <c:v>203.1</c:v>
                </c:pt>
                <c:pt idx="20">
                  <c:v>115.5</c:v>
                </c:pt>
                <c:pt idx="21">
                  <c:v>373.5</c:v>
                </c:pt>
                <c:pt idx="22">
                  <c:v>407.3</c:v>
                </c:pt>
              </c:numCache>
            </c:numRef>
          </c:val>
          <c:smooth val="0"/>
        </c:ser>
        <c:dLbls>
          <c:showLegendKey val="0"/>
          <c:showVal val="0"/>
          <c:showCatName val="0"/>
          <c:showSerName val="0"/>
          <c:showPercent val="0"/>
          <c:showBubbleSize val="0"/>
        </c:dLbls>
        <c:marker val="1"/>
        <c:smooth val="0"/>
        <c:axId val="83545472"/>
        <c:axId val="83891712"/>
      </c:lineChart>
      <c:dateAx>
        <c:axId val="83545472"/>
        <c:scaling>
          <c:orientation val="minMax"/>
        </c:scaling>
        <c:delete val="0"/>
        <c:axPos val="b"/>
        <c:title>
          <c:tx>
            <c:rich>
              <a:bodyPr/>
              <a:lstStyle/>
              <a:p>
                <a:pPr>
                  <a:defRPr/>
                </a:pPr>
                <a:r>
                  <a:rPr lang="en-US"/>
                  <a:t>Ripening</a:t>
                </a:r>
                <a:r>
                  <a:rPr lang="en-US" baseline="0"/>
                  <a:t> Period </a:t>
                </a:r>
                <a:r>
                  <a:rPr lang="en-US"/>
                  <a:t>HT Winter</a:t>
                </a:r>
              </a:p>
            </c:rich>
          </c:tx>
          <c:layout>
            <c:manualLayout>
              <c:xMode val="edge"/>
              <c:yMode val="edge"/>
              <c:x val="0.43016070662715644"/>
              <c:y val="0.85699842089998013"/>
            </c:manualLayout>
          </c:layout>
          <c:overlay val="0"/>
        </c:title>
        <c:numFmt formatCode="[$-409]d\-mmm;@" sourceLinked="0"/>
        <c:majorTickMark val="out"/>
        <c:minorTickMark val="none"/>
        <c:tickLblPos val="nextTo"/>
        <c:txPr>
          <a:bodyPr rot="-2700000"/>
          <a:lstStyle/>
          <a:p>
            <a:pPr>
              <a:defRPr/>
            </a:pPr>
            <a:endParaRPr lang="en-US"/>
          </a:p>
        </c:txPr>
        <c:crossAx val="83891712"/>
        <c:crosses val="autoZero"/>
        <c:auto val="1"/>
        <c:lblOffset val="100"/>
        <c:baseTimeUnit val="days"/>
        <c:majorUnit val="2"/>
        <c:majorTimeUnit val="days"/>
      </c:dateAx>
      <c:valAx>
        <c:axId val="83891712"/>
        <c:scaling>
          <c:orientation val="minMax"/>
          <c:max val="2500"/>
        </c:scaling>
        <c:delete val="0"/>
        <c:axPos val="l"/>
        <c:majorGridlines/>
        <c:title>
          <c:tx>
            <c:rich>
              <a:bodyPr rot="-5400000" vert="horz"/>
              <a:lstStyle/>
              <a:p>
                <a:pPr>
                  <a:defRPr/>
                </a:pPr>
                <a:r>
                  <a:rPr lang="en-US"/>
                  <a:t>PAR (</a:t>
                </a:r>
                <a:r>
                  <a:rPr lang="en-US" sz="1000" b="1" i="0" u="none" strike="noStrike" baseline="0">
                    <a:effectLst/>
                  </a:rPr>
                  <a:t>μE</a:t>
                </a:r>
                <a:r>
                  <a:rPr lang="en-US"/>
                  <a:t>)</a:t>
                </a:r>
              </a:p>
            </c:rich>
          </c:tx>
          <c:layout/>
          <c:overlay val="0"/>
        </c:title>
        <c:numFmt formatCode="General" sourceLinked="1"/>
        <c:majorTickMark val="out"/>
        <c:minorTickMark val="none"/>
        <c:tickLblPos val="nextTo"/>
        <c:crossAx val="83545472"/>
        <c:crosses val="autoZero"/>
        <c:crossBetween val="between"/>
      </c:valAx>
    </c:plotArea>
    <c:plotVisOnly val="1"/>
    <c:dispBlanksAs val="gap"/>
    <c:showDLblsOverMax val="0"/>
  </c:chart>
  <c:spPr>
    <a:noFill/>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spPr>
            <a:ln>
              <a:solidFill>
                <a:schemeClr val="tx1"/>
              </a:solidFill>
            </a:ln>
          </c:spPr>
          <c:marker>
            <c:symbol val="none"/>
          </c:marker>
          <c:cat>
            <c:numRef>
              <c:f>'ht hobo spring'!$G$18:$G$32</c:f>
              <c:numCache>
                <c:formatCode>m/d/yyyy</c:formatCode>
                <c:ptCount val="15"/>
                <c:pt idx="0">
                  <c:v>40981</c:v>
                </c:pt>
                <c:pt idx="1">
                  <c:v>40982</c:v>
                </c:pt>
                <c:pt idx="2">
                  <c:v>40983</c:v>
                </c:pt>
                <c:pt idx="3">
                  <c:v>40984</c:v>
                </c:pt>
                <c:pt idx="4">
                  <c:v>40985</c:v>
                </c:pt>
                <c:pt idx="5">
                  <c:v>40986</c:v>
                </c:pt>
                <c:pt idx="6">
                  <c:v>40987</c:v>
                </c:pt>
                <c:pt idx="7">
                  <c:v>40988</c:v>
                </c:pt>
                <c:pt idx="8">
                  <c:v>40989</c:v>
                </c:pt>
                <c:pt idx="9">
                  <c:v>40990</c:v>
                </c:pt>
                <c:pt idx="10">
                  <c:v>40991</c:v>
                </c:pt>
                <c:pt idx="11">
                  <c:v>40992</c:v>
                </c:pt>
                <c:pt idx="12">
                  <c:v>40993</c:v>
                </c:pt>
                <c:pt idx="13">
                  <c:v>40994</c:v>
                </c:pt>
                <c:pt idx="14">
                  <c:v>40995</c:v>
                </c:pt>
              </c:numCache>
            </c:numRef>
          </c:cat>
          <c:val>
            <c:numRef>
              <c:f>'ht hobo spring'!$H$18:$H$32</c:f>
              <c:numCache>
                <c:formatCode>General</c:formatCode>
                <c:ptCount val="15"/>
                <c:pt idx="0">
                  <c:v>1183.7</c:v>
                </c:pt>
                <c:pt idx="1">
                  <c:v>1251.2</c:v>
                </c:pt>
                <c:pt idx="2">
                  <c:v>1193.7</c:v>
                </c:pt>
                <c:pt idx="3">
                  <c:v>1171.2</c:v>
                </c:pt>
                <c:pt idx="4">
                  <c:v>1473.7</c:v>
                </c:pt>
                <c:pt idx="5">
                  <c:v>1166.2</c:v>
                </c:pt>
                <c:pt idx="6">
                  <c:v>1216.2</c:v>
                </c:pt>
                <c:pt idx="7">
                  <c:v>1166.2</c:v>
                </c:pt>
                <c:pt idx="8">
                  <c:v>1126.2</c:v>
                </c:pt>
                <c:pt idx="9">
                  <c:v>1303.7</c:v>
                </c:pt>
                <c:pt idx="10">
                  <c:v>846.2</c:v>
                </c:pt>
                <c:pt idx="11">
                  <c:v>1533.7</c:v>
                </c:pt>
                <c:pt idx="12">
                  <c:v>1403.7</c:v>
                </c:pt>
                <c:pt idx="13">
                  <c:v>1231.2</c:v>
                </c:pt>
                <c:pt idx="14">
                  <c:v>1168.7</c:v>
                </c:pt>
              </c:numCache>
            </c:numRef>
          </c:val>
          <c:smooth val="0"/>
        </c:ser>
        <c:ser>
          <c:idx val="1"/>
          <c:order val="1"/>
          <c:spPr>
            <a:ln>
              <a:solidFill>
                <a:schemeClr val="bg1">
                  <a:lumMod val="50000"/>
                </a:schemeClr>
              </a:solidFill>
            </a:ln>
          </c:spPr>
          <c:marker>
            <c:symbol val="none"/>
          </c:marker>
          <c:cat>
            <c:numRef>
              <c:f>'ht hobo spring'!$G$18:$G$32</c:f>
              <c:numCache>
                <c:formatCode>m/d/yyyy</c:formatCode>
                <c:ptCount val="15"/>
                <c:pt idx="0">
                  <c:v>40981</c:v>
                </c:pt>
                <c:pt idx="1">
                  <c:v>40982</c:v>
                </c:pt>
                <c:pt idx="2">
                  <c:v>40983</c:v>
                </c:pt>
                <c:pt idx="3">
                  <c:v>40984</c:v>
                </c:pt>
                <c:pt idx="4">
                  <c:v>40985</c:v>
                </c:pt>
                <c:pt idx="5">
                  <c:v>40986</c:v>
                </c:pt>
                <c:pt idx="6">
                  <c:v>40987</c:v>
                </c:pt>
                <c:pt idx="7">
                  <c:v>40988</c:v>
                </c:pt>
                <c:pt idx="8">
                  <c:v>40989</c:v>
                </c:pt>
                <c:pt idx="9">
                  <c:v>40990</c:v>
                </c:pt>
                <c:pt idx="10">
                  <c:v>40991</c:v>
                </c:pt>
                <c:pt idx="11">
                  <c:v>40992</c:v>
                </c:pt>
                <c:pt idx="12">
                  <c:v>40993</c:v>
                </c:pt>
                <c:pt idx="13">
                  <c:v>40994</c:v>
                </c:pt>
                <c:pt idx="14">
                  <c:v>40995</c:v>
                </c:pt>
              </c:numCache>
            </c:numRef>
          </c:cat>
          <c:val>
            <c:numRef>
              <c:f>'ht hobo spring'!$I$18:$I$32</c:f>
              <c:numCache>
                <c:formatCode>General</c:formatCode>
                <c:ptCount val="15"/>
                <c:pt idx="0">
                  <c:v>452.8</c:v>
                </c:pt>
                <c:pt idx="1">
                  <c:v>560</c:v>
                </c:pt>
                <c:pt idx="2">
                  <c:v>597.5</c:v>
                </c:pt>
                <c:pt idx="3">
                  <c:v>546.5</c:v>
                </c:pt>
                <c:pt idx="4">
                  <c:v>485.2</c:v>
                </c:pt>
                <c:pt idx="5">
                  <c:v>593</c:v>
                </c:pt>
                <c:pt idx="6">
                  <c:v>605.79999999999995</c:v>
                </c:pt>
                <c:pt idx="7">
                  <c:v>523.5</c:v>
                </c:pt>
                <c:pt idx="8">
                  <c:v>496.8</c:v>
                </c:pt>
                <c:pt idx="9">
                  <c:v>368.5</c:v>
                </c:pt>
                <c:pt idx="10">
                  <c:v>219.7</c:v>
                </c:pt>
                <c:pt idx="11">
                  <c:v>398.2</c:v>
                </c:pt>
                <c:pt idx="12">
                  <c:v>576.1</c:v>
                </c:pt>
                <c:pt idx="13">
                  <c:v>628.5</c:v>
                </c:pt>
                <c:pt idx="14">
                  <c:v>656.3</c:v>
                </c:pt>
              </c:numCache>
            </c:numRef>
          </c:val>
          <c:smooth val="0"/>
        </c:ser>
        <c:dLbls>
          <c:showLegendKey val="0"/>
          <c:showVal val="0"/>
          <c:showCatName val="0"/>
          <c:showSerName val="0"/>
          <c:showPercent val="0"/>
          <c:showBubbleSize val="0"/>
        </c:dLbls>
        <c:marker val="1"/>
        <c:smooth val="0"/>
        <c:axId val="136800512"/>
        <c:axId val="137026176"/>
      </c:lineChart>
      <c:dateAx>
        <c:axId val="136800512"/>
        <c:scaling>
          <c:orientation val="minMax"/>
        </c:scaling>
        <c:delete val="0"/>
        <c:axPos val="b"/>
        <c:title>
          <c:tx>
            <c:rich>
              <a:bodyPr/>
              <a:lstStyle/>
              <a:p>
                <a:pPr>
                  <a:defRPr/>
                </a:pPr>
                <a:r>
                  <a:rPr lang="en-US" sz="1000" b="1" i="0" u="none" strike="noStrike" baseline="0">
                    <a:effectLst/>
                  </a:rPr>
                  <a:t>Ripening Period </a:t>
                </a:r>
                <a:r>
                  <a:rPr lang="en-US"/>
                  <a:t>HT Spring</a:t>
                </a:r>
              </a:p>
            </c:rich>
          </c:tx>
          <c:layout>
            <c:manualLayout>
              <c:xMode val="edge"/>
              <c:yMode val="edge"/>
              <c:x val="0.43835087505620196"/>
              <c:y val="0.84429566625027552"/>
            </c:manualLayout>
          </c:layout>
          <c:overlay val="0"/>
        </c:title>
        <c:numFmt formatCode="m/d/yyyy" sourceLinked="1"/>
        <c:majorTickMark val="out"/>
        <c:minorTickMark val="none"/>
        <c:tickLblPos val="nextTo"/>
        <c:txPr>
          <a:bodyPr rot="-2700000"/>
          <a:lstStyle/>
          <a:p>
            <a:pPr>
              <a:defRPr/>
            </a:pPr>
            <a:endParaRPr lang="en-US"/>
          </a:p>
        </c:txPr>
        <c:crossAx val="137026176"/>
        <c:crosses val="autoZero"/>
        <c:auto val="1"/>
        <c:lblOffset val="100"/>
        <c:baseTimeUnit val="days"/>
      </c:dateAx>
      <c:valAx>
        <c:axId val="137026176"/>
        <c:scaling>
          <c:orientation val="minMax"/>
          <c:max val="2500"/>
        </c:scaling>
        <c:delete val="0"/>
        <c:axPos val="l"/>
        <c:majorGridlines/>
        <c:title>
          <c:tx>
            <c:rich>
              <a:bodyPr rot="-5400000" vert="horz"/>
              <a:lstStyle/>
              <a:p>
                <a:pPr>
                  <a:defRPr/>
                </a:pPr>
                <a:r>
                  <a:rPr lang="en-US"/>
                  <a:t>PAR (</a:t>
                </a:r>
                <a:r>
                  <a:rPr lang="en-US" sz="1000" b="1" i="0" u="none" strike="noStrike" baseline="0">
                    <a:effectLst/>
                  </a:rPr>
                  <a:t>μE</a:t>
                </a:r>
                <a:r>
                  <a:rPr lang="en-US"/>
                  <a:t>)</a:t>
                </a:r>
              </a:p>
            </c:rich>
          </c:tx>
          <c:layout/>
          <c:overlay val="0"/>
        </c:title>
        <c:numFmt formatCode="General" sourceLinked="1"/>
        <c:majorTickMark val="out"/>
        <c:minorTickMark val="none"/>
        <c:tickLblPos val="nextTo"/>
        <c:crossAx val="136800512"/>
        <c:crosses val="autoZero"/>
        <c:crossBetween val="between"/>
      </c:valAx>
    </c:plotArea>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spPr>
            <a:ln>
              <a:solidFill>
                <a:schemeClr val="tx1"/>
              </a:solidFill>
            </a:ln>
          </c:spPr>
          <c:marker>
            <c:symbol val="none"/>
          </c:marker>
          <c:cat>
            <c:numRef>
              <c:f>'of hobo spring'!$G$25:$G$39</c:f>
              <c:numCache>
                <c:formatCode>m/d/yyyy</c:formatCode>
                <c:ptCount val="15"/>
                <c:pt idx="0">
                  <c:v>41009</c:v>
                </c:pt>
                <c:pt idx="1">
                  <c:v>41010</c:v>
                </c:pt>
                <c:pt idx="2">
                  <c:v>41011</c:v>
                </c:pt>
                <c:pt idx="3">
                  <c:v>41012</c:v>
                </c:pt>
                <c:pt idx="4">
                  <c:v>41013</c:v>
                </c:pt>
                <c:pt idx="5">
                  <c:v>41014</c:v>
                </c:pt>
                <c:pt idx="6">
                  <c:v>41015</c:v>
                </c:pt>
                <c:pt idx="7">
                  <c:v>41016</c:v>
                </c:pt>
                <c:pt idx="8">
                  <c:v>41017</c:v>
                </c:pt>
                <c:pt idx="9">
                  <c:v>41018</c:v>
                </c:pt>
                <c:pt idx="10">
                  <c:v>41019</c:v>
                </c:pt>
                <c:pt idx="11">
                  <c:v>41020</c:v>
                </c:pt>
                <c:pt idx="12">
                  <c:v>41021</c:v>
                </c:pt>
                <c:pt idx="13">
                  <c:v>41022</c:v>
                </c:pt>
                <c:pt idx="14">
                  <c:v>41023</c:v>
                </c:pt>
              </c:numCache>
            </c:numRef>
          </c:cat>
          <c:val>
            <c:numRef>
              <c:f>'of hobo spring'!$H$25:$H$39</c:f>
              <c:numCache>
                <c:formatCode>General</c:formatCode>
                <c:ptCount val="15"/>
                <c:pt idx="0">
                  <c:v>1806.2</c:v>
                </c:pt>
                <c:pt idx="1">
                  <c:v>1798.7</c:v>
                </c:pt>
                <c:pt idx="2">
                  <c:v>1816.2</c:v>
                </c:pt>
                <c:pt idx="3">
                  <c:v>1831.2</c:v>
                </c:pt>
                <c:pt idx="4">
                  <c:v>1891.2</c:v>
                </c:pt>
                <c:pt idx="5">
                  <c:v>1911.2</c:v>
                </c:pt>
                <c:pt idx="6">
                  <c:v>2446.1999999999998</c:v>
                </c:pt>
                <c:pt idx="7">
                  <c:v>1571.2</c:v>
                </c:pt>
                <c:pt idx="8">
                  <c:v>538.70000000000005</c:v>
                </c:pt>
                <c:pt idx="9">
                  <c:v>1956.2</c:v>
                </c:pt>
                <c:pt idx="10">
                  <c:v>2326.1999999999998</c:v>
                </c:pt>
                <c:pt idx="11">
                  <c:v>1896.2</c:v>
                </c:pt>
                <c:pt idx="12">
                  <c:v>863.7</c:v>
                </c:pt>
                <c:pt idx="13">
                  <c:v>2196.1999999999998</c:v>
                </c:pt>
                <c:pt idx="14">
                  <c:v>2123.6999999999998</c:v>
                </c:pt>
              </c:numCache>
            </c:numRef>
          </c:val>
          <c:smooth val="0"/>
        </c:ser>
        <c:ser>
          <c:idx val="1"/>
          <c:order val="1"/>
          <c:spPr>
            <a:ln>
              <a:solidFill>
                <a:schemeClr val="bg1">
                  <a:lumMod val="50000"/>
                </a:schemeClr>
              </a:solidFill>
            </a:ln>
          </c:spPr>
          <c:marker>
            <c:symbol val="none"/>
          </c:marker>
          <c:cat>
            <c:numRef>
              <c:f>'of hobo spring'!$G$25:$G$39</c:f>
              <c:numCache>
                <c:formatCode>m/d/yyyy</c:formatCode>
                <c:ptCount val="15"/>
                <c:pt idx="0">
                  <c:v>41009</c:v>
                </c:pt>
                <c:pt idx="1">
                  <c:v>41010</c:v>
                </c:pt>
                <c:pt idx="2">
                  <c:v>41011</c:v>
                </c:pt>
                <c:pt idx="3">
                  <c:v>41012</c:v>
                </c:pt>
                <c:pt idx="4">
                  <c:v>41013</c:v>
                </c:pt>
                <c:pt idx="5">
                  <c:v>41014</c:v>
                </c:pt>
                <c:pt idx="6">
                  <c:v>41015</c:v>
                </c:pt>
                <c:pt idx="7">
                  <c:v>41016</c:v>
                </c:pt>
                <c:pt idx="8">
                  <c:v>41017</c:v>
                </c:pt>
                <c:pt idx="9">
                  <c:v>41018</c:v>
                </c:pt>
                <c:pt idx="10">
                  <c:v>41019</c:v>
                </c:pt>
                <c:pt idx="11">
                  <c:v>41020</c:v>
                </c:pt>
                <c:pt idx="12">
                  <c:v>41021</c:v>
                </c:pt>
                <c:pt idx="13">
                  <c:v>41022</c:v>
                </c:pt>
                <c:pt idx="14">
                  <c:v>41023</c:v>
                </c:pt>
              </c:numCache>
            </c:numRef>
          </c:cat>
          <c:val>
            <c:numRef>
              <c:f>'of hobo spring'!$I$25:$I$39</c:f>
              <c:numCache>
                <c:formatCode>General</c:formatCode>
                <c:ptCount val="15"/>
                <c:pt idx="0">
                  <c:v>544.5</c:v>
                </c:pt>
                <c:pt idx="1">
                  <c:v>1015.8</c:v>
                </c:pt>
                <c:pt idx="2">
                  <c:v>1033</c:v>
                </c:pt>
                <c:pt idx="3">
                  <c:v>960.1</c:v>
                </c:pt>
                <c:pt idx="4">
                  <c:v>906.9</c:v>
                </c:pt>
                <c:pt idx="5">
                  <c:v>1001.8</c:v>
                </c:pt>
                <c:pt idx="6">
                  <c:v>936</c:v>
                </c:pt>
                <c:pt idx="7">
                  <c:v>508.6</c:v>
                </c:pt>
                <c:pt idx="8">
                  <c:v>235.8</c:v>
                </c:pt>
                <c:pt idx="9">
                  <c:v>844.9</c:v>
                </c:pt>
                <c:pt idx="10">
                  <c:v>739</c:v>
                </c:pt>
                <c:pt idx="11">
                  <c:v>569.20000000000005</c:v>
                </c:pt>
                <c:pt idx="12">
                  <c:v>337.4</c:v>
                </c:pt>
                <c:pt idx="13">
                  <c:v>858.7</c:v>
                </c:pt>
                <c:pt idx="14">
                  <c:v>770.2</c:v>
                </c:pt>
              </c:numCache>
            </c:numRef>
          </c:val>
          <c:smooth val="0"/>
        </c:ser>
        <c:dLbls>
          <c:showLegendKey val="0"/>
          <c:showVal val="0"/>
          <c:showCatName val="0"/>
          <c:showSerName val="0"/>
          <c:showPercent val="0"/>
          <c:showBubbleSize val="0"/>
        </c:dLbls>
        <c:marker val="1"/>
        <c:smooth val="0"/>
        <c:axId val="137333376"/>
        <c:axId val="142480128"/>
      </c:lineChart>
      <c:dateAx>
        <c:axId val="137333376"/>
        <c:scaling>
          <c:orientation val="minMax"/>
        </c:scaling>
        <c:delete val="0"/>
        <c:axPos val="b"/>
        <c:title>
          <c:tx>
            <c:rich>
              <a:bodyPr/>
              <a:lstStyle/>
              <a:p>
                <a:pPr>
                  <a:defRPr/>
                </a:pPr>
                <a:r>
                  <a:rPr lang="en-US" sz="1000" b="1" i="0" u="none" strike="noStrike" baseline="0">
                    <a:effectLst/>
                  </a:rPr>
                  <a:t>Ripening Period </a:t>
                </a:r>
                <a:r>
                  <a:rPr lang="en-US"/>
                  <a:t>OF Spring</a:t>
                </a:r>
              </a:p>
            </c:rich>
          </c:tx>
          <c:layout>
            <c:manualLayout>
              <c:xMode val="edge"/>
              <c:yMode val="edge"/>
              <c:x val="0.43162280109683188"/>
              <c:y val="0.83809076415679884"/>
            </c:manualLayout>
          </c:layout>
          <c:overlay val="0"/>
        </c:title>
        <c:numFmt formatCode="m/d/yyyy" sourceLinked="1"/>
        <c:majorTickMark val="out"/>
        <c:minorTickMark val="none"/>
        <c:tickLblPos val="nextTo"/>
        <c:txPr>
          <a:bodyPr rot="-2700000"/>
          <a:lstStyle/>
          <a:p>
            <a:pPr>
              <a:defRPr/>
            </a:pPr>
            <a:endParaRPr lang="en-US"/>
          </a:p>
        </c:txPr>
        <c:crossAx val="142480128"/>
        <c:crosses val="autoZero"/>
        <c:auto val="1"/>
        <c:lblOffset val="100"/>
        <c:baseTimeUnit val="days"/>
      </c:dateAx>
      <c:valAx>
        <c:axId val="142480128"/>
        <c:scaling>
          <c:orientation val="minMax"/>
          <c:max val="2500"/>
        </c:scaling>
        <c:delete val="0"/>
        <c:axPos val="l"/>
        <c:majorGridlines/>
        <c:title>
          <c:tx>
            <c:rich>
              <a:bodyPr rot="-5400000" vert="horz"/>
              <a:lstStyle/>
              <a:p>
                <a:pPr>
                  <a:defRPr/>
                </a:pPr>
                <a:r>
                  <a:rPr lang="en-US"/>
                  <a:t>PAR (</a:t>
                </a:r>
                <a:r>
                  <a:rPr lang="en-US" sz="1000" b="1" i="0" u="none" strike="noStrike" baseline="0">
                    <a:effectLst/>
                  </a:rPr>
                  <a:t>μE</a:t>
                </a:r>
                <a:r>
                  <a:rPr lang="en-US"/>
                  <a:t>)</a:t>
                </a:r>
              </a:p>
            </c:rich>
          </c:tx>
          <c:layout/>
          <c:overlay val="0"/>
        </c:title>
        <c:numFmt formatCode="General" sourceLinked="1"/>
        <c:majorTickMark val="out"/>
        <c:minorTickMark val="none"/>
        <c:tickLblPos val="nextTo"/>
        <c:crossAx val="137333376"/>
        <c:crosses val="autoZero"/>
        <c:crossBetween val="between"/>
      </c:valAx>
    </c:plotArea>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lineMarker"/>
        <c:varyColors val="0"/>
        <c:ser>
          <c:idx val="1"/>
          <c:order val="1"/>
          <c:tx>
            <c:strRef>
              <c:f>'winter HT'!$Q$2</c:f>
              <c:strCache>
                <c:ptCount val="1"/>
                <c:pt idx="0">
                  <c:v>avg C</c:v>
                </c:pt>
              </c:strCache>
            </c:strRef>
          </c:tx>
          <c:marker>
            <c:symbol val="none"/>
          </c:marker>
          <c:xVal>
            <c:numRef>
              <c:f>'winter HT'!$O$3:$O$44</c:f>
              <c:numCache>
                <c:formatCode>[$-409]d\-mmm;@</c:formatCode>
                <c:ptCount val="42"/>
                <c:pt idx="0">
                  <c:v>40879</c:v>
                </c:pt>
                <c:pt idx="1">
                  <c:v>40880</c:v>
                </c:pt>
                <c:pt idx="2">
                  <c:v>40881</c:v>
                </c:pt>
                <c:pt idx="3">
                  <c:v>40882</c:v>
                </c:pt>
                <c:pt idx="4">
                  <c:v>40883</c:v>
                </c:pt>
                <c:pt idx="5">
                  <c:v>40884</c:v>
                </c:pt>
                <c:pt idx="6">
                  <c:v>40885</c:v>
                </c:pt>
                <c:pt idx="7">
                  <c:v>40886</c:v>
                </c:pt>
                <c:pt idx="8">
                  <c:v>40887</c:v>
                </c:pt>
                <c:pt idx="9">
                  <c:v>40888</c:v>
                </c:pt>
                <c:pt idx="10">
                  <c:v>40889</c:v>
                </c:pt>
                <c:pt idx="11">
                  <c:v>40890</c:v>
                </c:pt>
                <c:pt idx="12">
                  <c:v>40891</c:v>
                </c:pt>
                <c:pt idx="13">
                  <c:v>40892</c:v>
                </c:pt>
                <c:pt idx="14">
                  <c:v>40893</c:v>
                </c:pt>
                <c:pt idx="15">
                  <c:v>40894</c:v>
                </c:pt>
                <c:pt idx="16">
                  <c:v>40895</c:v>
                </c:pt>
                <c:pt idx="17">
                  <c:v>40896</c:v>
                </c:pt>
                <c:pt idx="18">
                  <c:v>40897</c:v>
                </c:pt>
                <c:pt idx="19">
                  <c:v>40898</c:v>
                </c:pt>
                <c:pt idx="20">
                  <c:v>40899</c:v>
                </c:pt>
                <c:pt idx="21">
                  <c:v>40900</c:v>
                </c:pt>
                <c:pt idx="22">
                  <c:v>40901</c:v>
                </c:pt>
                <c:pt idx="23">
                  <c:v>40902</c:v>
                </c:pt>
                <c:pt idx="24">
                  <c:v>40903</c:v>
                </c:pt>
                <c:pt idx="25">
                  <c:v>40904</c:v>
                </c:pt>
                <c:pt idx="26">
                  <c:v>40905</c:v>
                </c:pt>
                <c:pt idx="27">
                  <c:v>40906</c:v>
                </c:pt>
                <c:pt idx="28">
                  <c:v>40907</c:v>
                </c:pt>
                <c:pt idx="29">
                  <c:v>40908</c:v>
                </c:pt>
                <c:pt idx="30">
                  <c:v>40909</c:v>
                </c:pt>
                <c:pt idx="31">
                  <c:v>40910</c:v>
                </c:pt>
                <c:pt idx="32">
                  <c:v>40911</c:v>
                </c:pt>
                <c:pt idx="33">
                  <c:v>40912</c:v>
                </c:pt>
                <c:pt idx="34">
                  <c:v>40913</c:v>
                </c:pt>
                <c:pt idx="35">
                  <c:v>40914</c:v>
                </c:pt>
                <c:pt idx="36">
                  <c:v>40915</c:v>
                </c:pt>
                <c:pt idx="37">
                  <c:v>40916</c:v>
                </c:pt>
                <c:pt idx="38">
                  <c:v>40917</c:v>
                </c:pt>
                <c:pt idx="39">
                  <c:v>40918</c:v>
                </c:pt>
                <c:pt idx="40">
                  <c:v>40919</c:v>
                </c:pt>
                <c:pt idx="41">
                  <c:v>40920</c:v>
                </c:pt>
              </c:numCache>
            </c:numRef>
          </c:xVal>
          <c:yVal>
            <c:numRef>
              <c:f>'winter HT'!$Q$3:$Q$44</c:f>
              <c:numCache>
                <c:formatCode>General</c:formatCode>
                <c:ptCount val="42"/>
                <c:pt idx="0">
                  <c:v>7.005555556</c:v>
                </c:pt>
                <c:pt idx="1">
                  <c:v>7.9388888890000002</c:v>
                </c:pt>
                <c:pt idx="2">
                  <c:v>11.15555556</c:v>
                </c:pt>
                <c:pt idx="3">
                  <c:v>14.205555560000001</c:v>
                </c:pt>
                <c:pt idx="4">
                  <c:v>14.244444440000001</c:v>
                </c:pt>
                <c:pt idx="5">
                  <c:v>7.3333333329999997</c:v>
                </c:pt>
                <c:pt idx="6">
                  <c:v>6.3833333330000004</c:v>
                </c:pt>
                <c:pt idx="7">
                  <c:v>6.3555555559999997</c:v>
                </c:pt>
                <c:pt idx="8">
                  <c:v>4.1166666669999996</c:v>
                </c:pt>
                <c:pt idx="9">
                  <c:v>5.9166666670000003</c:v>
                </c:pt>
                <c:pt idx="10">
                  <c:v>10.17777778</c:v>
                </c:pt>
                <c:pt idx="11">
                  <c:v>11.42222222</c:v>
                </c:pt>
                <c:pt idx="12">
                  <c:v>12.91666667</c:v>
                </c:pt>
                <c:pt idx="13">
                  <c:v>12.877777780000001</c:v>
                </c:pt>
                <c:pt idx="14">
                  <c:v>10.883333329999999</c:v>
                </c:pt>
                <c:pt idx="15">
                  <c:v>8.0444444439999998</c:v>
                </c:pt>
                <c:pt idx="16">
                  <c:v>7.0611111109999998</c:v>
                </c:pt>
                <c:pt idx="17">
                  <c:v>7.0222222219999999</c:v>
                </c:pt>
                <c:pt idx="18">
                  <c:v>10.76111111</c:v>
                </c:pt>
                <c:pt idx="19">
                  <c:v>12.51111111</c:v>
                </c:pt>
                <c:pt idx="20">
                  <c:v>12.377777780000001</c:v>
                </c:pt>
                <c:pt idx="21">
                  <c:v>10.67222222</c:v>
                </c:pt>
                <c:pt idx="22">
                  <c:v>8.1166666670000005</c:v>
                </c:pt>
                <c:pt idx="23">
                  <c:v>6.1777777780000003</c:v>
                </c:pt>
                <c:pt idx="24">
                  <c:v>5.4777777780000001</c:v>
                </c:pt>
                <c:pt idx="25">
                  <c:v>6.4055555560000004</c:v>
                </c:pt>
                <c:pt idx="26">
                  <c:v>6.3055555559999998</c:v>
                </c:pt>
                <c:pt idx="27">
                  <c:v>5.85</c:v>
                </c:pt>
                <c:pt idx="28">
                  <c:v>9.5944444440000005</c:v>
                </c:pt>
                <c:pt idx="29">
                  <c:v>9.8000000000000007</c:v>
                </c:pt>
                <c:pt idx="30">
                  <c:v>7.6944444440000002</c:v>
                </c:pt>
                <c:pt idx="31">
                  <c:v>2.6</c:v>
                </c:pt>
                <c:pt idx="32">
                  <c:v>-0.177777778</c:v>
                </c:pt>
                <c:pt idx="33">
                  <c:v>2.8333333330000001</c:v>
                </c:pt>
                <c:pt idx="34">
                  <c:v>6.2888888889999999</c:v>
                </c:pt>
                <c:pt idx="35">
                  <c:v>7.3722222220000004</c:v>
                </c:pt>
                <c:pt idx="36">
                  <c:v>12.27222222</c:v>
                </c:pt>
                <c:pt idx="37">
                  <c:v>10.016666669999999</c:v>
                </c:pt>
                <c:pt idx="38">
                  <c:v>9.9111111110000003</c:v>
                </c:pt>
                <c:pt idx="39">
                  <c:v>10.133333329999999</c:v>
                </c:pt>
                <c:pt idx="40">
                  <c:v>11.46666667</c:v>
                </c:pt>
                <c:pt idx="41">
                  <c:v>8.0722222220000006</c:v>
                </c:pt>
              </c:numCache>
            </c:numRef>
          </c:yVal>
          <c:smooth val="0"/>
        </c:ser>
        <c:dLbls>
          <c:showLegendKey val="0"/>
          <c:showVal val="0"/>
          <c:showCatName val="0"/>
          <c:showSerName val="0"/>
          <c:showPercent val="0"/>
          <c:showBubbleSize val="0"/>
        </c:dLbls>
        <c:axId val="142633984"/>
        <c:axId val="142742656"/>
      </c:scatterChart>
      <c:scatterChart>
        <c:scatterStyle val="lineMarker"/>
        <c:varyColors val="0"/>
        <c:ser>
          <c:idx val="0"/>
          <c:order val="0"/>
          <c:tx>
            <c:strRef>
              <c:f>'winter HT'!$P$2</c:f>
              <c:strCache>
                <c:ptCount val="1"/>
                <c:pt idx="0">
                  <c:v>AvgRH%</c:v>
                </c:pt>
              </c:strCache>
            </c:strRef>
          </c:tx>
          <c:spPr>
            <a:ln w="19050">
              <a:solidFill>
                <a:schemeClr val="tx1"/>
              </a:solidFill>
            </a:ln>
          </c:spPr>
          <c:marker>
            <c:symbol val="none"/>
          </c:marker>
          <c:xVal>
            <c:numRef>
              <c:f>'winter HT'!$O$3:$O$44</c:f>
              <c:numCache>
                <c:formatCode>[$-409]d\-mmm;@</c:formatCode>
                <c:ptCount val="42"/>
                <c:pt idx="0">
                  <c:v>40879</c:v>
                </c:pt>
                <c:pt idx="1">
                  <c:v>40880</c:v>
                </c:pt>
                <c:pt idx="2">
                  <c:v>40881</c:v>
                </c:pt>
                <c:pt idx="3">
                  <c:v>40882</c:v>
                </c:pt>
                <c:pt idx="4">
                  <c:v>40883</c:v>
                </c:pt>
                <c:pt idx="5">
                  <c:v>40884</c:v>
                </c:pt>
                <c:pt idx="6">
                  <c:v>40885</c:v>
                </c:pt>
                <c:pt idx="7">
                  <c:v>40886</c:v>
                </c:pt>
                <c:pt idx="8">
                  <c:v>40887</c:v>
                </c:pt>
                <c:pt idx="9">
                  <c:v>40888</c:v>
                </c:pt>
                <c:pt idx="10">
                  <c:v>40889</c:v>
                </c:pt>
                <c:pt idx="11">
                  <c:v>40890</c:v>
                </c:pt>
                <c:pt idx="12">
                  <c:v>40891</c:v>
                </c:pt>
                <c:pt idx="13">
                  <c:v>40892</c:v>
                </c:pt>
                <c:pt idx="14">
                  <c:v>40893</c:v>
                </c:pt>
                <c:pt idx="15">
                  <c:v>40894</c:v>
                </c:pt>
                <c:pt idx="16">
                  <c:v>40895</c:v>
                </c:pt>
                <c:pt idx="17">
                  <c:v>40896</c:v>
                </c:pt>
                <c:pt idx="18">
                  <c:v>40897</c:v>
                </c:pt>
                <c:pt idx="19">
                  <c:v>40898</c:v>
                </c:pt>
                <c:pt idx="20">
                  <c:v>40899</c:v>
                </c:pt>
                <c:pt idx="21">
                  <c:v>40900</c:v>
                </c:pt>
                <c:pt idx="22">
                  <c:v>40901</c:v>
                </c:pt>
                <c:pt idx="23">
                  <c:v>40902</c:v>
                </c:pt>
                <c:pt idx="24">
                  <c:v>40903</c:v>
                </c:pt>
                <c:pt idx="25">
                  <c:v>40904</c:v>
                </c:pt>
                <c:pt idx="26">
                  <c:v>40905</c:v>
                </c:pt>
                <c:pt idx="27">
                  <c:v>40906</c:v>
                </c:pt>
                <c:pt idx="28">
                  <c:v>40907</c:v>
                </c:pt>
                <c:pt idx="29">
                  <c:v>40908</c:v>
                </c:pt>
                <c:pt idx="30">
                  <c:v>40909</c:v>
                </c:pt>
                <c:pt idx="31">
                  <c:v>40910</c:v>
                </c:pt>
                <c:pt idx="32">
                  <c:v>40911</c:v>
                </c:pt>
                <c:pt idx="33">
                  <c:v>40912</c:v>
                </c:pt>
                <c:pt idx="34">
                  <c:v>40913</c:v>
                </c:pt>
                <c:pt idx="35">
                  <c:v>40914</c:v>
                </c:pt>
                <c:pt idx="36">
                  <c:v>40915</c:v>
                </c:pt>
                <c:pt idx="37">
                  <c:v>40916</c:v>
                </c:pt>
                <c:pt idx="38">
                  <c:v>40917</c:v>
                </c:pt>
                <c:pt idx="39">
                  <c:v>40918</c:v>
                </c:pt>
                <c:pt idx="40">
                  <c:v>40919</c:v>
                </c:pt>
                <c:pt idx="41">
                  <c:v>40920</c:v>
                </c:pt>
              </c:numCache>
            </c:numRef>
          </c:xVal>
          <c:yVal>
            <c:numRef>
              <c:f>'winter HT'!$P$3:$P$44</c:f>
              <c:numCache>
                <c:formatCode>General</c:formatCode>
                <c:ptCount val="42"/>
                <c:pt idx="0">
                  <c:v>75.400000000000006</c:v>
                </c:pt>
                <c:pt idx="1">
                  <c:v>76.8</c:v>
                </c:pt>
                <c:pt idx="2">
                  <c:v>76.400000000000006</c:v>
                </c:pt>
                <c:pt idx="3">
                  <c:v>77.7</c:v>
                </c:pt>
                <c:pt idx="4">
                  <c:v>95.1</c:v>
                </c:pt>
                <c:pt idx="5">
                  <c:v>93.4</c:v>
                </c:pt>
                <c:pt idx="6">
                  <c:v>81.900000000000006</c:v>
                </c:pt>
                <c:pt idx="7">
                  <c:v>80.2</c:v>
                </c:pt>
                <c:pt idx="8">
                  <c:v>84.1</c:v>
                </c:pt>
                <c:pt idx="9">
                  <c:v>79</c:v>
                </c:pt>
                <c:pt idx="10">
                  <c:v>76.599999999999994</c:v>
                </c:pt>
                <c:pt idx="11">
                  <c:v>84.9</c:v>
                </c:pt>
                <c:pt idx="12">
                  <c:v>81.8</c:v>
                </c:pt>
                <c:pt idx="13">
                  <c:v>86.9</c:v>
                </c:pt>
                <c:pt idx="14">
                  <c:v>94.2</c:v>
                </c:pt>
                <c:pt idx="15">
                  <c:v>85.6</c:v>
                </c:pt>
                <c:pt idx="16">
                  <c:v>79.3</c:v>
                </c:pt>
                <c:pt idx="17">
                  <c:v>78.7</c:v>
                </c:pt>
                <c:pt idx="18">
                  <c:v>82.7</c:v>
                </c:pt>
                <c:pt idx="19">
                  <c:v>91.9</c:v>
                </c:pt>
                <c:pt idx="20">
                  <c:v>90.9</c:v>
                </c:pt>
                <c:pt idx="21">
                  <c:v>90.1</c:v>
                </c:pt>
                <c:pt idx="22">
                  <c:v>85.3</c:v>
                </c:pt>
                <c:pt idx="23">
                  <c:v>89.6</c:v>
                </c:pt>
                <c:pt idx="24">
                  <c:v>87</c:v>
                </c:pt>
                <c:pt idx="25">
                  <c:v>91.3</c:v>
                </c:pt>
                <c:pt idx="26">
                  <c:v>80.400000000000006</c:v>
                </c:pt>
                <c:pt idx="27">
                  <c:v>76.400000000000006</c:v>
                </c:pt>
                <c:pt idx="28">
                  <c:v>81.099999999999994</c:v>
                </c:pt>
                <c:pt idx="29">
                  <c:v>78.3</c:v>
                </c:pt>
                <c:pt idx="30">
                  <c:v>82.1</c:v>
                </c:pt>
                <c:pt idx="31">
                  <c:v>67.099999999999994</c:v>
                </c:pt>
                <c:pt idx="32">
                  <c:v>74.099999999999994</c:v>
                </c:pt>
                <c:pt idx="33">
                  <c:v>66.400000000000006</c:v>
                </c:pt>
                <c:pt idx="34">
                  <c:v>70</c:v>
                </c:pt>
                <c:pt idx="35">
                  <c:v>67.099999999999994</c:v>
                </c:pt>
                <c:pt idx="36">
                  <c:v>84.2</c:v>
                </c:pt>
                <c:pt idx="37">
                  <c:v>86.4</c:v>
                </c:pt>
                <c:pt idx="38">
                  <c:v>94.7</c:v>
                </c:pt>
                <c:pt idx="39">
                  <c:v>91.3</c:v>
                </c:pt>
                <c:pt idx="40">
                  <c:v>92.5</c:v>
                </c:pt>
                <c:pt idx="41">
                  <c:v>88.4</c:v>
                </c:pt>
              </c:numCache>
            </c:numRef>
          </c:yVal>
          <c:smooth val="0"/>
        </c:ser>
        <c:dLbls>
          <c:showLegendKey val="0"/>
          <c:showVal val="0"/>
          <c:showCatName val="0"/>
          <c:showSerName val="0"/>
          <c:showPercent val="0"/>
          <c:showBubbleSize val="0"/>
        </c:dLbls>
        <c:axId val="142757248"/>
        <c:axId val="142753792"/>
      </c:scatterChart>
      <c:valAx>
        <c:axId val="142633984"/>
        <c:scaling>
          <c:orientation val="minMax"/>
          <c:max val="40920"/>
          <c:min val="40879"/>
        </c:scaling>
        <c:delete val="0"/>
        <c:axPos val="b"/>
        <c:title>
          <c:tx>
            <c:rich>
              <a:bodyPr/>
              <a:lstStyle/>
              <a:p>
                <a:pPr>
                  <a:defRPr/>
                </a:pPr>
                <a:r>
                  <a:rPr lang="en-US"/>
                  <a:t>Harvest Period HT Winter</a:t>
                </a:r>
              </a:p>
            </c:rich>
          </c:tx>
          <c:layout/>
          <c:overlay val="0"/>
        </c:title>
        <c:numFmt formatCode="[$-409]d\-mmm;@" sourceLinked="0"/>
        <c:majorTickMark val="out"/>
        <c:minorTickMark val="none"/>
        <c:tickLblPos val="low"/>
        <c:txPr>
          <a:bodyPr rot="-2700000"/>
          <a:lstStyle/>
          <a:p>
            <a:pPr>
              <a:defRPr/>
            </a:pPr>
            <a:endParaRPr lang="en-US"/>
          </a:p>
        </c:txPr>
        <c:crossAx val="142742656"/>
        <c:crossesAt val="0"/>
        <c:crossBetween val="midCat"/>
        <c:majorUnit val="7"/>
      </c:valAx>
      <c:valAx>
        <c:axId val="142742656"/>
        <c:scaling>
          <c:orientation val="minMax"/>
          <c:max val="30"/>
          <c:min val="0"/>
        </c:scaling>
        <c:delete val="0"/>
        <c:axPos val="l"/>
        <c:majorGridlines/>
        <c:title>
          <c:tx>
            <c:rich>
              <a:bodyPr rot="-5400000" vert="horz"/>
              <a:lstStyle/>
              <a:p>
                <a:pPr>
                  <a:defRPr/>
                </a:pPr>
                <a:r>
                  <a:rPr lang="en-US"/>
                  <a:t>Average Temperature (⁰ C)</a:t>
                </a:r>
              </a:p>
            </c:rich>
          </c:tx>
          <c:layout/>
          <c:overlay val="0"/>
        </c:title>
        <c:numFmt formatCode="General" sourceLinked="1"/>
        <c:majorTickMark val="out"/>
        <c:minorTickMark val="none"/>
        <c:tickLblPos val="nextTo"/>
        <c:crossAx val="142633984"/>
        <c:crosses val="autoZero"/>
        <c:crossBetween val="midCat"/>
        <c:majorUnit val="5"/>
      </c:valAx>
      <c:valAx>
        <c:axId val="142753792"/>
        <c:scaling>
          <c:orientation val="minMax"/>
        </c:scaling>
        <c:delete val="0"/>
        <c:axPos val="r"/>
        <c:title>
          <c:tx>
            <c:rich>
              <a:bodyPr rot="-5400000" vert="horz"/>
              <a:lstStyle/>
              <a:p>
                <a:pPr>
                  <a:defRPr/>
                </a:pPr>
                <a:r>
                  <a:rPr lang="en-US"/>
                  <a:t>Average Relative Humidity (%)</a:t>
                </a:r>
              </a:p>
            </c:rich>
          </c:tx>
          <c:layout/>
          <c:overlay val="0"/>
        </c:title>
        <c:numFmt formatCode="General" sourceLinked="1"/>
        <c:majorTickMark val="out"/>
        <c:minorTickMark val="none"/>
        <c:tickLblPos val="nextTo"/>
        <c:crossAx val="142757248"/>
        <c:crosses val="max"/>
        <c:crossBetween val="midCat"/>
        <c:majorUnit val="20"/>
      </c:valAx>
      <c:valAx>
        <c:axId val="142757248"/>
        <c:scaling>
          <c:orientation val="minMax"/>
        </c:scaling>
        <c:delete val="1"/>
        <c:axPos val="b"/>
        <c:numFmt formatCode="[$-409]d\-mmm;@" sourceLinked="1"/>
        <c:majorTickMark val="out"/>
        <c:minorTickMark val="none"/>
        <c:tickLblPos val="nextTo"/>
        <c:crossAx val="142753792"/>
        <c:crosses val="autoZero"/>
        <c:crossBetween val="midCat"/>
      </c:valAx>
    </c:plotArea>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lineMarker"/>
        <c:varyColors val="0"/>
        <c:ser>
          <c:idx val="1"/>
          <c:order val="1"/>
          <c:tx>
            <c:strRef>
              <c:f>'spring HT'!$Q$2</c:f>
              <c:strCache>
                <c:ptCount val="1"/>
                <c:pt idx="0">
                  <c:v>avg C</c:v>
                </c:pt>
              </c:strCache>
            </c:strRef>
          </c:tx>
          <c:marker>
            <c:symbol val="none"/>
          </c:marker>
          <c:xVal>
            <c:numRef>
              <c:f>'spring HT'!$O$3:$O$107</c:f>
              <c:numCache>
                <c:formatCode>[$-409]d\-mmm;@</c:formatCode>
                <c:ptCount val="105"/>
                <c:pt idx="0">
                  <c:v>40970</c:v>
                </c:pt>
                <c:pt idx="1">
                  <c:v>40971</c:v>
                </c:pt>
                <c:pt idx="2">
                  <c:v>40972</c:v>
                </c:pt>
                <c:pt idx="3">
                  <c:v>40973</c:v>
                </c:pt>
                <c:pt idx="4">
                  <c:v>40974</c:v>
                </c:pt>
                <c:pt idx="5">
                  <c:v>40975</c:v>
                </c:pt>
                <c:pt idx="6">
                  <c:v>40976</c:v>
                </c:pt>
                <c:pt idx="7">
                  <c:v>40977</c:v>
                </c:pt>
                <c:pt idx="8">
                  <c:v>40978</c:v>
                </c:pt>
                <c:pt idx="9">
                  <c:v>40979</c:v>
                </c:pt>
                <c:pt idx="10">
                  <c:v>40980</c:v>
                </c:pt>
                <c:pt idx="11">
                  <c:v>40981</c:v>
                </c:pt>
                <c:pt idx="12">
                  <c:v>40982</c:v>
                </c:pt>
                <c:pt idx="13">
                  <c:v>40983</c:v>
                </c:pt>
                <c:pt idx="14">
                  <c:v>40984</c:v>
                </c:pt>
                <c:pt idx="15">
                  <c:v>40985</c:v>
                </c:pt>
                <c:pt idx="16">
                  <c:v>40986</c:v>
                </c:pt>
                <c:pt idx="17">
                  <c:v>40987</c:v>
                </c:pt>
                <c:pt idx="18">
                  <c:v>40988</c:v>
                </c:pt>
                <c:pt idx="19">
                  <c:v>40989</c:v>
                </c:pt>
                <c:pt idx="20">
                  <c:v>40990</c:v>
                </c:pt>
                <c:pt idx="21">
                  <c:v>40991</c:v>
                </c:pt>
                <c:pt idx="22">
                  <c:v>40992</c:v>
                </c:pt>
                <c:pt idx="23">
                  <c:v>40993</c:v>
                </c:pt>
                <c:pt idx="24">
                  <c:v>40994</c:v>
                </c:pt>
                <c:pt idx="25">
                  <c:v>40995</c:v>
                </c:pt>
                <c:pt idx="26">
                  <c:v>40996</c:v>
                </c:pt>
                <c:pt idx="27">
                  <c:v>40997</c:v>
                </c:pt>
                <c:pt idx="28">
                  <c:v>40998</c:v>
                </c:pt>
                <c:pt idx="29">
                  <c:v>40999</c:v>
                </c:pt>
                <c:pt idx="30">
                  <c:v>41000</c:v>
                </c:pt>
                <c:pt idx="31">
                  <c:v>41001</c:v>
                </c:pt>
                <c:pt idx="32">
                  <c:v>41002</c:v>
                </c:pt>
                <c:pt idx="33">
                  <c:v>41003</c:v>
                </c:pt>
                <c:pt idx="34">
                  <c:v>41004</c:v>
                </c:pt>
                <c:pt idx="35">
                  <c:v>41005</c:v>
                </c:pt>
                <c:pt idx="36">
                  <c:v>41006</c:v>
                </c:pt>
                <c:pt idx="37">
                  <c:v>41007</c:v>
                </c:pt>
                <c:pt idx="38">
                  <c:v>41008</c:v>
                </c:pt>
                <c:pt idx="39">
                  <c:v>41009</c:v>
                </c:pt>
                <c:pt idx="40">
                  <c:v>41010</c:v>
                </c:pt>
                <c:pt idx="41">
                  <c:v>41011</c:v>
                </c:pt>
                <c:pt idx="42">
                  <c:v>41012</c:v>
                </c:pt>
                <c:pt idx="43">
                  <c:v>41013</c:v>
                </c:pt>
                <c:pt idx="44">
                  <c:v>41014</c:v>
                </c:pt>
                <c:pt idx="45">
                  <c:v>41015</c:v>
                </c:pt>
                <c:pt idx="46">
                  <c:v>41016</c:v>
                </c:pt>
                <c:pt idx="47">
                  <c:v>41017</c:v>
                </c:pt>
                <c:pt idx="48">
                  <c:v>41018</c:v>
                </c:pt>
                <c:pt idx="49">
                  <c:v>41019</c:v>
                </c:pt>
                <c:pt idx="50">
                  <c:v>41020</c:v>
                </c:pt>
                <c:pt idx="51">
                  <c:v>41021</c:v>
                </c:pt>
                <c:pt idx="52">
                  <c:v>41022</c:v>
                </c:pt>
                <c:pt idx="53">
                  <c:v>41023</c:v>
                </c:pt>
                <c:pt idx="54">
                  <c:v>41024</c:v>
                </c:pt>
                <c:pt idx="55">
                  <c:v>41025</c:v>
                </c:pt>
                <c:pt idx="56">
                  <c:v>41026</c:v>
                </c:pt>
                <c:pt idx="57">
                  <c:v>41027</c:v>
                </c:pt>
                <c:pt idx="58">
                  <c:v>41028</c:v>
                </c:pt>
                <c:pt idx="59">
                  <c:v>41029</c:v>
                </c:pt>
                <c:pt idx="60">
                  <c:v>41030</c:v>
                </c:pt>
                <c:pt idx="61">
                  <c:v>41031</c:v>
                </c:pt>
                <c:pt idx="62">
                  <c:v>41032</c:v>
                </c:pt>
                <c:pt idx="63">
                  <c:v>41033</c:v>
                </c:pt>
                <c:pt idx="64">
                  <c:v>41034</c:v>
                </c:pt>
                <c:pt idx="65">
                  <c:v>41035</c:v>
                </c:pt>
                <c:pt idx="66">
                  <c:v>41036</c:v>
                </c:pt>
                <c:pt idx="67">
                  <c:v>41037</c:v>
                </c:pt>
                <c:pt idx="68">
                  <c:v>41038</c:v>
                </c:pt>
                <c:pt idx="69">
                  <c:v>41039</c:v>
                </c:pt>
                <c:pt idx="70">
                  <c:v>41040</c:v>
                </c:pt>
                <c:pt idx="71">
                  <c:v>41041</c:v>
                </c:pt>
                <c:pt idx="72">
                  <c:v>41042</c:v>
                </c:pt>
                <c:pt idx="73">
                  <c:v>41043</c:v>
                </c:pt>
                <c:pt idx="74">
                  <c:v>41044</c:v>
                </c:pt>
                <c:pt idx="75">
                  <c:v>41045</c:v>
                </c:pt>
                <c:pt idx="76">
                  <c:v>41046</c:v>
                </c:pt>
                <c:pt idx="77">
                  <c:v>41047</c:v>
                </c:pt>
                <c:pt idx="78">
                  <c:v>41048</c:v>
                </c:pt>
                <c:pt idx="79">
                  <c:v>41049</c:v>
                </c:pt>
                <c:pt idx="80">
                  <c:v>41050</c:v>
                </c:pt>
                <c:pt idx="81">
                  <c:v>41051</c:v>
                </c:pt>
                <c:pt idx="82">
                  <c:v>41052</c:v>
                </c:pt>
                <c:pt idx="83">
                  <c:v>41053</c:v>
                </c:pt>
                <c:pt idx="84">
                  <c:v>41054</c:v>
                </c:pt>
                <c:pt idx="85">
                  <c:v>41055</c:v>
                </c:pt>
                <c:pt idx="86">
                  <c:v>41056</c:v>
                </c:pt>
                <c:pt idx="87">
                  <c:v>41057</c:v>
                </c:pt>
                <c:pt idx="88">
                  <c:v>41058</c:v>
                </c:pt>
                <c:pt idx="89">
                  <c:v>41059</c:v>
                </c:pt>
                <c:pt idx="90">
                  <c:v>41060</c:v>
                </c:pt>
                <c:pt idx="91">
                  <c:v>41061</c:v>
                </c:pt>
                <c:pt idx="92">
                  <c:v>41062</c:v>
                </c:pt>
                <c:pt idx="93">
                  <c:v>41063</c:v>
                </c:pt>
                <c:pt idx="94">
                  <c:v>41064</c:v>
                </c:pt>
                <c:pt idx="95">
                  <c:v>41065</c:v>
                </c:pt>
                <c:pt idx="96">
                  <c:v>41066</c:v>
                </c:pt>
                <c:pt idx="97">
                  <c:v>41067</c:v>
                </c:pt>
                <c:pt idx="98">
                  <c:v>41068</c:v>
                </c:pt>
                <c:pt idx="99">
                  <c:v>41069</c:v>
                </c:pt>
                <c:pt idx="100">
                  <c:v>41070</c:v>
                </c:pt>
                <c:pt idx="101">
                  <c:v>41071</c:v>
                </c:pt>
                <c:pt idx="102">
                  <c:v>41072</c:v>
                </c:pt>
                <c:pt idx="103">
                  <c:v>41073</c:v>
                </c:pt>
                <c:pt idx="104">
                  <c:v>41074</c:v>
                </c:pt>
              </c:numCache>
            </c:numRef>
          </c:xVal>
          <c:yVal>
            <c:numRef>
              <c:f>'spring HT'!$Q$3:$Q$107</c:f>
              <c:numCache>
                <c:formatCode>General</c:formatCode>
                <c:ptCount val="105"/>
                <c:pt idx="0">
                  <c:v>14.92222222</c:v>
                </c:pt>
                <c:pt idx="1">
                  <c:v>13.81666667</c:v>
                </c:pt>
                <c:pt idx="2">
                  <c:v>9.2111111109999992</c:v>
                </c:pt>
                <c:pt idx="3">
                  <c:v>10.472222220000001</c:v>
                </c:pt>
                <c:pt idx="4">
                  <c:v>10.41666667</c:v>
                </c:pt>
                <c:pt idx="5">
                  <c:v>13.55</c:v>
                </c:pt>
                <c:pt idx="6">
                  <c:v>15.872222219999999</c:v>
                </c:pt>
                <c:pt idx="7">
                  <c:v>13.17777778</c:v>
                </c:pt>
                <c:pt idx="8">
                  <c:v>11.84444444</c:v>
                </c:pt>
                <c:pt idx="9">
                  <c:v>13.84444444</c:v>
                </c:pt>
                <c:pt idx="10">
                  <c:v>15.872222219999999</c:v>
                </c:pt>
                <c:pt idx="11">
                  <c:v>19.08888889</c:v>
                </c:pt>
                <c:pt idx="12">
                  <c:v>19</c:v>
                </c:pt>
                <c:pt idx="13">
                  <c:v>20.633333329999999</c:v>
                </c:pt>
                <c:pt idx="14">
                  <c:v>19.84444444</c:v>
                </c:pt>
                <c:pt idx="15">
                  <c:v>19.149999999999999</c:v>
                </c:pt>
                <c:pt idx="16">
                  <c:v>22.36111111</c:v>
                </c:pt>
                <c:pt idx="17">
                  <c:v>21.9</c:v>
                </c:pt>
                <c:pt idx="18">
                  <c:v>21.994444439999999</c:v>
                </c:pt>
                <c:pt idx="19">
                  <c:v>21.211111110000001</c:v>
                </c:pt>
                <c:pt idx="20">
                  <c:v>19.93333333</c:v>
                </c:pt>
                <c:pt idx="21">
                  <c:v>19.333333329999999</c:v>
                </c:pt>
                <c:pt idx="22">
                  <c:v>15.92777778</c:v>
                </c:pt>
                <c:pt idx="23">
                  <c:v>16.922222219999998</c:v>
                </c:pt>
                <c:pt idx="24">
                  <c:v>19.461111110000001</c:v>
                </c:pt>
                <c:pt idx="25">
                  <c:v>18.116666670000001</c:v>
                </c:pt>
                <c:pt idx="26">
                  <c:v>19.777777780000001</c:v>
                </c:pt>
                <c:pt idx="27">
                  <c:v>20.455555560000001</c:v>
                </c:pt>
                <c:pt idx="28">
                  <c:v>19.07222222</c:v>
                </c:pt>
                <c:pt idx="29">
                  <c:v>18.57222222</c:v>
                </c:pt>
                <c:pt idx="30">
                  <c:v>17.872222220000001</c:v>
                </c:pt>
                <c:pt idx="31">
                  <c:v>21.266666669999999</c:v>
                </c:pt>
                <c:pt idx="32">
                  <c:v>21.761111110000002</c:v>
                </c:pt>
                <c:pt idx="33">
                  <c:v>21.672222219999998</c:v>
                </c:pt>
                <c:pt idx="34">
                  <c:v>20.350000000000001</c:v>
                </c:pt>
                <c:pt idx="35">
                  <c:v>16.66111111</c:v>
                </c:pt>
                <c:pt idx="36">
                  <c:v>17.238888889999998</c:v>
                </c:pt>
                <c:pt idx="37">
                  <c:v>17.305555559999998</c:v>
                </c:pt>
                <c:pt idx="38">
                  <c:v>16.27222222</c:v>
                </c:pt>
                <c:pt idx="39">
                  <c:v>14.472222220000001</c:v>
                </c:pt>
                <c:pt idx="40">
                  <c:v>13.15555556</c:v>
                </c:pt>
                <c:pt idx="41">
                  <c:v>14.17222222</c:v>
                </c:pt>
                <c:pt idx="42">
                  <c:v>15.883333329999999</c:v>
                </c:pt>
                <c:pt idx="43">
                  <c:v>18.044444439999999</c:v>
                </c:pt>
                <c:pt idx="44">
                  <c:v>20.244444439999999</c:v>
                </c:pt>
                <c:pt idx="45">
                  <c:v>22.238888889999998</c:v>
                </c:pt>
                <c:pt idx="46">
                  <c:v>19.116666670000001</c:v>
                </c:pt>
                <c:pt idx="47">
                  <c:v>15.03333333</c:v>
                </c:pt>
                <c:pt idx="48">
                  <c:v>18.577777780000002</c:v>
                </c:pt>
                <c:pt idx="49">
                  <c:v>18.11111111</c:v>
                </c:pt>
                <c:pt idx="50">
                  <c:v>17.422222219999998</c:v>
                </c:pt>
                <c:pt idx="51">
                  <c:v>11.15</c:v>
                </c:pt>
                <c:pt idx="52">
                  <c:v>13.13888889</c:v>
                </c:pt>
                <c:pt idx="53">
                  <c:v>14.494444440000001</c:v>
                </c:pt>
                <c:pt idx="54">
                  <c:v>20.711111110000001</c:v>
                </c:pt>
                <c:pt idx="55">
                  <c:v>20.32222222</c:v>
                </c:pt>
                <c:pt idx="56">
                  <c:v>21.75</c:v>
                </c:pt>
                <c:pt idx="57">
                  <c:v>21.716666669999999</c:v>
                </c:pt>
                <c:pt idx="58">
                  <c:v>23.9</c:v>
                </c:pt>
                <c:pt idx="59">
                  <c:v>24.15555556</c:v>
                </c:pt>
                <c:pt idx="60">
                  <c:v>24.777777780000001</c:v>
                </c:pt>
                <c:pt idx="61">
                  <c:v>26.67777778</c:v>
                </c:pt>
                <c:pt idx="62">
                  <c:v>25.65555556</c:v>
                </c:pt>
                <c:pt idx="63">
                  <c:v>24.666666670000001</c:v>
                </c:pt>
                <c:pt idx="64">
                  <c:v>23.6</c:v>
                </c:pt>
                <c:pt idx="65">
                  <c:v>25.061111109999999</c:v>
                </c:pt>
                <c:pt idx="66">
                  <c:v>24.133333329999999</c:v>
                </c:pt>
                <c:pt idx="67">
                  <c:v>23.777777780000001</c:v>
                </c:pt>
                <c:pt idx="68">
                  <c:v>19.577777780000002</c:v>
                </c:pt>
                <c:pt idx="69">
                  <c:v>18.18333333</c:v>
                </c:pt>
                <c:pt idx="70">
                  <c:v>18.944444440000002</c:v>
                </c:pt>
                <c:pt idx="71">
                  <c:v>19.277777780000001</c:v>
                </c:pt>
                <c:pt idx="72">
                  <c:v>18.8</c:v>
                </c:pt>
                <c:pt idx="73">
                  <c:v>20.938888890000001</c:v>
                </c:pt>
                <c:pt idx="74">
                  <c:v>21.783333330000001</c:v>
                </c:pt>
                <c:pt idx="75">
                  <c:v>22.166666670000001</c:v>
                </c:pt>
                <c:pt idx="76">
                  <c:v>23.305555559999998</c:v>
                </c:pt>
                <c:pt idx="77">
                  <c:v>23.355555559999999</c:v>
                </c:pt>
                <c:pt idx="78">
                  <c:v>24.055555559999998</c:v>
                </c:pt>
                <c:pt idx="79">
                  <c:v>24.288888889999999</c:v>
                </c:pt>
                <c:pt idx="80">
                  <c:v>22.055555559999998</c:v>
                </c:pt>
                <c:pt idx="81">
                  <c:v>20.90555556</c:v>
                </c:pt>
                <c:pt idx="82">
                  <c:v>22.93333333</c:v>
                </c:pt>
                <c:pt idx="83">
                  <c:v>24.56666667</c:v>
                </c:pt>
                <c:pt idx="84">
                  <c:v>26.216666669999999</c:v>
                </c:pt>
                <c:pt idx="85">
                  <c:v>27.472222219999999</c:v>
                </c:pt>
                <c:pt idx="86">
                  <c:v>28.211111110000001</c:v>
                </c:pt>
                <c:pt idx="87">
                  <c:v>29.011111110000002</c:v>
                </c:pt>
                <c:pt idx="88">
                  <c:v>26.255555560000001</c:v>
                </c:pt>
                <c:pt idx="89">
                  <c:v>26.627777779999999</c:v>
                </c:pt>
                <c:pt idx="90">
                  <c:v>25.27222222</c:v>
                </c:pt>
                <c:pt idx="91">
                  <c:v>20.9</c:v>
                </c:pt>
                <c:pt idx="92">
                  <c:v>19.233333330000001</c:v>
                </c:pt>
                <c:pt idx="93">
                  <c:v>22.47777778</c:v>
                </c:pt>
                <c:pt idx="94">
                  <c:v>24.444444440000002</c:v>
                </c:pt>
                <c:pt idx="95">
                  <c:v>22.994444439999999</c:v>
                </c:pt>
                <c:pt idx="96">
                  <c:v>22.72777778</c:v>
                </c:pt>
                <c:pt idx="97">
                  <c:v>23.394444440000001</c:v>
                </c:pt>
                <c:pt idx="98">
                  <c:v>23.955555560000001</c:v>
                </c:pt>
                <c:pt idx="99">
                  <c:v>25.211111110000001</c:v>
                </c:pt>
                <c:pt idx="100">
                  <c:v>24.144444440000001</c:v>
                </c:pt>
                <c:pt idx="101">
                  <c:v>24.444444440000002</c:v>
                </c:pt>
                <c:pt idx="102">
                  <c:v>25.7</c:v>
                </c:pt>
                <c:pt idx="103">
                  <c:v>26.65555556</c:v>
                </c:pt>
                <c:pt idx="104">
                  <c:v>26.222222219999999</c:v>
                </c:pt>
              </c:numCache>
            </c:numRef>
          </c:yVal>
          <c:smooth val="0"/>
        </c:ser>
        <c:dLbls>
          <c:showLegendKey val="0"/>
          <c:showVal val="0"/>
          <c:showCatName val="0"/>
          <c:showSerName val="0"/>
          <c:showPercent val="0"/>
          <c:showBubbleSize val="0"/>
        </c:dLbls>
        <c:axId val="60283904"/>
        <c:axId val="60318848"/>
      </c:scatterChart>
      <c:scatterChart>
        <c:scatterStyle val="lineMarker"/>
        <c:varyColors val="0"/>
        <c:ser>
          <c:idx val="0"/>
          <c:order val="0"/>
          <c:tx>
            <c:strRef>
              <c:f>'spring HT'!$P$2</c:f>
              <c:strCache>
                <c:ptCount val="1"/>
                <c:pt idx="0">
                  <c:v>AvgRH%</c:v>
                </c:pt>
              </c:strCache>
            </c:strRef>
          </c:tx>
          <c:spPr>
            <a:ln w="19050">
              <a:solidFill>
                <a:schemeClr val="tx1"/>
              </a:solidFill>
            </a:ln>
          </c:spPr>
          <c:marker>
            <c:symbol val="none"/>
          </c:marker>
          <c:xVal>
            <c:numRef>
              <c:f>'spring HT'!$O$3:$O$107</c:f>
              <c:numCache>
                <c:formatCode>[$-409]d\-mmm;@</c:formatCode>
                <c:ptCount val="105"/>
                <c:pt idx="0">
                  <c:v>40970</c:v>
                </c:pt>
                <c:pt idx="1">
                  <c:v>40971</c:v>
                </c:pt>
                <c:pt idx="2">
                  <c:v>40972</c:v>
                </c:pt>
                <c:pt idx="3">
                  <c:v>40973</c:v>
                </c:pt>
                <c:pt idx="4">
                  <c:v>40974</c:v>
                </c:pt>
                <c:pt idx="5">
                  <c:v>40975</c:v>
                </c:pt>
                <c:pt idx="6">
                  <c:v>40976</c:v>
                </c:pt>
                <c:pt idx="7">
                  <c:v>40977</c:v>
                </c:pt>
                <c:pt idx="8">
                  <c:v>40978</c:v>
                </c:pt>
                <c:pt idx="9">
                  <c:v>40979</c:v>
                </c:pt>
                <c:pt idx="10">
                  <c:v>40980</c:v>
                </c:pt>
                <c:pt idx="11">
                  <c:v>40981</c:v>
                </c:pt>
                <c:pt idx="12">
                  <c:v>40982</c:v>
                </c:pt>
                <c:pt idx="13">
                  <c:v>40983</c:v>
                </c:pt>
                <c:pt idx="14">
                  <c:v>40984</c:v>
                </c:pt>
                <c:pt idx="15">
                  <c:v>40985</c:v>
                </c:pt>
                <c:pt idx="16">
                  <c:v>40986</c:v>
                </c:pt>
                <c:pt idx="17">
                  <c:v>40987</c:v>
                </c:pt>
                <c:pt idx="18">
                  <c:v>40988</c:v>
                </c:pt>
                <c:pt idx="19">
                  <c:v>40989</c:v>
                </c:pt>
                <c:pt idx="20">
                  <c:v>40990</c:v>
                </c:pt>
                <c:pt idx="21">
                  <c:v>40991</c:v>
                </c:pt>
                <c:pt idx="22">
                  <c:v>40992</c:v>
                </c:pt>
                <c:pt idx="23">
                  <c:v>40993</c:v>
                </c:pt>
                <c:pt idx="24">
                  <c:v>40994</c:v>
                </c:pt>
                <c:pt idx="25">
                  <c:v>40995</c:v>
                </c:pt>
                <c:pt idx="26">
                  <c:v>40996</c:v>
                </c:pt>
                <c:pt idx="27">
                  <c:v>40997</c:v>
                </c:pt>
                <c:pt idx="28">
                  <c:v>40998</c:v>
                </c:pt>
                <c:pt idx="29">
                  <c:v>40999</c:v>
                </c:pt>
                <c:pt idx="30">
                  <c:v>41000</c:v>
                </c:pt>
                <c:pt idx="31">
                  <c:v>41001</c:v>
                </c:pt>
                <c:pt idx="32">
                  <c:v>41002</c:v>
                </c:pt>
                <c:pt idx="33">
                  <c:v>41003</c:v>
                </c:pt>
                <c:pt idx="34">
                  <c:v>41004</c:v>
                </c:pt>
                <c:pt idx="35">
                  <c:v>41005</c:v>
                </c:pt>
                <c:pt idx="36">
                  <c:v>41006</c:v>
                </c:pt>
                <c:pt idx="37">
                  <c:v>41007</c:v>
                </c:pt>
                <c:pt idx="38">
                  <c:v>41008</c:v>
                </c:pt>
                <c:pt idx="39">
                  <c:v>41009</c:v>
                </c:pt>
                <c:pt idx="40">
                  <c:v>41010</c:v>
                </c:pt>
                <c:pt idx="41">
                  <c:v>41011</c:v>
                </c:pt>
                <c:pt idx="42">
                  <c:v>41012</c:v>
                </c:pt>
                <c:pt idx="43">
                  <c:v>41013</c:v>
                </c:pt>
                <c:pt idx="44">
                  <c:v>41014</c:v>
                </c:pt>
                <c:pt idx="45">
                  <c:v>41015</c:v>
                </c:pt>
                <c:pt idx="46">
                  <c:v>41016</c:v>
                </c:pt>
                <c:pt idx="47">
                  <c:v>41017</c:v>
                </c:pt>
                <c:pt idx="48">
                  <c:v>41018</c:v>
                </c:pt>
                <c:pt idx="49">
                  <c:v>41019</c:v>
                </c:pt>
                <c:pt idx="50">
                  <c:v>41020</c:v>
                </c:pt>
                <c:pt idx="51">
                  <c:v>41021</c:v>
                </c:pt>
                <c:pt idx="52">
                  <c:v>41022</c:v>
                </c:pt>
                <c:pt idx="53">
                  <c:v>41023</c:v>
                </c:pt>
                <c:pt idx="54">
                  <c:v>41024</c:v>
                </c:pt>
                <c:pt idx="55">
                  <c:v>41025</c:v>
                </c:pt>
                <c:pt idx="56">
                  <c:v>41026</c:v>
                </c:pt>
                <c:pt idx="57">
                  <c:v>41027</c:v>
                </c:pt>
                <c:pt idx="58">
                  <c:v>41028</c:v>
                </c:pt>
                <c:pt idx="59">
                  <c:v>41029</c:v>
                </c:pt>
                <c:pt idx="60">
                  <c:v>41030</c:v>
                </c:pt>
                <c:pt idx="61">
                  <c:v>41031</c:v>
                </c:pt>
                <c:pt idx="62">
                  <c:v>41032</c:v>
                </c:pt>
                <c:pt idx="63">
                  <c:v>41033</c:v>
                </c:pt>
                <c:pt idx="64">
                  <c:v>41034</c:v>
                </c:pt>
                <c:pt idx="65">
                  <c:v>41035</c:v>
                </c:pt>
                <c:pt idx="66">
                  <c:v>41036</c:v>
                </c:pt>
                <c:pt idx="67">
                  <c:v>41037</c:v>
                </c:pt>
                <c:pt idx="68">
                  <c:v>41038</c:v>
                </c:pt>
                <c:pt idx="69">
                  <c:v>41039</c:v>
                </c:pt>
                <c:pt idx="70">
                  <c:v>41040</c:v>
                </c:pt>
                <c:pt idx="71">
                  <c:v>41041</c:v>
                </c:pt>
                <c:pt idx="72">
                  <c:v>41042</c:v>
                </c:pt>
                <c:pt idx="73">
                  <c:v>41043</c:v>
                </c:pt>
                <c:pt idx="74">
                  <c:v>41044</c:v>
                </c:pt>
                <c:pt idx="75">
                  <c:v>41045</c:v>
                </c:pt>
                <c:pt idx="76">
                  <c:v>41046</c:v>
                </c:pt>
                <c:pt idx="77">
                  <c:v>41047</c:v>
                </c:pt>
                <c:pt idx="78">
                  <c:v>41048</c:v>
                </c:pt>
                <c:pt idx="79">
                  <c:v>41049</c:v>
                </c:pt>
                <c:pt idx="80">
                  <c:v>41050</c:v>
                </c:pt>
                <c:pt idx="81">
                  <c:v>41051</c:v>
                </c:pt>
                <c:pt idx="82">
                  <c:v>41052</c:v>
                </c:pt>
                <c:pt idx="83">
                  <c:v>41053</c:v>
                </c:pt>
                <c:pt idx="84">
                  <c:v>41054</c:v>
                </c:pt>
                <c:pt idx="85">
                  <c:v>41055</c:v>
                </c:pt>
                <c:pt idx="86">
                  <c:v>41056</c:v>
                </c:pt>
                <c:pt idx="87">
                  <c:v>41057</c:v>
                </c:pt>
                <c:pt idx="88">
                  <c:v>41058</c:v>
                </c:pt>
                <c:pt idx="89">
                  <c:v>41059</c:v>
                </c:pt>
                <c:pt idx="90">
                  <c:v>41060</c:v>
                </c:pt>
                <c:pt idx="91">
                  <c:v>41061</c:v>
                </c:pt>
                <c:pt idx="92">
                  <c:v>41062</c:v>
                </c:pt>
                <c:pt idx="93">
                  <c:v>41063</c:v>
                </c:pt>
                <c:pt idx="94">
                  <c:v>41064</c:v>
                </c:pt>
                <c:pt idx="95">
                  <c:v>41065</c:v>
                </c:pt>
                <c:pt idx="96">
                  <c:v>41066</c:v>
                </c:pt>
                <c:pt idx="97">
                  <c:v>41067</c:v>
                </c:pt>
                <c:pt idx="98">
                  <c:v>41068</c:v>
                </c:pt>
                <c:pt idx="99">
                  <c:v>41069</c:v>
                </c:pt>
                <c:pt idx="100">
                  <c:v>41070</c:v>
                </c:pt>
                <c:pt idx="101">
                  <c:v>41071</c:v>
                </c:pt>
                <c:pt idx="102">
                  <c:v>41072</c:v>
                </c:pt>
                <c:pt idx="103">
                  <c:v>41073</c:v>
                </c:pt>
                <c:pt idx="104">
                  <c:v>41074</c:v>
                </c:pt>
              </c:numCache>
            </c:numRef>
          </c:xVal>
          <c:yVal>
            <c:numRef>
              <c:f>'spring HT'!$P$3:$P$107</c:f>
              <c:numCache>
                <c:formatCode>General</c:formatCode>
                <c:ptCount val="105"/>
                <c:pt idx="0">
                  <c:v>80.3</c:v>
                </c:pt>
                <c:pt idx="1">
                  <c:v>65</c:v>
                </c:pt>
                <c:pt idx="2">
                  <c:v>67.099999999999994</c:v>
                </c:pt>
                <c:pt idx="3">
                  <c:v>60.6</c:v>
                </c:pt>
                <c:pt idx="4">
                  <c:v>64.099999999999994</c:v>
                </c:pt>
                <c:pt idx="5">
                  <c:v>66.7</c:v>
                </c:pt>
                <c:pt idx="6">
                  <c:v>75.8</c:v>
                </c:pt>
                <c:pt idx="7">
                  <c:v>69.599999999999994</c:v>
                </c:pt>
                <c:pt idx="8">
                  <c:v>65.5</c:v>
                </c:pt>
                <c:pt idx="9">
                  <c:v>62.9</c:v>
                </c:pt>
                <c:pt idx="10">
                  <c:v>73.400000000000006</c:v>
                </c:pt>
                <c:pt idx="11">
                  <c:v>77.2</c:v>
                </c:pt>
                <c:pt idx="12">
                  <c:v>71</c:v>
                </c:pt>
                <c:pt idx="13">
                  <c:v>72</c:v>
                </c:pt>
                <c:pt idx="14">
                  <c:v>78.3</c:v>
                </c:pt>
                <c:pt idx="15">
                  <c:v>81.8</c:v>
                </c:pt>
                <c:pt idx="16">
                  <c:v>73</c:v>
                </c:pt>
                <c:pt idx="17">
                  <c:v>68</c:v>
                </c:pt>
                <c:pt idx="18">
                  <c:v>73.3</c:v>
                </c:pt>
                <c:pt idx="19">
                  <c:v>71.8</c:v>
                </c:pt>
                <c:pt idx="20">
                  <c:v>77.8</c:v>
                </c:pt>
                <c:pt idx="21">
                  <c:v>86.3</c:v>
                </c:pt>
                <c:pt idx="22">
                  <c:v>83.2</c:v>
                </c:pt>
                <c:pt idx="23">
                  <c:v>74.099999999999994</c:v>
                </c:pt>
                <c:pt idx="24">
                  <c:v>66.8</c:v>
                </c:pt>
                <c:pt idx="25">
                  <c:v>59.5</c:v>
                </c:pt>
                <c:pt idx="26">
                  <c:v>66.7</c:v>
                </c:pt>
                <c:pt idx="27">
                  <c:v>71.8</c:v>
                </c:pt>
                <c:pt idx="28">
                  <c:v>80.599999999999994</c:v>
                </c:pt>
                <c:pt idx="29">
                  <c:v>86.6</c:v>
                </c:pt>
                <c:pt idx="30">
                  <c:v>84.1</c:v>
                </c:pt>
                <c:pt idx="31">
                  <c:v>81.8</c:v>
                </c:pt>
                <c:pt idx="32">
                  <c:v>80</c:v>
                </c:pt>
                <c:pt idx="33">
                  <c:v>78.3</c:v>
                </c:pt>
                <c:pt idx="34">
                  <c:v>80.5</c:v>
                </c:pt>
                <c:pt idx="35">
                  <c:v>63.3</c:v>
                </c:pt>
                <c:pt idx="36">
                  <c:v>64</c:v>
                </c:pt>
                <c:pt idx="37">
                  <c:v>62.6</c:v>
                </c:pt>
                <c:pt idx="38">
                  <c:v>57.9</c:v>
                </c:pt>
                <c:pt idx="39">
                  <c:v>61</c:v>
                </c:pt>
                <c:pt idx="40">
                  <c:v>58.9</c:v>
                </c:pt>
                <c:pt idx="41">
                  <c:v>59.2</c:v>
                </c:pt>
                <c:pt idx="42">
                  <c:v>60.4</c:v>
                </c:pt>
                <c:pt idx="43">
                  <c:v>63.7</c:v>
                </c:pt>
                <c:pt idx="44">
                  <c:v>66.400000000000006</c:v>
                </c:pt>
                <c:pt idx="45">
                  <c:v>71.3</c:v>
                </c:pt>
                <c:pt idx="46">
                  <c:v>72.900000000000006</c:v>
                </c:pt>
                <c:pt idx="47">
                  <c:v>86.2</c:v>
                </c:pt>
                <c:pt idx="48">
                  <c:v>76.5</c:v>
                </c:pt>
                <c:pt idx="49">
                  <c:v>76.400000000000006</c:v>
                </c:pt>
                <c:pt idx="50">
                  <c:v>78.5</c:v>
                </c:pt>
                <c:pt idx="51">
                  <c:v>74</c:v>
                </c:pt>
                <c:pt idx="52">
                  <c:v>52.8</c:v>
                </c:pt>
                <c:pt idx="53">
                  <c:v>63.3</c:v>
                </c:pt>
                <c:pt idx="54">
                  <c:v>70.400000000000006</c:v>
                </c:pt>
                <c:pt idx="55">
                  <c:v>80.599999999999994</c:v>
                </c:pt>
                <c:pt idx="56">
                  <c:v>68</c:v>
                </c:pt>
                <c:pt idx="57">
                  <c:v>69.400000000000006</c:v>
                </c:pt>
                <c:pt idx="58">
                  <c:v>70.099999999999994</c:v>
                </c:pt>
                <c:pt idx="59">
                  <c:v>67.099999999999994</c:v>
                </c:pt>
                <c:pt idx="60">
                  <c:v>68.400000000000006</c:v>
                </c:pt>
                <c:pt idx="61">
                  <c:v>67.3</c:v>
                </c:pt>
                <c:pt idx="62">
                  <c:v>69</c:v>
                </c:pt>
                <c:pt idx="63">
                  <c:v>75.400000000000006</c:v>
                </c:pt>
                <c:pt idx="64">
                  <c:v>79</c:v>
                </c:pt>
                <c:pt idx="65">
                  <c:v>71.3</c:v>
                </c:pt>
                <c:pt idx="66">
                  <c:v>74.3</c:v>
                </c:pt>
                <c:pt idx="67">
                  <c:v>76.2</c:v>
                </c:pt>
                <c:pt idx="68">
                  <c:v>75.900000000000006</c:v>
                </c:pt>
                <c:pt idx="69">
                  <c:v>61.9</c:v>
                </c:pt>
                <c:pt idx="70">
                  <c:v>62.7</c:v>
                </c:pt>
                <c:pt idx="71">
                  <c:v>75.2</c:v>
                </c:pt>
                <c:pt idx="72">
                  <c:v>89.7</c:v>
                </c:pt>
                <c:pt idx="73">
                  <c:v>84.1</c:v>
                </c:pt>
                <c:pt idx="74">
                  <c:v>75.8</c:v>
                </c:pt>
                <c:pt idx="75">
                  <c:v>70.099999999999994</c:v>
                </c:pt>
                <c:pt idx="76">
                  <c:v>67.400000000000006</c:v>
                </c:pt>
                <c:pt idx="77">
                  <c:v>73.8</c:v>
                </c:pt>
                <c:pt idx="78">
                  <c:v>71.099999999999994</c:v>
                </c:pt>
                <c:pt idx="79">
                  <c:v>67.900000000000006</c:v>
                </c:pt>
                <c:pt idx="80">
                  <c:v>77.400000000000006</c:v>
                </c:pt>
                <c:pt idx="81">
                  <c:v>84.4</c:v>
                </c:pt>
                <c:pt idx="82">
                  <c:v>79.099999999999994</c:v>
                </c:pt>
                <c:pt idx="83">
                  <c:v>69.900000000000006</c:v>
                </c:pt>
                <c:pt idx="84">
                  <c:v>68</c:v>
                </c:pt>
                <c:pt idx="85">
                  <c:v>68.8</c:v>
                </c:pt>
                <c:pt idx="86">
                  <c:v>69</c:v>
                </c:pt>
                <c:pt idx="87">
                  <c:v>64.3</c:v>
                </c:pt>
                <c:pt idx="88">
                  <c:v>73.8</c:v>
                </c:pt>
                <c:pt idx="89">
                  <c:v>68</c:v>
                </c:pt>
                <c:pt idx="90">
                  <c:v>67.900000000000006</c:v>
                </c:pt>
                <c:pt idx="91">
                  <c:v>77.099999999999994</c:v>
                </c:pt>
                <c:pt idx="92">
                  <c:v>64.7</c:v>
                </c:pt>
                <c:pt idx="93">
                  <c:v>65.900000000000006</c:v>
                </c:pt>
                <c:pt idx="94">
                  <c:v>68.5</c:v>
                </c:pt>
                <c:pt idx="95">
                  <c:v>68</c:v>
                </c:pt>
                <c:pt idx="96">
                  <c:v>63.7</c:v>
                </c:pt>
                <c:pt idx="97">
                  <c:v>63.5</c:v>
                </c:pt>
                <c:pt idx="98">
                  <c:v>59.7</c:v>
                </c:pt>
                <c:pt idx="99">
                  <c:v>66.2</c:v>
                </c:pt>
                <c:pt idx="100">
                  <c:v>77</c:v>
                </c:pt>
                <c:pt idx="101">
                  <c:v>81.900000000000006</c:v>
                </c:pt>
                <c:pt idx="102">
                  <c:v>78.3</c:v>
                </c:pt>
                <c:pt idx="103">
                  <c:v>65.900000000000006</c:v>
                </c:pt>
                <c:pt idx="104">
                  <c:v>68.2</c:v>
                </c:pt>
              </c:numCache>
            </c:numRef>
          </c:yVal>
          <c:smooth val="0"/>
        </c:ser>
        <c:dLbls>
          <c:showLegendKey val="0"/>
          <c:showVal val="0"/>
          <c:showCatName val="0"/>
          <c:showSerName val="0"/>
          <c:showPercent val="0"/>
          <c:showBubbleSize val="0"/>
        </c:dLbls>
        <c:axId val="60355712"/>
        <c:axId val="60320768"/>
      </c:scatterChart>
      <c:valAx>
        <c:axId val="60283904"/>
        <c:scaling>
          <c:orientation val="minMax"/>
          <c:max val="41074"/>
          <c:min val="40970"/>
        </c:scaling>
        <c:delete val="0"/>
        <c:axPos val="b"/>
        <c:title>
          <c:tx>
            <c:rich>
              <a:bodyPr/>
              <a:lstStyle/>
              <a:p>
                <a:pPr>
                  <a:defRPr/>
                </a:pPr>
                <a:r>
                  <a:rPr lang="en-US"/>
                  <a:t>Harvest Period HT Spring</a:t>
                </a:r>
              </a:p>
            </c:rich>
          </c:tx>
          <c:layout/>
          <c:overlay val="0"/>
        </c:title>
        <c:numFmt formatCode="[$-409]d\-mmm;@" sourceLinked="1"/>
        <c:majorTickMark val="out"/>
        <c:minorTickMark val="none"/>
        <c:tickLblPos val="low"/>
        <c:txPr>
          <a:bodyPr rot="-2700000"/>
          <a:lstStyle/>
          <a:p>
            <a:pPr>
              <a:defRPr/>
            </a:pPr>
            <a:endParaRPr lang="en-US"/>
          </a:p>
        </c:txPr>
        <c:crossAx val="60318848"/>
        <c:crosses val="autoZero"/>
        <c:crossBetween val="midCat"/>
        <c:majorUnit val="14"/>
      </c:valAx>
      <c:valAx>
        <c:axId val="60318848"/>
        <c:scaling>
          <c:orientation val="minMax"/>
          <c:max val="30"/>
          <c:min val="0"/>
        </c:scaling>
        <c:delete val="0"/>
        <c:axPos val="l"/>
        <c:majorGridlines/>
        <c:title>
          <c:tx>
            <c:rich>
              <a:bodyPr rot="-5400000" vert="horz"/>
              <a:lstStyle/>
              <a:p>
                <a:pPr>
                  <a:defRPr/>
                </a:pPr>
                <a:r>
                  <a:rPr lang="en-US"/>
                  <a:t>Average Temperature (</a:t>
                </a:r>
                <a:r>
                  <a:rPr lang="en-US">
                    <a:latin typeface="Calibri"/>
                  </a:rPr>
                  <a:t>⁰ C</a:t>
                </a:r>
                <a:r>
                  <a:rPr lang="en-US"/>
                  <a:t>)</a:t>
                </a:r>
              </a:p>
            </c:rich>
          </c:tx>
          <c:layout/>
          <c:overlay val="0"/>
        </c:title>
        <c:numFmt formatCode="General" sourceLinked="1"/>
        <c:majorTickMark val="out"/>
        <c:minorTickMark val="none"/>
        <c:tickLblPos val="nextTo"/>
        <c:crossAx val="60283904"/>
        <c:crosses val="autoZero"/>
        <c:crossBetween val="midCat"/>
        <c:majorUnit val="5"/>
      </c:valAx>
      <c:valAx>
        <c:axId val="60320768"/>
        <c:scaling>
          <c:orientation val="minMax"/>
          <c:max val="100"/>
          <c:min val="0"/>
        </c:scaling>
        <c:delete val="0"/>
        <c:axPos val="r"/>
        <c:title>
          <c:tx>
            <c:rich>
              <a:bodyPr rot="-5400000" vert="horz"/>
              <a:lstStyle/>
              <a:p>
                <a:pPr>
                  <a:defRPr/>
                </a:pPr>
                <a:r>
                  <a:rPr lang="en-US"/>
                  <a:t>Average Relative Humidity (%)</a:t>
                </a:r>
              </a:p>
            </c:rich>
          </c:tx>
          <c:layout/>
          <c:overlay val="0"/>
        </c:title>
        <c:numFmt formatCode="General" sourceLinked="1"/>
        <c:majorTickMark val="out"/>
        <c:minorTickMark val="none"/>
        <c:tickLblPos val="nextTo"/>
        <c:crossAx val="60355712"/>
        <c:crosses val="max"/>
        <c:crossBetween val="midCat"/>
        <c:majorUnit val="20"/>
      </c:valAx>
      <c:valAx>
        <c:axId val="60355712"/>
        <c:scaling>
          <c:orientation val="minMax"/>
        </c:scaling>
        <c:delete val="1"/>
        <c:axPos val="b"/>
        <c:numFmt formatCode="[$-409]d\-mmm;@" sourceLinked="1"/>
        <c:majorTickMark val="out"/>
        <c:minorTickMark val="none"/>
        <c:tickLblPos val="nextTo"/>
        <c:crossAx val="60320768"/>
        <c:crosses val="autoZero"/>
        <c:crossBetween val="midCat"/>
      </c:valAx>
    </c:plotArea>
    <c:plotVisOnly val="1"/>
    <c:dispBlanksAs val="gap"/>
    <c:showDLblsOverMax val="0"/>
  </c:chart>
  <c:spPr>
    <a:noFill/>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lineMarker"/>
        <c:varyColors val="0"/>
        <c:ser>
          <c:idx val="1"/>
          <c:order val="1"/>
          <c:tx>
            <c:strRef>
              <c:f>'spring OF'!$Q$1</c:f>
              <c:strCache>
                <c:ptCount val="1"/>
                <c:pt idx="0">
                  <c:v>avgtemp, C</c:v>
                </c:pt>
              </c:strCache>
            </c:strRef>
          </c:tx>
          <c:marker>
            <c:symbol val="none"/>
          </c:marker>
          <c:xVal>
            <c:numRef>
              <c:f>'spring OF'!$O$2:$O$86</c:f>
              <c:numCache>
                <c:formatCode>[$-409]d\-mmm;@</c:formatCode>
                <c:ptCount val="85"/>
                <c:pt idx="0">
                  <c:v>41005</c:v>
                </c:pt>
                <c:pt idx="1">
                  <c:v>41006</c:v>
                </c:pt>
                <c:pt idx="2">
                  <c:v>41007</c:v>
                </c:pt>
                <c:pt idx="3">
                  <c:v>41008</c:v>
                </c:pt>
                <c:pt idx="4">
                  <c:v>41009</c:v>
                </c:pt>
                <c:pt idx="5">
                  <c:v>41010</c:v>
                </c:pt>
                <c:pt idx="6">
                  <c:v>41011</c:v>
                </c:pt>
                <c:pt idx="7">
                  <c:v>41012</c:v>
                </c:pt>
                <c:pt idx="8">
                  <c:v>41013</c:v>
                </c:pt>
                <c:pt idx="9">
                  <c:v>41014</c:v>
                </c:pt>
                <c:pt idx="10">
                  <c:v>41015</c:v>
                </c:pt>
                <c:pt idx="11">
                  <c:v>41016</c:v>
                </c:pt>
                <c:pt idx="12">
                  <c:v>41017</c:v>
                </c:pt>
                <c:pt idx="13">
                  <c:v>41018</c:v>
                </c:pt>
                <c:pt idx="14">
                  <c:v>41019</c:v>
                </c:pt>
                <c:pt idx="15">
                  <c:v>41020</c:v>
                </c:pt>
                <c:pt idx="16">
                  <c:v>41021</c:v>
                </c:pt>
                <c:pt idx="17">
                  <c:v>41022</c:v>
                </c:pt>
                <c:pt idx="18">
                  <c:v>41023</c:v>
                </c:pt>
                <c:pt idx="19">
                  <c:v>41024</c:v>
                </c:pt>
                <c:pt idx="20">
                  <c:v>41025</c:v>
                </c:pt>
                <c:pt idx="21">
                  <c:v>41026</c:v>
                </c:pt>
                <c:pt idx="22">
                  <c:v>41027</c:v>
                </c:pt>
                <c:pt idx="23">
                  <c:v>41028</c:v>
                </c:pt>
                <c:pt idx="24">
                  <c:v>41029</c:v>
                </c:pt>
                <c:pt idx="25">
                  <c:v>41030</c:v>
                </c:pt>
                <c:pt idx="26">
                  <c:v>41031</c:v>
                </c:pt>
                <c:pt idx="27">
                  <c:v>41032</c:v>
                </c:pt>
                <c:pt idx="28">
                  <c:v>41033</c:v>
                </c:pt>
                <c:pt idx="29">
                  <c:v>41034</c:v>
                </c:pt>
                <c:pt idx="30">
                  <c:v>41035</c:v>
                </c:pt>
                <c:pt idx="31">
                  <c:v>41036</c:v>
                </c:pt>
                <c:pt idx="32">
                  <c:v>41037</c:v>
                </c:pt>
                <c:pt idx="33">
                  <c:v>41038</c:v>
                </c:pt>
                <c:pt idx="34">
                  <c:v>41039</c:v>
                </c:pt>
                <c:pt idx="35">
                  <c:v>41040</c:v>
                </c:pt>
                <c:pt idx="36">
                  <c:v>41041</c:v>
                </c:pt>
                <c:pt idx="37">
                  <c:v>41042</c:v>
                </c:pt>
                <c:pt idx="38">
                  <c:v>41043</c:v>
                </c:pt>
                <c:pt idx="39">
                  <c:v>41044</c:v>
                </c:pt>
                <c:pt idx="40">
                  <c:v>41045</c:v>
                </c:pt>
                <c:pt idx="41">
                  <c:v>41046</c:v>
                </c:pt>
                <c:pt idx="42">
                  <c:v>41047</c:v>
                </c:pt>
                <c:pt idx="43">
                  <c:v>41048</c:v>
                </c:pt>
                <c:pt idx="44">
                  <c:v>41049</c:v>
                </c:pt>
                <c:pt idx="45">
                  <c:v>41050</c:v>
                </c:pt>
                <c:pt idx="46">
                  <c:v>41051</c:v>
                </c:pt>
                <c:pt idx="47">
                  <c:v>41052</c:v>
                </c:pt>
                <c:pt idx="48">
                  <c:v>41053</c:v>
                </c:pt>
                <c:pt idx="49">
                  <c:v>41054</c:v>
                </c:pt>
                <c:pt idx="50">
                  <c:v>41055</c:v>
                </c:pt>
                <c:pt idx="51">
                  <c:v>41056</c:v>
                </c:pt>
                <c:pt idx="52">
                  <c:v>41057</c:v>
                </c:pt>
                <c:pt idx="53">
                  <c:v>41058</c:v>
                </c:pt>
                <c:pt idx="54">
                  <c:v>41059</c:v>
                </c:pt>
                <c:pt idx="55">
                  <c:v>41060</c:v>
                </c:pt>
                <c:pt idx="56">
                  <c:v>41061</c:v>
                </c:pt>
                <c:pt idx="57">
                  <c:v>41062</c:v>
                </c:pt>
                <c:pt idx="58">
                  <c:v>41063</c:v>
                </c:pt>
                <c:pt idx="59">
                  <c:v>41064</c:v>
                </c:pt>
                <c:pt idx="60">
                  <c:v>41065</c:v>
                </c:pt>
                <c:pt idx="61">
                  <c:v>41066</c:v>
                </c:pt>
                <c:pt idx="62">
                  <c:v>41067</c:v>
                </c:pt>
                <c:pt idx="63">
                  <c:v>41068</c:v>
                </c:pt>
                <c:pt idx="64">
                  <c:v>41069</c:v>
                </c:pt>
                <c:pt idx="65">
                  <c:v>41070</c:v>
                </c:pt>
                <c:pt idx="66">
                  <c:v>41071</c:v>
                </c:pt>
                <c:pt idx="67">
                  <c:v>41072</c:v>
                </c:pt>
                <c:pt idx="68">
                  <c:v>41073</c:v>
                </c:pt>
                <c:pt idx="69">
                  <c:v>41074</c:v>
                </c:pt>
                <c:pt idx="70">
                  <c:v>41075</c:v>
                </c:pt>
                <c:pt idx="71">
                  <c:v>41076</c:v>
                </c:pt>
                <c:pt idx="72">
                  <c:v>41077</c:v>
                </c:pt>
                <c:pt idx="73">
                  <c:v>41078</c:v>
                </c:pt>
                <c:pt idx="74">
                  <c:v>41079</c:v>
                </c:pt>
                <c:pt idx="75">
                  <c:v>41080</c:v>
                </c:pt>
                <c:pt idx="76">
                  <c:v>41081</c:v>
                </c:pt>
                <c:pt idx="77">
                  <c:v>41082</c:v>
                </c:pt>
                <c:pt idx="78">
                  <c:v>41083</c:v>
                </c:pt>
                <c:pt idx="79">
                  <c:v>41084</c:v>
                </c:pt>
                <c:pt idx="80">
                  <c:v>41085</c:v>
                </c:pt>
                <c:pt idx="81">
                  <c:v>41086</c:v>
                </c:pt>
                <c:pt idx="82">
                  <c:v>41087</c:v>
                </c:pt>
                <c:pt idx="83">
                  <c:v>41088</c:v>
                </c:pt>
                <c:pt idx="84">
                  <c:v>41089</c:v>
                </c:pt>
              </c:numCache>
            </c:numRef>
          </c:xVal>
          <c:yVal>
            <c:numRef>
              <c:f>'spring OF'!$Q$2:$Q$86</c:f>
              <c:numCache>
                <c:formatCode>General</c:formatCode>
                <c:ptCount val="85"/>
                <c:pt idx="0">
                  <c:v>13.96666667</c:v>
                </c:pt>
                <c:pt idx="1">
                  <c:v>11.733333330000001</c:v>
                </c:pt>
                <c:pt idx="2">
                  <c:v>13.82222222</c:v>
                </c:pt>
                <c:pt idx="3">
                  <c:v>13.25</c:v>
                </c:pt>
                <c:pt idx="4">
                  <c:v>12.366666670000001</c:v>
                </c:pt>
                <c:pt idx="5">
                  <c:v>8.25</c:v>
                </c:pt>
                <c:pt idx="6">
                  <c:v>7.7722222219999999</c:v>
                </c:pt>
                <c:pt idx="7">
                  <c:v>10.57222222</c:v>
                </c:pt>
                <c:pt idx="8">
                  <c:v>15.44444444</c:v>
                </c:pt>
                <c:pt idx="9">
                  <c:v>18.461111110000001</c:v>
                </c:pt>
                <c:pt idx="10">
                  <c:v>21.2</c:v>
                </c:pt>
                <c:pt idx="11">
                  <c:v>17.855555559999999</c:v>
                </c:pt>
                <c:pt idx="12">
                  <c:v>13.66666667</c:v>
                </c:pt>
                <c:pt idx="13">
                  <c:v>16.005555560000001</c:v>
                </c:pt>
                <c:pt idx="14">
                  <c:v>16.011111110000002</c:v>
                </c:pt>
                <c:pt idx="15">
                  <c:v>15.81666667</c:v>
                </c:pt>
                <c:pt idx="16">
                  <c:v>10.28333333</c:v>
                </c:pt>
                <c:pt idx="17">
                  <c:v>9.4166666669999994</c:v>
                </c:pt>
                <c:pt idx="18">
                  <c:v>10.627777780000001</c:v>
                </c:pt>
                <c:pt idx="19">
                  <c:v>16.777777780000001</c:v>
                </c:pt>
                <c:pt idx="20">
                  <c:v>19.505555560000001</c:v>
                </c:pt>
                <c:pt idx="21">
                  <c:v>19.061111109999999</c:v>
                </c:pt>
                <c:pt idx="22">
                  <c:v>19.66111111</c:v>
                </c:pt>
                <c:pt idx="23">
                  <c:v>21.044444439999999</c:v>
                </c:pt>
                <c:pt idx="24">
                  <c:v>22.038888889999999</c:v>
                </c:pt>
                <c:pt idx="25">
                  <c:v>23.038888889999999</c:v>
                </c:pt>
                <c:pt idx="26">
                  <c:v>24.716666669999999</c:v>
                </c:pt>
                <c:pt idx="27">
                  <c:v>23.616666670000001</c:v>
                </c:pt>
                <c:pt idx="28">
                  <c:v>22.47777778</c:v>
                </c:pt>
                <c:pt idx="29">
                  <c:v>21.527777780000001</c:v>
                </c:pt>
                <c:pt idx="30">
                  <c:v>22.41111111</c:v>
                </c:pt>
                <c:pt idx="31">
                  <c:v>21.81666667</c:v>
                </c:pt>
                <c:pt idx="32">
                  <c:v>22.105555559999999</c:v>
                </c:pt>
                <c:pt idx="33">
                  <c:v>18.116666670000001</c:v>
                </c:pt>
                <c:pt idx="34">
                  <c:v>15.6</c:v>
                </c:pt>
                <c:pt idx="35">
                  <c:v>16.06666667</c:v>
                </c:pt>
                <c:pt idx="36">
                  <c:v>17.494444439999999</c:v>
                </c:pt>
                <c:pt idx="37">
                  <c:v>17.16111111</c:v>
                </c:pt>
                <c:pt idx="38">
                  <c:v>18.82222222</c:v>
                </c:pt>
                <c:pt idx="39">
                  <c:v>19.305555559999998</c:v>
                </c:pt>
                <c:pt idx="40">
                  <c:v>19.261111110000002</c:v>
                </c:pt>
                <c:pt idx="41">
                  <c:v>20.55</c:v>
                </c:pt>
                <c:pt idx="42">
                  <c:v>20.85</c:v>
                </c:pt>
                <c:pt idx="43">
                  <c:v>21.52222222</c:v>
                </c:pt>
                <c:pt idx="44">
                  <c:v>21.877777779999999</c:v>
                </c:pt>
                <c:pt idx="45">
                  <c:v>19.75</c:v>
                </c:pt>
                <c:pt idx="46">
                  <c:v>19.17777778</c:v>
                </c:pt>
                <c:pt idx="47">
                  <c:v>20.605555559999999</c:v>
                </c:pt>
                <c:pt idx="48">
                  <c:v>22.444444440000002</c:v>
                </c:pt>
                <c:pt idx="49">
                  <c:v>23.755555560000001</c:v>
                </c:pt>
                <c:pt idx="50">
                  <c:v>25.08888889</c:v>
                </c:pt>
                <c:pt idx="51">
                  <c:v>25.833333329999999</c:v>
                </c:pt>
                <c:pt idx="52">
                  <c:v>26.5</c:v>
                </c:pt>
                <c:pt idx="53">
                  <c:v>23.966666669999999</c:v>
                </c:pt>
                <c:pt idx="54">
                  <c:v>23.983333330000001</c:v>
                </c:pt>
                <c:pt idx="55">
                  <c:v>22.872222220000001</c:v>
                </c:pt>
                <c:pt idx="56">
                  <c:v>19.600000000000001</c:v>
                </c:pt>
                <c:pt idx="57">
                  <c:v>16.238888889999998</c:v>
                </c:pt>
                <c:pt idx="58">
                  <c:v>20.005555560000001</c:v>
                </c:pt>
                <c:pt idx="59">
                  <c:v>22.57222222</c:v>
                </c:pt>
                <c:pt idx="60">
                  <c:v>20.511111110000002</c:v>
                </c:pt>
                <c:pt idx="61">
                  <c:v>19.466666669999999</c:v>
                </c:pt>
                <c:pt idx="62">
                  <c:v>20.544444439999999</c:v>
                </c:pt>
                <c:pt idx="63">
                  <c:v>21.327777780000002</c:v>
                </c:pt>
                <c:pt idx="64">
                  <c:v>22.84444444</c:v>
                </c:pt>
                <c:pt idx="65">
                  <c:v>22.355555559999999</c:v>
                </c:pt>
                <c:pt idx="66">
                  <c:v>22.577777780000002</c:v>
                </c:pt>
                <c:pt idx="67">
                  <c:v>24.016666669999999</c:v>
                </c:pt>
                <c:pt idx="68">
                  <c:v>24.283333330000001</c:v>
                </c:pt>
                <c:pt idx="69">
                  <c:v>23.511111110000002</c:v>
                </c:pt>
                <c:pt idx="70">
                  <c:v>24.244444439999999</c:v>
                </c:pt>
                <c:pt idx="71">
                  <c:v>23.488888889999998</c:v>
                </c:pt>
                <c:pt idx="72">
                  <c:v>23.894444440000001</c:v>
                </c:pt>
                <c:pt idx="73">
                  <c:v>24.77222222</c:v>
                </c:pt>
                <c:pt idx="74">
                  <c:v>25.538888889999999</c:v>
                </c:pt>
                <c:pt idx="75">
                  <c:v>26.65</c:v>
                </c:pt>
                <c:pt idx="76">
                  <c:v>27.238888889999998</c:v>
                </c:pt>
                <c:pt idx="77">
                  <c:v>27.172222219999998</c:v>
                </c:pt>
                <c:pt idx="78">
                  <c:v>26.533333330000001</c:v>
                </c:pt>
                <c:pt idx="79">
                  <c:v>26.461111110000001</c:v>
                </c:pt>
                <c:pt idx="80">
                  <c:v>27.13888889</c:v>
                </c:pt>
                <c:pt idx="81">
                  <c:v>24.994444439999999</c:v>
                </c:pt>
                <c:pt idx="82">
                  <c:v>22.783333330000001</c:v>
                </c:pt>
                <c:pt idx="83">
                  <c:v>25.68333333</c:v>
                </c:pt>
                <c:pt idx="84">
                  <c:v>28.9</c:v>
                </c:pt>
              </c:numCache>
            </c:numRef>
          </c:yVal>
          <c:smooth val="0"/>
        </c:ser>
        <c:dLbls>
          <c:showLegendKey val="0"/>
          <c:showVal val="0"/>
          <c:showCatName val="0"/>
          <c:showSerName val="0"/>
          <c:showPercent val="0"/>
          <c:showBubbleSize val="0"/>
        </c:dLbls>
        <c:axId val="64296832"/>
        <c:axId val="64299008"/>
      </c:scatterChart>
      <c:scatterChart>
        <c:scatterStyle val="lineMarker"/>
        <c:varyColors val="0"/>
        <c:ser>
          <c:idx val="0"/>
          <c:order val="0"/>
          <c:tx>
            <c:strRef>
              <c:f>'spring OF'!$P$1</c:f>
              <c:strCache>
                <c:ptCount val="1"/>
                <c:pt idx="0">
                  <c:v>avg RH%</c:v>
                </c:pt>
              </c:strCache>
            </c:strRef>
          </c:tx>
          <c:spPr>
            <a:ln w="19050">
              <a:solidFill>
                <a:schemeClr val="tx1"/>
              </a:solidFill>
            </a:ln>
          </c:spPr>
          <c:marker>
            <c:symbol val="none"/>
          </c:marker>
          <c:xVal>
            <c:numRef>
              <c:f>'spring OF'!$O$2:$O$86</c:f>
              <c:numCache>
                <c:formatCode>[$-409]d\-mmm;@</c:formatCode>
                <c:ptCount val="85"/>
                <c:pt idx="0">
                  <c:v>41005</c:v>
                </c:pt>
                <c:pt idx="1">
                  <c:v>41006</c:v>
                </c:pt>
                <c:pt idx="2">
                  <c:v>41007</c:v>
                </c:pt>
                <c:pt idx="3">
                  <c:v>41008</c:v>
                </c:pt>
                <c:pt idx="4">
                  <c:v>41009</c:v>
                </c:pt>
                <c:pt idx="5">
                  <c:v>41010</c:v>
                </c:pt>
                <c:pt idx="6">
                  <c:v>41011</c:v>
                </c:pt>
                <c:pt idx="7">
                  <c:v>41012</c:v>
                </c:pt>
                <c:pt idx="8">
                  <c:v>41013</c:v>
                </c:pt>
                <c:pt idx="9">
                  <c:v>41014</c:v>
                </c:pt>
                <c:pt idx="10">
                  <c:v>41015</c:v>
                </c:pt>
                <c:pt idx="11">
                  <c:v>41016</c:v>
                </c:pt>
                <c:pt idx="12">
                  <c:v>41017</c:v>
                </c:pt>
                <c:pt idx="13">
                  <c:v>41018</c:v>
                </c:pt>
                <c:pt idx="14">
                  <c:v>41019</c:v>
                </c:pt>
                <c:pt idx="15">
                  <c:v>41020</c:v>
                </c:pt>
                <c:pt idx="16">
                  <c:v>41021</c:v>
                </c:pt>
                <c:pt idx="17">
                  <c:v>41022</c:v>
                </c:pt>
                <c:pt idx="18">
                  <c:v>41023</c:v>
                </c:pt>
                <c:pt idx="19">
                  <c:v>41024</c:v>
                </c:pt>
                <c:pt idx="20">
                  <c:v>41025</c:v>
                </c:pt>
                <c:pt idx="21">
                  <c:v>41026</c:v>
                </c:pt>
                <c:pt idx="22">
                  <c:v>41027</c:v>
                </c:pt>
                <c:pt idx="23">
                  <c:v>41028</c:v>
                </c:pt>
                <c:pt idx="24">
                  <c:v>41029</c:v>
                </c:pt>
                <c:pt idx="25">
                  <c:v>41030</c:v>
                </c:pt>
                <c:pt idx="26">
                  <c:v>41031</c:v>
                </c:pt>
                <c:pt idx="27">
                  <c:v>41032</c:v>
                </c:pt>
                <c:pt idx="28">
                  <c:v>41033</c:v>
                </c:pt>
                <c:pt idx="29">
                  <c:v>41034</c:v>
                </c:pt>
                <c:pt idx="30">
                  <c:v>41035</c:v>
                </c:pt>
                <c:pt idx="31">
                  <c:v>41036</c:v>
                </c:pt>
                <c:pt idx="32">
                  <c:v>41037</c:v>
                </c:pt>
                <c:pt idx="33">
                  <c:v>41038</c:v>
                </c:pt>
                <c:pt idx="34">
                  <c:v>41039</c:v>
                </c:pt>
                <c:pt idx="35">
                  <c:v>41040</c:v>
                </c:pt>
                <c:pt idx="36">
                  <c:v>41041</c:v>
                </c:pt>
                <c:pt idx="37">
                  <c:v>41042</c:v>
                </c:pt>
                <c:pt idx="38">
                  <c:v>41043</c:v>
                </c:pt>
                <c:pt idx="39">
                  <c:v>41044</c:v>
                </c:pt>
                <c:pt idx="40">
                  <c:v>41045</c:v>
                </c:pt>
                <c:pt idx="41">
                  <c:v>41046</c:v>
                </c:pt>
                <c:pt idx="42">
                  <c:v>41047</c:v>
                </c:pt>
                <c:pt idx="43">
                  <c:v>41048</c:v>
                </c:pt>
                <c:pt idx="44">
                  <c:v>41049</c:v>
                </c:pt>
                <c:pt idx="45">
                  <c:v>41050</c:v>
                </c:pt>
                <c:pt idx="46">
                  <c:v>41051</c:v>
                </c:pt>
                <c:pt idx="47">
                  <c:v>41052</c:v>
                </c:pt>
                <c:pt idx="48">
                  <c:v>41053</c:v>
                </c:pt>
                <c:pt idx="49">
                  <c:v>41054</c:v>
                </c:pt>
                <c:pt idx="50">
                  <c:v>41055</c:v>
                </c:pt>
                <c:pt idx="51">
                  <c:v>41056</c:v>
                </c:pt>
                <c:pt idx="52">
                  <c:v>41057</c:v>
                </c:pt>
                <c:pt idx="53">
                  <c:v>41058</c:v>
                </c:pt>
                <c:pt idx="54">
                  <c:v>41059</c:v>
                </c:pt>
                <c:pt idx="55">
                  <c:v>41060</c:v>
                </c:pt>
                <c:pt idx="56">
                  <c:v>41061</c:v>
                </c:pt>
                <c:pt idx="57">
                  <c:v>41062</c:v>
                </c:pt>
                <c:pt idx="58">
                  <c:v>41063</c:v>
                </c:pt>
                <c:pt idx="59">
                  <c:v>41064</c:v>
                </c:pt>
                <c:pt idx="60">
                  <c:v>41065</c:v>
                </c:pt>
                <c:pt idx="61">
                  <c:v>41066</c:v>
                </c:pt>
                <c:pt idx="62">
                  <c:v>41067</c:v>
                </c:pt>
                <c:pt idx="63">
                  <c:v>41068</c:v>
                </c:pt>
                <c:pt idx="64">
                  <c:v>41069</c:v>
                </c:pt>
                <c:pt idx="65">
                  <c:v>41070</c:v>
                </c:pt>
                <c:pt idx="66">
                  <c:v>41071</c:v>
                </c:pt>
                <c:pt idx="67">
                  <c:v>41072</c:v>
                </c:pt>
                <c:pt idx="68">
                  <c:v>41073</c:v>
                </c:pt>
                <c:pt idx="69">
                  <c:v>41074</c:v>
                </c:pt>
                <c:pt idx="70">
                  <c:v>41075</c:v>
                </c:pt>
                <c:pt idx="71">
                  <c:v>41076</c:v>
                </c:pt>
                <c:pt idx="72">
                  <c:v>41077</c:v>
                </c:pt>
                <c:pt idx="73">
                  <c:v>41078</c:v>
                </c:pt>
                <c:pt idx="74">
                  <c:v>41079</c:v>
                </c:pt>
                <c:pt idx="75">
                  <c:v>41080</c:v>
                </c:pt>
                <c:pt idx="76">
                  <c:v>41081</c:v>
                </c:pt>
                <c:pt idx="77">
                  <c:v>41082</c:v>
                </c:pt>
                <c:pt idx="78">
                  <c:v>41083</c:v>
                </c:pt>
                <c:pt idx="79">
                  <c:v>41084</c:v>
                </c:pt>
                <c:pt idx="80">
                  <c:v>41085</c:v>
                </c:pt>
                <c:pt idx="81">
                  <c:v>41086</c:v>
                </c:pt>
                <c:pt idx="82">
                  <c:v>41087</c:v>
                </c:pt>
                <c:pt idx="83">
                  <c:v>41088</c:v>
                </c:pt>
                <c:pt idx="84">
                  <c:v>41089</c:v>
                </c:pt>
              </c:numCache>
            </c:numRef>
          </c:xVal>
          <c:yVal>
            <c:numRef>
              <c:f>'spring OF'!$P$2:$P$86</c:f>
              <c:numCache>
                <c:formatCode>0.0</c:formatCode>
                <c:ptCount val="85"/>
                <c:pt idx="0">
                  <c:v>69.5</c:v>
                </c:pt>
                <c:pt idx="1">
                  <c:v>73.2</c:v>
                </c:pt>
                <c:pt idx="2">
                  <c:v>72.3</c:v>
                </c:pt>
                <c:pt idx="3">
                  <c:v>64.2</c:v>
                </c:pt>
                <c:pt idx="4">
                  <c:v>63</c:v>
                </c:pt>
                <c:pt idx="5">
                  <c:v>58.4</c:v>
                </c:pt>
                <c:pt idx="6">
                  <c:v>66.3</c:v>
                </c:pt>
                <c:pt idx="7">
                  <c:v>68.900000000000006</c:v>
                </c:pt>
                <c:pt idx="8">
                  <c:v>70.3</c:v>
                </c:pt>
                <c:pt idx="9">
                  <c:v>71.900000000000006</c:v>
                </c:pt>
                <c:pt idx="10">
                  <c:v>74.7</c:v>
                </c:pt>
                <c:pt idx="11">
                  <c:v>79.2</c:v>
                </c:pt>
                <c:pt idx="12">
                  <c:v>93.1</c:v>
                </c:pt>
                <c:pt idx="13">
                  <c:v>85.9</c:v>
                </c:pt>
                <c:pt idx="14">
                  <c:v>83.9</c:v>
                </c:pt>
                <c:pt idx="15">
                  <c:v>85.5</c:v>
                </c:pt>
                <c:pt idx="16">
                  <c:v>79</c:v>
                </c:pt>
                <c:pt idx="17">
                  <c:v>54.4</c:v>
                </c:pt>
                <c:pt idx="18">
                  <c:v>66.5</c:v>
                </c:pt>
                <c:pt idx="19">
                  <c:v>82.7</c:v>
                </c:pt>
                <c:pt idx="20">
                  <c:v>84.1</c:v>
                </c:pt>
                <c:pt idx="21">
                  <c:v>77.599999999999994</c:v>
                </c:pt>
                <c:pt idx="22">
                  <c:v>77</c:v>
                </c:pt>
                <c:pt idx="23">
                  <c:v>78.7</c:v>
                </c:pt>
                <c:pt idx="24">
                  <c:v>74.3</c:v>
                </c:pt>
                <c:pt idx="25">
                  <c:v>74.099999999999994</c:v>
                </c:pt>
                <c:pt idx="26">
                  <c:v>73.2</c:v>
                </c:pt>
                <c:pt idx="27">
                  <c:v>75.599999999999994</c:v>
                </c:pt>
                <c:pt idx="28">
                  <c:v>84.6</c:v>
                </c:pt>
                <c:pt idx="29">
                  <c:v>87.4</c:v>
                </c:pt>
                <c:pt idx="30">
                  <c:v>80.599999999999994</c:v>
                </c:pt>
                <c:pt idx="31">
                  <c:v>83.8</c:v>
                </c:pt>
                <c:pt idx="32">
                  <c:v>83.5</c:v>
                </c:pt>
                <c:pt idx="33">
                  <c:v>83.5</c:v>
                </c:pt>
                <c:pt idx="34">
                  <c:v>68.8</c:v>
                </c:pt>
                <c:pt idx="35">
                  <c:v>69.599999999999994</c:v>
                </c:pt>
                <c:pt idx="36">
                  <c:v>81.099999999999994</c:v>
                </c:pt>
                <c:pt idx="37">
                  <c:v>97.3</c:v>
                </c:pt>
                <c:pt idx="38">
                  <c:v>92.4</c:v>
                </c:pt>
                <c:pt idx="39">
                  <c:v>84.6</c:v>
                </c:pt>
                <c:pt idx="40">
                  <c:v>78.8</c:v>
                </c:pt>
                <c:pt idx="41">
                  <c:v>74.8</c:v>
                </c:pt>
                <c:pt idx="42">
                  <c:v>81.7</c:v>
                </c:pt>
                <c:pt idx="43">
                  <c:v>79.099999999999994</c:v>
                </c:pt>
                <c:pt idx="44">
                  <c:v>75.3</c:v>
                </c:pt>
                <c:pt idx="45">
                  <c:v>85.5</c:v>
                </c:pt>
                <c:pt idx="46">
                  <c:v>92.2</c:v>
                </c:pt>
                <c:pt idx="47">
                  <c:v>87.7</c:v>
                </c:pt>
                <c:pt idx="48">
                  <c:v>76.3</c:v>
                </c:pt>
                <c:pt idx="49">
                  <c:v>74.599999999999994</c:v>
                </c:pt>
                <c:pt idx="50">
                  <c:v>76.599999999999994</c:v>
                </c:pt>
                <c:pt idx="51">
                  <c:v>76.400000000000006</c:v>
                </c:pt>
                <c:pt idx="52">
                  <c:v>71.900000000000006</c:v>
                </c:pt>
                <c:pt idx="53">
                  <c:v>82.2</c:v>
                </c:pt>
                <c:pt idx="54">
                  <c:v>77.3</c:v>
                </c:pt>
                <c:pt idx="55">
                  <c:v>75.2</c:v>
                </c:pt>
                <c:pt idx="56">
                  <c:v>83.9</c:v>
                </c:pt>
                <c:pt idx="57">
                  <c:v>73.900000000000006</c:v>
                </c:pt>
                <c:pt idx="58">
                  <c:v>73.3</c:v>
                </c:pt>
                <c:pt idx="59">
                  <c:v>75.3</c:v>
                </c:pt>
                <c:pt idx="60">
                  <c:v>77.099999999999994</c:v>
                </c:pt>
                <c:pt idx="61">
                  <c:v>73.3</c:v>
                </c:pt>
                <c:pt idx="62">
                  <c:v>71.900000000000006</c:v>
                </c:pt>
                <c:pt idx="63">
                  <c:v>67</c:v>
                </c:pt>
                <c:pt idx="64">
                  <c:v>73.099999999999994</c:v>
                </c:pt>
                <c:pt idx="65">
                  <c:v>85</c:v>
                </c:pt>
                <c:pt idx="66">
                  <c:v>90.9</c:v>
                </c:pt>
                <c:pt idx="67">
                  <c:v>86</c:v>
                </c:pt>
                <c:pt idx="68">
                  <c:v>73.7</c:v>
                </c:pt>
                <c:pt idx="69">
                  <c:v>76.7</c:v>
                </c:pt>
                <c:pt idx="70">
                  <c:v>80.7</c:v>
                </c:pt>
                <c:pt idx="71">
                  <c:v>83.5</c:v>
                </c:pt>
                <c:pt idx="72">
                  <c:v>77</c:v>
                </c:pt>
                <c:pt idx="73">
                  <c:v>72.400000000000006</c:v>
                </c:pt>
                <c:pt idx="74">
                  <c:v>72.2</c:v>
                </c:pt>
                <c:pt idx="75">
                  <c:v>72.7</c:v>
                </c:pt>
                <c:pt idx="76">
                  <c:v>71.8</c:v>
                </c:pt>
                <c:pt idx="77">
                  <c:v>75.900000000000006</c:v>
                </c:pt>
                <c:pt idx="78">
                  <c:v>71.900000000000006</c:v>
                </c:pt>
                <c:pt idx="79">
                  <c:v>68.099999999999994</c:v>
                </c:pt>
                <c:pt idx="80">
                  <c:v>64.900000000000006</c:v>
                </c:pt>
                <c:pt idx="81">
                  <c:v>45.4</c:v>
                </c:pt>
                <c:pt idx="82">
                  <c:v>58.8</c:v>
                </c:pt>
                <c:pt idx="83">
                  <c:v>60.3</c:v>
                </c:pt>
                <c:pt idx="84">
                  <c:v>61</c:v>
                </c:pt>
              </c:numCache>
            </c:numRef>
          </c:yVal>
          <c:smooth val="0"/>
        </c:ser>
        <c:dLbls>
          <c:showLegendKey val="0"/>
          <c:showVal val="0"/>
          <c:showCatName val="0"/>
          <c:showSerName val="0"/>
          <c:showPercent val="0"/>
          <c:showBubbleSize val="0"/>
        </c:dLbls>
        <c:axId val="64303104"/>
        <c:axId val="64300928"/>
      </c:scatterChart>
      <c:valAx>
        <c:axId val="64296832"/>
        <c:scaling>
          <c:orientation val="minMax"/>
          <c:max val="41089"/>
          <c:min val="41005"/>
        </c:scaling>
        <c:delete val="0"/>
        <c:axPos val="b"/>
        <c:title>
          <c:tx>
            <c:rich>
              <a:bodyPr/>
              <a:lstStyle/>
              <a:p>
                <a:pPr>
                  <a:defRPr/>
                </a:pPr>
                <a:r>
                  <a:rPr lang="en-US"/>
                  <a:t>Harvest Period OF Spring</a:t>
                </a:r>
              </a:p>
            </c:rich>
          </c:tx>
          <c:layout/>
          <c:overlay val="0"/>
        </c:title>
        <c:numFmt formatCode="[$-409]d\-mmm;@" sourceLinked="0"/>
        <c:majorTickMark val="out"/>
        <c:minorTickMark val="none"/>
        <c:tickLblPos val="nextTo"/>
        <c:txPr>
          <a:bodyPr rot="-2700000"/>
          <a:lstStyle/>
          <a:p>
            <a:pPr>
              <a:defRPr/>
            </a:pPr>
            <a:endParaRPr lang="en-US"/>
          </a:p>
        </c:txPr>
        <c:crossAx val="64299008"/>
        <c:crosses val="autoZero"/>
        <c:crossBetween val="midCat"/>
        <c:majorUnit val="14"/>
        <c:minorUnit val="4"/>
      </c:valAx>
      <c:valAx>
        <c:axId val="64299008"/>
        <c:scaling>
          <c:orientation val="minMax"/>
          <c:max val="30"/>
          <c:min val="0"/>
        </c:scaling>
        <c:delete val="0"/>
        <c:axPos val="l"/>
        <c:majorGridlines/>
        <c:title>
          <c:tx>
            <c:rich>
              <a:bodyPr rot="-5400000" vert="horz"/>
              <a:lstStyle/>
              <a:p>
                <a:pPr>
                  <a:defRPr/>
                </a:pPr>
                <a:r>
                  <a:rPr lang="en-US"/>
                  <a:t>Average Temperature (⁰ C)</a:t>
                </a:r>
              </a:p>
            </c:rich>
          </c:tx>
          <c:layout/>
          <c:overlay val="0"/>
        </c:title>
        <c:numFmt formatCode="0" sourceLinked="0"/>
        <c:majorTickMark val="out"/>
        <c:minorTickMark val="none"/>
        <c:tickLblPos val="nextTo"/>
        <c:crossAx val="64296832"/>
        <c:crosses val="autoZero"/>
        <c:crossBetween val="midCat"/>
        <c:majorUnit val="5"/>
      </c:valAx>
      <c:valAx>
        <c:axId val="64300928"/>
        <c:scaling>
          <c:orientation val="minMax"/>
          <c:max val="100"/>
          <c:min val="0"/>
        </c:scaling>
        <c:delete val="0"/>
        <c:axPos val="r"/>
        <c:title>
          <c:tx>
            <c:rich>
              <a:bodyPr rot="-5400000" vert="horz"/>
              <a:lstStyle/>
              <a:p>
                <a:pPr>
                  <a:defRPr/>
                </a:pPr>
                <a:r>
                  <a:rPr lang="en-US"/>
                  <a:t>Average Relative Humidity (%)</a:t>
                </a:r>
              </a:p>
            </c:rich>
          </c:tx>
          <c:layout/>
          <c:overlay val="0"/>
        </c:title>
        <c:numFmt formatCode="0" sourceLinked="0"/>
        <c:majorTickMark val="out"/>
        <c:minorTickMark val="none"/>
        <c:tickLblPos val="nextTo"/>
        <c:crossAx val="64303104"/>
        <c:crosses val="max"/>
        <c:crossBetween val="midCat"/>
        <c:majorUnit val="20"/>
      </c:valAx>
      <c:valAx>
        <c:axId val="64303104"/>
        <c:scaling>
          <c:orientation val="minMax"/>
        </c:scaling>
        <c:delete val="1"/>
        <c:axPos val="b"/>
        <c:numFmt formatCode="[$-409]d\-mmm;@" sourceLinked="1"/>
        <c:majorTickMark val="out"/>
        <c:minorTickMark val="none"/>
        <c:tickLblPos val="nextTo"/>
        <c:crossAx val="64300928"/>
        <c:crosses val="autoZero"/>
        <c:crossBetween val="midCat"/>
      </c:valAx>
    </c:plotArea>
    <c:plotVisOnly val="1"/>
    <c:dispBlanksAs val="gap"/>
    <c:showDLblsOverMax val="0"/>
  </c:chart>
  <c:spPr>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Sheet1!$E$2</c:f>
              <c:strCache>
                <c:ptCount val="1"/>
                <c:pt idx="0">
                  <c:v>max</c:v>
                </c:pt>
              </c:strCache>
            </c:strRef>
          </c:tx>
          <c:spPr>
            <a:ln>
              <a:solidFill>
                <a:schemeClr val="tx1"/>
              </a:solidFill>
            </a:ln>
          </c:spPr>
          <c:marker>
            <c:symbol val="none"/>
          </c:marker>
          <c:cat>
            <c:numRef>
              <c:f>Sheet1!$A$3:$A$127</c:f>
              <c:numCache>
                <c:formatCode>m/d/yyyy</c:formatCode>
                <c:ptCount val="125"/>
                <c:pt idx="0">
                  <c:v>40277</c:v>
                </c:pt>
                <c:pt idx="1">
                  <c:v>40278</c:v>
                </c:pt>
                <c:pt idx="2">
                  <c:v>40279</c:v>
                </c:pt>
                <c:pt idx="3">
                  <c:v>40280</c:v>
                </c:pt>
                <c:pt idx="4">
                  <c:v>40281</c:v>
                </c:pt>
                <c:pt idx="5">
                  <c:v>40282</c:v>
                </c:pt>
                <c:pt idx="6">
                  <c:v>40283</c:v>
                </c:pt>
                <c:pt idx="7">
                  <c:v>40284</c:v>
                </c:pt>
                <c:pt idx="8">
                  <c:v>40285</c:v>
                </c:pt>
                <c:pt idx="9">
                  <c:v>40286</c:v>
                </c:pt>
                <c:pt idx="10">
                  <c:v>40287</c:v>
                </c:pt>
                <c:pt idx="11">
                  <c:v>40288</c:v>
                </c:pt>
                <c:pt idx="12">
                  <c:v>40289</c:v>
                </c:pt>
                <c:pt idx="13">
                  <c:v>40290</c:v>
                </c:pt>
                <c:pt idx="14">
                  <c:v>40291</c:v>
                </c:pt>
                <c:pt idx="15">
                  <c:v>40292</c:v>
                </c:pt>
                <c:pt idx="16">
                  <c:v>40293</c:v>
                </c:pt>
                <c:pt idx="17">
                  <c:v>40294</c:v>
                </c:pt>
                <c:pt idx="18">
                  <c:v>40295</c:v>
                </c:pt>
                <c:pt idx="19">
                  <c:v>40296</c:v>
                </c:pt>
                <c:pt idx="20">
                  <c:v>40297</c:v>
                </c:pt>
                <c:pt idx="21">
                  <c:v>40298</c:v>
                </c:pt>
                <c:pt idx="22">
                  <c:v>40299</c:v>
                </c:pt>
                <c:pt idx="23">
                  <c:v>40300</c:v>
                </c:pt>
                <c:pt idx="24">
                  <c:v>40301</c:v>
                </c:pt>
                <c:pt idx="25">
                  <c:v>40302</c:v>
                </c:pt>
                <c:pt idx="26">
                  <c:v>40303</c:v>
                </c:pt>
                <c:pt idx="27">
                  <c:v>40304</c:v>
                </c:pt>
                <c:pt idx="28">
                  <c:v>40305</c:v>
                </c:pt>
                <c:pt idx="29">
                  <c:v>40306</c:v>
                </c:pt>
                <c:pt idx="30">
                  <c:v>40307</c:v>
                </c:pt>
                <c:pt idx="31">
                  <c:v>40308</c:v>
                </c:pt>
                <c:pt idx="32">
                  <c:v>40309</c:v>
                </c:pt>
                <c:pt idx="33">
                  <c:v>40310</c:v>
                </c:pt>
                <c:pt idx="34">
                  <c:v>40311</c:v>
                </c:pt>
                <c:pt idx="35">
                  <c:v>40312</c:v>
                </c:pt>
                <c:pt idx="36">
                  <c:v>40313</c:v>
                </c:pt>
                <c:pt idx="37">
                  <c:v>40314</c:v>
                </c:pt>
                <c:pt idx="38">
                  <c:v>40315</c:v>
                </c:pt>
                <c:pt idx="39">
                  <c:v>40316</c:v>
                </c:pt>
                <c:pt idx="40">
                  <c:v>40317</c:v>
                </c:pt>
                <c:pt idx="41">
                  <c:v>40318</c:v>
                </c:pt>
                <c:pt idx="42">
                  <c:v>40319</c:v>
                </c:pt>
                <c:pt idx="43">
                  <c:v>40320</c:v>
                </c:pt>
                <c:pt idx="44">
                  <c:v>40321</c:v>
                </c:pt>
                <c:pt idx="45">
                  <c:v>40322</c:v>
                </c:pt>
                <c:pt idx="46">
                  <c:v>40323</c:v>
                </c:pt>
                <c:pt idx="47">
                  <c:v>40324</c:v>
                </c:pt>
                <c:pt idx="48">
                  <c:v>40325</c:v>
                </c:pt>
                <c:pt idx="49">
                  <c:v>40326</c:v>
                </c:pt>
                <c:pt idx="50">
                  <c:v>40327</c:v>
                </c:pt>
                <c:pt idx="51">
                  <c:v>40328</c:v>
                </c:pt>
                <c:pt idx="52">
                  <c:v>40329</c:v>
                </c:pt>
                <c:pt idx="53">
                  <c:v>40330</c:v>
                </c:pt>
                <c:pt idx="54">
                  <c:v>40331</c:v>
                </c:pt>
                <c:pt idx="55">
                  <c:v>40332</c:v>
                </c:pt>
                <c:pt idx="56">
                  <c:v>40333</c:v>
                </c:pt>
                <c:pt idx="57">
                  <c:v>40334</c:v>
                </c:pt>
                <c:pt idx="58">
                  <c:v>40335</c:v>
                </c:pt>
                <c:pt idx="59">
                  <c:v>40336</c:v>
                </c:pt>
                <c:pt idx="60">
                  <c:v>40337</c:v>
                </c:pt>
                <c:pt idx="61">
                  <c:v>40338</c:v>
                </c:pt>
                <c:pt idx="62">
                  <c:v>40339</c:v>
                </c:pt>
                <c:pt idx="63">
                  <c:v>40340</c:v>
                </c:pt>
                <c:pt idx="64">
                  <c:v>40341</c:v>
                </c:pt>
                <c:pt idx="65">
                  <c:v>40342</c:v>
                </c:pt>
                <c:pt idx="66">
                  <c:v>40343</c:v>
                </c:pt>
                <c:pt idx="67">
                  <c:v>40344</c:v>
                </c:pt>
                <c:pt idx="68">
                  <c:v>40345</c:v>
                </c:pt>
                <c:pt idx="69">
                  <c:v>40346</c:v>
                </c:pt>
                <c:pt idx="70">
                  <c:v>40347</c:v>
                </c:pt>
                <c:pt idx="71">
                  <c:v>40348</c:v>
                </c:pt>
                <c:pt idx="72">
                  <c:v>40349</c:v>
                </c:pt>
                <c:pt idx="73">
                  <c:v>40350</c:v>
                </c:pt>
                <c:pt idx="74">
                  <c:v>40351</c:v>
                </c:pt>
                <c:pt idx="75">
                  <c:v>40352</c:v>
                </c:pt>
                <c:pt idx="76">
                  <c:v>40353</c:v>
                </c:pt>
                <c:pt idx="77">
                  <c:v>40354</c:v>
                </c:pt>
                <c:pt idx="78">
                  <c:v>40355</c:v>
                </c:pt>
                <c:pt idx="79">
                  <c:v>40356</c:v>
                </c:pt>
                <c:pt idx="80">
                  <c:v>40357</c:v>
                </c:pt>
                <c:pt idx="81">
                  <c:v>40358</c:v>
                </c:pt>
                <c:pt idx="82">
                  <c:v>40359</c:v>
                </c:pt>
                <c:pt idx="83">
                  <c:v>40360</c:v>
                </c:pt>
                <c:pt idx="84">
                  <c:v>40361</c:v>
                </c:pt>
                <c:pt idx="85">
                  <c:v>40362</c:v>
                </c:pt>
                <c:pt idx="86">
                  <c:v>40363</c:v>
                </c:pt>
                <c:pt idx="87">
                  <c:v>40364</c:v>
                </c:pt>
                <c:pt idx="88">
                  <c:v>40365</c:v>
                </c:pt>
                <c:pt idx="89">
                  <c:v>40366</c:v>
                </c:pt>
                <c:pt idx="90">
                  <c:v>40367</c:v>
                </c:pt>
                <c:pt idx="91">
                  <c:v>40368</c:v>
                </c:pt>
                <c:pt idx="92">
                  <c:v>40369</c:v>
                </c:pt>
                <c:pt idx="93">
                  <c:v>40370</c:v>
                </c:pt>
                <c:pt idx="94">
                  <c:v>40371</c:v>
                </c:pt>
                <c:pt idx="95">
                  <c:v>40372</c:v>
                </c:pt>
                <c:pt idx="96">
                  <c:v>40373</c:v>
                </c:pt>
                <c:pt idx="97">
                  <c:v>40374</c:v>
                </c:pt>
                <c:pt idx="98">
                  <c:v>40375</c:v>
                </c:pt>
                <c:pt idx="99">
                  <c:v>40376</c:v>
                </c:pt>
                <c:pt idx="100">
                  <c:v>40377</c:v>
                </c:pt>
                <c:pt idx="101">
                  <c:v>40378</c:v>
                </c:pt>
                <c:pt idx="102">
                  <c:v>40379</c:v>
                </c:pt>
                <c:pt idx="103">
                  <c:v>40380</c:v>
                </c:pt>
                <c:pt idx="104">
                  <c:v>40381</c:v>
                </c:pt>
                <c:pt idx="105">
                  <c:v>40382</c:v>
                </c:pt>
                <c:pt idx="106">
                  <c:v>40383</c:v>
                </c:pt>
                <c:pt idx="107">
                  <c:v>40384</c:v>
                </c:pt>
                <c:pt idx="108">
                  <c:v>40385</c:v>
                </c:pt>
                <c:pt idx="109">
                  <c:v>40386</c:v>
                </c:pt>
                <c:pt idx="110">
                  <c:v>40387</c:v>
                </c:pt>
                <c:pt idx="111">
                  <c:v>40388</c:v>
                </c:pt>
                <c:pt idx="112">
                  <c:v>40389</c:v>
                </c:pt>
                <c:pt idx="113">
                  <c:v>40390</c:v>
                </c:pt>
                <c:pt idx="114">
                  <c:v>40391</c:v>
                </c:pt>
                <c:pt idx="115">
                  <c:v>40392</c:v>
                </c:pt>
                <c:pt idx="116">
                  <c:v>40393</c:v>
                </c:pt>
                <c:pt idx="117">
                  <c:v>40394</c:v>
                </c:pt>
                <c:pt idx="118">
                  <c:v>40395</c:v>
                </c:pt>
                <c:pt idx="119">
                  <c:v>40396</c:v>
                </c:pt>
                <c:pt idx="120">
                  <c:v>40397</c:v>
                </c:pt>
                <c:pt idx="121">
                  <c:v>40398</c:v>
                </c:pt>
                <c:pt idx="122">
                  <c:v>40399</c:v>
                </c:pt>
                <c:pt idx="123">
                  <c:v>40400</c:v>
                </c:pt>
                <c:pt idx="124">
                  <c:v>40401</c:v>
                </c:pt>
              </c:numCache>
            </c:numRef>
          </c:cat>
          <c:val>
            <c:numRef>
              <c:f>Sheet1!$E$3:$E$127</c:f>
              <c:numCache>
                <c:formatCode>General</c:formatCode>
                <c:ptCount val="125"/>
                <c:pt idx="0">
                  <c:v>31.222222222222225</c:v>
                </c:pt>
                <c:pt idx="1">
                  <c:v>38.5</c:v>
                </c:pt>
                <c:pt idx="2">
                  <c:v>29.499999999999996</c:v>
                </c:pt>
                <c:pt idx="3">
                  <c:v>33.277777777777786</c:v>
                </c:pt>
                <c:pt idx="4">
                  <c:v>32.777777777777779</c:v>
                </c:pt>
                <c:pt idx="5">
                  <c:v>34.5</c:v>
                </c:pt>
                <c:pt idx="6">
                  <c:v>33.888888888888893</c:v>
                </c:pt>
                <c:pt idx="7">
                  <c:v>31.833333333333332</c:v>
                </c:pt>
                <c:pt idx="8">
                  <c:v>28.222222222222221</c:v>
                </c:pt>
                <c:pt idx="9">
                  <c:v>24.94444444444445</c:v>
                </c:pt>
                <c:pt idx="10">
                  <c:v>31.333333333333339</c:v>
                </c:pt>
                <c:pt idx="11">
                  <c:v>20.277777777777779</c:v>
                </c:pt>
                <c:pt idx="12">
                  <c:v>30.888888888888886</c:v>
                </c:pt>
                <c:pt idx="13">
                  <c:v>28.833333333333339</c:v>
                </c:pt>
                <c:pt idx="14">
                  <c:v>32.611111111111114</c:v>
                </c:pt>
                <c:pt idx="15">
                  <c:v>26.833333333333332</c:v>
                </c:pt>
                <c:pt idx="16">
                  <c:v>28.444444444444446</c:v>
                </c:pt>
                <c:pt idx="17">
                  <c:v>19.722222222222221</c:v>
                </c:pt>
                <c:pt idx="18">
                  <c:v>25.444444444444443</c:v>
                </c:pt>
                <c:pt idx="19">
                  <c:v>26.500000000000004</c:v>
                </c:pt>
                <c:pt idx="20">
                  <c:v>28.777777777777779</c:v>
                </c:pt>
                <c:pt idx="21">
                  <c:v>33.388888888888886</c:v>
                </c:pt>
                <c:pt idx="22">
                  <c:v>29.166666666666668</c:v>
                </c:pt>
                <c:pt idx="23">
                  <c:v>35.611111111111107</c:v>
                </c:pt>
                <c:pt idx="24">
                  <c:v>32.277777777777779</c:v>
                </c:pt>
                <c:pt idx="25">
                  <c:v>34.555555555555557</c:v>
                </c:pt>
                <c:pt idx="26">
                  <c:v>34.5</c:v>
                </c:pt>
                <c:pt idx="27">
                  <c:v>34.5</c:v>
                </c:pt>
                <c:pt idx="28">
                  <c:v>35</c:v>
                </c:pt>
                <c:pt idx="29">
                  <c:v>25.222222222222225</c:v>
                </c:pt>
                <c:pt idx="30">
                  <c:v>24.555555555555557</c:v>
                </c:pt>
                <c:pt idx="31">
                  <c:v>31.166666666666664</c:v>
                </c:pt>
                <c:pt idx="32">
                  <c:v>28.111111111111111</c:v>
                </c:pt>
                <c:pt idx="33">
                  <c:v>31.166666666666664</c:v>
                </c:pt>
                <c:pt idx="34">
                  <c:v>33.055555555555557</c:v>
                </c:pt>
                <c:pt idx="35">
                  <c:v>36.055555555555557</c:v>
                </c:pt>
                <c:pt idx="36">
                  <c:v>35.444444444444443</c:v>
                </c:pt>
                <c:pt idx="37">
                  <c:v>31.500000000000004</c:v>
                </c:pt>
                <c:pt idx="38">
                  <c:v>30.333333333333332</c:v>
                </c:pt>
                <c:pt idx="39">
                  <c:v>27.722222222222225</c:v>
                </c:pt>
                <c:pt idx="40">
                  <c:v>26.666666666666668</c:v>
                </c:pt>
                <c:pt idx="41">
                  <c:v>32.277777777777779</c:v>
                </c:pt>
                <c:pt idx="42">
                  <c:v>30.944444444444446</c:v>
                </c:pt>
                <c:pt idx="43">
                  <c:v>32.666666666666664</c:v>
                </c:pt>
                <c:pt idx="44">
                  <c:v>36.555555555555557</c:v>
                </c:pt>
                <c:pt idx="45">
                  <c:v>34.833333333333336</c:v>
                </c:pt>
                <c:pt idx="46">
                  <c:v>34.277777777777779</c:v>
                </c:pt>
                <c:pt idx="47">
                  <c:v>35.277777777777779</c:v>
                </c:pt>
                <c:pt idx="48">
                  <c:v>36.111111111111114</c:v>
                </c:pt>
                <c:pt idx="49">
                  <c:v>35</c:v>
                </c:pt>
                <c:pt idx="50">
                  <c:v>34.333333333333336</c:v>
                </c:pt>
                <c:pt idx="51">
                  <c:v>32.944444444444443</c:v>
                </c:pt>
                <c:pt idx="52">
                  <c:v>32.333333333333336</c:v>
                </c:pt>
                <c:pt idx="53">
                  <c:v>32.555555555555557</c:v>
                </c:pt>
                <c:pt idx="54">
                  <c:v>35.500000000000007</c:v>
                </c:pt>
                <c:pt idx="55">
                  <c:v>34.722222222222221</c:v>
                </c:pt>
                <c:pt idx="56">
                  <c:v>31.444444444444443</c:v>
                </c:pt>
                <c:pt idx="57">
                  <c:v>34.333333333333336</c:v>
                </c:pt>
                <c:pt idx="58">
                  <c:v>31.333333333333339</c:v>
                </c:pt>
                <c:pt idx="59">
                  <c:v>33.222222222222221</c:v>
                </c:pt>
                <c:pt idx="60">
                  <c:v>34.166666666666671</c:v>
                </c:pt>
                <c:pt idx="61">
                  <c:v>28.5</c:v>
                </c:pt>
                <c:pt idx="62">
                  <c:v>33.888888888888893</c:v>
                </c:pt>
                <c:pt idx="63">
                  <c:v>36.222222222222229</c:v>
                </c:pt>
                <c:pt idx="64">
                  <c:v>35.277777777777779</c:v>
                </c:pt>
                <c:pt idx="65">
                  <c:v>36.444444444444443</c:v>
                </c:pt>
                <c:pt idx="66">
                  <c:v>37.5</c:v>
                </c:pt>
                <c:pt idx="67">
                  <c:v>36.777777777777779</c:v>
                </c:pt>
                <c:pt idx="68">
                  <c:v>35</c:v>
                </c:pt>
                <c:pt idx="69">
                  <c:v>35.94444444444445</c:v>
                </c:pt>
                <c:pt idx="70">
                  <c:v>36.888888888888893</c:v>
                </c:pt>
                <c:pt idx="71">
                  <c:v>35.555555555555557</c:v>
                </c:pt>
                <c:pt idx="72">
                  <c:v>38.44444444444445</c:v>
                </c:pt>
                <c:pt idx="73">
                  <c:v>39.888888888888886</c:v>
                </c:pt>
                <c:pt idx="74">
                  <c:v>38.611111111111114</c:v>
                </c:pt>
                <c:pt idx="75">
                  <c:v>38.222222222222221</c:v>
                </c:pt>
                <c:pt idx="76">
                  <c:v>37.055555555555557</c:v>
                </c:pt>
                <c:pt idx="77">
                  <c:v>38.777777777777779</c:v>
                </c:pt>
                <c:pt idx="78">
                  <c:v>37.888888888888893</c:v>
                </c:pt>
                <c:pt idx="79">
                  <c:v>38.055555555555557</c:v>
                </c:pt>
                <c:pt idx="80">
                  <c:v>37.944444444444443</c:v>
                </c:pt>
                <c:pt idx="81">
                  <c:v>35.888888888888886</c:v>
                </c:pt>
                <c:pt idx="82">
                  <c:v>36.722222222222221</c:v>
                </c:pt>
                <c:pt idx="83">
                  <c:v>36.611111111111114</c:v>
                </c:pt>
                <c:pt idx="84">
                  <c:v>36.166666666666664</c:v>
                </c:pt>
                <c:pt idx="85">
                  <c:v>36.944444444444443</c:v>
                </c:pt>
                <c:pt idx="86">
                  <c:v>37.722222222222229</c:v>
                </c:pt>
                <c:pt idx="87">
                  <c:v>38.44444444444445</c:v>
                </c:pt>
                <c:pt idx="88">
                  <c:v>39.166666666666671</c:v>
                </c:pt>
                <c:pt idx="89">
                  <c:v>39.888888888888886</c:v>
                </c:pt>
                <c:pt idx="90">
                  <c:v>39.333333333333336</c:v>
                </c:pt>
                <c:pt idx="91">
                  <c:v>38.777777777777779</c:v>
                </c:pt>
                <c:pt idx="92">
                  <c:v>36.888888888888893</c:v>
                </c:pt>
                <c:pt idx="93">
                  <c:v>37.944444444444443</c:v>
                </c:pt>
                <c:pt idx="94">
                  <c:v>33.000000000000007</c:v>
                </c:pt>
                <c:pt idx="95">
                  <c:v>32.611111111111114</c:v>
                </c:pt>
                <c:pt idx="96">
                  <c:v>37.277777777777779</c:v>
                </c:pt>
                <c:pt idx="97">
                  <c:v>38.222222222222221</c:v>
                </c:pt>
                <c:pt idx="98">
                  <c:v>38.388888888888886</c:v>
                </c:pt>
                <c:pt idx="99">
                  <c:v>31.277777777777779</c:v>
                </c:pt>
                <c:pt idx="100">
                  <c:v>35.388888888888893</c:v>
                </c:pt>
                <c:pt idx="101">
                  <c:v>35.611111111111107</c:v>
                </c:pt>
                <c:pt idx="102">
                  <c:v>34.888888888888886</c:v>
                </c:pt>
                <c:pt idx="103">
                  <c:v>35.388888888888893</c:v>
                </c:pt>
                <c:pt idx="104">
                  <c:v>34.555555555555557</c:v>
                </c:pt>
                <c:pt idx="105">
                  <c:v>38.222222222222221</c:v>
                </c:pt>
                <c:pt idx="106">
                  <c:v>37.5</c:v>
                </c:pt>
                <c:pt idx="107">
                  <c:v>37.333333333333336</c:v>
                </c:pt>
                <c:pt idx="108">
                  <c:v>38.611111111111114</c:v>
                </c:pt>
                <c:pt idx="109">
                  <c:v>35.722222222222221</c:v>
                </c:pt>
                <c:pt idx="110">
                  <c:v>36.444444444444443</c:v>
                </c:pt>
                <c:pt idx="111">
                  <c:v>35.555555555555557</c:v>
                </c:pt>
                <c:pt idx="112">
                  <c:v>35.722222222222221</c:v>
                </c:pt>
                <c:pt idx="113">
                  <c:v>31.555555555555557</c:v>
                </c:pt>
                <c:pt idx="114">
                  <c:v>36.888888888888893</c:v>
                </c:pt>
                <c:pt idx="115">
                  <c:v>36.111111111111114</c:v>
                </c:pt>
                <c:pt idx="116">
                  <c:v>36.666666666666671</c:v>
                </c:pt>
                <c:pt idx="117">
                  <c:v>38.555555555555557</c:v>
                </c:pt>
                <c:pt idx="118">
                  <c:v>36.944444444444443</c:v>
                </c:pt>
                <c:pt idx="119">
                  <c:v>34.555555555555557</c:v>
                </c:pt>
                <c:pt idx="120">
                  <c:v>35.94444444444445</c:v>
                </c:pt>
                <c:pt idx="121">
                  <c:v>36.944444444444443</c:v>
                </c:pt>
                <c:pt idx="122">
                  <c:v>38.111111111111107</c:v>
                </c:pt>
                <c:pt idx="123">
                  <c:v>38.388888888888886</c:v>
                </c:pt>
                <c:pt idx="124">
                  <c:v>38.388888888888886</c:v>
                </c:pt>
              </c:numCache>
            </c:numRef>
          </c:val>
          <c:smooth val="0"/>
        </c:ser>
        <c:ser>
          <c:idx val="2"/>
          <c:order val="1"/>
          <c:tx>
            <c:strRef>
              <c:f>Sheet1!$G$2</c:f>
              <c:strCache>
                <c:ptCount val="1"/>
                <c:pt idx="0">
                  <c:v>avg</c:v>
                </c:pt>
              </c:strCache>
            </c:strRef>
          </c:tx>
          <c:marker>
            <c:symbol val="none"/>
          </c:marker>
          <c:cat>
            <c:numRef>
              <c:f>Sheet1!$A$3:$A$127</c:f>
              <c:numCache>
                <c:formatCode>m/d/yyyy</c:formatCode>
                <c:ptCount val="125"/>
                <c:pt idx="0">
                  <c:v>40277</c:v>
                </c:pt>
                <c:pt idx="1">
                  <c:v>40278</c:v>
                </c:pt>
                <c:pt idx="2">
                  <c:v>40279</c:v>
                </c:pt>
                <c:pt idx="3">
                  <c:v>40280</c:v>
                </c:pt>
                <c:pt idx="4">
                  <c:v>40281</c:v>
                </c:pt>
                <c:pt idx="5">
                  <c:v>40282</c:v>
                </c:pt>
                <c:pt idx="6">
                  <c:v>40283</c:v>
                </c:pt>
                <c:pt idx="7">
                  <c:v>40284</c:v>
                </c:pt>
                <c:pt idx="8">
                  <c:v>40285</c:v>
                </c:pt>
                <c:pt idx="9">
                  <c:v>40286</c:v>
                </c:pt>
                <c:pt idx="10">
                  <c:v>40287</c:v>
                </c:pt>
                <c:pt idx="11">
                  <c:v>40288</c:v>
                </c:pt>
                <c:pt idx="12">
                  <c:v>40289</c:v>
                </c:pt>
                <c:pt idx="13">
                  <c:v>40290</c:v>
                </c:pt>
                <c:pt idx="14">
                  <c:v>40291</c:v>
                </c:pt>
                <c:pt idx="15">
                  <c:v>40292</c:v>
                </c:pt>
                <c:pt idx="16">
                  <c:v>40293</c:v>
                </c:pt>
                <c:pt idx="17">
                  <c:v>40294</c:v>
                </c:pt>
                <c:pt idx="18">
                  <c:v>40295</c:v>
                </c:pt>
                <c:pt idx="19">
                  <c:v>40296</c:v>
                </c:pt>
                <c:pt idx="20">
                  <c:v>40297</c:v>
                </c:pt>
                <c:pt idx="21">
                  <c:v>40298</c:v>
                </c:pt>
                <c:pt idx="22">
                  <c:v>40299</c:v>
                </c:pt>
                <c:pt idx="23">
                  <c:v>40300</c:v>
                </c:pt>
                <c:pt idx="24">
                  <c:v>40301</c:v>
                </c:pt>
                <c:pt idx="25">
                  <c:v>40302</c:v>
                </c:pt>
                <c:pt idx="26">
                  <c:v>40303</c:v>
                </c:pt>
                <c:pt idx="27">
                  <c:v>40304</c:v>
                </c:pt>
                <c:pt idx="28">
                  <c:v>40305</c:v>
                </c:pt>
                <c:pt idx="29">
                  <c:v>40306</c:v>
                </c:pt>
                <c:pt idx="30">
                  <c:v>40307</c:v>
                </c:pt>
                <c:pt idx="31">
                  <c:v>40308</c:v>
                </c:pt>
                <c:pt idx="32">
                  <c:v>40309</c:v>
                </c:pt>
                <c:pt idx="33">
                  <c:v>40310</c:v>
                </c:pt>
                <c:pt idx="34">
                  <c:v>40311</c:v>
                </c:pt>
                <c:pt idx="35">
                  <c:v>40312</c:v>
                </c:pt>
                <c:pt idx="36">
                  <c:v>40313</c:v>
                </c:pt>
                <c:pt idx="37">
                  <c:v>40314</c:v>
                </c:pt>
                <c:pt idx="38">
                  <c:v>40315</c:v>
                </c:pt>
                <c:pt idx="39">
                  <c:v>40316</c:v>
                </c:pt>
                <c:pt idx="40">
                  <c:v>40317</c:v>
                </c:pt>
                <c:pt idx="41">
                  <c:v>40318</c:v>
                </c:pt>
                <c:pt idx="42">
                  <c:v>40319</c:v>
                </c:pt>
                <c:pt idx="43">
                  <c:v>40320</c:v>
                </c:pt>
                <c:pt idx="44">
                  <c:v>40321</c:v>
                </c:pt>
                <c:pt idx="45">
                  <c:v>40322</c:v>
                </c:pt>
                <c:pt idx="46">
                  <c:v>40323</c:v>
                </c:pt>
                <c:pt idx="47">
                  <c:v>40324</c:v>
                </c:pt>
                <c:pt idx="48">
                  <c:v>40325</c:v>
                </c:pt>
                <c:pt idx="49">
                  <c:v>40326</c:v>
                </c:pt>
                <c:pt idx="50">
                  <c:v>40327</c:v>
                </c:pt>
                <c:pt idx="51">
                  <c:v>40328</c:v>
                </c:pt>
                <c:pt idx="52">
                  <c:v>40329</c:v>
                </c:pt>
                <c:pt idx="53">
                  <c:v>40330</c:v>
                </c:pt>
                <c:pt idx="54">
                  <c:v>40331</c:v>
                </c:pt>
                <c:pt idx="55">
                  <c:v>40332</c:v>
                </c:pt>
                <c:pt idx="56">
                  <c:v>40333</c:v>
                </c:pt>
                <c:pt idx="57">
                  <c:v>40334</c:v>
                </c:pt>
                <c:pt idx="58">
                  <c:v>40335</c:v>
                </c:pt>
                <c:pt idx="59">
                  <c:v>40336</c:v>
                </c:pt>
                <c:pt idx="60">
                  <c:v>40337</c:v>
                </c:pt>
                <c:pt idx="61">
                  <c:v>40338</c:v>
                </c:pt>
                <c:pt idx="62">
                  <c:v>40339</c:v>
                </c:pt>
                <c:pt idx="63">
                  <c:v>40340</c:v>
                </c:pt>
                <c:pt idx="64">
                  <c:v>40341</c:v>
                </c:pt>
                <c:pt idx="65">
                  <c:v>40342</c:v>
                </c:pt>
                <c:pt idx="66">
                  <c:v>40343</c:v>
                </c:pt>
                <c:pt idx="67">
                  <c:v>40344</c:v>
                </c:pt>
                <c:pt idx="68">
                  <c:v>40345</c:v>
                </c:pt>
                <c:pt idx="69">
                  <c:v>40346</c:v>
                </c:pt>
                <c:pt idx="70">
                  <c:v>40347</c:v>
                </c:pt>
                <c:pt idx="71">
                  <c:v>40348</c:v>
                </c:pt>
                <c:pt idx="72">
                  <c:v>40349</c:v>
                </c:pt>
                <c:pt idx="73">
                  <c:v>40350</c:v>
                </c:pt>
                <c:pt idx="74">
                  <c:v>40351</c:v>
                </c:pt>
                <c:pt idx="75">
                  <c:v>40352</c:v>
                </c:pt>
                <c:pt idx="76">
                  <c:v>40353</c:v>
                </c:pt>
                <c:pt idx="77">
                  <c:v>40354</c:v>
                </c:pt>
                <c:pt idx="78">
                  <c:v>40355</c:v>
                </c:pt>
                <c:pt idx="79">
                  <c:v>40356</c:v>
                </c:pt>
                <c:pt idx="80">
                  <c:v>40357</c:v>
                </c:pt>
                <c:pt idx="81">
                  <c:v>40358</c:v>
                </c:pt>
                <c:pt idx="82">
                  <c:v>40359</c:v>
                </c:pt>
                <c:pt idx="83">
                  <c:v>40360</c:v>
                </c:pt>
                <c:pt idx="84">
                  <c:v>40361</c:v>
                </c:pt>
                <c:pt idx="85">
                  <c:v>40362</c:v>
                </c:pt>
                <c:pt idx="86">
                  <c:v>40363</c:v>
                </c:pt>
                <c:pt idx="87">
                  <c:v>40364</c:v>
                </c:pt>
                <c:pt idx="88">
                  <c:v>40365</c:v>
                </c:pt>
                <c:pt idx="89">
                  <c:v>40366</c:v>
                </c:pt>
                <c:pt idx="90">
                  <c:v>40367</c:v>
                </c:pt>
                <c:pt idx="91">
                  <c:v>40368</c:v>
                </c:pt>
                <c:pt idx="92">
                  <c:v>40369</c:v>
                </c:pt>
                <c:pt idx="93">
                  <c:v>40370</c:v>
                </c:pt>
                <c:pt idx="94">
                  <c:v>40371</c:v>
                </c:pt>
                <c:pt idx="95">
                  <c:v>40372</c:v>
                </c:pt>
                <c:pt idx="96">
                  <c:v>40373</c:v>
                </c:pt>
                <c:pt idx="97">
                  <c:v>40374</c:v>
                </c:pt>
                <c:pt idx="98">
                  <c:v>40375</c:v>
                </c:pt>
                <c:pt idx="99">
                  <c:v>40376</c:v>
                </c:pt>
                <c:pt idx="100">
                  <c:v>40377</c:v>
                </c:pt>
                <c:pt idx="101">
                  <c:v>40378</c:v>
                </c:pt>
                <c:pt idx="102">
                  <c:v>40379</c:v>
                </c:pt>
                <c:pt idx="103">
                  <c:v>40380</c:v>
                </c:pt>
                <c:pt idx="104">
                  <c:v>40381</c:v>
                </c:pt>
                <c:pt idx="105">
                  <c:v>40382</c:v>
                </c:pt>
                <c:pt idx="106">
                  <c:v>40383</c:v>
                </c:pt>
                <c:pt idx="107">
                  <c:v>40384</c:v>
                </c:pt>
                <c:pt idx="108">
                  <c:v>40385</c:v>
                </c:pt>
                <c:pt idx="109">
                  <c:v>40386</c:v>
                </c:pt>
                <c:pt idx="110">
                  <c:v>40387</c:v>
                </c:pt>
                <c:pt idx="111">
                  <c:v>40388</c:v>
                </c:pt>
                <c:pt idx="112">
                  <c:v>40389</c:v>
                </c:pt>
                <c:pt idx="113">
                  <c:v>40390</c:v>
                </c:pt>
                <c:pt idx="114">
                  <c:v>40391</c:v>
                </c:pt>
                <c:pt idx="115">
                  <c:v>40392</c:v>
                </c:pt>
                <c:pt idx="116">
                  <c:v>40393</c:v>
                </c:pt>
                <c:pt idx="117">
                  <c:v>40394</c:v>
                </c:pt>
                <c:pt idx="118">
                  <c:v>40395</c:v>
                </c:pt>
                <c:pt idx="119">
                  <c:v>40396</c:v>
                </c:pt>
                <c:pt idx="120">
                  <c:v>40397</c:v>
                </c:pt>
                <c:pt idx="121">
                  <c:v>40398</c:v>
                </c:pt>
                <c:pt idx="122">
                  <c:v>40399</c:v>
                </c:pt>
                <c:pt idx="123">
                  <c:v>40400</c:v>
                </c:pt>
                <c:pt idx="124">
                  <c:v>40401</c:v>
                </c:pt>
              </c:numCache>
            </c:numRef>
          </c:cat>
          <c:val>
            <c:numRef>
              <c:f>Sheet1!$G$3:$G$127</c:f>
              <c:numCache>
                <c:formatCode>General</c:formatCode>
                <c:ptCount val="125"/>
                <c:pt idx="0">
                  <c:v>18.944444444444443</c:v>
                </c:pt>
                <c:pt idx="1">
                  <c:v>16.500000000000004</c:v>
                </c:pt>
                <c:pt idx="2">
                  <c:v>16.611111111111111</c:v>
                </c:pt>
                <c:pt idx="3">
                  <c:v>18.277777777777782</c:v>
                </c:pt>
                <c:pt idx="4">
                  <c:v>18.666666666666664</c:v>
                </c:pt>
                <c:pt idx="5">
                  <c:v>20.500000000000004</c:v>
                </c:pt>
                <c:pt idx="6">
                  <c:v>20.444444444444443</c:v>
                </c:pt>
                <c:pt idx="7">
                  <c:v>20.888888888888886</c:v>
                </c:pt>
                <c:pt idx="8">
                  <c:v>18.055555555555557</c:v>
                </c:pt>
                <c:pt idx="9">
                  <c:v>14.444444444444445</c:v>
                </c:pt>
                <c:pt idx="10">
                  <c:v>15.611111111111112</c:v>
                </c:pt>
                <c:pt idx="11">
                  <c:v>14.611111111111111</c:v>
                </c:pt>
                <c:pt idx="12">
                  <c:v>17.777777777777779</c:v>
                </c:pt>
                <c:pt idx="13">
                  <c:v>16.888888888888889</c:v>
                </c:pt>
                <c:pt idx="14">
                  <c:v>21.833333333333332</c:v>
                </c:pt>
                <c:pt idx="15">
                  <c:v>19.499999999999996</c:v>
                </c:pt>
                <c:pt idx="16">
                  <c:v>21.333333333333336</c:v>
                </c:pt>
                <c:pt idx="17">
                  <c:v>15.388888888888891</c:v>
                </c:pt>
                <c:pt idx="18">
                  <c:v>14.055555555555555</c:v>
                </c:pt>
                <c:pt idx="19">
                  <c:v>14.833333333333336</c:v>
                </c:pt>
                <c:pt idx="20">
                  <c:v>16.166666666666668</c:v>
                </c:pt>
                <c:pt idx="21">
                  <c:v>20.055555555555554</c:v>
                </c:pt>
                <c:pt idx="22">
                  <c:v>20.111111111111114</c:v>
                </c:pt>
                <c:pt idx="23">
                  <c:v>24.888888888888889</c:v>
                </c:pt>
                <c:pt idx="24">
                  <c:v>24.055555555555554</c:v>
                </c:pt>
                <c:pt idx="25">
                  <c:v>23.555555555555561</c:v>
                </c:pt>
                <c:pt idx="26">
                  <c:v>22.44444444444445</c:v>
                </c:pt>
                <c:pt idx="27">
                  <c:v>23.888888888888889</c:v>
                </c:pt>
                <c:pt idx="28">
                  <c:v>24.611111111111111</c:v>
                </c:pt>
                <c:pt idx="29">
                  <c:v>21.444444444444443</c:v>
                </c:pt>
                <c:pt idx="30">
                  <c:v>15.66666666666667</c:v>
                </c:pt>
                <c:pt idx="31">
                  <c:v>16</c:v>
                </c:pt>
                <c:pt idx="32">
                  <c:v>19.888888888888889</c:v>
                </c:pt>
                <c:pt idx="33">
                  <c:v>21.888888888888893</c:v>
                </c:pt>
                <c:pt idx="34">
                  <c:v>23.666666666666664</c:v>
                </c:pt>
                <c:pt idx="35">
                  <c:v>24.94444444444445</c:v>
                </c:pt>
                <c:pt idx="36">
                  <c:v>22.944444444444443</c:v>
                </c:pt>
                <c:pt idx="37">
                  <c:v>21.333333333333336</c:v>
                </c:pt>
                <c:pt idx="38">
                  <c:v>21.777777777777779</c:v>
                </c:pt>
                <c:pt idx="39">
                  <c:v>20</c:v>
                </c:pt>
                <c:pt idx="40">
                  <c:v>18.555555555555561</c:v>
                </c:pt>
                <c:pt idx="41">
                  <c:v>20.722222222222221</c:v>
                </c:pt>
                <c:pt idx="42">
                  <c:v>21.944444444444446</c:v>
                </c:pt>
                <c:pt idx="43">
                  <c:v>23.555555555555561</c:v>
                </c:pt>
                <c:pt idx="44">
                  <c:v>25.388888888888893</c:v>
                </c:pt>
                <c:pt idx="45">
                  <c:v>24.94444444444445</c:v>
                </c:pt>
                <c:pt idx="46">
                  <c:v>23.111111111111111</c:v>
                </c:pt>
                <c:pt idx="47">
                  <c:v>23.055555555555557</c:v>
                </c:pt>
                <c:pt idx="48">
                  <c:v>24.222222222222221</c:v>
                </c:pt>
                <c:pt idx="49">
                  <c:v>22.277777777777775</c:v>
                </c:pt>
                <c:pt idx="50">
                  <c:v>23.666666666666664</c:v>
                </c:pt>
                <c:pt idx="51">
                  <c:v>24.277777777777782</c:v>
                </c:pt>
                <c:pt idx="52">
                  <c:v>24.111111111111114</c:v>
                </c:pt>
                <c:pt idx="53">
                  <c:v>23.944444444444443</c:v>
                </c:pt>
                <c:pt idx="54">
                  <c:v>25.333333333333332</c:v>
                </c:pt>
                <c:pt idx="55">
                  <c:v>25.888888888888886</c:v>
                </c:pt>
                <c:pt idx="56">
                  <c:v>25.333333333333332</c:v>
                </c:pt>
                <c:pt idx="57">
                  <c:v>26.222222222222225</c:v>
                </c:pt>
                <c:pt idx="58">
                  <c:v>25.500000000000004</c:v>
                </c:pt>
                <c:pt idx="59">
                  <c:v>22.888888888888893</c:v>
                </c:pt>
                <c:pt idx="60">
                  <c:v>23.611111111111111</c:v>
                </c:pt>
                <c:pt idx="61">
                  <c:v>23.111111111111111</c:v>
                </c:pt>
                <c:pt idx="62">
                  <c:v>24.499999999999996</c:v>
                </c:pt>
                <c:pt idx="63">
                  <c:v>26.555555555555554</c:v>
                </c:pt>
                <c:pt idx="64">
                  <c:v>27.111111111111111</c:v>
                </c:pt>
                <c:pt idx="65">
                  <c:v>28.833333333333339</c:v>
                </c:pt>
                <c:pt idx="66">
                  <c:v>27.555555555555554</c:v>
                </c:pt>
                <c:pt idx="67">
                  <c:v>26.222222222222225</c:v>
                </c:pt>
                <c:pt idx="68">
                  <c:v>26.888888888888893</c:v>
                </c:pt>
                <c:pt idx="69">
                  <c:v>27.666666666666668</c:v>
                </c:pt>
                <c:pt idx="70">
                  <c:v>26.888888888888893</c:v>
                </c:pt>
                <c:pt idx="71">
                  <c:v>25.833333333333336</c:v>
                </c:pt>
                <c:pt idx="72">
                  <c:v>28.277777777777782</c:v>
                </c:pt>
                <c:pt idx="73">
                  <c:v>28.444444444444446</c:v>
                </c:pt>
                <c:pt idx="74">
                  <c:v>28.222222222222221</c:v>
                </c:pt>
                <c:pt idx="75">
                  <c:v>29.277777777777782</c:v>
                </c:pt>
                <c:pt idx="76">
                  <c:v>28.000000000000004</c:v>
                </c:pt>
                <c:pt idx="77">
                  <c:v>28.444444444444446</c:v>
                </c:pt>
                <c:pt idx="78">
                  <c:v>28.666666666666664</c:v>
                </c:pt>
                <c:pt idx="79">
                  <c:v>29.111111111111114</c:v>
                </c:pt>
                <c:pt idx="80">
                  <c:v>29.333333333333332</c:v>
                </c:pt>
                <c:pt idx="81">
                  <c:v>27.44444444444445</c:v>
                </c:pt>
                <c:pt idx="82">
                  <c:v>26.222222222222225</c:v>
                </c:pt>
                <c:pt idx="83">
                  <c:v>26.222222222222225</c:v>
                </c:pt>
                <c:pt idx="84">
                  <c:v>25.444444444444443</c:v>
                </c:pt>
                <c:pt idx="85">
                  <c:v>26.888888888888893</c:v>
                </c:pt>
                <c:pt idx="86">
                  <c:v>27.166666666666671</c:v>
                </c:pt>
                <c:pt idx="87">
                  <c:v>28.055555555555557</c:v>
                </c:pt>
                <c:pt idx="88">
                  <c:v>28.111111111111111</c:v>
                </c:pt>
                <c:pt idx="89">
                  <c:v>29.055555555555554</c:v>
                </c:pt>
                <c:pt idx="90">
                  <c:v>29.499999999999996</c:v>
                </c:pt>
                <c:pt idx="91">
                  <c:v>26.055555555555561</c:v>
                </c:pt>
                <c:pt idx="92">
                  <c:v>27.888888888888893</c:v>
                </c:pt>
                <c:pt idx="93">
                  <c:v>27.777777777777779</c:v>
                </c:pt>
                <c:pt idx="94">
                  <c:v>25.666666666666668</c:v>
                </c:pt>
                <c:pt idx="95">
                  <c:v>25.277777777777779</c:v>
                </c:pt>
                <c:pt idx="96">
                  <c:v>28.111111111111111</c:v>
                </c:pt>
                <c:pt idx="97">
                  <c:v>28.111111111111111</c:v>
                </c:pt>
                <c:pt idx="98">
                  <c:v>28.722222222222225</c:v>
                </c:pt>
                <c:pt idx="99">
                  <c:v>26.999999999999996</c:v>
                </c:pt>
                <c:pt idx="100">
                  <c:v>27.5</c:v>
                </c:pt>
                <c:pt idx="101">
                  <c:v>26.777777777777782</c:v>
                </c:pt>
                <c:pt idx="102">
                  <c:v>26.777777777777782</c:v>
                </c:pt>
                <c:pt idx="103">
                  <c:v>27.055555555555557</c:v>
                </c:pt>
                <c:pt idx="104">
                  <c:v>26.444444444444443</c:v>
                </c:pt>
                <c:pt idx="105">
                  <c:v>29.166666666666668</c:v>
                </c:pt>
                <c:pt idx="106">
                  <c:v>29.722222222222225</c:v>
                </c:pt>
                <c:pt idx="107">
                  <c:v>30.666666666666668</c:v>
                </c:pt>
                <c:pt idx="108">
                  <c:v>28.777777777777779</c:v>
                </c:pt>
                <c:pt idx="109">
                  <c:v>28.055555555555557</c:v>
                </c:pt>
                <c:pt idx="110">
                  <c:v>27.277777777777775</c:v>
                </c:pt>
                <c:pt idx="111">
                  <c:v>28.277777777777782</c:v>
                </c:pt>
                <c:pt idx="112">
                  <c:v>27.944444444444443</c:v>
                </c:pt>
                <c:pt idx="113">
                  <c:v>25</c:v>
                </c:pt>
                <c:pt idx="114">
                  <c:v>28.277777777777782</c:v>
                </c:pt>
                <c:pt idx="115">
                  <c:v>28.722222222222225</c:v>
                </c:pt>
                <c:pt idx="116">
                  <c:v>29.111111111111114</c:v>
                </c:pt>
                <c:pt idx="117">
                  <c:v>29.666666666666671</c:v>
                </c:pt>
                <c:pt idx="118">
                  <c:v>27.833333333333332</c:v>
                </c:pt>
                <c:pt idx="119">
                  <c:v>26.611111111111114</c:v>
                </c:pt>
                <c:pt idx="120">
                  <c:v>26.888888888888893</c:v>
                </c:pt>
                <c:pt idx="121">
                  <c:v>27.166666666666671</c:v>
                </c:pt>
                <c:pt idx="122">
                  <c:v>28.722222222222225</c:v>
                </c:pt>
                <c:pt idx="123">
                  <c:v>30.111111111111114</c:v>
                </c:pt>
                <c:pt idx="124">
                  <c:v>30.222222222222225</c:v>
                </c:pt>
              </c:numCache>
            </c:numRef>
          </c:val>
          <c:smooth val="0"/>
        </c:ser>
        <c:dLbls>
          <c:showLegendKey val="0"/>
          <c:showVal val="0"/>
          <c:showCatName val="0"/>
          <c:showSerName val="0"/>
          <c:showPercent val="0"/>
          <c:showBubbleSize val="0"/>
        </c:dLbls>
        <c:marker val="1"/>
        <c:smooth val="0"/>
        <c:axId val="360452096"/>
        <c:axId val="360454016"/>
      </c:lineChart>
      <c:dateAx>
        <c:axId val="360452096"/>
        <c:scaling>
          <c:orientation val="minMax"/>
        </c:scaling>
        <c:delete val="0"/>
        <c:axPos val="b"/>
        <c:title>
          <c:tx>
            <c:rich>
              <a:bodyPr/>
              <a:lstStyle/>
              <a:p>
                <a:pPr>
                  <a:defRPr/>
                </a:pPr>
                <a:r>
                  <a:rPr lang="en-US"/>
                  <a:t>2010 HT Mulch Duration</a:t>
                </a:r>
              </a:p>
            </c:rich>
          </c:tx>
          <c:layout/>
          <c:overlay val="0"/>
        </c:title>
        <c:numFmt formatCode="[$-409]d\-mmm;@" sourceLinked="0"/>
        <c:majorTickMark val="out"/>
        <c:minorTickMark val="none"/>
        <c:tickLblPos val="nextTo"/>
        <c:txPr>
          <a:bodyPr rot="-2700000"/>
          <a:lstStyle/>
          <a:p>
            <a:pPr>
              <a:defRPr/>
            </a:pPr>
            <a:endParaRPr lang="en-US"/>
          </a:p>
        </c:txPr>
        <c:crossAx val="360454016"/>
        <c:crosses val="autoZero"/>
        <c:auto val="1"/>
        <c:lblOffset val="100"/>
        <c:baseTimeUnit val="days"/>
      </c:dateAx>
      <c:valAx>
        <c:axId val="360454016"/>
        <c:scaling>
          <c:orientation val="minMax"/>
          <c:max val="50"/>
        </c:scaling>
        <c:delete val="0"/>
        <c:axPos val="l"/>
        <c:majorGridlines/>
        <c:title>
          <c:tx>
            <c:rich>
              <a:bodyPr rot="-5400000" vert="horz"/>
              <a:lstStyle/>
              <a:p>
                <a:pPr>
                  <a:defRPr/>
                </a:pPr>
                <a:r>
                  <a:rPr lang="en-US"/>
                  <a:t>Air Temperature (⁰ C)</a:t>
                </a:r>
              </a:p>
            </c:rich>
          </c:tx>
          <c:layout/>
          <c:overlay val="0"/>
        </c:title>
        <c:numFmt formatCode="General" sourceLinked="1"/>
        <c:majorTickMark val="out"/>
        <c:minorTickMark val="none"/>
        <c:tickLblPos val="nextTo"/>
        <c:crossAx val="360452096"/>
        <c:crosses val="autoZero"/>
        <c:crossBetween val="between"/>
        <c:majorUnit val="5"/>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Sheet1!$E$2</c:f>
              <c:strCache>
                <c:ptCount val="1"/>
                <c:pt idx="0">
                  <c:v>max</c:v>
                </c:pt>
              </c:strCache>
            </c:strRef>
          </c:tx>
          <c:spPr>
            <a:ln>
              <a:solidFill>
                <a:schemeClr val="tx1"/>
              </a:solidFill>
            </a:ln>
          </c:spPr>
          <c:marker>
            <c:symbol val="none"/>
          </c:marker>
          <c:cat>
            <c:numRef>
              <c:f>Sheet1!$A$3:$A$100</c:f>
              <c:numCache>
                <c:formatCode>m/d/yyyy</c:formatCode>
                <c:ptCount val="98"/>
                <c:pt idx="0">
                  <c:v>40304</c:v>
                </c:pt>
                <c:pt idx="1">
                  <c:v>40305</c:v>
                </c:pt>
                <c:pt idx="2">
                  <c:v>40306</c:v>
                </c:pt>
                <c:pt idx="3">
                  <c:v>40307</c:v>
                </c:pt>
                <c:pt idx="4">
                  <c:v>40308</c:v>
                </c:pt>
                <c:pt idx="5">
                  <c:v>40309</c:v>
                </c:pt>
                <c:pt idx="6">
                  <c:v>40310</c:v>
                </c:pt>
                <c:pt idx="7">
                  <c:v>40311</c:v>
                </c:pt>
                <c:pt idx="8">
                  <c:v>40312</c:v>
                </c:pt>
                <c:pt idx="9">
                  <c:v>40313</c:v>
                </c:pt>
                <c:pt idx="10">
                  <c:v>40314</c:v>
                </c:pt>
                <c:pt idx="11">
                  <c:v>40315</c:v>
                </c:pt>
                <c:pt idx="12">
                  <c:v>40316</c:v>
                </c:pt>
                <c:pt idx="13">
                  <c:v>40317</c:v>
                </c:pt>
                <c:pt idx="14">
                  <c:v>40318</c:v>
                </c:pt>
                <c:pt idx="15">
                  <c:v>40319</c:v>
                </c:pt>
                <c:pt idx="16">
                  <c:v>40320</c:v>
                </c:pt>
                <c:pt idx="17">
                  <c:v>40321</c:v>
                </c:pt>
                <c:pt idx="18">
                  <c:v>40322</c:v>
                </c:pt>
                <c:pt idx="19">
                  <c:v>40323</c:v>
                </c:pt>
                <c:pt idx="20">
                  <c:v>40324</c:v>
                </c:pt>
                <c:pt idx="21">
                  <c:v>40325</c:v>
                </c:pt>
                <c:pt idx="22">
                  <c:v>40326</c:v>
                </c:pt>
                <c:pt idx="23">
                  <c:v>40327</c:v>
                </c:pt>
                <c:pt idx="24">
                  <c:v>40328</c:v>
                </c:pt>
                <c:pt idx="25">
                  <c:v>40329</c:v>
                </c:pt>
                <c:pt idx="26">
                  <c:v>40330</c:v>
                </c:pt>
                <c:pt idx="27">
                  <c:v>40331</c:v>
                </c:pt>
                <c:pt idx="28">
                  <c:v>40332</c:v>
                </c:pt>
                <c:pt idx="29">
                  <c:v>40333</c:v>
                </c:pt>
                <c:pt idx="30">
                  <c:v>40334</c:v>
                </c:pt>
                <c:pt idx="31">
                  <c:v>40335</c:v>
                </c:pt>
                <c:pt idx="32">
                  <c:v>40336</c:v>
                </c:pt>
                <c:pt idx="33">
                  <c:v>40337</c:v>
                </c:pt>
                <c:pt idx="34">
                  <c:v>40338</c:v>
                </c:pt>
                <c:pt idx="35">
                  <c:v>40339</c:v>
                </c:pt>
                <c:pt idx="36">
                  <c:v>40340</c:v>
                </c:pt>
                <c:pt idx="37">
                  <c:v>40341</c:v>
                </c:pt>
                <c:pt idx="38">
                  <c:v>40342</c:v>
                </c:pt>
                <c:pt idx="39">
                  <c:v>40343</c:v>
                </c:pt>
                <c:pt idx="40">
                  <c:v>40344</c:v>
                </c:pt>
                <c:pt idx="41">
                  <c:v>40345</c:v>
                </c:pt>
                <c:pt idx="42">
                  <c:v>40346</c:v>
                </c:pt>
                <c:pt idx="43">
                  <c:v>40347</c:v>
                </c:pt>
                <c:pt idx="44">
                  <c:v>40348</c:v>
                </c:pt>
                <c:pt idx="45">
                  <c:v>40349</c:v>
                </c:pt>
                <c:pt idx="46">
                  <c:v>40350</c:v>
                </c:pt>
                <c:pt idx="47">
                  <c:v>40351</c:v>
                </c:pt>
                <c:pt idx="48">
                  <c:v>40352</c:v>
                </c:pt>
                <c:pt idx="49">
                  <c:v>40353</c:v>
                </c:pt>
                <c:pt idx="50">
                  <c:v>40354</c:v>
                </c:pt>
                <c:pt idx="51">
                  <c:v>40355</c:v>
                </c:pt>
                <c:pt idx="52">
                  <c:v>40356</c:v>
                </c:pt>
                <c:pt idx="53">
                  <c:v>40357</c:v>
                </c:pt>
                <c:pt idx="54">
                  <c:v>40358</c:v>
                </c:pt>
                <c:pt idx="55">
                  <c:v>40359</c:v>
                </c:pt>
                <c:pt idx="56">
                  <c:v>40360</c:v>
                </c:pt>
                <c:pt idx="57">
                  <c:v>40361</c:v>
                </c:pt>
                <c:pt idx="58">
                  <c:v>40362</c:v>
                </c:pt>
                <c:pt idx="59">
                  <c:v>40363</c:v>
                </c:pt>
                <c:pt idx="60">
                  <c:v>40364</c:v>
                </c:pt>
                <c:pt idx="61">
                  <c:v>40365</c:v>
                </c:pt>
                <c:pt idx="62">
                  <c:v>40366</c:v>
                </c:pt>
                <c:pt idx="63">
                  <c:v>40367</c:v>
                </c:pt>
                <c:pt idx="64">
                  <c:v>40368</c:v>
                </c:pt>
                <c:pt idx="65">
                  <c:v>40369</c:v>
                </c:pt>
                <c:pt idx="66">
                  <c:v>40370</c:v>
                </c:pt>
                <c:pt idx="67">
                  <c:v>40371</c:v>
                </c:pt>
                <c:pt idx="68">
                  <c:v>40372</c:v>
                </c:pt>
                <c:pt idx="69">
                  <c:v>40373</c:v>
                </c:pt>
                <c:pt idx="70">
                  <c:v>40374</c:v>
                </c:pt>
                <c:pt idx="71">
                  <c:v>40375</c:v>
                </c:pt>
                <c:pt idx="72">
                  <c:v>40376</c:v>
                </c:pt>
                <c:pt idx="73">
                  <c:v>40377</c:v>
                </c:pt>
                <c:pt idx="74">
                  <c:v>40378</c:v>
                </c:pt>
                <c:pt idx="75">
                  <c:v>40379</c:v>
                </c:pt>
                <c:pt idx="76">
                  <c:v>40380</c:v>
                </c:pt>
                <c:pt idx="77">
                  <c:v>40381</c:v>
                </c:pt>
                <c:pt idx="78">
                  <c:v>40382</c:v>
                </c:pt>
                <c:pt idx="79">
                  <c:v>40383</c:v>
                </c:pt>
                <c:pt idx="80">
                  <c:v>40384</c:v>
                </c:pt>
                <c:pt idx="81">
                  <c:v>40385</c:v>
                </c:pt>
                <c:pt idx="82">
                  <c:v>40386</c:v>
                </c:pt>
                <c:pt idx="83">
                  <c:v>40387</c:v>
                </c:pt>
                <c:pt idx="84">
                  <c:v>40388</c:v>
                </c:pt>
                <c:pt idx="85">
                  <c:v>40389</c:v>
                </c:pt>
                <c:pt idx="86">
                  <c:v>40390</c:v>
                </c:pt>
                <c:pt idx="87">
                  <c:v>40391</c:v>
                </c:pt>
                <c:pt idx="88">
                  <c:v>40392</c:v>
                </c:pt>
                <c:pt idx="89">
                  <c:v>40393</c:v>
                </c:pt>
                <c:pt idx="90">
                  <c:v>40394</c:v>
                </c:pt>
                <c:pt idx="91">
                  <c:v>40395</c:v>
                </c:pt>
                <c:pt idx="92">
                  <c:v>40396</c:v>
                </c:pt>
                <c:pt idx="93">
                  <c:v>40397</c:v>
                </c:pt>
                <c:pt idx="94">
                  <c:v>40398</c:v>
                </c:pt>
                <c:pt idx="95">
                  <c:v>40399</c:v>
                </c:pt>
                <c:pt idx="96">
                  <c:v>40400</c:v>
                </c:pt>
                <c:pt idx="97">
                  <c:v>40401</c:v>
                </c:pt>
              </c:numCache>
            </c:numRef>
          </c:cat>
          <c:val>
            <c:numRef>
              <c:f>Sheet1!$E$3:$E$100</c:f>
              <c:numCache>
                <c:formatCode>General</c:formatCode>
                <c:ptCount val="98"/>
                <c:pt idx="0">
                  <c:v>32.666666666666664</c:v>
                </c:pt>
                <c:pt idx="1">
                  <c:v>33.833333333333336</c:v>
                </c:pt>
                <c:pt idx="2">
                  <c:v>25.333333333333332</c:v>
                </c:pt>
                <c:pt idx="3">
                  <c:v>21</c:v>
                </c:pt>
                <c:pt idx="4">
                  <c:v>18.833333333333336</c:v>
                </c:pt>
                <c:pt idx="5">
                  <c:v>26.055555555555561</c:v>
                </c:pt>
                <c:pt idx="6">
                  <c:v>30.055555555555554</c:v>
                </c:pt>
                <c:pt idx="7">
                  <c:v>33.166666666666671</c:v>
                </c:pt>
                <c:pt idx="8">
                  <c:v>33.5</c:v>
                </c:pt>
                <c:pt idx="9">
                  <c:v>32.666666666666664</c:v>
                </c:pt>
                <c:pt idx="10">
                  <c:v>29.055555555555554</c:v>
                </c:pt>
                <c:pt idx="11">
                  <c:v>27.333333333333336</c:v>
                </c:pt>
                <c:pt idx="12">
                  <c:v>25.166666666666668</c:v>
                </c:pt>
                <c:pt idx="13">
                  <c:v>24.666666666666671</c:v>
                </c:pt>
                <c:pt idx="14">
                  <c:v>29.499999999999996</c:v>
                </c:pt>
                <c:pt idx="15">
                  <c:v>28.388888888888886</c:v>
                </c:pt>
                <c:pt idx="16">
                  <c:v>31.166666666666664</c:v>
                </c:pt>
                <c:pt idx="17">
                  <c:v>33.666666666666664</c:v>
                </c:pt>
                <c:pt idx="18">
                  <c:v>31.277777777777779</c:v>
                </c:pt>
                <c:pt idx="19">
                  <c:v>33.277777777777786</c:v>
                </c:pt>
                <c:pt idx="20">
                  <c:v>33.055555555555557</c:v>
                </c:pt>
                <c:pt idx="21">
                  <c:v>33.222222222222221</c:v>
                </c:pt>
                <c:pt idx="22">
                  <c:v>33.944444444444443</c:v>
                </c:pt>
                <c:pt idx="23">
                  <c:v>31.333333333333339</c:v>
                </c:pt>
                <c:pt idx="24">
                  <c:v>32.111111111111114</c:v>
                </c:pt>
                <c:pt idx="25">
                  <c:v>30.444444444444443</c:v>
                </c:pt>
                <c:pt idx="26">
                  <c:v>31.944444444444446</c:v>
                </c:pt>
                <c:pt idx="27">
                  <c:v>34.888888888888886</c:v>
                </c:pt>
                <c:pt idx="28">
                  <c:v>34.055555555555557</c:v>
                </c:pt>
                <c:pt idx="29">
                  <c:v>31.722222222222221</c:v>
                </c:pt>
                <c:pt idx="30">
                  <c:v>35.777777777777786</c:v>
                </c:pt>
                <c:pt idx="31">
                  <c:v>31.611111111111114</c:v>
                </c:pt>
                <c:pt idx="32">
                  <c:v>32.611111111111114</c:v>
                </c:pt>
                <c:pt idx="33">
                  <c:v>33.777777777777779</c:v>
                </c:pt>
                <c:pt idx="34">
                  <c:v>26.500000000000004</c:v>
                </c:pt>
                <c:pt idx="35">
                  <c:v>32.333333333333336</c:v>
                </c:pt>
                <c:pt idx="36">
                  <c:v>34.111111111111114</c:v>
                </c:pt>
                <c:pt idx="37">
                  <c:v>33.277777777777786</c:v>
                </c:pt>
                <c:pt idx="38">
                  <c:v>34.833333333333336</c:v>
                </c:pt>
                <c:pt idx="39">
                  <c:v>36.611111111111114</c:v>
                </c:pt>
                <c:pt idx="40">
                  <c:v>34.722222222222221</c:v>
                </c:pt>
                <c:pt idx="41">
                  <c:v>34.166666666666671</c:v>
                </c:pt>
                <c:pt idx="42">
                  <c:v>35.388888888888893</c:v>
                </c:pt>
                <c:pt idx="43">
                  <c:v>35.333333333333329</c:v>
                </c:pt>
                <c:pt idx="44">
                  <c:v>34.166666666666671</c:v>
                </c:pt>
                <c:pt idx="45">
                  <c:v>36.388888888888893</c:v>
                </c:pt>
                <c:pt idx="46">
                  <c:v>38.000000000000007</c:v>
                </c:pt>
                <c:pt idx="47">
                  <c:v>38.388888888888886</c:v>
                </c:pt>
                <c:pt idx="48">
                  <c:v>37.833333333333329</c:v>
                </c:pt>
                <c:pt idx="49">
                  <c:v>36.777777777777779</c:v>
                </c:pt>
                <c:pt idx="50">
                  <c:v>37.555555555555557</c:v>
                </c:pt>
                <c:pt idx="51">
                  <c:v>37.333333333333336</c:v>
                </c:pt>
                <c:pt idx="52">
                  <c:v>36.777777777777779</c:v>
                </c:pt>
                <c:pt idx="53">
                  <c:v>37.166666666666671</c:v>
                </c:pt>
                <c:pt idx="54">
                  <c:v>34.166666666666671</c:v>
                </c:pt>
                <c:pt idx="55">
                  <c:v>34.5</c:v>
                </c:pt>
                <c:pt idx="56">
                  <c:v>33.777777777777779</c:v>
                </c:pt>
                <c:pt idx="57">
                  <c:v>35.333333333333329</c:v>
                </c:pt>
                <c:pt idx="58">
                  <c:v>35.500000000000007</c:v>
                </c:pt>
                <c:pt idx="59">
                  <c:v>35.277777777777779</c:v>
                </c:pt>
                <c:pt idx="60">
                  <c:v>38.055555555555557</c:v>
                </c:pt>
                <c:pt idx="61">
                  <c:v>38.666666666666664</c:v>
                </c:pt>
                <c:pt idx="62">
                  <c:v>39.777777777777779</c:v>
                </c:pt>
                <c:pt idx="63">
                  <c:v>39.333333333333336</c:v>
                </c:pt>
                <c:pt idx="64">
                  <c:v>37.111111111111114</c:v>
                </c:pt>
                <c:pt idx="65">
                  <c:v>35.777777777777786</c:v>
                </c:pt>
                <c:pt idx="66">
                  <c:v>37.333333333333336</c:v>
                </c:pt>
                <c:pt idx="67">
                  <c:v>31.444444444444443</c:v>
                </c:pt>
                <c:pt idx="68">
                  <c:v>31.222222222222225</c:v>
                </c:pt>
                <c:pt idx="69">
                  <c:v>34.94444444444445</c:v>
                </c:pt>
                <c:pt idx="70">
                  <c:v>35.055555555555557</c:v>
                </c:pt>
                <c:pt idx="71">
                  <c:v>36.277777777777779</c:v>
                </c:pt>
                <c:pt idx="72">
                  <c:v>30.666666666666668</c:v>
                </c:pt>
                <c:pt idx="73">
                  <c:v>34.444444444444443</c:v>
                </c:pt>
                <c:pt idx="74">
                  <c:v>32.888888888888893</c:v>
                </c:pt>
                <c:pt idx="75">
                  <c:v>33.44444444444445</c:v>
                </c:pt>
                <c:pt idx="76">
                  <c:v>33.888888888888893</c:v>
                </c:pt>
                <c:pt idx="77">
                  <c:v>32.666666666666664</c:v>
                </c:pt>
                <c:pt idx="78">
                  <c:v>35.500000000000007</c:v>
                </c:pt>
                <c:pt idx="79">
                  <c:v>35.666666666666671</c:v>
                </c:pt>
                <c:pt idx="80">
                  <c:v>35.166666666666664</c:v>
                </c:pt>
                <c:pt idx="81">
                  <c:v>36.166666666666664</c:v>
                </c:pt>
                <c:pt idx="82">
                  <c:v>34.388888888888893</c:v>
                </c:pt>
                <c:pt idx="83">
                  <c:v>34.166666666666671</c:v>
                </c:pt>
                <c:pt idx="84">
                  <c:v>33.388888888888886</c:v>
                </c:pt>
                <c:pt idx="85">
                  <c:v>33.44444444444445</c:v>
                </c:pt>
                <c:pt idx="86">
                  <c:v>29.94444444444445</c:v>
                </c:pt>
                <c:pt idx="87">
                  <c:v>35</c:v>
                </c:pt>
                <c:pt idx="88">
                  <c:v>34.333333333333336</c:v>
                </c:pt>
                <c:pt idx="89">
                  <c:v>34.111111111111114</c:v>
                </c:pt>
                <c:pt idx="90">
                  <c:v>36.333333333333336</c:v>
                </c:pt>
                <c:pt idx="91">
                  <c:v>35.666666666666671</c:v>
                </c:pt>
                <c:pt idx="92">
                  <c:v>31.944444444444446</c:v>
                </c:pt>
                <c:pt idx="93">
                  <c:v>34.111111111111114</c:v>
                </c:pt>
                <c:pt idx="94">
                  <c:v>35.777777777777786</c:v>
                </c:pt>
                <c:pt idx="95">
                  <c:v>36.555555555555557</c:v>
                </c:pt>
                <c:pt idx="96">
                  <c:v>36.888888888888893</c:v>
                </c:pt>
                <c:pt idx="97">
                  <c:v>37.111111111111114</c:v>
                </c:pt>
              </c:numCache>
            </c:numRef>
          </c:val>
          <c:smooth val="0"/>
        </c:ser>
        <c:ser>
          <c:idx val="2"/>
          <c:order val="1"/>
          <c:tx>
            <c:strRef>
              <c:f>Sheet1!$G$2</c:f>
              <c:strCache>
                <c:ptCount val="1"/>
                <c:pt idx="0">
                  <c:v>avg</c:v>
                </c:pt>
              </c:strCache>
            </c:strRef>
          </c:tx>
          <c:marker>
            <c:symbol val="none"/>
          </c:marker>
          <c:cat>
            <c:numRef>
              <c:f>Sheet1!$A$3:$A$100</c:f>
              <c:numCache>
                <c:formatCode>m/d/yyyy</c:formatCode>
                <c:ptCount val="98"/>
                <c:pt idx="0">
                  <c:v>40304</c:v>
                </c:pt>
                <c:pt idx="1">
                  <c:v>40305</c:v>
                </c:pt>
                <c:pt idx="2">
                  <c:v>40306</c:v>
                </c:pt>
                <c:pt idx="3">
                  <c:v>40307</c:v>
                </c:pt>
                <c:pt idx="4">
                  <c:v>40308</c:v>
                </c:pt>
                <c:pt idx="5">
                  <c:v>40309</c:v>
                </c:pt>
                <c:pt idx="6">
                  <c:v>40310</c:v>
                </c:pt>
                <c:pt idx="7">
                  <c:v>40311</c:v>
                </c:pt>
                <c:pt idx="8">
                  <c:v>40312</c:v>
                </c:pt>
                <c:pt idx="9">
                  <c:v>40313</c:v>
                </c:pt>
                <c:pt idx="10">
                  <c:v>40314</c:v>
                </c:pt>
                <c:pt idx="11">
                  <c:v>40315</c:v>
                </c:pt>
                <c:pt idx="12">
                  <c:v>40316</c:v>
                </c:pt>
                <c:pt idx="13">
                  <c:v>40317</c:v>
                </c:pt>
                <c:pt idx="14">
                  <c:v>40318</c:v>
                </c:pt>
                <c:pt idx="15">
                  <c:v>40319</c:v>
                </c:pt>
                <c:pt idx="16">
                  <c:v>40320</c:v>
                </c:pt>
                <c:pt idx="17">
                  <c:v>40321</c:v>
                </c:pt>
                <c:pt idx="18">
                  <c:v>40322</c:v>
                </c:pt>
                <c:pt idx="19">
                  <c:v>40323</c:v>
                </c:pt>
                <c:pt idx="20">
                  <c:v>40324</c:v>
                </c:pt>
                <c:pt idx="21">
                  <c:v>40325</c:v>
                </c:pt>
                <c:pt idx="22">
                  <c:v>40326</c:v>
                </c:pt>
                <c:pt idx="23">
                  <c:v>40327</c:v>
                </c:pt>
                <c:pt idx="24">
                  <c:v>40328</c:v>
                </c:pt>
                <c:pt idx="25">
                  <c:v>40329</c:v>
                </c:pt>
                <c:pt idx="26">
                  <c:v>40330</c:v>
                </c:pt>
                <c:pt idx="27">
                  <c:v>40331</c:v>
                </c:pt>
                <c:pt idx="28">
                  <c:v>40332</c:v>
                </c:pt>
                <c:pt idx="29">
                  <c:v>40333</c:v>
                </c:pt>
                <c:pt idx="30">
                  <c:v>40334</c:v>
                </c:pt>
                <c:pt idx="31">
                  <c:v>40335</c:v>
                </c:pt>
                <c:pt idx="32">
                  <c:v>40336</c:v>
                </c:pt>
                <c:pt idx="33">
                  <c:v>40337</c:v>
                </c:pt>
                <c:pt idx="34">
                  <c:v>40338</c:v>
                </c:pt>
                <c:pt idx="35">
                  <c:v>40339</c:v>
                </c:pt>
                <c:pt idx="36">
                  <c:v>40340</c:v>
                </c:pt>
                <c:pt idx="37">
                  <c:v>40341</c:v>
                </c:pt>
                <c:pt idx="38">
                  <c:v>40342</c:v>
                </c:pt>
                <c:pt idx="39">
                  <c:v>40343</c:v>
                </c:pt>
                <c:pt idx="40">
                  <c:v>40344</c:v>
                </c:pt>
                <c:pt idx="41">
                  <c:v>40345</c:v>
                </c:pt>
                <c:pt idx="42">
                  <c:v>40346</c:v>
                </c:pt>
                <c:pt idx="43">
                  <c:v>40347</c:v>
                </c:pt>
                <c:pt idx="44">
                  <c:v>40348</c:v>
                </c:pt>
                <c:pt idx="45">
                  <c:v>40349</c:v>
                </c:pt>
                <c:pt idx="46">
                  <c:v>40350</c:v>
                </c:pt>
                <c:pt idx="47">
                  <c:v>40351</c:v>
                </c:pt>
                <c:pt idx="48">
                  <c:v>40352</c:v>
                </c:pt>
                <c:pt idx="49">
                  <c:v>40353</c:v>
                </c:pt>
                <c:pt idx="50">
                  <c:v>40354</c:v>
                </c:pt>
                <c:pt idx="51">
                  <c:v>40355</c:v>
                </c:pt>
                <c:pt idx="52">
                  <c:v>40356</c:v>
                </c:pt>
                <c:pt idx="53">
                  <c:v>40357</c:v>
                </c:pt>
                <c:pt idx="54">
                  <c:v>40358</c:v>
                </c:pt>
                <c:pt idx="55">
                  <c:v>40359</c:v>
                </c:pt>
                <c:pt idx="56">
                  <c:v>40360</c:v>
                </c:pt>
                <c:pt idx="57">
                  <c:v>40361</c:v>
                </c:pt>
                <c:pt idx="58">
                  <c:v>40362</c:v>
                </c:pt>
                <c:pt idx="59">
                  <c:v>40363</c:v>
                </c:pt>
                <c:pt idx="60">
                  <c:v>40364</c:v>
                </c:pt>
                <c:pt idx="61">
                  <c:v>40365</c:v>
                </c:pt>
                <c:pt idx="62">
                  <c:v>40366</c:v>
                </c:pt>
                <c:pt idx="63">
                  <c:v>40367</c:v>
                </c:pt>
                <c:pt idx="64">
                  <c:v>40368</c:v>
                </c:pt>
                <c:pt idx="65">
                  <c:v>40369</c:v>
                </c:pt>
                <c:pt idx="66">
                  <c:v>40370</c:v>
                </c:pt>
                <c:pt idx="67">
                  <c:v>40371</c:v>
                </c:pt>
                <c:pt idx="68">
                  <c:v>40372</c:v>
                </c:pt>
                <c:pt idx="69">
                  <c:v>40373</c:v>
                </c:pt>
                <c:pt idx="70">
                  <c:v>40374</c:v>
                </c:pt>
                <c:pt idx="71">
                  <c:v>40375</c:v>
                </c:pt>
                <c:pt idx="72">
                  <c:v>40376</c:v>
                </c:pt>
                <c:pt idx="73">
                  <c:v>40377</c:v>
                </c:pt>
                <c:pt idx="74">
                  <c:v>40378</c:v>
                </c:pt>
                <c:pt idx="75">
                  <c:v>40379</c:v>
                </c:pt>
                <c:pt idx="76">
                  <c:v>40380</c:v>
                </c:pt>
                <c:pt idx="77">
                  <c:v>40381</c:v>
                </c:pt>
                <c:pt idx="78">
                  <c:v>40382</c:v>
                </c:pt>
                <c:pt idx="79">
                  <c:v>40383</c:v>
                </c:pt>
                <c:pt idx="80">
                  <c:v>40384</c:v>
                </c:pt>
                <c:pt idx="81">
                  <c:v>40385</c:v>
                </c:pt>
                <c:pt idx="82">
                  <c:v>40386</c:v>
                </c:pt>
                <c:pt idx="83">
                  <c:v>40387</c:v>
                </c:pt>
                <c:pt idx="84">
                  <c:v>40388</c:v>
                </c:pt>
                <c:pt idx="85">
                  <c:v>40389</c:v>
                </c:pt>
                <c:pt idx="86">
                  <c:v>40390</c:v>
                </c:pt>
                <c:pt idx="87">
                  <c:v>40391</c:v>
                </c:pt>
                <c:pt idx="88">
                  <c:v>40392</c:v>
                </c:pt>
                <c:pt idx="89">
                  <c:v>40393</c:v>
                </c:pt>
                <c:pt idx="90">
                  <c:v>40394</c:v>
                </c:pt>
                <c:pt idx="91">
                  <c:v>40395</c:v>
                </c:pt>
                <c:pt idx="92">
                  <c:v>40396</c:v>
                </c:pt>
                <c:pt idx="93">
                  <c:v>40397</c:v>
                </c:pt>
                <c:pt idx="94">
                  <c:v>40398</c:v>
                </c:pt>
                <c:pt idx="95">
                  <c:v>40399</c:v>
                </c:pt>
                <c:pt idx="96">
                  <c:v>40400</c:v>
                </c:pt>
                <c:pt idx="97">
                  <c:v>40401</c:v>
                </c:pt>
              </c:numCache>
            </c:numRef>
          </c:cat>
          <c:val>
            <c:numRef>
              <c:f>Sheet1!$G$3:$G$100</c:f>
              <c:numCache>
                <c:formatCode>General</c:formatCode>
                <c:ptCount val="98"/>
                <c:pt idx="0">
                  <c:v>27.888888888888893</c:v>
                </c:pt>
                <c:pt idx="1">
                  <c:v>23.666666666666664</c:v>
                </c:pt>
                <c:pt idx="2">
                  <c:v>20.611111111111107</c:v>
                </c:pt>
                <c:pt idx="3">
                  <c:v>12.888888888888891</c:v>
                </c:pt>
                <c:pt idx="4">
                  <c:v>12.055555555555557</c:v>
                </c:pt>
                <c:pt idx="5">
                  <c:v>18.111111111111107</c:v>
                </c:pt>
                <c:pt idx="6">
                  <c:v>21.111111111111111</c:v>
                </c:pt>
                <c:pt idx="7">
                  <c:v>22.833333333333332</c:v>
                </c:pt>
                <c:pt idx="8">
                  <c:v>24.055555555555554</c:v>
                </c:pt>
                <c:pt idx="9">
                  <c:v>21.444444444444443</c:v>
                </c:pt>
                <c:pt idx="10">
                  <c:v>19.777777777777775</c:v>
                </c:pt>
                <c:pt idx="11">
                  <c:v>20.333333333333332</c:v>
                </c:pt>
                <c:pt idx="12">
                  <c:v>19.000000000000004</c:v>
                </c:pt>
                <c:pt idx="13">
                  <c:v>17.277777777777779</c:v>
                </c:pt>
                <c:pt idx="14">
                  <c:v>18.888888888888889</c:v>
                </c:pt>
                <c:pt idx="15">
                  <c:v>20.833333333333336</c:v>
                </c:pt>
                <c:pt idx="16">
                  <c:v>22.833333333333332</c:v>
                </c:pt>
                <c:pt idx="17">
                  <c:v>23.611111111111111</c:v>
                </c:pt>
                <c:pt idx="18">
                  <c:v>23.222222222222221</c:v>
                </c:pt>
                <c:pt idx="19">
                  <c:v>21.999999999999996</c:v>
                </c:pt>
                <c:pt idx="20">
                  <c:v>21.777777777777779</c:v>
                </c:pt>
                <c:pt idx="21">
                  <c:v>22.555555555555554</c:v>
                </c:pt>
                <c:pt idx="22">
                  <c:v>21.111111111111111</c:v>
                </c:pt>
                <c:pt idx="23">
                  <c:v>22.166666666666671</c:v>
                </c:pt>
                <c:pt idx="24">
                  <c:v>23.111111111111111</c:v>
                </c:pt>
                <c:pt idx="25">
                  <c:v>23.111111111111111</c:v>
                </c:pt>
                <c:pt idx="26">
                  <c:v>23.333333333333336</c:v>
                </c:pt>
                <c:pt idx="27">
                  <c:v>24.666666666666671</c:v>
                </c:pt>
                <c:pt idx="28">
                  <c:v>25.277777777777779</c:v>
                </c:pt>
                <c:pt idx="29">
                  <c:v>25.111111111111114</c:v>
                </c:pt>
                <c:pt idx="30">
                  <c:v>25.944444444444446</c:v>
                </c:pt>
                <c:pt idx="31">
                  <c:v>25.277777777777779</c:v>
                </c:pt>
                <c:pt idx="32">
                  <c:v>21.888888888888893</c:v>
                </c:pt>
                <c:pt idx="33">
                  <c:v>22.888888888888893</c:v>
                </c:pt>
                <c:pt idx="34">
                  <c:v>22.5</c:v>
                </c:pt>
                <c:pt idx="35">
                  <c:v>23.833333333333339</c:v>
                </c:pt>
                <c:pt idx="36">
                  <c:v>25.277777777777779</c:v>
                </c:pt>
                <c:pt idx="37">
                  <c:v>26.277777777777779</c:v>
                </c:pt>
                <c:pt idx="38">
                  <c:v>28.166666666666668</c:v>
                </c:pt>
                <c:pt idx="39">
                  <c:v>26.666666666666668</c:v>
                </c:pt>
                <c:pt idx="40">
                  <c:v>25.166666666666668</c:v>
                </c:pt>
                <c:pt idx="41">
                  <c:v>26.055555555555561</c:v>
                </c:pt>
                <c:pt idx="42">
                  <c:v>27.111111111111111</c:v>
                </c:pt>
                <c:pt idx="43">
                  <c:v>26.055555555555561</c:v>
                </c:pt>
                <c:pt idx="44">
                  <c:v>24.94444444444445</c:v>
                </c:pt>
                <c:pt idx="45">
                  <c:v>27.055555555555557</c:v>
                </c:pt>
                <c:pt idx="46">
                  <c:v>27.555555555555554</c:v>
                </c:pt>
                <c:pt idx="47">
                  <c:v>27.833333333333332</c:v>
                </c:pt>
                <c:pt idx="48">
                  <c:v>29.055555555555554</c:v>
                </c:pt>
                <c:pt idx="49">
                  <c:v>27.777777777777779</c:v>
                </c:pt>
                <c:pt idx="50">
                  <c:v>28.000000000000004</c:v>
                </c:pt>
                <c:pt idx="51">
                  <c:v>28.388888888888886</c:v>
                </c:pt>
                <c:pt idx="52">
                  <c:v>28.944444444444443</c:v>
                </c:pt>
                <c:pt idx="53">
                  <c:v>29.222222222222221</c:v>
                </c:pt>
                <c:pt idx="54">
                  <c:v>26.166666666666664</c:v>
                </c:pt>
                <c:pt idx="55">
                  <c:v>25.166666666666668</c:v>
                </c:pt>
                <c:pt idx="56">
                  <c:v>25.166666666666668</c:v>
                </c:pt>
                <c:pt idx="57">
                  <c:v>25.055555555555554</c:v>
                </c:pt>
                <c:pt idx="58">
                  <c:v>26.555555555555554</c:v>
                </c:pt>
                <c:pt idx="59">
                  <c:v>26.777777777777782</c:v>
                </c:pt>
                <c:pt idx="60">
                  <c:v>27.722222222222225</c:v>
                </c:pt>
                <c:pt idx="61">
                  <c:v>27.777777777777779</c:v>
                </c:pt>
                <c:pt idx="62">
                  <c:v>28.777777777777779</c:v>
                </c:pt>
                <c:pt idx="63">
                  <c:v>29.388888888888893</c:v>
                </c:pt>
                <c:pt idx="64">
                  <c:v>25.666666666666668</c:v>
                </c:pt>
                <c:pt idx="65">
                  <c:v>26.888888888888893</c:v>
                </c:pt>
                <c:pt idx="66">
                  <c:v>27.222222222222225</c:v>
                </c:pt>
                <c:pt idx="67">
                  <c:v>24.94444444444445</c:v>
                </c:pt>
                <c:pt idx="68">
                  <c:v>24.611111111111111</c:v>
                </c:pt>
                <c:pt idx="69">
                  <c:v>26.888888888888893</c:v>
                </c:pt>
                <c:pt idx="70">
                  <c:v>26.944444444444446</c:v>
                </c:pt>
                <c:pt idx="71">
                  <c:v>27.722222222222225</c:v>
                </c:pt>
                <c:pt idx="72">
                  <c:v>26.611111111111114</c:v>
                </c:pt>
                <c:pt idx="73">
                  <c:v>27.166666666666671</c:v>
                </c:pt>
                <c:pt idx="74">
                  <c:v>25.944444444444446</c:v>
                </c:pt>
                <c:pt idx="75">
                  <c:v>25.833333333333336</c:v>
                </c:pt>
                <c:pt idx="76">
                  <c:v>26</c:v>
                </c:pt>
                <c:pt idx="77">
                  <c:v>25.222222222222225</c:v>
                </c:pt>
                <c:pt idx="78">
                  <c:v>28.055555555555557</c:v>
                </c:pt>
                <c:pt idx="79">
                  <c:v>28.611111111111111</c:v>
                </c:pt>
                <c:pt idx="80">
                  <c:v>29.833333333333336</c:v>
                </c:pt>
                <c:pt idx="81">
                  <c:v>27.888888888888893</c:v>
                </c:pt>
                <c:pt idx="82">
                  <c:v>27.277777777777775</c:v>
                </c:pt>
                <c:pt idx="83">
                  <c:v>25.944444444444446</c:v>
                </c:pt>
                <c:pt idx="84">
                  <c:v>27.055555555555557</c:v>
                </c:pt>
                <c:pt idx="85">
                  <c:v>26.555555555555554</c:v>
                </c:pt>
                <c:pt idx="86">
                  <c:v>23.833333333333339</c:v>
                </c:pt>
                <c:pt idx="87">
                  <c:v>27.111111111111111</c:v>
                </c:pt>
                <c:pt idx="88">
                  <c:v>27.666666666666668</c:v>
                </c:pt>
                <c:pt idx="89">
                  <c:v>28.000000000000004</c:v>
                </c:pt>
                <c:pt idx="90">
                  <c:v>28.777777777777779</c:v>
                </c:pt>
                <c:pt idx="91">
                  <c:v>27.222222222222225</c:v>
                </c:pt>
                <c:pt idx="92">
                  <c:v>25.666666666666668</c:v>
                </c:pt>
                <c:pt idx="93">
                  <c:v>25.833333333333336</c:v>
                </c:pt>
                <c:pt idx="94">
                  <c:v>26.277777777777779</c:v>
                </c:pt>
                <c:pt idx="95">
                  <c:v>27.888888888888893</c:v>
                </c:pt>
                <c:pt idx="96">
                  <c:v>29.444444444444446</c:v>
                </c:pt>
                <c:pt idx="97">
                  <c:v>29.777777777777775</c:v>
                </c:pt>
              </c:numCache>
            </c:numRef>
          </c:val>
          <c:smooth val="0"/>
        </c:ser>
        <c:dLbls>
          <c:showLegendKey val="0"/>
          <c:showVal val="0"/>
          <c:showCatName val="0"/>
          <c:showSerName val="0"/>
          <c:showPercent val="0"/>
          <c:showBubbleSize val="0"/>
        </c:dLbls>
        <c:marker val="1"/>
        <c:smooth val="0"/>
        <c:axId val="357775616"/>
        <c:axId val="360460672"/>
      </c:lineChart>
      <c:dateAx>
        <c:axId val="357775616"/>
        <c:scaling>
          <c:orientation val="minMax"/>
        </c:scaling>
        <c:delete val="0"/>
        <c:axPos val="b"/>
        <c:title>
          <c:tx>
            <c:rich>
              <a:bodyPr/>
              <a:lstStyle/>
              <a:p>
                <a:pPr>
                  <a:defRPr/>
                </a:pPr>
                <a:r>
                  <a:rPr lang="en-US"/>
                  <a:t>2010 OF Mulch Duration</a:t>
                </a:r>
              </a:p>
            </c:rich>
          </c:tx>
          <c:layout/>
          <c:overlay val="0"/>
        </c:title>
        <c:numFmt formatCode="[$-409]d\-mmm;@" sourceLinked="0"/>
        <c:majorTickMark val="out"/>
        <c:minorTickMark val="none"/>
        <c:tickLblPos val="nextTo"/>
        <c:txPr>
          <a:bodyPr rot="-2700000"/>
          <a:lstStyle/>
          <a:p>
            <a:pPr>
              <a:defRPr/>
            </a:pPr>
            <a:endParaRPr lang="en-US"/>
          </a:p>
        </c:txPr>
        <c:crossAx val="360460672"/>
        <c:crosses val="autoZero"/>
        <c:auto val="1"/>
        <c:lblOffset val="100"/>
        <c:baseTimeUnit val="days"/>
      </c:dateAx>
      <c:valAx>
        <c:axId val="360460672"/>
        <c:scaling>
          <c:orientation val="minMax"/>
          <c:max val="50"/>
        </c:scaling>
        <c:delete val="0"/>
        <c:axPos val="l"/>
        <c:majorGridlines/>
        <c:title>
          <c:tx>
            <c:rich>
              <a:bodyPr rot="-5400000" vert="horz"/>
              <a:lstStyle/>
              <a:p>
                <a:pPr>
                  <a:defRPr/>
                </a:pPr>
                <a:r>
                  <a:rPr lang="en-US"/>
                  <a:t>Air Temperature (⁰ C)</a:t>
                </a:r>
              </a:p>
            </c:rich>
          </c:tx>
          <c:layout/>
          <c:overlay val="0"/>
        </c:title>
        <c:numFmt formatCode="General" sourceLinked="1"/>
        <c:majorTickMark val="out"/>
        <c:minorTickMark val="none"/>
        <c:tickLblPos val="nextTo"/>
        <c:crossAx val="357775616"/>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Sheet1!$F$3</c:f>
              <c:strCache>
                <c:ptCount val="1"/>
                <c:pt idx="0">
                  <c:v>max</c:v>
                </c:pt>
              </c:strCache>
            </c:strRef>
          </c:tx>
          <c:spPr>
            <a:ln>
              <a:solidFill>
                <a:schemeClr val="tx1"/>
              </a:solidFill>
            </a:ln>
          </c:spPr>
          <c:marker>
            <c:symbol val="none"/>
          </c:marker>
          <c:cat>
            <c:numRef>
              <c:f>Sheet1!$A$5:$A$142</c:f>
              <c:numCache>
                <c:formatCode>[$-409]d\-mmm\-yy;@</c:formatCode>
                <c:ptCount val="138"/>
                <c:pt idx="0">
                  <c:v>40640</c:v>
                </c:pt>
                <c:pt idx="1">
                  <c:v>40641</c:v>
                </c:pt>
                <c:pt idx="2">
                  <c:v>40642</c:v>
                </c:pt>
                <c:pt idx="3">
                  <c:v>40643</c:v>
                </c:pt>
                <c:pt idx="4">
                  <c:v>40644</c:v>
                </c:pt>
                <c:pt idx="5">
                  <c:v>40645</c:v>
                </c:pt>
                <c:pt idx="6">
                  <c:v>40646</c:v>
                </c:pt>
                <c:pt idx="7">
                  <c:v>40647</c:v>
                </c:pt>
                <c:pt idx="8">
                  <c:v>40648</c:v>
                </c:pt>
                <c:pt idx="9">
                  <c:v>40649</c:v>
                </c:pt>
                <c:pt idx="10">
                  <c:v>40650</c:v>
                </c:pt>
                <c:pt idx="11">
                  <c:v>40651</c:v>
                </c:pt>
                <c:pt idx="12">
                  <c:v>40652</c:v>
                </c:pt>
                <c:pt idx="13">
                  <c:v>40653</c:v>
                </c:pt>
                <c:pt idx="14">
                  <c:v>40654</c:v>
                </c:pt>
                <c:pt idx="15">
                  <c:v>40655</c:v>
                </c:pt>
                <c:pt idx="16">
                  <c:v>40656</c:v>
                </c:pt>
                <c:pt idx="17">
                  <c:v>40657</c:v>
                </c:pt>
                <c:pt idx="18">
                  <c:v>40658</c:v>
                </c:pt>
                <c:pt idx="19">
                  <c:v>40659</c:v>
                </c:pt>
                <c:pt idx="20">
                  <c:v>40660</c:v>
                </c:pt>
                <c:pt idx="21">
                  <c:v>40661</c:v>
                </c:pt>
                <c:pt idx="22">
                  <c:v>40662</c:v>
                </c:pt>
                <c:pt idx="23">
                  <c:v>40663</c:v>
                </c:pt>
                <c:pt idx="24">
                  <c:v>40664</c:v>
                </c:pt>
                <c:pt idx="25">
                  <c:v>40665</c:v>
                </c:pt>
                <c:pt idx="26">
                  <c:v>40666</c:v>
                </c:pt>
                <c:pt idx="27">
                  <c:v>40667</c:v>
                </c:pt>
                <c:pt idx="28">
                  <c:v>40668</c:v>
                </c:pt>
                <c:pt idx="29">
                  <c:v>40669</c:v>
                </c:pt>
                <c:pt idx="30">
                  <c:v>40670</c:v>
                </c:pt>
                <c:pt idx="31">
                  <c:v>40671</c:v>
                </c:pt>
                <c:pt idx="32">
                  <c:v>40672</c:v>
                </c:pt>
                <c:pt idx="33">
                  <c:v>40673</c:v>
                </c:pt>
                <c:pt idx="34">
                  <c:v>40674</c:v>
                </c:pt>
                <c:pt idx="35">
                  <c:v>40675</c:v>
                </c:pt>
                <c:pt idx="36">
                  <c:v>40676</c:v>
                </c:pt>
                <c:pt idx="37">
                  <c:v>40677</c:v>
                </c:pt>
                <c:pt idx="38">
                  <c:v>40678</c:v>
                </c:pt>
                <c:pt idx="39">
                  <c:v>40679</c:v>
                </c:pt>
                <c:pt idx="40">
                  <c:v>40680</c:v>
                </c:pt>
                <c:pt idx="41">
                  <c:v>40681</c:v>
                </c:pt>
                <c:pt idx="42">
                  <c:v>40682</c:v>
                </c:pt>
                <c:pt idx="43">
                  <c:v>40683</c:v>
                </c:pt>
                <c:pt idx="44">
                  <c:v>40684</c:v>
                </c:pt>
                <c:pt idx="45">
                  <c:v>40685</c:v>
                </c:pt>
                <c:pt idx="46">
                  <c:v>40686</c:v>
                </c:pt>
                <c:pt idx="47">
                  <c:v>40687</c:v>
                </c:pt>
                <c:pt idx="48">
                  <c:v>40688</c:v>
                </c:pt>
                <c:pt idx="49">
                  <c:v>40689</c:v>
                </c:pt>
                <c:pt idx="50">
                  <c:v>40690</c:v>
                </c:pt>
                <c:pt idx="51">
                  <c:v>40691</c:v>
                </c:pt>
                <c:pt idx="52">
                  <c:v>40692</c:v>
                </c:pt>
                <c:pt idx="53">
                  <c:v>40693</c:v>
                </c:pt>
                <c:pt idx="54">
                  <c:v>40694</c:v>
                </c:pt>
                <c:pt idx="55">
                  <c:v>40695</c:v>
                </c:pt>
                <c:pt idx="56">
                  <c:v>40696</c:v>
                </c:pt>
                <c:pt idx="57">
                  <c:v>40697</c:v>
                </c:pt>
                <c:pt idx="58">
                  <c:v>40698</c:v>
                </c:pt>
                <c:pt idx="59">
                  <c:v>40699</c:v>
                </c:pt>
                <c:pt idx="60">
                  <c:v>40700</c:v>
                </c:pt>
                <c:pt idx="61">
                  <c:v>40701</c:v>
                </c:pt>
                <c:pt idx="62">
                  <c:v>40702</c:v>
                </c:pt>
                <c:pt idx="63">
                  <c:v>40703</c:v>
                </c:pt>
                <c:pt idx="64">
                  <c:v>40704</c:v>
                </c:pt>
                <c:pt idx="65">
                  <c:v>40705</c:v>
                </c:pt>
                <c:pt idx="66">
                  <c:v>40706</c:v>
                </c:pt>
                <c:pt idx="67">
                  <c:v>40707</c:v>
                </c:pt>
                <c:pt idx="68">
                  <c:v>40708</c:v>
                </c:pt>
                <c:pt idx="69">
                  <c:v>40709</c:v>
                </c:pt>
                <c:pt idx="70">
                  <c:v>40710</c:v>
                </c:pt>
                <c:pt idx="71">
                  <c:v>40711</c:v>
                </c:pt>
                <c:pt idx="72">
                  <c:v>40712</c:v>
                </c:pt>
                <c:pt idx="73">
                  <c:v>40713</c:v>
                </c:pt>
                <c:pt idx="74">
                  <c:v>40714</c:v>
                </c:pt>
                <c:pt idx="75">
                  <c:v>40715</c:v>
                </c:pt>
                <c:pt idx="76">
                  <c:v>40716</c:v>
                </c:pt>
                <c:pt idx="77">
                  <c:v>40717</c:v>
                </c:pt>
                <c:pt idx="78">
                  <c:v>40718</c:v>
                </c:pt>
                <c:pt idx="79">
                  <c:v>40719</c:v>
                </c:pt>
                <c:pt idx="80">
                  <c:v>40720</c:v>
                </c:pt>
                <c:pt idx="81">
                  <c:v>40721</c:v>
                </c:pt>
                <c:pt idx="82">
                  <c:v>40722</c:v>
                </c:pt>
                <c:pt idx="83">
                  <c:v>40723</c:v>
                </c:pt>
                <c:pt idx="84">
                  <c:v>40724</c:v>
                </c:pt>
                <c:pt idx="85">
                  <c:v>40725</c:v>
                </c:pt>
                <c:pt idx="86">
                  <c:v>40726</c:v>
                </c:pt>
                <c:pt idx="87">
                  <c:v>40727</c:v>
                </c:pt>
                <c:pt idx="88">
                  <c:v>40728</c:v>
                </c:pt>
                <c:pt idx="89">
                  <c:v>40729</c:v>
                </c:pt>
                <c:pt idx="90">
                  <c:v>40730</c:v>
                </c:pt>
                <c:pt idx="91">
                  <c:v>40731</c:v>
                </c:pt>
                <c:pt idx="92">
                  <c:v>40732</c:v>
                </c:pt>
                <c:pt idx="93">
                  <c:v>40733</c:v>
                </c:pt>
                <c:pt idx="94">
                  <c:v>40734</c:v>
                </c:pt>
                <c:pt idx="95">
                  <c:v>40735</c:v>
                </c:pt>
                <c:pt idx="96">
                  <c:v>40736</c:v>
                </c:pt>
                <c:pt idx="97">
                  <c:v>40737</c:v>
                </c:pt>
                <c:pt idx="98">
                  <c:v>40738</c:v>
                </c:pt>
                <c:pt idx="99">
                  <c:v>40739</c:v>
                </c:pt>
                <c:pt idx="100">
                  <c:v>40740</c:v>
                </c:pt>
                <c:pt idx="101">
                  <c:v>40741</c:v>
                </c:pt>
                <c:pt idx="102">
                  <c:v>40742</c:v>
                </c:pt>
                <c:pt idx="103">
                  <c:v>40743</c:v>
                </c:pt>
                <c:pt idx="104">
                  <c:v>40744</c:v>
                </c:pt>
                <c:pt idx="105">
                  <c:v>40745</c:v>
                </c:pt>
                <c:pt idx="106">
                  <c:v>40746</c:v>
                </c:pt>
                <c:pt idx="107">
                  <c:v>40747</c:v>
                </c:pt>
                <c:pt idx="108">
                  <c:v>40748</c:v>
                </c:pt>
                <c:pt idx="109">
                  <c:v>40749</c:v>
                </c:pt>
                <c:pt idx="110">
                  <c:v>40750</c:v>
                </c:pt>
                <c:pt idx="111">
                  <c:v>40751</c:v>
                </c:pt>
                <c:pt idx="112">
                  <c:v>40752</c:v>
                </c:pt>
                <c:pt idx="113">
                  <c:v>40753</c:v>
                </c:pt>
                <c:pt idx="114">
                  <c:v>40754</c:v>
                </c:pt>
                <c:pt idx="115">
                  <c:v>40755</c:v>
                </c:pt>
                <c:pt idx="116">
                  <c:v>40756</c:v>
                </c:pt>
                <c:pt idx="117">
                  <c:v>40757</c:v>
                </c:pt>
                <c:pt idx="118">
                  <c:v>40758</c:v>
                </c:pt>
                <c:pt idx="119">
                  <c:v>40759</c:v>
                </c:pt>
                <c:pt idx="120">
                  <c:v>40760</c:v>
                </c:pt>
                <c:pt idx="121">
                  <c:v>40761</c:v>
                </c:pt>
                <c:pt idx="122">
                  <c:v>40762</c:v>
                </c:pt>
                <c:pt idx="123">
                  <c:v>40763</c:v>
                </c:pt>
                <c:pt idx="124">
                  <c:v>40764</c:v>
                </c:pt>
                <c:pt idx="125">
                  <c:v>40765</c:v>
                </c:pt>
                <c:pt idx="126">
                  <c:v>40766</c:v>
                </c:pt>
                <c:pt idx="127">
                  <c:v>40767</c:v>
                </c:pt>
                <c:pt idx="128">
                  <c:v>40768</c:v>
                </c:pt>
                <c:pt idx="129">
                  <c:v>40769</c:v>
                </c:pt>
                <c:pt idx="130">
                  <c:v>40770</c:v>
                </c:pt>
                <c:pt idx="131">
                  <c:v>40771</c:v>
                </c:pt>
                <c:pt idx="132">
                  <c:v>40772</c:v>
                </c:pt>
                <c:pt idx="133">
                  <c:v>40773</c:v>
                </c:pt>
                <c:pt idx="134">
                  <c:v>40774</c:v>
                </c:pt>
                <c:pt idx="135">
                  <c:v>40775</c:v>
                </c:pt>
                <c:pt idx="136">
                  <c:v>40776</c:v>
                </c:pt>
                <c:pt idx="137">
                  <c:v>40777</c:v>
                </c:pt>
              </c:numCache>
            </c:numRef>
          </c:cat>
          <c:val>
            <c:numRef>
              <c:f>Sheet1!$F$4:$F$153</c:f>
              <c:numCache>
                <c:formatCode>0.0</c:formatCode>
                <c:ptCount val="150"/>
                <c:pt idx="1">
                  <c:v>34.722222222222221</c:v>
                </c:pt>
                <c:pt idx="2">
                  <c:v>30.166666666666668</c:v>
                </c:pt>
                <c:pt idx="3">
                  <c:v>31.888888888888893</c:v>
                </c:pt>
                <c:pt idx="4">
                  <c:v>35.111111111111114</c:v>
                </c:pt>
                <c:pt idx="5">
                  <c:v>33.111111111111107</c:v>
                </c:pt>
                <c:pt idx="6">
                  <c:v>24.833333333333336</c:v>
                </c:pt>
                <c:pt idx="7">
                  <c:v>33.277777777777786</c:v>
                </c:pt>
                <c:pt idx="8">
                  <c:v>34.5</c:v>
                </c:pt>
                <c:pt idx="9">
                  <c:v>28.888888888888889</c:v>
                </c:pt>
                <c:pt idx="10">
                  <c:v>22.333333333333336</c:v>
                </c:pt>
                <c:pt idx="11">
                  <c:v>28.222222222222221</c:v>
                </c:pt>
                <c:pt idx="12">
                  <c:v>31.500000000000004</c:v>
                </c:pt>
                <c:pt idx="13">
                  <c:v>35.111111111111114</c:v>
                </c:pt>
                <c:pt idx="14">
                  <c:v>32.833333333333329</c:v>
                </c:pt>
                <c:pt idx="15">
                  <c:v>28.777777777777779</c:v>
                </c:pt>
                <c:pt idx="16">
                  <c:v>35.388888888888893</c:v>
                </c:pt>
                <c:pt idx="17">
                  <c:v>35.111111111111114</c:v>
                </c:pt>
                <c:pt idx="18">
                  <c:v>36.388888888888893</c:v>
                </c:pt>
                <c:pt idx="19">
                  <c:v>37.055555555555557</c:v>
                </c:pt>
                <c:pt idx="20">
                  <c:v>31.500000000000004</c:v>
                </c:pt>
                <c:pt idx="21">
                  <c:v>37.111111111111114</c:v>
                </c:pt>
                <c:pt idx="22">
                  <c:v>24.777777777777775</c:v>
                </c:pt>
                <c:pt idx="23">
                  <c:v>32.111111111111114</c:v>
                </c:pt>
                <c:pt idx="24">
                  <c:v>35.666666666666671</c:v>
                </c:pt>
                <c:pt idx="25">
                  <c:v>29.055555555555554</c:v>
                </c:pt>
                <c:pt idx="26">
                  <c:v>33.44444444444445</c:v>
                </c:pt>
                <c:pt idx="27">
                  <c:v>30.055555555555554</c:v>
                </c:pt>
                <c:pt idx="28">
                  <c:v>25.111111111111114</c:v>
                </c:pt>
                <c:pt idx="29">
                  <c:v>31.333333333333339</c:v>
                </c:pt>
                <c:pt idx="30">
                  <c:v>28.333333333333336</c:v>
                </c:pt>
                <c:pt idx="31">
                  <c:v>29.722222222222225</c:v>
                </c:pt>
                <c:pt idx="32">
                  <c:v>35.166666666666664</c:v>
                </c:pt>
                <c:pt idx="33">
                  <c:v>35.500000000000007</c:v>
                </c:pt>
                <c:pt idx="34">
                  <c:v>35.500000000000007</c:v>
                </c:pt>
                <c:pt idx="35">
                  <c:v>35.666666666666671</c:v>
                </c:pt>
                <c:pt idx="36">
                  <c:v>36.055555555555557</c:v>
                </c:pt>
                <c:pt idx="37">
                  <c:v>34.333333333333336</c:v>
                </c:pt>
                <c:pt idx="38">
                  <c:v>30.222222222222225</c:v>
                </c:pt>
                <c:pt idx="39">
                  <c:v>20</c:v>
                </c:pt>
                <c:pt idx="40">
                  <c:v>21.277777777777779</c:v>
                </c:pt>
                <c:pt idx="41">
                  <c:v>17.055555555555557</c:v>
                </c:pt>
                <c:pt idx="42">
                  <c:v>20.055555555555554</c:v>
                </c:pt>
                <c:pt idx="43">
                  <c:v>29.055555555555554</c:v>
                </c:pt>
                <c:pt idx="44">
                  <c:v>30.611111111111111</c:v>
                </c:pt>
                <c:pt idx="45">
                  <c:v>36.333333333333336</c:v>
                </c:pt>
                <c:pt idx="46">
                  <c:v>37.666666666666664</c:v>
                </c:pt>
                <c:pt idx="47">
                  <c:v>33.944444444444443</c:v>
                </c:pt>
                <c:pt idx="48">
                  <c:v>34.888888888888886</c:v>
                </c:pt>
                <c:pt idx="49">
                  <c:v>37.055555555555557</c:v>
                </c:pt>
                <c:pt idx="50">
                  <c:v>30.055555555555554</c:v>
                </c:pt>
                <c:pt idx="51">
                  <c:v>31.444444444444443</c:v>
                </c:pt>
                <c:pt idx="52">
                  <c:v>36.222222222222229</c:v>
                </c:pt>
                <c:pt idx="53">
                  <c:v>37.666666666666664</c:v>
                </c:pt>
                <c:pt idx="54">
                  <c:v>39.94444444444445</c:v>
                </c:pt>
                <c:pt idx="55">
                  <c:v>40.388888888888893</c:v>
                </c:pt>
                <c:pt idx="56">
                  <c:v>40.166666666666664</c:v>
                </c:pt>
                <c:pt idx="57">
                  <c:v>40.777777777777786</c:v>
                </c:pt>
                <c:pt idx="58">
                  <c:v>39.222222222222221</c:v>
                </c:pt>
                <c:pt idx="59">
                  <c:v>39.055555555555557</c:v>
                </c:pt>
                <c:pt idx="60">
                  <c:v>39.555555555555557</c:v>
                </c:pt>
                <c:pt idx="61">
                  <c:v>39.166666666666671</c:v>
                </c:pt>
                <c:pt idx="62">
                  <c:v>38.666666666666664</c:v>
                </c:pt>
                <c:pt idx="63">
                  <c:v>39.222222222222221</c:v>
                </c:pt>
                <c:pt idx="64">
                  <c:v>41</c:v>
                </c:pt>
                <c:pt idx="65">
                  <c:v>38.5</c:v>
                </c:pt>
                <c:pt idx="66">
                  <c:v>39.166666666666671</c:v>
                </c:pt>
                <c:pt idx="67">
                  <c:v>38.277777777777786</c:v>
                </c:pt>
                <c:pt idx="68">
                  <c:v>36.166666666666664</c:v>
                </c:pt>
                <c:pt idx="69">
                  <c:v>31.888888888888893</c:v>
                </c:pt>
                <c:pt idx="70">
                  <c:v>28.666666666666664</c:v>
                </c:pt>
                <c:pt idx="71">
                  <c:v>33.222222222222221</c:v>
                </c:pt>
                <c:pt idx="72">
                  <c:v>32.388888888888886</c:v>
                </c:pt>
                <c:pt idx="73">
                  <c:v>29.444444444444446</c:v>
                </c:pt>
                <c:pt idx="74">
                  <c:v>30.944444444444446</c:v>
                </c:pt>
                <c:pt idx="75">
                  <c:v>33.722222222222229</c:v>
                </c:pt>
                <c:pt idx="76">
                  <c:v>37.055555555555557</c:v>
                </c:pt>
                <c:pt idx="77">
                  <c:v>31.444444444444443</c:v>
                </c:pt>
                <c:pt idx="78">
                  <c:v>31.666666666666668</c:v>
                </c:pt>
                <c:pt idx="79">
                  <c:v>32.888888888888893</c:v>
                </c:pt>
                <c:pt idx="80">
                  <c:v>34.222222222222221</c:v>
                </c:pt>
                <c:pt idx="81">
                  <c:v>31.777777777777782</c:v>
                </c:pt>
                <c:pt idx="82">
                  <c:v>35.833333333333336</c:v>
                </c:pt>
                <c:pt idx="83">
                  <c:v>29.777777777777775</c:v>
                </c:pt>
                <c:pt idx="84">
                  <c:v>35.277777777777779</c:v>
                </c:pt>
                <c:pt idx="85">
                  <c:v>35.722222222222221</c:v>
                </c:pt>
                <c:pt idx="86">
                  <c:v>37.166666666666671</c:v>
                </c:pt>
                <c:pt idx="87">
                  <c:v>38.111111111111107</c:v>
                </c:pt>
                <c:pt idx="88">
                  <c:v>38.222222222222221</c:v>
                </c:pt>
                <c:pt idx="89">
                  <c:v>37.44444444444445</c:v>
                </c:pt>
                <c:pt idx="90">
                  <c:v>34.888888888888886</c:v>
                </c:pt>
                <c:pt idx="91">
                  <c:v>36.166666666666664</c:v>
                </c:pt>
                <c:pt idx="92">
                  <c:v>36.833333333333336</c:v>
                </c:pt>
                <c:pt idx="93">
                  <c:v>33.722222222222229</c:v>
                </c:pt>
                <c:pt idx="94">
                  <c:v>37.555555555555557</c:v>
                </c:pt>
                <c:pt idx="95">
                  <c:v>38.166666666666671</c:v>
                </c:pt>
                <c:pt idx="96">
                  <c:v>39</c:v>
                </c:pt>
                <c:pt idx="97">
                  <c:v>33.944444444444443</c:v>
                </c:pt>
                <c:pt idx="98">
                  <c:v>38.111111111111107</c:v>
                </c:pt>
                <c:pt idx="99">
                  <c:v>39</c:v>
                </c:pt>
                <c:pt idx="100">
                  <c:v>33.277777777777786</c:v>
                </c:pt>
                <c:pt idx="101">
                  <c:v>31.111111111111114</c:v>
                </c:pt>
                <c:pt idx="102">
                  <c:v>34.888888888888886</c:v>
                </c:pt>
                <c:pt idx="103">
                  <c:v>36.5</c:v>
                </c:pt>
                <c:pt idx="104">
                  <c:v>37.388888888888886</c:v>
                </c:pt>
                <c:pt idx="105">
                  <c:v>38.44444444444445</c:v>
                </c:pt>
                <c:pt idx="106">
                  <c:v>32.44444444444445</c:v>
                </c:pt>
                <c:pt idx="107">
                  <c:v>38.166666666666671</c:v>
                </c:pt>
                <c:pt idx="108">
                  <c:v>38.555555555555557</c:v>
                </c:pt>
                <c:pt idx="109">
                  <c:v>38.333333333333336</c:v>
                </c:pt>
                <c:pt idx="110">
                  <c:v>37.111111111111114</c:v>
                </c:pt>
                <c:pt idx="111">
                  <c:v>37.5</c:v>
                </c:pt>
                <c:pt idx="112">
                  <c:v>39.888888888888886</c:v>
                </c:pt>
                <c:pt idx="113">
                  <c:v>39.833333333333336</c:v>
                </c:pt>
                <c:pt idx="114">
                  <c:v>37.888888888888893</c:v>
                </c:pt>
                <c:pt idx="115">
                  <c:v>39.5</c:v>
                </c:pt>
                <c:pt idx="116">
                  <c:v>38.555555555555557</c:v>
                </c:pt>
                <c:pt idx="117">
                  <c:v>39.444444444444443</c:v>
                </c:pt>
                <c:pt idx="118">
                  <c:v>40.111111111111114</c:v>
                </c:pt>
                <c:pt idx="119">
                  <c:v>40.555555555555557</c:v>
                </c:pt>
                <c:pt idx="120">
                  <c:v>37.5</c:v>
                </c:pt>
                <c:pt idx="121">
                  <c:v>38.555555555555557</c:v>
                </c:pt>
                <c:pt idx="122">
                  <c:v>33.44444444444445</c:v>
                </c:pt>
                <c:pt idx="123">
                  <c:v>37.44444444444445</c:v>
                </c:pt>
                <c:pt idx="124">
                  <c:v>38.722222222222229</c:v>
                </c:pt>
                <c:pt idx="125">
                  <c:v>35.055555555555557</c:v>
                </c:pt>
                <c:pt idx="126">
                  <c:v>38.222222222222221</c:v>
                </c:pt>
                <c:pt idx="127">
                  <c:v>36.222222222222229</c:v>
                </c:pt>
                <c:pt idx="128">
                  <c:v>38.000000000000007</c:v>
                </c:pt>
                <c:pt idx="129">
                  <c:v>38.222222222222221</c:v>
                </c:pt>
                <c:pt idx="130">
                  <c:v>35.055555555555557</c:v>
                </c:pt>
                <c:pt idx="131">
                  <c:v>32.388888888888886</c:v>
                </c:pt>
                <c:pt idx="132">
                  <c:v>35.555555555555557</c:v>
                </c:pt>
                <c:pt idx="133">
                  <c:v>37.166666666666671</c:v>
                </c:pt>
                <c:pt idx="134">
                  <c:v>37.166666666666671</c:v>
                </c:pt>
                <c:pt idx="135">
                  <c:v>38.000000000000007</c:v>
                </c:pt>
                <c:pt idx="136">
                  <c:v>38.111111111111107</c:v>
                </c:pt>
                <c:pt idx="137">
                  <c:v>35.055555555555557</c:v>
                </c:pt>
                <c:pt idx="138">
                  <c:v>36.444444444444443</c:v>
                </c:pt>
                <c:pt idx="139">
                  <c:v>36.222222222222229</c:v>
                </c:pt>
                <c:pt idx="140">
                  <c:v>37.111111111111114</c:v>
                </c:pt>
                <c:pt idx="141">
                  <c:v>38.888888888888893</c:v>
                </c:pt>
                <c:pt idx="142">
                  <c:v>40.055555555555557</c:v>
                </c:pt>
                <c:pt idx="143">
                  <c:v>35.666666666666671</c:v>
                </c:pt>
                <c:pt idx="144">
                  <c:v>35.222222222222229</c:v>
                </c:pt>
                <c:pt idx="145">
                  <c:v>36.055555555555557</c:v>
                </c:pt>
                <c:pt idx="146">
                  <c:v>37</c:v>
                </c:pt>
                <c:pt idx="147">
                  <c:v>39.111111111111114</c:v>
                </c:pt>
                <c:pt idx="148">
                  <c:v>40.222222222222229</c:v>
                </c:pt>
                <c:pt idx="149">
                  <c:v>41.333333333333336</c:v>
                </c:pt>
              </c:numCache>
            </c:numRef>
          </c:val>
          <c:smooth val="0"/>
        </c:ser>
        <c:ser>
          <c:idx val="2"/>
          <c:order val="1"/>
          <c:tx>
            <c:strRef>
              <c:f>Sheet1!$H$3</c:f>
              <c:strCache>
                <c:ptCount val="1"/>
                <c:pt idx="0">
                  <c:v>avg</c:v>
                </c:pt>
              </c:strCache>
            </c:strRef>
          </c:tx>
          <c:marker>
            <c:symbol val="none"/>
          </c:marker>
          <c:cat>
            <c:numRef>
              <c:f>Sheet1!$A$5:$A$142</c:f>
              <c:numCache>
                <c:formatCode>[$-409]d\-mmm\-yy;@</c:formatCode>
                <c:ptCount val="138"/>
                <c:pt idx="0">
                  <c:v>40640</c:v>
                </c:pt>
                <c:pt idx="1">
                  <c:v>40641</c:v>
                </c:pt>
                <c:pt idx="2">
                  <c:v>40642</c:v>
                </c:pt>
                <c:pt idx="3">
                  <c:v>40643</c:v>
                </c:pt>
                <c:pt idx="4">
                  <c:v>40644</c:v>
                </c:pt>
                <c:pt idx="5">
                  <c:v>40645</c:v>
                </c:pt>
                <c:pt idx="6">
                  <c:v>40646</c:v>
                </c:pt>
                <c:pt idx="7">
                  <c:v>40647</c:v>
                </c:pt>
                <c:pt idx="8">
                  <c:v>40648</c:v>
                </c:pt>
                <c:pt idx="9">
                  <c:v>40649</c:v>
                </c:pt>
                <c:pt idx="10">
                  <c:v>40650</c:v>
                </c:pt>
                <c:pt idx="11">
                  <c:v>40651</c:v>
                </c:pt>
                <c:pt idx="12">
                  <c:v>40652</c:v>
                </c:pt>
                <c:pt idx="13">
                  <c:v>40653</c:v>
                </c:pt>
                <c:pt idx="14">
                  <c:v>40654</c:v>
                </c:pt>
                <c:pt idx="15">
                  <c:v>40655</c:v>
                </c:pt>
                <c:pt idx="16">
                  <c:v>40656</c:v>
                </c:pt>
                <c:pt idx="17">
                  <c:v>40657</c:v>
                </c:pt>
                <c:pt idx="18">
                  <c:v>40658</c:v>
                </c:pt>
                <c:pt idx="19">
                  <c:v>40659</c:v>
                </c:pt>
                <c:pt idx="20">
                  <c:v>40660</c:v>
                </c:pt>
                <c:pt idx="21">
                  <c:v>40661</c:v>
                </c:pt>
                <c:pt idx="22">
                  <c:v>40662</c:v>
                </c:pt>
                <c:pt idx="23">
                  <c:v>40663</c:v>
                </c:pt>
                <c:pt idx="24">
                  <c:v>40664</c:v>
                </c:pt>
                <c:pt idx="25">
                  <c:v>40665</c:v>
                </c:pt>
                <c:pt idx="26">
                  <c:v>40666</c:v>
                </c:pt>
                <c:pt idx="27">
                  <c:v>40667</c:v>
                </c:pt>
                <c:pt idx="28">
                  <c:v>40668</c:v>
                </c:pt>
                <c:pt idx="29">
                  <c:v>40669</c:v>
                </c:pt>
                <c:pt idx="30">
                  <c:v>40670</c:v>
                </c:pt>
                <c:pt idx="31">
                  <c:v>40671</c:v>
                </c:pt>
                <c:pt idx="32">
                  <c:v>40672</c:v>
                </c:pt>
                <c:pt idx="33">
                  <c:v>40673</c:v>
                </c:pt>
                <c:pt idx="34">
                  <c:v>40674</c:v>
                </c:pt>
                <c:pt idx="35">
                  <c:v>40675</c:v>
                </c:pt>
                <c:pt idx="36">
                  <c:v>40676</c:v>
                </c:pt>
                <c:pt idx="37">
                  <c:v>40677</c:v>
                </c:pt>
                <c:pt idx="38">
                  <c:v>40678</c:v>
                </c:pt>
                <c:pt idx="39">
                  <c:v>40679</c:v>
                </c:pt>
                <c:pt idx="40">
                  <c:v>40680</c:v>
                </c:pt>
                <c:pt idx="41">
                  <c:v>40681</c:v>
                </c:pt>
                <c:pt idx="42">
                  <c:v>40682</c:v>
                </c:pt>
                <c:pt idx="43">
                  <c:v>40683</c:v>
                </c:pt>
                <c:pt idx="44">
                  <c:v>40684</c:v>
                </c:pt>
                <c:pt idx="45">
                  <c:v>40685</c:v>
                </c:pt>
                <c:pt idx="46">
                  <c:v>40686</c:v>
                </c:pt>
                <c:pt idx="47">
                  <c:v>40687</c:v>
                </c:pt>
                <c:pt idx="48">
                  <c:v>40688</c:v>
                </c:pt>
                <c:pt idx="49">
                  <c:v>40689</c:v>
                </c:pt>
                <c:pt idx="50">
                  <c:v>40690</c:v>
                </c:pt>
                <c:pt idx="51">
                  <c:v>40691</c:v>
                </c:pt>
                <c:pt idx="52">
                  <c:v>40692</c:v>
                </c:pt>
                <c:pt idx="53">
                  <c:v>40693</c:v>
                </c:pt>
                <c:pt idx="54">
                  <c:v>40694</c:v>
                </c:pt>
                <c:pt idx="55">
                  <c:v>40695</c:v>
                </c:pt>
                <c:pt idx="56">
                  <c:v>40696</c:v>
                </c:pt>
                <c:pt idx="57">
                  <c:v>40697</c:v>
                </c:pt>
                <c:pt idx="58">
                  <c:v>40698</c:v>
                </c:pt>
                <c:pt idx="59">
                  <c:v>40699</c:v>
                </c:pt>
                <c:pt idx="60">
                  <c:v>40700</c:v>
                </c:pt>
                <c:pt idx="61">
                  <c:v>40701</c:v>
                </c:pt>
                <c:pt idx="62">
                  <c:v>40702</c:v>
                </c:pt>
                <c:pt idx="63">
                  <c:v>40703</c:v>
                </c:pt>
                <c:pt idx="64">
                  <c:v>40704</c:v>
                </c:pt>
                <c:pt idx="65">
                  <c:v>40705</c:v>
                </c:pt>
                <c:pt idx="66">
                  <c:v>40706</c:v>
                </c:pt>
                <c:pt idx="67">
                  <c:v>40707</c:v>
                </c:pt>
                <c:pt idx="68">
                  <c:v>40708</c:v>
                </c:pt>
                <c:pt idx="69">
                  <c:v>40709</c:v>
                </c:pt>
                <c:pt idx="70">
                  <c:v>40710</c:v>
                </c:pt>
                <c:pt idx="71">
                  <c:v>40711</c:v>
                </c:pt>
                <c:pt idx="72">
                  <c:v>40712</c:v>
                </c:pt>
                <c:pt idx="73">
                  <c:v>40713</c:v>
                </c:pt>
                <c:pt idx="74">
                  <c:v>40714</c:v>
                </c:pt>
                <c:pt idx="75">
                  <c:v>40715</c:v>
                </c:pt>
                <c:pt idx="76">
                  <c:v>40716</c:v>
                </c:pt>
                <c:pt idx="77">
                  <c:v>40717</c:v>
                </c:pt>
                <c:pt idx="78">
                  <c:v>40718</c:v>
                </c:pt>
                <c:pt idx="79">
                  <c:v>40719</c:v>
                </c:pt>
                <c:pt idx="80">
                  <c:v>40720</c:v>
                </c:pt>
                <c:pt idx="81">
                  <c:v>40721</c:v>
                </c:pt>
                <c:pt idx="82">
                  <c:v>40722</c:v>
                </c:pt>
                <c:pt idx="83">
                  <c:v>40723</c:v>
                </c:pt>
                <c:pt idx="84">
                  <c:v>40724</c:v>
                </c:pt>
                <c:pt idx="85">
                  <c:v>40725</c:v>
                </c:pt>
                <c:pt idx="86">
                  <c:v>40726</c:v>
                </c:pt>
                <c:pt idx="87">
                  <c:v>40727</c:v>
                </c:pt>
                <c:pt idx="88">
                  <c:v>40728</c:v>
                </c:pt>
                <c:pt idx="89">
                  <c:v>40729</c:v>
                </c:pt>
                <c:pt idx="90">
                  <c:v>40730</c:v>
                </c:pt>
                <c:pt idx="91">
                  <c:v>40731</c:v>
                </c:pt>
                <c:pt idx="92">
                  <c:v>40732</c:v>
                </c:pt>
                <c:pt idx="93">
                  <c:v>40733</c:v>
                </c:pt>
                <c:pt idx="94">
                  <c:v>40734</c:v>
                </c:pt>
                <c:pt idx="95">
                  <c:v>40735</c:v>
                </c:pt>
                <c:pt idx="96">
                  <c:v>40736</c:v>
                </c:pt>
                <c:pt idx="97">
                  <c:v>40737</c:v>
                </c:pt>
                <c:pt idx="98">
                  <c:v>40738</c:v>
                </c:pt>
                <c:pt idx="99">
                  <c:v>40739</c:v>
                </c:pt>
                <c:pt idx="100">
                  <c:v>40740</c:v>
                </c:pt>
                <c:pt idx="101">
                  <c:v>40741</c:v>
                </c:pt>
                <c:pt idx="102">
                  <c:v>40742</c:v>
                </c:pt>
                <c:pt idx="103">
                  <c:v>40743</c:v>
                </c:pt>
                <c:pt idx="104">
                  <c:v>40744</c:v>
                </c:pt>
                <c:pt idx="105">
                  <c:v>40745</c:v>
                </c:pt>
                <c:pt idx="106">
                  <c:v>40746</c:v>
                </c:pt>
                <c:pt idx="107">
                  <c:v>40747</c:v>
                </c:pt>
                <c:pt idx="108">
                  <c:v>40748</c:v>
                </c:pt>
                <c:pt idx="109">
                  <c:v>40749</c:v>
                </c:pt>
                <c:pt idx="110">
                  <c:v>40750</c:v>
                </c:pt>
                <c:pt idx="111">
                  <c:v>40751</c:v>
                </c:pt>
                <c:pt idx="112">
                  <c:v>40752</c:v>
                </c:pt>
                <c:pt idx="113">
                  <c:v>40753</c:v>
                </c:pt>
                <c:pt idx="114">
                  <c:v>40754</c:v>
                </c:pt>
                <c:pt idx="115">
                  <c:v>40755</c:v>
                </c:pt>
                <c:pt idx="116">
                  <c:v>40756</c:v>
                </c:pt>
                <c:pt idx="117">
                  <c:v>40757</c:v>
                </c:pt>
                <c:pt idx="118">
                  <c:v>40758</c:v>
                </c:pt>
                <c:pt idx="119">
                  <c:v>40759</c:v>
                </c:pt>
                <c:pt idx="120">
                  <c:v>40760</c:v>
                </c:pt>
                <c:pt idx="121">
                  <c:v>40761</c:v>
                </c:pt>
                <c:pt idx="122">
                  <c:v>40762</c:v>
                </c:pt>
                <c:pt idx="123">
                  <c:v>40763</c:v>
                </c:pt>
                <c:pt idx="124">
                  <c:v>40764</c:v>
                </c:pt>
                <c:pt idx="125">
                  <c:v>40765</c:v>
                </c:pt>
                <c:pt idx="126">
                  <c:v>40766</c:v>
                </c:pt>
                <c:pt idx="127">
                  <c:v>40767</c:v>
                </c:pt>
                <c:pt idx="128">
                  <c:v>40768</c:v>
                </c:pt>
                <c:pt idx="129">
                  <c:v>40769</c:v>
                </c:pt>
                <c:pt idx="130">
                  <c:v>40770</c:v>
                </c:pt>
                <c:pt idx="131">
                  <c:v>40771</c:v>
                </c:pt>
                <c:pt idx="132">
                  <c:v>40772</c:v>
                </c:pt>
                <c:pt idx="133">
                  <c:v>40773</c:v>
                </c:pt>
                <c:pt idx="134">
                  <c:v>40774</c:v>
                </c:pt>
                <c:pt idx="135">
                  <c:v>40775</c:v>
                </c:pt>
                <c:pt idx="136">
                  <c:v>40776</c:v>
                </c:pt>
                <c:pt idx="137">
                  <c:v>40777</c:v>
                </c:pt>
              </c:numCache>
            </c:numRef>
          </c:cat>
          <c:val>
            <c:numRef>
              <c:f>Sheet1!$H$4:$H$153</c:f>
              <c:numCache>
                <c:formatCode>0.0</c:formatCode>
                <c:ptCount val="150"/>
                <c:pt idx="1">
                  <c:v>17.888888888888893</c:v>
                </c:pt>
                <c:pt idx="2">
                  <c:v>20.444444444444443</c:v>
                </c:pt>
                <c:pt idx="3">
                  <c:v>23.777777777777779</c:v>
                </c:pt>
                <c:pt idx="4">
                  <c:v>24.166666666666668</c:v>
                </c:pt>
                <c:pt idx="5">
                  <c:v>24.111111111111114</c:v>
                </c:pt>
                <c:pt idx="6">
                  <c:v>14.611111111111111</c:v>
                </c:pt>
                <c:pt idx="7">
                  <c:v>16.500000000000004</c:v>
                </c:pt>
                <c:pt idx="8">
                  <c:v>17.166666666666668</c:v>
                </c:pt>
                <c:pt idx="9">
                  <c:v>16.722222222222225</c:v>
                </c:pt>
                <c:pt idx="10">
                  <c:v>14.722222222222223</c:v>
                </c:pt>
                <c:pt idx="11">
                  <c:v>15.888888888888891</c:v>
                </c:pt>
                <c:pt idx="12">
                  <c:v>18.722222222222225</c:v>
                </c:pt>
                <c:pt idx="13">
                  <c:v>23.944444444444443</c:v>
                </c:pt>
                <c:pt idx="14">
                  <c:v>22.611111111111114</c:v>
                </c:pt>
                <c:pt idx="15">
                  <c:v>19.277777777777779</c:v>
                </c:pt>
                <c:pt idx="16">
                  <c:v>20.888888888888886</c:v>
                </c:pt>
                <c:pt idx="17">
                  <c:v>23.166666666666668</c:v>
                </c:pt>
                <c:pt idx="18">
                  <c:v>23.944444444444443</c:v>
                </c:pt>
                <c:pt idx="19">
                  <c:v>22.944444444444443</c:v>
                </c:pt>
                <c:pt idx="20">
                  <c:v>24.111111111111114</c:v>
                </c:pt>
                <c:pt idx="21">
                  <c:v>22.944444444444443</c:v>
                </c:pt>
                <c:pt idx="22">
                  <c:v>17.333333333333336</c:v>
                </c:pt>
                <c:pt idx="23">
                  <c:v>19.388888888888893</c:v>
                </c:pt>
                <c:pt idx="24">
                  <c:v>21.166666666666664</c:v>
                </c:pt>
                <c:pt idx="25">
                  <c:v>20</c:v>
                </c:pt>
                <c:pt idx="26">
                  <c:v>22.555555555555554</c:v>
                </c:pt>
                <c:pt idx="27">
                  <c:v>18.777777777777779</c:v>
                </c:pt>
                <c:pt idx="28">
                  <c:v>13.277777777777777</c:v>
                </c:pt>
                <c:pt idx="29">
                  <c:v>15.111111111111112</c:v>
                </c:pt>
                <c:pt idx="30">
                  <c:v>15.611111111111112</c:v>
                </c:pt>
                <c:pt idx="31">
                  <c:v>17.944444444444443</c:v>
                </c:pt>
                <c:pt idx="32">
                  <c:v>23.611111111111111</c:v>
                </c:pt>
                <c:pt idx="33">
                  <c:v>24.444444444444446</c:v>
                </c:pt>
                <c:pt idx="34">
                  <c:v>25.444444444444443</c:v>
                </c:pt>
                <c:pt idx="35">
                  <c:v>25.555555555555557</c:v>
                </c:pt>
                <c:pt idx="36">
                  <c:v>25.833333333333336</c:v>
                </c:pt>
                <c:pt idx="37">
                  <c:v>22.222222222222221</c:v>
                </c:pt>
                <c:pt idx="38">
                  <c:v>20.611111111111107</c:v>
                </c:pt>
                <c:pt idx="39">
                  <c:v>15.777777777777779</c:v>
                </c:pt>
                <c:pt idx="40">
                  <c:v>14.611111111111111</c:v>
                </c:pt>
                <c:pt idx="41">
                  <c:v>11.722222222222223</c:v>
                </c:pt>
                <c:pt idx="42">
                  <c:v>13.16666666666667</c:v>
                </c:pt>
                <c:pt idx="43">
                  <c:v>19.000000000000004</c:v>
                </c:pt>
                <c:pt idx="44">
                  <c:v>20.222222222222225</c:v>
                </c:pt>
                <c:pt idx="45">
                  <c:v>24.333333333333332</c:v>
                </c:pt>
                <c:pt idx="46">
                  <c:v>24.833333333333336</c:v>
                </c:pt>
                <c:pt idx="47">
                  <c:v>24.94444444444445</c:v>
                </c:pt>
                <c:pt idx="48">
                  <c:v>25.888888888888886</c:v>
                </c:pt>
                <c:pt idx="49">
                  <c:v>26.555555555555554</c:v>
                </c:pt>
                <c:pt idx="50">
                  <c:v>22.44444444444445</c:v>
                </c:pt>
                <c:pt idx="51">
                  <c:v>22.611111111111114</c:v>
                </c:pt>
                <c:pt idx="52">
                  <c:v>24.166666666666668</c:v>
                </c:pt>
                <c:pt idx="53">
                  <c:v>26.777777777777782</c:v>
                </c:pt>
                <c:pt idx="54">
                  <c:v>28.833333333333339</c:v>
                </c:pt>
                <c:pt idx="55">
                  <c:v>29.111111111111114</c:v>
                </c:pt>
                <c:pt idx="56">
                  <c:v>29.722222222222225</c:v>
                </c:pt>
                <c:pt idx="57">
                  <c:v>28.888888888888889</c:v>
                </c:pt>
                <c:pt idx="58">
                  <c:v>27.666666666666668</c:v>
                </c:pt>
                <c:pt idx="59">
                  <c:v>27.555555555555554</c:v>
                </c:pt>
                <c:pt idx="60">
                  <c:v>26.944444444444446</c:v>
                </c:pt>
                <c:pt idx="61">
                  <c:v>28.166666666666668</c:v>
                </c:pt>
                <c:pt idx="62">
                  <c:v>28.111111111111111</c:v>
                </c:pt>
                <c:pt idx="63">
                  <c:v>28.888888888888889</c:v>
                </c:pt>
                <c:pt idx="64">
                  <c:v>26.555555555555554</c:v>
                </c:pt>
                <c:pt idx="65">
                  <c:v>27.333333333333336</c:v>
                </c:pt>
                <c:pt idx="66">
                  <c:v>28.5</c:v>
                </c:pt>
                <c:pt idx="67">
                  <c:v>28.277777777777782</c:v>
                </c:pt>
                <c:pt idx="68">
                  <c:v>26.555555555555554</c:v>
                </c:pt>
                <c:pt idx="69">
                  <c:v>23.055555555555557</c:v>
                </c:pt>
                <c:pt idx="70">
                  <c:v>20</c:v>
                </c:pt>
                <c:pt idx="71">
                  <c:v>24.388888888888893</c:v>
                </c:pt>
                <c:pt idx="72">
                  <c:v>23.611111111111111</c:v>
                </c:pt>
                <c:pt idx="73">
                  <c:v>22.777777777777779</c:v>
                </c:pt>
                <c:pt idx="74">
                  <c:v>23.722222222222225</c:v>
                </c:pt>
                <c:pt idx="75">
                  <c:v>26.444444444444443</c:v>
                </c:pt>
                <c:pt idx="76">
                  <c:v>26.666666666666668</c:v>
                </c:pt>
                <c:pt idx="77">
                  <c:v>24.000000000000004</c:v>
                </c:pt>
                <c:pt idx="78">
                  <c:v>24.722222222222225</c:v>
                </c:pt>
                <c:pt idx="79">
                  <c:v>25.277777777777779</c:v>
                </c:pt>
                <c:pt idx="80">
                  <c:v>25.777777777777782</c:v>
                </c:pt>
                <c:pt idx="81">
                  <c:v>24.388888888888893</c:v>
                </c:pt>
                <c:pt idx="82">
                  <c:v>26.999999999999996</c:v>
                </c:pt>
                <c:pt idx="83">
                  <c:v>24.777777777777775</c:v>
                </c:pt>
                <c:pt idx="84">
                  <c:v>26.666666666666668</c:v>
                </c:pt>
                <c:pt idx="85">
                  <c:v>25.833333333333336</c:v>
                </c:pt>
                <c:pt idx="86">
                  <c:v>25.888888888888886</c:v>
                </c:pt>
                <c:pt idx="87">
                  <c:v>27.722222222222225</c:v>
                </c:pt>
                <c:pt idx="88">
                  <c:v>28.777777777777779</c:v>
                </c:pt>
                <c:pt idx="89">
                  <c:v>25.888888888888886</c:v>
                </c:pt>
                <c:pt idx="90">
                  <c:v>26.888888888888893</c:v>
                </c:pt>
                <c:pt idx="91">
                  <c:v>27.333333333333336</c:v>
                </c:pt>
                <c:pt idx="92">
                  <c:v>27.277777777777775</c:v>
                </c:pt>
                <c:pt idx="93">
                  <c:v>26.555555555555554</c:v>
                </c:pt>
                <c:pt idx="94">
                  <c:v>29.055555555555554</c:v>
                </c:pt>
                <c:pt idx="95">
                  <c:v>29.777777777777775</c:v>
                </c:pt>
                <c:pt idx="96">
                  <c:v>30.500000000000004</c:v>
                </c:pt>
                <c:pt idx="97">
                  <c:v>27.277777777777775</c:v>
                </c:pt>
                <c:pt idx="98">
                  <c:v>28.944444444444443</c:v>
                </c:pt>
                <c:pt idx="99">
                  <c:v>28.888888888888889</c:v>
                </c:pt>
                <c:pt idx="100">
                  <c:v>25.666666666666668</c:v>
                </c:pt>
                <c:pt idx="101">
                  <c:v>24.222222222222221</c:v>
                </c:pt>
                <c:pt idx="102">
                  <c:v>26.555555555555554</c:v>
                </c:pt>
                <c:pt idx="103">
                  <c:v>28.555555555555561</c:v>
                </c:pt>
                <c:pt idx="104">
                  <c:v>28.722222222222225</c:v>
                </c:pt>
                <c:pt idx="105">
                  <c:v>30.500000000000004</c:v>
                </c:pt>
                <c:pt idx="106">
                  <c:v>27.166666666666671</c:v>
                </c:pt>
                <c:pt idx="107">
                  <c:v>29.722222222222225</c:v>
                </c:pt>
                <c:pt idx="108">
                  <c:v>30.111111111111114</c:v>
                </c:pt>
                <c:pt idx="109">
                  <c:v>29.666666666666671</c:v>
                </c:pt>
                <c:pt idx="110">
                  <c:v>27.888888888888893</c:v>
                </c:pt>
                <c:pt idx="111">
                  <c:v>29.166666666666668</c:v>
                </c:pt>
                <c:pt idx="112">
                  <c:v>29.666666666666671</c:v>
                </c:pt>
                <c:pt idx="113">
                  <c:v>30.111111111111114</c:v>
                </c:pt>
                <c:pt idx="114">
                  <c:v>29.666666666666671</c:v>
                </c:pt>
                <c:pt idx="115">
                  <c:v>29.666666666666671</c:v>
                </c:pt>
                <c:pt idx="116">
                  <c:v>29.388888888888893</c:v>
                </c:pt>
                <c:pt idx="117">
                  <c:v>29.666666666666671</c:v>
                </c:pt>
                <c:pt idx="118">
                  <c:v>29.166666666666668</c:v>
                </c:pt>
                <c:pt idx="119">
                  <c:v>29.111111111111114</c:v>
                </c:pt>
                <c:pt idx="120">
                  <c:v>28.666666666666664</c:v>
                </c:pt>
                <c:pt idx="121">
                  <c:v>29.444444444444446</c:v>
                </c:pt>
                <c:pt idx="122">
                  <c:v>26.999999999999996</c:v>
                </c:pt>
                <c:pt idx="123">
                  <c:v>28.611111111111111</c:v>
                </c:pt>
                <c:pt idx="124">
                  <c:v>27.888888888888893</c:v>
                </c:pt>
                <c:pt idx="125">
                  <c:v>26.888888888888893</c:v>
                </c:pt>
                <c:pt idx="126">
                  <c:v>28.055555555555557</c:v>
                </c:pt>
                <c:pt idx="127">
                  <c:v>28.222222222222221</c:v>
                </c:pt>
                <c:pt idx="128">
                  <c:v>27.666666666666668</c:v>
                </c:pt>
                <c:pt idx="129">
                  <c:v>27.111111111111111</c:v>
                </c:pt>
                <c:pt idx="130">
                  <c:v>26.500000000000004</c:v>
                </c:pt>
                <c:pt idx="131">
                  <c:v>23.555555555555561</c:v>
                </c:pt>
                <c:pt idx="132">
                  <c:v>24.499999999999996</c:v>
                </c:pt>
                <c:pt idx="133">
                  <c:v>26.388888888888889</c:v>
                </c:pt>
                <c:pt idx="134">
                  <c:v>27.44444444444445</c:v>
                </c:pt>
                <c:pt idx="135">
                  <c:v>26.722222222222221</c:v>
                </c:pt>
                <c:pt idx="136">
                  <c:v>27.611111111111114</c:v>
                </c:pt>
                <c:pt idx="137">
                  <c:v>26.722222222222221</c:v>
                </c:pt>
                <c:pt idx="138">
                  <c:v>471.33333333333331</c:v>
                </c:pt>
              </c:numCache>
            </c:numRef>
          </c:val>
          <c:smooth val="0"/>
        </c:ser>
        <c:dLbls>
          <c:showLegendKey val="0"/>
          <c:showVal val="0"/>
          <c:showCatName val="0"/>
          <c:showSerName val="0"/>
          <c:showPercent val="0"/>
          <c:showBubbleSize val="0"/>
        </c:dLbls>
        <c:marker val="1"/>
        <c:smooth val="0"/>
        <c:axId val="360494976"/>
        <c:axId val="360521728"/>
      </c:lineChart>
      <c:dateAx>
        <c:axId val="360494976"/>
        <c:scaling>
          <c:orientation val="minMax"/>
        </c:scaling>
        <c:delete val="0"/>
        <c:axPos val="b"/>
        <c:title>
          <c:tx>
            <c:rich>
              <a:bodyPr/>
              <a:lstStyle/>
              <a:p>
                <a:pPr>
                  <a:defRPr/>
                </a:pPr>
                <a:r>
                  <a:rPr lang="en-US"/>
                  <a:t>2011 HT Mulch Duration</a:t>
                </a:r>
              </a:p>
            </c:rich>
          </c:tx>
          <c:layout/>
          <c:overlay val="0"/>
        </c:title>
        <c:numFmt formatCode="[$-409]d\-mmm;@" sourceLinked="0"/>
        <c:majorTickMark val="out"/>
        <c:minorTickMark val="none"/>
        <c:tickLblPos val="nextTo"/>
        <c:txPr>
          <a:bodyPr rot="-2700000"/>
          <a:lstStyle/>
          <a:p>
            <a:pPr>
              <a:defRPr/>
            </a:pPr>
            <a:endParaRPr lang="en-US"/>
          </a:p>
        </c:txPr>
        <c:crossAx val="360521728"/>
        <c:crosses val="autoZero"/>
        <c:auto val="1"/>
        <c:lblOffset val="100"/>
        <c:baseTimeUnit val="days"/>
        <c:majorUnit val="1"/>
        <c:majorTimeUnit val="months"/>
      </c:dateAx>
      <c:valAx>
        <c:axId val="360521728"/>
        <c:scaling>
          <c:orientation val="minMax"/>
          <c:max val="50"/>
        </c:scaling>
        <c:delete val="0"/>
        <c:axPos val="l"/>
        <c:majorGridlines/>
        <c:title>
          <c:tx>
            <c:rich>
              <a:bodyPr rot="-5400000" vert="horz"/>
              <a:lstStyle/>
              <a:p>
                <a:pPr>
                  <a:defRPr/>
                </a:pPr>
                <a:r>
                  <a:rPr lang="en-US"/>
                  <a:t>Air Temperature (⁰ C)</a:t>
                </a:r>
              </a:p>
            </c:rich>
          </c:tx>
          <c:layout/>
          <c:overlay val="0"/>
        </c:title>
        <c:numFmt formatCode="0" sourceLinked="0"/>
        <c:majorTickMark val="out"/>
        <c:minorTickMark val="none"/>
        <c:tickLblPos val="nextTo"/>
        <c:crossAx val="360494976"/>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Sheet1!$F$3</c:f>
              <c:strCache>
                <c:ptCount val="1"/>
                <c:pt idx="0">
                  <c:v>max</c:v>
                </c:pt>
              </c:strCache>
            </c:strRef>
          </c:tx>
          <c:spPr>
            <a:ln>
              <a:solidFill>
                <a:schemeClr val="tx1"/>
              </a:solidFill>
            </a:ln>
          </c:spPr>
          <c:marker>
            <c:symbol val="none"/>
          </c:marker>
          <c:cat>
            <c:numRef>
              <c:f>Sheet1!$A$4:$A$112</c:f>
              <c:numCache>
                <c:formatCode>d\-mmm\-yy</c:formatCode>
                <c:ptCount val="109"/>
                <c:pt idx="0">
                  <c:v>40669</c:v>
                </c:pt>
                <c:pt idx="1">
                  <c:v>40670</c:v>
                </c:pt>
                <c:pt idx="2">
                  <c:v>40671</c:v>
                </c:pt>
                <c:pt idx="3">
                  <c:v>40672</c:v>
                </c:pt>
                <c:pt idx="4">
                  <c:v>40673</c:v>
                </c:pt>
                <c:pt idx="5">
                  <c:v>40674</c:v>
                </c:pt>
                <c:pt idx="6">
                  <c:v>40675</c:v>
                </c:pt>
                <c:pt idx="7">
                  <c:v>40676</c:v>
                </c:pt>
                <c:pt idx="8">
                  <c:v>40677</c:v>
                </c:pt>
                <c:pt idx="9">
                  <c:v>40678</c:v>
                </c:pt>
                <c:pt idx="10">
                  <c:v>40679</c:v>
                </c:pt>
                <c:pt idx="11">
                  <c:v>40680</c:v>
                </c:pt>
                <c:pt idx="12">
                  <c:v>40681</c:v>
                </c:pt>
                <c:pt idx="13">
                  <c:v>40682</c:v>
                </c:pt>
                <c:pt idx="14">
                  <c:v>40683</c:v>
                </c:pt>
                <c:pt idx="15">
                  <c:v>40684</c:v>
                </c:pt>
                <c:pt idx="16">
                  <c:v>40685</c:v>
                </c:pt>
                <c:pt idx="17">
                  <c:v>40686</c:v>
                </c:pt>
                <c:pt idx="18">
                  <c:v>40687</c:v>
                </c:pt>
                <c:pt idx="19">
                  <c:v>40688</c:v>
                </c:pt>
                <c:pt idx="20">
                  <c:v>40689</c:v>
                </c:pt>
                <c:pt idx="21">
                  <c:v>40690</c:v>
                </c:pt>
                <c:pt idx="22">
                  <c:v>40691</c:v>
                </c:pt>
                <c:pt idx="23">
                  <c:v>40692</c:v>
                </c:pt>
                <c:pt idx="24">
                  <c:v>40693</c:v>
                </c:pt>
                <c:pt idx="25">
                  <c:v>40694</c:v>
                </c:pt>
                <c:pt idx="26">
                  <c:v>40695</c:v>
                </c:pt>
                <c:pt idx="27">
                  <c:v>40696</c:v>
                </c:pt>
                <c:pt idx="28">
                  <c:v>40697</c:v>
                </c:pt>
                <c:pt idx="29">
                  <c:v>40698</c:v>
                </c:pt>
                <c:pt idx="30">
                  <c:v>40699</c:v>
                </c:pt>
                <c:pt idx="31">
                  <c:v>40700</c:v>
                </c:pt>
                <c:pt idx="32">
                  <c:v>40701</c:v>
                </c:pt>
                <c:pt idx="33">
                  <c:v>40702</c:v>
                </c:pt>
                <c:pt idx="34">
                  <c:v>40703</c:v>
                </c:pt>
                <c:pt idx="35">
                  <c:v>40704</c:v>
                </c:pt>
                <c:pt idx="36">
                  <c:v>40705</c:v>
                </c:pt>
                <c:pt idx="37">
                  <c:v>40706</c:v>
                </c:pt>
                <c:pt idx="38">
                  <c:v>40707</c:v>
                </c:pt>
                <c:pt idx="39">
                  <c:v>40708</c:v>
                </c:pt>
                <c:pt idx="40">
                  <c:v>40709</c:v>
                </c:pt>
                <c:pt idx="41">
                  <c:v>40710</c:v>
                </c:pt>
                <c:pt idx="42">
                  <c:v>40711</c:v>
                </c:pt>
                <c:pt idx="43">
                  <c:v>40712</c:v>
                </c:pt>
                <c:pt idx="44">
                  <c:v>40713</c:v>
                </c:pt>
                <c:pt idx="45">
                  <c:v>40714</c:v>
                </c:pt>
                <c:pt idx="46">
                  <c:v>40715</c:v>
                </c:pt>
                <c:pt idx="47">
                  <c:v>40716</c:v>
                </c:pt>
                <c:pt idx="48">
                  <c:v>40717</c:v>
                </c:pt>
                <c:pt idx="49">
                  <c:v>40718</c:v>
                </c:pt>
                <c:pt idx="50">
                  <c:v>40719</c:v>
                </c:pt>
                <c:pt idx="51">
                  <c:v>40720</c:v>
                </c:pt>
                <c:pt idx="52">
                  <c:v>40721</c:v>
                </c:pt>
                <c:pt idx="53">
                  <c:v>40722</c:v>
                </c:pt>
                <c:pt idx="54">
                  <c:v>40723</c:v>
                </c:pt>
                <c:pt idx="55">
                  <c:v>40724</c:v>
                </c:pt>
                <c:pt idx="56">
                  <c:v>40725</c:v>
                </c:pt>
                <c:pt idx="57">
                  <c:v>40726</c:v>
                </c:pt>
                <c:pt idx="58">
                  <c:v>40727</c:v>
                </c:pt>
                <c:pt idx="59">
                  <c:v>40728</c:v>
                </c:pt>
                <c:pt idx="60">
                  <c:v>40729</c:v>
                </c:pt>
                <c:pt idx="61">
                  <c:v>40730</c:v>
                </c:pt>
                <c:pt idx="62">
                  <c:v>40731</c:v>
                </c:pt>
                <c:pt idx="63">
                  <c:v>40732</c:v>
                </c:pt>
                <c:pt idx="64">
                  <c:v>40733</c:v>
                </c:pt>
                <c:pt idx="65">
                  <c:v>40734</c:v>
                </c:pt>
                <c:pt idx="66">
                  <c:v>40735</c:v>
                </c:pt>
                <c:pt idx="67">
                  <c:v>40736</c:v>
                </c:pt>
                <c:pt idx="68">
                  <c:v>40737</c:v>
                </c:pt>
                <c:pt idx="69">
                  <c:v>40738</c:v>
                </c:pt>
                <c:pt idx="70">
                  <c:v>40739</c:v>
                </c:pt>
                <c:pt idx="71">
                  <c:v>40740</c:v>
                </c:pt>
                <c:pt idx="72">
                  <c:v>40741</c:v>
                </c:pt>
                <c:pt idx="73">
                  <c:v>40742</c:v>
                </c:pt>
                <c:pt idx="74">
                  <c:v>40743</c:v>
                </c:pt>
                <c:pt idx="75">
                  <c:v>40744</c:v>
                </c:pt>
                <c:pt idx="76">
                  <c:v>40745</c:v>
                </c:pt>
                <c:pt idx="77">
                  <c:v>40746</c:v>
                </c:pt>
                <c:pt idx="78">
                  <c:v>40747</c:v>
                </c:pt>
                <c:pt idx="79">
                  <c:v>40748</c:v>
                </c:pt>
                <c:pt idx="80">
                  <c:v>40749</c:v>
                </c:pt>
                <c:pt idx="81">
                  <c:v>40750</c:v>
                </c:pt>
                <c:pt idx="82">
                  <c:v>40751</c:v>
                </c:pt>
                <c:pt idx="83">
                  <c:v>40752</c:v>
                </c:pt>
                <c:pt idx="84">
                  <c:v>40753</c:v>
                </c:pt>
                <c:pt idx="85">
                  <c:v>40754</c:v>
                </c:pt>
                <c:pt idx="86">
                  <c:v>40755</c:v>
                </c:pt>
                <c:pt idx="87">
                  <c:v>40756</c:v>
                </c:pt>
                <c:pt idx="88">
                  <c:v>40757</c:v>
                </c:pt>
                <c:pt idx="89">
                  <c:v>40758</c:v>
                </c:pt>
                <c:pt idx="90">
                  <c:v>40759</c:v>
                </c:pt>
                <c:pt idx="91">
                  <c:v>40760</c:v>
                </c:pt>
                <c:pt idx="92">
                  <c:v>40761</c:v>
                </c:pt>
                <c:pt idx="93">
                  <c:v>40762</c:v>
                </c:pt>
                <c:pt idx="94">
                  <c:v>40763</c:v>
                </c:pt>
                <c:pt idx="95">
                  <c:v>40764</c:v>
                </c:pt>
                <c:pt idx="96">
                  <c:v>40765</c:v>
                </c:pt>
                <c:pt idx="97">
                  <c:v>40766</c:v>
                </c:pt>
                <c:pt idx="98">
                  <c:v>40767</c:v>
                </c:pt>
                <c:pt idx="99">
                  <c:v>40768</c:v>
                </c:pt>
                <c:pt idx="100">
                  <c:v>40769</c:v>
                </c:pt>
                <c:pt idx="101">
                  <c:v>40770</c:v>
                </c:pt>
                <c:pt idx="102">
                  <c:v>40771</c:v>
                </c:pt>
                <c:pt idx="103">
                  <c:v>40772</c:v>
                </c:pt>
                <c:pt idx="104">
                  <c:v>40773</c:v>
                </c:pt>
                <c:pt idx="105">
                  <c:v>40774</c:v>
                </c:pt>
                <c:pt idx="106">
                  <c:v>40775</c:v>
                </c:pt>
                <c:pt idx="107">
                  <c:v>40776</c:v>
                </c:pt>
                <c:pt idx="108">
                  <c:v>40777</c:v>
                </c:pt>
              </c:numCache>
            </c:numRef>
          </c:cat>
          <c:val>
            <c:numRef>
              <c:f>Sheet1!$F$4:$F$112</c:f>
              <c:numCache>
                <c:formatCode>0.0</c:formatCode>
                <c:ptCount val="109"/>
                <c:pt idx="0">
                  <c:v>23.833333333333339</c:v>
                </c:pt>
                <c:pt idx="1">
                  <c:v>25.500000000000004</c:v>
                </c:pt>
                <c:pt idx="2">
                  <c:v>34.555555555555557</c:v>
                </c:pt>
                <c:pt idx="3">
                  <c:v>35.94444444444445</c:v>
                </c:pt>
                <c:pt idx="4">
                  <c:v>36.111111111111114</c:v>
                </c:pt>
                <c:pt idx="5">
                  <c:v>36.555555555555557</c:v>
                </c:pt>
                <c:pt idx="6">
                  <c:v>36.333333333333336</c:v>
                </c:pt>
                <c:pt idx="7">
                  <c:v>33.000000000000007</c:v>
                </c:pt>
                <c:pt idx="8">
                  <c:v>29.111111111111114</c:v>
                </c:pt>
                <c:pt idx="9">
                  <c:v>20.166666666666664</c:v>
                </c:pt>
                <c:pt idx="10">
                  <c:v>20.111111111111114</c:v>
                </c:pt>
                <c:pt idx="11">
                  <c:v>13.555555555555555</c:v>
                </c:pt>
                <c:pt idx="12">
                  <c:v>18.277777777777782</c:v>
                </c:pt>
                <c:pt idx="13">
                  <c:v>28.444444444444446</c:v>
                </c:pt>
                <c:pt idx="14">
                  <c:v>30.611111111111111</c:v>
                </c:pt>
                <c:pt idx="15">
                  <c:v>36.166666666666664</c:v>
                </c:pt>
                <c:pt idx="16">
                  <c:v>37.944444444444443</c:v>
                </c:pt>
                <c:pt idx="17">
                  <c:v>34.222222222222221</c:v>
                </c:pt>
                <c:pt idx="18">
                  <c:v>35.333333333333329</c:v>
                </c:pt>
                <c:pt idx="19">
                  <c:v>36.333333333333336</c:v>
                </c:pt>
                <c:pt idx="20">
                  <c:v>26.777777777777782</c:v>
                </c:pt>
                <c:pt idx="21">
                  <c:v>27.333333333333336</c:v>
                </c:pt>
                <c:pt idx="22">
                  <c:v>31.444444444444443</c:v>
                </c:pt>
                <c:pt idx="23">
                  <c:v>34.444444444444443</c:v>
                </c:pt>
                <c:pt idx="24">
                  <c:v>35.777777777777786</c:v>
                </c:pt>
                <c:pt idx="25">
                  <c:v>35.94444444444445</c:v>
                </c:pt>
                <c:pt idx="26">
                  <c:v>37.277777777777779</c:v>
                </c:pt>
                <c:pt idx="27">
                  <c:v>35.722222222222221</c:v>
                </c:pt>
                <c:pt idx="28">
                  <c:v>34.888888888888886</c:v>
                </c:pt>
                <c:pt idx="29">
                  <c:v>35.666666666666671</c:v>
                </c:pt>
                <c:pt idx="30">
                  <c:v>35.94444444444445</c:v>
                </c:pt>
                <c:pt idx="31">
                  <c:v>35.333333333333329</c:v>
                </c:pt>
                <c:pt idx="32">
                  <c:v>35.777777777777786</c:v>
                </c:pt>
                <c:pt idx="33">
                  <c:v>37.166666666666671</c:v>
                </c:pt>
                <c:pt idx="34">
                  <c:v>37.833333333333329</c:v>
                </c:pt>
                <c:pt idx="35">
                  <c:v>34.94444444444445</c:v>
                </c:pt>
                <c:pt idx="36">
                  <c:v>36.444444444444443</c:v>
                </c:pt>
                <c:pt idx="37">
                  <c:v>35.055555555555557</c:v>
                </c:pt>
                <c:pt idx="38">
                  <c:v>33.111111111111107</c:v>
                </c:pt>
                <c:pt idx="39">
                  <c:v>29.222222222222221</c:v>
                </c:pt>
                <c:pt idx="40">
                  <c:v>26.888888888888893</c:v>
                </c:pt>
                <c:pt idx="41">
                  <c:v>30.611111111111111</c:v>
                </c:pt>
                <c:pt idx="42">
                  <c:v>30.333333333333332</c:v>
                </c:pt>
                <c:pt idx="43">
                  <c:v>28.833333333333339</c:v>
                </c:pt>
                <c:pt idx="44">
                  <c:v>28.833333333333339</c:v>
                </c:pt>
                <c:pt idx="45">
                  <c:v>30.111111111111114</c:v>
                </c:pt>
                <c:pt idx="46">
                  <c:v>35.333333333333329</c:v>
                </c:pt>
                <c:pt idx="47">
                  <c:v>28.444444444444446</c:v>
                </c:pt>
                <c:pt idx="48">
                  <c:v>29.444444444444446</c:v>
                </c:pt>
                <c:pt idx="49">
                  <c:v>31.222222222222225</c:v>
                </c:pt>
                <c:pt idx="50">
                  <c:v>31.500000000000004</c:v>
                </c:pt>
                <c:pt idx="51">
                  <c:v>30.166666666666668</c:v>
                </c:pt>
                <c:pt idx="52">
                  <c:v>33.666666666666664</c:v>
                </c:pt>
                <c:pt idx="53">
                  <c:v>29.333333333333332</c:v>
                </c:pt>
                <c:pt idx="54">
                  <c:v>32.555555555555557</c:v>
                </c:pt>
                <c:pt idx="55">
                  <c:v>33.166666666666671</c:v>
                </c:pt>
                <c:pt idx="56">
                  <c:v>35.277777777777779</c:v>
                </c:pt>
                <c:pt idx="57">
                  <c:v>35.388888888888893</c:v>
                </c:pt>
                <c:pt idx="58">
                  <c:v>36.333333333333336</c:v>
                </c:pt>
                <c:pt idx="59">
                  <c:v>35.722222222222221</c:v>
                </c:pt>
                <c:pt idx="60">
                  <c:v>32.333333333333336</c:v>
                </c:pt>
                <c:pt idx="61">
                  <c:v>33.944444444444443</c:v>
                </c:pt>
                <c:pt idx="62">
                  <c:v>34.722222222222221</c:v>
                </c:pt>
                <c:pt idx="63">
                  <c:v>32.277777777777779</c:v>
                </c:pt>
                <c:pt idx="64">
                  <c:v>33.166666666666671</c:v>
                </c:pt>
                <c:pt idx="65">
                  <c:v>36.111111111111114</c:v>
                </c:pt>
                <c:pt idx="66">
                  <c:v>36.722222222222221</c:v>
                </c:pt>
                <c:pt idx="67">
                  <c:v>31.611111111111114</c:v>
                </c:pt>
                <c:pt idx="68">
                  <c:v>35.055555555555557</c:v>
                </c:pt>
                <c:pt idx="69">
                  <c:v>35.388888888888893</c:v>
                </c:pt>
                <c:pt idx="70">
                  <c:v>29.833333333333336</c:v>
                </c:pt>
                <c:pt idx="71">
                  <c:v>27.666666666666668</c:v>
                </c:pt>
                <c:pt idx="72">
                  <c:v>31.222222222222225</c:v>
                </c:pt>
                <c:pt idx="73">
                  <c:v>33.388888888888886</c:v>
                </c:pt>
                <c:pt idx="74">
                  <c:v>35.444444444444443</c:v>
                </c:pt>
                <c:pt idx="75">
                  <c:v>36.944444444444443</c:v>
                </c:pt>
                <c:pt idx="76">
                  <c:v>31.388888888888889</c:v>
                </c:pt>
                <c:pt idx="77">
                  <c:v>36.166666666666664</c:v>
                </c:pt>
                <c:pt idx="78">
                  <c:v>36.444444444444443</c:v>
                </c:pt>
                <c:pt idx="79">
                  <c:v>34.94444444444445</c:v>
                </c:pt>
                <c:pt idx="80">
                  <c:v>34.444444444444443</c:v>
                </c:pt>
                <c:pt idx="81">
                  <c:v>35.388888888888893</c:v>
                </c:pt>
                <c:pt idx="82">
                  <c:v>37.333333333333336</c:v>
                </c:pt>
                <c:pt idx="83">
                  <c:v>38.166666666666671</c:v>
                </c:pt>
                <c:pt idx="84">
                  <c:v>36.111111111111114</c:v>
                </c:pt>
                <c:pt idx="85">
                  <c:v>37.611111111111114</c:v>
                </c:pt>
                <c:pt idx="86">
                  <c:v>37.111111111111114</c:v>
                </c:pt>
                <c:pt idx="87">
                  <c:v>37.166666666666671</c:v>
                </c:pt>
                <c:pt idx="88">
                  <c:v>38.000000000000007</c:v>
                </c:pt>
                <c:pt idx="89">
                  <c:v>38.333333333333336</c:v>
                </c:pt>
                <c:pt idx="90">
                  <c:v>36.277777777777779</c:v>
                </c:pt>
                <c:pt idx="91">
                  <c:v>37.5</c:v>
                </c:pt>
                <c:pt idx="92">
                  <c:v>32.5</c:v>
                </c:pt>
                <c:pt idx="93">
                  <c:v>35</c:v>
                </c:pt>
                <c:pt idx="94">
                  <c:v>36.833333333333336</c:v>
                </c:pt>
                <c:pt idx="95">
                  <c:v>33.166666666666671</c:v>
                </c:pt>
                <c:pt idx="96">
                  <c:v>34.5</c:v>
                </c:pt>
                <c:pt idx="97">
                  <c:v>34.5</c:v>
                </c:pt>
                <c:pt idx="98">
                  <c:v>35.611111111111107</c:v>
                </c:pt>
                <c:pt idx="99">
                  <c:v>37.055555555555557</c:v>
                </c:pt>
                <c:pt idx="100">
                  <c:v>32.611111111111114</c:v>
                </c:pt>
                <c:pt idx="101">
                  <c:v>29.166666666666668</c:v>
                </c:pt>
                <c:pt idx="102">
                  <c:v>31.944444444444446</c:v>
                </c:pt>
                <c:pt idx="103">
                  <c:v>34.5</c:v>
                </c:pt>
                <c:pt idx="104">
                  <c:v>35.777777777777786</c:v>
                </c:pt>
                <c:pt idx="105">
                  <c:v>36.111111111111114</c:v>
                </c:pt>
                <c:pt idx="106">
                  <c:v>35.666666666666671</c:v>
                </c:pt>
                <c:pt idx="107">
                  <c:v>34.222222222222221</c:v>
                </c:pt>
                <c:pt idx="108">
                  <c:v>35.111111111111114</c:v>
                </c:pt>
              </c:numCache>
            </c:numRef>
          </c:val>
          <c:smooth val="0"/>
        </c:ser>
        <c:ser>
          <c:idx val="2"/>
          <c:order val="1"/>
          <c:tx>
            <c:strRef>
              <c:f>Sheet1!$H$3</c:f>
              <c:strCache>
                <c:ptCount val="1"/>
                <c:pt idx="0">
                  <c:v>avg</c:v>
                </c:pt>
              </c:strCache>
            </c:strRef>
          </c:tx>
          <c:marker>
            <c:symbol val="none"/>
          </c:marker>
          <c:cat>
            <c:numRef>
              <c:f>Sheet1!$A$4:$A$112</c:f>
              <c:numCache>
                <c:formatCode>d\-mmm\-yy</c:formatCode>
                <c:ptCount val="109"/>
                <c:pt idx="0">
                  <c:v>40669</c:v>
                </c:pt>
                <c:pt idx="1">
                  <c:v>40670</c:v>
                </c:pt>
                <c:pt idx="2">
                  <c:v>40671</c:v>
                </c:pt>
                <c:pt idx="3">
                  <c:v>40672</c:v>
                </c:pt>
                <c:pt idx="4">
                  <c:v>40673</c:v>
                </c:pt>
                <c:pt idx="5">
                  <c:v>40674</c:v>
                </c:pt>
                <c:pt idx="6">
                  <c:v>40675</c:v>
                </c:pt>
                <c:pt idx="7">
                  <c:v>40676</c:v>
                </c:pt>
                <c:pt idx="8">
                  <c:v>40677</c:v>
                </c:pt>
                <c:pt idx="9">
                  <c:v>40678</c:v>
                </c:pt>
                <c:pt idx="10">
                  <c:v>40679</c:v>
                </c:pt>
                <c:pt idx="11">
                  <c:v>40680</c:v>
                </c:pt>
                <c:pt idx="12">
                  <c:v>40681</c:v>
                </c:pt>
                <c:pt idx="13">
                  <c:v>40682</c:v>
                </c:pt>
                <c:pt idx="14">
                  <c:v>40683</c:v>
                </c:pt>
                <c:pt idx="15">
                  <c:v>40684</c:v>
                </c:pt>
                <c:pt idx="16">
                  <c:v>40685</c:v>
                </c:pt>
                <c:pt idx="17">
                  <c:v>40686</c:v>
                </c:pt>
                <c:pt idx="18">
                  <c:v>40687</c:v>
                </c:pt>
                <c:pt idx="19">
                  <c:v>40688</c:v>
                </c:pt>
                <c:pt idx="20">
                  <c:v>40689</c:v>
                </c:pt>
                <c:pt idx="21">
                  <c:v>40690</c:v>
                </c:pt>
                <c:pt idx="22">
                  <c:v>40691</c:v>
                </c:pt>
                <c:pt idx="23">
                  <c:v>40692</c:v>
                </c:pt>
                <c:pt idx="24">
                  <c:v>40693</c:v>
                </c:pt>
                <c:pt idx="25">
                  <c:v>40694</c:v>
                </c:pt>
                <c:pt idx="26">
                  <c:v>40695</c:v>
                </c:pt>
                <c:pt idx="27">
                  <c:v>40696</c:v>
                </c:pt>
                <c:pt idx="28">
                  <c:v>40697</c:v>
                </c:pt>
                <c:pt idx="29">
                  <c:v>40698</c:v>
                </c:pt>
                <c:pt idx="30">
                  <c:v>40699</c:v>
                </c:pt>
                <c:pt idx="31">
                  <c:v>40700</c:v>
                </c:pt>
                <c:pt idx="32">
                  <c:v>40701</c:v>
                </c:pt>
                <c:pt idx="33">
                  <c:v>40702</c:v>
                </c:pt>
                <c:pt idx="34">
                  <c:v>40703</c:v>
                </c:pt>
                <c:pt idx="35">
                  <c:v>40704</c:v>
                </c:pt>
                <c:pt idx="36">
                  <c:v>40705</c:v>
                </c:pt>
                <c:pt idx="37">
                  <c:v>40706</c:v>
                </c:pt>
                <c:pt idx="38">
                  <c:v>40707</c:v>
                </c:pt>
                <c:pt idx="39">
                  <c:v>40708</c:v>
                </c:pt>
                <c:pt idx="40">
                  <c:v>40709</c:v>
                </c:pt>
                <c:pt idx="41">
                  <c:v>40710</c:v>
                </c:pt>
                <c:pt idx="42">
                  <c:v>40711</c:v>
                </c:pt>
                <c:pt idx="43">
                  <c:v>40712</c:v>
                </c:pt>
                <c:pt idx="44">
                  <c:v>40713</c:v>
                </c:pt>
                <c:pt idx="45">
                  <c:v>40714</c:v>
                </c:pt>
                <c:pt idx="46">
                  <c:v>40715</c:v>
                </c:pt>
                <c:pt idx="47">
                  <c:v>40716</c:v>
                </c:pt>
                <c:pt idx="48">
                  <c:v>40717</c:v>
                </c:pt>
                <c:pt idx="49">
                  <c:v>40718</c:v>
                </c:pt>
                <c:pt idx="50">
                  <c:v>40719</c:v>
                </c:pt>
                <c:pt idx="51">
                  <c:v>40720</c:v>
                </c:pt>
                <c:pt idx="52">
                  <c:v>40721</c:v>
                </c:pt>
                <c:pt idx="53">
                  <c:v>40722</c:v>
                </c:pt>
                <c:pt idx="54">
                  <c:v>40723</c:v>
                </c:pt>
                <c:pt idx="55">
                  <c:v>40724</c:v>
                </c:pt>
                <c:pt idx="56">
                  <c:v>40725</c:v>
                </c:pt>
                <c:pt idx="57">
                  <c:v>40726</c:v>
                </c:pt>
                <c:pt idx="58">
                  <c:v>40727</c:v>
                </c:pt>
                <c:pt idx="59">
                  <c:v>40728</c:v>
                </c:pt>
                <c:pt idx="60">
                  <c:v>40729</c:v>
                </c:pt>
                <c:pt idx="61">
                  <c:v>40730</c:v>
                </c:pt>
                <c:pt idx="62">
                  <c:v>40731</c:v>
                </c:pt>
                <c:pt idx="63">
                  <c:v>40732</c:v>
                </c:pt>
                <c:pt idx="64">
                  <c:v>40733</c:v>
                </c:pt>
                <c:pt idx="65">
                  <c:v>40734</c:v>
                </c:pt>
                <c:pt idx="66">
                  <c:v>40735</c:v>
                </c:pt>
                <c:pt idx="67">
                  <c:v>40736</c:v>
                </c:pt>
                <c:pt idx="68">
                  <c:v>40737</c:v>
                </c:pt>
                <c:pt idx="69">
                  <c:v>40738</c:v>
                </c:pt>
                <c:pt idx="70">
                  <c:v>40739</c:v>
                </c:pt>
                <c:pt idx="71">
                  <c:v>40740</c:v>
                </c:pt>
                <c:pt idx="72">
                  <c:v>40741</c:v>
                </c:pt>
                <c:pt idx="73">
                  <c:v>40742</c:v>
                </c:pt>
                <c:pt idx="74">
                  <c:v>40743</c:v>
                </c:pt>
                <c:pt idx="75">
                  <c:v>40744</c:v>
                </c:pt>
                <c:pt idx="76">
                  <c:v>40745</c:v>
                </c:pt>
                <c:pt idx="77">
                  <c:v>40746</c:v>
                </c:pt>
                <c:pt idx="78">
                  <c:v>40747</c:v>
                </c:pt>
                <c:pt idx="79">
                  <c:v>40748</c:v>
                </c:pt>
                <c:pt idx="80">
                  <c:v>40749</c:v>
                </c:pt>
                <c:pt idx="81">
                  <c:v>40750</c:v>
                </c:pt>
                <c:pt idx="82">
                  <c:v>40751</c:v>
                </c:pt>
                <c:pt idx="83">
                  <c:v>40752</c:v>
                </c:pt>
                <c:pt idx="84">
                  <c:v>40753</c:v>
                </c:pt>
                <c:pt idx="85">
                  <c:v>40754</c:v>
                </c:pt>
                <c:pt idx="86">
                  <c:v>40755</c:v>
                </c:pt>
                <c:pt idx="87">
                  <c:v>40756</c:v>
                </c:pt>
                <c:pt idx="88">
                  <c:v>40757</c:v>
                </c:pt>
                <c:pt idx="89">
                  <c:v>40758</c:v>
                </c:pt>
                <c:pt idx="90">
                  <c:v>40759</c:v>
                </c:pt>
                <c:pt idx="91">
                  <c:v>40760</c:v>
                </c:pt>
                <c:pt idx="92">
                  <c:v>40761</c:v>
                </c:pt>
                <c:pt idx="93">
                  <c:v>40762</c:v>
                </c:pt>
                <c:pt idx="94">
                  <c:v>40763</c:v>
                </c:pt>
                <c:pt idx="95">
                  <c:v>40764</c:v>
                </c:pt>
                <c:pt idx="96">
                  <c:v>40765</c:v>
                </c:pt>
                <c:pt idx="97">
                  <c:v>40766</c:v>
                </c:pt>
                <c:pt idx="98">
                  <c:v>40767</c:v>
                </c:pt>
                <c:pt idx="99">
                  <c:v>40768</c:v>
                </c:pt>
                <c:pt idx="100">
                  <c:v>40769</c:v>
                </c:pt>
                <c:pt idx="101">
                  <c:v>40770</c:v>
                </c:pt>
                <c:pt idx="102">
                  <c:v>40771</c:v>
                </c:pt>
                <c:pt idx="103">
                  <c:v>40772</c:v>
                </c:pt>
                <c:pt idx="104">
                  <c:v>40773</c:v>
                </c:pt>
                <c:pt idx="105">
                  <c:v>40774</c:v>
                </c:pt>
                <c:pt idx="106">
                  <c:v>40775</c:v>
                </c:pt>
                <c:pt idx="107">
                  <c:v>40776</c:v>
                </c:pt>
                <c:pt idx="108">
                  <c:v>40777</c:v>
                </c:pt>
              </c:numCache>
            </c:numRef>
          </c:cat>
          <c:val>
            <c:numRef>
              <c:f>Sheet1!$H$4:$H$112</c:f>
              <c:numCache>
                <c:formatCode>0.0</c:formatCode>
                <c:ptCount val="109"/>
                <c:pt idx="0">
                  <c:v>13.722222222222225</c:v>
                </c:pt>
                <c:pt idx="1">
                  <c:v>15.944444444444446</c:v>
                </c:pt>
                <c:pt idx="2">
                  <c:v>22.055555555555557</c:v>
                </c:pt>
                <c:pt idx="3">
                  <c:v>22.611111111111114</c:v>
                </c:pt>
                <c:pt idx="4">
                  <c:v>24.777777777777775</c:v>
                </c:pt>
                <c:pt idx="5">
                  <c:v>25.111111111111114</c:v>
                </c:pt>
                <c:pt idx="6">
                  <c:v>25.277777777777779</c:v>
                </c:pt>
                <c:pt idx="7">
                  <c:v>21.611111111111114</c:v>
                </c:pt>
                <c:pt idx="8">
                  <c:v>19.94444444444445</c:v>
                </c:pt>
                <c:pt idx="9">
                  <c:v>15.66666666666667</c:v>
                </c:pt>
                <c:pt idx="10">
                  <c:v>14.111111111111111</c:v>
                </c:pt>
                <c:pt idx="11">
                  <c:v>10.888888888888889</c:v>
                </c:pt>
                <c:pt idx="12">
                  <c:v>12.222222222222223</c:v>
                </c:pt>
                <c:pt idx="13">
                  <c:v>18.388888888888886</c:v>
                </c:pt>
                <c:pt idx="14">
                  <c:v>20</c:v>
                </c:pt>
                <c:pt idx="15">
                  <c:v>23.777777777777779</c:v>
                </c:pt>
                <c:pt idx="16">
                  <c:v>24.111111111111114</c:v>
                </c:pt>
                <c:pt idx="17">
                  <c:v>24.222222222222221</c:v>
                </c:pt>
                <c:pt idx="18">
                  <c:v>25.722222222222221</c:v>
                </c:pt>
                <c:pt idx="19">
                  <c:v>25.777777777777782</c:v>
                </c:pt>
                <c:pt idx="20">
                  <c:v>21.166666666666664</c:v>
                </c:pt>
                <c:pt idx="21">
                  <c:v>20.722222222222221</c:v>
                </c:pt>
                <c:pt idx="22">
                  <c:v>21.722222222222221</c:v>
                </c:pt>
                <c:pt idx="23">
                  <c:v>24.499999999999996</c:v>
                </c:pt>
                <c:pt idx="24">
                  <c:v>26.777777777777782</c:v>
                </c:pt>
                <c:pt idx="25">
                  <c:v>27.055555555555557</c:v>
                </c:pt>
                <c:pt idx="26">
                  <c:v>27.722222222222225</c:v>
                </c:pt>
                <c:pt idx="27">
                  <c:v>26.999999999999996</c:v>
                </c:pt>
                <c:pt idx="28">
                  <c:v>25.944444444444446</c:v>
                </c:pt>
                <c:pt idx="29">
                  <c:v>25.666666666666668</c:v>
                </c:pt>
                <c:pt idx="30">
                  <c:v>25.555555555555557</c:v>
                </c:pt>
                <c:pt idx="31">
                  <c:v>26.277777777777779</c:v>
                </c:pt>
                <c:pt idx="32">
                  <c:v>26.333333333333339</c:v>
                </c:pt>
                <c:pt idx="33">
                  <c:v>27.388888888888889</c:v>
                </c:pt>
                <c:pt idx="34">
                  <c:v>25.222222222222225</c:v>
                </c:pt>
                <c:pt idx="35">
                  <c:v>25.333333333333332</c:v>
                </c:pt>
                <c:pt idx="36">
                  <c:v>26.888888888888893</c:v>
                </c:pt>
                <c:pt idx="37">
                  <c:v>26.944444444444446</c:v>
                </c:pt>
                <c:pt idx="38">
                  <c:v>25.166666666666668</c:v>
                </c:pt>
                <c:pt idx="39">
                  <c:v>21.611111111111114</c:v>
                </c:pt>
                <c:pt idx="40">
                  <c:v>18.611111111111111</c:v>
                </c:pt>
                <c:pt idx="41">
                  <c:v>22.888888888888893</c:v>
                </c:pt>
                <c:pt idx="42">
                  <c:v>22.166666666666671</c:v>
                </c:pt>
                <c:pt idx="43">
                  <c:v>21.777777777777779</c:v>
                </c:pt>
                <c:pt idx="44">
                  <c:v>22.5</c:v>
                </c:pt>
                <c:pt idx="45">
                  <c:v>24.94444444444445</c:v>
                </c:pt>
                <c:pt idx="46">
                  <c:v>25.111111111111114</c:v>
                </c:pt>
                <c:pt idx="47">
                  <c:v>22.44444444444445</c:v>
                </c:pt>
                <c:pt idx="48">
                  <c:v>23.722222222222225</c:v>
                </c:pt>
                <c:pt idx="49">
                  <c:v>24.333333333333332</c:v>
                </c:pt>
                <c:pt idx="50">
                  <c:v>24.166666666666668</c:v>
                </c:pt>
                <c:pt idx="51">
                  <c:v>22.888888888888893</c:v>
                </c:pt>
                <c:pt idx="52">
                  <c:v>25.777777777777782</c:v>
                </c:pt>
                <c:pt idx="53">
                  <c:v>24.111111111111114</c:v>
                </c:pt>
                <c:pt idx="54">
                  <c:v>25</c:v>
                </c:pt>
                <c:pt idx="55">
                  <c:v>24.000000000000004</c:v>
                </c:pt>
                <c:pt idx="56">
                  <c:v>24.055555555555554</c:v>
                </c:pt>
                <c:pt idx="57">
                  <c:v>25.833333333333336</c:v>
                </c:pt>
                <c:pt idx="58">
                  <c:v>27.388888888888889</c:v>
                </c:pt>
                <c:pt idx="59">
                  <c:v>24.611111111111111</c:v>
                </c:pt>
                <c:pt idx="60">
                  <c:v>25.333333333333332</c:v>
                </c:pt>
                <c:pt idx="61">
                  <c:v>25.722222222222221</c:v>
                </c:pt>
                <c:pt idx="62">
                  <c:v>25.611111111111111</c:v>
                </c:pt>
                <c:pt idx="63">
                  <c:v>24.94444444444445</c:v>
                </c:pt>
                <c:pt idx="64">
                  <c:v>27.277777777777775</c:v>
                </c:pt>
                <c:pt idx="65">
                  <c:v>28.277777777777782</c:v>
                </c:pt>
                <c:pt idx="66">
                  <c:v>29.000000000000004</c:v>
                </c:pt>
                <c:pt idx="67">
                  <c:v>26.055555555555561</c:v>
                </c:pt>
                <c:pt idx="68">
                  <c:v>27.111111111111111</c:v>
                </c:pt>
                <c:pt idx="69">
                  <c:v>26.999999999999996</c:v>
                </c:pt>
                <c:pt idx="70">
                  <c:v>24.222222222222221</c:v>
                </c:pt>
                <c:pt idx="71">
                  <c:v>22.777777777777779</c:v>
                </c:pt>
                <c:pt idx="72">
                  <c:v>24.666666666666671</c:v>
                </c:pt>
                <c:pt idx="73">
                  <c:v>26.777777777777782</c:v>
                </c:pt>
                <c:pt idx="74">
                  <c:v>27.055555555555557</c:v>
                </c:pt>
                <c:pt idx="75">
                  <c:v>29.166666666666668</c:v>
                </c:pt>
                <c:pt idx="76">
                  <c:v>26.111111111111111</c:v>
                </c:pt>
                <c:pt idx="77">
                  <c:v>28.5</c:v>
                </c:pt>
                <c:pt idx="78">
                  <c:v>28.611111111111111</c:v>
                </c:pt>
                <c:pt idx="79">
                  <c:v>27.888888888888893</c:v>
                </c:pt>
                <c:pt idx="80">
                  <c:v>26.777777777777782</c:v>
                </c:pt>
                <c:pt idx="81">
                  <c:v>27.722222222222225</c:v>
                </c:pt>
                <c:pt idx="82">
                  <c:v>27.888888888888893</c:v>
                </c:pt>
                <c:pt idx="83">
                  <c:v>28.777777777777779</c:v>
                </c:pt>
                <c:pt idx="84">
                  <c:v>28.666666666666664</c:v>
                </c:pt>
                <c:pt idx="85">
                  <c:v>28.5</c:v>
                </c:pt>
                <c:pt idx="86">
                  <c:v>28.333333333333336</c:v>
                </c:pt>
                <c:pt idx="87">
                  <c:v>28.277777777777782</c:v>
                </c:pt>
                <c:pt idx="88">
                  <c:v>27.888888888888893</c:v>
                </c:pt>
                <c:pt idx="89">
                  <c:v>28.000000000000004</c:v>
                </c:pt>
                <c:pt idx="90">
                  <c:v>27.555555555555554</c:v>
                </c:pt>
                <c:pt idx="91">
                  <c:v>28.388888888888886</c:v>
                </c:pt>
                <c:pt idx="92">
                  <c:v>26.555555555555554</c:v>
                </c:pt>
                <c:pt idx="93">
                  <c:v>27.722222222222225</c:v>
                </c:pt>
                <c:pt idx="94">
                  <c:v>26.888888888888893</c:v>
                </c:pt>
                <c:pt idx="95">
                  <c:v>25.944444444444446</c:v>
                </c:pt>
                <c:pt idx="96">
                  <c:v>26.500000000000004</c:v>
                </c:pt>
                <c:pt idx="97">
                  <c:v>27.222222222222225</c:v>
                </c:pt>
                <c:pt idx="98">
                  <c:v>26.166666666666664</c:v>
                </c:pt>
                <c:pt idx="99">
                  <c:v>25.888888888888886</c:v>
                </c:pt>
                <c:pt idx="100">
                  <c:v>24.888888888888889</c:v>
                </c:pt>
                <c:pt idx="101">
                  <c:v>22.166666666666671</c:v>
                </c:pt>
                <c:pt idx="102">
                  <c:v>22.611111111111114</c:v>
                </c:pt>
                <c:pt idx="103">
                  <c:v>24.611111111111111</c:v>
                </c:pt>
                <c:pt idx="104">
                  <c:v>26.500000000000004</c:v>
                </c:pt>
                <c:pt idx="105">
                  <c:v>25.333333333333332</c:v>
                </c:pt>
                <c:pt idx="106">
                  <c:v>25.777777777777782</c:v>
                </c:pt>
                <c:pt idx="107">
                  <c:v>25.722222222222221</c:v>
                </c:pt>
                <c:pt idx="108">
                  <c:v>26</c:v>
                </c:pt>
              </c:numCache>
            </c:numRef>
          </c:val>
          <c:smooth val="0"/>
        </c:ser>
        <c:dLbls>
          <c:showLegendKey val="0"/>
          <c:showVal val="0"/>
          <c:showCatName val="0"/>
          <c:showSerName val="0"/>
          <c:showPercent val="0"/>
          <c:showBubbleSize val="0"/>
        </c:dLbls>
        <c:marker val="1"/>
        <c:smooth val="0"/>
        <c:axId val="337502592"/>
        <c:axId val="337504512"/>
      </c:lineChart>
      <c:dateAx>
        <c:axId val="337502592"/>
        <c:scaling>
          <c:orientation val="minMax"/>
        </c:scaling>
        <c:delete val="0"/>
        <c:axPos val="b"/>
        <c:title>
          <c:tx>
            <c:rich>
              <a:bodyPr/>
              <a:lstStyle/>
              <a:p>
                <a:pPr>
                  <a:defRPr/>
                </a:pPr>
                <a:r>
                  <a:rPr lang="en-US"/>
                  <a:t>2011 OF Mulch Duration</a:t>
                </a:r>
              </a:p>
            </c:rich>
          </c:tx>
          <c:layout/>
          <c:overlay val="0"/>
        </c:title>
        <c:numFmt formatCode="[$-409]d\-mmm;@" sourceLinked="0"/>
        <c:majorTickMark val="out"/>
        <c:minorTickMark val="none"/>
        <c:tickLblPos val="nextTo"/>
        <c:txPr>
          <a:bodyPr rot="-2700000"/>
          <a:lstStyle/>
          <a:p>
            <a:pPr>
              <a:defRPr/>
            </a:pPr>
            <a:endParaRPr lang="en-US"/>
          </a:p>
        </c:txPr>
        <c:crossAx val="337504512"/>
        <c:crossesAt val="0"/>
        <c:auto val="1"/>
        <c:lblOffset val="100"/>
        <c:baseTimeUnit val="days"/>
      </c:dateAx>
      <c:valAx>
        <c:axId val="337504512"/>
        <c:scaling>
          <c:orientation val="minMax"/>
          <c:max val="50"/>
        </c:scaling>
        <c:delete val="0"/>
        <c:axPos val="l"/>
        <c:majorGridlines/>
        <c:title>
          <c:tx>
            <c:rich>
              <a:bodyPr rot="-5400000" vert="horz"/>
              <a:lstStyle/>
              <a:p>
                <a:pPr>
                  <a:defRPr/>
                </a:pPr>
                <a:r>
                  <a:rPr lang="en-US"/>
                  <a:t>Air Temperature (⁰ C)</a:t>
                </a:r>
              </a:p>
            </c:rich>
          </c:tx>
          <c:layout/>
          <c:overlay val="0"/>
        </c:title>
        <c:numFmt formatCode="0" sourceLinked="0"/>
        <c:majorTickMark val="out"/>
        <c:minorTickMark val="none"/>
        <c:tickLblPos val="nextTo"/>
        <c:crossAx val="337502592"/>
        <c:crosses val="autoZero"/>
        <c:crossBetween val="between"/>
        <c:majorUnit val="5"/>
        <c:minorUnit val="1"/>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avgs!$F$2</c:f>
              <c:strCache>
                <c:ptCount val="1"/>
                <c:pt idx="0">
                  <c:v>max</c:v>
                </c:pt>
              </c:strCache>
            </c:strRef>
          </c:tx>
          <c:spPr>
            <a:ln>
              <a:solidFill>
                <a:schemeClr val="tx1"/>
              </a:solidFill>
            </a:ln>
          </c:spPr>
          <c:marker>
            <c:symbol val="none"/>
          </c:marker>
          <c:cat>
            <c:numRef>
              <c:f>avgs!$A$3:$A$141</c:f>
              <c:numCache>
                <c:formatCode>m/d/yyyy</c:formatCode>
                <c:ptCount val="139"/>
                <c:pt idx="0">
                  <c:v>41003</c:v>
                </c:pt>
                <c:pt idx="1">
                  <c:v>41004</c:v>
                </c:pt>
                <c:pt idx="2">
                  <c:v>41005</c:v>
                </c:pt>
                <c:pt idx="3">
                  <c:v>41006</c:v>
                </c:pt>
                <c:pt idx="4">
                  <c:v>41007</c:v>
                </c:pt>
                <c:pt idx="5">
                  <c:v>41008</c:v>
                </c:pt>
                <c:pt idx="6">
                  <c:v>41009</c:v>
                </c:pt>
                <c:pt idx="7">
                  <c:v>41010</c:v>
                </c:pt>
                <c:pt idx="8">
                  <c:v>41011</c:v>
                </c:pt>
                <c:pt idx="9">
                  <c:v>41012</c:v>
                </c:pt>
                <c:pt idx="10">
                  <c:v>41013</c:v>
                </c:pt>
                <c:pt idx="11">
                  <c:v>41014</c:v>
                </c:pt>
                <c:pt idx="12">
                  <c:v>41015</c:v>
                </c:pt>
                <c:pt idx="13">
                  <c:v>41016</c:v>
                </c:pt>
                <c:pt idx="14">
                  <c:v>41017</c:v>
                </c:pt>
                <c:pt idx="15">
                  <c:v>41018</c:v>
                </c:pt>
                <c:pt idx="16">
                  <c:v>41019</c:v>
                </c:pt>
                <c:pt idx="17">
                  <c:v>41020</c:v>
                </c:pt>
                <c:pt idx="18">
                  <c:v>41021</c:v>
                </c:pt>
                <c:pt idx="19">
                  <c:v>41022</c:v>
                </c:pt>
                <c:pt idx="20">
                  <c:v>41023</c:v>
                </c:pt>
                <c:pt idx="21">
                  <c:v>41024</c:v>
                </c:pt>
                <c:pt idx="22">
                  <c:v>41025</c:v>
                </c:pt>
                <c:pt idx="23">
                  <c:v>41026</c:v>
                </c:pt>
                <c:pt idx="24">
                  <c:v>41027</c:v>
                </c:pt>
                <c:pt idx="25">
                  <c:v>41028</c:v>
                </c:pt>
                <c:pt idx="26">
                  <c:v>41029</c:v>
                </c:pt>
                <c:pt idx="27">
                  <c:v>41030</c:v>
                </c:pt>
                <c:pt idx="28">
                  <c:v>41031</c:v>
                </c:pt>
                <c:pt idx="29">
                  <c:v>41032</c:v>
                </c:pt>
                <c:pt idx="30">
                  <c:v>41033</c:v>
                </c:pt>
                <c:pt idx="31">
                  <c:v>41034</c:v>
                </c:pt>
                <c:pt idx="32">
                  <c:v>41035</c:v>
                </c:pt>
                <c:pt idx="33">
                  <c:v>41036</c:v>
                </c:pt>
                <c:pt idx="34">
                  <c:v>41037</c:v>
                </c:pt>
                <c:pt idx="35">
                  <c:v>41038</c:v>
                </c:pt>
                <c:pt idx="36">
                  <c:v>41039</c:v>
                </c:pt>
                <c:pt idx="37">
                  <c:v>41040</c:v>
                </c:pt>
                <c:pt idx="38">
                  <c:v>41041</c:v>
                </c:pt>
                <c:pt idx="39">
                  <c:v>41042</c:v>
                </c:pt>
                <c:pt idx="40">
                  <c:v>41043</c:v>
                </c:pt>
                <c:pt idx="41">
                  <c:v>41044</c:v>
                </c:pt>
                <c:pt idx="42">
                  <c:v>41045</c:v>
                </c:pt>
                <c:pt idx="43">
                  <c:v>41046</c:v>
                </c:pt>
                <c:pt idx="44">
                  <c:v>41047</c:v>
                </c:pt>
                <c:pt idx="45">
                  <c:v>41048</c:v>
                </c:pt>
                <c:pt idx="46">
                  <c:v>41049</c:v>
                </c:pt>
                <c:pt idx="47">
                  <c:v>41050</c:v>
                </c:pt>
                <c:pt idx="48">
                  <c:v>41051</c:v>
                </c:pt>
                <c:pt idx="49">
                  <c:v>41052</c:v>
                </c:pt>
                <c:pt idx="50">
                  <c:v>41053</c:v>
                </c:pt>
                <c:pt idx="51">
                  <c:v>41054</c:v>
                </c:pt>
                <c:pt idx="52">
                  <c:v>41055</c:v>
                </c:pt>
                <c:pt idx="53">
                  <c:v>41056</c:v>
                </c:pt>
                <c:pt idx="54">
                  <c:v>41057</c:v>
                </c:pt>
                <c:pt idx="55">
                  <c:v>41058</c:v>
                </c:pt>
                <c:pt idx="56">
                  <c:v>41059</c:v>
                </c:pt>
                <c:pt idx="57">
                  <c:v>41060</c:v>
                </c:pt>
                <c:pt idx="58">
                  <c:v>41061</c:v>
                </c:pt>
                <c:pt idx="59">
                  <c:v>41062</c:v>
                </c:pt>
                <c:pt idx="60">
                  <c:v>41063</c:v>
                </c:pt>
                <c:pt idx="61">
                  <c:v>41064</c:v>
                </c:pt>
                <c:pt idx="62">
                  <c:v>41065</c:v>
                </c:pt>
                <c:pt idx="63">
                  <c:v>41066</c:v>
                </c:pt>
                <c:pt idx="64">
                  <c:v>41067</c:v>
                </c:pt>
                <c:pt idx="65">
                  <c:v>41068</c:v>
                </c:pt>
                <c:pt idx="66">
                  <c:v>41069</c:v>
                </c:pt>
                <c:pt idx="67">
                  <c:v>41070</c:v>
                </c:pt>
                <c:pt idx="68">
                  <c:v>41071</c:v>
                </c:pt>
                <c:pt idx="69">
                  <c:v>41072</c:v>
                </c:pt>
                <c:pt idx="70">
                  <c:v>41073</c:v>
                </c:pt>
                <c:pt idx="71">
                  <c:v>41074</c:v>
                </c:pt>
                <c:pt idx="72">
                  <c:v>41075</c:v>
                </c:pt>
                <c:pt idx="73">
                  <c:v>41076</c:v>
                </c:pt>
                <c:pt idx="74">
                  <c:v>41077</c:v>
                </c:pt>
                <c:pt idx="75">
                  <c:v>41078</c:v>
                </c:pt>
                <c:pt idx="76">
                  <c:v>41079</c:v>
                </c:pt>
                <c:pt idx="77">
                  <c:v>41080</c:v>
                </c:pt>
                <c:pt idx="78">
                  <c:v>41081</c:v>
                </c:pt>
                <c:pt idx="79">
                  <c:v>41082</c:v>
                </c:pt>
                <c:pt idx="80">
                  <c:v>41083</c:v>
                </c:pt>
                <c:pt idx="81">
                  <c:v>41084</c:v>
                </c:pt>
                <c:pt idx="82">
                  <c:v>41085</c:v>
                </c:pt>
                <c:pt idx="83">
                  <c:v>41086</c:v>
                </c:pt>
                <c:pt idx="84">
                  <c:v>41087</c:v>
                </c:pt>
                <c:pt idx="85">
                  <c:v>41088</c:v>
                </c:pt>
                <c:pt idx="86">
                  <c:v>41089</c:v>
                </c:pt>
                <c:pt idx="87">
                  <c:v>41090</c:v>
                </c:pt>
                <c:pt idx="88">
                  <c:v>41091</c:v>
                </c:pt>
                <c:pt idx="89">
                  <c:v>41092</c:v>
                </c:pt>
                <c:pt idx="90">
                  <c:v>41093</c:v>
                </c:pt>
                <c:pt idx="91">
                  <c:v>41094</c:v>
                </c:pt>
                <c:pt idx="92">
                  <c:v>41095</c:v>
                </c:pt>
                <c:pt idx="93">
                  <c:v>41096</c:v>
                </c:pt>
                <c:pt idx="94">
                  <c:v>41097</c:v>
                </c:pt>
                <c:pt idx="95">
                  <c:v>41098</c:v>
                </c:pt>
                <c:pt idx="96">
                  <c:v>41099</c:v>
                </c:pt>
                <c:pt idx="97">
                  <c:v>41100</c:v>
                </c:pt>
                <c:pt idx="98">
                  <c:v>41101</c:v>
                </c:pt>
                <c:pt idx="99">
                  <c:v>41102</c:v>
                </c:pt>
                <c:pt idx="100">
                  <c:v>41103</c:v>
                </c:pt>
                <c:pt idx="101">
                  <c:v>41104</c:v>
                </c:pt>
                <c:pt idx="102">
                  <c:v>41105</c:v>
                </c:pt>
                <c:pt idx="103">
                  <c:v>41106</c:v>
                </c:pt>
                <c:pt idx="104">
                  <c:v>41107</c:v>
                </c:pt>
                <c:pt idx="105">
                  <c:v>41108</c:v>
                </c:pt>
                <c:pt idx="106">
                  <c:v>41109</c:v>
                </c:pt>
                <c:pt idx="107">
                  <c:v>41110</c:v>
                </c:pt>
                <c:pt idx="108">
                  <c:v>41111</c:v>
                </c:pt>
                <c:pt idx="109">
                  <c:v>41112</c:v>
                </c:pt>
                <c:pt idx="110">
                  <c:v>41113</c:v>
                </c:pt>
                <c:pt idx="111">
                  <c:v>41114</c:v>
                </c:pt>
                <c:pt idx="112">
                  <c:v>41115</c:v>
                </c:pt>
                <c:pt idx="113">
                  <c:v>41116</c:v>
                </c:pt>
                <c:pt idx="114">
                  <c:v>41117</c:v>
                </c:pt>
                <c:pt idx="115">
                  <c:v>41118</c:v>
                </c:pt>
                <c:pt idx="116">
                  <c:v>41119</c:v>
                </c:pt>
                <c:pt idx="117">
                  <c:v>41120</c:v>
                </c:pt>
                <c:pt idx="118">
                  <c:v>41121</c:v>
                </c:pt>
                <c:pt idx="119">
                  <c:v>41122</c:v>
                </c:pt>
                <c:pt idx="120">
                  <c:v>41123</c:v>
                </c:pt>
                <c:pt idx="121">
                  <c:v>41124</c:v>
                </c:pt>
                <c:pt idx="122">
                  <c:v>41125</c:v>
                </c:pt>
                <c:pt idx="123">
                  <c:v>41126</c:v>
                </c:pt>
                <c:pt idx="124">
                  <c:v>41127</c:v>
                </c:pt>
                <c:pt idx="125">
                  <c:v>41128</c:v>
                </c:pt>
                <c:pt idx="126">
                  <c:v>41129</c:v>
                </c:pt>
                <c:pt idx="127">
                  <c:v>41130</c:v>
                </c:pt>
                <c:pt idx="128">
                  <c:v>41131</c:v>
                </c:pt>
                <c:pt idx="129">
                  <c:v>41132</c:v>
                </c:pt>
                <c:pt idx="130">
                  <c:v>41133</c:v>
                </c:pt>
                <c:pt idx="131">
                  <c:v>41134</c:v>
                </c:pt>
                <c:pt idx="132">
                  <c:v>41135</c:v>
                </c:pt>
                <c:pt idx="133">
                  <c:v>41136</c:v>
                </c:pt>
                <c:pt idx="134">
                  <c:v>41137</c:v>
                </c:pt>
                <c:pt idx="135">
                  <c:v>41138</c:v>
                </c:pt>
                <c:pt idx="136">
                  <c:v>41139</c:v>
                </c:pt>
                <c:pt idx="137">
                  <c:v>41140</c:v>
                </c:pt>
                <c:pt idx="138">
                  <c:v>41141</c:v>
                </c:pt>
              </c:numCache>
            </c:numRef>
          </c:cat>
          <c:val>
            <c:numRef>
              <c:f>avgs!$F$3:$F$141</c:f>
              <c:numCache>
                <c:formatCode>0.0</c:formatCode>
                <c:ptCount val="139"/>
                <c:pt idx="0">
                  <c:v>33.75555555555556</c:v>
                </c:pt>
                <c:pt idx="1">
                  <c:v>32.1</c:v>
                </c:pt>
                <c:pt idx="2">
                  <c:v>27.211111111111116</c:v>
                </c:pt>
                <c:pt idx="3">
                  <c:v>33.466666666666669</c:v>
                </c:pt>
                <c:pt idx="4">
                  <c:v>33.31111111111111</c:v>
                </c:pt>
                <c:pt idx="5">
                  <c:v>29.216666666666669</c:v>
                </c:pt>
                <c:pt idx="6">
                  <c:v>26.966666666666672</c:v>
                </c:pt>
                <c:pt idx="7">
                  <c:v>27.677777777777774</c:v>
                </c:pt>
                <c:pt idx="8">
                  <c:v>32.638888888888893</c:v>
                </c:pt>
                <c:pt idx="9">
                  <c:v>33.000000000000007</c:v>
                </c:pt>
                <c:pt idx="10">
                  <c:v>32.483333333333334</c:v>
                </c:pt>
                <c:pt idx="11">
                  <c:v>31.25555555555556</c:v>
                </c:pt>
                <c:pt idx="12">
                  <c:v>30.749999999999996</c:v>
                </c:pt>
                <c:pt idx="13">
                  <c:v>26.572222222222223</c:v>
                </c:pt>
                <c:pt idx="14">
                  <c:v>18.888888888888889</c:v>
                </c:pt>
                <c:pt idx="15">
                  <c:v>31.433333333333334</c:v>
                </c:pt>
                <c:pt idx="16">
                  <c:v>30.700000000000003</c:v>
                </c:pt>
                <c:pt idx="17">
                  <c:v>26.938888888888886</c:v>
                </c:pt>
                <c:pt idx="18">
                  <c:v>16.461111111111112</c:v>
                </c:pt>
                <c:pt idx="19">
                  <c:v>27.900000000000002</c:v>
                </c:pt>
                <c:pt idx="20">
                  <c:v>28.444444444444446</c:v>
                </c:pt>
                <c:pt idx="21">
                  <c:v>31.688888888888894</c:v>
                </c:pt>
                <c:pt idx="22">
                  <c:v>26.45</c:v>
                </c:pt>
                <c:pt idx="23">
                  <c:v>31.533333333333339</c:v>
                </c:pt>
                <c:pt idx="24">
                  <c:v>33.077777777777783</c:v>
                </c:pt>
                <c:pt idx="25">
                  <c:v>37.150000000000006</c:v>
                </c:pt>
                <c:pt idx="26">
                  <c:v>35.12777777777778</c:v>
                </c:pt>
                <c:pt idx="27">
                  <c:v>35.316666666666663</c:v>
                </c:pt>
                <c:pt idx="28">
                  <c:v>37.950000000000003</c:v>
                </c:pt>
                <c:pt idx="29">
                  <c:v>36.577777777777783</c:v>
                </c:pt>
                <c:pt idx="30">
                  <c:v>34.466666666666669</c:v>
                </c:pt>
                <c:pt idx="31">
                  <c:v>33.522222222222226</c:v>
                </c:pt>
                <c:pt idx="32">
                  <c:v>36.333333333333336</c:v>
                </c:pt>
                <c:pt idx="33">
                  <c:v>34.411111111111111</c:v>
                </c:pt>
                <c:pt idx="34">
                  <c:v>33.338888888888896</c:v>
                </c:pt>
                <c:pt idx="35">
                  <c:v>26.550000000000004</c:v>
                </c:pt>
                <c:pt idx="36">
                  <c:v>30.366666666666667</c:v>
                </c:pt>
                <c:pt idx="37">
                  <c:v>32.822222222222223</c:v>
                </c:pt>
                <c:pt idx="38">
                  <c:v>32.1</c:v>
                </c:pt>
                <c:pt idx="39">
                  <c:v>24.000000000000004</c:v>
                </c:pt>
                <c:pt idx="40">
                  <c:v>31.844444444444441</c:v>
                </c:pt>
                <c:pt idx="41">
                  <c:v>33.211111111111116</c:v>
                </c:pt>
                <c:pt idx="42">
                  <c:v>34.1</c:v>
                </c:pt>
                <c:pt idx="43">
                  <c:v>35.100000000000009</c:v>
                </c:pt>
                <c:pt idx="44">
                  <c:v>36.283333333333339</c:v>
                </c:pt>
                <c:pt idx="45">
                  <c:v>35.477777777777781</c:v>
                </c:pt>
                <c:pt idx="46">
                  <c:v>36.661111111111111</c:v>
                </c:pt>
                <c:pt idx="47">
                  <c:v>35.100000000000009</c:v>
                </c:pt>
                <c:pt idx="48">
                  <c:v>31.25555555555556</c:v>
                </c:pt>
                <c:pt idx="49">
                  <c:v>34.727777777777781</c:v>
                </c:pt>
                <c:pt idx="50">
                  <c:v>35.527777777777779</c:v>
                </c:pt>
                <c:pt idx="51">
                  <c:v>39.094444444444449</c:v>
                </c:pt>
                <c:pt idx="52">
                  <c:v>38.50555555555556</c:v>
                </c:pt>
                <c:pt idx="53">
                  <c:v>40.861111111111114</c:v>
                </c:pt>
                <c:pt idx="54">
                  <c:v>41.883333333333333</c:v>
                </c:pt>
                <c:pt idx="55">
                  <c:v>38.866666666666667</c:v>
                </c:pt>
                <c:pt idx="56">
                  <c:v>39.15</c:v>
                </c:pt>
                <c:pt idx="57">
                  <c:v>37.616666666666667</c:v>
                </c:pt>
                <c:pt idx="58">
                  <c:v>27.455555555555559</c:v>
                </c:pt>
                <c:pt idx="59">
                  <c:v>29.738888888888891</c:v>
                </c:pt>
                <c:pt idx="60">
                  <c:v>34.200000000000003</c:v>
                </c:pt>
                <c:pt idx="61">
                  <c:v>34.62222222222222</c:v>
                </c:pt>
                <c:pt idx="62">
                  <c:v>35.316666666666663</c:v>
                </c:pt>
                <c:pt idx="63">
                  <c:v>35.205555555555563</c:v>
                </c:pt>
                <c:pt idx="64">
                  <c:v>36.416666666666664</c:v>
                </c:pt>
                <c:pt idx="65">
                  <c:v>36.85</c:v>
                </c:pt>
                <c:pt idx="66">
                  <c:v>35.822222222222223</c:v>
                </c:pt>
                <c:pt idx="67">
                  <c:v>34.81111111111111</c:v>
                </c:pt>
                <c:pt idx="68">
                  <c:v>31.777777777777782</c:v>
                </c:pt>
                <c:pt idx="69">
                  <c:v>34.166666666666671</c:v>
                </c:pt>
                <c:pt idx="70">
                  <c:v>38.000000000000007</c:v>
                </c:pt>
                <c:pt idx="71">
                  <c:v>40.166666666666664</c:v>
                </c:pt>
                <c:pt idx="72">
                  <c:v>38.333333333333336</c:v>
                </c:pt>
                <c:pt idx="73">
                  <c:v>36</c:v>
                </c:pt>
                <c:pt idx="74">
                  <c:v>37.44444444444445</c:v>
                </c:pt>
                <c:pt idx="75">
                  <c:v>38.111111111111107</c:v>
                </c:pt>
                <c:pt idx="76">
                  <c:v>40.833333333333336</c:v>
                </c:pt>
                <c:pt idx="77">
                  <c:v>41.111111111111114</c:v>
                </c:pt>
                <c:pt idx="78">
                  <c:v>42.611111111111114</c:v>
                </c:pt>
                <c:pt idx="79">
                  <c:v>40.166666666666664</c:v>
                </c:pt>
                <c:pt idx="80">
                  <c:v>39.555555555555557</c:v>
                </c:pt>
                <c:pt idx="81">
                  <c:v>41.777777777777779</c:v>
                </c:pt>
                <c:pt idx="82">
                  <c:v>41.5</c:v>
                </c:pt>
                <c:pt idx="83">
                  <c:v>36.222222222222229</c:v>
                </c:pt>
                <c:pt idx="84">
                  <c:v>38.388888888888886</c:v>
                </c:pt>
                <c:pt idx="85">
                  <c:v>43.111111111111107</c:v>
                </c:pt>
                <c:pt idx="86">
                  <c:v>45.055555555555557</c:v>
                </c:pt>
                <c:pt idx="87">
                  <c:v>46.444444444444443</c:v>
                </c:pt>
                <c:pt idx="88">
                  <c:v>46.555555555555557</c:v>
                </c:pt>
                <c:pt idx="89">
                  <c:v>41</c:v>
                </c:pt>
                <c:pt idx="90">
                  <c:v>41.388888888888893</c:v>
                </c:pt>
                <c:pt idx="91">
                  <c:v>42.277777777777779</c:v>
                </c:pt>
                <c:pt idx="92">
                  <c:v>43.722222222222229</c:v>
                </c:pt>
                <c:pt idx="93">
                  <c:v>40.555555555555557</c:v>
                </c:pt>
                <c:pt idx="94">
                  <c:v>43.111111111111107</c:v>
                </c:pt>
                <c:pt idx="95">
                  <c:v>43.277777777777786</c:v>
                </c:pt>
                <c:pt idx="96">
                  <c:v>37.388888888888886</c:v>
                </c:pt>
                <c:pt idx="97">
                  <c:v>39.444444444444443</c:v>
                </c:pt>
                <c:pt idx="98">
                  <c:v>31.944444444444446</c:v>
                </c:pt>
                <c:pt idx="99">
                  <c:v>26.999999999999996</c:v>
                </c:pt>
                <c:pt idx="100">
                  <c:v>39.055555555555557</c:v>
                </c:pt>
                <c:pt idx="101">
                  <c:v>36.555555555555557</c:v>
                </c:pt>
                <c:pt idx="102">
                  <c:v>38.944444444444443</c:v>
                </c:pt>
                <c:pt idx="103">
                  <c:v>38.833333333333336</c:v>
                </c:pt>
                <c:pt idx="104">
                  <c:v>40.277777777777779</c:v>
                </c:pt>
                <c:pt idx="105">
                  <c:v>40</c:v>
                </c:pt>
                <c:pt idx="106">
                  <c:v>39</c:v>
                </c:pt>
                <c:pt idx="107">
                  <c:v>36.222222222222229</c:v>
                </c:pt>
                <c:pt idx="108">
                  <c:v>39.277777777777779</c:v>
                </c:pt>
                <c:pt idx="109">
                  <c:v>39.166666666666671</c:v>
                </c:pt>
                <c:pt idx="110">
                  <c:v>38.611111111111114</c:v>
                </c:pt>
                <c:pt idx="111">
                  <c:v>40.333333333333329</c:v>
                </c:pt>
                <c:pt idx="112">
                  <c:v>40.722222222222221</c:v>
                </c:pt>
                <c:pt idx="113">
                  <c:v>40.166666666666664</c:v>
                </c:pt>
                <c:pt idx="114">
                  <c:v>39.444444444444443</c:v>
                </c:pt>
                <c:pt idx="115">
                  <c:v>39.5</c:v>
                </c:pt>
                <c:pt idx="116">
                  <c:v>39.277777777777779</c:v>
                </c:pt>
                <c:pt idx="117">
                  <c:v>39.94444444444445</c:v>
                </c:pt>
                <c:pt idx="118">
                  <c:v>41.277777777777779</c:v>
                </c:pt>
                <c:pt idx="119">
                  <c:v>40.222222222222229</c:v>
                </c:pt>
                <c:pt idx="120">
                  <c:v>40.611111111111107</c:v>
                </c:pt>
                <c:pt idx="121">
                  <c:v>36</c:v>
                </c:pt>
                <c:pt idx="122">
                  <c:v>39.111111111111114</c:v>
                </c:pt>
                <c:pt idx="123">
                  <c:v>38.666666666666664</c:v>
                </c:pt>
                <c:pt idx="124">
                  <c:v>36.222222222222229</c:v>
                </c:pt>
                <c:pt idx="125">
                  <c:v>39.666666666666671</c:v>
                </c:pt>
                <c:pt idx="126">
                  <c:v>40.94444444444445</c:v>
                </c:pt>
                <c:pt idx="127">
                  <c:v>36.5</c:v>
                </c:pt>
                <c:pt idx="128">
                  <c:v>34.388888888888893</c:v>
                </c:pt>
                <c:pt idx="129">
                  <c:v>36.777777777777779</c:v>
                </c:pt>
                <c:pt idx="130">
                  <c:v>36.388888888888893</c:v>
                </c:pt>
                <c:pt idx="131">
                  <c:v>34.888888888888886</c:v>
                </c:pt>
                <c:pt idx="132">
                  <c:v>35.555555555555557</c:v>
                </c:pt>
                <c:pt idx="133">
                  <c:v>35.888888888888886</c:v>
                </c:pt>
                <c:pt idx="134">
                  <c:v>37.333333333333336</c:v>
                </c:pt>
                <c:pt idx="135">
                  <c:v>33.944444444444443</c:v>
                </c:pt>
                <c:pt idx="136">
                  <c:v>37.44444444444445</c:v>
                </c:pt>
                <c:pt idx="137">
                  <c:v>35.555555555555557</c:v>
                </c:pt>
                <c:pt idx="138">
                  <c:v>36.444444444444443</c:v>
                </c:pt>
              </c:numCache>
            </c:numRef>
          </c:val>
          <c:smooth val="0"/>
        </c:ser>
        <c:ser>
          <c:idx val="2"/>
          <c:order val="1"/>
          <c:tx>
            <c:strRef>
              <c:f>avgs!$H$2</c:f>
              <c:strCache>
                <c:ptCount val="1"/>
                <c:pt idx="0">
                  <c:v>avg</c:v>
                </c:pt>
              </c:strCache>
            </c:strRef>
          </c:tx>
          <c:marker>
            <c:symbol val="none"/>
          </c:marker>
          <c:cat>
            <c:numRef>
              <c:f>avgs!$A$3:$A$141</c:f>
              <c:numCache>
                <c:formatCode>m/d/yyyy</c:formatCode>
                <c:ptCount val="139"/>
                <c:pt idx="0">
                  <c:v>41003</c:v>
                </c:pt>
                <c:pt idx="1">
                  <c:v>41004</c:v>
                </c:pt>
                <c:pt idx="2">
                  <c:v>41005</c:v>
                </c:pt>
                <c:pt idx="3">
                  <c:v>41006</c:v>
                </c:pt>
                <c:pt idx="4">
                  <c:v>41007</c:v>
                </c:pt>
                <c:pt idx="5">
                  <c:v>41008</c:v>
                </c:pt>
                <c:pt idx="6">
                  <c:v>41009</c:v>
                </c:pt>
                <c:pt idx="7">
                  <c:v>41010</c:v>
                </c:pt>
                <c:pt idx="8">
                  <c:v>41011</c:v>
                </c:pt>
                <c:pt idx="9">
                  <c:v>41012</c:v>
                </c:pt>
                <c:pt idx="10">
                  <c:v>41013</c:v>
                </c:pt>
                <c:pt idx="11">
                  <c:v>41014</c:v>
                </c:pt>
                <c:pt idx="12">
                  <c:v>41015</c:v>
                </c:pt>
                <c:pt idx="13">
                  <c:v>41016</c:v>
                </c:pt>
                <c:pt idx="14">
                  <c:v>41017</c:v>
                </c:pt>
                <c:pt idx="15">
                  <c:v>41018</c:v>
                </c:pt>
                <c:pt idx="16">
                  <c:v>41019</c:v>
                </c:pt>
                <c:pt idx="17">
                  <c:v>41020</c:v>
                </c:pt>
                <c:pt idx="18">
                  <c:v>41021</c:v>
                </c:pt>
                <c:pt idx="19">
                  <c:v>41022</c:v>
                </c:pt>
                <c:pt idx="20">
                  <c:v>41023</c:v>
                </c:pt>
                <c:pt idx="21">
                  <c:v>41024</c:v>
                </c:pt>
                <c:pt idx="22">
                  <c:v>41025</c:v>
                </c:pt>
                <c:pt idx="23">
                  <c:v>41026</c:v>
                </c:pt>
                <c:pt idx="24">
                  <c:v>41027</c:v>
                </c:pt>
                <c:pt idx="25">
                  <c:v>41028</c:v>
                </c:pt>
                <c:pt idx="26">
                  <c:v>41029</c:v>
                </c:pt>
                <c:pt idx="27">
                  <c:v>41030</c:v>
                </c:pt>
                <c:pt idx="28">
                  <c:v>41031</c:v>
                </c:pt>
                <c:pt idx="29">
                  <c:v>41032</c:v>
                </c:pt>
                <c:pt idx="30">
                  <c:v>41033</c:v>
                </c:pt>
                <c:pt idx="31">
                  <c:v>41034</c:v>
                </c:pt>
                <c:pt idx="32">
                  <c:v>41035</c:v>
                </c:pt>
                <c:pt idx="33">
                  <c:v>41036</c:v>
                </c:pt>
                <c:pt idx="34">
                  <c:v>41037</c:v>
                </c:pt>
                <c:pt idx="35">
                  <c:v>41038</c:v>
                </c:pt>
                <c:pt idx="36">
                  <c:v>41039</c:v>
                </c:pt>
                <c:pt idx="37">
                  <c:v>41040</c:v>
                </c:pt>
                <c:pt idx="38">
                  <c:v>41041</c:v>
                </c:pt>
                <c:pt idx="39">
                  <c:v>41042</c:v>
                </c:pt>
                <c:pt idx="40">
                  <c:v>41043</c:v>
                </c:pt>
                <c:pt idx="41">
                  <c:v>41044</c:v>
                </c:pt>
                <c:pt idx="42">
                  <c:v>41045</c:v>
                </c:pt>
                <c:pt idx="43">
                  <c:v>41046</c:v>
                </c:pt>
                <c:pt idx="44">
                  <c:v>41047</c:v>
                </c:pt>
                <c:pt idx="45">
                  <c:v>41048</c:v>
                </c:pt>
                <c:pt idx="46">
                  <c:v>41049</c:v>
                </c:pt>
                <c:pt idx="47">
                  <c:v>41050</c:v>
                </c:pt>
                <c:pt idx="48">
                  <c:v>41051</c:v>
                </c:pt>
                <c:pt idx="49">
                  <c:v>41052</c:v>
                </c:pt>
                <c:pt idx="50">
                  <c:v>41053</c:v>
                </c:pt>
                <c:pt idx="51">
                  <c:v>41054</c:v>
                </c:pt>
                <c:pt idx="52">
                  <c:v>41055</c:v>
                </c:pt>
                <c:pt idx="53">
                  <c:v>41056</c:v>
                </c:pt>
                <c:pt idx="54">
                  <c:v>41057</c:v>
                </c:pt>
                <c:pt idx="55">
                  <c:v>41058</c:v>
                </c:pt>
                <c:pt idx="56">
                  <c:v>41059</c:v>
                </c:pt>
                <c:pt idx="57">
                  <c:v>41060</c:v>
                </c:pt>
                <c:pt idx="58">
                  <c:v>41061</c:v>
                </c:pt>
                <c:pt idx="59">
                  <c:v>41062</c:v>
                </c:pt>
                <c:pt idx="60">
                  <c:v>41063</c:v>
                </c:pt>
                <c:pt idx="61">
                  <c:v>41064</c:v>
                </c:pt>
                <c:pt idx="62">
                  <c:v>41065</c:v>
                </c:pt>
                <c:pt idx="63">
                  <c:v>41066</c:v>
                </c:pt>
                <c:pt idx="64">
                  <c:v>41067</c:v>
                </c:pt>
                <c:pt idx="65">
                  <c:v>41068</c:v>
                </c:pt>
                <c:pt idx="66">
                  <c:v>41069</c:v>
                </c:pt>
                <c:pt idx="67">
                  <c:v>41070</c:v>
                </c:pt>
                <c:pt idx="68">
                  <c:v>41071</c:v>
                </c:pt>
                <c:pt idx="69">
                  <c:v>41072</c:v>
                </c:pt>
                <c:pt idx="70">
                  <c:v>41073</c:v>
                </c:pt>
                <c:pt idx="71">
                  <c:v>41074</c:v>
                </c:pt>
                <c:pt idx="72">
                  <c:v>41075</c:v>
                </c:pt>
                <c:pt idx="73">
                  <c:v>41076</c:v>
                </c:pt>
                <c:pt idx="74">
                  <c:v>41077</c:v>
                </c:pt>
                <c:pt idx="75">
                  <c:v>41078</c:v>
                </c:pt>
                <c:pt idx="76">
                  <c:v>41079</c:v>
                </c:pt>
                <c:pt idx="77">
                  <c:v>41080</c:v>
                </c:pt>
                <c:pt idx="78">
                  <c:v>41081</c:v>
                </c:pt>
                <c:pt idx="79">
                  <c:v>41082</c:v>
                </c:pt>
                <c:pt idx="80">
                  <c:v>41083</c:v>
                </c:pt>
                <c:pt idx="81">
                  <c:v>41084</c:v>
                </c:pt>
                <c:pt idx="82">
                  <c:v>41085</c:v>
                </c:pt>
                <c:pt idx="83">
                  <c:v>41086</c:v>
                </c:pt>
                <c:pt idx="84">
                  <c:v>41087</c:v>
                </c:pt>
                <c:pt idx="85">
                  <c:v>41088</c:v>
                </c:pt>
                <c:pt idx="86">
                  <c:v>41089</c:v>
                </c:pt>
                <c:pt idx="87">
                  <c:v>41090</c:v>
                </c:pt>
                <c:pt idx="88">
                  <c:v>41091</c:v>
                </c:pt>
                <c:pt idx="89">
                  <c:v>41092</c:v>
                </c:pt>
                <c:pt idx="90">
                  <c:v>41093</c:v>
                </c:pt>
                <c:pt idx="91">
                  <c:v>41094</c:v>
                </c:pt>
                <c:pt idx="92">
                  <c:v>41095</c:v>
                </c:pt>
                <c:pt idx="93">
                  <c:v>41096</c:v>
                </c:pt>
                <c:pt idx="94">
                  <c:v>41097</c:v>
                </c:pt>
                <c:pt idx="95">
                  <c:v>41098</c:v>
                </c:pt>
                <c:pt idx="96">
                  <c:v>41099</c:v>
                </c:pt>
                <c:pt idx="97">
                  <c:v>41100</c:v>
                </c:pt>
                <c:pt idx="98">
                  <c:v>41101</c:v>
                </c:pt>
                <c:pt idx="99">
                  <c:v>41102</c:v>
                </c:pt>
                <c:pt idx="100">
                  <c:v>41103</c:v>
                </c:pt>
                <c:pt idx="101">
                  <c:v>41104</c:v>
                </c:pt>
                <c:pt idx="102">
                  <c:v>41105</c:v>
                </c:pt>
                <c:pt idx="103">
                  <c:v>41106</c:v>
                </c:pt>
                <c:pt idx="104">
                  <c:v>41107</c:v>
                </c:pt>
                <c:pt idx="105">
                  <c:v>41108</c:v>
                </c:pt>
                <c:pt idx="106">
                  <c:v>41109</c:v>
                </c:pt>
                <c:pt idx="107">
                  <c:v>41110</c:v>
                </c:pt>
                <c:pt idx="108">
                  <c:v>41111</c:v>
                </c:pt>
                <c:pt idx="109">
                  <c:v>41112</c:v>
                </c:pt>
                <c:pt idx="110">
                  <c:v>41113</c:v>
                </c:pt>
                <c:pt idx="111">
                  <c:v>41114</c:v>
                </c:pt>
                <c:pt idx="112">
                  <c:v>41115</c:v>
                </c:pt>
                <c:pt idx="113">
                  <c:v>41116</c:v>
                </c:pt>
                <c:pt idx="114">
                  <c:v>41117</c:v>
                </c:pt>
                <c:pt idx="115">
                  <c:v>41118</c:v>
                </c:pt>
                <c:pt idx="116">
                  <c:v>41119</c:v>
                </c:pt>
                <c:pt idx="117">
                  <c:v>41120</c:v>
                </c:pt>
                <c:pt idx="118">
                  <c:v>41121</c:v>
                </c:pt>
                <c:pt idx="119">
                  <c:v>41122</c:v>
                </c:pt>
                <c:pt idx="120">
                  <c:v>41123</c:v>
                </c:pt>
                <c:pt idx="121">
                  <c:v>41124</c:v>
                </c:pt>
                <c:pt idx="122">
                  <c:v>41125</c:v>
                </c:pt>
                <c:pt idx="123">
                  <c:v>41126</c:v>
                </c:pt>
                <c:pt idx="124">
                  <c:v>41127</c:v>
                </c:pt>
                <c:pt idx="125">
                  <c:v>41128</c:v>
                </c:pt>
                <c:pt idx="126">
                  <c:v>41129</c:v>
                </c:pt>
                <c:pt idx="127">
                  <c:v>41130</c:v>
                </c:pt>
                <c:pt idx="128">
                  <c:v>41131</c:v>
                </c:pt>
                <c:pt idx="129">
                  <c:v>41132</c:v>
                </c:pt>
                <c:pt idx="130">
                  <c:v>41133</c:v>
                </c:pt>
                <c:pt idx="131">
                  <c:v>41134</c:v>
                </c:pt>
                <c:pt idx="132">
                  <c:v>41135</c:v>
                </c:pt>
                <c:pt idx="133">
                  <c:v>41136</c:v>
                </c:pt>
                <c:pt idx="134">
                  <c:v>41137</c:v>
                </c:pt>
                <c:pt idx="135">
                  <c:v>41138</c:v>
                </c:pt>
                <c:pt idx="136">
                  <c:v>41139</c:v>
                </c:pt>
                <c:pt idx="137">
                  <c:v>41140</c:v>
                </c:pt>
                <c:pt idx="138">
                  <c:v>41141</c:v>
                </c:pt>
              </c:numCache>
            </c:numRef>
          </c:cat>
          <c:val>
            <c:numRef>
              <c:f>avgs!$H$3:$H$141</c:f>
              <c:numCache>
                <c:formatCode>0.0</c:formatCode>
                <c:ptCount val="139"/>
                <c:pt idx="0">
                  <c:v>21.672222222222224</c:v>
                </c:pt>
                <c:pt idx="1">
                  <c:v>20.349999999999998</c:v>
                </c:pt>
                <c:pt idx="2">
                  <c:v>16.661111111111111</c:v>
                </c:pt>
                <c:pt idx="3">
                  <c:v>17.238888888888891</c:v>
                </c:pt>
                <c:pt idx="4">
                  <c:v>17.305555555555557</c:v>
                </c:pt>
                <c:pt idx="5">
                  <c:v>16.272222222222222</c:v>
                </c:pt>
                <c:pt idx="6">
                  <c:v>14.472222222222221</c:v>
                </c:pt>
                <c:pt idx="7">
                  <c:v>13.155555555555557</c:v>
                </c:pt>
                <c:pt idx="8">
                  <c:v>14.172222222222222</c:v>
                </c:pt>
                <c:pt idx="9">
                  <c:v>15.883333333333336</c:v>
                </c:pt>
                <c:pt idx="10">
                  <c:v>18.044444444444448</c:v>
                </c:pt>
                <c:pt idx="11">
                  <c:v>20.244444444444444</c:v>
                </c:pt>
                <c:pt idx="12">
                  <c:v>22.238888888888891</c:v>
                </c:pt>
                <c:pt idx="13">
                  <c:v>19.116666666666667</c:v>
                </c:pt>
                <c:pt idx="14">
                  <c:v>15.033333333333335</c:v>
                </c:pt>
                <c:pt idx="15">
                  <c:v>18.577777777777776</c:v>
                </c:pt>
                <c:pt idx="16">
                  <c:v>18.111111111111107</c:v>
                </c:pt>
                <c:pt idx="17">
                  <c:v>17.422222222222224</c:v>
                </c:pt>
                <c:pt idx="18">
                  <c:v>11.15</c:v>
                </c:pt>
                <c:pt idx="19">
                  <c:v>13.138888888888889</c:v>
                </c:pt>
                <c:pt idx="20">
                  <c:v>14.494444444444447</c:v>
                </c:pt>
                <c:pt idx="21">
                  <c:v>20.711111111111112</c:v>
                </c:pt>
                <c:pt idx="22">
                  <c:v>20.322222222222223</c:v>
                </c:pt>
                <c:pt idx="23">
                  <c:v>21.750000000000004</c:v>
                </c:pt>
                <c:pt idx="24">
                  <c:v>21.716666666666669</c:v>
                </c:pt>
                <c:pt idx="25">
                  <c:v>23.9</c:v>
                </c:pt>
                <c:pt idx="26">
                  <c:v>24.155555555555559</c:v>
                </c:pt>
                <c:pt idx="27">
                  <c:v>24.777777777777775</c:v>
                </c:pt>
                <c:pt idx="28">
                  <c:v>26.677777777777777</c:v>
                </c:pt>
                <c:pt idx="29">
                  <c:v>25.655555555555562</c:v>
                </c:pt>
                <c:pt idx="30">
                  <c:v>24.666666666666671</c:v>
                </c:pt>
                <c:pt idx="31">
                  <c:v>23.600000000000005</c:v>
                </c:pt>
                <c:pt idx="32">
                  <c:v>25.061111111111114</c:v>
                </c:pt>
                <c:pt idx="33">
                  <c:v>24.133333333333333</c:v>
                </c:pt>
                <c:pt idx="34">
                  <c:v>23.777777777777779</c:v>
                </c:pt>
                <c:pt idx="35">
                  <c:v>19.577777777777776</c:v>
                </c:pt>
                <c:pt idx="36">
                  <c:v>18.183333333333337</c:v>
                </c:pt>
                <c:pt idx="37">
                  <c:v>18.944444444444443</c:v>
                </c:pt>
                <c:pt idx="38">
                  <c:v>19.277777777777779</c:v>
                </c:pt>
                <c:pt idx="39">
                  <c:v>18.800000000000004</c:v>
                </c:pt>
                <c:pt idx="40">
                  <c:v>20.93888888888889</c:v>
                </c:pt>
                <c:pt idx="41">
                  <c:v>21.783333333333331</c:v>
                </c:pt>
                <c:pt idx="42">
                  <c:v>22.166666666666671</c:v>
                </c:pt>
                <c:pt idx="43">
                  <c:v>23.305555555555557</c:v>
                </c:pt>
                <c:pt idx="44">
                  <c:v>23.355555555555561</c:v>
                </c:pt>
                <c:pt idx="45">
                  <c:v>24.055555555555554</c:v>
                </c:pt>
                <c:pt idx="46">
                  <c:v>24.288888888888888</c:v>
                </c:pt>
                <c:pt idx="47">
                  <c:v>22.055555555555557</c:v>
                </c:pt>
                <c:pt idx="48">
                  <c:v>20.905555555555555</c:v>
                </c:pt>
                <c:pt idx="49">
                  <c:v>22.933333333333334</c:v>
                </c:pt>
                <c:pt idx="50">
                  <c:v>24.566666666666666</c:v>
                </c:pt>
                <c:pt idx="51">
                  <c:v>26.216666666666665</c:v>
                </c:pt>
                <c:pt idx="52">
                  <c:v>27.472222222222225</c:v>
                </c:pt>
                <c:pt idx="53">
                  <c:v>28.211111111111112</c:v>
                </c:pt>
                <c:pt idx="54">
                  <c:v>29.011111111111113</c:v>
                </c:pt>
                <c:pt idx="55">
                  <c:v>26.25555555555556</c:v>
                </c:pt>
                <c:pt idx="56">
                  <c:v>26.627777777777784</c:v>
                </c:pt>
                <c:pt idx="57">
                  <c:v>25.272222222222222</c:v>
                </c:pt>
                <c:pt idx="58">
                  <c:v>20.900000000000002</c:v>
                </c:pt>
                <c:pt idx="59">
                  <c:v>19.233333333333338</c:v>
                </c:pt>
                <c:pt idx="60">
                  <c:v>22.477777777777774</c:v>
                </c:pt>
                <c:pt idx="61">
                  <c:v>24.444444444444446</c:v>
                </c:pt>
                <c:pt idx="62">
                  <c:v>22.994444444444447</c:v>
                </c:pt>
                <c:pt idx="63">
                  <c:v>22.727777777777778</c:v>
                </c:pt>
                <c:pt idx="64">
                  <c:v>23.394444444444446</c:v>
                </c:pt>
                <c:pt idx="65">
                  <c:v>23.955555555555559</c:v>
                </c:pt>
                <c:pt idx="66">
                  <c:v>25.211111111111109</c:v>
                </c:pt>
                <c:pt idx="67">
                  <c:v>24.144444444444442</c:v>
                </c:pt>
                <c:pt idx="68">
                  <c:v>24.444444444444446</c:v>
                </c:pt>
                <c:pt idx="69">
                  <c:v>25.722222222222221</c:v>
                </c:pt>
                <c:pt idx="70">
                  <c:v>26.666666666666668</c:v>
                </c:pt>
                <c:pt idx="71">
                  <c:v>26.222222222222225</c:v>
                </c:pt>
                <c:pt idx="72">
                  <c:v>27.388888888888889</c:v>
                </c:pt>
                <c:pt idx="73">
                  <c:v>25.777777777777782</c:v>
                </c:pt>
                <c:pt idx="74">
                  <c:v>26.388888888888889</c:v>
                </c:pt>
                <c:pt idx="75">
                  <c:v>27.111111111111111</c:v>
                </c:pt>
                <c:pt idx="76">
                  <c:v>28.277777777777782</c:v>
                </c:pt>
                <c:pt idx="77">
                  <c:v>28.888888888888889</c:v>
                </c:pt>
                <c:pt idx="78">
                  <c:v>29.611111111111111</c:v>
                </c:pt>
                <c:pt idx="79">
                  <c:v>29.666666666666671</c:v>
                </c:pt>
                <c:pt idx="80">
                  <c:v>28.388888888888886</c:v>
                </c:pt>
                <c:pt idx="81">
                  <c:v>28.833333333333339</c:v>
                </c:pt>
                <c:pt idx="82">
                  <c:v>29.333333333333332</c:v>
                </c:pt>
                <c:pt idx="83">
                  <c:v>26.111111111111111</c:v>
                </c:pt>
                <c:pt idx="84">
                  <c:v>25</c:v>
                </c:pt>
                <c:pt idx="85">
                  <c:v>28.055555555555557</c:v>
                </c:pt>
                <c:pt idx="86">
                  <c:v>30.888888888888886</c:v>
                </c:pt>
                <c:pt idx="87">
                  <c:v>32.333333333333336</c:v>
                </c:pt>
                <c:pt idx="88">
                  <c:v>33.277777777777786</c:v>
                </c:pt>
                <c:pt idx="89">
                  <c:v>29.166666666666668</c:v>
                </c:pt>
                <c:pt idx="90">
                  <c:v>28.222222222222221</c:v>
                </c:pt>
                <c:pt idx="91">
                  <c:v>30.277777777777779</c:v>
                </c:pt>
                <c:pt idx="92">
                  <c:v>28.777777777777779</c:v>
                </c:pt>
                <c:pt idx="93">
                  <c:v>27.666666666666668</c:v>
                </c:pt>
                <c:pt idx="94">
                  <c:v>31.388888888888889</c:v>
                </c:pt>
                <c:pt idx="95">
                  <c:v>32.833333333333329</c:v>
                </c:pt>
                <c:pt idx="96">
                  <c:v>27.777777777777779</c:v>
                </c:pt>
                <c:pt idx="97">
                  <c:v>26</c:v>
                </c:pt>
                <c:pt idx="98">
                  <c:v>24.499999999999996</c:v>
                </c:pt>
                <c:pt idx="99">
                  <c:v>23.222222222222221</c:v>
                </c:pt>
                <c:pt idx="100">
                  <c:v>26.722222222222221</c:v>
                </c:pt>
                <c:pt idx="101">
                  <c:v>27.055555555555557</c:v>
                </c:pt>
                <c:pt idx="102">
                  <c:v>27.777777777777779</c:v>
                </c:pt>
                <c:pt idx="103">
                  <c:v>28.666666666666664</c:v>
                </c:pt>
                <c:pt idx="104">
                  <c:v>26.999999999999996</c:v>
                </c:pt>
                <c:pt idx="105">
                  <c:v>26.333333333333339</c:v>
                </c:pt>
                <c:pt idx="106">
                  <c:v>29.388888888888893</c:v>
                </c:pt>
                <c:pt idx="107">
                  <c:v>26.777777777777782</c:v>
                </c:pt>
                <c:pt idx="108">
                  <c:v>28.000000000000004</c:v>
                </c:pt>
                <c:pt idx="109">
                  <c:v>29.277777777777782</c:v>
                </c:pt>
                <c:pt idx="110">
                  <c:v>29.000000000000004</c:v>
                </c:pt>
                <c:pt idx="111">
                  <c:v>30.500000000000004</c:v>
                </c:pt>
                <c:pt idx="112">
                  <c:v>30.888888888888886</c:v>
                </c:pt>
                <c:pt idx="113">
                  <c:v>30.777777777777782</c:v>
                </c:pt>
                <c:pt idx="114">
                  <c:v>29.888888888888889</c:v>
                </c:pt>
                <c:pt idx="115">
                  <c:v>28.666666666666664</c:v>
                </c:pt>
                <c:pt idx="116">
                  <c:v>27.833333333333332</c:v>
                </c:pt>
                <c:pt idx="117">
                  <c:v>28.5</c:v>
                </c:pt>
                <c:pt idx="118">
                  <c:v>28.722222222222225</c:v>
                </c:pt>
                <c:pt idx="119">
                  <c:v>26.555555555555554</c:v>
                </c:pt>
                <c:pt idx="120">
                  <c:v>28.666666666666664</c:v>
                </c:pt>
                <c:pt idx="121">
                  <c:v>26.277777777777779</c:v>
                </c:pt>
                <c:pt idx="122">
                  <c:v>27.222222222222225</c:v>
                </c:pt>
                <c:pt idx="123">
                  <c:v>26.999999999999996</c:v>
                </c:pt>
                <c:pt idx="124">
                  <c:v>26.444444444444443</c:v>
                </c:pt>
                <c:pt idx="125">
                  <c:v>28.388888888888886</c:v>
                </c:pt>
                <c:pt idx="126">
                  <c:v>29.166666666666668</c:v>
                </c:pt>
                <c:pt idx="127">
                  <c:v>24.111111111111114</c:v>
                </c:pt>
                <c:pt idx="128">
                  <c:v>23.666666666666664</c:v>
                </c:pt>
                <c:pt idx="129">
                  <c:v>25.222222222222225</c:v>
                </c:pt>
                <c:pt idx="130">
                  <c:v>23.833333333333339</c:v>
                </c:pt>
                <c:pt idx="131">
                  <c:v>23.222222222222221</c:v>
                </c:pt>
                <c:pt idx="132">
                  <c:v>23.888888888888889</c:v>
                </c:pt>
                <c:pt idx="133">
                  <c:v>24.888888888888889</c:v>
                </c:pt>
                <c:pt idx="134">
                  <c:v>25.444444444444443</c:v>
                </c:pt>
                <c:pt idx="135">
                  <c:v>24.833333333333336</c:v>
                </c:pt>
                <c:pt idx="136">
                  <c:v>26.111111111111111</c:v>
                </c:pt>
                <c:pt idx="137">
                  <c:v>23.5</c:v>
                </c:pt>
                <c:pt idx="138">
                  <c:v>23.111111111111111</c:v>
                </c:pt>
              </c:numCache>
            </c:numRef>
          </c:val>
          <c:smooth val="0"/>
        </c:ser>
        <c:dLbls>
          <c:showLegendKey val="0"/>
          <c:showVal val="0"/>
          <c:showCatName val="0"/>
          <c:showSerName val="0"/>
          <c:showPercent val="0"/>
          <c:showBubbleSize val="0"/>
        </c:dLbls>
        <c:marker val="1"/>
        <c:smooth val="0"/>
        <c:axId val="337657856"/>
        <c:axId val="337659776"/>
      </c:lineChart>
      <c:dateAx>
        <c:axId val="337657856"/>
        <c:scaling>
          <c:orientation val="minMax"/>
        </c:scaling>
        <c:delete val="0"/>
        <c:axPos val="b"/>
        <c:title>
          <c:tx>
            <c:rich>
              <a:bodyPr/>
              <a:lstStyle/>
              <a:p>
                <a:pPr>
                  <a:defRPr/>
                </a:pPr>
                <a:r>
                  <a:rPr lang="en-US"/>
                  <a:t>2012 HT Mulch Duration</a:t>
                </a:r>
              </a:p>
            </c:rich>
          </c:tx>
          <c:layout/>
          <c:overlay val="0"/>
        </c:title>
        <c:numFmt formatCode="[$-409]d\-mmm;@" sourceLinked="0"/>
        <c:majorTickMark val="out"/>
        <c:minorTickMark val="none"/>
        <c:tickLblPos val="nextTo"/>
        <c:txPr>
          <a:bodyPr rot="-2700000"/>
          <a:lstStyle/>
          <a:p>
            <a:pPr>
              <a:defRPr/>
            </a:pPr>
            <a:endParaRPr lang="en-US"/>
          </a:p>
        </c:txPr>
        <c:crossAx val="337659776"/>
        <c:crosses val="autoZero"/>
        <c:auto val="1"/>
        <c:lblOffset val="100"/>
        <c:baseTimeUnit val="days"/>
      </c:dateAx>
      <c:valAx>
        <c:axId val="337659776"/>
        <c:scaling>
          <c:orientation val="minMax"/>
        </c:scaling>
        <c:delete val="0"/>
        <c:axPos val="l"/>
        <c:majorGridlines/>
        <c:title>
          <c:tx>
            <c:rich>
              <a:bodyPr rot="-5400000" vert="horz"/>
              <a:lstStyle/>
              <a:p>
                <a:pPr>
                  <a:defRPr/>
                </a:pPr>
                <a:r>
                  <a:rPr lang="en-US"/>
                  <a:t>Air Temperature (⁰ C) </a:t>
                </a:r>
              </a:p>
            </c:rich>
          </c:tx>
          <c:layout/>
          <c:overlay val="0"/>
        </c:title>
        <c:numFmt formatCode="0" sourceLinked="0"/>
        <c:majorTickMark val="out"/>
        <c:minorTickMark val="none"/>
        <c:tickLblPos val="nextTo"/>
        <c:crossAx val="337657856"/>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avgs!$F$2</c:f>
              <c:strCache>
                <c:ptCount val="1"/>
                <c:pt idx="0">
                  <c:v>max</c:v>
                </c:pt>
              </c:strCache>
            </c:strRef>
          </c:tx>
          <c:spPr>
            <a:ln>
              <a:solidFill>
                <a:schemeClr val="tx1"/>
              </a:solidFill>
            </a:ln>
          </c:spPr>
          <c:marker>
            <c:symbol val="none"/>
          </c:marker>
          <c:cat>
            <c:numRef>
              <c:f>avgs!$A$3:$A$104</c:f>
              <c:numCache>
                <c:formatCode>m/d/yyyy</c:formatCode>
                <c:ptCount val="102"/>
                <c:pt idx="0">
                  <c:v>41040</c:v>
                </c:pt>
                <c:pt idx="1">
                  <c:v>41041</c:v>
                </c:pt>
                <c:pt idx="2">
                  <c:v>41042</c:v>
                </c:pt>
                <c:pt idx="3">
                  <c:v>41043</c:v>
                </c:pt>
                <c:pt idx="4">
                  <c:v>41044</c:v>
                </c:pt>
                <c:pt idx="5">
                  <c:v>41045</c:v>
                </c:pt>
                <c:pt idx="6">
                  <c:v>41046</c:v>
                </c:pt>
                <c:pt idx="7">
                  <c:v>41047</c:v>
                </c:pt>
                <c:pt idx="8">
                  <c:v>41048</c:v>
                </c:pt>
                <c:pt idx="9">
                  <c:v>41049</c:v>
                </c:pt>
                <c:pt idx="10">
                  <c:v>41050</c:v>
                </c:pt>
                <c:pt idx="11">
                  <c:v>41051</c:v>
                </c:pt>
                <c:pt idx="12">
                  <c:v>41052</c:v>
                </c:pt>
                <c:pt idx="13">
                  <c:v>41053</c:v>
                </c:pt>
                <c:pt idx="14">
                  <c:v>41054</c:v>
                </c:pt>
                <c:pt idx="15">
                  <c:v>41055</c:v>
                </c:pt>
                <c:pt idx="16">
                  <c:v>41056</c:v>
                </c:pt>
                <c:pt idx="17">
                  <c:v>41057</c:v>
                </c:pt>
                <c:pt idx="18">
                  <c:v>41058</c:v>
                </c:pt>
                <c:pt idx="19">
                  <c:v>41059</c:v>
                </c:pt>
                <c:pt idx="20">
                  <c:v>41060</c:v>
                </c:pt>
                <c:pt idx="21">
                  <c:v>41061</c:v>
                </c:pt>
                <c:pt idx="22">
                  <c:v>41062</c:v>
                </c:pt>
                <c:pt idx="23">
                  <c:v>41063</c:v>
                </c:pt>
                <c:pt idx="24">
                  <c:v>41064</c:v>
                </c:pt>
                <c:pt idx="25">
                  <c:v>41065</c:v>
                </c:pt>
                <c:pt idx="26">
                  <c:v>41066</c:v>
                </c:pt>
                <c:pt idx="27">
                  <c:v>41067</c:v>
                </c:pt>
                <c:pt idx="28">
                  <c:v>41068</c:v>
                </c:pt>
                <c:pt idx="29">
                  <c:v>41069</c:v>
                </c:pt>
                <c:pt idx="30">
                  <c:v>41070</c:v>
                </c:pt>
                <c:pt idx="31">
                  <c:v>41071</c:v>
                </c:pt>
                <c:pt idx="32">
                  <c:v>41072</c:v>
                </c:pt>
                <c:pt idx="33">
                  <c:v>41073</c:v>
                </c:pt>
                <c:pt idx="34">
                  <c:v>41074</c:v>
                </c:pt>
                <c:pt idx="35">
                  <c:v>41075</c:v>
                </c:pt>
                <c:pt idx="36">
                  <c:v>41076</c:v>
                </c:pt>
                <c:pt idx="37">
                  <c:v>41077</c:v>
                </c:pt>
                <c:pt idx="38">
                  <c:v>41078</c:v>
                </c:pt>
                <c:pt idx="39">
                  <c:v>41079</c:v>
                </c:pt>
                <c:pt idx="40">
                  <c:v>41080</c:v>
                </c:pt>
                <c:pt idx="41">
                  <c:v>41081</c:v>
                </c:pt>
                <c:pt idx="42">
                  <c:v>41082</c:v>
                </c:pt>
                <c:pt idx="43">
                  <c:v>41083</c:v>
                </c:pt>
                <c:pt idx="44">
                  <c:v>41084</c:v>
                </c:pt>
                <c:pt idx="45">
                  <c:v>41085</c:v>
                </c:pt>
                <c:pt idx="46">
                  <c:v>41086</c:v>
                </c:pt>
                <c:pt idx="47">
                  <c:v>41087</c:v>
                </c:pt>
                <c:pt idx="48">
                  <c:v>41088</c:v>
                </c:pt>
                <c:pt idx="49">
                  <c:v>41089</c:v>
                </c:pt>
                <c:pt idx="50">
                  <c:v>41090</c:v>
                </c:pt>
                <c:pt idx="51">
                  <c:v>41091</c:v>
                </c:pt>
                <c:pt idx="52">
                  <c:v>41092</c:v>
                </c:pt>
                <c:pt idx="53">
                  <c:v>41093</c:v>
                </c:pt>
                <c:pt idx="54">
                  <c:v>41094</c:v>
                </c:pt>
                <c:pt idx="55">
                  <c:v>41095</c:v>
                </c:pt>
                <c:pt idx="56">
                  <c:v>41096</c:v>
                </c:pt>
                <c:pt idx="57">
                  <c:v>41097</c:v>
                </c:pt>
                <c:pt idx="58">
                  <c:v>41098</c:v>
                </c:pt>
                <c:pt idx="59">
                  <c:v>41099</c:v>
                </c:pt>
                <c:pt idx="60">
                  <c:v>41100</c:v>
                </c:pt>
                <c:pt idx="61">
                  <c:v>41101</c:v>
                </c:pt>
                <c:pt idx="62">
                  <c:v>41102</c:v>
                </c:pt>
                <c:pt idx="63">
                  <c:v>41103</c:v>
                </c:pt>
                <c:pt idx="64">
                  <c:v>41104</c:v>
                </c:pt>
                <c:pt idx="65">
                  <c:v>41105</c:v>
                </c:pt>
                <c:pt idx="66">
                  <c:v>41106</c:v>
                </c:pt>
                <c:pt idx="67">
                  <c:v>41107</c:v>
                </c:pt>
                <c:pt idx="68">
                  <c:v>41108</c:v>
                </c:pt>
                <c:pt idx="69">
                  <c:v>41109</c:v>
                </c:pt>
                <c:pt idx="70">
                  <c:v>41110</c:v>
                </c:pt>
                <c:pt idx="71">
                  <c:v>41111</c:v>
                </c:pt>
                <c:pt idx="72">
                  <c:v>41112</c:v>
                </c:pt>
                <c:pt idx="73">
                  <c:v>41113</c:v>
                </c:pt>
                <c:pt idx="74">
                  <c:v>41114</c:v>
                </c:pt>
                <c:pt idx="75">
                  <c:v>41115</c:v>
                </c:pt>
                <c:pt idx="76">
                  <c:v>41116</c:v>
                </c:pt>
                <c:pt idx="77">
                  <c:v>41117</c:v>
                </c:pt>
                <c:pt idx="78">
                  <c:v>41118</c:v>
                </c:pt>
                <c:pt idx="79">
                  <c:v>41119</c:v>
                </c:pt>
                <c:pt idx="80">
                  <c:v>41120</c:v>
                </c:pt>
                <c:pt idx="81">
                  <c:v>41121</c:v>
                </c:pt>
                <c:pt idx="82">
                  <c:v>41122</c:v>
                </c:pt>
                <c:pt idx="83">
                  <c:v>41123</c:v>
                </c:pt>
                <c:pt idx="84">
                  <c:v>41124</c:v>
                </c:pt>
                <c:pt idx="85">
                  <c:v>41125</c:v>
                </c:pt>
                <c:pt idx="86">
                  <c:v>41126</c:v>
                </c:pt>
                <c:pt idx="87">
                  <c:v>41127</c:v>
                </c:pt>
                <c:pt idx="88">
                  <c:v>41128</c:v>
                </c:pt>
                <c:pt idx="89">
                  <c:v>41129</c:v>
                </c:pt>
                <c:pt idx="90">
                  <c:v>41130</c:v>
                </c:pt>
                <c:pt idx="91">
                  <c:v>41131</c:v>
                </c:pt>
                <c:pt idx="92">
                  <c:v>41132</c:v>
                </c:pt>
                <c:pt idx="93">
                  <c:v>41133</c:v>
                </c:pt>
                <c:pt idx="94">
                  <c:v>41134</c:v>
                </c:pt>
                <c:pt idx="95">
                  <c:v>41135</c:v>
                </c:pt>
                <c:pt idx="96">
                  <c:v>41136</c:v>
                </c:pt>
                <c:pt idx="97">
                  <c:v>41137</c:v>
                </c:pt>
                <c:pt idx="98">
                  <c:v>41138</c:v>
                </c:pt>
                <c:pt idx="99">
                  <c:v>41139</c:v>
                </c:pt>
                <c:pt idx="100">
                  <c:v>41140</c:v>
                </c:pt>
                <c:pt idx="101">
                  <c:v>41141</c:v>
                </c:pt>
              </c:numCache>
            </c:numRef>
          </c:cat>
          <c:val>
            <c:numRef>
              <c:f>avgs!$F$3:$F$104</c:f>
              <c:numCache>
                <c:formatCode>General</c:formatCode>
                <c:ptCount val="102"/>
                <c:pt idx="0">
                  <c:v>26.888888888888893</c:v>
                </c:pt>
                <c:pt idx="1">
                  <c:v>26.999999999999996</c:v>
                </c:pt>
                <c:pt idx="2">
                  <c:v>19.888888888888889</c:v>
                </c:pt>
                <c:pt idx="3">
                  <c:v>25.833333333333336</c:v>
                </c:pt>
                <c:pt idx="4">
                  <c:v>26.205555555555559</c:v>
                </c:pt>
                <c:pt idx="5">
                  <c:v>28.394444444444446</c:v>
                </c:pt>
                <c:pt idx="6">
                  <c:v>29.838888888888885</c:v>
                </c:pt>
                <c:pt idx="7">
                  <c:v>31.12777777777778</c:v>
                </c:pt>
                <c:pt idx="8">
                  <c:v>30.06666666666667</c:v>
                </c:pt>
                <c:pt idx="9">
                  <c:v>31.227777777777774</c:v>
                </c:pt>
                <c:pt idx="10">
                  <c:v>29.516666666666666</c:v>
                </c:pt>
                <c:pt idx="11">
                  <c:v>25.888888888888886</c:v>
                </c:pt>
                <c:pt idx="12">
                  <c:v>28.594444444444445</c:v>
                </c:pt>
                <c:pt idx="13">
                  <c:v>31.155555555555555</c:v>
                </c:pt>
                <c:pt idx="14">
                  <c:v>33.288888888888891</c:v>
                </c:pt>
                <c:pt idx="15">
                  <c:v>34.650000000000006</c:v>
                </c:pt>
                <c:pt idx="16">
                  <c:v>34.99444444444444</c:v>
                </c:pt>
                <c:pt idx="17">
                  <c:v>35.344444444444449</c:v>
                </c:pt>
                <c:pt idx="18">
                  <c:v>33.000000000000007</c:v>
                </c:pt>
                <c:pt idx="19">
                  <c:v>33.261111111111113</c:v>
                </c:pt>
                <c:pt idx="20">
                  <c:v>32.555555555555557</c:v>
                </c:pt>
                <c:pt idx="21">
                  <c:v>23.327777777777776</c:v>
                </c:pt>
                <c:pt idx="22">
                  <c:v>24.000000000000004</c:v>
                </c:pt>
                <c:pt idx="23">
                  <c:v>29.416666666666668</c:v>
                </c:pt>
                <c:pt idx="24">
                  <c:v>30.244444444444444</c:v>
                </c:pt>
                <c:pt idx="25">
                  <c:v>26.916666666666668</c:v>
                </c:pt>
                <c:pt idx="26">
                  <c:v>27.483333333333334</c:v>
                </c:pt>
                <c:pt idx="27">
                  <c:v>29.588888888888892</c:v>
                </c:pt>
                <c:pt idx="28">
                  <c:v>31</c:v>
                </c:pt>
                <c:pt idx="29">
                  <c:v>30.87222222222222</c:v>
                </c:pt>
                <c:pt idx="30">
                  <c:v>29.238888888888887</c:v>
                </c:pt>
                <c:pt idx="31">
                  <c:v>27.900000000000002</c:v>
                </c:pt>
                <c:pt idx="32">
                  <c:v>29.666666666666671</c:v>
                </c:pt>
                <c:pt idx="33">
                  <c:v>32.277777777777779</c:v>
                </c:pt>
                <c:pt idx="34">
                  <c:v>33.5</c:v>
                </c:pt>
                <c:pt idx="35">
                  <c:v>31.888888888888893</c:v>
                </c:pt>
                <c:pt idx="36">
                  <c:v>30.166666666666668</c:v>
                </c:pt>
                <c:pt idx="37">
                  <c:v>30.888888888888886</c:v>
                </c:pt>
                <c:pt idx="38">
                  <c:v>32.666666666666664</c:v>
                </c:pt>
                <c:pt idx="39">
                  <c:v>34.888888888888886</c:v>
                </c:pt>
                <c:pt idx="40">
                  <c:v>35.777777777777786</c:v>
                </c:pt>
                <c:pt idx="41">
                  <c:v>35.888888888888886</c:v>
                </c:pt>
                <c:pt idx="42">
                  <c:v>35</c:v>
                </c:pt>
                <c:pt idx="43">
                  <c:v>35.055555555555557</c:v>
                </c:pt>
                <c:pt idx="44">
                  <c:v>37.166666666666671</c:v>
                </c:pt>
                <c:pt idx="45">
                  <c:v>36.277777777777779</c:v>
                </c:pt>
                <c:pt idx="46">
                  <c:v>31.888888888888893</c:v>
                </c:pt>
                <c:pt idx="47">
                  <c:v>33.722222222222229</c:v>
                </c:pt>
                <c:pt idx="48">
                  <c:v>39.111111111111114</c:v>
                </c:pt>
                <c:pt idx="49">
                  <c:v>39.722222222222221</c:v>
                </c:pt>
                <c:pt idx="50">
                  <c:v>41.5</c:v>
                </c:pt>
                <c:pt idx="51">
                  <c:v>40.94444444444445</c:v>
                </c:pt>
                <c:pt idx="52">
                  <c:v>35.722222222222221</c:v>
                </c:pt>
                <c:pt idx="53">
                  <c:v>35.722222222222221</c:v>
                </c:pt>
                <c:pt idx="54">
                  <c:v>37.055555555555557</c:v>
                </c:pt>
                <c:pt idx="55">
                  <c:v>38.222222222222221</c:v>
                </c:pt>
                <c:pt idx="56">
                  <c:v>35.611111111111107</c:v>
                </c:pt>
                <c:pt idx="57">
                  <c:v>37.833333333333329</c:v>
                </c:pt>
                <c:pt idx="58">
                  <c:v>37.944444444444443</c:v>
                </c:pt>
                <c:pt idx="59">
                  <c:v>32.277777777777779</c:v>
                </c:pt>
                <c:pt idx="60">
                  <c:v>31.777777777777782</c:v>
                </c:pt>
                <c:pt idx="61">
                  <c:v>28.444444444444446</c:v>
                </c:pt>
                <c:pt idx="62">
                  <c:v>23.833333333333339</c:v>
                </c:pt>
                <c:pt idx="63">
                  <c:v>33.000000000000007</c:v>
                </c:pt>
                <c:pt idx="64">
                  <c:v>31.722222222222221</c:v>
                </c:pt>
                <c:pt idx="65">
                  <c:v>32.5</c:v>
                </c:pt>
                <c:pt idx="66">
                  <c:v>33.277777777777786</c:v>
                </c:pt>
                <c:pt idx="67">
                  <c:v>33.555555555555557</c:v>
                </c:pt>
                <c:pt idx="68">
                  <c:v>34.555555555555557</c:v>
                </c:pt>
                <c:pt idx="69">
                  <c:v>34.166666666666671</c:v>
                </c:pt>
                <c:pt idx="70">
                  <c:v>30.555555555555557</c:v>
                </c:pt>
                <c:pt idx="71">
                  <c:v>32.888888888888893</c:v>
                </c:pt>
                <c:pt idx="72">
                  <c:v>33.44444444444445</c:v>
                </c:pt>
                <c:pt idx="73">
                  <c:v>33.277777777777786</c:v>
                </c:pt>
                <c:pt idx="74">
                  <c:v>35.111111111111114</c:v>
                </c:pt>
                <c:pt idx="75">
                  <c:v>35.555555555555557</c:v>
                </c:pt>
                <c:pt idx="76">
                  <c:v>35.722222222222221</c:v>
                </c:pt>
                <c:pt idx="77">
                  <c:v>34.444444444444443</c:v>
                </c:pt>
                <c:pt idx="78">
                  <c:v>34.388888888888893</c:v>
                </c:pt>
                <c:pt idx="79">
                  <c:v>33.777777777777779</c:v>
                </c:pt>
                <c:pt idx="80">
                  <c:v>34.166666666666671</c:v>
                </c:pt>
                <c:pt idx="81">
                  <c:v>34.111111111111114</c:v>
                </c:pt>
                <c:pt idx="82">
                  <c:v>34.111111111111114</c:v>
                </c:pt>
                <c:pt idx="83">
                  <c:v>35.611111111111107</c:v>
                </c:pt>
                <c:pt idx="84">
                  <c:v>32.166666666666671</c:v>
                </c:pt>
                <c:pt idx="85">
                  <c:v>34.388888888888893</c:v>
                </c:pt>
                <c:pt idx="86">
                  <c:v>33.555555555555557</c:v>
                </c:pt>
                <c:pt idx="87">
                  <c:v>31.055555555555561</c:v>
                </c:pt>
                <c:pt idx="88">
                  <c:v>33.611111111111114</c:v>
                </c:pt>
                <c:pt idx="89">
                  <c:v>34.94444444444445</c:v>
                </c:pt>
                <c:pt idx="90">
                  <c:v>33.222222222222221</c:v>
                </c:pt>
                <c:pt idx="91">
                  <c:v>29.055555555555554</c:v>
                </c:pt>
                <c:pt idx="92">
                  <c:v>29.166666666666668</c:v>
                </c:pt>
                <c:pt idx="93">
                  <c:v>29.888888888888889</c:v>
                </c:pt>
                <c:pt idx="94">
                  <c:v>29.222222222222221</c:v>
                </c:pt>
                <c:pt idx="95">
                  <c:v>29.833333333333336</c:v>
                </c:pt>
                <c:pt idx="96">
                  <c:v>30.611111111111111</c:v>
                </c:pt>
                <c:pt idx="97">
                  <c:v>31.888888888888893</c:v>
                </c:pt>
                <c:pt idx="98">
                  <c:v>29.499999999999996</c:v>
                </c:pt>
                <c:pt idx="99">
                  <c:v>32.611111111111114</c:v>
                </c:pt>
                <c:pt idx="100">
                  <c:v>30.222222222222225</c:v>
                </c:pt>
                <c:pt idx="101">
                  <c:v>31.388888888888889</c:v>
                </c:pt>
              </c:numCache>
            </c:numRef>
          </c:val>
          <c:smooth val="0"/>
        </c:ser>
        <c:ser>
          <c:idx val="2"/>
          <c:order val="1"/>
          <c:tx>
            <c:strRef>
              <c:f>avgs!$H$2</c:f>
              <c:strCache>
                <c:ptCount val="1"/>
                <c:pt idx="0">
                  <c:v>avg</c:v>
                </c:pt>
              </c:strCache>
            </c:strRef>
          </c:tx>
          <c:marker>
            <c:symbol val="none"/>
          </c:marker>
          <c:cat>
            <c:numRef>
              <c:f>avgs!$A$3:$A$104</c:f>
              <c:numCache>
                <c:formatCode>m/d/yyyy</c:formatCode>
                <c:ptCount val="102"/>
                <c:pt idx="0">
                  <c:v>41040</c:v>
                </c:pt>
                <c:pt idx="1">
                  <c:v>41041</c:v>
                </c:pt>
                <c:pt idx="2">
                  <c:v>41042</c:v>
                </c:pt>
                <c:pt idx="3">
                  <c:v>41043</c:v>
                </c:pt>
                <c:pt idx="4">
                  <c:v>41044</c:v>
                </c:pt>
                <c:pt idx="5">
                  <c:v>41045</c:v>
                </c:pt>
                <c:pt idx="6">
                  <c:v>41046</c:v>
                </c:pt>
                <c:pt idx="7">
                  <c:v>41047</c:v>
                </c:pt>
                <c:pt idx="8">
                  <c:v>41048</c:v>
                </c:pt>
                <c:pt idx="9">
                  <c:v>41049</c:v>
                </c:pt>
                <c:pt idx="10">
                  <c:v>41050</c:v>
                </c:pt>
                <c:pt idx="11">
                  <c:v>41051</c:v>
                </c:pt>
                <c:pt idx="12">
                  <c:v>41052</c:v>
                </c:pt>
                <c:pt idx="13">
                  <c:v>41053</c:v>
                </c:pt>
                <c:pt idx="14">
                  <c:v>41054</c:v>
                </c:pt>
                <c:pt idx="15">
                  <c:v>41055</c:v>
                </c:pt>
                <c:pt idx="16">
                  <c:v>41056</c:v>
                </c:pt>
                <c:pt idx="17">
                  <c:v>41057</c:v>
                </c:pt>
                <c:pt idx="18">
                  <c:v>41058</c:v>
                </c:pt>
                <c:pt idx="19">
                  <c:v>41059</c:v>
                </c:pt>
                <c:pt idx="20">
                  <c:v>41060</c:v>
                </c:pt>
                <c:pt idx="21">
                  <c:v>41061</c:v>
                </c:pt>
                <c:pt idx="22">
                  <c:v>41062</c:v>
                </c:pt>
                <c:pt idx="23">
                  <c:v>41063</c:v>
                </c:pt>
                <c:pt idx="24">
                  <c:v>41064</c:v>
                </c:pt>
                <c:pt idx="25">
                  <c:v>41065</c:v>
                </c:pt>
                <c:pt idx="26">
                  <c:v>41066</c:v>
                </c:pt>
                <c:pt idx="27">
                  <c:v>41067</c:v>
                </c:pt>
                <c:pt idx="28">
                  <c:v>41068</c:v>
                </c:pt>
                <c:pt idx="29">
                  <c:v>41069</c:v>
                </c:pt>
                <c:pt idx="30">
                  <c:v>41070</c:v>
                </c:pt>
                <c:pt idx="31">
                  <c:v>41071</c:v>
                </c:pt>
                <c:pt idx="32">
                  <c:v>41072</c:v>
                </c:pt>
                <c:pt idx="33">
                  <c:v>41073</c:v>
                </c:pt>
                <c:pt idx="34">
                  <c:v>41074</c:v>
                </c:pt>
                <c:pt idx="35">
                  <c:v>41075</c:v>
                </c:pt>
                <c:pt idx="36">
                  <c:v>41076</c:v>
                </c:pt>
                <c:pt idx="37">
                  <c:v>41077</c:v>
                </c:pt>
                <c:pt idx="38">
                  <c:v>41078</c:v>
                </c:pt>
                <c:pt idx="39">
                  <c:v>41079</c:v>
                </c:pt>
                <c:pt idx="40">
                  <c:v>41080</c:v>
                </c:pt>
                <c:pt idx="41">
                  <c:v>41081</c:v>
                </c:pt>
                <c:pt idx="42">
                  <c:v>41082</c:v>
                </c:pt>
                <c:pt idx="43">
                  <c:v>41083</c:v>
                </c:pt>
                <c:pt idx="44">
                  <c:v>41084</c:v>
                </c:pt>
                <c:pt idx="45">
                  <c:v>41085</c:v>
                </c:pt>
                <c:pt idx="46">
                  <c:v>41086</c:v>
                </c:pt>
                <c:pt idx="47">
                  <c:v>41087</c:v>
                </c:pt>
                <c:pt idx="48">
                  <c:v>41088</c:v>
                </c:pt>
                <c:pt idx="49">
                  <c:v>41089</c:v>
                </c:pt>
                <c:pt idx="50">
                  <c:v>41090</c:v>
                </c:pt>
                <c:pt idx="51">
                  <c:v>41091</c:v>
                </c:pt>
                <c:pt idx="52">
                  <c:v>41092</c:v>
                </c:pt>
                <c:pt idx="53">
                  <c:v>41093</c:v>
                </c:pt>
                <c:pt idx="54">
                  <c:v>41094</c:v>
                </c:pt>
                <c:pt idx="55">
                  <c:v>41095</c:v>
                </c:pt>
                <c:pt idx="56">
                  <c:v>41096</c:v>
                </c:pt>
                <c:pt idx="57">
                  <c:v>41097</c:v>
                </c:pt>
                <c:pt idx="58">
                  <c:v>41098</c:v>
                </c:pt>
                <c:pt idx="59">
                  <c:v>41099</c:v>
                </c:pt>
                <c:pt idx="60">
                  <c:v>41100</c:v>
                </c:pt>
                <c:pt idx="61">
                  <c:v>41101</c:v>
                </c:pt>
                <c:pt idx="62">
                  <c:v>41102</c:v>
                </c:pt>
                <c:pt idx="63">
                  <c:v>41103</c:v>
                </c:pt>
                <c:pt idx="64">
                  <c:v>41104</c:v>
                </c:pt>
                <c:pt idx="65">
                  <c:v>41105</c:v>
                </c:pt>
                <c:pt idx="66">
                  <c:v>41106</c:v>
                </c:pt>
                <c:pt idx="67">
                  <c:v>41107</c:v>
                </c:pt>
                <c:pt idx="68">
                  <c:v>41108</c:v>
                </c:pt>
                <c:pt idx="69">
                  <c:v>41109</c:v>
                </c:pt>
                <c:pt idx="70">
                  <c:v>41110</c:v>
                </c:pt>
                <c:pt idx="71">
                  <c:v>41111</c:v>
                </c:pt>
                <c:pt idx="72">
                  <c:v>41112</c:v>
                </c:pt>
                <c:pt idx="73">
                  <c:v>41113</c:v>
                </c:pt>
                <c:pt idx="74">
                  <c:v>41114</c:v>
                </c:pt>
                <c:pt idx="75">
                  <c:v>41115</c:v>
                </c:pt>
                <c:pt idx="76">
                  <c:v>41116</c:v>
                </c:pt>
                <c:pt idx="77">
                  <c:v>41117</c:v>
                </c:pt>
                <c:pt idx="78">
                  <c:v>41118</c:v>
                </c:pt>
                <c:pt idx="79">
                  <c:v>41119</c:v>
                </c:pt>
                <c:pt idx="80">
                  <c:v>41120</c:v>
                </c:pt>
                <c:pt idx="81">
                  <c:v>41121</c:v>
                </c:pt>
                <c:pt idx="82">
                  <c:v>41122</c:v>
                </c:pt>
                <c:pt idx="83">
                  <c:v>41123</c:v>
                </c:pt>
                <c:pt idx="84">
                  <c:v>41124</c:v>
                </c:pt>
                <c:pt idx="85">
                  <c:v>41125</c:v>
                </c:pt>
                <c:pt idx="86">
                  <c:v>41126</c:v>
                </c:pt>
                <c:pt idx="87">
                  <c:v>41127</c:v>
                </c:pt>
                <c:pt idx="88">
                  <c:v>41128</c:v>
                </c:pt>
                <c:pt idx="89">
                  <c:v>41129</c:v>
                </c:pt>
                <c:pt idx="90">
                  <c:v>41130</c:v>
                </c:pt>
                <c:pt idx="91">
                  <c:v>41131</c:v>
                </c:pt>
                <c:pt idx="92">
                  <c:v>41132</c:v>
                </c:pt>
                <c:pt idx="93">
                  <c:v>41133</c:v>
                </c:pt>
                <c:pt idx="94">
                  <c:v>41134</c:v>
                </c:pt>
                <c:pt idx="95">
                  <c:v>41135</c:v>
                </c:pt>
                <c:pt idx="96">
                  <c:v>41136</c:v>
                </c:pt>
                <c:pt idx="97">
                  <c:v>41137</c:v>
                </c:pt>
                <c:pt idx="98">
                  <c:v>41138</c:v>
                </c:pt>
                <c:pt idx="99">
                  <c:v>41139</c:v>
                </c:pt>
                <c:pt idx="100">
                  <c:v>41140</c:v>
                </c:pt>
                <c:pt idx="101">
                  <c:v>41141</c:v>
                </c:pt>
              </c:numCache>
            </c:numRef>
          </c:cat>
          <c:val>
            <c:numRef>
              <c:f>avgs!$H$3:$H$104</c:f>
              <c:numCache>
                <c:formatCode>General</c:formatCode>
                <c:ptCount val="102"/>
                <c:pt idx="0">
                  <c:v>16.055555555555557</c:v>
                </c:pt>
                <c:pt idx="1">
                  <c:v>17.5</c:v>
                </c:pt>
                <c:pt idx="2">
                  <c:v>17.166666666666668</c:v>
                </c:pt>
                <c:pt idx="3">
                  <c:v>18.833333333333336</c:v>
                </c:pt>
                <c:pt idx="4">
                  <c:v>19.305555555555557</c:v>
                </c:pt>
                <c:pt idx="5">
                  <c:v>19.261111111111113</c:v>
                </c:pt>
                <c:pt idx="6">
                  <c:v>20.549999999999997</c:v>
                </c:pt>
                <c:pt idx="7">
                  <c:v>20.85</c:v>
                </c:pt>
                <c:pt idx="8">
                  <c:v>21.522222222222219</c:v>
                </c:pt>
                <c:pt idx="9">
                  <c:v>21.877777777777776</c:v>
                </c:pt>
                <c:pt idx="10">
                  <c:v>19.75</c:v>
                </c:pt>
                <c:pt idx="11">
                  <c:v>19.177777777777777</c:v>
                </c:pt>
                <c:pt idx="12">
                  <c:v>20.605555555555558</c:v>
                </c:pt>
                <c:pt idx="13">
                  <c:v>22.44444444444445</c:v>
                </c:pt>
                <c:pt idx="14">
                  <c:v>23.75555555555556</c:v>
                </c:pt>
                <c:pt idx="15">
                  <c:v>25.088888888888889</c:v>
                </c:pt>
                <c:pt idx="16">
                  <c:v>25.833333333333336</c:v>
                </c:pt>
                <c:pt idx="17">
                  <c:v>26.500000000000004</c:v>
                </c:pt>
                <c:pt idx="18">
                  <c:v>23.966666666666669</c:v>
                </c:pt>
                <c:pt idx="19">
                  <c:v>23.983333333333334</c:v>
                </c:pt>
                <c:pt idx="20">
                  <c:v>22.872222222222224</c:v>
                </c:pt>
                <c:pt idx="21">
                  <c:v>19.600000000000001</c:v>
                </c:pt>
                <c:pt idx="22">
                  <c:v>16.238888888888887</c:v>
                </c:pt>
                <c:pt idx="23">
                  <c:v>20.00555555555556</c:v>
                </c:pt>
                <c:pt idx="24">
                  <c:v>22.572222222222219</c:v>
                </c:pt>
                <c:pt idx="25">
                  <c:v>20.511111111111113</c:v>
                </c:pt>
                <c:pt idx="26">
                  <c:v>19.466666666666672</c:v>
                </c:pt>
                <c:pt idx="27">
                  <c:v>20.544444444444448</c:v>
                </c:pt>
                <c:pt idx="28">
                  <c:v>21.327777777777779</c:v>
                </c:pt>
                <c:pt idx="29">
                  <c:v>22.844444444444449</c:v>
                </c:pt>
                <c:pt idx="30">
                  <c:v>22.355555555555554</c:v>
                </c:pt>
                <c:pt idx="31">
                  <c:v>22.577777777777779</c:v>
                </c:pt>
                <c:pt idx="32">
                  <c:v>24.000000000000004</c:v>
                </c:pt>
                <c:pt idx="33">
                  <c:v>24.277777777777782</c:v>
                </c:pt>
                <c:pt idx="34">
                  <c:v>23.5</c:v>
                </c:pt>
                <c:pt idx="35">
                  <c:v>24.222222222222221</c:v>
                </c:pt>
                <c:pt idx="36">
                  <c:v>23.5</c:v>
                </c:pt>
                <c:pt idx="37">
                  <c:v>23.888888888888889</c:v>
                </c:pt>
                <c:pt idx="38">
                  <c:v>24.777777777777775</c:v>
                </c:pt>
                <c:pt idx="39">
                  <c:v>25.555555555555557</c:v>
                </c:pt>
                <c:pt idx="40">
                  <c:v>26.666666666666668</c:v>
                </c:pt>
                <c:pt idx="41">
                  <c:v>27.222222222222225</c:v>
                </c:pt>
                <c:pt idx="42">
                  <c:v>27.166666666666671</c:v>
                </c:pt>
                <c:pt idx="43">
                  <c:v>26.555555555555554</c:v>
                </c:pt>
                <c:pt idx="44">
                  <c:v>26.444444444444443</c:v>
                </c:pt>
                <c:pt idx="45">
                  <c:v>27.166666666666671</c:v>
                </c:pt>
                <c:pt idx="46">
                  <c:v>25</c:v>
                </c:pt>
                <c:pt idx="47">
                  <c:v>22.777777777777779</c:v>
                </c:pt>
                <c:pt idx="48">
                  <c:v>25.666666666666668</c:v>
                </c:pt>
                <c:pt idx="49">
                  <c:v>28.888888888888889</c:v>
                </c:pt>
                <c:pt idx="50">
                  <c:v>30.166666666666668</c:v>
                </c:pt>
                <c:pt idx="51">
                  <c:v>31.166666666666664</c:v>
                </c:pt>
                <c:pt idx="52">
                  <c:v>26.666666666666668</c:v>
                </c:pt>
                <c:pt idx="53">
                  <c:v>25.888888888888886</c:v>
                </c:pt>
                <c:pt idx="54">
                  <c:v>27.777777777777779</c:v>
                </c:pt>
                <c:pt idx="55">
                  <c:v>26.555555555555554</c:v>
                </c:pt>
                <c:pt idx="56">
                  <c:v>25.944444444444446</c:v>
                </c:pt>
                <c:pt idx="57">
                  <c:v>28.777777777777779</c:v>
                </c:pt>
                <c:pt idx="58">
                  <c:v>30.833333333333336</c:v>
                </c:pt>
                <c:pt idx="59">
                  <c:v>26.111111111111111</c:v>
                </c:pt>
                <c:pt idx="60">
                  <c:v>23.777777777777779</c:v>
                </c:pt>
                <c:pt idx="61">
                  <c:v>22.944444444444443</c:v>
                </c:pt>
                <c:pt idx="62">
                  <c:v>21.944444444444446</c:v>
                </c:pt>
                <c:pt idx="63">
                  <c:v>24.444444444444446</c:v>
                </c:pt>
                <c:pt idx="64">
                  <c:v>24.888888888888889</c:v>
                </c:pt>
                <c:pt idx="65">
                  <c:v>25.388888888888893</c:v>
                </c:pt>
                <c:pt idx="66">
                  <c:v>26.333333333333339</c:v>
                </c:pt>
                <c:pt idx="67">
                  <c:v>24.94444444444445</c:v>
                </c:pt>
                <c:pt idx="68">
                  <c:v>24.277777777777782</c:v>
                </c:pt>
                <c:pt idx="69">
                  <c:v>26.944444444444446</c:v>
                </c:pt>
                <c:pt idx="70">
                  <c:v>24.555555555555557</c:v>
                </c:pt>
                <c:pt idx="71">
                  <c:v>25.500000000000004</c:v>
                </c:pt>
                <c:pt idx="72">
                  <c:v>26.888888888888893</c:v>
                </c:pt>
                <c:pt idx="73">
                  <c:v>26.722222222222221</c:v>
                </c:pt>
                <c:pt idx="74">
                  <c:v>28.055555555555557</c:v>
                </c:pt>
                <c:pt idx="75">
                  <c:v>28.666666666666664</c:v>
                </c:pt>
                <c:pt idx="76">
                  <c:v>29.000000000000004</c:v>
                </c:pt>
                <c:pt idx="77">
                  <c:v>27.722222222222225</c:v>
                </c:pt>
                <c:pt idx="78">
                  <c:v>26.277777777777779</c:v>
                </c:pt>
                <c:pt idx="79">
                  <c:v>25.055555555555554</c:v>
                </c:pt>
                <c:pt idx="80">
                  <c:v>26.111111111111111</c:v>
                </c:pt>
                <c:pt idx="81">
                  <c:v>26.277777777777779</c:v>
                </c:pt>
                <c:pt idx="82">
                  <c:v>24.611111111111111</c:v>
                </c:pt>
                <c:pt idx="83">
                  <c:v>26.388888888888889</c:v>
                </c:pt>
                <c:pt idx="84">
                  <c:v>24.94444444444445</c:v>
                </c:pt>
                <c:pt idx="85">
                  <c:v>25.222222222222225</c:v>
                </c:pt>
                <c:pt idx="86">
                  <c:v>25.055555555555554</c:v>
                </c:pt>
                <c:pt idx="87">
                  <c:v>24.333333333333332</c:v>
                </c:pt>
                <c:pt idx="88">
                  <c:v>26.166666666666664</c:v>
                </c:pt>
                <c:pt idx="89">
                  <c:v>27.111111111111111</c:v>
                </c:pt>
                <c:pt idx="90">
                  <c:v>22.5</c:v>
                </c:pt>
                <c:pt idx="91">
                  <c:v>21.999999999999996</c:v>
                </c:pt>
                <c:pt idx="92">
                  <c:v>22.611111111111114</c:v>
                </c:pt>
                <c:pt idx="93">
                  <c:v>21.055555555555561</c:v>
                </c:pt>
                <c:pt idx="94">
                  <c:v>21.111111111111111</c:v>
                </c:pt>
                <c:pt idx="95">
                  <c:v>21.722222222222221</c:v>
                </c:pt>
                <c:pt idx="96">
                  <c:v>22.722222222222225</c:v>
                </c:pt>
                <c:pt idx="97">
                  <c:v>23.111111111111111</c:v>
                </c:pt>
                <c:pt idx="98">
                  <c:v>23.055555555555557</c:v>
                </c:pt>
                <c:pt idx="99">
                  <c:v>23.888888888888889</c:v>
                </c:pt>
                <c:pt idx="100">
                  <c:v>21.833333333333332</c:v>
                </c:pt>
                <c:pt idx="101">
                  <c:v>21.055555555555561</c:v>
                </c:pt>
              </c:numCache>
            </c:numRef>
          </c:val>
          <c:smooth val="0"/>
        </c:ser>
        <c:dLbls>
          <c:showLegendKey val="0"/>
          <c:showVal val="0"/>
          <c:showCatName val="0"/>
          <c:showSerName val="0"/>
          <c:showPercent val="0"/>
          <c:showBubbleSize val="0"/>
        </c:dLbls>
        <c:marker val="1"/>
        <c:smooth val="0"/>
        <c:axId val="337672832"/>
        <c:axId val="337679104"/>
      </c:lineChart>
      <c:dateAx>
        <c:axId val="337672832"/>
        <c:scaling>
          <c:orientation val="minMax"/>
        </c:scaling>
        <c:delete val="0"/>
        <c:axPos val="b"/>
        <c:title>
          <c:tx>
            <c:rich>
              <a:bodyPr/>
              <a:lstStyle/>
              <a:p>
                <a:pPr>
                  <a:defRPr/>
                </a:pPr>
                <a:r>
                  <a:rPr lang="en-US"/>
                  <a:t>2012 OF Mulch Duration</a:t>
                </a:r>
              </a:p>
            </c:rich>
          </c:tx>
          <c:layout/>
          <c:overlay val="0"/>
        </c:title>
        <c:numFmt formatCode="[$-409]d\-mmm;@" sourceLinked="0"/>
        <c:majorTickMark val="out"/>
        <c:minorTickMark val="none"/>
        <c:tickLblPos val="nextTo"/>
        <c:txPr>
          <a:bodyPr rot="-2700000"/>
          <a:lstStyle/>
          <a:p>
            <a:pPr>
              <a:defRPr/>
            </a:pPr>
            <a:endParaRPr lang="en-US"/>
          </a:p>
        </c:txPr>
        <c:crossAx val="337679104"/>
        <c:crosses val="autoZero"/>
        <c:auto val="1"/>
        <c:lblOffset val="100"/>
        <c:baseTimeUnit val="days"/>
      </c:dateAx>
      <c:valAx>
        <c:axId val="337679104"/>
        <c:scaling>
          <c:orientation val="minMax"/>
          <c:max val="50"/>
        </c:scaling>
        <c:delete val="0"/>
        <c:axPos val="l"/>
        <c:majorGridlines/>
        <c:title>
          <c:tx>
            <c:rich>
              <a:bodyPr rot="-5400000" vert="horz"/>
              <a:lstStyle/>
              <a:p>
                <a:pPr>
                  <a:defRPr/>
                </a:pPr>
                <a:r>
                  <a:rPr lang="en-US"/>
                  <a:t>Air Temperature (⁰ C)</a:t>
                </a:r>
              </a:p>
            </c:rich>
          </c:tx>
          <c:layout/>
          <c:overlay val="0"/>
        </c:title>
        <c:numFmt formatCode="General" sourceLinked="1"/>
        <c:majorTickMark val="out"/>
        <c:minorTickMark val="none"/>
        <c:tickLblPos val="nextTo"/>
        <c:crossAx val="337672832"/>
        <c:crosses val="autoZero"/>
        <c:crossBetween val="between"/>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2010 HT</a:t>
            </a:r>
          </a:p>
        </c:rich>
      </c:tx>
      <c:layout/>
      <c:overlay val="1"/>
    </c:title>
    <c:autoTitleDeleted val="0"/>
    <c:plotArea>
      <c:layout/>
      <c:lineChart>
        <c:grouping val="standard"/>
        <c:varyColors val="0"/>
        <c:ser>
          <c:idx val="0"/>
          <c:order val="0"/>
          <c:tx>
            <c:strRef>
              <c:f>'2010'!$B$4</c:f>
              <c:strCache>
                <c:ptCount val="1"/>
                <c:pt idx="0">
                  <c:v>   BioBag</c:v>
                </c:pt>
              </c:strCache>
            </c:strRef>
          </c:tx>
          <c:errBars>
            <c:errDir val="y"/>
            <c:errBarType val="both"/>
            <c:errValType val="stdErr"/>
            <c:noEndCap val="0"/>
          </c:errBars>
          <c:cat>
            <c:numRef>
              <c:f>'2010'!$C$3:$G$3</c:f>
              <c:numCache>
                <c:formatCode>d\-mmm</c:formatCode>
                <c:ptCount val="5"/>
                <c:pt idx="0">
                  <c:v>41067</c:v>
                </c:pt>
                <c:pt idx="1">
                  <c:v>41088</c:v>
                </c:pt>
                <c:pt idx="2">
                  <c:v>41102</c:v>
                </c:pt>
                <c:pt idx="3">
                  <c:v>41112</c:v>
                </c:pt>
                <c:pt idx="4">
                  <c:v>41130</c:v>
                </c:pt>
              </c:numCache>
            </c:numRef>
          </c:cat>
          <c:val>
            <c:numRef>
              <c:f>'2010'!$C$4:$G$4</c:f>
              <c:numCache>
                <c:formatCode>General</c:formatCode>
                <c:ptCount val="5"/>
                <c:pt idx="0">
                  <c:v>3.6</c:v>
                </c:pt>
                <c:pt idx="1">
                  <c:v>8.4</c:v>
                </c:pt>
                <c:pt idx="2">
                  <c:v>8.4</c:v>
                </c:pt>
                <c:pt idx="3">
                  <c:v>21.4</c:v>
                </c:pt>
                <c:pt idx="4">
                  <c:v>21.4</c:v>
                </c:pt>
              </c:numCache>
            </c:numRef>
          </c:val>
          <c:smooth val="0"/>
        </c:ser>
        <c:ser>
          <c:idx val="1"/>
          <c:order val="1"/>
          <c:tx>
            <c:strRef>
              <c:f>'2010'!$B$5</c:f>
              <c:strCache>
                <c:ptCount val="1"/>
                <c:pt idx="0">
                  <c:v>   BioTelo</c:v>
                </c:pt>
              </c:strCache>
            </c:strRef>
          </c:tx>
          <c:errBars>
            <c:errDir val="y"/>
            <c:errBarType val="both"/>
            <c:errValType val="stdErr"/>
            <c:noEndCap val="0"/>
          </c:errBars>
          <c:cat>
            <c:numRef>
              <c:f>'2010'!$C$3:$G$3</c:f>
              <c:numCache>
                <c:formatCode>d\-mmm</c:formatCode>
                <c:ptCount val="5"/>
                <c:pt idx="0">
                  <c:v>41067</c:v>
                </c:pt>
                <c:pt idx="1">
                  <c:v>41088</c:v>
                </c:pt>
                <c:pt idx="2">
                  <c:v>41102</c:v>
                </c:pt>
                <c:pt idx="3">
                  <c:v>41112</c:v>
                </c:pt>
                <c:pt idx="4">
                  <c:v>41130</c:v>
                </c:pt>
              </c:numCache>
            </c:numRef>
          </c:cat>
          <c:val>
            <c:numRef>
              <c:f>'2010'!$C$5:$G$5</c:f>
              <c:numCache>
                <c:formatCode>General</c:formatCode>
                <c:ptCount val="5"/>
                <c:pt idx="0">
                  <c:v>3.9</c:v>
                </c:pt>
                <c:pt idx="1">
                  <c:v>8.1</c:v>
                </c:pt>
                <c:pt idx="2">
                  <c:v>8.1</c:v>
                </c:pt>
                <c:pt idx="3">
                  <c:v>14.8</c:v>
                </c:pt>
                <c:pt idx="4">
                  <c:v>19.5</c:v>
                </c:pt>
              </c:numCache>
            </c:numRef>
          </c:val>
          <c:smooth val="0"/>
        </c:ser>
        <c:ser>
          <c:idx val="2"/>
          <c:order val="2"/>
          <c:tx>
            <c:strRef>
              <c:f>'2010'!$B$6</c:f>
              <c:strCache>
                <c:ptCount val="1"/>
                <c:pt idx="0">
                  <c:v>   SB-PLA-10</c:v>
                </c:pt>
              </c:strCache>
            </c:strRef>
          </c:tx>
          <c:errBars>
            <c:errDir val="y"/>
            <c:errBarType val="both"/>
            <c:errValType val="stdErr"/>
            <c:noEndCap val="0"/>
          </c:errBars>
          <c:cat>
            <c:numRef>
              <c:f>'2010'!$C$3:$G$3</c:f>
              <c:numCache>
                <c:formatCode>d\-mmm</c:formatCode>
                <c:ptCount val="5"/>
                <c:pt idx="0">
                  <c:v>41067</c:v>
                </c:pt>
                <c:pt idx="1">
                  <c:v>41088</c:v>
                </c:pt>
                <c:pt idx="2">
                  <c:v>41102</c:v>
                </c:pt>
                <c:pt idx="3">
                  <c:v>41112</c:v>
                </c:pt>
                <c:pt idx="4">
                  <c:v>41130</c:v>
                </c:pt>
              </c:numCache>
            </c:numRef>
          </c:cat>
          <c:val>
            <c:numRef>
              <c:f>'2010'!$C$6:$G$6</c:f>
              <c:numCache>
                <c:formatCode>General</c:formatCode>
                <c:ptCount val="5"/>
                <c:pt idx="0">
                  <c:v>0</c:v>
                </c:pt>
                <c:pt idx="1">
                  <c:v>0</c:v>
                </c:pt>
                <c:pt idx="2">
                  <c:v>0</c:v>
                </c:pt>
                <c:pt idx="3">
                  <c:v>0</c:v>
                </c:pt>
                <c:pt idx="4">
                  <c:v>0</c:v>
                </c:pt>
              </c:numCache>
            </c:numRef>
          </c:val>
          <c:smooth val="0"/>
        </c:ser>
        <c:ser>
          <c:idx val="3"/>
          <c:order val="3"/>
          <c:tx>
            <c:strRef>
              <c:f>'2010'!$B$7</c:f>
              <c:strCache>
                <c:ptCount val="1"/>
                <c:pt idx="0">
                  <c:v>   WeedGuardPlus</c:v>
                </c:pt>
              </c:strCache>
            </c:strRef>
          </c:tx>
          <c:errBars>
            <c:errDir val="y"/>
            <c:errBarType val="both"/>
            <c:errValType val="stdErr"/>
            <c:noEndCap val="0"/>
          </c:errBars>
          <c:cat>
            <c:numRef>
              <c:f>'2010'!$C$3:$G$3</c:f>
              <c:numCache>
                <c:formatCode>d\-mmm</c:formatCode>
                <c:ptCount val="5"/>
                <c:pt idx="0">
                  <c:v>41067</c:v>
                </c:pt>
                <c:pt idx="1">
                  <c:v>41088</c:v>
                </c:pt>
                <c:pt idx="2">
                  <c:v>41102</c:v>
                </c:pt>
                <c:pt idx="3">
                  <c:v>41112</c:v>
                </c:pt>
                <c:pt idx="4">
                  <c:v>41130</c:v>
                </c:pt>
              </c:numCache>
            </c:numRef>
          </c:cat>
          <c:val>
            <c:numRef>
              <c:f>'2010'!$C$7:$G$7</c:f>
              <c:numCache>
                <c:formatCode>General</c:formatCode>
                <c:ptCount val="5"/>
                <c:pt idx="0">
                  <c:v>1.8</c:v>
                </c:pt>
                <c:pt idx="1">
                  <c:v>1.8</c:v>
                </c:pt>
                <c:pt idx="2">
                  <c:v>1.8</c:v>
                </c:pt>
                <c:pt idx="3">
                  <c:v>5.3</c:v>
                </c:pt>
                <c:pt idx="4">
                  <c:v>5.3</c:v>
                </c:pt>
              </c:numCache>
            </c:numRef>
          </c:val>
          <c:smooth val="0"/>
        </c:ser>
        <c:ser>
          <c:idx val="4"/>
          <c:order val="4"/>
          <c:tx>
            <c:strRef>
              <c:f>'2010'!$B$8</c:f>
              <c:strCache>
                <c:ptCount val="1"/>
                <c:pt idx="0">
                  <c:v>   Black Plastic</c:v>
                </c:pt>
              </c:strCache>
            </c:strRef>
          </c:tx>
          <c:errBars>
            <c:errDir val="y"/>
            <c:errBarType val="both"/>
            <c:errValType val="stdErr"/>
            <c:noEndCap val="0"/>
          </c:errBars>
          <c:cat>
            <c:numRef>
              <c:f>'2010'!$C$3:$G$3</c:f>
              <c:numCache>
                <c:formatCode>d\-mmm</c:formatCode>
                <c:ptCount val="5"/>
                <c:pt idx="0">
                  <c:v>41067</c:v>
                </c:pt>
                <c:pt idx="1">
                  <c:v>41088</c:v>
                </c:pt>
                <c:pt idx="2">
                  <c:v>41102</c:v>
                </c:pt>
                <c:pt idx="3">
                  <c:v>41112</c:v>
                </c:pt>
                <c:pt idx="4">
                  <c:v>41130</c:v>
                </c:pt>
              </c:numCache>
            </c:numRef>
          </c:cat>
          <c:val>
            <c:numRef>
              <c:f>'2010'!$C$8:$G$8</c:f>
              <c:numCache>
                <c:formatCode>General</c:formatCode>
                <c:ptCount val="5"/>
                <c:pt idx="0">
                  <c:v>0</c:v>
                </c:pt>
                <c:pt idx="1">
                  <c:v>0</c:v>
                </c:pt>
                <c:pt idx="2">
                  <c:v>0</c:v>
                </c:pt>
                <c:pt idx="3">
                  <c:v>4.8</c:v>
                </c:pt>
                <c:pt idx="4">
                  <c:v>15.8</c:v>
                </c:pt>
              </c:numCache>
            </c:numRef>
          </c:val>
          <c:smooth val="0"/>
        </c:ser>
        <c:dLbls>
          <c:showLegendKey val="0"/>
          <c:showVal val="0"/>
          <c:showCatName val="0"/>
          <c:showSerName val="0"/>
          <c:showPercent val="0"/>
          <c:showBubbleSize val="0"/>
        </c:dLbls>
        <c:marker val="1"/>
        <c:smooth val="0"/>
        <c:axId val="223411584"/>
        <c:axId val="223421952"/>
      </c:lineChart>
      <c:dateAx>
        <c:axId val="223411584"/>
        <c:scaling>
          <c:orientation val="minMax"/>
        </c:scaling>
        <c:delete val="0"/>
        <c:axPos val="b"/>
        <c:title>
          <c:tx>
            <c:rich>
              <a:bodyPr/>
              <a:lstStyle/>
              <a:p>
                <a:pPr>
                  <a:defRPr/>
                </a:pPr>
                <a:r>
                  <a:rPr lang="en-US"/>
                  <a:t>Rating Season</a:t>
                </a:r>
              </a:p>
            </c:rich>
          </c:tx>
          <c:layout/>
          <c:overlay val="0"/>
        </c:title>
        <c:numFmt formatCode="d\-mmm" sourceLinked="1"/>
        <c:majorTickMark val="out"/>
        <c:minorTickMark val="none"/>
        <c:tickLblPos val="nextTo"/>
        <c:txPr>
          <a:bodyPr rot="-2700000"/>
          <a:lstStyle/>
          <a:p>
            <a:pPr>
              <a:defRPr/>
            </a:pPr>
            <a:endParaRPr lang="en-US"/>
          </a:p>
        </c:txPr>
        <c:crossAx val="223421952"/>
        <c:crosses val="autoZero"/>
        <c:auto val="1"/>
        <c:lblOffset val="100"/>
        <c:baseTimeUnit val="days"/>
        <c:majorUnit val="14"/>
        <c:majorTimeUnit val="days"/>
      </c:dateAx>
      <c:valAx>
        <c:axId val="223421952"/>
        <c:scaling>
          <c:orientation val="minMax"/>
          <c:max val="100"/>
          <c:min val="0"/>
        </c:scaling>
        <c:delete val="0"/>
        <c:axPos val="l"/>
        <c:majorGridlines/>
        <c:title>
          <c:tx>
            <c:rich>
              <a:bodyPr rot="-5400000" vert="horz"/>
              <a:lstStyle/>
              <a:p>
                <a:pPr>
                  <a:defRPr/>
                </a:pPr>
                <a:r>
                  <a:rPr lang="en-US"/>
                  <a:t>% Visual Degradation</a:t>
                </a:r>
              </a:p>
            </c:rich>
          </c:tx>
          <c:layout/>
          <c:overlay val="0"/>
        </c:title>
        <c:numFmt formatCode="General" sourceLinked="1"/>
        <c:majorTickMark val="out"/>
        <c:minorTickMark val="none"/>
        <c:tickLblPos val="nextTo"/>
        <c:crossAx val="223411584"/>
        <c:crosses val="autoZero"/>
        <c:crossBetween val="between"/>
        <c:majorUnit val="20"/>
      </c:valAx>
    </c:plotArea>
    <c:legend>
      <c:legendPos val="b"/>
      <c:layout/>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2010 OF</a:t>
            </a:r>
          </a:p>
        </c:rich>
      </c:tx>
      <c:layout/>
      <c:overlay val="1"/>
    </c:title>
    <c:autoTitleDeleted val="0"/>
    <c:plotArea>
      <c:layout/>
      <c:lineChart>
        <c:grouping val="standard"/>
        <c:varyColors val="0"/>
        <c:ser>
          <c:idx val="0"/>
          <c:order val="0"/>
          <c:tx>
            <c:strRef>
              <c:f>'2010'!$B$18</c:f>
              <c:strCache>
                <c:ptCount val="1"/>
                <c:pt idx="0">
                  <c:v>   BioBag</c:v>
                </c:pt>
              </c:strCache>
            </c:strRef>
          </c:tx>
          <c:errBars>
            <c:errDir val="y"/>
            <c:errBarType val="both"/>
            <c:errValType val="stdErr"/>
            <c:noEndCap val="0"/>
          </c:errBars>
          <c:cat>
            <c:numRef>
              <c:f>'2010'!$C$17:$G$17</c:f>
              <c:numCache>
                <c:formatCode>d\-mmm</c:formatCode>
                <c:ptCount val="5"/>
                <c:pt idx="0">
                  <c:v>41067</c:v>
                </c:pt>
                <c:pt idx="1">
                  <c:v>41088</c:v>
                </c:pt>
                <c:pt idx="2">
                  <c:v>41102</c:v>
                </c:pt>
                <c:pt idx="3">
                  <c:v>41112</c:v>
                </c:pt>
                <c:pt idx="4">
                  <c:v>41130</c:v>
                </c:pt>
              </c:numCache>
            </c:numRef>
          </c:cat>
          <c:val>
            <c:numRef>
              <c:f>'2010'!$C$18:$G$18</c:f>
              <c:numCache>
                <c:formatCode>General</c:formatCode>
                <c:ptCount val="5"/>
                <c:pt idx="0">
                  <c:v>2.5</c:v>
                </c:pt>
                <c:pt idx="1">
                  <c:v>7.8</c:v>
                </c:pt>
                <c:pt idx="2">
                  <c:v>16</c:v>
                </c:pt>
                <c:pt idx="3">
                  <c:v>24.3</c:v>
                </c:pt>
                <c:pt idx="4">
                  <c:v>25</c:v>
                </c:pt>
              </c:numCache>
            </c:numRef>
          </c:val>
          <c:smooth val="0"/>
        </c:ser>
        <c:ser>
          <c:idx val="1"/>
          <c:order val="1"/>
          <c:tx>
            <c:strRef>
              <c:f>'2010'!$B$19</c:f>
              <c:strCache>
                <c:ptCount val="1"/>
                <c:pt idx="0">
                  <c:v>   BioTelo</c:v>
                </c:pt>
              </c:strCache>
            </c:strRef>
          </c:tx>
          <c:errBars>
            <c:errDir val="y"/>
            <c:errBarType val="both"/>
            <c:errValType val="stdErr"/>
            <c:noEndCap val="0"/>
          </c:errBars>
          <c:cat>
            <c:numRef>
              <c:f>'2010'!$C$17:$G$17</c:f>
              <c:numCache>
                <c:formatCode>d\-mmm</c:formatCode>
                <c:ptCount val="5"/>
                <c:pt idx="0">
                  <c:v>41067</c:v>
                </c:pt>
                <c:pt idx="1">
                  <c:v>41088</c:v>
                </c:pt>
                <c:pt idx="2">
                  <c:v>41102</c:v>
                </c:pt>
                <c:pt idx="3">
                  <c:v>41112</c:v>
                </c:pt>
                <c:pt idx="4">
                  <c:v>41130</c:v>
                </c:pt>
              </c:numCache>
            </c:numRef>
          </c:cat>
          <c:val>
            <c:numRef>
              <c:f>'2010'!$C$19:$G$19</c:f>
              <c:numCache>
                <c:formatCode>General</c:formatCode>
                <c:ptCount val="5"/>
                <c:pt idx="0">
                  <c:v>2</c:v>
                </c:pt>
                <c:pt idx="1">
                  <c:v>23.8</c:v>
                </c:pt>
                <c:pt idx="2">
                  <c:v>28.5</c:v>
                </c:pt>
                <c:pt idx="3">
                  <c:v>33.299999999999997</c:v>
                </c:pt>
                <c:pt idx="4">
                  <c:v>33.299999999999997</c:v>
                </c:pt>
              </c:numCache>
            </c:numRef>
          </c:val>
          <c:smooth val="0"/>
        </c:ser>
        <c:ser>
          <c:idx val="2"/>
          <c:order val="2"/>
          <c:tx>
            <c:strRef>
              <c:f>'2010'!$B$20</c:f>
              <c:strCache>
                <c:ptCount val="1"/>
                <c:pt idx="0">
                  <c:v>   SB-PLA-10</c:v>
                </c:pt>
              </c:strCache>
            </c:strRef>
          </c:tx>
          <c:errBars>
            <c:errDir val="y"/>
            <c:errBarType val="both"/>
            <c:errValType val="stdErr"/>
            <c:noEndCap val="0"/>
          </c:errBars>
          <c:cat>
            <c:numRef>
              <c:f>'2010'!$C$17:$G$17</c:f>
              <c:numCache>
                <c:formatCode>d\-mmm</c:formatCode>
                <c:ptCount val="5"/>
                <c:pt idx="0">
                  <c:v>41067</c:v>
                </c:pt>
                <c:pt idx="1">
                  <c:v>41088</c:v>
                </c:pt>
                <c:pt idx="2">
                  <c:v>41102</c:v>
                </c:pt>
                <c:pt idx="3">
                  <c:v>41112</c:v>
                </c:pt>
                <c:pt idx="4">
                  <c:v>41130</c:v>
                </c:pt>
              </c:numCache>
            </c:numRef>
          </c:cat>
          <c:val>
            <c:numRef>
              <c:f>'2010'!$C$20:$G$20</c:f>
              <c:numCache>
                <c:formatCode>General</c:formatCode>
                <c:ptCount val="5"/>
                <c:pt idx="0">
                  <c:v>0.5</c:v>
                </c:pt>
                <c:pt idx="1">
                  <c:v>0.5</c:v>
                </c:pt>
                <c:pt idx="2">
                  <c:v>0.5</c:v>
                </c:pt>
                <c:pt idx="3">
                  <c:v>0.5</c:v>
                </c:pt>
                <c:pt idx="4">
                  <c:v>0.5</c:v>
                </c:pt>
              </c:numCache>
            </c:numRef>
          </c:val>
          <c:smooth val="0"/>
        </c:ser>
        <c:ser>
          <c:idx val="3"/>
          <c:order val="3"/>
          <c:tx>
            <c:strRef>
              <c:f>'2010'!$B$21</c:f>
              <c:strCache>
                <c:ptCount val="1"/>
                <c:pt idx="0">
                  <c:v>   WeedGuardPlus</c:v>
                </c:pt>
              </c:strCache>
            </c:strRef>
          </c:tx>
          <c:errBars>
            <c:errDir val="y"/>
            <c:errBarType val="both"/>
            <c:errValType val="stdErr"/>
            <c:noEndCap val="0"/>
          </c:errBars>
          <c:cat>
            <c:numRef>
              <c:f>'2010'!$C$17:$G$17</c:f>
              <c:numCache>
                <c:formatCode>d\-mmm</c:formatCode>
                <c:ptCount val="5"/>
                <c:pt idx="0">
                  <c:v>41067</c:v>
                </c:pt>
                <c:pt idx="1">
                  <c:v>41088</c:v>
                </c:pt>
                <c:pt idx="2">
                  <c:v>41102</c:v>
                </c:pt>
                <c:pt idx="3">
                  <c:v>41112</c:v>
                </c:pt>
                <c:pt idx="4">
                  <c:v>41130</c:v>
                </c:pt>
              </c:numCache>
            </c:numRef>
          </c:cat>
          <c:val>
            <c:numRef>
              <c:f>'2010'!$C$21:$G$21</c:f>
              <c:numCache>
                <c:formatCode>General</c:formatCode>
                <c:ptCount val="5"/>
                <c:pt idx="0">
                  <c:v>1</c:v>
                </c:pt>
                <c:pt idx="1">
                  <c:v>2.9</c:v>
                </c:pt>
                <c:pt idx="2">
                  <c:v>14.8</c:v>
                </c:pt>
                <c:pt idx="3">
                  <c:v>28.5</c:v>
                </c:pt>
                <c:pt idx="4">
                  <c:v>33.299999999999997</c:v>
                </c:pt>
              </c:numCache>
            </c:numRef>
          </c:val>
          <c:smooth val="0"/>
        </c:ser>
        <c:ser>
          <c:idx val="4"/>
          <c:order val="4"/>
          <c:tx>
            <c:strRef>
              <c:f>'2010'!$B$22</c:f>
              <c:strCache>
                <c:ptCount val="1"/>
                <c:pt idx="0">
                  <c:v>   Black Plastic</c:v>
                </c:pt>
              </c:strCache>
            </c:strRef>
          </c:tx>
          <c:errBars>
            <c:errDir val="y"/>
            <c:errBarType val="both"/>
            <c:errValType val="stdErr"/>
            <c:noEndCap val="0"/>
          </c:errBars>
          <c:cat>
            <c:numRef>
              <c:f>'2010'!$C$17:$G$17</c:f>
              <c:numCache>
                <c:formatCode>d\-mmm</c:formatCode>
                <c:ptCount val="5"/>
                <c:pt idx="0">
                  <c:v>41067</c:v>
                </c:pt>
                <c:pt idx="1">
                  <c:v>41088</c:v>
                </c:pt>
                <c:pt idx="2">
                  <c:v>41102</c:v>
                </c:pt>
                <c:pt idx="3">
                  <c:v>41112</c:v>
                </c:pt>
                <c:pt idx="4">
                  <c:v>41130</c:v>
                </c:pt>
              </c:numCache>
            </c:numRef>
          </c:cat>
          <c:val>
            <c:numRef>
              <c:f>'2010'!$C$22:$G$22</c:f>
              <c:numCache>
                <c:formatCode>General</c:formatCode>
                <c:ptCount val="5"/>
                <c:pt idx="0">
                  <c:v>0.5</c:v>
                </c:pt>
                <c:pt idx="1">
                  <c:v>1</c:v>
                </c:pt>
                <c:pt idx="2">
                  <c:v>1</c:v>
                </c:pt>
                <c:pt idx="3">
                  <c:v>1</c:v>
                </c:pt>
                <c:pt idx="4">
                  <c:v>1</c:v>
                </c:pt>
              </c:numCache>
            </c:numRef>
          </c:val>
          <c:smooth val="0"/>
        </c:ser>
        <c:dLbls>
          <c:showLegendKey val="0"/>
          <c:showVal val="0"/>
          <c:showCatName val="0"/>
          <c:showSerName val="0"/>
          <c:showPercent val="0"/>
          <c:showBubbleSize val="0"/>
        </c:dLbls>
        <c:marker val="1"/>
        <c:smooth val="0"/>
        <c:axId val="223449088"/>
        <c:axId val="223451008"/>
      </c:lineChart>
      <c:dateAx>
        <c:axId val="223449088"/>
        <c:scaling>
          <c:orientation val="minMax"/>
        </c:scaling>
        <c:delete val="0"/>
        <c:axPos val="b"/>
        <c:title>
          <c:tx>
            <c:rich>
              <a:bodyPr/>
              <a:lstStyle/>
              <a:p>
                <a:pPr>
                  <a:defRPr/>
                </a:pPr>
                <a:r>
                  <a:rPr lang="en-US"/>
                  <a:t>Rating Season</a:t>
                </a:r>
              </a:p>
            </c:rich>
          </c:tx>
          <c:layout/>
          <c:overlay val="0"/>
        </c:title>
        <c:numFmt formatCode="d\-mmm" sourceLinked="1"/>
        <c:majorTickMark val="out"/>
        <c:minorTickMark val="none"/>
        <c:tickLblPos val="nextTo"/>
        <c:txPr>
          <a:bodyPr rot="-2700000"/>
          <a:lstStyle/>
          <a:p>
            <a:pPr>
              <a:defRPr/>
            </a:pPr>
            <a:endParaRPr lang="en-US"/>
          </a:p>
        </c:txPr>
        <c:crossAx val="223451008"/>
        <c:crosses val="autoZero"/>
        <c:auto val="1"/>
        <c:lblOffset val="100"/>
        <c:baseTimeUnit val="days"/>
        <c:majorUnit val="14"/>
        <c:majorTimeUnit val="days"/>
      </c:dateAx>
      <c:valAx>
        <c:axId val="223451008"/>
        <c:scaling>
          <c:orientation val="minMax"/>
          <c:max val="100"/>
          <c:min val="0"/>
        </c:scaling>
        <c:delete val="0"/>
        <c:axPos val="l"/>
        <c:majorGridlines/>
        <c:title>
          <c:tx>
            <c:rich>
              <a:bodyPr rot="-5400000" vert="horz"/>
              <a:lstStyle/>
              <a:p>
                <a:pPr>
                  <a:defRPr/>
                </a:pPr>
                <a:r>
                  <a:rPr lang="en-US"/>
                  <a:t>% Visual Degradation</a:t>
                </a:r>
              </a:p>
            </c:rich>
          </c:tx>
          <c:layout/>
          <c:overlay val="0"/>
        </c:title>
        <c:numFmt formatCode="General" sourceLinked="1"/>
        <c:majorTickMark val="out"/>
        <c:minorTickMark val="none"/>
        <c:tickLblPos val="nextTo"/>
        <c:crossAx val="223449088"/>
        <c:crosses val="autoZero"/>
        <c:crossBetween val="between"/>
        <c:majorUnit val="20"/>
      </c:valAx>
    </c:plotArea>
    <c:legend>
      <c:legendPos val="b"/>
      <c:layout/>
      <c:overlay val="0"/>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2011 HT</a:t>
            </a:r>
          </a:p>
        </c:rich>
      </c:tx>
      <c:layout/>
      <c:overlay val="1"/>
    </c:title>
    <c:autoTitleDeleted val="0"/>
    <c:plotArea>
      <c:layout/>
      <c:lineChart>
        <c:grouping val="standard"/>
        <c:varyColors val="0"/>
        <c:ser>
          <c:idx val="0"/>
          <c:order val="0"/>
          <c:tx>
            <c:strRef>
              <c:f>'2011'!$B$5</c:f>
              <c:strCache>
                <c:ptCount val="1"/>
                <c:pt idx="0">
                  <c:v>  BioBag</c:v>
                </c:pt>
              </c:strCache>
            </c:strRef>
          </c:tx>
          <c:errBars>
            <c:errDir val="y"/>
            <c:errBarType val="both"/>
            <c:errValType val="stdErr"/>
            <c:noEndCap val="0"/>
          </c:errBars>
          <c:cat>
            <c:numRef>
              <c:f>'2011'!$C$4:$G$4</c:f>
              <c:numCache>
                <c:formatCode>d\-mmm</c:formatCode>
                <c:ptCount val="5"/>
                <c:pt idx="0">
                  <c:v>41070</c:v>
                </c:pt>
                <c:pt idx="1">
                  <c:v>41081</c:v>
                </c:pt>
                <c:pt idx="2">
                  <c:v>41098</c:v>
                </c:pt>
                <c:pt idx="3">
                  <c:v>41112</c:v>
                </c:pt>
                <c:pt idx="4">
                  <c:v>41140</c:v>
                </c:pt>
              </c:numCache>
            </c:numRef>
          </c:cat>
          <c:val>
            <c:numRef>
              <c:f>'2011'!$C$5:$G$5</c:f>
              <c:numCache>
                <c:formatCode>General</c:formatCode>
                <c:ptCount val="5"/>
                <c:pt idx="0">
                  <c:v>5.3</c:v>
                </c:pt>
                <c:pt idx="1">
                  <c:v>7.5</c:v>
                </c:pt>
                <c:pt idx="2">
                  <c:v>12.5</c:v>
                </c:pt>
                <c:pt idx="3">
                  <c:v>20</c:v>
                </c:pt>
                <c:pt idx="4">
                  <c:v>36.299999999999997</c:v>
                </c:pt>
              </c:numCache>
            </c:numRef>
          </c:val>
          <c:smooth val="0"/>
        </c:ser>
        <c:ser>
          <c:idx val="1"/>
          <c:order val="1"/>
          <c:tx>
            <c:strRef>
              <c:f>'2011'!$B$6</c:f>
              <c:strCache>
                <c:ptCount val="1"/>
                <c:pt idx="0">
                  <c:v>  BioTelo</c:v>
                </c:pt>
              </c:strCache>
            </c:strRef>
          </c:tx>
          <c:errBars>
            <c:errDir val="y"/>
            <c:errBarType val="both"/>
            <c:errValType val="stdErr"/>
            <c:noEndCap val="0"/>
          </c:errBars>
          <c:cat>
            <c:numRef>
              <c:f>'2011'!$C$4:$G$4</c:f>
              <c:numCache>
                <c:formatCode>d\-mmm</c:formatCode>
                <c:ptCount val="5"/>
                <c:pt idx="0">
                  <c:v>41070</c:v>
                </c:pt>
                <c:pt idx="1">
                  <c:v>41081</c:v>
                </c:pt>
                <c:pt idx="2">
                  <c:v>41098</c:v>
                </c:pt>
                <c:pt idx="3">
                  <c:v>41112</c:v>
                </c:pt>
                <c:pt idx="4">
                  <c:v>41140</c:v>
                </c:pt>
              </c:numCache>
            </c:numRef>
          </c:cat>
          <c:val>
            <c:numRef>
              <c:f>'2011'!$C$6:$G$6</c:f>
              <c:numCache>
                <c:formatCode>General</c:formatCode>
                <c:ptCount val="5"/>
                <c:pt idx="0">
                  <c:v>5.5</c:v>
                </c:pt>
                <c:pt idx="1">
                  <c:v>7.5</c:v>
                </c:pt>
                <c:pt idx="2">
                  <c:v>28.8</c:v>
                </c:pt>
                <c:pt idx="3">
                  <c:v>33.799999999999997</c:v>
                </c:pt>
                <c:pt idx="4">
                  <c:v>46.3</c:v>
                </c:pt>
              </c:numCache>
            </c:numRef>
          </c:val>
          <c:smooth val="0"/>
        </c:ser>
        <c:ser>
          <c:idx val="2"/>
          <c:order val="2"/>
          <c:tx>
            <c:strRef>
              <c:f>'2011'!$B$7</c:f>
              <c:strCache>
                <c:ptCount val="1"/>
                <c:pt idx="0">
                  <c:v> SB-PLA-11</c:v>
                </c:pt>
              </c:strCache>
            </c:strRef>
          </c:tx>
          <c:errBars>
            <c:errDir val="y"/>
            <c:errBarType val="both"/>
            <c:errValType val="stdErr"/>
            <c:noEndCap val="0"/>
          </c:errBars>
          <c:cat>
            <c:numRef>
              <c:f>'2011'!$C$4:$G$4</c:f>
              <c:numCache>
                <c:formatCode>d\-mmm</c:formatCode>
                <c:ptCount val="5"/>
                <c:pt idx="0">
                  <c:v>41070</c:v>
                </c:pt>
                <c:pt idx="1">
                  <c:v>41081</c:v>
                </c:pt>
                <c:pt idx="2">
                  <c:v>41098</c:v>
                </c:pt>
                <c:pt idx="3">
                  <c:v>41112</c:v>
                </c:pt>
                <c:pt idx="4">
                  <c:v>41140</c:v>
                </c:pt>
              </c:numCache>
            </c:numRef>
          </c:cat>
          <c:val>
            <c:numRef>
              <c:f>'2011'!$C$7:$G$7</c:f>
              <c:numCache>
                <c:formatCode>General</c:formatCode>
                <c:ptCount val="5"/>
                <c:pt idx="0">
                  <c:v>0.5</c:v>
                </c:pt>
                <c:pt idx="1">
                  <c:v>1.8</c:v>
                </c:pt>
                <c:pt idx="2">
                  <c:v>2</c:v>
                </c:pt>
                <c:pt idx="3">
                  <c:v>2</c:v>
                </c:pt>
                <c:pt idx="4">
                  <c:v>2</c:v>
                </c:pt>
              </c:numCache>
            </c:numRef>
          </c:val>
          <c:smooth val="0"/>
        </c:ser>
        <c:ser>
          <c:idx val="3"/>
          <c:order val="3"/>
          <c:tx>
            <c:strRef>
              <c:f>'2011'!$B$8</c:f>
              <c:strCache>
                <c:ptCount val="1"/>
                <c:pt idx="0">
                  <c:v> WeedGuardPlus</c:v>
                </c:pt>
              </c:strCache>
            </c:strRef>
          </c:tx>
          <c:errBars>
            <c:errDir val="y"/>
            <c:errBarType val="both"/>
            <c:errValType val="stdErr"/>
            <c:noEndCap val="0"/>
          </c:errBars>
          <c:cat>
            <c:numRef>
              <c:f>'2011'!$C$4:$G$4</c:f>
              <c:numCache>
                <c:formatCode>d\-mmm</c:formatCode>
                <c:ptCount val="5"/>
                <c:pt idx="0">
                  <c:v>41070</c:v>
                </c:pt>
                <c:pt idx="1">
                  <c:v>41081</c:v>
                </c:pt>
                <c:pt idx="2">
                  <c:v>41098</c:v>
                </c:pt>
                <c:pt idx="3">
                  <c:v>41112</c:v>
                </c:pt>
                <c:pt idx="4">
                  <c:v>41140</c:v>
                </c:pt>
              </c:numCache>
            </c:numRef>
          </c:cat>
          <c:val>
            <c:numRef>
              <c:f>'2011'!$C$8:$G$8</c:f>
              <c:numCache>
                <c:formatCode>General</c:formatCode>
                <c:ptCount val="5"/>
                <c:pt idx="0">
                  <c:v>1.8</c:v>
                </c:pt>
                <c:pt idx="1">
                  <c:v>5.3</c:v>
                </c:pt>
                <c:pt idx="2">
                  <c:v>5.8</c:v>
                </c:pt>
                <c:pt idx="3">
                  <c:v>11.3</c:v>
                </c:pt>
                <c:pt idx="4">
                  <c:v>12.5</c:v>
                </c:pt>
              </c:numCache>
            </c:numRef>
          </c:val>
          <c:smooth val="0"/>
        </c:ser>
        <c:ser>
          <c:idx val="4"/>
          <c:order val="4"/>
          <c:tx>
            <c:strRef>
              <c:f>'2011'!$B$9</c:f>
              <c:strCache>
                <c:ptCount val="1"/>
                <c:pt idx="0">
                  <c:v> Black Plastic</c:v>
                </c:pt>
              </c:strCache>
            </c:strRef>
          </c:tx>
          <c:errBars>
            <c:errDir val="y"/>
            <c:errBarType val="both"/>
            <c:errValType val="stdErr"/>
            <c:noEndCap val="0"/>
          </c:errBars>
          <c:cat>
            <c:numRef>
              <c:f>'2011'!$C$4:$G$4</c:f>
              <c:numCache>
                <c:formatCode>d\-mmm</c:formatCode>
                <c:ptCount val="5"/>
                <c:pt idx="0">
                  <c:v>41070</c:v>
                </c:pt>
                <c:pt idx="1">
                  <c:v>41081</c:v>
                </c:pt>
                <c:pt idx="2">
                  <c:v>41098</c:v>
                </c:pt>
                <c:pt idx="3">
                  <c:v>41112</c:v>
                </c:pt>
                <c:pt idx="4">
                  <c:v>41140</c:v>
                </c:pt>
              </c:numCache>
            </c:numRef>
          </c:cat>
          <c:val>
            <c:numRef>
              <c:f>'2011'!$C$9:$G$9</c:f>
              <c:numCache>
                <c:formatCode>General</c:formatCode>
                <c:ptCount val="5"/>
                <c:pt idx="0">
                  <c:v>1.5</c:v>
                </c:pt>
                <c:pt idx="1">
                  <c:v>3</c:v>
                </c:pt>
                <c:pt idx="2">
                  <c:v>3.5</c:v>
                </c:pt>
                <c:pt idx="3">
                  <c:v>3.5</c:v>
                </c:pt>
                <c:pt idx="4">
                  <c:v>5.3</c:v>
                </c:pt>
              </c:numCache>
            </c:numRef>
          </c:val>
          <c:smooth val="0"/>
        </c:ser>
        <c:dLbls>
          <c:showLegendKey val="0"/>
          <c:showVal val="0"/>
          <c:showCatName val="0"/>
          <c:showSerName val="0"/>
          <c:showPercent val="0"/>
          <c:showBubbleSize val="0"/>
        </c:dLbls>
        <c:marker val="1"/>
        <c:smooth val="0"/>
        <c:axId val="223506816"/>
        <c:axId val="223508736"/>
      </c:lineChart>
      <c:dateAx>
        <c:axId val="223506816"/>
        <c:scaling>
          <c:orientation val="minMax"/>
        </c:scaling>
        <c:delete val="0"/>
        <c:axPos val="b"/>
        <c:title>
          <c:tx>
            <c:rich>
              <a:bodyPr/>
              <a:lstStyle/>
              <a:p>
                <a:pPr>
                  <a:defRPr/>
                </a:pPr>
                <a:r>
                  <a:rPr lang="en-US"/>
                  <a:t>Rating Season</a:t>
                </a:r>
              </a:p>
            </c:rich>
          </c:tx>
          <c:layout/>
          <c:overlay val="0"/>
        </c:title>
        <c:numFmt formatCode="d\-mmm" sourceLinked="1"/>
        <c:majorTickMark val="out"/>
        <c:minorTickMark val="none"/>
        <c:tickLblPos val="nextTo"/>
        <c:txPr>
          <a:bodyPr rot="-2700000"/>
          <a:lstStyle/>
          <a:p>
            <a:pPr>
              <a:defRPr/>
            </a:pPr>
            <a:endParaRPr lang="en-US"/>
          </a:p>
        </c:txPr>
        <c:crossAx val="223508736"/>
        <c:crosses val="autoZero"/>
        <c:auto val="1"/>
        <c:lblOffset val="100"/>
        <c:baseTimeUnit val="days"/>
        <c:majorUnit val="14"/>
        <c:majorTimeUnit val="days"/>
      </c:dateAx>
      <c:valAx>
        <c:axId val="223508736"/>
        <c:scaling>
          <c:orientation val="minMax"/>
          <c:max val="100"/>
          <c:min val="0"/>
        </c:scaling>
        <c:delete val="0"/>
        <c:axPos val="l"/>
        <c:majorGridlines/>
        <c:title>
          <c:tx>
            <c:rich>
              <a:bodyPr rot="-5400000" vert="horz"/>
              <a:lstStyle/>
              <a:p>
                <a:pPr>
                  <a:defRPr/>
                </a:pPr>
                <a:r>
                  <a:rPr lang="en-US"/>
                  <a:t>% Visual Degradation</a:t>
                </a:r>
              </a:p>
            </c:rich>
          </c:tx>
          <c:layout/>
          <c:overlay val="0"/>
        </c:title>
        <c:numFmt formatCode="General" sourceLinked="1"/>
        <c:majorTickMark val="out"/>
        <c:minorTickMark val="none"/>
        <c:tickLblPos val="nextTo"/>
        <c:crossAx val="223506816"/>
        <c:crosses val="autoZero"/>
        <c:crossBetween val="between"/>
        <c:majorUnit val="20"/>
      </c:valAx>
    </c:plotArea>
    <c:legend>
      <c:legendPos val="b"/>
      <c:layout/>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2011 OF</a:t>
            </a:r>
          </a:p>
        </c:rich>
      </c:tx>
      <c:layout/>
      <c:overlay val="1"/>
    </c:title>
    <c:autoTitleDeleted val="0"/>
    <c:plotArea>
      <c:layout/>
      <c:lineChart>
        <c:grouping val="standard"/>
        <c:varyColors val="0"/>
        <c:ser>
          <c:idx val="0"/>
          <c:order val="0"/>
          <c:tx>
            <c:strRef>
              <c:f>'2011'!$B$17</c:f>
              <c:strCache>
                <c:ptCount val="1"/>
                <c:pt idx="0">
                  <c:v>   BioBag</c:v>
                </c:pt>
              </c:strCache>
            </c:strRef>
          </c:tx>
          <c:errBars>
            <c:errDir val="y"/>
            <c:errBarType val="both"/>
            <c:errValType val="stdErr"/>
            <c:noEndCap val="0"/>
          </c:errBars>
          <c:cat>
            <c:numRef>
              <c:f>'2011'!$C$16:$G$16</c:f>
              <c:numCache>
                <c:formatCode>d\-mmm</c:formatCode>
                <c:ptCount val="5"/>
                <c:pt idx="0">
                  <c:v>41070</c:v>
                </c:pt>
                <c:pt idx="1">
                  <c:v>41081</c:v>
                </c:pt>
                <c:pt idx="2">
                  <c:v>41098</c:v>
                </c:pt>
                <c:pt idx="3">
                  <c:v>41112</c:v>
                </c:pt>
                <c:pt idx="4">
                  <c:v>41140</c:v>
                </c:pt>
              </c:numCache>
            </c:numRef>
          </c:cat>
          <c:val>
            <c:numRef>
              <c:f>'2011'!$C$17:$G$17</c:f>
              <c:numCache>
                <c:formatCode>General</c:formatCode>
                <c:ptCount val="5"/>
                <c:pt idx="0">
                  <c:v>1</c:v>
                </c:pt>
                <c:pt idx="1">
                  <c:v>7.8</c:v>
                </c:pt>
                <c:pt idx="2">
                  <c:v>10</c:v>
                </c:pt>
                <c:pt idx="3">
                  <c:v>21.3</c:v>
                </c:pt>
                <c:pt idx="4">
                  <c:v>60</c:v>
                </c:pt>
              </c:numCache>
            </c:numRef>
          </c:val>
          <c:smooth val="0"/>
        </c:ser>
        <c:ser>
          <c:idx val="1"/>
          <c:order val="1"/>
          <c:tx>
            <c:strRef>
              <c:f>'2011'!$B$18</c:f>
              <c:strCache>
                <c:ptCount val="1"/>
                <c:pt idx="0">
                  <c:v>   BioTelo</c:v>
                </c:pt>
              </c:strCache>
            </c:strRef>
          </c:tx>
          <c:errBars>
            <c:errDir val="y"/>
            <c:errBarType val="both"/>
            <c:errValType val="stdErr"/>
            <c:noEndCap val="0"/>
          </c:errBars>
          <c:cat>
            <c:numRef>
              <c:f>'2011'!$C$16:$G$16</c:f>
              <c:numCache>
                <c:formatCode>d\-mmm</c:formatCode>
                <c:ptCount val="5"/>
                <c:pt idx="0">
                  <c:v>41070</c:v>
                </c:pt>
                <c:pt idx="1">
                  <c:v>41081</c:v>
                </c:pt>
                <c:pt idx="2">
                  <c:v>41098</c:v>
                </c:pt>
                <c:pt idx="3">
                  <c:v>41112</c:v>
                </c:pt>
                <c:pt idx="4">
                  <c:v>41140</c:v>
                </c:pt>
              </c:numCache>
            </c:numRef>
          </c:cat>
          <c:val>
            <c:numRef>
              <c:f>'2011'!$C$18:$G$18</c:f>
              <c:numCache>
                <c:formatCode>General</c:formatCode>
                <c:ptCount val="5"/>
                <c:pt idx="0">
                  <c:v>1</c:v>
                </c:pt>
                <c:pt idx="1">
                  <c:v>4.5</c:v>
                </c:pt>
                <c:pt idx="2">
                  <c:v>6.3</c:v>
                </c:pt>
                <c:pt idx="3">
                  <c:v>16.3</c:v>
                </c:pt>
                <c:pt idx="4">
                  <c:v>57.5</c:v>
                </c:pt>
              </c:numCache>
            </c:numRef>
          </c:val>
          <c:smooth val="0"/>
        </c:ser>
        <c:ser>
          <c:idx val="2"/>
          <c:order val="2"/>
          <c:tx>
            <c:strRef>
              <c:f>'2011'!$B$19</c:f>
              <c:strCache>
                <c:ptCount val="1"/>
                <c:pt idx="0">
                  <c:v>   SB-PLA-10</c:v>
                </c:pt>
              </c:strCache>
            </c:strRef>
          </c:tx>
          <c:errBars>
            <c:errDir val="y"/>
            <c:errBarType val="both"/>
            <c:errValType val="stdErr"/>
            <c:noEndCap val="0"/>
          </c:errBars>
          <c:cat>
            <c:numRef>
              <c:f>'2011'!$C$16:$G$16</c:f>
              <c:numCache>
                <c:formatCode>d\-mmm</c:formatCode>
                <c:ptCount val="5"/>
                <c:pt idx="0">
                  <c:v>41070</c:v>
                </c:pt>
                <c:pt idx="1">
                  <c:v>41081</c:v>
                </c:pt>
                <c:pt idx="2">
                  <c:v>41098</c:v>
                </c:pt>
                <c:pt idx="3">
                  <c:v>41112</c:v>
                </c:pt>
                <c:pt idx="4">
                  <c:v>41140</c:v>
                </c:pt>
              </c:numCache>
            </c:numRef>
          </c:cat>
          <c:val>
            <c:numRef>
              <c:f>'2011'!$C$19:$G$19</c:f>
              <c:numCache>
                <c:formatCode>General</c:formatCode>
                <c:ptCount val="5"/>
                <c:pt idx="0">
                  <c:v>0</c:v>
                </c:pt>
                <c:pt idx="1">
                  <c:v>0</c:v>
                </c:pt>
                <c:pt idx="2">
                  <c:v>0.3</c:v>
                </c:pt>
                <c:pt idx="3">
                  <c:v>0.3</c:v>
                </c:pt>
                <c:pt idx="4">
                  <c:v>0.5</c:v>
                </c:pt>
              </c:numCache>
            </c:numRef>
          </c:val>
          <c:smooth val="0"/>
        </c:ser>
        <c:ser>
          <c:idx val="3"/>
          <c:order val="3"/>
          <c:tx>
            <c:strRef>
              <c:f>'2011'!$B$20</c:f>
              <c:strCache>
                <c:ptCount val="1"/>
                <c:pt idx="0">
                  <c:v>   WeedGuardPlus</c:v>
                </c:pt>
              </c:strCache>
            </c:strRef>
          </c:tx>
          <c:errBars>
            <c:errDir val="y"/>
            <c:errBarType val="both"/>
            <c:errValType val="stdErr"/>
            <c:noEndCap val="0"/>
          </c:errBars>
          <c:cat>
            <c:numRef>
              <c:f>'2011'!$C$16:$G$16</c:f>
              <c:numCache>
                <c:formatCode>d\-mmm</c:formatCode>
                <c:ptCount val="5"/>
                <c:pt idx="0">
                  <c:v>41070</c:v>
                </c:pt>
                <c:pt idx="1">
                  <c:v>41081</c:v>
                </c:pt>
                <c:pt idx="2">
                  <c:v>41098</c:v>
                </c:pt>
                <c:pt idx="3">
                  <c:v>41112</c:v>
                </c:pt>
                <c:pt idx="4">
                  <c:v>41140</c:v>
                </c:pt>
              </c:numCache>
            </c:numRef>
          </c:cat>
          <c:val>
            <c:numRef>
              <c:f>'2011'!$C$20:$G$20</c:f>
              <c:numCache>
                <c:formatCode>General</c:formatCode>
                <c:ptCount val="5"/>
                <c:pt idx="0">
                  <c:v>0</c:v>
                </c:pt>
                <c:pt idx="1">
                  <c:v>3.5</c:v>
                </c:pt>
                <c:pt idx="2">
                  <c:v>43.8</c:v>
                </c:pt>
                <c:pt idx="3">
                  <c:v>67.5</c:v>
                </c:pt>
                <c:pt idx="4">
                  <c:v>77.5</c:v>
                </c:pt>
              </c:numCache>
            </c:numRef>
          </c:val>
          <c:smooth val="0"/>
        </c:ser>
        <c:ser>
          <c:idx val="4"/>
          <c:order val="4"/>
          <c:tx>
            <c:strRef>
              <c:f>'2011'!$B$21</c:f>
              <c:strCache>
                <c:ptCount val="1"/>
                <c:pt idx="0">
                  <c:v>   Black Plastic</c:v>
                </c:pt>
              </c:strCache>
            </c:strRef>
          </c:tx>
          <c:errBars>
            <c:errDir val="y"/>
            <c:errBarType val="both"/>
            <c:errValType val="stdErr"/>
            <c:noEndCap val="0"/>
          </c:errBars>
          <c:cat>
            <c:numRef>
              <c:f>'2011'!$C$16:$G$16</c:f>
              <c:numCache>
                <c:formatCode>d\-mmm</c:formatCode>
                <c:ptCount val="5"/>
                <c:pt idx="0">
                  <c:v>41070</c:v>
                </c:pt>
                <c:pt idx="1">
                  <c:v>41081</c:v>
                </c:pt>
                <c:pt idx="2">
                  <c:v>41098</c:v>
                </c:pt>
                <c:pt idx="3">
                  <c:v>41112</c:v>
                </c:pt>
                <c:pt idx="4">
                  <c:v>41140</c:v>
                </c:pt>
              </c:numCache>
            </c:numRef>
          </c:cat>
          <c:val>
            <c:numRef>
              <c:f>'2011'!$C$21:$G$21</c:f>
              <c:numCache>
                <c:formatCode>General</c:formatCode>
                <c:ptCount val="5"/>
                <c:pt idx="0">
                  <c:v>0</c:v>
                </c:pt>
                <c:pt idx="1">
                  <c:v>0</c:v>
                </c:pt>
                <c:pt idx="2">
                  <c:v>0.3</c:v>
                </c:pt>
                <c:pt idx="3">
                  <c:v>0.5</c:v>
                </c:pt>
                <c:pt idx="4">
                  <c:v>1</c:v>
                </c:pt>
              </c:numCache>
            </c:numRef>
          </c:val>
          <c:smooth val="0"/>
        </c:ser>
        <c:dLbls>
          <c:showLegendKey val="0"/>
          <c:showVal val="0"/>
          <c:showCatName val="0"/>
          <c:showSerName val="0"/>
          <c:showPercent val="0"/>
          <c:showBubbleSize val="0"/>
        </c:dLbls>
        <c:marker val="1"/>
        <c:smooth val="0"/>
        <c:axId val="223539968"/>
        <c:axId val="223541888"/>
      </c:lineChart>
      <c:dateAx>
        <c:axId val="223539968"/>
        <c:scaling>
          <c:orientation val="minMax"/>
        </c:scaling>
        <c:delete val="0"/>
        <c:axPos val="b"/>
        <c:title>
          <c:tx>
            <c:rich>
              <a:bodyPr/>
              <a:lstStyle/>
              <a:p>
                <a:pPr>
                  <a:defRPr/>
                </a:pPr>
                <a:r>
                  <a:rPr lang="en-US"/>
                  <a:t>Rating Season</a:t>
                </a:r>
              </a:p>
            </c:rich>
          </c:tx>
          <c:layout/>
          <c:overlay val="0"/>
        </c:title>
        <c:numFmt formatCode="d\-mmm" sourceLinked="1"/>
        <c:majorTickMark val="out"/>
        <c:minorTickMark val="none"/>
        <c:tickLblPos val="nextTo"/>
        <c:txPr>
          <a:bodyPr rot="-2700000"/>
          <a:lstStyle/>
          <a:p>
            <a:pPr>
              <a:defRPr/>
            </a:pPr>
            <a:endParaRPr lang="en-US"/>
          </a:p>
        </c:txPr>
        <c:crossAx val="223541888"/>
        <c:crosses val="autoZero"/>
        <c:auto val="1"/>
        <c:lblOffset val="100"/>
        <c:baseTimeUnit val="days"/>
        <c:majorUnit val="14"/>
        <c:majorTimeUnit val="days"/>
      </c:dateAx>
      <c:valAx>
        <c:axId val="223541888"/>
        <c:scaling>
          <c:orientation val="minMax"/>
          <c:max val="100"/>
          <c:min val="0"/>
        </c:scaling>
        <c:delete val="0"/>
        <c:axPos val="l"/>
        <c:majorGridlines/>
        <c:title>
          <c:tx>
            <c:rich>
              <a:bodyPr rot="-5400000" vert="horz"/>
              <a:lstStyle/>
              <a:p>
                <a:pPr>
                  <a:defRPr/>
                </a:pPr>
                <a:r>
                  <a:rPr lang="en-US"/>
                  <a:t>% Visual Degradation</a:t>
                </a:r>
              </a:p>
            </c:rich>
          </c:tx>
          <c:layout/>
          <c:overlay val="0"/>
        </c:title>
        <c:numFmt formatCode="General" sourceLinked="1"/>
        <c:majorTickMark val="out"/>
        <c:minorTickMark val="none"/>
        <c:tickLblPos val="nextTo"/>
        <c:crossAx val="223539968"/>
        <c:crosses val="autoZero"/>
        <c:crossBetween val="between"/>
        <c:majorUnit val="20"/>
      </c:valAx>
    </c:plotArea>
    <c:legend>
      <c:legendPos val="b"/>
      <c:layout/>
      <c:overlay val="0"/>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2012 HT</a:t>
            </a:r>
          </a:p>
        </c:rich>
      </c:tx>
      <c:layout/>
      <c:overlay val="1"/>
    </c:title>
    <c:autoTitleDeleted val="0"/>
    <c:plotArea>
      <c:layout/>
      <c:lineChart>
        <c:grouping val="standard"/>
        <c:varyColors val="0"/>
        <c:ser>
          <c:idx val="0"/>
          <c:order val="0"/>
          <c:tx>
            <c:strRef>
              <c:f>'2012'!$B$5</c:f>
              <c:strCache>
                <c:ptCount val="1"/>
                <c:pt idx="0">
                  <c:v> BioBag</c:v>
                </c:pt>
              </c:strCache>
            </c:strRef>
          </c:tx>
          <c:errBars>
            <c:errDir val="y"/>
            <c:errBarType val="both"/>
            <c:errValType val="stdErr"/>
            <c:noEndCap val="0"/>
          </c:errBars>
          <c:cat>
            <c:numRef>
              <c:f>'2012'!$C$4:$G$4</c:f>
              <c:numCache>
                <c:formatCode>d\-mmm</c:formatCode>
                <c:ptCount val="5"/>
                <c:pt idx="0">
                  <c:v>41064</c:v>
                </c:pt>
                <c:pt idx="1">
                  <c:v>41089</c:v>
                </c:pt>
                <c:pt idx="2">
                  <c:v>41103</c:v>
                </c:pt>
                <c:pt idx="3">
                  <c:v>41117</c:v>
                </c:pt>
                <c:pt idx="4">
                  <c:v>41138</c:v>
                </c:pt>
              </c:numCache>
            </c:numRef>
          </c:cat>
          <c:val>
            <c:numRef>
              <c:f>'2012'!$C$5:$G$5</c:f>
              <c:numCache>
                <c:formatCode>General</c:formatCode>
                <c:ptCount val="5"/>
                <c:pt idx="0">
                  <c:v>0.5</c:v>
                </c:pt>
                <c:pt idx="1">
                  <c:v>1</c:v>
                </c:pt>
                <c:pt idx="2">
                  <c:v>1.5</c:v>
                </c:pt>
                <c:pt idx="3">
                  <c:v>2</c:v>
                </c:pt>
                <c:pt idx="4">
                  <c:v>7.8</c:v>
                </c:pt>
              </c:numCache>
            </c:numRef>
          </c:val>
          <c:smooth val="0"/>
        </c:ser>
        <c:ser>
          <c:idx val="1"/>
          <c:order val="1"/>
          <c:tx>
            <c:strRef>
              <c:f>'2012'!$B$6</c:f>
              <c:strCache>
                <c:ptCount val="1"/>
                <c:pt idx="0">
                  <c:v> BioTelo</c:v>
                </c:pt>
              </c:strCache>
            </c:strRef>
          </c:tx>
          <c:errBars>
            <c:errDir val="y"/>
            <c:errBarType val="both"/>
            <c:errValType val="stdErr"/>
            <c:noEndCap val="0"/>
          </c:errBars>
          <c:cat>
            <c:numRef>
              <c:f>'2012'!$C$4:$G$4</c:f>
              <c:numCache>
                <c:formatCode>d\-mmm</c:formatCode>
                <c:ptCount val="5"/>
                <c:pt idx="0">
                  <c:v>41064</c:v>
                </c:pt>
                <c:pt idx="1">
                  <c:v>41089</c:v>
                </c:pt>
                <c:pt idx="2">
                  <c:v>41103</c:v>
                </c:pt>
                <c:pt idx="3">
                  <c:v>41117</c:v>
                </c:pt>
                <c:pt idx="4">
                  <c:v>41138</c:v>
                </c:pt>
              </c:numCache>
            </c:numRef>
          </c:cat>
          <c:val>
            <c:numRef>
              <c:f>'2012'!$C$6:$G$6</c:f>
              <c:numCache>
                <c:formatCode>General</c:formatCode>
                <c:ptCount val="5"/>
                <c:pt idx="0">
                  <c:v>1.5</c:v>
                </c:pt>
                <c:pt idx="1">
                  <c:v>4.8</c:v>
                </c:pt>
                <c:pt idx="2">
                  <c:v>15.8</c:v>
                </c:pt>
                <c:pt idx="3">
                  <c:v>18.3</c:v>
                </c:pt>
                <c:pt idx="4">
                  <c:v>26.3</c:v>
                </c:pt>
              </c:numCache>
            </c:numRef>
          </c:val>
          <c:smooth val="0"/>
        </c:ser>
        <c:ser>
          <c:idx val="2"/>
          <c:order val="2"/>
          <c:tx>
            <c:strRef>
              <c:f>'2012'!$B$7</c:f>
              <c:strCache>
                <c:ptCount val="1"/>
                <c:pt idx="0">
                  <c:v> SB-PLA-12</c:v>
                </c:pt>
              </c:strCache>
            </c:strRef>
          </c:tx>
          <c:errBars>
            <c:errDir val="y"/>
            <c:errBarType val="both"/>
            <c:errValType val="stdErr"/>
            <c:noEndCap val="0"/>
          </c:errBars>
          <c:cat>
            <c:numRef>
              <c:f>'2012'!$C$4:$G$4</c:f>
              <c:numCache>
                <c:formatCode>d\-mmm</c:formatCode>
                <c:ptCount val="5"/>
                <c:pt idx="0">
                  <c:v>41064</c:v>
                </c:pt>
                <c:pt idx="1">
                  <c:v>41089</c:v>
                </c:pt>
                <c:pt idx="2">
                  <c:v>41103</c:v>
                </c:pt>
                <c:pt idx="3">
                  <c:v>41117</c:v>
                </c:pt>
                <c:pt idx="4">
                  <c:v>41138</c:v>
                </c:pt>
              </c:numCache>
            </c:numRef>
          </c:cat>
          <c:val>
            <c:numRef>
              <c:f>'2012'!$C$7:$G$7</c:f>
              <c:numCache>
                <c:formatCode>General</c:formatCode>
                <c:ptCount val="5"/>
                <c:pt idx="0">
                  <c:v>0</c:v>
                </c:pt>
                <c:pt idx="1">
                  <c:v>1</c:v>
                </c:pt>
                <c:pt idx="2">
                  <c:v>1</c:v>
                </c:pt>
                <c:pt idx="3">
                  <c:v>1</c:v>
                </c:pt>
                <c:pt idx="4">
                  <c:v>2</c:v>
                </c:pt>
              </c:numCache>
            </c:numRef>
          </c:val>
          <c:smooth val="0"/>
        </c:ser>
        <c:ser>
          <c:idx val="3"/>
          <c:order val="3"/>
          <c:tx>
            <c:strRef>
              <c:f>'2012'!$B$8</c:f>
              <c:strCache>
                <c:ptCount val="1"/>
                <c:pt idx="0">
                  <c:v> WeedGuardPlus</c:v>
                </c:pt>
              </c:strCache>
            </c:strRef>
          </c:tx>
          <c:errBars>
            <c:errDir val="y"/>
            <c:errBarType val="both"/>
            <c:errValType val="stdErr"/>
            <c:noEndCap val="0"/>
          </c:errBars>
          <c:cat>
            <c:numRef>
              <c:f>'2012'!$C$4:$G$4</c:f>
              <c:numCache>
                <c:formatCode>d\-mmm</c:formatCode>
                <c:ptCount val="5"/>
                <c:pt idx="0">
                  <c:v>41064</c:v>
                </c:pt>
                <c:pt idx="1">
                  <c:v>41089</c:v>
                </c:pt>
                <c:pt idx="2">
                  <c:v>41103</c:v>
                </c:pt>
                <c:pt idx="3">
                  <c:v>41117</c:v>
                </c:pt>
                <c:pt idx="4">
                  <c:v>41138</c:v>
                </c:pt>
              </c:numCache>
            </c:numRef>
          </c:cat>
          <c:val>
            <c:numRef>
              <c:f>'2012'!$C$8:$G$8</c:f>
              <c:numCache>
                <c:formatCode>General</c:formatCode>
                <c:ptCount val="5"/>
                <c:pt idx="0">
                  <c:v>0.3</c:v>
                </c:pt>
                <c:pt idx="1">
                  <c:v>1</c:v>
                </c:pt>
                <c:pt idx="2">
                  <c:v>1</c:v>
                </c:pt>
                <c:pt idx="3">
                  <c:v>1</c:v>
                </c:pt>
                <c:pt idx="4">
                  <c:v>4.5</c:v>
                </c:pt>
              </c:numCache>
            </c:numRef>
          </c:val>
          <c:smooth val="0"/>
        </c:ser>
        <c:ser>
          <c:idx val="4"/>
          <c:order val="4"/>
          <c:tx>
            <c:strRef>
              <c:f>'2012'!$B$9</c:f>
              <c:strCache>
                <c:ptCount val="1"/>
                <c:pt idx="0">
                  <c:v> Black Plastic</c:v>
                </c:pt>
              </c:strCache>
            </c:strRef>
          </c:tx>
          <c:errBars>
            <c:errDir val="y"/>
            <c:errBarType val="both"/>
            <c:errValType val="stdErr"/>
            <c:noEndCap val="0"/>
          </c:errBars>
          <c:cat>
            <c:numRef>
              <c:f>'2012'!$C$4:$G$4</c:f>
              <c:numCache>
                <c:formatCode>d\-mmm</c:formatCode>
                <c:ptCount val="5"/>
                <c:pt idx="0">
                  <c:v>41064</c:v>
                </c:pt>
                <c:pt idx="1">
                  <c:v>41089</c:v>
                </c:pt>
                <c:pt idx="2">
                  <c:v>41103</c:v>
                </c:pt>
                <c:pt idx="3">
                  <c:v>41117</c:v>
                </c:pt>
                <c:pt idx="4">
                  <c:v>41138</c:v>
                </c:pt>
              </c:numCache>
            </c:numRef>
          </c:cat>
          <c:val>
            <c:numRef>
              <c:f>'2012'!$C$9:$G$9</c:f>
              <c:numCache>
                <c:formatCode>General</c:formatCode>
                <c:ptCount val="5"/>
                <c:pt idx="0">
                  <c:v>0.5</c:v>
                </c:pt>
                <c:pt idx="1">
                  <c:v>1</c:v>
                </c:pt>
                <c:pt idx="2">
                  <c:v>1</c:v>
                </c:pt>
                <c:pt idx="3">
                  <c:v>1</c:v>
                </c:pt>
                <c:pt idx="4">
                  <c:v>1</c:v>
                </c:pt>
              </c:numCache>
            </c:numRef>
          </c:val>
          <c:smooth val="0"/>
        </c:ser>
        <c:dLbls>
          <c:showLegendKey val="0"/>
          <c:showVal val="0"/>
          <c:showCatName val="0"/>
          <c:showSerName val="0"/>
          <c:showPercent val="0"/>
          <c:showBubbleSize val="0"/>
        </c:dLbls>
        <c:marker val="1"/>
        <c:smooth val="0"/>
        <c:axId val="332547968"/>
        <c:axId val="332570624"/>
      </c:lineChart>
      <c:dateAx>
        <c:axId val="332547968"/>
        <c:scaling>
          <c:orientation val="minMax"/>
        </c:scaling>
        <c:delete val="0"/>
        <c:axPos val="b"/>
        <c:title>
          <c:tx>
            <c:rich>
              <a:bodyPr/>
              <a:lstStyle/>
              <a:p>
                <a:pPr>
                  <a:defRPr/>
                </a:pPr>
                <a:r>
                  <a:rPr lang="en-US"/>
                  <a:t>Rating Season</a:t>
                </a:r>
              </a:p>
            </c:rich>
          </c:tx>
          <c:layout/>
          <c:overlay val="0"/>
        </c:title>
        <c:numFmt formatCode="d\-mmm" sourceLinked="1"/>
        <c:majorTickMark val="out"/>
        <c:minorTickMark val="none"/>
        <c:tickLblPos val="nextTo"/>
        <c:txPr>
          <a:bodyPr rot="-2700000"/>
          <a:lstStyle/>
          <a:p>
            <a:pPr>
              <a:defRPr/>
            </a:pPr>
            <a:endParaRPr lang="en-US"/>
          </a:p>
        </c:txPr>
        <c:crossAx val="332570624"/>
        <c:crosses val="autoZero"/>
        <c:auto val="1"/>
        <c:lblOffset val="100"/>
        <c:baseTimeUnit val="days"/>
        <c:majorUnit val="14"/>
        <c:majorTimeUnit val="days"/>
      </c:dateAx>
      <c:valAx>
        <c:axId val="332570624"/>
        <c:scaling>
          <c:orientation val="minMax"/>
          <c:max val="100"/>
          <c:min val="0"/>
        </c:scaling>
        <c:delete val="0"/>
        <c:axPos val="l"/>
        <c:majorGridlines/>
        <c:title>
          <c:tx>
            <c:rich>
              <a:bodyPr rot="-5400000" vert="horz"/>
              <a:lstStyle/>
              <a:p>
                <a:pPr>
                  <a:defRPr/>
                </a:pPr>
                <a:r>
                  <a:rPr lang="en-US"/>
                  <a:t>% Visual Degradation</a:t>
                </a:r>
              </a:p>
            </c:rich>
          </c:tx>
          <c:layout/>
          <c:overlay val="0"/>
        </c:title>
        <c:numFmt formatCode="General" sourceLinked="1"/>
        <c:majorTickMark val="out"/>
        <c:minorTickMark val="none"/>
        <c:tickLblPos val="nextTo"/>
        <c:crossAx val="332547968"/>
        <c:crosses val="autoZero"/>
        <c:crossBetween val="between"/>
        <c:majorUnit val="20"/>
      </c:valAx>
    </c:plotArea>
    <c:legend>
      <c:legendPos val="b"/>
      <c:layout/>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2012 OF</a:t>
            </a:r>
          </a:p>
        </c:rich>
      </c:tx>
      <c:layout/>
      <c:overlay val="1"/>
    </c:title>
    <c:autoTitleDeleted val="0"/>
    <c:plotArea>
      <c:layout/>
      <c:lineChart>
        <c:grouping val="standard"/>
        <c:varyColors val="0"/>
        <c:ser>
          <c:idx val="0"/>
          <c:order val="0"/>
          <c:tx>
            <c:strRef>
              <c:f>'2012'!$B$16</c:f>
              <c:strCache>
                <c:ptCount val="1"/>
                <c:pt idx="0">
                  <c:v> BioBag</c:v>
                </c:pt>
              </c:strCache>
            </c:strRef>
          </c:tx>
          <c:errBars>
            <c:errDir val="y"/>
            <c:errBarType val="both"/>
            <c:errValType val="stdErr"/>
            <c:noEndCap val="0"/>
          </c:errBars>
          <c:cat>
            <c:numRef>
              <c:f>'2012'!$C$15:$G$15</c:f>
              <c:numCache>
                <c:formatCode>d\-mmm</c:formatCode>
                <c:ptCount val="5"/>
                <c:pt idx="0">
                  <c:v>41064</c:v>
                </c:pt>
                <c:pt idx="1">
                  <c:v>41089</c:v>
                </c:pt>
                <c:pt idx="2">
                  <c:v>41103</c:v>
                </c:pt>
                <c:pt idx="3">
                  <c:v>41117</c:v>
                </c:pt>
                <c:pt idx="4">
                  <c:v>41138</c:v>
                </c:pt>
              </c:numCache>
            </c:numRef>
          </c:cat>
          <c:val>
            <c:numRef>
              <c:f>'2012'!$C$16:$G$16</c:f>
              <c:numCache>
                <c:formatCode>General</c:formatCode>
                <c:ptCount val="5"/>
                <c:pt idx="0">
                  <c:v>0.8</c:v>
                </c:pt>
                <c:pt idx="1">
                  <c:v>21.3</c:v>
                </c:pt>
                <c:pt idx="2">
                  <c:v>40</c:v>
                </c:pt>
                <c:pt idx="3">
                  <c:v>45</c:v>
                </c:pt>
                <c:pt idx="4">
                  <c:v>56.3</c:v>
                </c:pt>
              </c:numCache>
            </c:numRef>
          </c:val>
          <c:smooth val="0"/>
        </c:ser>
        <c:ser>
          <c:idx val="1"/>
          <c:order val="1"/>
          <c:tx>
            <c:strRef>
              <c:f>'2012'!$B$17</c:f>
              <c:strCache>
                <c:ptCount val="1"/>
                <c:pt idx="0">
                  <c:v> BioTelo</c:v>
                </c:pt>
              </c:strCache>
            </c:strRef>
          </c:tx>
          <c:errBars>
            <c:errDir val="y"/>
            <c:errBarType val="both"/>
            <c:errValType val="stdErr"/>
            <c:noEndCap val="0"/>
          </c:errBars>
          <c:cat>
            <c:numRef>
              <c:f>'2012'!$C$15:$G$15</c:f>
              <c:numCache>
                <c:formatCode>d\-mmm</c:formatCode>
                <c:ptCount val="5"/>
                <c:pt idx="0">
                  <c:v>41064</c:v>
                </c:pt>
                <c:pt idx="1">
                  <c:v>41089</c:v>
                </c:pt>
                <c:pt idx="2">
                  <c:v>41103</c:v>
                </c:pt>
                <c:pt idx="3">
                  <c:v>41117</c:v>
                </c:pt>
                <c:pt idx="4">
                  <c:v>41138</c:v>
                </c:pt>
              </c:numCache>
            </c:numRef>
          </c:cat>
          <c:val>
            <c:numRef>
              <c:f>'2012'!$C$17:$G$17</c:f>
              <c:numCache>
                <c:formatCode>General</c:formatCode>
                <c:ptCount val="5"/>
                <c:pt idx="0">
                  <c:v>0.8</c:v>
                </c:pt>
                <c:pt idx="1">
                  <c:v>26.3</c:v>
                </c:pt>
                <c:pt idx="2">
                  <c:v>36.299999999999997</c:v>
                </c:pt>
                <c:pt idx="3">
                  <c:v>45</c:v>
                </c:pt>
                <c:pt idx="4">
                  <c:v>51.3</c:v>
                </c:pt>
              </c:numCache>
            </c:numRef>
          </c:val>
          <c:smooth val="0"/>
        </c:ser>
        <c:ser>
          <c:idx val="2"/>
          <c:order val="2"/>
          <c:tx>
            <c:strRef>
              <c:f>'2012'!$B$18</c:f>
              <c:strCache>
                <c:ptCount val="1"/>
                <c:pt idx="0">
                  <c:v> SB-PLA-12</c:v>
                </c:pt>
              </c:strCache>
            </c:strRef>
          </c:tx>
          <c:errBars>
            <c:errDir val="y"/>
            <c:errBarType val="both"/>
            <c:errValType val="stdErr"/>
            <c:noEndCap val="0"/>
          </c:errBars>
          <c:cat>
            <c:numRef>
              <c:f>'2012'!$C$15:$G$15</c:f>
              <c:numCache>
                <c:formatCode>d\-mmm</c:formatCode>
                <c:ptCount val="5"/>
                <c:pt idx="0">
                  <c:v>41064</c:v>
                </c:pt>
                <c:pt idx="1">
                  <c:v>41089</c:v>
                </c:pt>
                <c:pt idx="2">
                  <c:v>41103</c:v>
                </c:pt>
                <c:pt idx="3">
                  <c:v>41117</c:v>
                </c:pt>
                <c:pt idx="4">
                  <c:v>41138</c:v>
                </c:pt>
              </c:numCache>
            </c:numRef>
          </c:cat>
          <c:val>
            <c:numRef>
              <c:f>'2012'!$C$18:$G$18</c:f>
              <c:numCache>
                <c:formatCode>General</c:formatCode>
                <c:ptCount val="5"/>
                <c:pt idx="0">
                  <c:v>0</c:v>
                </c:pt>
                <c:pt idx="1">
                  <c:v>0.8</c:v>
                </c:pt>
                <c:pt idx="2">
                  <c:v>0.8</c:v>
                </c:pt>
                <c:pt idx="3">
                  <c:v>1.5</c:v>
                </c:pt>
                <c:pt idx="4">
                  <c:v>2</c:v>
                </c:pt>
              </c:numCache>
            </c:numRef>
          </c:val>
          <c:smooth val="0"/>
        </c:ser>
        <c:ser>
          <c:idx val="3"/>
          <c:order val="3"/>
          <c:tx>
            <c:strRef>
              <c:f>'2012'!$B$19</c:f>
              <c:strCache>
                <c:ptCount val="1"/>
                <c:pt idx="0">
                  <c:v> WeedGuardPlus</c:v>
                </c:pt>
              </c:strCache>
            </c:strRef>
          </c:tx>
          <c:errBars>
            <c:errDir val="y"/>
            <c:errBarType val="both"/>
            <c:errValType val="stdErr"/>
            <c:noEndCap val="0"/>
          </c:errBars>
          <c:cat>
            <c:numRef>
              <c:f>'2012'!$C$15:$G$15</c:f>
              <c:numCache>
                <c:formatCode>d\-mmm</c:formatCode>
                <c:ptCount val="5"/>
                <c:pt idx="0">
                  <c:v>41064</c:v>
                </c:pt>
                <c:pt idx="1">
                  <c:v>41089</c:v>
                </c:pt>
                <c:pt idx="2">
                  <c:v>41103</c:v>
                </c:pt>
                <c:pt idx="3">
                  <c:v>41117</c:v>
                </c:pt>
                <c:pt idx="4">
                  <c:v>41138</c:v>
                </c:pt>
              </c:numCache>
            </c:numRef>
          </c:cat>
          <c:val>
            <c:numRef>
              <c:f>'2012'!$C$19:$G$19</c:f>
              <c:numCache>
                <c:formatCode>General</c:formatCode>
                <c:ptCount val="5"/>
                <c:pt idx="0">
                  <c:v>0.3</c:v>
                </c:pt>
                <c:pt idx="1">
                  <c:v>1</c:v>
                </c:pt>
                <c:pt idx="2">
                  <c:v>1.5</c:v>
                </c:pt>
                <c:pt idx="3">
                  <c:v>20</c:v>
                </c:pt>
                <c:pt idx="4">
                  <c:v>78.8</c:v>
                </c:pt>
              </c:numCache>
            </c:numRef>
          </c:val>
          <c:smooth val="0"/>
        </c:ser>
        <c:ser>
          <c:idx val="4"/>
          <c:order val="4"/>
          <c:tx>
            <c:strRef>
              <c:f>'2012'!$B$20</c:f>
              <c:strCache>
                <c:ptCount val="1"/>
                <c:pt idx="0">
                  <c:v> Black Plastic</c:v>
                </c:pt>
              </c:strCache>
            </c:strRef>
          </c:tx>
          <c:errBars>
            <c:errDir val="y"/>
            <c:errBarType val="both"/>
            <c:errValType val="stdErr"/>
            <c:noEndCap val="0"/>
          </c:errBars>
          <c:cat>
            <c:numRef>
              <c:f>'2012'!$C$15:$G$15</c:f>
              <c:numCache>
                <c:formatCode>d\-mmm</c:formatCode>
                <c:ptCount val="5"/>
                <c:pt idx="0">
                  <c:v>41064</c:v>
                </c:pt>
                <c:pt idx="1">
                  <c:v>41089</c:v>
                </c:pt>
                <c:pt idx="2">
                  <c:v>41103</c:v>
                </c:pt>
                <c:pt idx="3">
                  <c:v>41117</c:v>
                </c:pt>
                <c:pt idx="4">
                  <c:v>41138</c:v>
                </c:pt>
              </c:numCache>
            </c:numRef>
          </c:cat>
          <c:val>
            <c:numRef>
              <c:f>'2012'!$C$20:$G$20</c:f>
              <c:numCache>
                <c:formatCode>General</c:formatCode>
                <c:ptCount val="5"/>
                <c:pt idx="0">
                  <c:v>0.3</c:v>
                </c:pt>
                <c:pt idx="1">
                  <c:v>0.5</c:v>
                </c:pt>
                <c:pt idx="2">
                  <c:v>0.5</c:v>
                </c:pt>
                <c:pt idx="3">
                  <c:v>0.8</c:v>
                </c:pt>
                <c:pt idx="4">
                  <c:v>1.5</c:v>
                </c:pt>
              </c:numCache>
            </c:numRef>
          </c:val>
          <c:smooth val="0"/>
        </c:ser>
        <c:dLbls>
          <c:showLegendKey val="0"/>
          <c:showVal val="0"/>
          <c:showCatName val="0"/>
          <c:showSerName val="0"/>
          <c:showPercent val="0"/>
          <c:showBubbleSize val="0"/>
        </c:dLbls>
        <c:marker val="1"/>
        <c:smooth val="0"/>
        <c:axId val="340949632"/>
        <c:axId val="341005056"/>
      </c:lineChart>
      <c:dateAx>
        <c:axId val="340949632"/>
        <c:scaling>
          <c:orientation val="minMax"/>
        </c:scaling>
        <c:delete val="0"/>
        <c:axPos val="b"/>
        <c:title>
          <c:tx>
            <c:rich>
              <a:bodyPr/>
              <a:lstStyle/>
              <a:p>
                <a:pPr>
                  <a:defRPr/>
                </a:pPr>
                <a:r>
                  <a:rPr lang="en-US"/>
                  <a:t>Rating Season</a:t>
                </a:r>
              </a:p>
            </c:rich>
          </c:tx>
          <c:layout/>
          <c:overlay val="0"/>
        </c:title>
        <c:numFmt formatCode="d\-mmm" sourceLinked="1"/>
        <c:majorTickMark val="out"/>
        <c:minorTickMark val="none"/>
        <c:tickLblPos val="nextTo"/>
        <c:txPr>
          <a:bodyPr rot="-2700000"/>
          <a:lstStyle/>
          <a:p>
            <a:pPr>
              <a:defRPr/>
            </a:pPr>
            <a:endParaRPr lang="en-US"/>
          </a:p>
        </c:txPr>
        <c:crossAx val="341005056"/>
        <c:crosses val="autoZero"/>
        <c:auto val="1"/>
        <c:lblOffset val="100"/>
        <c:baseTimeUnit val="days"/>
        <c:majorUnit val="14"/>
        <c:majorTimeUnit val="days"/>
      </c:dateAx>
      <c:valAx>
        <c:axId val="341005056"/>
        <c:scaling>
          <c:orientation val="minMax"/>
          <c:max val="100"/>
          <c:min val="0"/>
        </c:scaling>
        <c:delete val="0"/>
        <c:axPos val="l"/>
        <c:majorGridlines/>
        <c:title>
          <c:tx>
            <c:rich>
              <a:bodyPr rot="-5400000" vert="horz"/>
              <a:lstStyle/>
              <a:p>
                <a:pPr>
                  <a:defRPr/>
                </a:pPr>
                <a:r>
                  <a:rPr lang="en-US"/>
                  <a:t>% Visual Degradation</a:t>
                </a:r>
              </a:p>
            </c:rich>
          </c:tx>
          <c:layout/>
          <c:overlay val="0"/>
        </c:title>
        <c:numFmt formatCode="General" sourceLinked="1"/>
        <c:majorTickMark val="out"/>
        <c:minorTickMark val="none"/>
        <c:tickLblPos val="nextTo"/>
        <c:crossAx val="340949632"/>
        <c:crosses val="autoZero"/>
        <c:crossBetween val="between"/>
        <c:majorUnit val="20"/>
      </c:valAx>
    </c:plotArea>
    <c:legend>
      <c:legendPos val="b"/>
      <c:layout/>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Sheet1!$M$2</c:f>
              <c:strCache>
                <c:ptCount val="1"/>
                <c:pt idx="0">
                  <c:v>mm</c:v>
                </c:pt>
              </c:strCache>
            </c:strRef>
          </c:tx>
          <c:spPr>
            <a:solidFill>
              <a:schemeClr val="tx1">
                <a:lumMod val="65000"/>
                <a:lumOff val="35000"/>
              </a:schemeClr>
            </a:solidFill>
          </c:spPr>
          <c:invertIfNegative val="0"/>
          <c:cat>
            <c:numRef>
              <c:f>Sheet1!$A$3:$A$100</c:f>
              <c:numCache>
                <c:formatCode>m/d/yyyy</c:formatCode>
                <c:ptCount val="98"/>
                <c:pt idx="0">
                  <c:v>40304</c:v>
                </c:pt>
                <c:pt idx="1">
                  <c:v>40305</c:v>
                </c:pt>
                <c:pt idx="2">
                  <c:v>40306</c:v>
                </c:pt>
                <c:pt idx="3">
                  <c:v>40307</c:v>
                </c:pt>
                <c:pt idx="4">
                  <c:v>40308</c:v>
                </c:pt>
                <c:pt idx="5">
                  <c:v>40309</c:v>
                </c:pt>
                <c:pt idx="6">
                  <c:v>40310</c:v>
                </c:pt>
                <c:pt idx="7">
                  <c:v>40311</c:v>
                </c:pt>
                <c:pt idx="8">
                  <c:v>40312</c:v>
                </c:pt>
                <c:pt idx="9">
                  <c:v>40313</c:v>
                </c:pt>
                <c:pt idx="10">
                  <c:v>40314</c:v>
                </c:pt>
                <c:pt idx="11">
                  <c:v>40315</c:v>
                </c:pt>
                <c:pt idx="12">
                  <c:v>40316</c:v>
                </c:pt>
                <c:pt idx="13">
                  <c:v>40317</c:v>
                </c:pt>
                <c:pt idx="14">
                  <c:v>40318</c:v>
                </c:pt>
                <c:pt idx="15">
                  <c:v>40319</c:v>
                </c:pt>
                <c:pt idx="16">
                  <c:v>40320</c:v>
                </c:pt>
                <c:pt idx="17">
                  <c:v>40321</c:v>
                </c:pt>
                <c:pt idx="18">
                  <c:v>40322</c:v>
                </c:pt>
                <c:pt idx="19">
                  <c:v>40323</c:v>
                </c:pt>
                <c:pt idx="20">
                  <c:v>40324</c:v>
                </c:pt>
                <c:pt idx="21">
                  <c:v>40325</c:v>
                </c:pt>
                <c:pt idx="22">
                  <c:v>40326</c:v>
                </c:pt>
                <c:pt idx="23">
                  <c:v>40327</c:v>
                </c:pt>
                <c:pt idx="24">
                  <c:v>40328</c:v>
                </c:pt>
                <c:pt idx="25">
                  <c:v>40329</c:v>
                </c:pt>
                <c:pt idx="26">
                  <c:v>40330</c:v>
                </c:pt>
                <c:pt idx="27">
                  <c:v>40331</c:v>
                </c:pt>
                <c:pt idx="28">
                  <c:v>40332</c:v>
                </c:pt>
                <c:pt idx="29">
                  <c:v>40333</c:v>
                </c:pt>
                <c:pt idx="30">
                  <c:v>40334</c:v>
                </c:pt>
                <c:pt idx="31">
                  <c:v>40335</c:v>
                </c:pt>
                <c:pt idx="32">
                  <c:v>40336</c:v>
                </c:pt>
                <c:pt idx="33">
                  <c:v>40337</c:v>
                </c:pt>
                <c:pt idx="34">
                  <c:v>40338</c:v>
                </c:pt>
                <c:pt idx="35">
                  <c:v>40339</c:v>
                </c:pt>
                <c:pt idx="36">
                  <c:v>40340</c:v>
                </c:pt>
                <c:pt idx="37">
                  <c:v>40341</c:v>
                </c:pt>
                <c:pt idx="38">
                  <c:v>40342</c:v>
                </c:pt>
                <c:pt idx="39">
                  <c:v>40343</c:v>
                </c:pt>
                <c:pt idx="40">
                  <c:v>40344</c:v>
                </c:pt>
                <c:pt idx="41">
                  <c:v>40345</c:v>
                </c:pt>
                <c:pt idx="42">
                  <c:v>40346</c:v>
                </c:pt>
                <c:pt idx="43">
                  <c:v>40347</c:v>
                </c:pt>
                <c:pt idx="44">
                  <c:v>40348</c:v>
                </c:pt>
                <c:pt idx="45">
                  <c:v>40349</c:v>
                </c:pt>
                <c:pt idx="46">
                  <c:v>40350</c:v>
                </c:pt>
                <c:pt idx="47">
                  <c:v>40351</c:v>
                </c:pt>
                <c:pt idx="48">
                  <c:v>40352</c:v>
                </c:pt>
                <c:pt idx="49">
                  <c:v>40353</c:v>
                </c:pt>
                <c:pt idx="50">
                  <c:v>40354</c:v>
                </c:pt>
                <c:pt idx="51">
                  <c:v>40355</c:v>
                </c:pt>
                <c:pt idx="52">
                  <c:v>40356</c:v>
                </c:pt>
                <c:pt idx="53">
                  <c:v>40357</c:v>
                </c:pt>
                <c:pt idx="54">
                  <c:v>40358</c:v>
                </c:pt>
                <c:pt idx="55">
                  <c:v>40359</c:v>
                </c:pt>
                <c:pt idx="56">
                  <c:v>40360</c:v>
                </c:pt>
                <c:pt idx="57">
                  <c:v>40361</c:v>
                </c:pt>
                <c:pt idx="58">
                  <c:v>40362</c:v>
                </c:pt>
                <c:pt idx="59">
                  <c:v>40363</c:v>
                </c:pt>
                <c:pt idx="60">
                  <c:v>40364</c:v>
                </c:pt>
                <c:pt idx="61">
                  <c:v>40365</c:v>
                </c:pt>
                <c:pt idx="62">
                  <c:v>40366</c:v>
                </c:pt>
                <c:pt idx="63">
                  <c:v>40367</c:v>
                </c:pt>
                <c:pt idx="64">
                  <c:v>40368</c:v>
                </c:pt>
                <c:pt idx="65">
                  <c:v>40369</c:v>
                </c:pt>
                <c:pt idx="66">
                  <c:v>40370</c:v>
                </c:pt>
                <c:pt idx="67">
                  <c:v>40371</c:v>
                </c:pt>
                <c:pt idx="68">
                  <c:v>40372</c:v>
                </c:pt>
                <c:pt idx="69">
                  <c:v>40373</c:v>
                </c:pt>
                <c:pt idx="70">
                  <c:v>40374</c:v>
                </c:pt>
                <c:pt idx="71">
                  <c:v>40375</c:v>
                </c:pt>
                <c:pt idx="72">
                  <c:v>40376</c:v>
                </c:pt>
                <c:pt idx="73">
                  <c:v>40377</c:v>
                </c:pt>
                <c:pt idx="74">
                  <c:v>40378</c:v>
                </c:pt>
                <c:pt idx="75">
                  <c:v>40379</c:v>
                </c:pt>
                <c:pt idx="76">
                  <c:v>40380</c:v>
                </c:pt>
                <c:pt idx="77">
                  <c:v>40381</c:v>
                </c:pt>
                <c:pt idx="78">
                  <c:v>40382</c:v>
                </c:pt>
                <c:pt idx="79">
                  <c:v>40383</c:v>
                </c:pt>
                <c:pt idx="80">
                  <c:v>40384</c:v>
                </c:pt>
                <c:pt idx="81">
                  <c:v>40385</c:v>
                </c:pt>
                <c:pt idx="82">
                  <c:v>40386</c:v>
                </c:pt>
                <c:pt idx="83">
                  <c:v>40387</c:v>
                </c:pt>
                <c:pt idx="84">
                  <c:v>40388</c:v>
                </c:pt>
                <c:pt idx="85">
                  <c:v>40389</c:v>
                </c:pt>
                <c:pt idx="86">
                  <c:v>40390</c:v>
                </c:pt>
                <c:pt idx="87">
                  <c:v>40391</c:v>
                </c:pt>
                <c:pt idx="88">
                  <c:v>40392</c:v>
                </c:pt>
                <c:pt idx="89">
                  <c:v>40393</c:v>
                </c:pt>
                <c:pt idx="90">
                  <c:v>40394</c:v>
                </c:pt>
                <c:pt idx="91">
                  <c:v>40395</c:v>
                </c:pt>
                <c:pt idx="92">
                  <c:v>40396</c:v>
                </c:pt>
                <c:pt idx="93">
                  <c:v>40397</c:v>
                </c:pt>
                <c:pt idx="94">
                  <c:v>40398</c:v>
                </c:pt>
                <c:pt idx="95">
                  <c:v>40399</c:v>
                </c:pt>
                <c:pt idx="96">
                  <c:v>40400</c:v>
                </c:pt>
                <c:pt idx="97">
                  <c:v>40401</c:v>
                </c:pt>
              </c:numCache>
            </c:numRef>
          </c:cat>
          <c:val>
            <c:numRef>
              <c:f>Sheet1!$M$3:$M$100</c:f>
              <c:numCache>
                <c:formatCode>General</c:formatCode>
                <c:ptCount val="98"/>
                <c:pt idx="0">
                  <c:v>0</c:v>
                </c:pt>
                <c:pt idx="1">
                  <c:v>0</c:v>
                </c:pt>
                <c:pt idx="2">
                  <c:v>0</c:v>
                </c:pt>
                <c:pt idx="3">
                  <c:v>0</c:v>
                </c:pt>
                <c:pt idx="4">
                  <c:v>0.50800000000000001</c:v>
                </c:pt>
                <c:pt idx="5">
                  <c:v>0.254</c:v>
                </c:pt>
                <c:pt idx="6">
                  <c:v>0.7619999999999999</c:v>
                </c:pt>
                <c:pt idx="7">
                  <c:v>0</c:v>
                </c:pt>
                <c:pt idx="8">
                  <c:v>0.7619999999999999</c:v>
                </c:pt>
                <c:pt idx="9">
                  <c:v>16.763999999999999</c:v>
                </c:pt>
                <c:pt idx="10">
                  <c:v>8.636000000000001</c:v>
                </c:pt>
                <c:pt idx="11">
                  <c:v>4.3180000000000005</c:v>
                </c:pt>
                <c:pt idx="12">
                  <c:v>0.254</c:v>
                </c:pt>
                <c:pt idx="13">
                  <c:v>0</c:v>
                </c:pt>
                <c:pt idx="14">
                  <c:v>0</c:v>
                </c:pt>
                <c:pt idx="15">
                  <c:v>1.5239999999999998</c:v>
                </c:pt>
                <c:pt idx="16">
                  <c:v>0</c:v>
                </c:pt>
                <c:pt idx="17">
                  <c:v>0</c:v>
                </c:pt>
                <c:pt idx="18">
                  <c:v>0</c:v>
                </c:pt>
                <c:pt idx="19">
                  <c:v>1.27</c:v>
                </c:pt>
                <c:pt idx="20">
                  <c:v>3.0479999999999996</c:v>
                </c:pt>
                <c:pt idx="21">
                  <c:v>0.50800000000000001</c:v>
                </c:pt>
                <c:pt idx="22">
                  <c:v>12.953999999999999</c:v>
                </c:pt>
                <c:pt idx="23">
                  <c:v>0.254</c:v>
                </c:pt>
                <c:pt idx="24">
                  <c:v>0.254</c:v>
                </c:pt>
                <c:pt idx="25">
                  <c:v>1.5239999999999998</c:v>
                </c:pt>
                <c:pt idx="26">
                  <c:v>0.50800000000000001</c:v>
                </c:pt>
                <c:pt idx="27">
                  <c:v>0</c:v>
                </c:pt>
                <c:pt idx="28">
                  <c:v>0</c:v>
                </c:pt>
                <c:pt idx="29">
                  <c:v>0</c:v>
                </c:pt>
                <c:pt idx="30">
                  <c:v>0</c:v>
                </c:pt>
                <c:pt idx="31">
                  <c:v>2.54</c:v>
                </c:pt>
                <c:pt idx="32">
                  <c:v>0</c:v>
                </c:pt>
                <c:pt idx="33">
                  <c:v>0</c:v>
                </c:pt>
                <c:pt idx="34">
                  <c:v>9.1439999999999984</c:v>
                </c:pt>
                <c:pt idx="35">
                  <c:v>7.6199999999999992</c:v>
                </c:pt>
                <c:pt idx="36">
                  <c:v>0</c:v>
                </c:pt>
                <c:pt idx="37">
                  <c:v>1.5239999999999998</c:v>
                </c:pt>
                <c:pt idx="38">
                  <c:v>0.254</c:v>
                </c:pt>
                <c:pt idx="39">
                  <c:v>3.302</c:v>
                </c:pt>
                <c:pt idx="40">
                  <c:v>1.016</c:v>
                </c:pt>
                <c:pt idx="41">
                  <c:v>0</c:v>
                </c:pt>
                <c:pt idx="42">
                  <c:v>0.254</c:v>
                </c:pt>
                <c:pt idx="43">
                  <c:v>0</c:v>
                </c:pt>
                <c:pt idx="44">
                  <c:v>5.8419999999999996</c:v>
                </c:pt>
                <c:pt idx="45">
                  <c:v>0</c:v>
                </c:pt>
                <c:pt idx="46">
                  <c:v>0</c:v>
                </c:pt>
                <c:pt idx="47">
                  <c:v>0</c:v>
                </c:pt>
                <c:pt idx="48">
                  <c:v>0</c:v>
                </c:pt>
                <c:pt idx="49">
                  <c:v>0.50800000000000001</c:v>
                </c:pt>
                <c:pt idx="50">
                  <c:v>0</c:v>
                </c:pt>
                <c:pt idx="51">
                  <c:v>0</c:v>
                </c:pt>
                <c:pt idx="52">
                  <c:v>0</c:v>
                </c:pt>
                <c:pt idx="53">
                  <c:v>13.97</c:v>
                </c:pt>
                <c:pt idx="54">
                  <c:v>0</c:v>
                </c:pt>
                <c:pt idx="55">
                  <c:v>0</c:v>
                </c:pt>
                <c:pt idx="56">
                  <c:v>0</c:v>
                </c:pt>
                <c:pt idx="57">
                  <c:v>0</c:v>
                </c:pt>
                <c:pt idx="58">
                  <c:v>0</c:v>
                </c:pt>
                <c:pt idx="59">
                  <c:v>0</c:v>
                </c:pt>
                <c:pt idx="60">
                  <c:v>0</c:v>
                </c:pt>
                <c:pt idx="61">
                  <c:v>0</c:v>
                </c:pt>
                <c:pt idx="62">
                  <c:v>0</c:v>
                </c:pt>
                <c:pt idx="63">
                  <c:v>0</c:v>
                </c:pt>
                <c:pt idx="64">
                  <c:v>7.3659999999999988</c:v>
                </c:pt>
                <c:pt idx="65">
                  <c:v>0.50800000000000001</c:v>
                </c:pt>
                <c:pt idx="66">
                  <c:v>0</c:v>
                </c:pt>
                <c:pt idx="67">
                  <c:v>25.907999999999998</c:v>
                </c:pt>
                <c:pt idx="68">
                  <c:v>10.667999999999999</c:v>
                </c:pt>
                <c:pt idx="69">
                  <c:v>0</c:v>
                </c:pt>
                <c:pt idx="70">
                  <c:v>0</c:v>
                </c:pt>
                <c:pt idx="71">
                  <c:v>0</c:v>
                </c:pt>
                <c:pt idx="72">
                  <c:v>0</c:v>
                </c:pt>
                <c:pt idx="73">
                  <c:v>0</c:v>
                </c:pt>
                <c:pt idx="74">
                  <c:v>14.731999999999998</c:v>
                </c:pt>
                <c:pt idx="75">
                  <c:v>0.50800000000000001</c:v>
                </c:pt>
                <c:pt idx="76">
                  <c:v>6.8579999999999997</c:v>
                </c:pt>
                <c:pt idx="77">
                  <c:v>8.3819999999999997</c:v>
                </c:pt>
                <c:pt idx="78">
                  <c:v>0</c:v>
                </c:pt>
                <c:pt idx="79">
                  <c:v>0</c:v>
                </c:pt>
                <c:pt idx="80">
                  <c:v>0</c:v>
                </c:pt>
                <c:pt idx="81">
                  <c:v>0</c:v>
                </c:pt>
                <c:pt idx="82">
                  <c:v>0</c:v>
                </c:pt>
                <c:pt idx="83">
                  <c:v>6.0959999999999992</c:v>
                </c:pt>
                <c:pt idx="84">
                  <c:v>12.446</c:v>
                </c:pt>
                <c:pt idx="85">
                  <c:v>0.254</c:v>
                </c:pt>
                <c:pt idx="86">
                  <c:v>12.446</c:v>
                </c:pt>
                <c:pt idx="87">
                  <c:v>1.016</c:v>
                </c:pt>
                <c:pt idx="88">
                  <c:v>0</c:v>
                </c:pt>
                <c:pt idx="89">
                  <c:v>0</c:v>
                </c:pt>
                <c:pt idx="90">
                  <c:v>0</c:v>
                </c:pt>
                <c:pt idx="91">
                  <c:v>0</c:v>
                </c:pt>
                <c:pt idx="92">
                  <c:v>0</c:v>
                </c:pt>
                <c:pt idx="93">
                  <c:v>0</c:v>
                </c:pt>
                <c:pt idx="94">
                  <c:v>0.254</c:v>
                </c:pt>
                <c:pt idx="95">
                  <c:v>0</c:v>
                </c:pt>
                <c:pt idx="96">
                  <c:v>0</c:v>
                </c:pt>
                <c:pt idx="97">
                  <c:v>0</c:v>
                </c:pt>
              </c:numCache>
            </c:numRef>
          </c:val>
        </c:ser>
        <c:dLbls>
          <c:showLegendKey val="0"/>
          <c:showVal val="0"/>
          <c:showCatName val="0"/>
          <c:showSerName val="0"/>
          <c:showPercent val="0"/>
          <c:showBubbleSize val="0"/>
        </c:dLbls>
        <c:gapWidth val="150"/>
        <c:shape val="cylinder"/>
        <c:axId val="339534208"/>
        <c:axId val="339538688"/>
        <c:axId val="0"/>
      </c:bar3DChart>
      <c:dateAx>
        <c:axId val="339534208"/>
        <c:scaling>
          <c:orientation val="minMax"/>
        </c:scaling>
        <c:delete val="0"/>
        <c:axPos val="b"/>
        <c:title>
          <c:tx>
            <c:rich>
              <a:bodyPr/>
              <a:lstStyle/>
              <a:p>
                <a:pPr>
                  <a:defRPr/>
                </a:pPr>
                <a:r>
                  <a:rPr lang="en-US"/>
                  <a:t>2010 OF </a:t>
                </a:r>
                <a:r>
                  <a:rPr lang="en-US" sz="1000" b="1" i="0" u="none" strike="noStrike" baseline="0">
                    <a:effectLst/>
                  </a:rPr>
                  <a:t>Mulch </a:t>
                </a:r>
                <a:r>
                  <a:rPr lang="en-US"/>
                  <a:t>Duration </a:t>
                </a:r>
              </a:p>
            </c:rich>
          </c:tx>
          <c:layout/>
          <c:overlay val="0"/>
        </c:title>
        <c:numFmt formatCode="[$-409]d\-mmm;@" sourceLinked="0"/>
        <c:majorTickMark val="out"/>
        <c:minorTickMark val="none"/>
        <c:tickLblPos val="nextTo"/>
        <c:txPr>
          <a:bodyPr rot="-2700000"/>
          <a:lstStyle/>
          <a:p>
            <a:pPr>
              <a:defRPr/>
            </a:pPr>
            <a:endParaRPr lang="en-US"/>
          </a:p>
        </c:txPr>
        <c:crossAx val="339538688"/>
        <c:crosses val="autoZero"/>
        <c:auto val="1"/>
        <c:lblOffset val="100"/>
        <c:baseTimeUnit val="days"/>
      </c:dateAx>
      <c:valAx>
        <c:axId val="339538688"/>
        <c:scaling>
          <c:orientation val="minMax"/>
          <c:max val="45"/>
        </c:scaling>
        <c:delete val="0"/>
        <c:axPos val="l"/>
        <c:majorGridlines/>
        <c:title>
          <c:tx>
            <c:rich>
              <a:bodyPr rot="-5400000" vert="horz"/>
              <a:lstStyle/>
              <a:p>
                <a:pPr>
                  <a:defRPr/>
                </a:pPr>
                <a:r>
                  <a:rPr lang="en-US"/>
                  <a:t>Total Daily Rainfall, mm</a:t>
                </a:r>
              </a:p>
            </c:rich>
          </c:tx>
          <c:layout/>
          <c:overlay val="0"/>
        </c:title>
        <c:numFmt formatCode="General" sourceLinked="1"/>
        <c:majorTickMark val="out"/>
        <c:minorTickMark val="none"/>
        <c:tickLblPos val="nextTo"/>
        <c:crossAx val="339534208"/>
        <c:crosses val="autoZero"/>
        <c:crossBetween val="between"/>
      </c:valAx>
    </c:plotArea>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spPr>
            <a:solidFill>
              <a:schemeClr val="tx1">
                <a:lumMod val="65000"/>
                <a:lumOff val="35000"/>
              </a:schemeClr>
            </a:solidFill>
          </c:spPr>
          <c:invertIfNegative val="0"/>
          <c:cat>
            <c:numRef>
              <c:f>Sheet1!$A$4:$A$112</c:f>
              <c:numCache>
                <c:formatCode>d\-mmm\-yy</c:formatCode>
                <c:ptCount val="109"/>
                <c:pt idx="0">
                  <c:v>40669</c:v>
                </c:pt>
                <c:pt idx="1">
                  <c:v>40670</c:v>
                </c:pt>
                <c:pt idx="2">
                  <c:v>40671</c:v>
                </c:pt>
                <c:pt idx="3">
                  <c:v>40672</c:v>
                </c:pt>
                <c:pt idx="4">
                  <c:v>40673</c:v>
                </c:pt>
                <c:pt idx="5">
                  <c:v>40674</c:v>
                </c:pt>
                <c:pt idx="6">
                  <c:v>40675</c:v>
                </c:pt>
                <c:pt idx="7">
                  <c:v>40676</c:v>
                </c:pt>
                <c:pt idx="8">
                  <c:v>40677</c:v>
                </c:pt>
                <c:pt idx="9">
                  <c:v>40678</c:v>
                </c:pt>
                <c:pt idx="10">
                  <c:v>40679</c:v>
                </c:pt>
                <c:pt idx="11">
                  <c:v>40680</c:v>
                </c:pt>
                <c:pt idx="12">
                  <c:v>40681</c:v>
                </c:pt>
                <c:pt idx="13">
                  <c:v>40682</c:v>
                </c:pt>
                <c:pt idx="14">
                  <c:v>40683</c:v>
                </c:pt>
                <c:pt idx="15">
                  <c:v>40684</c:v>
                </c:pt>
                <c:pt idx="16">
                  <c:v>40685</c:v>
                </c:pt>
                <c:pt idx="17">
                  <c:v>40686</c:v>
                </c:pt>
                <c:pt idx="18">
                  <c:v>40687</c:v>
                </c:pt>
                <c:pt idx="19">
                  <c:v>40688</c:v>
                </c:pt>
                <c:pt idx="20">
                  <c:v>40689</c:v>
                </c:pt>
                <c:pt idx="21">
                  <c:v>40690</c:v>
                </c:pt>
                <c:pt idx="22">
                  <c:v>40691</c:v>
                </c:pt>
                <c:pt idx="23">
                  <c:v>40692</c:v>
                </c:pt>
                <c:pt idx="24">
                  <c:v>40693</c:v>
                </c:pt>
                <c:pt idx="25">
                  <c:v>40694</c:v>
                </c:pt>
                <c:pt idx="26">
                  <c:v>40695</c:v>
                </c:pt>
                <c:pt idx="27">
                  <c:v>40696</c:v>
                </c:pt>
                <c:pt idx="28">
                  <c:v>40697</c:v>
                </c:pt>
                <c:pt idx="29">
                  <c:v>40698</c:v>
                </c:pt>
                <c:pt idx="30">
                  <c:v>40699</c:v>
                </c:pt>
                <c:pt idx="31">
                  <c:v>40700</c:v>
                </c:pt>
                <c:pt idx="32">
                  <c:v>40701</c:v>
                </c:pt>
                <c:pt idx="33">
                  <c:v>40702</c:v>
                </c:pt>
                <c:pt idx="34">
                  <c:v>40703</c:v>
                </c:pt>
                <c:pt idx="35">
                  <c:v>40704</c:v>
                </c:pt>
                <c:pt idx="36">
                  <c:v>40705</c:v>
                </c:pt>
                <c:pt idx="37">
                  <c:v>40706</c:v>
                </c:pt>
                <c:pt idx="38">
                  <c:v>40707</c:v>
                </c:pt>
                <c:pt idx="39">
                  <c:v>40708</c:v>
                </c:pt>
                <c:pt idx="40">
                  <c:v>40709</c:v>
                </c:pt>
                <c:pt idx="41">
                  <c:v>40710</c:v>
                </c:pt>
                <c:pt idx="42">
                  <c:v>40711</c:v>
                </c:pt>
                <c:pt idx="43">
                  <c:v>40712</c:v>
                </c:pt>
                <c:pt idx="44">
                  <c:v>40713</c:v>
                </c:pt>
                <c:pt idx="45">
                  <c:v>40714</c:v>
                </c:pt>
                <c:pt idx="46">
                  <c:v>40715</c:v>
                </c:pt>
                <c:pt idx="47">
                  <c:v>40716</c:v>
                </c:pt>
                <c:pt idx="48">
                  <c:v>40717</c:v>
                </c:pt>
                <c:pt idx="49">
                  <c:v>40718</c:v>
                </c:pt>
                <c:pt idx="50">
                  <c:v>40719</c:v>
                </c:pt>
                <c:pt idx="51">
                  <c:v>40720</c:v>
                </c:pt>
                <c:pt idx="52">
                  <c:v>40721</c:v>
                </c:pt>
                <c:pt idx="53">
                  <c:v>40722</c:v>
                </c:pt>
                <c:pt idx="54">
                  <c:v>40723</c:v>
                </c:pt>
                <c:pt idx="55">
                  <c:v>40724</c:v>
                </c:pt>
                <c:pt idx="56">
                  <c:v>40725</c:v>
                </c:pt>
                <c:pt idx="57">
                  <c:v>40726</c:v>
                </c:pt>
                <c:pt idx="58">
                  <c:v>40727</c:v>
                </c:pt>
                <c:pt idx="59">
                  <c:v>40728</c:v>
                </c:pt>
                <c:pt idx="60">
                  <c:v>40729</c:v>
                </c:pt>
                <c:pt idx="61">
                  <c:v>40730</c:v>
                </c:pt>
                <c:pt idx="62">
                  <c:v>40731</c:v>
                </c:pt>
                <c:pt idx="63">
                  <c:v>40732</c:v>
                </c:pt>
                <c:pt idx="64">
                  <c:v>40733</c:v>
                </c:pt>
                <c:pt idx="65">
                  <c:v>40734</c:v>
                </c:pt>
                <c:pt idx="66">
                  <c:v>40735</c:v>
                </c:pt>
                <c:pt idx="67">
                  <c:v>40736</c:v>
                </c:pt>
                <c:pt idx="68">
                  <c:v>40737</c:v>
                </c:pt>
                <c:pt idx="69">
                  <c:v>40738</c:v>
                </c:pt>
                <c:pt idx="70">
                  <c:v>40739</c:v>
                </c:pt>
                <c:pt idx="71">
                  <c:v>40740</c:v>
                </c:pt>
                <c:pt idx="72">
                  <c:v>40741</c:v>
                </c:pt>
                <c:pt idx="73">
                  <c:v>40742</c:v>
                </c:pt>
                <c:pt idx="74">
                  <c:v>40743</c:v>
                </c:pt>
                <c:pt idx="75">
                  <c:v>40744</c:v>
                </c:pt>
                <c:pt idx="76">
                  <c:v>40745</c:v>
                </c:pt>
                <c:pt idx="77">
                  <c:v>40746</c:v>
                </c:pt>
                <c:pt idx="78">
                  <c:v>40747</c:v>
                </c:pt>
                <c:pt idx="79">
                  <c:v>40748</c:v>
                </c:pt>
                <c:pt idx="80">
                  <c:v>40749</c:v>
                </c:pt>
                <c:pt idx="81">
                  <c:v>40750</c:v>
                </c:pt>
                <c:pt idx="82">
                  <c:v>40751</c:v>
                </c:pt>
                <c:pt idx="83">
                  <c:v>40752</c:v>
                </c:pt>
                <c:pt idx="84">
                  <c:v>40753</c:v>
                </c:pt>
                <c:pt idx="85">
                  <c:v>40754</c:v>
                </c:pt>
                <c:pt idx="86">
                  <c:v>40755</c:v>
                </c:pt>
                <c:pt idx="87">
                  <c:v>40756</c:v>
                </c:pt>
                <c:pt idx="88">
                  <c:v>40757</c:v>
                </c:pt>
                <c:pt idx="89">
                  <c:v>40758</c:v>
                </c:pt>
                <c:pt idx="90">
                  <c:v>40759</c:v>
                </c:pt>
                <c:pt idx="91">
                  <c:v>40760</c:v>
                </c:pt>
                <c:pt idx="92">
                  <c:v>40761</c:v>
                </c:pt>
                <c:pt idx="93">
                  <c:v>40762</c:v>
                </c:pt>
                <c:pt idx="94">
                  <c:v>40763</c:v>
                </c:pt>
                <c:pt idx="95">
                  <c:v>40764</c:v>
                </c:pt>
                <c:pt idx="96">
                  <c:v>40765</c:v>
                </c:pt>
                <c:pt idx="97">
                  <c:v>40766</c:v>
                </c:pt>
                <c:pt idx="98">
                  <c:v>40767</c:v>
                </c:pt>
                <c:pt idx="99">
                  <c:v>40768</c:v>
                </c:pt>
                <c:pt idx="100">
                  <c:v>40769</c:v>
                </c:pt>
                <c:pt idx="101">
                  <c:v>40770</c:v>
                </c:pt>
                <c:pt idx="102">
                  <c:v>40771</c:v>
                </c:pt>
                <c:pt idx="103">
                  <c:v>40772</c:v>
                </c:pt>
                <c:pt idx="104">
                  <c:v>40773</c:v>
                </c:pt>
                <c:pt idx="105">
                  <c:v>40774</c:v>
                </c:pt>
                <c:pt idx="106">
                  <c:v>40775</c:v>
                </c:pt>
                <c:pt idx="107">
                  <c:v>40776</c:v>
                </c:pt>
                <c:pt idx="108">
                  <c:v>40777</c:v>
                </c:pt>
              </c:numCache>
            </c:numRef>
          </c:cat>
          <c:val>
            <c:numRef>
              <c:f>Sheet1!$L$4:$L$112</c:f>
              <c:numCache>
                <c:formatCode>General</c:formatCode>
                <c:ptCount val="109"/>
                <c:pt idx="0">
                  <c:v>0</c:v>
                </c:pt>
                <c:pt idx="1">
                  <c:v>0</c:v>
                </c:pt>
                <c:pt idx="2">
                  <c:v>2.2859999999999996</c:v>
                </c:pt>
                <c:pt idx="3">
                  <c:v>0</c:v>
                </c:pt>
                <c:pt idx="4">
                  <c:v>0</c:v>
                </c:pt>
                <c:pt idx="5">
                  <c:v>0</c:v>
                </c:pt>
                <c:pt idx="6">
                  <c:v>0</c:v>
                </c:pt>
                <c:pt idx="7">
                  <c:v>1.016</c:v>
                </c:pt>
                <c:pt idx="8">
                  <c:v>1.27</c:v>
                </c:pt>
                <c:pt idx="9">
                  <c:v>0</c:v>
                </c:pt>
                <c:pt idx="10">
                  <c:v>0.254</c:v>
                </c:pt>
                <c:pt idx="11">
                  <c:v>1.016</c:v>
                </c:pt>
                <c:pt idx="12">
                  <c:v>0</c:v>
                </c:pt>
                <c:pt idx="13">
                  <c:v>0</c:v>
                </c:pt>
                <c:pt idx="14">
                  <c:v>0.50800000000000001</c:v>
                </c:pt>
                <c:pt idx="15">
                  <c:v>0</c:v>
                </c:pt>
                <c:pt idx="16">
                  <c:v>1.5239999999999998</c:v>
                </c:pt>
                <c:pt idx="17">
                  <c:v>0.254</c:v>
                </c:pt>
                <c:pt idx="18">
                  <c:v>0</c:v>
                </c:pt>
                <c:pt idx="19">
                  <c:v>0</c:v>
                </c:pt>
                <c:pt idx="20">
                  <c:v>12.953999999999999</c:v>
                </c:pt>
                <c:pt idx="21">
                  <c:v>0.7619999999999999</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0.50800000000000001</c:v>
                </c:pt>
                <c:pt idx="38">
                  <c:v>0</c:v>
                </c:pt>
                <c:pt idx="39">
                  <c:v>0</c:v>
                </c:pt>
                <c:pt idx="40">
                  <c:v>42.671999999999997</c:v>
                </c:pt>
                <c:pt idx="41">
                  <c:v>0</c:v>
                </c:pt>
                <c:pt idx="42">
                  <c:v>0</c:v>
                </c:pt>
                <c:pt idx="43">
                  <c:v>20.574000000000002</c:v>
                </c:pt>
                <c:pt idx="44">
                  <c:v>2.2859999999999996</c:v>
                </c:pt>
                <c:pt idx="45">
                  <c:v>0</c:v>
                </c:pt>
                <c:pt idx="46">
                  <c:v>7.8739999999999997</c:v>
                </c:pt>
                <c:pt idx="47">
                  <c:v>30.225999999999996</c:v>
                </c:pt>
                <c:pt idx="48">
                  <c:v>12.446</c:v>
                </c:pt>
                <c:pt idx="49">
                  <c:v>9.6519999999999992</c:v>
                </c:pt>
                <c:pt idx="50">
                  <c:v>0</c:v>
                </c:pt>
                <c:pt idx="51">
                  <c:v>2.794</c:v>
                </c:pt>
                <c:pt idx="52">
                  <c:v>0</c:v>
                </c:pt>
                <c:pt idx="53">
                  <c:v>0</c:v>
                </c:pt>
                <c:pt idx="54">
                  <c:v>0</c:v>
                </c:pt>
                <c:pt idx="55">
                  <c:v>0</c:v>
                </c:pt>
                <c:pt idx="56">
                  <c:v>0</c:v>
                </c:pt>
                <c:pt idx="57">
                  <c:v>0</c:v>
                </c:pt>
                <c:pt idx="58">
                  <c:v>0</c:v>
                </c:pt>
                <c:pt idx="59">
                  <c:v>13.462</c:v>
                </c:pt>
                <c:pt idx="60">
                  <c:v>0.254</c:v>
                </c:pt>
                <c:pt idx="61">
                  <c:v>1.016</c:v>
                </c:pt>
                <c:pt idx="62">
                  <c:v>2.032</c:v>
                </c:pt>
                <c:pt idx="63">
                  <c:v>10.16</c:v>
                </c:pt>
                <c:pt idx="64">
                  <c:v>0</c:v>
                </c:pt>
                <c:pt idx="65">
                  <c:v>0</c:v>
                </c:pt>
                <c:pt idx="66">
                  <c:v>0</c:v>
                </c:pt>
                <c:pt idx="67">
                  <c:v>8.8899999999999988</c:v>
                </c:pt>
                <c:pt idx="68">
                  <c:v>0.254</c:v>
                </c:pt>
                <c:pt idx="69">
                  <c:v>0</c:v>
                </c:pt>
                <c:pt idx="70">
                  <c:v>20.827999999999996</c:v>
                </c:pt>
                <c:pt idx="71">
                  <c:v>0.254</c:v>
                </c:pt>
                <c:pt idx="72">
                  <c:v>0</c:v>
                </c:pt>
                <c:pt idx="73">
                  <c:v>0</c:v>
                </c:pt>
                <c:pt idx="74">
                  <c:v>0</c:v>
                </c:pt>
                <c:pt idx="75">
                  <c:v>0</c:v>
                </c:pt>
                <c:pt idx="76">
                  <c:v>2.2859999999999996</c:v>
                </c:pt>
                <c:pt idx="77">
                  <c:v>0</c:v>
                </c:pt>
                <c:pt idx="78">
                  <c:v>10.667999999999999</c:v>
                </c:pt>
                <c:pt idx="79">
                  <c:v>2.794</c:v>
                </c:pt>
                <c:pt idx="80">
                  <c:v>0.254</c:v>
                </c:pt>
                <c:pt idx="81">
                  <c:v>0</c:v>
                </c:pt>
                <c:pt idx="82">
                  <c:v>0</c:v>
                </c:pt>
                <c:pt idx="83">
                  <c:v>0</c:v>
                </c:pt>
                <c:pt idx="84">
                  <c:v>0</c:v>
                </c:pt>
                <c:pt idx="85">
                  <c:v>0.50800000000000001</c:v>
                </c:pt>
                <c:pt idx="86">
                  <c:v>0</c:v>
                </c:pt>
                <c:pt idx="87">
                  <c:v>0</c:v>
                </c:pt>
                <c:pt idx="88">
                  <c:v>0</c:v>
                </c:pt>
                <c:pt idx="89">
                  <c:v>0</c:v>
                </c:pt>
                <c:pt idx="90">
                  <c:v>1.5239999999999998</c:v>
                </c:pt>
                <c:pt idx="91">
                  <c:v>0</c:v>
                </c:pt>
                <c:pt idx="92">
                  <c:v>1.016</c:v>
                </c:pt>
                <c:pt idx="93">
                  <c:v>0.254</c:v>
                </c:pt>
                <c:pt idx="94">
                  <c:v>16.509999999999998</c:v>
                </c:pt>
                <c:pt idx="95">
                  <c:v>0</c:v>
                </c:pt>
                <c:pt idx="96">
                  <c:v>0</c:v>
                </c:pt>
                <c:pt idx="97">
                  <c:v>0</c:v>
                </c:pt>
                <c:pt idx="98">
                  <c:v>0</c:v>
                </c:pt>
                <c:pt idx="99">
                  <c:v>0</c:v>
                </c:pt>
                <c:pt idx="100">
                  <c:v>19.558</c:v>
                </c:pt>
                <c:pt idx="101">
                  <c:v>0</c:v>
                </c:pt>
                <c:pt idx="102">
                  <c:v>0</c:v>
                </c:pt>
                <c:pt idx="103">
                  <c:v>0.254</c:v>
                </c:pt>
                <c:pt idx="104">
                  <c:v>1.778</c:v>
                </c:pt>
                <c:pt idx="105">
                  <c:v>4.3180000000000005</c:v>
                </c:pt>
                <c:pt idx="106">
                  <c:v>0.254</c:v>
                </c:pt>
                <c:pt idx="107">
                  <c:v>0</c:v>
                </c:pt>
                <c:pt idx="108">
                  <c:v>0</c:v>
                </c:pt>
              </c:numCache>
            </c:numRef>
          </c:val>
        </c:ser>
        <c:dLbls>
          <c:showLegendKey val="0"/>
          <c:showVal val="0"/>
          <c:showCatName val="0"/>
          <c:showSerName val="0"/>
          <c:showPercent val="0"/>
          <c:showBubbleSize val="0"/>
        </c:dLbls>
        <c:gapWidth val="150"/>
        <c:shape val="cylinder"/>
        <c:axId val="339666048"/>
        <c:axId val="339668352"/>
        <c:axId val="0"/>
      </c:bar3DChart>
      <c:dateAx>
        <c:axId val="339666048"/>
        <c:scaling>
          <c:orientation val="minMax"/>
        </c:scaling>
        <c:delete val="0"/>
        <c:axPos val="b"/>
        <c:title>
          <c:tx>
            <c:rich>
              <a:bodyPr/>
              <a:lstStyle/>
              <a:p>
                <a:pPr>
                  <a:defRPr/>
                </a:pPr>
                <a:r>
                  <a:rPr lang="en-US"/>
                  <a:t>2011 OF Mulch Duration</a:t>
                </a:r>
              </a:p>
            </c:rich>
          </c:tx>
          <c:layout/>
          <c:overlay val="0"/>
        </c:title>
        <c:numFmt formatCode="[$-409]d\-mmm;@" sourceLinked="0"/>
        <c:majorTickMark val="out"/>
        <c:minorTickMark val="none"/>
        <c:tickLblPos val="nextTo"/>
        <c:txPr>
          <a:bodyPr rot="-2700000"/>
          <a:lstStyle/>
          <a:p>
            <a:pPr>
              <a:defRPr/>
            </a:pPr>
            <a:endParaRPr lang="en-US"/>
          </a:p>
        </c:txPr>
        <c:crossAx val="339668352"/>
        <c:crosses val="autoZero"/>
        <c:auto val="1"/>
        <c:lblOffset val="100"/>
        <c:baseTimeUnit val="days"/>
      </c:dateAx>
      <c:valAx>
        <c:axId val="339668352"/>
        <c:scaling>
          <c:orientation val="minMax"/>
        </c:scaling>
        <c:delete val="0"/>
        <c:axPos val="l"/>
        <c:majorGridlines/>
        <c:title>
          <c:tx>
            <c:rich>
              <a:bodyPr rot="-5400000" vert="horz"/>
              <a:lstStyle/>
              <a:p>
                <a:pPr>
                  <a:defRPr/>
                </a:pPr>
                <a:r>
                  <a:rPr lang="en-US"/>
                  <a:t>Total Daily Rainfall, mm</a:t>
                </a:r>
              </a:p>
            </c:rich>
          </c:tx>
          <c:layout/>
          <c:overlay val="0"/>
        </c:title>
        <c:numFmt formatCode="General" sourceLinked="1"/>
        <c:majorTickMark val="out"/>
        <c:minorTickMark val="none"/>
        <c:tickLblPos val="nextTo"/>
        <c:crossAx val="339666048"/>
        <c:crosses val="autoZero"/>
        <c:crossBetween val="between"/>
      </c:valAx>
    </c:plotArea>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spPr>
            <a:solidFill>
              <a:schemeClr val="tx1">
                <a:lumMod val="65000"/>
                <a:lumOff val="35000"/>
              </a:schemeClr>
            </a:solidFill>
          </c:spPr>
          <c:invertIfNegative val="0"/>
          <c:cat>
            <c:numRef>
              <c:f>avgs!$A$3:$A$104</c:f>
              <c:numCache>
                <c:formatCode>m/d/yyyy</c:formatCode>
                <c:ptCount val="102"/>
                <c:pt idx="0">
                  <c:v>41040</c:v>
                </c:pt>
                <c:pt idx="1">
                  <c:v>41041</c:v>
                </c:pt>
                <c:pt idx="2">
                  <c:v>41042</c:v>
                </c:pt>
                <c:pt idx="3">
                  <c:v>41043</c:v>
                </c:pt>
                <c:pt idx="4">
                  <c:v>41044</c:v>
                </c:pt>
                <c:pt idx="5">
                  <c:v>41045</c:v>
                </c:pt>
                <c:pt idx="6">
                  <c:v>41046</c:v>
                </c:pt>
                <c:pt idx="7">
                  <c:v>41047</c:v>
                </c:pt>
                <c:pt idx="8">
                  <c:v>41048</c:v>
                </c:pt>
                <c:pt idx="9">
                  <c:v>41049</c:v>
                </c:pt>
                <c:pt idx="10">
                  <c:v>41050</c:v>
                </c:pt>
                <c:pt idx="11">
                  <c:v>41051</c:v>
                </c:pt>
                <c:pt idx="12">
                  <c:v>41052</c:v>
                </c:pt>
                <c:pt idx="13">
                  <c:v>41053</c:v>
                </c:pt>
                <c:pt idx="14">
                  <c:v>41054</c:v>
                </c:pt>
                <c:pt idx="15">
                  <c:v>41055</c:v>
                </c:pt>
                <c:pt idx="16">
                  <c:v>41056</c:v>
                </c:pt>
                <c:pt idx="17">
                  <c:v>41057</c:v>
                </c:pt>
                <c:pt idx="18">
                  <c:v>41058</c:v>
                </c:pt>
                <c:pt idx="19">
                  <c:v>41059</c:v>
                </c:pt>
                <c:pt idx="20">
                  <c:v>41060</c:v>
                </c:pt>
                <c:pt idx="21">
                  <c:v>41061</c:v>
                </c:pt>
                <c:pt idx="22">
                  <c:v>41062</c:v>
                </c:pt>
                <c:pt idx="23">
                  <c:v>41063</c:v>
                </c:pt>
                <c:pt idx="24">
                  <c:v>41064</c:v>
                </c:pt>
                <c:pt idx="25">
                  <c:v>41065</c:v>
                </c:pt>
                <c:pt idx="26">
                  <c:v>41066</c:v>
                </c:pt>
                <c:pt idx="27">
                  <c:v>41067</c:v>
                </c:pt>
                <c:pt idx="28">
                  <c:v>41068</c:v>
                </c:pt>
                <c:pt idx="29">
                  <c:v>41069</c:v>
                </c:pt>
                <c:pt idx="30">
                  <c:v>41070</c:v>
                </c:pt>
                <c:pt idx="31">
                  <c:v>41071</c:v>
                </c:pt>
                <c:pt idx="32">
                  <c:v>41072</c:v>
                </c:pt>
                <c:pt idx="33">
                  <c:v>41073</c:v>
                </c:pt>
                <c:pt idx="34">
                  <c:v>41074</c:v>
                </c:pt>
                <c:pt idx="35">
                  <c:v>41075</c:v>
                </c:pt>
                <c:pt idx="36">
                  <c:v>41076</c:v>
                </c:pt>
                <c:pt idx="37">
                  <c:v>41077</c:v>
                </c:pt>
                <c:pt idx="38">
                  <c:v>41078</c:v>
                </c:pt>
                <c:pt idx="39">
                  <c:v>41079</c:v>
                </c:pt>
                <c:pt idx="40">
                  <c:v>41080</c:v>
                </c:pt>
                <c:pt idx="41">
                  <c:v>41081</c:v>
                </c:pt>
                <c:pt idx="42">
                  <c:v>41082</c:v>
                </c:pt>
                <c:pt idx="43">
                  <c:v>41083</c:v>
                </c:pt>
                <c:pt idx="44">
                  <c:v>41084</c:v>
                </c:pt>
                <c:pt idx="45">
                  <c:v>41085</c:v>
                </c:pt>
                <c:pt idx="46">
                  <c:v>41086</c:v>
                </c:pt>
                <c:pt idx="47">
                  <c:v>41087</c:v>
                </c:pt>
                <c:pt idx="48">
                  <c:v>41088</c:v>
                </c:pt>
                <c:pt idx="49">
                  <c:v>41089</c:v>
                </c:pt>
                <c:pt idx="50">
                  <c:v>41090</c:v>
                </c:pt>
                <c:pt idx="51">
                  <c:v>41091</c:v>
                </c:pt>
                <c:pt idx="52">
                  <c:v>41092</c:v>
                </c:pt>
                <c:pt idx="53">
                  <c:v>41093</c:v>
                </c:pt>
                <c:pt idx="54">
                  <c:v>41094</c:v>
                </c:pt>
                <c:pt idx="55">
                  <c:v>41095</c:v>
                </c:pt>
                <c:pt idx="56">
                  <c:v>41096</c:v>
                </c:pt>
                <c:pt idx="57">
                  <c:v>41097</c:v>
                </c:pt>
                <c:pt idx="58">
                  <c:v>41098</c:v>
                </c:pt>
                <c:pt idx="59">
                  <c:v>41099</c:v>
                </c:pt>
                <c:pt idx="60">
                  <c:v>41100</c:v>
                </c:pt>
                <c:pt idx="61">
                  <c:v>41101</c:v>
                </c:pt>
                <c:pt idx="62">
                  <c:v>41102</c:v>
                </c:pt>
                <c:pt idx="63">
                  <c:v>41103</c:v>
                </c:pt>
                <c:pt idx="64">
                  <c:v>41104</c:v>
                </c:pt>
                <c:pt idx="65">
                  <c:v>41105</c:v>
                </c:pt>
                <c:pt idx="66">
                  <c:v>41106</c:v>
                </c:pt>
                <c:pt idx="67">
                  <c:v>41107</c:v>
                </c:pt>
                <c:pt idx="68">
                  <c:v>41108</c:v>
                </c:pt>
                <c:pt idx="69">
                  <c:v>41109</c:v>
                </c:pt>
                <c:pt idx="70">
                  <c:v>41110</c:v>
                </c:pt>
                <c:pt idx="71">
                  <c:v>41111</c:v>
                </c:pt>
                <c:pt idx="72">
                  <c:v>41112</c:v>
                </c:pt>
                <c:pt idx="73">
                  <c:v>41113</c:v>
                </c:pt>
                <c:pt idx="74">
                  <c:v>41114</c:v>
                </c:pt>
                <c:pt idx="75">
                  <c:v>41115</c:v>
                </c:pt>
                <c:pt idx="76">
                  <c:v>41116</c:v>
                </c:pt>
                <c:pt idx="77">
                  <c:v>41117</c:v>
                </c:pt>
                <c:pt idx="78">
                  <c:v>41118</c:v>
                </c:pt>
                <c:pt idx="79">
                  <c:v>41119</c:v>
                </c:pt>
                <c:pt idx="80">
                  <c:v>41120</c:v>
                </c:pt>
                <c:pt idx="81">
                  <c:v>41121</c:v>
                </c:pt>
                <c:pt idx="82">
                  <c:v>41122</c:v>
                </c:pt>
                <c:pt idx="83">
                  <c:v>41123</c:v>
                </c:pt>
                <c:pt idx="84">
                  <c:v>41124</c:v>
                </c:pt>
                <c:pt idx="85">
                  <c:v>41125</c:v>
                </c:pt>
                <c:pt idx="86">
                  <c:v>41126</c:v>
                </c:pt>
                <c:pt idx="87">
                  <c:v>41127</c:v>
                </c:pt>
                <c:pt idx="88">
                  <c:v>41128</c:v>
                </c:pt>
                <c:pt idx="89">
                  <c:v>41129</c:v>
                </c:pt>
                <c:pt idx="90">
                  <c:v>41130</c:v>
                </c:pt>
                <c:pt idx="91">
                  <c:v>41131</c:v>
                </c:pt>
                <c:pt idx="92">
                  <c:v>41132</c:v>
                </c:pt>
                <c:pt idx="93">
                  <c:v>41133</c:v>
                </c:pt>
                <c:pt idx="94">
                  <c:v>41134</c:v>
                </c:pt>
                <c:pt idx="95">
                  <c:v>41135</c:v>
                </c:pt>
                <c:pt idx="96">
                  <c:v>41136</c:v>
                </c:pt>
                <c:pt idx="97">
                  <c:v>41137</c:v>
                </c:pt>
                <c:pt idx="98">
                  <c:v>41138</c:v>
                </c:pt>
                <c:pt idx="99">
                  <c:v>41139</c:v>
                </c:pt>
                <c:pt idx="100">
                  <c:v>41140</c:v>
                </c:pt>
                <c:pt idx="101">
                  <c:v>41141</c:v>
                </c:pt>
              </c:numCache>
            </c:numRef>
          </c:cat>
          <c:val>
            <c:numRef>
              <c:f>avgs!$O$3:$O$104</c:f>
              <c:numCache>
                <c:formatCode>General</c:formatCode>
                <c:ptCount val="102"/>
                <c:pt idx="0">
                  <c:v>0</c:v>
                </c:pt>
                <c:pt idx="1">
                  <c:v>0</c:v>
                </c:pt>
                <c:pt idx="2">
                  <c:v>16.001999999999999</c:v>
                </c:pt>
                <c:pt idx="3">
                  <c:v>29.717999999999996</c:v>
                </c:pt>
                <c:pt idx="4">
                  <c:v>0</c:v>
                </c:pt>
                <c:pt idx="5">
                  <c:v>0</c:v>
                </c:pt>
                <c:pt idx="6">
                  <c:v>0.254</c:v>
                </c:pt>
                <c:pt idx="7">
                  <c:v>0</c:v>
                </c:pt>
                <c:pt idx="8">
                  <c:v>0</c:v>
                </c:pt>
                <c:pt idx="9">
                  <c:v>0</c:v>
                </c:pt>
                <c:pt idx="10">
                  <c:v>1.016</c:v>
                </c:pt>
                <c:pt idx="11">
                  <c:v>2.032</c:v>
                </c:pt>
                <c:pt idx="12">
                  <c:v>1.778</c:v>
                </c:pt>
                <c:pt idx="13">
                  <c:v>0</c:v>
                </c:pt>
                <c:pt idx="14">
                  <c:v>0</c:v>
                </c:pt>
                <c:pt idx="15">
                  <c:v>0</c:v>
                </c:pt>
                <c:pt idx="16">
                  <c:v>0</c:v>
                </c:pt>
                <c:pt idx="17">
                  <c:v>0</c:v>
                </c:pt>
                <c:pt idx="18">
                  <c:v>5.08</c:v>
                </c:pt>
                <c:pt idx="19">
                  <c:v>0.254</c:v>
                </c:pt>
                <c:pt idx="20">
                  <c:v>1.27</c:v>
                </c:pt>
                <c:pt idx="21">
                  <c:v>9.9060000000000006</c:v>
                </c:pt>
                <c:pt idx="22">
                  <c:v>0.254</c:v>
                </c:pt>
                <c:pt idx="23">
                  <c:v>0</c:v>
                </c:pt>
                <c:pt idx="24">
                  <c:v>0</c:v>
                </c:pt>
                <c:pt idx="25">
                  <c:v>9.3979999999999997</c:v>
                </c:pt>
                <c:pt idx="26">
                  <c:v>0</c:v>
                </c:pt>
                <c:pt idx="27">
                  <c:v>0</c:v>
                </c:pt>
                <c:pt idx="28">
                  <c:v>0</c:v>
                </c:pt>
                <c:pt idx="29">
                  <c:v>0</c:v>
                </c:pt>
                <c:pt idx="30">
                  <c:v>1.5239999999999998</c:v>
                </c:pt>
                <c:pt idx="31">
                  <c:v>4.0640000000000001</c:v>
                </c:pt>
                <c:pt idx="32">
                  <c:v>0.254</c:v>
                </c:pt>
                <c:pt idx="33">
                  <c:v>0</c:v>
                </c:pt>
                <c:pt idx="34">
                  <c:v>13.462</c:v>
                </c:pt>
                <c:pt idx="35">
                  <c:v>2.794</c:v>
                </c:pt>
                <c:pt idx="36">
                  <c:v>3.0479999999999996</c:v>
                </c:pt>
                <c:pt idx="37">
                  <c:v>0.254</c:v>
                </c:pt>
                <c:pt idx="38">
                  <c:v>0</c:v>
                </c:pt>
                <c:pt idx="39">
                  <c:v>0</c:v>
                </c:pt>
                <c:pt idx="40">
                  <c:v>0</c:v>
                </c:pt>
                <c:pt idx="41">
                  <c:v>1.778</c:v>
                </c:pt>
                <c:pt idx="42">
                  <c:v>1.27</c:v>
                </c:pt>
                <c:pt idx="43">
                  <c:v>0</c:v>
                </c:pt>
                <c:pt idx="44">
                  <c:v>0</c:v>
                </c:pt>
                <c:pt idx="45">
                  <c:v>0</c:v>
                </c:pt>
                <c:pt idx="46">
                  <c:v>0</c:v>
                </c:pt>
                <c:pt idx="47">
                  <c:v>0</c:v>
                </c:pt>
                <c:pt idx="48">
                  <c:v>0</c:v>
                </c:pt>
                <c:pt idx="49">
                  <c:v>0</c:v>
                </c:pt>
                <c:pt idx="50">
                  <c:v>0</c:v>
                </c:pt>
                <c:pt idx="51">
                  <c:v>0</c:v>
                </c:pt>
                <c:pt idx="52">
                  <c:v>15.747999999999999</c:v>
                </c:pt>
                <c:pt idx="53">
                  <c:v>0</c:v>
                </c:pt>
                <c:pt idx="54">
                  <c:v>0</c:v>
                </c:pt>
                <c:pt idx="55">
                  <c:v>18.287999999999997</c:v>
                </c:pt>
                <c:pt idx="56">
                  <c:v>0</c:v>
                </c:pt>
                <c:pt idx="57">
                  <c:v>0</c:v>
                </c:pt>
                <c:pt idx="58">
                  <c:v>0</c:v>
                </c:pt>
                <c:pt idx="59">
                  <c:v>2.2859999999999996</c:v>
                </c:pt>
                <c:pt idx="60">
                  <c:v>44.195999999999998</c:v>
                </c:pt>
                <c:pt idx="61">
                  <c:v>7.8739999999999997</c:v>
                </c:pt>
                <c:pt idx="62">
                  <c:v>2.794</c:v>
                </c:pt>
                <c:pt idx="63">
                  <c:v>2.794</c:v>
                </c:pt>
                <c:pt idx="64">
                  <c:v>0.254</c:v>
                </c:pt>
                <c:pt idx="65">
                  <c:v>0</c:v>
                </c:pt>
                <c:pt idx="66">
                  <c:v>0.254</c:v>
                </c:pt>
                <c:pt idx="67">
                  <c:v>0</c:v>
                </c:pt>
                <c:pt idx="68">
                  <c:v>0</c:v>
                </c:pt>
                <c:pt idx="69">
                  <c:v>0</c:v>
                </c:pt>
                <c:pt idx="70">
                  <c:v>22.605999999999998</c:v>
                </c:pt>
                <c:pt idx="71">
                  <c:v>0.254</c:v>
                </c:pt>
                <c:pt idx="72">
                  <c:v>0.50800000000000001</c:v>
                </c:pt>
                <c:pt idx="73">
                  <c:v>0</c:v>
                </c:pt>
                <c:pt idx="74">
                  <c:v>0</c:v>
                </c:pt>
                <c:pt idx="75">
                  <c:v>0</c:v>
                </c:pt>
                <c:pt idx="76">
                  <c:v>0</c:v>
                </c:pt>
                <c:pt idx="77">
                  <c:v>5.08</c:v>
                </c:pt>
                <c:pt idx="78">
                  <c:v>0</c:v>
                </c:pt>
                <c:pt idx="79">
                  <c:v>0</c:v>
                </c:pt>
                <c:pt idx="80">
                  <c:v>0</c:v>
                </c:pt>
                <c:pt idx="81">
                  <c:v>8.3819999999999997</c:v>
                </c:pt>
                <c:pt idx="82">
                  <c:v>0.254</c:v>
                </c:pt>
                <c:pt idx="83">
                  <c:v>0</c:v>
                </c:pt>
                <c:pt idx="84">
                  <c:v>0.254</c:v>
                </c:pt>
                <c:pt idx="85">
                  <c:v>1.778</c:v>
                </c:pt>
                <c:pt idx="86">
                  <c:v>14.477999999999998</c:v>
                </c:pt>
                <c:pt idx="87">
                  <c:v>0.50800000000000001</c:v>
                </c:pt>
                <c:pt idx="88">
                  <c:v>5.3339999999999996</c:v>
                </c:pt>
                <c:pt idx="89">
                  <c:v>0</c:v>
                </c:pt>
                <c:pt idx="90">
                  <c:v>32.257999999999996</c:v>
                </c:pt>
                <c:pt idx="91">
                  <c:v>4.8259999999999996</c:v>
                </c:pt>
                <c:pt idx="92">
                  <c:v>0</c:v>
                </c:pt>
                <c:pt idx="93">
                  <c:v>0.254</c:v>
                </c:pt>
                <c:pt idx="94">
                  <c:v>0</c:v>
                </c:pt>
                <c:pt idx="95">
                  <c:v>44.957999999999998</c:v>
                </c:pt>
                <c:pt idx="96">
                  <c:v>0.254</c:v>
                </c:pt>
                <c:pt idx="97">
                  <c:v>0.254</c:v>
                </c:pt>
                <c:pt idx="98">
                  <c:v>0</c:v>
                </c:pt>
                <c:pt idx="99">
                  <c:v>0</c:v>
                </c:pt>
                <c:pt idx="100">
                  <c:v>1.016</c:v>
                </c:pt>
                <c:pt idx="101">
                  <c:v>0.254</c:v>
                </c:pt>
              </c:numCache>
            </c:numRef>
          </c:val>
        </c:ser>
        <c:dLbls>
          <c:showLegendKey val="0"/>
          <c:showVal val="0"/>
          <c:showCatName val="0"/>
          <c:showSerName val="0"/>
          <c:showPercent val="0"/>
          <c:showBubbleSize val="0"/>
        </c:dLbls>
        <c:gapWidth val="150"/>
        <c:shape val="cylinder"/>
        <c:axId val="339768832"/>
        <c:axId val="339783680"/>
        <c:axId val="0"/>
      </c:bar3DChart>
      <c:dateAx>
        <c:axId val="339768832"/>
        <c:scaling>
          <c:orientation val="minMax"/>
        </c:scaling>
        <c:delete val="0"/>
        <c:axPos val="b"/>
        <c:title>
          <c:tx>
            <c:rich>
              <a:bodyPr/>
              <a:lstStyle/>
              <a:p>
                <a:pPr>
                  <a:defRPr/>
                </a:pPr>
                <a:r>
                  <a:rPr lang="en-US"/>
                  <a:t>2012 OF Mulch Duration</a:t>
                </a:r>
              </a:p>
            </c:rich>
          </c:tx>
          <c:layout/>
          <c:overlay val="0"/>
        </c:title>
        <c:numFmt formatCode="[$-409]d\-mmm;@" sourceLinked="0"/>
        <c:majorTickMark val="out"/>
        <c:minorTickMark val="none"/>
        <c:tickLblPos val="nextTo"/>
        <c:txPr>
          <a:bodyPr rot="-2700000"/>
          <a:lstStyle/>
          <a:p>
            <a:pPr>
              <a:defRPr/>
            </a:pPr>
            <a:endParaRPr lang="en-US"/>
          </a:p>
        </c:txPr>
        <c:crossAx val="339783680"/>
        <c:crosses val="autoZero"/>
        <c:auto val="1"/>
        <c:lblOffset val="100"/>
        <c:baseTimeUnit val="days"/>
        <c:majorUnit val="14"/>
        <c:majorTimeUnit val="days"/>
      </c:dateAx>
      <c:valAx>
        <c:axId val="339783680"/>
        <c:scaling>
          <c:orientation val="minMax"/>
        </c:scaling>
        <c:delete val="0"/>
        <c:axPos val="l"/>
        <c:majorGridlines/>
        <c:title>
          <c:tx>
            <c:rich>
              <a:bodyPr rot="-5400000" vert="horz"/>
              <a:lstStyle/>
              <a:p>
                <a:pPr>
                  <a:defRPr/>
                </a:pPr>
                <a:r>
                  <a:rPr lang="en-US"/>
                  <a:t>Total Daily Rainfall, mm</a:t>
                </a:r>
              </a:p>
            </c:rich>
          </c:tx>
          <c:layout/>
          <c:overlay val="0"/>
        </c:title>
        <c:numFmt formatCode="General" sourceLinked="1"/>
        <c:majorTickMark val="out"/>
        <c:minorTickMark val="none"/>
        <c:tickLblPos val="nextTo"/>
        <c:crossAx val="339768832"/>
        <c:crosses val="autoZero"/>
        <c:crossBetween val="between"/>
      </c:valAx>
    </c:plotArea>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Sheet1!$I$1:$I$2</c:f>
              <c:strCache>
                <c:ptCount val="1"/>
                <c:pt idx="0">
                  <c:v>PAR max</c:v>
                </c:pt>
              </c:strCache>
            </c:strRef>
          </c:tx>
          <c:spPr>
            <a:ln>
              <a:solidFill>
                <a:schemeClr val="tx1">
                  <a:lumMod val="85000"/>
                  <a:lumOff val="15000"/>
                </a:schemeClr>
              </a:solidFill>
            </a:ln>
          </c:spPr>
          <c:marker>
            <c:symbol val="none"/>
          </c:marker>
          <c:cat>
            <c:numRef>
              <c:f>Sheet1!$A$3:$A$127</c:f>
              <c:numCache>
                <c:formatCode>m/d/yyyy</c:formatCode>
                <c:ptCount val="125"/>
                <c:pt idx="0">
                  <c:v>40277</c:v>
                </c:pt>
                <c:pt idx="1">
                  <c:v>40278</c:v>
                </c:pt>
                <c:pt idx="2">
                  <c:v>40279</c:v>
                </c:pt>
                <c:pt idx="3">
                  <c:v>40280</c:v>
                </c:pt>
                <c:pt idx="4">
                  <c:v>40281</c:v>
                </c:pt>
                <c:pt idx="5">
                  <c:v>40282</c:v>
                </c:pt>
                <c:pt idx="6">
                  <c:v>40283</c:v>
                </c:pt>
                <c:pt idx="7">
                  <c:v>40284</c:v>
                </c:pt>
                <c:pt idx="8">
                  <c:v>40285</c:v>
                </c:pt>
                <c:pt idx="9">
                  <c:v>40286</c:v>
                </c:pt>
                <c:pt idx="10">
                  <c:v>40287</c:v>
                </c:pt>
                <c:pt idx="11">
                  <c:v>40288</c:v>
                </c:pt>
                <c:pt idx="12">
                  <c:v>40289</c:v>
                </c:pt>
                <c:pt idx="13">
                  <c:v>40290</c:v>
                </c:pt>
                <c:pt idx="14">
                  <c:v>40291</c:v>
                </c:pt>
                <c:pt idx="15">
                  <c:v>40292</c:v>
                </c:pt>
                <c:pt idx="16">
                  <c:v>40293</c:v>
                </c:pt>
                <c:pt idx="17">
                  <c:v>40294</c:v>
                </c:pt>
                <c:pt idx="18">
                  <c:v>40295</c:v>
                </c:pt>
                <c:pt idx="19">
                  <c:v>40296</c:v>
                </c:pt>
                <c:pt idx="20">
                  <c:v>40297</c:v>
                </c:pt>
                <c:pt idx="21">
                  <c:v>40298</c:v>
                </c:pt>
                <c:pt idx="22">
                  <c:v>40299</c:v>
                </c:pt>
                <c:pt idx="23">
                  <c:v>40300</c:v>
                </c:pt>
                <c:pt idx="24">
                  <c:v>40301</c:v>
                </c:pt>
                <c:pt idx="25">
                  <c:v>40302</c:v>
                </c:pt>
                <c:pt idx="26">
                  <c:v>40303</c:v>
                </c:pt>
                <c:pt idx="27">
                  <c:v>40304</c:v>
                </c:pt>
                <c:pt idx="28">
                  <c:v>40305</c:v>
                </c:pt>
                <c:pt idx="29">
                  <c:v>40306</c:v>
                </c:pt>
                <c:pt idx="30">
                  <c:v>40307</c:v>
                </c:pt>
                <c:pt idx="31">
                  <c:v>40308</c:v>
                </c:pt>
                <c:pt idx="32">
                  <c:v>40309</c:v>
                </c:pt>
                <c:pt idx="33">
                  <c:v>40310</c:v>
                </c:pt>
                <c:pt idx="34">
                  <c:v>40311</c:v>
                </c:pt>
                <c:pt idx="35">
                  <c:v>40312</c:v>
                </c:pt>
                <c:pt idx="36">
                  <c:v>40313</c:v>
                </c:pt>
                <c:pt idx="37">
                  <c:v>40314</c:v>
                </c:pt>
                <c:pt idx="38">
                  <c:v>40315</c:v>
                </c:pt>
                <c:pt idx="39">
                  <c:v>40316</c:v>
                </c:pt>
                <c:pt idx="40">
                  <c:v>40317</c:v>
                </c:pt>
                <c:pt idx="41">
                  <c:v>40318</c:v>
                </c:pt>
                <c:pt idx="42">
                  <c:v>40319</c:v>
                </c:pt>
                <c:pt idx="43">
                  <c:v>40320</c:v>
                </c:pt>
                <c:pt idx="44">
                  <c:v>40321</c:v>
                </c:pt>
                <c:pt idx="45">
                  <c:v>40322</c:v>
                </c:pt>
                <c:pt idx="46">
                  <c:v>40323</c:v>
                </c:pt>
                <c:pt idx="47">
                  <c:v>40324</c:v>
                </c:pt>
                <c:pt idx="48">
                  <c:v>40325</c:v>
                </c:pt>
                <c:pt idx="49">
                  <c:v>40326</c:v>
                </c:pt>
                <c:pt idx="50">
                  <c:v>40327</c:v>
                </c:pt>
                <c:pt idx="51">
                  <c:v>40328</c:v>
                </c:pt>
                <c:pt idx="52">
                  <c:v>40329</c:v>
                </c:pt>
                <c:pt idx="53">
                  <c:v>40330</c:v>
                </c:pt>
                <c:pt idx="54">
                  <c:v>40331</c:v>
                </c:pt>
                <c:pt idx="55">
                  <c:v>40332</c:v>
                </c:pt>
                <c:pt idx="56">
                  <c:v>40333</c:v>
                </c:pt>
                <c:pt idx="57">
                  <c:v>40334</c:v>
                </c:pt>
                <c:pt idx="58">
                  <c:v>40335</c:v>
                </c:pt>
                <c:pt idx="59">
                  <c:v>40336</c:v>
                </c:pt>
                <c:pt idx="60">
                  <c:v>40337</c:v>
                </c:pt>
                <c:pt idx="61">
                  <c:v>40338</c:v>
                </c:pt>
                <c:pt idx="62">
                  <c:v>40339</c:v>
                </c:pt>
                <c:pt idx="63">
                  <c:v>40340</c:v>
                </c:pt>
                <c:pt idx="64">
                  <c:v>40341</c:v>
                </c:pt>
                <c:pt idx="65">
                  <c:v>40342</c:v>
                </c:pt>
                <c:pt idx="66">
                  <c:v>40343</c:v>
                </c:pt>
                <c:pt idx="67">
                  <c:v>40344</c:v>
                </c:pt>
                <c:pt idx="68">
                  <c:v>40345</c:v>
                </c:pt>
                <c:pt idx="69">
                  <c:v>40346</c:v>
                </c:pt>
                <c:pt idx="70">
                  <c:v>40347</c:v>
                </c:pt>
                <c:pt idx="71">
                  <c:v>40348</c:v>
                </c:pt>
                <c:pt idx="72">
                  <c:v>40349</c:v>
                </c:pt>
                <c:pt idx="73">
                  <c:v>40350</c:v>
                </c:pt>
                <c:pt idx="74">
                  <c:v>40351</c:v>
                </c:pt>
                <c:pt idx="75">
                  <c:v>40352</c:v>
                </c:pt>
                <c:pt idx="76">
                  <c:v>40353</c:v>
                </c:pt>
                <c:pt idx="77">
                  <c:v>40354</c:v>
                </c:pt>
                <c:pt idx="78">
                  <c:v>40355</c:v>
                </c:pt>
                <c:pt idx="79">
                  <c:v>40356</c:v>
                </c:pt>
                <c:pt idx="80">
                  <c:v>40357</c:v>
                </c:pt>
                <c:pt idx="81">
                  <c:v>40358</c:v>
                </c:pt>
                <c:pt idx="82">
                  <c:v>40359</c:v>
                </c:pt>
                <c:pt idx="83">
                  <c:v>40360</c:v>
                </c:pt>
                <c:pt idx="84">
                  <c:v>40361</c:v>
                </c:pt>
                <c:pt idx="85">
                  <c:v>40362</c:v>
                </c:pt>
                <c:pt idx="86">
                  <c:v>40363</c:v>
                </c:pt>
                <c:pt idx="87">
                  <c:v>40364</c:v>
                </c:pt>
                <c:pt idx="88">
                  <c:v>40365</c:v>
                </c:pt>
                <c:pt idx="89">
                  <c:v>40366</c:v>
                </c:pt>
                <c:pt idx="90">
                  <c:v>40367</c:v>
                </c:pt>
                <c:pt idx="91">
                  <c:v>40368</c:v>
                </c:pt>
                <c:pt idx="92">
                  <c:v>40369</c:v>
                </c:pt>
                <c:pt idx="93">
                  <c:v>40370</c:v>
                </c:pt>
                <c:pt idx="94">
                  <c:v>40371</c:v>
                </c:pt>
                <c:pt idx="95">
                  <c:v>40372</c:v>
                </c:pt>
                <c:pt idx="96">
                  <c:v>40373</c:v>
                </c:pt>
                <c:pt idx="97">
                  <c:v>40374</c:v>
                </c:pt>
                <c:pt idx="98">
                  <c:v>40375</c:v>
                </c:pt>
                <c:pt idx="99">
                  <c:v>40376</c:v>
                </c:pt>
                <c:pt idx="100">
                  <c:v>40377</c:v>
                </c:pt>
                <c:pt idx="101">
                  <c:v>40378</c:v>
                </c:pt>
                <c:pt idx="102">
                  <c:v>40379</c:v>
                </c:pt>
                <c:pt idx="103">
                  <c:v>40380</c:v>
                </c:pt>
                <c:pt idx="104">
                  <c:v>40381</c:v>
                </c:pt>
                <c:pt idx="105">
                  <c:v>40382</c:v>
                </c:pt>
                <c:pt idx="106">
                  <c:v>40383</c:v>
                </c:pt>
                <c:pt idx="107">
                  <c:v>40384</c:v>
                </c:pt>
                <c:pt idx="108">
                  <c:v>40385</c:v>
                </c:pt>
                <c:pt idx="109">
                  <c:v>40386</c:v>
                </c:pt>
                <c:pt idx="110">
                  <c:v>40387</c:v>
                </c:pt>
                <c:pt idx="111">
                  <c:v>40388</c:v>
                </c:pt>
                <c:pt idx="112">
                  <c:v>40389</c:v>
                </c:pt>
                <c:pt idx="113">
                  <c:v>40390</c:v>
                </c:pt>
                <c:pt idx="114">
                  <c:v>40391</c:v>
                </c:pt>
                <c:pt idx="115">
                  <c:v>40392</c:v>
                </c:pt>
                <c:pt idx="116">
                  <c:v>40393</c:v>
                </c:pt>
                <c:pt idx="117">
                  <c:v>40394</c:v>
                </c:pt>
                <c:pt idx="118">
                  <c:v>40395</c:v>
                </c:pt>
                <c:pt idx="119">
                  <c:v>40396</c:v>
                </c:pt>
                <c:pt idx="120">
                  <c:v>40397</c:v>
                </c:pt>
                <c:pt idx="121">
                  <c:v>40398</c:v>
                </c:pt>
                <c:pt idx="122">
                  <c:v>40399</c:v>
                </c:pt>
                <c:pt idx="123">
                  <c:v>40400</c:v>
                </c:pt>
                <c:pt idx="124">
                  <c:v>40401</c:v>
                </c:pt>
              </c:numCache>
            </c:numRef>
          </c:cat>
          <c:val>
            <c:numRef>
              <c:f>Sheet1!$I$3:$I$127</c:f>
              <c:numCache>
                <c:formatCode>General</c:formatCode>
                <c:ptCount val="125"/>
                <c:pt idx="0">
                  <c:v>1148.7</c:v>
                </c:pt>
                <c:pt idx="1">
                  <c:v>1623.7</c:v>
                </c:pt>
                <c:pt idx="2">
                  <c:v>1533.7</c:v>
                </c:pt>
                <c:pt idx="3">
                  <c:v>1491.2</c:v>
                </c:pt>
                <c:pt idx="4">
                  <c:v>1416.2</c:v>
                </c:pt>
                <c:pt idx="5">
                  <c:v>1408.7</c:v>
                </c:pt>
                <c:pt idx="6">
                  <c:v>1403.7</c:v>
                </c:pt>
                <c:pt idx="7">
                  <c:v>1471.2</c:v>
                </c:pt>
                <c:pt idx="8">
                  <c:v>1651.2</c:v>
                </c:pt>
                <c:pt idx="9">
                  <c:v>1543.7</c:v>
                </c:pt>
                <c:pt idx="10">
                  <c:v>1398.7</c:v>
                </c:pt>
                <c:pt idx="11">
                  <c:v>376.2</c:v>
                </c:pt>
                <c:pt idx="12">
                  <c:v>1721.2</c:v>
                </c:pt>
                <c:pt idx="13">
                  <c:v>1433.7</c:v>
                </c:pt>
                <c:pt idx="14">
                  <c:v>1631.2</c:v>
                </c:pt>
                <c:pt idx="15">
                  <c:v>1108.7</c:v>
                </c:pt>
                <c:pt idx="16">
                  <c:v>1806.2</c:v>
                </c:pt>
                <c:pt idx="17">
                  <c:v>918.7</c:v>
                </c:pt>
                <c:pt idx="18">
                  <c:v>1028.7</c:v>
                </c:pt>
                <c:pt idx="19">
                  <c:v>1721.2</c:v>
                </c:pt>
                <c:pt idx="20">
                  <c:v>1581.2</c:v>
                </c:pt>
                <c:pt idx="21">
                  <c:v>1571.2</c:v>
                </c:pt>
                <c:pt idx="22">
                  <c:v>1291.2</c:v>
                </c:pt>
                <c:pt idx="23">
                  <c:v>1693.7</c:v>
                </c:pt>
                <c:pt idx="24">
                  <c:v>1746.2</c:v>
                </c:pt>
                <c:pt idx="25">
                  <c:v>1601.2</c:v>
                </c:pt>
                <c:pt idx="26">
                  <c:v>1596.2</c:v>
                </c:pt>
                <c:pt idx="27">
                  <c:v>1558.7</c:v>
                </c:pt>
                <c:pt idx="28">
                  <c:v>1586.2</c:v>
                </c:pt>
                <c:pt idx="29">
                  <c:v>1581.2</c:v>
                </c:pt>
                <c:pt idx="30">
                  <c:v>1606.2</c:v>
                </c:pt>
                <c:pt idx="31">
                  <c:v>971.2</c:v>
                </c:pt>
                <c:pt idx="32">
                  <c:v>1531.2</c:v>
                </c:pt>
                <c:pt idx="33">
                  <c:v>1761.2</c:v>
                </c:pt>
                <c:pt idx="34">
                  <c:v>1608.7</c:v>
                </c:pt>
                <c:pt idx="35">
                  <c:v>1491.2</c:v>
                </c:pt>
                <c:pt idx="36">
                  <c:v>1533.7</c:v>
                </c:pt>
                <c:pt idx="37">
                  <c:v>1633.7</c:v>
                </c:pt>
                <c:pt idx="38">
                  <c:v>1923.7</c:v>
                </c:pt>
                <c:pt idx="39">
                  <c:v>1893.7</c:v>
                </c:pt>
                <c:pt idx="40">
                  <c:v>1743.7</c:v>
                </c:pt>
                <c:pt idx="41">
                  <c:v>1601.2</c:v>
                </c:pt>
                <c:pt idx="42">
                  <c:v>1793.7</c:v>
                </c:pt>
                <c:pt idx="43">
                  <c:v>1861.2</c:v>
                </c:pt>
                <c:pt idx="44">
                  <c:v>1608.7</c:v>
                </c:pt>
                <c:pt idx="45">
                  <c:v>1686.2</c:v>
                </c:pt>
                <c:pt idx="46">
                  <c:v>1871.2</c:v>
                </c:pt>
                <c:pt idx="47">
                  <c:v>1773.7</c:v>
                </c:pt>
                <c:pt idx="48">
                  <c:v>1623.7</c:v>
                </c:pt>
                <c:pt idx="49">
                  <c:v>1588.7</c:v>
                </c:pt>
                <c:pt idx="50">
                  <c:v>1643.7</c:v>
                </c:pt>
                <c:pt idx="51">
                  <c:v>1941.2</c:v>
                </c:pt>
                <c:pt idx="52">
                  <c:v>2008.7</c:v>
                </c:pt>
                <c:pt idx="53">
                  <c:v>1793.7</c:v>
                </c:pt>
                <c:pt idx="54">
                  <c:v>1718.7</c:v>
                </c:pt>
                <c:pt idx="55">
                  <c:v>1721.2</c:v>
                </c:pt>
                <c:pt idx="56">
                  <c:v>1476.2</c:v>
                </c:pt>
                <c:pt idx="57">
                  <c:v>1741.2</c:v>
                </c:pt>
                <c:pt idx="58">
                  <c:v>1781.2</c:v>
                </c:pt>
                <c:pt idx="59">
                  <c:v>1786.2</c:v>
                </c:pt>
                <c:pt idx="60">
                  <c:v>1693.7</c:v>
                </c:pt>
                <c:pt idx="61">
                  <c:v>1096.2</c:v>
                </c:pt>
                <c:pt idx="62">
                  <c:v>1621.2</c:v>
                </c:pt>
                <c:pt idx="63">
                  <c:v>1631.2</c:v>
                </c:pt>
                <c:pt idx="64">
                  <c:v>1798.7</c:v>
                </c:pt>
                <c:pt idx="65">
                  <c:v>1671.2</c:v>
                </c:pt>
                <c:pt idx="66">
                  <c:v>1703.7</c:v>
                </c:pt>
                <c:pt idx="67">
                  <c:v>1451.2</c:v>
                </c:pt>
                <c:pt idx="68">
                  <c:v>1466.2</c:v>
                </c:pt>
                <c:pt idx="69">
                  <c:v>1516.2</c:v>
                </c:pt>
                <c:pt idx="70">
                  <c:v>1586.2</c:v>
                </c:pt>
                <c:pt idx="71">
                  <c:v>1376.2</c:v>
                </c:pt>
                <c:pt idx="72">
                  <c:v>1421.2</c:v>
                </c:pt>
                <c:pt idx="73">
                  <c:v>1383.7</c:v>
                </c:pt>
                <c:pt idx="74">
                  <c:v>1398.7</c:v>
                </c:pt>
                <c:pt idx="75">
                  <c:v>1351.2</c:v>
                </c:pt>
                <c:pt idx="76">
                  <c:v>1591.2</c:v>
                </c:pt>
                <c:pt idx="77">
                  <c:v>1381.2</c:v>
                </c:pt>
                <c:pt idx="78">
                  <c:v>1401.2</c:v>
                </c:pt>
                <c:pt idx="79">
                  <c:v>1453.7</c:v>
                </c:pt>
                <c:pt idx="80">
                  <c:v>1466.2</c:v>
                </c:pt>
                <c:pt idx="81">
                  <c:v>1493.7</c:v>
                </c:pt>
                <c:pt idx="82">
                  <c:v>1481.2</c:v>
                </c:pt>
                <c:pt idx="83">
                  <c:v>1408.7</c:v>
                </c:pt>
                <c:pt idx="84">
                  <c:v>1411.2</c:v>
                </c:pt>
                <c:pt idx="85">
                  <c:v>1388.7</c:v>
                </c:pt>
                <c:pt idx="86">
                  <c:v>1471.2</c:v>
                </c:pt>
                <c:pt idx="87">
                  <c:v>1476.2</c:v>
                </c:pt>
                <c:pt idx="88">
                  <c:v>1386.2</c:v>
                </c:pt>
                <c:pt idx="89">
                  <c:v>1438.7</c:v>
                </c:pt>
                <c:pt idx="90">
                  <c:v>1368.7</c:v>
                </c:pt>
                <c:pt idx="91">
                  <c:v>1536.2</c:v>
                </c:pt>
                <c:pt idx="92">
                  <c:v>1561.2</c:v>
                </c:pt>
                <c:pt idx="93">
                  <c:v>1553.7</c:v>
                </c:pt>
                <c:pt idx="94">
                  <c:v>1533.7</c:v>
                </c:pt>
                <c:pt idx="95">
                  <c:v>1426.2</c:v>
                </c:pt>
                <c:pt idx="96">
                  <c:v>1571.2</c:v>
                </c:pt>
                <c:pt idx="97">
                  <c:v>1363.7</c:v>
                </c:pt>
                <c:pt idx="98">
                  <c:v>1403.7</c:v>
                </c:pt>
                <c:pt idx="99">
                  <c:v>1093.7</c:v>
                </c:pt>
                <c:pt idx="100">
                  <c:v>1596.2</c:v>
                </c:pt>
                <c:pt idx="101">
                  <c:v>1516.2</c:v>
                </c:pt>
                <c:pt idx="102">
                  <c:v>1481.2</c:v>
                </c:pt>
                <c:pt idx="103">
                  <c:v>1443.7</c:v>
                </c:pt>
                <c:pt idx="104">
                  <c:v>1096.2</c:v>
                </c:pt>
                <c:pt idx="105">
                  <c:v>1393.7</c:v>
                </c:pt>
                <c:pt idx="106">
                  <c:v>1323.7</c:v>
                </c:pt>
                <c:pt idx="107">
                  <c:v>1303.7</c:v>
                </c:pt>
                <c:pt idx="108">
                  <c:v>1426.2</c:v>
                </c:pt>
                <c:pt idx="109">
                  <c:v>1721.2</c:v>
                </c:pt>
                <c:pt idx="110">
                  <c:v>1398.7</c:v>
                </c:pt>
                <c:pt idx="111">
                  <c:v>1426.2</c:v>
                </c:pt>
                <c:pt idx="112">
                  <c:v>1478.7</c:v>
                </c:pt>
                <c:pt idx="113">
                  <c:v>1673.7</c:v>
                </c:pt>
                <c:pt idx="114">
                  <c:v>1436.2</c:v>
                </c:pt>
                <c:pt idx="115">
                  <c:v>1441.2</c:v>
                </c:pt>
                <c:pt idx="116">
                  <c:v>1358.7</c:v>
                </c:pt>
                <c:pt idx="117">
                  <c:v>1353.7</c:v>
                </c:pt>
                <c:pt idx="118">
                  <c:v>1363.7</c:v>
                </c:pt>
                <c:pt idx="119">
                  <c:v>1433.7</c:v>
                </c:pt>
                <c:pt idx="120">
                  <c:v>1426.2</c:v>
                </c:pt>
                <c:pt idx="121">
                  <c:v>1363.7</c:v>
                </c:pt>
                <c:pt idx="122">
                  <c:v>1238.7</c:v>
                </c:pt>
                <c:pt idx="123">
                  <c:v>1281.2</c:v>
                </c:pt>
                <c:pt idx="124">
                  <c:v>1248.7</c:v>
                </c:pt>
              </c:numCache>
            </c:numRef>
          </c:val>
          <c:smooth val="0"/>
        </c:ser>
        <c:ser>
          <c:idx val="1"/>
          <c:order val="1"/>
          <c:tx>
            <c:strRef>
              <c:f>Sheet1!$J$1:$J$2</c:f>
              <c:strCache>
                <c:ptCount val="1"/>
                <c:pt idx="0">
                  <c:v>PAR avg</c:v>
                </c:pt>
              </c:strCache>
            </c:strRef>
          </c:tx>
          <c:spPr>
            <a:ln>
              <a:solidFill>
                <a:schemeClr val="bg1">
                  <a:lumMod val="50000"/>
                </a:schemeClr>
              </a:solidFill>
            </a:ln>
          </c:spPr>
          <c:marker>
            <c:symbol val="none"/>
          </c:marker>
          <c:cat>
            <c:numRef>
              <c:f>Sheet1!$A$3:$A$127</c:f>
              <c:numCache>
                <c:formatCode>m/d/yyyy</c:formatCode>
                <c:ptCount val="125"/>
                <c:pt idx="0">
                  <c:v>40277</c:v>
                </c:pt>
                <c:pt idx="1">
                  <c:v>40278</c:v>
                </c:pt>
                <c:pt idx="2">
                  <c:v>40279</c:v>
                </c:pt>
                <c:pt idx="3">
                  <c:v>40280</c:v>
                </c:pt>
                <c:pt idx="4">
                  <c:v>40281</c:v>
                </c:pt>
                <c:pt idx="5">
                  <c:v>40282</c:v>
                </c:pt>
                <c:pt idx="6">
                  <c:v>40283</c:v>
                </c:pt>
                <c:pt idx="7">
                  <c:v>40284</c:v>
                </c:pt>
                <c:pt idx="8">
                  <c:v>40285</c:v>
                </c:pt>
                <c:pt idx="9">
                  <c:v>40286</c:v>
                </c:pt>
                <c:pt idx="10">
                  <c:v>40287</c:v>
                </c:pt>
                <c:pt idx="11">
                  <c:v>40288</c:v>
                </c:pt>
                <c:pt idx="12">
                  <c:v>40289</c:v>
                </c:pt>
                <c:pt idx="13">
                  <c:v>40290</c:v>
                </c:pt>
                <c:pt idx="14">
                  <c:v>40291</c:v>
                </c:pt>
                <c:pt idx="15">
                  <c:v>40292</c:v>
                </c:pt>
                <c:pt idx="16">
                  <c:v>40293</c:v>
                </c:pt>
                <c:pt idx="17">
                  <c:v>40294</c:v>
                </c:pt>
                <c:pt idx="18">
                  <c:v>40295</c:v>
                </c:pt>
                <c:pt idx="19">
                  <c:v>40296</c:v>
                </c:pt>
                <c:pt idx="20">
                  <c:v>40297</c:v>
                </c:pt>
                <c:pt idx="21">
                  <c:v>40298</c:v>
                </c:pt>
                <c:pt idx="22">
                  <c:v>40299</c:v>
                </c:pt>
                <c:pt idx="23">
                  <c:v>40300</c:v>
                </c:pt>
                <c:pt idx="24">
                  <c:v>40301</c:v>
                </c:pt>
                <c:pt idx="25">
                  <c:v>40302</c:v>
                </c:pt>
                <c:pt idx="26">
                  <c:v>40303</c:v>
                </c:pt>
                <c:pt idx="27">
                  <c:v>40304</c:v>
                </c:pt>
                <c:pt idx="28">
                  <c:v>40305</c:v>
                </c:pt>
                <c:pt idx="29">
                  <c:v>40306</c:v>
                </c:pt>
                <c:pt idx="30">
                  <c:v>40307</c:v>
                </c:pt>
                <c:pt idx="31">
                  <c:v>40308</c:v>
                </c:pt>
                <c:pt idx="32">
                  <c:v>40309</c:v>
                </c:pt>
                <c:pt idx="33">
                  <c:v>40310</c:v>
                </c:pt>
                <c:pt idx="34">
                  <c:v>40311</c:v>
                </c:pt>
                <c:pt idx="35">
                  <c:v>40312</c:v>
                </c:pt>
                <c:pt idx="36">
                  <c:v>40313</c:v>
                </c:pt>
                <c:pt idx="37">
                  <c:v>40314</c:v>
                </c:pt>
                <c:pt idx="38">
                  <c:v>40315</c:v>
                </c:pt>
                <c:pt idx="39">
                  <c:v>40316</c:v>
                </c:pt>
                <c:pt idx="40">
                  <c:v>40317</c:v>
                </c:pt>
                <c:pt idx="41">
                  <c:v>40318</c:v>
                </c:pt>
                <c:pt idx="42">
                  <c:v>40319</c:v>
                </c:pt>
                <c:pt idx="43">
                  <c:v>40320</c:v>
                </c:pt>
                <c:pt idx="44">
                  <c:v>40321</c:v>
                </c:pt>
                <c:pt idx="45">
                  <c:v>40322</c:v>
                </c:pt>
                <c:pt idx="46">
                  <c:v>40323</c:v>
                </c:pt>
                <c:pt idx="47">
                  <c:v>40324</c:v>
                </c:pt>
                <c:pt idx="48">
                  <c:v>40325</c:v>
                </c:pt>
                <c:pt idx="49">
                  <c:v>40326</c:v>
                </c:pt>
                <c:pt idx="50">
                  <c:v>40327</c:v>
                </c:pt>
                <c:pt idx="51">
                  <c:v>40328</c:v>
                </c:pt>
                <c:pt idx="52">
                  <c:v>40329</c:v>
                </c:pt>
                <c:pt idx="53">
                  <c:v>40330</c:v>
                </c:pt>
                <c:pt idx="54">
                  <c:v>40331</c:v>
                </c:pt>
                <c:pt idx="55">
                  <c:v>40332</c:v>
                </c:pt>
                <c:pt idx="56">
                  <c:v>40333</c:v>
                </c:pt>
                <c:pt idx="57">
                  <c:v>40334</c:v>
                </c:pt>
                <c:pt idx="58">
                  <c:v>40335</c:v>
                </c:pt>
                <c:pt idx="59">
                  <c:v>40336</c:v>
                </c:pt>
                <c:pt idx="60">
                  <c:v>40337</c:v>
                </c:pt>
                <c:pt idx="61">
                  <c:v>40338</c:v>
                </c:pt>
                <c:pt idx="62">
                  <c:v>40339</c:v>
                </c:pt>
                <c:pt idx="63">
                  <c:v>40340</c:v>
                </c:pt>
                <c:pt idx="64">
                  <c:v>40341</c:v>
                </c:pt>
                <c:pt idx="65">
                  <c:v>40342</c:v>
                </c:pt>
                <c:pt idx="66">
                  <c:v>40343</c:v>
                </c:pt>
                <c:pt idx="67">
                  <c:v>40344</c:v>
                </c:pt>
                <c:pt idx="68">
                  <c:v>40345</c:v>
                </c:pt>
                <c:pt idx="69">
                  <c:v>40346</c:v>
                </c:pt>
                <c:pt idx="70">
                  <c:v>40347</c:v>
                </c:pt>
                <c:pt idx="71">
                  <c:v>40348</c:v>
                </c:pt>
                <c:pt idx="72">
                  <c:v>40349</c:v>
                </c:pt>
                <c:pt idx="73">
                  <c:v>40350</c:v>
                </c:pt>
                <c:pt idx="74">
                  <c:v>40351</c:v>
                </c:pt>
                <c:pt idx="75">
                  <c:v>40352</c:v>
                </c:pt>
                <c:pt idx="76">
                  <c:v>40353</c:v>
                </c:pt>
                <c:pt idx="77">
                  <c:v>40354</c:v>
                </c:pt>
                <c:pt idx="78">
                  <c:v>40355</c:v>
                </c:pt>
                <c:pt idx="79">
                  <c:v>40356</c:v>
                </c:pt>
                <c:pt idx="80">
                  <c:v>40357</c:v>
                </c:pt>
                <c:pt idx="81">
                  <c:v>40358</c:v>
                </c:pt>
                <c:pt idx="82">
                  <c:v>40359</c:v>
                </c:pt>
                <c:pt idx="83">
                  <c:v>40360</c:v>
                </c:pt>
                <c:pt idx="84">
                  <c:v>40361</c:v>
                </c:pt>
                <c:pt idx="85">
                  <c:v>40362</c:v>
                </c:pt>
                <c:pt idx="86">
                  <c:v>40363</c:v>
                </c:pt>
                <c:pt idx="87">
                  <c:v>40364</c:v>
                </c:pt>
                <c:pt idx="88">
                  <c:v>40365</c:v>
                </c:pt>
                <c:pt idx="89">
                  <c:v>40366</c:v>
                </c:pt>
                <c:pt idx="90">
                  <c:v>40367</c:v>
                </c:pt>
                <c:pt idx="91">
                  <c:v>40368</c:v>
                </c:pt>
                <c:pt idx="92">
                  <c:v>40369</c:v>
                </c:pt>
                <c:pt idx="93">
                  <c:v>40370</c:v>
                </c:pt>
                <c:pt idx="94">
                  <c:v>40371</c:v>
                </c:pt>
                <c:pt idx="95">
                  <c:v>40372</c:v>
                </c:pt>
                <c:pt idx="96">
                  <c:v>40373</c:v>
                </c:pt>
                <c:pt idx="97">
                  <c:v>40374</c:v>
                </c:pt>
                <c:pt idx="98">
                  <c:v>40375</c:v>
                </c:pt>
                <c:pt idx="99">
                  <c:v>40376</c:v>
                </c:pt>
                <c:pt idx="100">
                  <c:v>40377</c:v>
                </c:pt>
                <c:pt idx="101">
                  <c:v>40378</c:v>
                </c:pt>
                <c:pt idx="102">
                  <c:v>40379</c:v>
                </c:pt>
                <c:pt idx="103">
                  <c:v>40380</c:v>
                </c:pt>
                <c:pt idx="104">
                  <c:v>40381</c:v>
                </c:pt>
                <c:pt idx="105">
                  <c:v>40382</c:v>
                </c:pt>
                <c:pt idx="106">
                  <c:v>40383</c:v>
                </c:pt>
                <c:pt idx="107">
                  <c:v>40384</c:v>
                </c:pt>
                <c:pt idx="108">
                  <c:v>40385</c:v>
                </c:pt>
                <c:pt idx="109">
                  <c:v>40386</c:v>
                </c:pt>
                <c:pt idx="110">
                  <c:v>40387</c:v>
                </c:pt>
                <c:pt idx="111">
                  <c:v>40388</c:v>
                </c:pt>
                <c:pt idx="112">
                  <c:v>40389</c:v>
                </c:pt>
                <c:pt idx="113">
                  <c:v>40390</c:v>
                </c:pt>
                <c:pt idx="114">
                  <c:v>40391</c:v>
                </c:pt>
                <c:pt idx="115">
                  <c:v>40392</c:v>
                </c:pt>
                <c:pt idx="116">
                  <c:v>40393</c:v>
                </c:pt>
                <c:pt idx="117">
                  <c:v>40394</c:v>
                </c:pt>
                <c:pt idx="118">
                  <c:v>40395</c:v>
                </c:pt>
                <c:pt idx="119">
                  <c:v>40396</c:v>
                </c:pt>
                <c:pt idx="120">
                  <c:v>40397</c:v>
                </c:pt>
                <c:pt idx="121">
                  <c:v>40398</c:v>
                </c:pt>
                <c:pt idx="122">
                  <c:v>40399</c:v>
                </c:pt>
                <c:pt idx="123">
                  <c:v>40400</c:v>
                </c:pt>
                <c:pt idx="124">
                  <c:v>40401</c:v>
                </c:pt>
              </c:numCache>
            </c:numRef>
          </c:cat>
          <c:val>
            <c:numRef>
              <c:f>Sheet1!$J$3:$J$127</c:f>
              <c:numCache>
                <c:formatCode>General</c:formatCode>
                <c:ptCount val="125"/>
                <c:pt idx="0">
                  <c:v>528.5</c:v>
                </c:pt>
                <c:pt idx="1">
                  <c:v>844.2</c:v>
                </c:pt>
                <c:pt idx="2">
                  <c:v>825.3</c:v>
                </c:pt>
                <c:pt idx="3">
                  <c:v>805.9</c:v>
                </c:pt>
                <c:pt idx="4">
                  <c:v>769.5</c:v>
                </c:pt>
                <c:pt idx="5">
                  <c:v>754.4</c:v>
                </c:pt>
                <c:pt idx="6">
                  <c:v>731.1</c:v>
                </c:pt>
                <c:pt idx="7">
                  <c:v>698.8</c:v>
                </c:pt>
                <c:pt idx="8">
                  <c:v>631</c:v>
                </c:pt>
                <c:pt idx="9">
                  <c:v>766.7</c:v>
                </c:pt>
                <c:pt idx="10">
                  <c:v>604</c:v>
                </c:pt>
                <c:pt idx="11">
                  <c:v>116</c:v>
                </c:pt>
                <c:pt idx="12">
                  <c:v>616.20000000000005</c:v>
                </c:pt>
                <c:pt idx="13">
                  <c:v>737.1</c:v>
                </c:pt>
                <c:pt idx="14">
                  <c:v>760.5</c:v>
                </c:pt>
                <c:pt idx="15">
                  <c:v>287.39999999999998</c:v>
                </c:pt>
                <c:pt idx="16">
                  <c:v>692</c:v>
                </c:pt>
                <c:pt idx="17">
                  <c:v>192.5</c:v>
                </c:pt>
                <c:pt idx="18">
                  <c:v>284.2</c:v>
                </c:pt>
                <c:pt idx="19">
                  <c:v>777.1</c:v>
                </c:pt>
                <c:pt idx="20">
                  <c:v>830.9</c:v>
                </c:pt>
                <c:pt idx="21">
                  <c:v>854.7</c:v>
                </c:pt>
                <c:pt idx="22">
                  <c:v>388.5</c:v>
                </c:pt>
                <c:pt idx="23">
                  <c:v>628.4</c:v>
                </c:pt>
                <c:pt idx="24">
                  <c:v>757.7</c:v>
                </c:pt>
                <c:pt idx="25">
                  <c:v>859.3</c:v>
                </c:pt>
                <c:pt idx="26">
                  <c:v>872.2</c:v>
                </c:pt>
                <c:pt idx="27">
                  <c:v>791</c:v>
                </c:pt>
                <c:pt idx="28">
                  <c:v>840.5</c:v>
                </c:pt>
                <c:pt idx="29">
                  <c:v>862.2</c:v>
                </c:pt>
                <c:pt idx="30">
                  <c:v>856.8</c:v>
                </c:pt>
                <c:pt idx="31">
                  <c:v>417</c:v>
                </c:pt>
                <c:pt idx="32">
                  <c:v>443.2</c:v>
                </c:pt>
                <c:pt idx="33">
                  <c:v>443.5</c:v>
                </c:pt>
                <c:pt idx="34">
                  <c:v>761.7</c:v>
                </c:pt>
                <c:pt idx="35">
                  <c:v>658</c:v>
                </c:pt>
                <c:pt idx="36">
                  <c:v>643</c:v>
                </c:pt>
                <c:pt idx="37">
                  <c:v>391.6</c:v>
                </c:pt>
                <c:pt idx="38">
                  <c:v>471.1</c:v>
                </c:pt>
                <c:pt idx="39">
                  <c:v>621.5</c:v>
                </c:pt>
                <c:pt idx="40">
                  <c:v>550.70000000000005</c:v>
                </c:pt>
                <c:pt idx="41">
                  <c:v>857.3</c:v>
                </c:pt>
                <c:pt idx="42">
                  <c:v>498.9</c:v>
                </c:pt>
                <c:pt idx="43">
                  <c:v>594.4</c:v>
                </c:pt>
                <c:pt idx="44">
                  <c:v>866.8</c:v>
                </c:pt>
                <c:pt idx="45">
                  <c:v>839</c:v>
                </c:pt>
                <c:pt idx="46">
                  <c:v>728.6</c:v>
                </c:pt>
                <c:pt idx="47">
                  <c:v>563.1</c:v>
                </c:pt>
                <c:pt idx="48">
                  <c:v>689.9</c:v>
                </c:pt>
                <c:pt idx="49">
                  <c:v>490.7</c:v>
                </c:pt>
                <c:pt idx="50">
                  <c:v>718.2</c:v>
                </c:pt>
                <c:pt idx="51">
                  <c:v>577.9</c:v>
                </c:pt>
                <c:pt idx="52">
                  <c:v>624.1</c:v>
                </c:pt>
                <c:pt idx="53">
                  <c:v>523.70000000000005</c:v>
                </c:pt>
                <c:pt idx="54">
                  <c:v>750.3</c:v>
                </c:pt>
                <c:pt idx="55">
                  <c:v>783.5</c:v>
                </c:pt>
                <c:pt idx="56">
                  <c:v>514.9</c:v>
                </c:pt>
                <c:pt idx="57">
                  <c:v>717</c:v>
                </c:pt>
                <c:pt idx="58">
                  <c:v>402.8</c:v>
                </c:pt>
                <c:pt idx="59">
                  <c:v>810.4</c:v>
                </c:pt>
                <c:pt idx="60">
                  <c:v>731.7</c:v>
                </c:pt>
                <c:pt idx="61">
                  <c:v>273.5</c:v>
                </c:pt>
                <c:pt idx="62">
                  <c:v>523.5</c:v>
                </c:pt>
                <c:pt idx="63">
                  <c:v>638.29999999999995</c:v>
                </c:pt>
                <c:pt idx="64">
                  <c:v>508</c:v>
                </c:pt>
                <c:pt idx="65">
                  <c:v>756.2</c:v>
                </c:pt>
                <c:pt idx="66">
                  <c:v>739.7</c:v>
                </c:pt>
                <c:pt idx="67">
                  <c:v>551.6</c:v>
                </c:pt>
                <c:pt idx="68">
                  <c:v>564.1</c:v>
                </c:pt>
                <c:pt idx="69">
                  <c:v>731.9</c:v>
                </c:pt>
                <c:pt idx="70">
                  <c:v>616</c:v>
                </c:pt>
                <c:pt idx="71">
                  <c:v>449</c:v>
                </c:pt>
                <c:pt idx="72">
                  <c:v>707.6</c:v>
                </c:pt>
                <c:pt idx="73">
                  <c:v>734.2</c:v>
                </c:pt>
                <c:pt idx="74">
                  <c:v>700.3</c:v>
                </c:pt>
                <c:pt idx="75">
                  <c:v>707.1</c:v>
                </c:pt>
                <c:pt idx="76">
                  <c:v>650.70000000000005</c:v>
                </c:pt>
                <c:pt idx="77">
                  <c:v>674.6</c:v>
                </c:pt>
                <c:pt idx="78">
                  <c:v>720</c:v>
                </c:pt>
                <c:pt idx="79">
                  <c:v>677.3</c:v>
                </c:pt>
                <c:pt idx="80">
                  <c:v>735.3</c:v>
                </c:pt>
                <c:pt idx="81">
                  <c:v>655</c:v>
                </c:pt>
                <c:pt idx="82">
                  <c:v>571.70000000000005</c:v>
                </c:pt>
                <c:pt idx="83">
                  <c:v>746.2</c:v>
                </c:pt>
                <c:pt idx="84">
                  <c:v>646.6</c:v>
                </c:pt>
                <c:pt idx="85">
                  <c:v>673.5</c:v>
                </c:pt>
                <c:pt idx="86">
                  <c:v>579.1</c:v>
                </c:pt>
                <c:pt idx="87">
                  <c:v>692.3</c:v>
                </c:pt>
                <c:pt idx="88">
                  <c:v>708.1</c:v>
                </c:pt>
                <c:pt idx="89">
                  <c:v>677.6</c:v>
                </c:pt>
                <c:pt idx="90">
                  <c:v>672.2</c:v>
                </c:pt>
                <c:pt idx="91">
                  <c:v>353.4</c:v>
                </c:pt>
                <c:pt idx="92">
                  <c:v>605.4</c:v>
                </c:pt>
                <c:pt idx="93">
                  <c:v>676.3</c:v>
                </c:pt>
                <c:pt idx="94">
                  <c:v>344.5</c:v>
                </c:pt>
                <c:pt idx="95">
                  <c:v>393.9</c:v>
                </c:pt>
                <c:pt idx="96">
                  <c:v>721.4</c:v>
                </c:pt>
                <c:pt idx="97">
                  <c:v>733</c:v>
                </c:pt>
                <c:pt idx="98">
                  <c:v>674.3</c:v>
                </c:pt>
                <c:pt idx="99">
                  <c:v>411</c:v>
                </c:pt>
                <c:pt idx="100">
                  <c:v>596.4</c:v>
                </c:pt>
                <c:pt idx="101">
                  <c:v>427.4</c:v>
                </c:pt>
                <c:pt idx="102">
                  <c:v>589.29999999999995</c:v>
                </c:pt>
                <c:pt idx="103">
                  <c:v>567</c:v>
                </c:pt>
                <c:pt idx="104">
                  <c:v>414.4</c:v>
                </c:pt>
                <c:pt idx="105">
                  <c:v>737.2</c:v>
                </c:pt>
                <c:pt idx="106">
                  <c:v>732.6</c:v>
                </c:pt>
                <c:pt idx="107">
                  <c:v>655.20000000000005</c:v>
                </c:pt>
                <c:pt idx="108">
                  <c:v>619.29999999999995</c:v>
                </c:pt>
                <c:pt idx="109">
                  <c:v>579.4</c:v>
                </c:pt>
                <c:pt idx="110">
                  <c:v>478.3</c:v>
                </c:pt>
                <c:pt idx="111">
                  <c:v>627</c:v>
                </c:pt>
                <c:pt idx="112">
                  <c:v>624.6</c:v>
                </c:pt>
                <c:pt idx="113">
                  <c:v>343.9</c:v>
                </c:pt>
                <c:pt idx="114">
                  <c:v>597.79999999999995</c:v>
                </c:pt>
                <c:pt idx="115">
                  <c:v>678.3</c:v>
                </c:pt>
                <c:pt idx="116">
                  <c:v>553.20000000000005</c:v>
                </c:pt>
                <c:pt idx="117">
                  <c:v>642.70000000000005</c:v>
                </c:pt>
                <c:pt idx="118">
                  <c:v>415.1</c:v>
                </c:pt>
                <c:pt idx="119">
                  <c:v>449.2</c:v>
                </c:pt>
                <c:pt idx="120">
                  <c:v>622.1</c:v>
                </c:pt>
                <c:pt idx="121">
                  <c:v>723</c:v>
                </c:pt>
                <c:pt idx="122">
                  <c:v>641.79999999999995</c:v>
                </c:pt>
                <c:pt idx="123">
                  <c:v>682.4</c:v>
                </c:pt>
                <c:pt idx="124">
                  <c:v>638.1</c:v>
                </c:pt>
              </c:numCache>
            </c:numRef>
          </c:val>
          <c:smooth val="0"/>
        </c:ser>
        <c:dLbls>
          <c:showLegendKey val="0"/>
          <c:showVal val="0"/>
          <c:showCatName val="0"/>
          <c:showSerName val="0"/>
          <c:showPercent val="0"/>
          <c:showBubbleSize val="0"/>
        </c:dLbls>
        <c:marker val="1"/>
        <c:smooth val="0"/>
        <c:axId val="55268096"/>
        <c:axId val="55270016"/>
      </c:lineChart>
      <c:dateAx>
        <c:axId val="55268096"/>
        <c:scaling>
          <c:orientation val="minMax"/>
        </c:scaling>
        <c:delete val="0"/>
        <c:axPos val="b"/>
        <c:title>
          <c:tx>
            <c:rich>
              <a:bodyPr/>
              <a:lstStyle/>
              <a:p>
                <a:pPr>
                  <a:defRPr/>
                </a:pPr>
                <a:r>
                  <a:rPr lang="en-US"/>
                  <a:t>2010 HT Mulch Duration</a:t>
                </a:r>
              </a:p>
            </c:rich>
          </c:tx>
          <c:layout/>
          <c:overlay val="0"/>
        </c:title>
        <c:numFmt formatCode="[$-409]d\-mmm;@" sourceLinked="0"/>
        <c:majorTickMark val="out"/>
        <c:minorTickMark val="none"/>
        <c:tickLblPos val="nextTo"/>
        <c:txPr>
          <a:bodyPr rot="-2700000"/>
          <a:lstStyle/>
          <a:p>
            <a:pPr>
              <a:defRPr/>
            </a:pPr>
            <a:endParaRPr lang="en-US"/>
          </a:p>
        </c:txPr>
        <c:crossAx val="55270016"/>
        <c:crosses val="autoZero"/>
        <c:auto val="1"/>
        <c:lblOffset val="100"/>
        <c:baseTimeUnit val="days"/>
        <c:majorUnit val="14"/>
        <c:majorTimeUnit val="days"/>
      </c:dateAx>
      <c:valAx>
        <c:axId val="55270016"/>
        <c:scaling>
          <c:orientation val="minMax"/>
          <c:max val="3000"/>
        </c:scaling>
        <c:delete val="0"/>
        <c:axPos val="l"/>
        <c:majorGridlines/>
        <c:title>
          <c:tx>
            <c:rich>
              <a:bodyPr rot="-5400000" vert="horz"/>
              <a:lstStyle/>
              <a:p>
                <a:pPr>
                  <a:defRPr/>
                </a:pPr>
                <a:r>
                  <a:rPr lang="en-US"/>
                  <a:t>PAR, uE</a:t>
                </a:r>
              </a:p>
            </c:rich>
          </c:tx>
          <c:layout/>
          <c:overlay val="0"/>
        </c:title>
        <c:numFmt formatCode="General" sourceLinked="1"/>
        <c:majorTickMark val="out"/>
        <c:minorTickMark val="none"/>
        <c:tickLblPos val="nextTo"/>
        <c:crossAx val="55268096"/>
        <c:crosses val="autoZero"/>
        <c:crossBetween val="between"/>
      </c:valAx>
    </c:plotArea>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Sheet1!$I$1:$I$2</c:f>
              <c:strCache>
                <c:ptCount val="1"/>
                <c:pt idx="0">
                  <c:v>PAR max</c:v>
                </c:pt>
              </c:strCache>
            </c:strRef>
          </c:tx>
          <c:spPr>
            <a:ln>
              <a:solidFill>
                <a:schemeClr val="tx1">
                  <a:lumMod val="85000"/>
                  <a:lumOff val="15000"/>
                </a:schemeClr>
              </a:solidFill>
            </a:ln>
          </c:spPr>
          <c:marker>
            <c:symbol val="none"/>
          </c:marker>
          <c:cat>
            <c:numRef>
              <c:f>Sheet1!$A$3:$A$100</c:f>
              <c:numCache>
                <c:formatCode>m/d/yyyy</c:formatCode>
                <c:ptCount val="98"/>
                <c:pt idx="0">
                  <c:v>40304</c:v>
                </c:pt>
                <c:pt idx="1">
                  <c:v>40305</c:v>
                </c:pt>
                <c:pt idx="2">
                  <c:v>40306</c:v>
                </c:pt>
                <c:pt idx="3">
                  <c:v>40307</c:v>
                </c:pt>
                <c:pt idx="4">
                  <c:v>40308</c:v>
                </c:pt>
                <c:pt idx="5">
                  <c:v>40309</c:v>
                </c:pt>
                <c:pt idx="6">
                  <c:v>40310</c:v>
                </c:pt>
                <c:pt idx="7">
                  <c:v>40311</c:v>
                </c:pt>
                <c:pt idx="8">
                  <c:v>40312</c:v>
                </c:pt>
                <c:pt idx="9">
                  <c:v>40313</c:v>
                </c:pt>
                <c:pt idx="10">
                  <c:v>40314</c:v>
                </c:pt>
                <c:pt idx="11">
                  <c:v>40315</c:v>
                </c:pt>
                <c:pt idx="12">
                  <c:v>40316</c:v>
                </c:pt>
                <c:pt idx="13">
                  <c:v>40317</c:v>
                </c:pt>
                <c:pt idx="14">
                  <c:v>40318</c:v>
                </c:pt>
                <c:pt idx="15">
                  <c:v>40319</c:v>
                </c:pt>
                <c:pt idx="16">
                  <c:v>40320</c:v>
                </c:pt>
                <c:pt idx="17">
                  <c:v>40321</c:v>
                </c:pt>
                <c:pt idx="18">
                  <c:v>40322</c:v>
                </c:pt>
                <c:pt idx="19">
                  <c:v>40323</c:v>
                </c:pt>
                <c:pt idx="20">
                  <c:v>40324</c:v>
                </c:pt>
                <c:pt idx="21">
                  <c:v>40325</c:v>
                </c:pt>
                <c:pt idx="22">
                  <c:v>40326</c:v>
                </c:pt>
                <c:pt idx="23">
                  <c:v>40327</c:v>
                </c:pt>
                <c:pt idx="24">
                  <c:v>40328</c:v>
                </c:pt>
                <c:pt idx="25">
                  <c:v>40329</c:v>
                </c:pt>
                <c:pt idx="26">
                  <c:v>40330</c:v>
                </c:pt>
                <c:pt idx="27">
                  <c:v>40331</c:v>
                </c:pt>
                <c:pt idx="28">
                  <c:v>40332</c:v>
                </c:pt>
                <c:pt idx="29">
                  <c:v>40333</c:v>
                </c:pt>
                <c:pt idx="30">
                  <c:v>40334</c:v>
                </c:pt>
                <c:pt idx="31">
                  <c:v>40335</c:v>
                </c:pt>
                <c:pt idx="32">
                  <c:v>40336</c:v>
                </c:pt>
                <c:pt idx="33">
                  <c:v>40337</c:v>
                </c:pt>
                <c:pt idx="34">
                  <c:v>40338</c:v>
                </c:pt>
                <c:pt idx="35">
                  <c:v>40339</c:v>
                </c:pt>
                <c:pt idx="36">
                  <c:v>40340</c:v>
                </c:pt>
                <c:pt idx="37">
                  <c:v>40341</c:v>
                </c:pt>
                <c:pt idx="38">
                  <c:v>40342</c:v>
                </c:pt>
                <c:pt idx="39">
                  <c:v>40343</c:v>
                </c:pt>
                <c:pt idx="40">
                  <c:v>40344</c:v>
                </c:pt>
                <c:pt idx="41">
                  <c:v>40345</c:v>
                </c:pt>
                <c:pt idx="42">
                  <c:v>40346</c:v>
                </c:pt>
                <c:pt idx="43">
                  <c:v>40347</c:v>
                </c:pt>
                <c:pt idx="44">
                  <c:v>40348</c:v>
                </c:pt>
                <c:pt idx="45">
                  <c:v>40349</c:v>
                </c:pt>
                <c:pt idx="46">
                  <c:v>40350</c:v>
                </c:pt>
                <c:pt idx="47">
                  <c:v>40351</c:v>
                </c:pt>
                <c:pt idx="48">
                  <c:v>40352</c:v>
                </c:pt>
                <c:pt idx="49">
                  <c:v>40353</c:v>
                </c:pt>
                <c:pt idx="50">
                  <c:v>40354</c:v>
                </c:pt>
                <c:pt idx="51">
                  <c:v>40355</c:v>
                </c:pt>
                <c:pt idx="52">
                  <c:v>40356</c:v>
                </c:pt>
                <c:pt idx="53">
                  <c:v>40357</c:v>
                </c:pt>
                <c:pt idx="54">
                  <c:v>40358</c:v>
                </c:pt>
                <c:pt idx="55">
                  <c:v>40359</c:v>
                </c:pt>
                <c:pt idx="56">
                  <c:v>40360</c:v>
                </c:pt>
                <c:pt idx="57">
                  <c:v>40361</c:v>
                </c:pt>
                <c:pt idx="58">
                  <c:v>40362</c:v>
                </c:pt>
                <c:pt idx="59">
                  <c:v>40363</c:v>
                </c:pt>
                <c:pt idx="60">
                  <c:v>40364</c:v>
                </c:pt>
                <c:pt idx="61">
                  <c:v>40365</c:v>
                </c:pt>
                <c:pt idx="62">
                  <c:v>40366</c:v>
                </c:pt>
                <c:pt idx="63">
                  <c:v>40367</c:v>
                </c:pt>
                <c:pt idx="64">
                  <c:v>40368</c:v>
                </c:pt>
                <c:pt idx="65">
                  <c:v>40369</c:v>
                </c:pt>
                <c:pt idx="66">
                  <c:v>40370</c:v>
                </c:pt>
                <c:pt idx="67">
                  <c:v>40371</c:v>
                </c:pt>
                <c:pt idx="68">
                  <c:v>40372</c:v>
                </c:pt>
                <c:pt idx="69">
                  <c:v>40373</c:v>
                </c:pt>
                <c:pt idx="70">
                  <c:v>40374</c:v>
                </c:pt>
                <c:pt idx="71">
                  <c:v>40375</c:v>
                </c:pt>
                <c:pt idx="72">
                  <c:v>40376</c:v>
                </c:pt>
                <c:pt idx="73">
                  <c:v>40377</c:v>
                </c:pt>
                <c:pt idx="74">
                  <c:v>40378</c:v>
                </c:pt>
                <c:pt idx="75">
                  <c:v>40379</c:v>
                </c:pt>
                <c:pt idx="76">
                  <c:v>40380</c:v>
                </c:pt>
                <c:pt idx="77">
                  <c:v>40381</c:v>
                </c:pt>
                <c:pt idx="78">
                  <c:v>40382</c:v>
                </c:pt>
                <c:pt idx="79">
                  <c:v>40383</c:v>
                </c:pt>
                <c:pt idx="80">
                  <c:v>40384</c:v>
                </c:pt>
                <c:pt idx="81">
                  <c:v>40385</c:v>
                </c:pt>
                <c:pt idx="82">
                  <c:v>40386</c:v>
                </c:pt>
                <c:pt idx="83">
                  <c:v>40387</c:v>
                </c:pt>
                <c:pt idx="84">
                  <c:v>40388</c:v>
                </c:pt>
                <c:pt idx="85">
                  <c:v>40389</c:v>
                </c:pt>
                <c:pt idx="86">
                  <c:v>40390</c:v>
                </c:pt>
                <c:pt idx="87">
                  <c:v>40391</c:v>
                </c:pt>
                <c:pt idx="88">
                  <c:v>40392</c:v>
                </c:pt>
                <c:pt idx="89">
                  <c:v>40393</c:v>
                </c:pt>
                <c:pt idx="90">
                  <c:v>40394</c:v>
                </c:pt>
                <c:pt idx="91">
                  <c:v>40395</c:v>
                </c:pt>
                <c:pt idx="92">
                  <c:v>40396</c:v>
                </c:pt>
                <c:pt idx="93">
                  <c:v>40397</c:v>
                </c:pt>
                <c:pt idx="94">
                  <c:v>40398</c:v>
                </c:pt>
                <c:pt idx="95">
                  <c:v>40399</c:v>
                </c:pt>
                <c:pt idx="96">
                  <c:v>40400</c:v>
                </c:pt>
                <c:pt idx="97">
                  <c:v>40401</c:v>
                </c:pt>
              </c:numCache>
            </c:numRef>
          </c:cat>
          <c:val>
            <c:numRef>
              <c:f>Sheet1!$I$3:$I$100</c:f>
              <c:numCache>
                <c:formatCode>General</c:formatCode>
                <c:ptCount val="98"/>
                <c:pt idx="0">
                  <c:v>1936.2</c:v>
                </c:pt>
                <c:pt idx="1">
                  <c:v>1931.2</c:v>
                </c:pt>
                <c:pt idx="2">
                  <c:v>1973.7</c:v>
                </c:pt>
                <c:pt idx="3">
                  <c:v>2118.6999999999998</c:v>
                </c:pt>
                <c:pt idx="4">
                  <c:v>1318.7</c:v>
                </c:pt>
                <c:pt idx="5">
                  <c:v>1726.2</c:v>
                </c:pt>
                <c:pt idx="6">
                  <c:v>2121.1999999999998</c:v>
                </c:pt>
                <c:pt idx="7">
                  <c:v>2078.6999999999998</c:v>
                </c:pt>
                <c:pt idx="8">
                  <c:v>1911.2</c:v>
                </c:pt>
                <c:pt idx="9">
                  <c:v>1923.7</c:v>
                </c:pt>
                <c:pt idx="10">
                  <c:v>2043.7</c:v>
                </c:pt>
                <c:pt idx="11">
                  <c:v>2381.1999999999998</c:v>
                </c:pt>
                <c:pt idx="12">
                  <c:v>2516.1999999999998</c:v>
                </c:pt>
                <c:pt idx="13">
                  <c:v>2368.6999999999998</c:v>
                </c:pt>
                <c:pt idx="14">
                  <c:v>2046.2</c:v>
                </c:pt>
                <c:pt idx="15">
                  <c:v>1828.7</c:v>
                </c:pt>
                <c:pt idx="16">
                  <c:v>2263.6999999999998</c:v>
                </c:pt>
                <c:pt idx="17">
                  <c:v>1781.2</c:v>
                </c:pt>
                <c:pt idx="18">
                  <c:v>1903.7</c:v>
                </c:pt>
                <c:pt idx="19">
                  <c:v>2013.7</c:v>
                </c:pt>
                <c:pt idx="20">
                  <c:v>2251.1999999999998</c:v>
                </c:pt>
                <c:pt idx="21">
                  <c:v>2086.1999999999998</c:v>
                </c:pt>
                <c:pt idx="22">
                  <c:v>2003.7</c:v>
                </c:pt>
                <c:pt idx="23">
                  <c:v>2061.1999999999998</c:v>
                </c:pt>
                <c:pt idx="24">
                  <c:v>2108.6999999999998</c:v>
                </c:pt>
                <c:pt idx="25">
                  <c:v>2071.1999999999998</c:v>
                </c:pt>
                <c:pt idx="26">
                  <c:v>2226.1999999999998</c:v>
                </c:pt>
                <c:pt idx="27">
                  <c:v>2383.6999999999998</c:v>
                </c:pt>
                <c:pt idx="28">
                  <c:v>2141.1999999999998</c:v>
                </c:pt>
                <c:pt idx="29">
                  <c:v>1961.2</c:v>
                </c:pt>
                <c:pt idx="30">
                  <c:v>2188.6999999999998</c:v>
                </c:pt>
                <c:pt idx="31">
                  <c:v>2203.6999999999998</c:v>
                </c:pt>
                <c:pt idx="32">
                  <c:v>2181.1999999999998</c:v>
                </c:pt>
                <c:pt idx="33">
                  <c:v>2178.6999999999998</c:v>
                </c:pt>
                <c:pt idx="34">
                  <c:v>1713.7</c:v>
                </c:pt>
                <c:pt idx="35">
                  <c:v>2023.7</c:v>
                </c:pt>
                <c:pt idx="36">
                  <c:v>2041.2</c:v>
                </c:pt>
                <c:pt idx="37">
                  <c:v>2001.2</c:v>
                </c:pt>
                <c:pt idx="38">
                  <c:v>1936.2</c:v>
                </c:pt>
                <c:pt idx="39">
                  <c:v>2103.6999999999998</c:v>
                </c:pt>
                <c:pt idx="40">
                  <c:v>1891.2</c:v>
                </c:pt>
                <c:pt idx="41">
                  <c:v>1976.2</c:v>
                </c:pt>
                <c:pt idx="42">
                  <c:v>2113.6999999999998</c:v>
                </c:pt>
                <c:pt idx="43">
                  <c:v>2143.6999999999998</c:v>
                </c:pt>
                <c:pt idx="44">
                  <c:v>1833.7</c:v>
                </c:pt>
                <c:pt idx="45">
                  <c:v>1991.2</c:v>
                </c:pt>
                <c:pt idx="46">
                  <c:v>1881.2</c:v>
                </c:pt>
                <c:pt idx="47">
                  <c:v>1861.2</c:v>
                </c:pt>
                <c:pt idx="48">
                  <c:v>1891.2</c:v>
                </c:pt>
                <c:pt idx="49">
                  <c:v>2211.1999999999998</c:v>
                </c:pt>
                <c:pt idx="50">
                  <c:v>1891.2</c:v>
                </c:pt>
                <c:pt idx="51">
                  <c:v>1928.7</c:v>
                </c:pt>
                <c:pt idx="52">
                  <c:v>2073.6999999999998</c:v>
                </c:pt>
                <c:pt idx="53">
                  <c:v>2048.6999999999998</c:v>
                </c:pt>
                <c:pt idx="54">
                  <c:v>1973.7</c:v>
                </c:pt>
                <c:pt idx="55">
                  <c:v>1993.7</c:v>
                </c:pt>
                <c:pt idx="56">
                  <c:v>1903.7</c:v>
                </c:pt>
                <c:pt idx="57">
                  <c:v>2066.1999999999998</c:v>
                </c:pt>
                <c:pt idx="58">
                  <c:v>1941.2</c:v>
                </c:pt>
                <c:pt idx="59">
                  <c:v>2061.1999999999998</c:v>
                </c:pt>
                <c:pt idx="60">
                  <c:v>2026.2</c:v>
                </c:pt>
                <c:pt idx="61">
                  <c:v>1958.7</c:v>
                </c:pt>
                <c:pt idx="62">
                  <c:v>1898.7</c:v>
                </c:pt>
                <c:pt idx="63">
                  <c:v>1908.7</c:v>
                </c:pt>
                <c:pt idx="64">
                  <c:v>2228.6999999999998</c:v>
                </c:pt>
                <c:pt idx="65">
                  <c:v>2136.1999999999998</c:v>
                </c:pt>
                <c:pt idx="66">
                  <c:v>2118.6999999999998</c:v>
                </c:pt>
                <c:pt idx="67">
                  <c:v>2096.1999999999998</c:v>
                </c:pt>
                <c:pt idx="68">
                  <c:v>2201.1999999999998</c:v>
                </c:pt>
                <c:pt idx="69">
                  <c:v>2188.6999999999998</c:v>
                </c:pt>
                <c:pt idx="70">
                  <c:v>1961.2</c:v>
                </c:pt>
                <c:pt idx="71">
                  <c:v>2033.7</c:v>
                </c:pt>
                <c:pt idx="72">
                  <c:v>1793.7</c:v>
                </c:pt>
                <c:pt idx="73">
                  <c:v>2331.1999999999998</c:v>
                </c:pt>
                <c:pt idx="74">
                  <c:v>2026.2</c:v>
                </c:pt>
                <c:pt idx="75">
                  <c:v>2156.1999999999998</c:v>
                </c:pt>
                <c:pt idx="76">
                  <c:v>2091.1999999999998</c:v>
                </c:pt>
                <c:pt idx="77">
                  <c:v>1628.7</c:v>
                </c:pt>
                <c:pt idx="78">
                  <c:v>1948.7</c:v>
                </c:pt>
                <c:pt idx="79">
                  <c:v>1868.7</c:v>
                </c:pt>
                <c:pt idx="80">
                  <c:v>1871.2</c:v>
                </c:pt>
                <c:pt idx="81">
                  <c:v>2006.2</c:v>
                </c:pt>
                <c:pt idx="82">
                  <c:v>2551.1999999999998</c:v>
                </c:pt>
                <c:pt idx="83">
                  <c:v>2241.1999999999998</c:v>
                </c:pt>
                <c:pt idx="84">
                  <c:v>2106.1999999999998</c:v>
                </c:pt>
                <c:pt idx="85">
                  <c:v>2113.6999999999998</c:v>
                </c:pt>
                <c:pt idx="86">
                  <c:v>2096.1999999999998</c:v>
                </c:pt>
                <c:pt idx="87">
                  <c:v>2008.7</c:v>
                </c:pt>
                <c:pt idx="88">
                  <c:v>1858.7</c:v>
                </c:pt>
                <c:pt idx="89">
                  <c:v>1886.2</c:v>
                </c:pt>
                <c:pt idx="90">
                  <c:v>1743.7</c:v>
                </c:pt>
                <c:pt idx="91">
                  <c:v>1876.2</c:v>
                </c:pt>
                <c:pt idx="92">
                  <c:v>1923.7</c:v>
                </c:pt>
                <c:pt idx="93">
                  <c:v>1871.2</c:v>
                </c:pt>
                <c:pt idx="94">
                  <c:v>1786.2</c:v>
                </c:pt>
                <c:pt idx="95">
                  <c:v>1641.2</c:v>
                </c:pt>
                <c:pt idx="96">
                  <c:v>1688.7</c:v>
                </c:pt>
                <c:pt idx="97">
                  <c:v>1636.2</c:v>
                </c:pt>
              </c:numCache>
            </c:numRef>
          </c:val>
          <c:smooth val="0"/>
        </c:ser>
        <c:ser>
          <c:idx val="1"/>
          <c:order val="1"/>
          <c:tx>
            <c:strRef>
              <c:f>Sheet1!$J$1:$J$2</c:f>
              <c:strCache>
                <c:ptCount val="1"/>
                <c:pt idx="0">
                  <c:v>PAR avg</c:v>
                </c:pt>
              </c:strCache>
            </c:strRef>
          </c:tx>
          <c:spPr>
            <a:ln>
              <a:solidFill>
                <a:schemeClr val="bg1">
                  <a:lumMod val="50000"/>
                </a:schemeClr>
              </a:solidFill>
            </a:ln>
          </c:spPr>
          <c:marker>
            <c:symbol val="none"/>
          </c:marker>
          <c:cat>
            <c:numRef>
              <c:f>Sheet1!$A$3:$A$100</c:f>
              <c:numCache>
                <c:formatCode>m/d/yyyy</c:formatCode>
                <c:ptCount val="98"/>
                <c:pt idx="0">
                  <c:v>40304</c:v>
                </c:pt>
                <c:pt idx="1">
                  <c:v>40305</c:v>
                </c:pt>
                <c:pt idx="2">
                  <c:v>40306</c:v>
                </c:pt>
                <c:pt idx="3">
                  <c:v>40307</c:v>
                </c:pt>
                <c:pt idx="4">
                  <c:v>40308</c:v>
                </c:pt>
                <c:pt idx="5">
                  <c:v>40309</c:v>
                </c:pt>
                <c:pt idx="6">
                  <c:v>40310</c:v>
                </c:pt>
                <c:pt idx="7">
                  <c:v>40311</c:v>
                </c:pt>
                <c:pt idx="8">
                  <c:v>40312</c:v>
                </c:pt>
                <c:pt idx="9">
                  <c:v>40313</c:v>
                </c:pt>
                <c:pt idx="10">
                  <c:v>40314</c:v>
                </c:pt>
                <c:pt idx="11">
                  <c:v>40315</c:v>
                </c:pt>
                <c:pt idx="12">
                  <c:v>40316</c:v>
                </c:pt>
                <c:pt idx="13">
                  <c:v>40317</c:v>
                </c:pt>
                <c:pt idx="14">
                  <c:v>40318</c:v>
                </c:pt>
                <c:pt idx="15">
                  <c:v>40319</c:v>
                </c:pt>
                <c:pt idx="16">
                  <c:v>40320</c:v>
                </c:pt>
                <c:pt idx="17">
                  <c:v>40321</c:v>
                </c:pt>
                <c:pt idx="18">
                  <c:v>40322</c:v>
                </c:pt>
                <c:pt idx="19">
                  <c:v>40323</c:v>
                </c:pt>
                <c:pt idx="20">
                  <c:v>40324</c:v>
                </c:pt>
                <c:pt idx="21">
                  <c:v>40325</c:v>
                </c:pt>
                <c:pt idx="22">
                  <c:v>40326</c:v>
                </c:pt>
                <c:pt idx="23">
                  <c:v>40327</c:v>
                </c:pt>
                <c:pt idx="24">
                  <c:v>40328</c:v>
                </c:pt>
                <c:pt idx="25">
                  <c:v>40329</c:v>
                </c:pt>
                <c:pt idx="26">
                  <c:v>40330</c:v>
                </c:pt>
                <c:pt idx="27">
                  <c:v>40331</c:v>
                </c:pt>
                <c:pt idx="28">
                  <c:v>40332</c:v>
                </c:pt>
                <c:pt idx="29">
                  <c:v>40333</c:v>
                </c:pt>
                <c:pt idx="30">
                  <c:v>40334</c:v>
                </c:pt>
                <c:pt idx="31">
                  <c:v>40335</c:v>
                </c:pt>
                <c:pt idx="32">
                  <c:v>40336</c:v>
                </c:pt>
                <c:pt idx="33">
                  <c:v>40337</c:v>
                </c:pt>
                <c:pt idx="34">
                  <c:v>40338</c:v>
                </c:pt>
                <c:pt idx="35">
                  <c:v>40339</c:v>
                </c:pt>
                <c:pt idx="36">
                  <c:v>40340</c:v>
                </c:pt>
                <c:pt idx="37">
                  <c:v>40341</c:v>
                </c:pt>
                <c:pt idx="38">
                  <c:v>40342</c:v>
                </c:pt>
                <c:pt idx="39">
                  <c:v>40343</c:v>
                </c:pt>
                <c:pt idx="40">
                  <c:v>40344</c:v>
                </c:pt>
                <c:pt idx="41">
                  <c:v>40345</c:v>
                </c:pt>
                <c:pt idx="42">
                  <c:v>40346</c:v>
                </c:pt>
                <c:pt idx="43">
                  <c:v>40347</c:v>
                </c:pt>
                <c:pt idx="44">
                  <c:v>40348</c:v>
                </c:pt>
                <c:pt idx="45">
                  <c:v>40349</c:v>
                </c:pt>
                <c:pt idx="46">
                  <c:v>40350</c:v>
                </c:pt>
                <c:pt idx="47">
                  <c:v>40351</c:v>
                </c:pt>
                <c:pt idx="48">
                  <c:v>40352</c:v>
                </c:pt>
                <c:pt idx="49">
                  <c:v>40353</c:v>
                </c:pt>
                <c:pt idx="50">
                  <c:v>40354</c:v>
                </c:pt>
                <c:pt idx="51">
                  <c:v>40355</c:v>
                </c:pt>
                <c:pt idx="52">
                  <c:v>40356</c:v>
                </c:pt>
                <c:pt idx="53">
                  <c:v>40357</c:v>
                </c:pt>
                <c:pt idx="54">
                  <c:v>40358</c:v>
                </c:pt>
                <c:pt idx="55">
                  <c:v>40359</c:v>
                </c:pt>
                <c:pt idx="56">
                  <c:v>40360</c:v>
                </c:pt>
                <c:pt idx="57">
                  <c:v>40361</c:v>
                </c:pt>
                <c:pt idx="58">
                  <c:v>40362</c:v>
                </c:pt>
                <c:pt idx="59">
                  <c:v>40363</c:v>
                </c:pt>
                <c:pt idx="60">
                  <c:v>40364</c:v>
                </c:pt>
                <c:pt idx="61">
                  <c:v>40365</c:v>
                </c:pt>
                <c:pt idx="62">
                  <c:v>40366</c:v>
                </c:pt>
                <c:pt idx="63">
                  <c:v>40367</c:v>
                </c:pt>
                <c:pt idx="64">
                  <c:v>40368</c:v>
                </c:pt>
                <c:pt idx="65">
                  <c:v>40369</c:v>
                </c:pt>
                <c:pt idx="66">
                  <c:v>40370</c:v>
                </c:pt>
                <c:pt idx="67">
                  <c:v>40371</c:v>
                </c:pt>
                <c:pt idx="68">
                  <c:v>40372</c:v>
                </c:pt>
                <c:pt idx="69">
                  <c:v>40373</c:v>
                </c:pt>
                <c:pt idx="70">
                  <c:v>40374</c:v>
                </c:pt>
                <c:pt idx="71">
                  <c:v>40375</c:v>
                </c:pt>
                <c:pt idx="72">
                  <c:v>40376</c:v>
                </c:pt>
                <c:pt idx="73">
                  <c:v>40377</c:v>
                </c:pt>
                <c:pt idx="74">
                  <c:v>40378</c:v>
                </c:pt>
                <c:pt idx="75">
                  <c:v>40379</c:v>
                </c:pt>
                <c:pt idx="76">
                  <c:v>40380</c:v>
                </c:pt>
                <c:pt idx="77">
                  <c:v>40381</c:v>
                </c:pt>
                <c:pt idx="78">
                  <c:v>40382</c:v>
                </c:pt>
                <c:pt idx="79">
                  <c:v>40383</c:v>
                </c:pt>
                <c:pt idx="80">
                  <c:v>40384</c:v>
                </c:pt>
                <c:pt idx="81">
                  <c:v>40385</c:v>
                </c:pt>
                <c:pt idx="82">
                  <c:v>40386</c:v>
                </c:pt>
                <c:pt idx="83">
                  <c:v>40387</c:v>
                </c:pt>
                <c:pt idx="84">
                  <c:v>40388</c:v>
                </c:pt>
                <c:pt idx="85">
                  <c:v>40389</c:v>
                </c:pt>
                <c:pt idx="86">
                  <c:v>40390</c:v>
                </c:pt>
                <c:pt idx="87">
                  <c:v>40391</c:v>
                </c:pt>
                <c:pt idx="88">
                  <c:v>40392</c:v>
                </c:pt>
                <c:pt idx="89">
                  <c:v>40393</c:v>
                </c:pt>
                <c:pt idx="90">
                  <c:v>40394</c:v>
                </c:pt>
                <c:pt idx="91">
                  <c:v>40395</c:v>
                </c:pt>
                <c:pt idx="92">
                  <c:v>40396</c:v>
                </c:pt>
                <c:pt idx="93">
                  <c:v>40397</c:v>
                </c:pt>
                <c:pt idx="94">
                  <c:v>40398</c:v>
                </c:pt>
                <c:pt idx="95">
                  <c:v>40399</c:v>
                </c:pt>
                <c:pt idx="96">
                  <c:v>40400</c:v>
                </c:pt>
                <c:pt idx="97">
                  <c:v>40401</c:v>
                </c:pt>
              </c:numCache>
            </c:numRef>
          </c:cat>
          <c:val>
            <c:numRef>
              <c:f>Sheet1!$J$3:$J$100</c:f>
              <c:numCache>
                <c:formatCode>General</c:formatCode>
                <c:ptCount val="98"/>
                <c:pt idx="0">
                  <c:v>1163.0999999999999</c:v>
                </c:pt>
                <c:pt idx="1">
                  <c:v>1109.5</c:v>
                </c:pt>
                <c:pt idx="2">
                  <c:v>1129.0999999999999</c:v>
                </c:pt>
                <c:pt idx="3">
                  <c:v>1120.7</c:v>
                </c:pt>
                <c:pt idx="4">
                  <c:v>573.79999999999995</c:v>
                </c:pt>
                <c:pt idx="5">
                  <c:v>623.9</c:v>
                </c:pt>
                <c:pt idx="6">
                  <c:v>596.9</c:v>
                </c:pt>
                <c:pt idx="7">
                  <c:v>939.9</c:v>
                </c:pt>
                <c:pt idx="8">
                  <c:v>824.9</c:v>
                </c:pt>
                <c:pt idx="9">
                  <c:v>810.1</c:v>
                </c:pt>
                <c:pt idx="10">
                  <c:v>493.6</c:v>
                </c:pt>
                <c:pt idx="11">
                  <c:v>639.29999999999995</c:v>
                </c:pt>
                <c:pt idx="12">
                  <c:v>846.4</c:v>
                </c:pt>
                <c:pt idx="13">
                  <c:v>774</c:v>
                </c:pt>
                <c:pt idx="14">
                  <c:v>1129.9000000000001</c:v>
                </c:pt>
                <c:pt idx="15">
                  <c:v>577.9</c:v>
                </c:pt>
                <c:pt idx="16">
                  <c:v>729</c:v>
                </c:pt>
                <c:pt idx="17">
                  <c:v>1010</c:v>
                </c:pt>
                <c:pt idx="18">
                  <c:v>990.1</c:v>
                </c:pt>
                <c:pt idx="19">
                  <c:v>869.2</c:v>
                </c:pt>
                <c:pt idx="20">
                  <c:v>760.8</c:v>
                </c:pt>
                <c:pt idx="21">
                  <c:v>882.4</c:v>
                </c:pt>
                <c:pt idx="22">
                  <c:v>630.4</c:v>
                </c:pt>
                <c:pt idx="23">
                  <c:v>898.6</c:v>
                </c:pt>
                <c:pt idx="24">
                  <c:v>770.2</c:v>
                </c:pt>
                <c:pt idx="25">
                  <c:v>649.79999999999995</c:v>
                </c:pt>
                <c:pt idx="26">
                  <c:v>647.29999999999995</c:v>
                </c:pt>
                <c:pt idx="27">
                  <c:v>1011.5</c:v>
                </c:pt>
                <c:pt idx="28">
                  <c:v>981.5</c:v>
                </c:pt>
                <c:pt idx="29">
                  <c:v>693</c:v>
                </c:pt>
                <c:pt idx="30">
                  <c:v>887.4</c:v>
                </c:pt>
                <c:pt idx="31">
                  <c:v>537.5</c:v>
                </c:pt>
                <c:pt idx="32">
                  <c:v>1034.5</c:v>
                </c:pt>
                <c:pt idx="33">
                  <c:v>954.1</c:v>
                </c:pt>
                <c:pt idx="34">
                  <c:v>368.8</c:v>
                </c:pt>
                <c:pt idx="35">
                  <c:v>678.6</c:v>
                </c:pt>
                <c:pt idx="36">
                  <c:v>836.8</c:v>
                </c:pt>
                <c:pt idx="37">
                  <c:v>654.4</c:v>
                </c:pt>
                <c:pt idx="38">
                  <c:v>974.5</c:v>
                </c:pt>
                <c:pt idx="39">
                  <c:v>927</c:v>
                </c:pt>
                <c:pt idx="40">
                  <c:v>741.8</c:v>
                </c:pt>
                <c:pt idx="41">
                  <c:v>769</c:v>
                </c:pt>
                <c:pt idx="42">
                  <c:v>943</c:v>
                </c:pt>
                <c:pt idx="43">
                  <c:v>873.4</c:v>
                </c:pt>
                <c:pt idx="44">
                  <c:v>696.7</c:v>
                </c:pt>
                <c:pt idx="45">
                  <c:v>989.2</c:v>
                </c:pt>
                <c:pt idx="46">
                  <c:v>1032.4000000000001</c:v>
                </c:pt>
                <c:pt idx="47">
                  <c:v>1011.2</c:v>
                </c:pt>
                <c:pt idx="48">
                  <c:v>1005.8</c:v>
                </c:pt>
                <c:pt idx="49">
                  <c:v>946.8</c:v>
                </c:pt>
                <c:pt idx="50">
                  <c:v>984.1</c:v>
                </c:pt>
                <c:pt idx="51">
                  <c:v>1000.4</c:v>
                </c:pt>
                <c:pt idx="52">
                  <c:v>1040</c:v>
                </c:pt>
                <c:pt idx="53">
                  <c:v>1035.3</c:v>
                </c:pt>
                <c:pt idx="54">
                  <c:v>909.8</c:v>
                </c:pt>
                <c:pt idx="55">
                  <c:v>820.3</c:v>
                </c:pt>
                <c:pt idx="56">
                  <c:v>1083.4000000000001</c:v>
                </c:pt>
                <c:pt idx="57">
                  <c:v>957.1</c:v>
                </c:pt>
                <c:pt idx="58">
                  <c:v>947.9</c:v>
                </c:pt>
                <c:pt idx="59">
                  <c:v>899.3</c:v>
                </c:pt>
                <c:pt idx="60">
                  <c:v>1026.9000000000001</c:v>
                </c:pt>
                <c:pt idx="61">
                  <c:v>1046.3</c:v>
                </c:pt>
                <c:pt idx="62">
                  <c:v>983.4</c:v>
                </c:pt>
                <c:pt idx="63">
                  <c:v>1003.3</c:v>
                </c:pt>
                <c:pt idx="64">
                  <c:v>551.6</c:v>
                </c:pt>
                <c:pt idx="65">
                  <c:v>910.1</c:v>
                </c:pt>
                <c:pt idx="66">
                  <c:v>1037.3</c:v>
                </c:pt>
                <c:pt idx="67">
                  <c:v>498.8</c:v>
                </c:pt>
                <c:pt idx="68">
                  <c:v>608.5</c:v>
                </c:pt>
                <c:pt idx="69">
                  <c:v>1014.8</c:v>
                </c:pt>
                <c:pt idx="70">
                  <c:v>1079.0999999999999</c:v>
                </c:pt>
                <c:pt idx="71">
                  <c:v>1014.4</c:v>
                </c:pt>
                <c:pt idx="72">
                  <c:v>646</c:v>
                </c:pt>
                <c:pt idx="73">
                  <c:v>931.8</c:v>
                </c:pt>
                <c:pt idx="74">
                  <c:v>585.4</c:v>
                </c:pt>
                <c:pt idx="75">
                  <c:v>452.4</c:v>
                </c:pt>
                <c:pt idx="76">
                  <c:v>882.8</c:v>
                </c:pt>
                <c:pt idx="77">
                  <c:v>625.6</c:v>
                </c:pt>
                <c:pt idx="78">
                  <c:v>1095.3</c:v>
                </c:pt>
                <c:pt idx="79">
                  <c:v>1089</c:v>
                </c:pt>
                <c:pt idx="80">
                  <c:v>1004.8</c:v>
                </c:pt>
                <c:pt idx="81">
                  <c:v>954</c:v>
                </c:pt>
                <c:pt idx="82">
                  <c:v>833</c:v>
                </c:pt>
                <c:pt idx="83">
                  <c:v>712.1</c:v>
                </c:pt>
                <c:pt idx="84">
                  <c:v>889.3</c:v>
                </c:pt>
                <c:pt idx="85">
                  <c:v>893.5</c:v>
                </c:pt>
                <c:pt idx="86">
                  <c:v>450.8</c:v>
                </c:pt>
                <c:pt idx="87">
                  <c:v>791.2</c:v>
                </c:pt>
                <c:pt idx="88">
                  <c:v>958.3</c:v>
                </c:pt>
                <c:pt idx="89">
                  <c:v>762.3</c:v>
                </c:pt>
                <c:pt idx="90">
                  <c:v>890</c:v>
                </c:pt>
                <c:pt idx="91">
                  <c:v>602.1</c:v>
                </c:pt>
                <c:pt idx="92">
                  <c:v>600.5</c:v>
                </c:pt>
                <c:pt idx="93">
                  <c:v>853.4</c:v>
                </c:pt>
                <c:pt idx="94">
                  <c:v>965.3</c:v>
                </c:pt>
                <c:pt idx="95">
                  <c:v>873.3</c:v>
                </c:pt>
                <c:pt idx="96">
                  <c:v>940.3</c:v>
                </c:pt>
                <c:pt idx="97">
                  <c:v>867.9</c:v>
                </c:pt>
              </c:numCache>
            </c:numRef>
          </c:val>
          <c:smooth val="0"/>
        </c:ser>
        <c:dLbls>
          <c:showLegendKey val="0"/>
          <c:showVal val="0"/>
          <c:showCatName val="0"/>
          <c:showSerName val="0"/>
          <c:showPercent val="0"/>
          <c:showBubbleSize val="0"/>
        </c:dLbls>
        <c:marker val="1"/>
        <c:smooth val="0"/>
        <c:axId val="55290880"/>
        <c:axId val="55407744"/>
      </c:lineChart>
      <c:dateAx>
        <c:axId val="55290880"/>
        <c:scaling>
          <c:orientation val="minMax"/>
        </c:scaling>
        <c:delete val="0"/>
        <c:axPos val="b"/>
        <c:title>
          <c:tx>
            <c:rich>
              <a:bodyPr/>
              <a:lstStyle/>
              <a:p>
                <a:pPr>
                  <a:defRPr/>
                </a:pPr>
                <a:r>
                  <a:rPr lang="en-US"/>
                  <a:t>2010 OF Mulch Duration</a:t>
                </a:r>
              </a:p>
            </c:rich>
          </c:tx>
          <c:layout/>
          <c:overlay val="0"/>
        </c:title>
        <c:numFmt formatCode="[$-409]d\-mmm;@" sourceLinked="0"/>
        <c:majorTickMark val="out"/>
        <c:minorTickMark val="none"/>
        <c:tickLblPos val="nextTo"/>
        <c:txPr>
          <a:bodyPr rot="-2700000"/>
          <a:lstStyle/>
          <a:p>
            <a:pPr>
              <a:defRPr/>
            </a:pPr>
            <a:endParaRPr lang="en-US"/>
          </a:p>
        </c:txPr>
        <c:crossAx val="55407744"/>
        <c:crosses val="autoZero"/>
        <c:auto val="1"/>
        <c:lblOffset val="100"/>
        <c:baseTimeUnit val="days"/>
        <c:majorUnit val="14"/>
        <c:majorTimeUnit val="days"/>
      </c:dateAx>
      <c:valAx>
        <c:axId val="55407744"/>
        <c:scaling>
          <c:orientation val="minMax"/>
        </c:scaling>
        <c:delete val="0"/>
        <c:axPos val="l"/>
        <c:majorGridlines/>
        <c:title>
          <c:tx>
            <c:rich>
              <a:bodyPr rot="-5400000" vert="horz"/>
              <a:lstStyle/>
              <a:p>
                <a:pPr>
                  <a:defRPr/>
                </a:pPr>
                <a:r>
                  <a:rPr lang="en-US"/>
                  <a:t>PAR, uE</a:t>
                </a:r>
              </a:p>
            </c:rich>
          </c:tx>
          <c:layout/>
          <c:overlay val="0"/>
        </c:title>
        <c:numFmt formatCode="General" sourceLinked="1"/>
        <c:majorTickMark val="out"/>
        <c:minorTickMark val="none"/>
        <c:tickLblPos val="nextTo"/>
        <c:crossAx val="55290880"/>
        <c:crosses val="autoZero"/>
        <c:crossBetween val="between"/>
      </c:valAx>
    </c:plotArea>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Sheet1!$K$3</c:f>
              <c:strCache>
                <c:ptCount val="1"/>
                <c:pt idx="0">
                  <c:v>max</c:v>
                </c:pt>
              </c:strCache>
            </c:strRef>
          </c:tx>
          <c:spPr>
            <a:ln>
              <a:solidFill>
                <a:schemeClr val="tx1">
                  <a:lumMod val="85000"/>
                  <a:lumOff val="15000"/>
                </a:schemeClr>
              </a:solidFill>
            </a:ln>
          </c:spPr>
          <c:marker>
            <c:symbol val="none"/>
          </c:marker>
          <c:cat>
            <c:numRef>
              <c:f>Sheet1!$A$5:$A$142</c:f>
              <c:numCache>
                <c:formatCode>[$-409]d\-mmm\-yy;@</c:formatCode>
                <c:ptCount val="138"/>
                <c:pt idx="0">
                  <c:v>40640</c:v>
                </c:pt>
                <c:pt idx="1">
                  <c:v>40641</c:v>
                </c:pt>
                <c:pt idx="2">
                  <c:v>40642</c:v>
                </c:pt>
                <c:pt idx="3">
                  <c:v>40643</c:v>
                </c:pt>
                <c:pt idx="4">
                  <c:v>40644</c:v>
                </c:pt>
                <c:pt idx="5">
                  <c:v>40645</c:v>
                </c:pt>
                <c:pt idx="6">
                  <c:v>40646</c:v>
                </c:pt>
                <c:pt idx="7">
                  <c:v>40647</c:v>
                </c:pt>
                <c:pt idx="8">
                  <c:v>40648</c:v>
                </c:pt>
                <c:pt idx="9">
                  <c:v>40649</c:v>
                </c:pt>
                <c:pt idx="10">
                  <c:v>40650</c:v>
                </c:pt>
                <c:pt idx="11">
                  <c:v>40651</c:v>
                </c:pt>
                <c:pt idx="12">
                  <c:v>40652</c:v>
                </c:pt>
                <c:pt idx="13">
                  <c:v>40653</c:v>
                </c:pt>
                <c:pt idx="14">
                  <c:v>40654</c:v>
                </c:pt>
                <c:pt idx="15">
                  <c:v>40655</c:v>
                </c:pt>
                <c:pt idx="16">
                  <c:v>40656</c:v>
                </c:pt>
                <c:pt idx="17">
                  <c:v>40657</c:v>
                </c:pt>
                <c:pt idx="18">
                  <c:v>40658</c:v>
                </c:pt>
                <c:pt idx="19">
                  <c:v>40659</c:v>
                </c:pt>
                <c:pt idx="20">
                  <c:v>40660</c:v>
                </c:pt>
                <c:pt idx="21">
                  <c:v>40661</c:v>
                </c:pt>
                <c:pt idx="22">
                  <c:v>40662</c:v>
                </c:pt>
                <c:pt idx="23">
                  <c:v>40663</c:v>
                </c:pt>
                <c:pt idx="24">
                  <c:v>40664</c:v>
                </c:pt>
                <c:pt idx="25">
                  <c:v>40665</c:v>
                </c:pt>
                <c:pt idx="26">
                  <c:v>40666</c:v>
                </c:pt>
                <c:pt idx="27">
                  <c:v>40667</c:v>
                </c:pt>
                <c:pt idx="28">
                  <c:v>40668</c:v>
                </c:pt>
                <c:pt idx="29">
                  <c:v>40669</c:v>
                </c:pt>
                <c:pt idx="30">
                  <c:v>40670</c:v>
                </c:pt>
                <c:pt idx="31">
                  <c:v>40671</c:v>
                </c:pt>
                <c:pt idx="32">
                  <c:v>40672</c:v>
                </c:pt>
                <c:pt idx="33">
                  <c:v>40673</c:v>
                </c:pt>
                <c:pt idx="34">
                  <c:v>40674</c:v>
                </c:pt>
                <c:pt idx="35">
                  <c:v>40675</c:v>
                </c:pt>
                <c:pt idx="36">
                  <c:v>40676</c:v>
                </c:pt>
                <c:pt idx="37">
                  <c:v>40677</c:v>
                </c:pt>
                <c:pt idx="38">
                  <c:v>40678</c:v>
                </c:pt>
                <c:pt idx="39">
                  <c:v>40679</c:v>
                </c:pt>
                <c:pt idx="40">
                  <c:v>40680</c:v>
                </c:pt>
                <c:pt idx="41">
                  <c:v>40681</c:v>
                </c:pt>
                <c:pt idx="42">
                  <c:v>40682</c:v>
                </c:pt>
                <c:pt idx="43">
                  <c:v>40683</c:v>
                </c:pt>
                <c:pt idx="44">
                  <c:v>40684</c:v>
                </c:pt>
                <c:pt idx="45">
                  <c:v>40685</c:v>
                </c:pt>
                <c:pt idx="46">
                  <c:v>40686</c:v>
                </c:pt>
                <c:pt idx="47">
                  <c:v>40687</c:v>
                </c:pt>
                <c:pt idx="48">
                  <c:v>40688</c:v>
                </c:pt>
                <c:pt idx="49">
                  <c:v>40689</c:v>
                </c:pt>
                <c:pt idx="50">
                  <c:v>40690</c:v>
                </c:pt>
                <c:pt idx="51">
                  <c:v>40691</c:v>
                </c:pt>
                <c:pt idx="52">
                  <c:v>40692</c:v>
                </c:pt>
                <c:pt idx="53">
                  <c:v>40693</c:v>
                </c:pt>
                <c:pt idx="54">
                  <c:v>40694</c:v>
                </c:pt>
                <c:pt idx="55">
                  <c:v>40695</c:v>
                </c:pt>
                <c:pt idx="56">
                  <c:v>40696</c:v>
                </c:pt>
                <c:pt idx="57">
                  <c:v>40697</c:v>
                </c:pt>
                <c:pt idx="58">
                  <c:v>40698</c:v>
                </c:pt>
                <c:pt idx="59">
                  <c:v>40699</c:v>
                </c:pt>
                <c:pt idx="60">
                  <c:v>40700</c:v>
                </c:pt>
                <c:pt idx="61">
                  <c:v>40701</c:v>
                </c:pt>
                <c:pt idx="62">
                  <c:v>40702</c:v>
                </c:pt>
                <c:pt idx="63">
                  <c:v>40703</c:v>
                </c:pt>
                <c:pt idx="64">
                  <c:v>40704</c:v>
                </c:pt>
                <c:pt idx="65">
                  <c:v>40705</c:v>
                </c:pt>
                <c:pt idx="66">
                  <c:v>40706</c:v>
                </c:pt>
                <c:pt idx="67">
                  <c:v>40707</c:v>
                </c:pt>
                <c:pt idx="68">
                  <c:v>40708</c:v>
                </c:pt>
                <c:pt idx="69">
                  <c:v>40709</c:v>
                </c:pt>
                <c:pt idx="70">
                  <c:v>40710</c:v>
                </c:pt>
                <c:pt idx="71">
                  <c:v>40711</c:v>
                </c:pt>
                <c:pt idx="72">
                  <c:v>40712</c:v>
                </c:pt>
                <c:pt idx="73">
                  <c:v>40713</c:v>
                </c:pt>
                <c:pt idx="74">
                  <c:v>40714</c:v>
                </c:pt>
                <c:pt idx="75">
                  <c:v>40715</c:v>
                </c:pt>
                <c:pt idx="76">
                  <c:v>40716</c:v>
                </c:pt>
                <c:pt idx="77">
                  <c:v>40717</c:v>
                </c:pt>
                <c:pt idx="78">
                  <c:v>40718</c:v>
                </c:pt>
                <c:pt idx="79">
                  <c:v>40719</c:v>
                </c:pt>
                <c:pt idx="80">
                  <c:v>40720</c:v>
                </c:pt>
                <c:pt idx="81">
                  <c:v>40721</c:v>
                </c:pt>
                <c:pt idx="82">
                  <c:v>40722</c:v>
                </c:pt>
                <c:pt idx="83">
                  <c:v>40723</c:v>
                </c:pt>
                <c:pt idx="84">
                  <c:v>40724</c:v>
                </c:pt>
                <c:pt idx="85">
                  <c:v>40725</c:v>
                </c:pt>
                <c:pt idx="86">
                  <c:v>40726</c:v>
                </c:pt>
                <c:pt idx="87">
                  <c:v>40727</c:v>
                </c:pt>
                <c:pt idx="88">
                  <c:v>40728</c:v>
                </c:pt>
                <c:pt idx="89">
                  <c:v>40729</c:v>
                </c:pt>
                <c:pt idx="90">
                  <c:v>40730</c:v>
                </c:pt>
                <c:pt idx="91">
                  <c:v>40731</c:v>
                </c:pt>
                <c:pt idx="92">
                  <c:v>40732</c:v>
                </c:pt>
                <c:pt idx="93">
                  <c:v>40733</c:v>
                </c:pt>
                <c:pt idx="94">
                  <c:v>40734</c:v>
                </c:pt>
                <c:pt idx="95">
                  <c:v>40735</c:v>
                </c:pt>
                <c:pt idx="96">
                  <c:v>40736</c:v>
                </c:pt>
                <c:pt idx="97">
                  <c:v>40737</c:v>
                </c:pt>
                <c:pt idx="98">
                  <c:v>40738</c:v>
                </c:pt>
                <c:pt idx="99">
                  <c:v>40739</c:v>
                </c:pt>
                <c:pt idx="100">
                  <c:v>40740</c:v>
                </c:pt>
                <c:pt idx="101">
                  <c:v>40741</c:v>
                </c:pt>
                <c:pt idx="102">
                  <c:v>40742</c:v>
                </c:pt>
                <c:pt idx="103">
                  <c:v>40743</c:v>
                </c:pt>
                <c:pt idx="104">
                  <c:v>40744</c:v>
                </c:pt>
                <c:pt idx="105">
                  <c:v>40745</c:v>
                </c:pt>
                <c:pt idx="106">
                  <c:v>40746</c:v>
                </c:pt>
                <c:pt idx="107">
                  <c:v>40747</c:v>
                </c:pt>
                <c:pt idx="108">
                  <c:v>40748</c:v>
                </c:pt>
                <c:pt idx="109">
                  <c:v>40749</c:v>
                </c:pt>
                <c:pt idx="110">
                  <c:v>40750</c:v>
                </c:pt>
                <c:pt idx="111">
                  <c:v>40751</c:v>
                </c:pt>
                <c:pt idx="112">
                  <c:v>40752</c:v>
                </c:pt>
                <c:pt idx="113">
                  <c:v>40753</c:v>
                </c:pt>
                <c:pt idx="114">
                  <c:v>40754</c:v>
                </c:pt>
                <c:pt idx="115">
                  <c:v>40755</c:v>
                </c:pt>
                <c:pt idx="116">
                  <c:v>40756</c:v>
                </c:pt>
                <c:pt idx="117">
                  <c:v>40757</c:v>
                </c:pt>
                <c:pt idx="118">
                  <c:v>40758</c:v>
                </c:pt>
                <c:pt idx="119">
                  <c:v>40759</c:v>
                </c:pt>
                <c:pt idx="120">
                  <c:v>40760</c:v>
                </c:pt>
                <c:pt idx="121">
                  <c:v>40761</c:v>
                </c:pt>
                <c:pt idx="122">
                  <c:v>40762</c:v>
                </c:pt>
                <c:pt idx="123">
                  <c:v>40763</c:v>
                </c:pt>
                <c:pt idx="124">
                  <c:v>40764</c:v>
                </c:pt>
                <c:pt idx="125">
                  <c:v>40765</c:v>
                </c:pt>
                <c:pt idx="126">
                  <c:v>40766</c:v>
                </c:pt>
                <c:pt idx="127">
                  <c:v>40767</c:v>
                </c:pt>
                <c:pt idx="128">
                  <c:v>40768</c:v>
                </c:pt>
                <c:pt idx="129">
                  <c:v>40769</c:v>
                </c:pt>
                <c:pt idx="130">
                  <c:v>40770</c:v>
                </c:pt>
                <c:pt idx="131">
                  <c:v>40771</c:v>
                </c:pt>
                <c:pt idx="132">
                  <c:v>40772</c:v>
                </c:pt>
                <c:pt idx="133">
                  <c:v>40773</c:v>
                </c:pt>
                <c:pt idx="134">
                  <c:v>40774</c:v>
                </c:pt>
                <c:pt idx="135">
                  <c:v>40775</c:v>
                </c:pt>
                <c:pt idx="136">
                  <c:v>40776</c:v>
                </c:pt>
                <c:pt idx="137">
                  <c:v>40777</c:v>
                </c:pt>
              </c:numCache>
            </c:numRef>
          </c:cat>
          <c:val>
            <c:numRef>
              <c:f>Sheet1!$K$4:$K$142</c:f>
              <c:numCache>
                <c:formatCode>General</c:formatCode>
                <c:ptCount val="139"/>
                <c:pt idx="0">
                  <c:v>1173.7</c:v>
                </c:pt>
                <c:pt idx="1">
                  <c:v>1218.7</c:v>
                </c:pt>
                <c:pt idx="2">
                  <c:v>1218.7</c:v>
                </c:pt>
                <c:pt idx="3">
                  <c:v>1163.7</c:v>
                </c:pt>
                <c:pt idx="4">
                  <c:v>1198.7</c:v>
                </c:pt>
                <c:pt idx="5">
                  <c:v>1196.2</c:v>
                </c:pt>
                <c:pt idx="6">
                  <c:v>528.70000000000005</c:v>
                </c:pt>
                <c:pt idx="7">
                  <c:v>1286.2</c:v>
                </c:pt>
                <c:pt idx="8">
                  <c:v>1158.7</c:v>
                </c:pt>
                <c:pt idx="9">
                  <c:v>978.7</c:v>
                </c:pt>
                <c:pt idx="10">
                  <c:v>1391.2</c:v>
                </c:pt>
                <c:pt idx="11">
                  <c:v>1298.7</c:v>
                </c:pt>
                <c:pt idx="12">
                  <c:v>1348.7</c:v>
                </c:pt>
                <c:pt idx="13">
                  <c:v>1128.7</c:v>
                </c:pt>
                <c:pt idx="14">
                  <c:v>1191.2</c:v>
                </c:pt>
                <c:pt idx="15">
                  <c:v>1246.2</c:v>
                </c:pt>
                <c:pt idx="16">
                  <c:v>1271.2</c:v>
                </c:pt>
                <c:pt idx="17">
                  <c:v>1273.7</c:v>
                </c:pt>
                <c:pt idx="18">
                  <c:v>1243.7</c:v>
                </c:pt>
                <c:pt idx="19">
                  <c:v>1316.2</c:v>
                </c:pt>
                <c:pt idx="20">
                  <c:v>1168.7</c:v>
                </c:pt>
                <c:pt idx="21">
                  <c:v>1353.7</c:v>
                </c:pt>
                <c:pt idx="22">
                  <c:v>1588.7</c:v>
                </c:pt>
                <c:pt idx="23">
                  <c:v>1521.2</c:v>
                </c:pt>
                <c:pt idx="24">
                  <c:v>1491.2</c:v>
                </c:pt>
                <c:pt idx="25">
                  <c:v>958.7</c:v>
                </c:pt>
                <c:pt idx="26">
                  <c:v>1441.2</c:v>
                </c:pt>
                <c:pt idx="27">
                  <c:v>1118.7</c:v>
                </c:pt>
                <c:pt idx="28">
                  <c:v>1696.2</c:v>
                </c:pt>
                <c:pt idx="29">
                  <c:v>1523.7</c:v>
                </c:pt>
                <c:pt idx="30">
                  <c:v>1656.2</c:v>
                </c:pt>
                <c:pt idx="31">
                  <c:v>1433.7</c:v>
                </c:pt>
                <c:pt idx="32">
                  <c:v>1588.7</c:v>
                </c:pt>
                <c:pt idx="33">
                  <c:v>1488.7</c:v>
                </c:pt>
                <c:pt idx="34">
                  <c:v>1461.2</c:v>
                </c:pt>
                <c:pt idx="35">
                  <c:v>1363.7</c:v>
                </c:pt>
                <c:pt idx="36">
                  <c:v>1458.7</c:v>
                </c:pt>
                <c:pt idx="37">
                  <c:v>1523.7</c:v>
                </c:pt>
                <c:pt idx="38">
                  <c:v>1683.7</c:v>
                </c:pt>
                <c:pt idx="39">
                  <c:v>1051.2</c:v>
                </c:pt>
                <c:pt idx="40">
                  <c:v>811.2</c:v>
                </c:pt>
                <c:pt idx="41">
                  <c:v>488.7</c:v>
                </c:pt>
                <c:pt idx="42">
                  <c:v>748.7</c:v>
                </c:pt>
                <c:pt idx="43">
                  <c:v>1341.2</c:v>
                </c:pt>
                <c:pt idx="44">
                  <c:v>1506.2</c:v>
                </c:pt>
                <c:pt idx="45">
                  <c:v>1431.2</c:v>
                </c:pt>
                <c:pt idx="46">
                  <c:v>1441.2</c:v>
                </c:pt>
                <c:pt idx="47">
                  <c:v>1443.7</c:v>
                </c:pt>
                <c:pt idx="48">
                  <c:v>1606.2</c:v>
                </c:pt>
                <c:pt idx="49">
                  <c:v>1511.2</c:v>
                </c:pt>
                <c:pt idx="50">
                  <c:v>1378.7</c:v>
                </c:pt>
                <c:pt idx="51">
                  <c:v>1621.2</c:v>
                </c:pt>
                <c:pt idx="52">
                  <c:v>1511.2</c:v>
                </c:pt>
                <c:pt idx="53">
                  <c:v>1468.7</c:v>
                </c:pt>
                <c:pt idx="54">
                  <c:v>1431.2</c:v>
                </c:pt>
                <c:pt idx="55">
                  <c:v>1468.7</c:v>
                </c:pt>
                <c:pt idx="56">
                  <c:v>1501.2</c:v>
                </c:pt>
                <c:pt idx="57">
                  <c:v>1563.7</c:v>
                </c:pt>
                <c:pt idx="58">
                  <c:v>1523.7</c:v>
                </c:pt>
                <c:pt idx="59">
                  <c:v>1471.2</c:v>
                </c:pt>
                <c:pt idx="60">
                  <c:v>1538.7</c:v>
                </c:pt>
                <c:pt idx="61">
                  <c:v>1471.2</c:v>
                </c:pt>
                <c:pt idx="62">
                  <c:v>1463.7</c:v>
                </c:pt>
                <c:pt idx="63">
                  <c:v>1393.7</c:v>
                </c:pt>
                <c:pt idx="64">
                  <c:v>1496.2</c:v>
                </c:pt>
                <c:pt idx="65">
                  <c:v>1438.7</c:v>
                </c:pt>
                <c:pt idx="66">
                  <c:v>1478.7</c:v>
                </c:pt>
                <c:pt idx="67">
                  <c:v>1493.7</c:v>
                </c:pt>
                <c:pt idx="68">
                  <c:v>1583.7</c:v>
                </c:pt>
                <c:pt idx="69">
                  <c:v>1833.7</c:v>
                </c:pt>
                <c:pt idx="70">
                  <c:v>868.7</c:v>
                </c:pt>
                <c:pt idx="71">
                  <c:v>1573.7</c:v>
                </c:pt>
                <c:pt idx="72">
                  <c:v>1373.7</c:v>
                </c:pt>
                <c:pt idx="73">
                  <c:v>1066.2</c:v>
                </c:pt>
                <c:pt idx="74">
                  <c:v>1366.2</c:v>
                </c:pt>
                <c:pt idx="75">
                  <c:v>1431.2</c:v>
                </c:pt>
                <c:pt idx="76">
                  <c:v>1708.7</c:v>
                </c:pt>
                <c:pt idx="77">
                  <c:v>1523.7</c:v>
                </c:pt>
                <c:pt idx="78">
                  <c:v>1466.2</c:v>
                </c:pt>
                <c:pt idx="79">
                  <c:v>1726.2</c:v>
                </c:pt>
                <c:pt idx="80">
                  <c:v>1488.7</c:v>
                </c:pt>
                <c:pt idx="81">
                  <c:v>1361.2</c:v>
                </c:pt>
                <c:pt idx="82">
                  <c:v>1521.2</c:v>
                </c:pt>
                <c:pt idx="83">
                  <c:v>1026.2</c:v>
                </c:pt>
                <c:pt idx="84">
                  <c:v>1713.7</c:v>
                </c:pt>
                <c:pt idx="85">
                  <c:v>1488.7</c:v>
                </c:pt>
                <c:pt idx="86">
                  <c:v>1508.7</c:v>
                </c:pt>
                <c:pt idx="87">
                  <c:v>1471.2</c:v>
                </c:pt>
                <c:pt idx="88">
                  <c:v>1488.7</c:v>
                </c:pt>
                <c:pt idx="89">
                  <c:v>1523.7</c:v>
                </c:pt>
                <c:pt idx="90">
                  <c:v>1478.7</c:v>
                </c:pt>
                <c:pt idx="91">
                  <c:v>1503.7</c:v>
                </c:pt>
                <c:pt idx="92">
                  <c:v>1521.2</c:v>
                </c:pt>
                <c:pt idx="93">
                  <c:v>1563.7</c:v>
                </c:pt>
                <c:pt idx="94">
                  <c:v>1641.2</c:v>
                </c:pt>
                <c:pt idx="95">
                  <c:v>1616.2</c:v>
                </c:pt>
                <c:pt idx="96">
                  <c:v>1438.7</c:v>
                </c:pt>
                <c:pt idx="97">
                  <c:v>1026.2</c:v>
                </c:pt>
                <c:pt idx="98">
                  <c:v>1488.7</c:v>
                </c:pt>
                <c:pt idx="99">
                  <c:v>1473.7</c:v>
                </c:pt>
                <c:pt idx="100">
                  <c:v>1098.7</c:v>
                </c:pt>
                <c:pt idx="101">
                  <c:v>1196.2</c:v>
                </c:pt>
                <c:pt idx="102">
                  <c:v>1766.2</c:v>
                </c:pt>
                <c:pt idx="103">
                  <c:v>1523.7</c:v>
                </c:pt>
                <c:pt idx="104">
                  <c:v>1478.7</c:v>
                </c:pt>
                <c:pt idx="105">
                  <c:v>1538.7</c:v>
                </c:pt>
                <c:pt idx="106">
                  <c:v>943.7</c:v>
                </c:pt>
                <c:pt idx="107">
                  <c:v>1418.7</c:v>
                </c:pt>
                <c:pt idx="108">
                  <c:v>1431.2</c:v>
                </c:pt>
                <c:pt idx="109">
                  <c:v>1491.2</c:v>
                </c:pt>
                <c:pt idx="110">
                  <c:v>1501.2</c:v>
                </c:pt>
                <c:pt idx="111">
                  <c:v>1463.7</c:v>
                </c:pt>
                <c:pt idx="112">
                  <c:v>1483.7</c:v>
                </c:pt>
                <c:pt idx="113">
                  <c:v>1426.2</c:v>
                </c:pt>
                <c:pt idx="114">
                  <c:v>1581.2</c:v>
                </c:pt>
                <c:pt idx="115">
                  <c:v>1641.2</c:v>
                </c:pt>
                <c:pt idx="116">
                  <c:v>1548.7</c:v>
                </c:pt>
                <c:pt idx="117">
                  <c:v>1503.7</c:v>
                </c:pt>
                <c:pt idx="118">
                  <c:v>1426.2</c:v>
                </c:pt>
                <c:pt idx="119">
                  <c:v>1538.7</c:v>
                </c:pt>
                <c:pt idx="120">
                  <c:v>1393.7</c:v>
                </c:pt>
                <c:pt idx="121">
                  <c:v>1438.7</c:v>
                </c:pt>
                <c:pt idx="122">
                  <c:v>1286.2</c:v>
                </c:pt>
                <c:pt idx="123">
                  <c:v>1523.7</c:v>
                </c:pt>
                <c:pt idx="124">
                  <c:v>1548.7</c:v>
                </c:pt>
                <c:pt idx="125">
                  <c:v>1721.2</c:v>
                </c:pt>
                <c:pt idx="126">
                  <c:v>1466.2</c:v>
                </c:pt>
                <c:pt idx="127">
                  <c:v>1451.2</c:v>
                </c:pt>
                <c:pt idx="128">
                  <c:v>1458.7</c:v>
                </c:pt>
                <c:pt idx="129">
                  <c:v>1698.7</c:v>
                </c:pt>
                <c:pt idx="130">
                  <c:v>1516.2</c:v>
                </c:pt>
                <c:pt idx="131">
                  <c:v>1483.7</c:v>
                </c:pt>
                <c:pt idx="132">
                  <c:v>1543.7</c:v>
                </c:pt>
                <c:pt idx="133">
                  <c:v>1488.7</c:v>
                </c:pt>
                <c:pt idx="134">
                  <c:v>1441.2</c:v>
                </c:pt>
                <c:pt idx="135">
                  <c:v>1413.7</c:v>
                </c:pt>
                <c:pt idx="136">
                  <c:v>1416.2</c:v>
                </c:pt>
                <c:pt idx="137">
                  <c:v>1503.7</c:v>
                </c:pt>
                <c:pt idx="138">
                  <c:v>1511.2</c:v>
                </c:pt>
              </c:numCache>
            </c:numRef>
          </c:val>
          <c:smooth val="0"/>
        </c:ser>
        <c:ser>
          <c:idx val="1"/>
          <c:order val="1"/>
          <c:tx>
            <c:strRef>
              <c:f>Sheet1!$L$3</c:f>
              <c:strCache>
                <c:ptCount val="1"/>
                <c:pt idx="0">
                  <c:v>avg</c:v>
                </c:pt>
              </c:strCache>
            </c:strRef>
          </c:tx>
          <c:spPr>
            <a:ln>
              <a:solidFill>
                <a:schemeClr val="bg1">
                  <a:lumMod val="50000"/>
                </a:schemeClr>
              </a:solidFill>
            </a:ln>
          </c:spPr>
          <c:marker>
            <c:symbol val="none"/>
          </c:marker>
          <c:cat>
            <c:numRef>
              <c:f>Sheet1!$A$5:$A$142</c:f>
              <c:numCache>
                <c:formatCode>[$-409]d\-mmm\-yy;@</c:formatCode>
                <c:ptCount val="138"/>
                <c:pt idx="0">
                  <c:v>40640</c:v>
                </c:pt>
                <c:pt idx="1">
                  <c:v>40641</c:v>
                </c:pt>
                <c:pt idx="2">
                  <c:v>40642</c:v>
                </c:pt>
                <c:pt idx="3">
                  <c:v>40643</c:v>
                </c:pt>
                <c:pt idx="4">
                  <c:v>40644</c:v>
                </c:pt>
                <c:pt idx="5">
                  <c:v>40645</c:v>
                </c:pt>
                <c:pt idx="6">
                  <c:v>40646</c:v>
                </c:pt>
                <c:pt idx="7">
                  <c:v>40647</c:v>
                </c:pt>
                <c:pt idx="8">
                  <c:v>40648</c:v>
                </c:pt>
                <c:pt idx="9">
                  <c:v>40649</c:v>
                </c:pt>
                <c:pt idx="10">
                  <c:v>40650</c:v>
                </c:pt>
                <c:pt idx="11">
                  <c:v>40651</c:v>
                </c:pt>
                <c:pt idx="12">
                  <c:v>40652</c:v>
                </c:pt>
                <c:pt idx="13">
                  <c:v>40653</c:v>
                </c:pt>
                <c:pt idx="14">
                  <c:v>40654</c:v>
                </c:pt>
                <c:pt idx="15">
                  <c:v>40655</c:v>
                </c:pt>
                <c:pt idx="16">
                  <c:v>40656</c:v>
                </c:pt>
                <c:pt idx="17">
                  <c:v>40657</c:v>
                </c:pt>
                <c:pt idx="18">
                  <c:v>40658</c:v>
                </c:pt>
                <c:pt idx="19">
                  <c:v>40659</c:v>
                </c:pt>
                <c:pt idx="20">
                  <c:v>40660</c:v>
                </c:pt>
                <c:pt idx="21">
                  <c:v>40661</c:v>
                </c:pt>
                <c:pt idx="22">
                  <c:v>40662</c:v>
                </c:pt>
                <c:pt idx="23">
                  <c:v>40663</c:v>
                </c:pt>
                <c:pt idx="24">
                  <c:v>40664</c:v>
                </c:pt>
                <c:pt idx="25">
                  <c:v>40665</c:v>
                </c:pt>
                <c:pt idx="26">
                  <c:v>40666</c:v>
                </c:pt>
                <c:pt idx="27">
                  <c:v>40667</c:v>
                </c:pt>
                <c:pt idx="28">
                  <c:v>40668</c:v>
                </c:pt>
                <c:pt idx="29">
                  <c:v>40669</c:v>
                </c:pt>
                <c:pt idx="30">
                  <c:v>40670</c:v>
                </c:pt>
                <c:pt idx="31">
                  <c:v>40671</c:v>
                </c:pt>
                <c:pt idx="32">
                  <c:v>40672</c:v>
                </c:pt>
                <c:pt idx="33">
                  <c:v>40673</c:v>
                </c:pt>
                <c:pt idx="34">
                  <c:v>40674</c:v>
                </c:pt>
                <c:pt idx="35">
                  <c:v>40675</c:v>
                </c:pt>
                <c:pt idx="36">
                  <c:v>40676</c:v>
                </c:pt>
                <c:pt idx="37">
                  <c:v>40677</c:v>
                </c:pt>
                <c:pt idx="38">
                  <c:v>40678</c:v>
                </c:pt>
                <c:pt idx="39">
                  <c:v>40679</c:v>
                </c:pt>
                <c:pt idx="40">
                  <c:v>40680</c:v>
                </c:pt>
                <c:pt idx="41">
                  <c:v>40681</c:v>
                </c:pt>
                <c:pt idx="42">
                  <c:v>40682</c:v>
                </c:pt>
                <c:pt idx="43">
                  <c:v>40683</c:v>
                </c:pt>
                <c:pt idx="44">
                  <c:v>40684</c:v>
                </c:pt>
                <c:pt idx="45">
                  <c:v>40685</c:v>
                </c:pt>
                <c:pt idx="46">
                  <c:v>40686</c:v>
                </c:pt>
                <c:pt idx="47">
                  <c:v>40687</c:v>
                </c:pt>
                <c:pt idx="48">
                  <c:v>40688</c:v>
                </c:pt>
                <c:pt idx="49">
                  <c:v>40689</c:v>
                </c:pt>
                <c:pt idx="50">
                  <c:v>40690</c:v>
                </c:pt>
                <c:pt idx="51">
                  <c:v>40691</c:v>
                </c:pt>
                <c:pt idx="52">
                  <c:v>40692</c:v>
                </c:pt>
                <c:pt idx="53">
                  <c:v>40693</c:v>
                </c:pt>
                <c:pt idx="54">
                  <c:v>40694</c:v>
                </c:pt>
                <c:pt idx="55">
                  <c:v>40695</c:v>
                </c:pt>
                <c:pt idx="56">
                  <c:v>40696</c:v>
                </c:pt>
                <c:pt idx="57">
                  <c:v>40697</c:v>
                </c:pt>
                <c:pt idx="58">
                  <c:v>40698</c:v>
                </c:pt>
                <c:pt idx="59">
                  <c:v>40699</c:v>
                </c:pt>
                <c:pt idx="60">
                  <c:v>40700</c:v>
                </c:pt>
                <c:pt idx="61">
                  <c:v>40701</c:v>
                </c:pt>
                <c:pt idx="62">
                  <c:v>40702</c:v>
                </c:pt>
                <c:pt idx="63">
                  <c:v>40703</c:v>
                </c:pt>
                <c:pt idx="64">
                  <c:v>40704</c:v>
                </c:pt>
                <c:pt idx="65">
                  <c:v>40705</c:v>
                </c:pt>
                <c:pt idx="66">
                  <c:v>40706</c:v>
                </c:pt>
                <c:pt idx="67">
                  <c:v>40707</c:v>
                </c:pt>
                <c:pt idx="68">
                  <c:v>40708</c:v>
                </c:pt>
                <c:pt idx="69">
                  <c:v>40709</c:v>
                </c:pt>
                <c:pt idx="70">
                  <c:v>40710</c:v>
                </c:pt>
                <c:pt idx="71">
                  <c:v>40711</c:v>
                </c:pt>
                <c:pt idx="72">
                  <c:v>40712</c:v>
                </c:pt>
                <c:pt idx="73">
                  <c:v>40713</c:v>
                </c:pt>
                <c:pt idx="74">
                  <c:v>40714</c:v>
                </c:pt>
                <c:pt idx="75">
                  <c:v>40715</c:v>
                </c:pt>
                <c:pt idx="76">
                  <c:v>40716</c:v>
                </c:pt>
                <c:pt idx="77">
                  <c:v>40717</c:v>
                </c:pt>
                <c:pt idx="78">
                  <c:v>40718</c:v>
                </c:pt>
                <c:pt idx="79">
                  <c:v>40719</c:v>
                </c:pt>
                <c:pt idx="80">
                  <c:v>40720</c:v>
                </c:pt>
                <c:pt idx="81">
                  <c:v>40721</c:v>
                </c:pt>
                <c:pt idx="82">
                  <c:v>40722</c:v>
                </c:pt>
                <c:pt idx="83">
                  <c:v>40723</c:v>
                </c:pt>
                <c:pt idx="84">
                  <c:v>40724</c:v>
                </c:pt>
                <c:pt idx="85">
                  <c:v>40725</c:v>
                </c:pt>
                <c:pt idx="86">
                  <c:v>40726</c:v>
                </c:pt>
                <c:pt idx="87">
                  <c:v>40727</c:v>
                </c:pt>
                <c:pt idx="88">
                  <c:v>40728</c:v>
                </c:pt>
                <c:pt idx="89">
                  <c:v>40729</c:v>
                </c:pt>
                <c:pt idx="90">
                  <c:v>40730</c:v>
                </c:pt>
                <c:pt idx="91">
                  <c:v>40731</c:v>
                </c:pt>
                <c:pt idx="92">
                  <c:v>40732</c:v>
                </c:pt>
                <c:pt idx="93">
                  <c:v>40733</c:v>
                </c:pt>
                <c:pt idx="94">
                  <c:v>40734</c:v>
                </c:pt>
                <c:pt idx="95">
                  <c:v>40735</c:v>
                </c:pt>
                <c:pt idx="96">
                  <c:v>40736</c:v>
                </c:pt>
                <c:pt idx="97">
                  <c:v>40737</c:v>
                </c:pt>
                <c:pt idx="98">
                  <c:v>40738</c:v>
                </c:pt>
                <c:pt idx="99">
                  <c:v>40739</c:v>
                </c:pt>
                <c:pt idx="100">
                  <c:v>40740</c:v>
                </c:pt>
                <c:pt idx="101">
                  <c:v>40741</c:v>
                </c:pt>
                <c:pt idx="102">
                  <c:v>40742</c:v>
                </c:pt>
                <c:pt idx="103">
                  <c:v>40743</c:v>
                </c:pt>
                <c:pt idx="104">
                  <c:v>40744</c:v>
                </c:pt>
                <c:pt idx="105">
                  <c:v>40745</c:v>
                </c:pt>
                <c:pt idx="106">
                  <c:v>40746</c:v>
                </c:pt>
                <c:pt idx="107">
                  <c:v>40747</c:v>
                </c:pt>
                <c:pt idx="108">
                  <c:v>40748</c:v>
                </c:pt>
                <c:pt idx="109">
                  <c:v>40749</c:v>
                </c:pt>
                <c:pt idx="110">
                  <c:v>40750</c:v>
                </c:pt>
                <c:pt idx="111">
                  <c:v>40751</c:v>
                </c:pt>
                <c:pt idx="112">
                  <c:v>40752</c:v>
                </c:pt>
                <c:pt idx="113">
                  <c:v>40753</c:v>
                </c:pt>
                <c:pt idx="114">
                  <c:v>40754</c:v>
                </c:pt>
                <c:pt idx="115">
                  <c:v>40755</c:v>
                </c:pt>
                <c:pt idx="116">
                  <c:v>40756</c:v>
                </c:pt>
                <c:pt idx="117">
                  <c:v>40757</c:v>
                </c:pt>
                <c:pt idx="118">
                  <c:v>40758</c:v>
                </c:pt>
                <c:pt idx="119">
                  <c:v>40759</c:v>
                </c:pt>
                <c:pt idx="120">
                  <c:v>40760</c:v>
                </c:pt>
                <c:pt idx="121">
                  <c:v>40761</c:v>
                </c:pt>
                <c:pt idx="122">
                  <c:v>40762</c:v>
                </c:pt>
                <c:pt idx="123">
                  <c:v>40763</c:v>
                </c:pt>
                <c:pt idx="124">
                  <c:v>40764</c:v>
                </c:pt>
                <c:pt idx="125">
                  <c:v>40765</c:v>
                </c:pt>
                <c:pt idx="126">
                  <c:v>40766</c:v>
                </c:pt>
                <c:pt idx="127">
                  <c:v>40767</c:v>
                </c:pt>
                <c:pt idx="128">
                  <c:v>40768</c:v>
                </c:pt>
                <c:pt idx="129">
                  <c:v>40769</c:v>
                </c:pt>
                <c:pt idx="130">
                  <c:v>40770</c:v>
                </c:pt>
                <c:pt idx="131">
                  <c:v>40771</c:v>
                </c:pt>
                <c:pt idx="132">
                  <c:v>40772</c:v>
                </c:pt>
                <c:pt idx="133">
                  <c:v>40773</c:v>
                </c:pt>
                <c:pt idx="134">
                  <c:v>40774</c:v>
                </c:pt>
                <c:pt idx="135">
                  <c:v>40775</c:v>
                </c:pt>
                <c:pt idx="136">
                  <c:v>40776</c:v>
                </c:pt>
                <c:pt idx="137">
                  <c:v>40777</c:v>
                </c:pt>
              </c:numCache>
            </c:numRef>
          </c:cat>
          <c:val>
            <c:numRef>
              <c:f>Sheet1!$L$4:$L$142</c:f>
              <c:numCache>
                <c:formatCode>General</c:formatCode>
                <c:ptCount val="139"/>
                <c:pt idx="0">
                  <c:v>635</c:v>
                </c:pt>
                <c:pt idx="1">
                  <c:v>609.9</c:v>
                </c:pt>
                <c:pt idx="2">
                  <c:v>316.60000000000002</c:v>
                </c:pt>
                <c:pt idx="3">
                  <c:v>424.9</c:v>
                </c:pt>
                <c:pt idx="4">
                  <c:v>631.20000000000005</c:v>
                </c:pt>
                <c:pt idx="5">
                  <c:v>598.1</c:v>
                </c:pt>
                <c:pt idx="6">
                  <c:v>128.4</c:v>
                </c:pt>
                <c:pt idx="7">
                  <c:v>645.4</c:v>
                </c:pt>
                <c:pt idx="8">
                  <c:v>579.70000000000005</c:v>
                </c:pt>
                <c:pt idx="9">
                  <c:v>250.4</c:v>
                </c:pt>
                <c:pt idx="10">
                  <c:v>275.60000000000002</c:v>
                </c:pt>
                <c:pt idx="11">
                  <c:v>688.7</c:v>
                </c:pt>
                <c:pt idx="12">
                  <c:v>511.7</c:v>
                </c:pt>
                <c:pt idx="13">
                  <c:v>587</c:v>
                </c:pt>
                <c:pt idx="14">
                  <c:v>380.4</c:v>
                </c:pt>
                <c:pt idx="15">
                  <c:v>492</c:v>
                </c:pt>
                <c:pt idx="16">
                  <c:v>486.5</c:v>
                </c:pt>
                <c:pt idx="17">
                  <c:v>652.79999999999995</c:v>
                </c:pt>
                <c:pt idx="18">
                  <c:v>645</c:v>
                </c:pt>
                <c:pt idx="19">
                  <c:v>555</c:v>
                </c:pt>
                <c:pt idx="20">
                  <c:v>413.1</c:v>
                </c:pt>
                <c:pt idx="21">
                  <c:v>351.7</c:v>
                </c:pt>
                <c:pt idx="22">
                  <c:v>474.9</c:v>
                </c:pt>
                <c:pt idx="23">
                  <c:v>751.7</c:v>
                </c:pt>
                <c:pt idx="24">
                  <c:v>788.7</c:v>
                </c:pt>
                <c:pt idx="25">
                  <c:v>376.2</c:v>
                </c:pt>
                <c:pt idx="26">
                  <c:v>556.70000000000005</c:v>
                </c:pt>
                <c:pt idx="27">
                  <c:v>239.1</c:v>
                </c:pt>
                <c:pt idx="28">
                  <c:v>485.8</c:v>
                </c:pt>
                <c:pt idx="29">
                  <c:v>788</c:v>
                </c:pt>
                <c:pt idx="30">
                  <c:v>535.70000000000005</c:v>
                </c:pt>
                <c:pt idx="31">
                  <c:v>527.6</c:v>
                </c:pt>
                <c:pt idx="32">
                  <c:v>709.1</c:v>
                </c:pt>
                <c:pt idx="33">
                  <c:v>715.9</c:v>
                </c:pt>
                <c:pt idx="34">
                  <c:v>685.8</c:v>
                </c:pt>
                <c:pt idx="35">
                  <c:v>680.5</c:v>
                </c:pt>
                <c:pt idx="36">
                  <c:v>698.1</c:v>
                </c:pt>
                <c:pt idx="37">
                  <c:v>432.8</c:v>
                </c:pt>
                <c:pt idx="38">
                  <c:v>524.79999999999995</c:v>
                </c:pt>
                <c:pt idx="39">
                  <c:v>263.7</c:v>
                </c:pt>
                <c:pt idx="40">
                  <c:v>241.5</c:v>
                </c:pt>
                <c:pt idx="41">
                  <c:v>149</c:v>
                </c:pt>
                <c:pt idx="42">
                  <c:v>203.2</c:v>
                </c:pt>
                <c:pt idx="43">
                  <c:v>603.29999999999995</c:v>
                </c:pt>
                <c:pt idx="44">
                  <c:v>394.1</c:v>
                </c:pt>
                <c:pt idx="45">
                  <c:v>678.5</c:v>
                </c:pt>
                <c:pt idx="46">
                  <c:v>610.5</c:v>
                </c:pt>
                <c:pt idx="47">
                  <c:v>592.1</c:v>
                </c:pt>
                <c:pt idx="48">
                  <c:v>547.6</c:v>
                </c:pt>
                <c:pt idx="49">
                  <c:v>652.70000000000005</c:v>
                </c:pt>
                <c:pt idx="50">
                  <c:v>323.3</c:v>
                </c:pt>
                <c:pt idx="51">
                  <c:v>599.9</c:v>
                </c:pt>
                <c:pt idx="52">
                  <c:v>704.2</c:v>
                </c:pt>
                <c:pt idx="53">
                  <c:v>751.2</c:v>
                </c:pt>
                <c:pt idx="54">
                  <c:v>734.7</c:v>
                </c:pt>
                <c:pt idx="55">
                  <c:v>677.4</c:v>
                </c:pt>
                <c:pt idx="56">
                  <c:v>716.7</c:v>
                </c:pt>
                <c:pt idx="57">
                  <c:v>711.1</c:v>
                </c:pt>
                <c:pt idx="58">
                  <c:v>739.6</c:v>
                </c:pt>
                <c:pt idx="59">
                  <c:v>781.2</c:v>
                </c:pt>
                <c:pt idx="60">
                  <c:v>566.4</c:v>
                </c:pt>
                <c:pt idx="61">
                  <c:v>775.6</c:v>
                </c:pt>
                <c:pt idx="62">
                  <c:v>763.8</c:v>
                </c:pt>
                <c:pt idx="63">
                  <c:v>740</c:v>
                </c:pt>
                <c:pt idx="64">
                  <c:v>606.79999999999995</c:v>
                </c:pt>
                <c:pt idx="65">
                  <c:v>761.8</c:v>
                </c:pt>
                <c:pt idx="66">
                  <c:v>738.2</c:v>
                </c:pt>
                <c:pt idx="67">
                  <c:v>673.7</c:v>
                </c:pt>
                <c:pt idx="68">
                  <c:v>732.5</c:v>
                </c:pt>
                <c:pt idx="69">
                  <c:v>528.1</c:v>
                </c:pt>
                <c:pt idx="70">
                  <c:v>248.4</c:v>
                </c:pt>
                <c:pt idx="71">
                  <c:v>770.4</c:v>
                </c:pt>
                <c:pt idx="72">
                  <c:v>446.7</c:v>
                </c:pt>
                <c:pt idx="73">
                  <c:v>336.3</c:v>
                </c:pt>
                <c:pt idx="74">
                  <c:v>368.5</c:v>
                </c:pt>
                <c:pt idx="75">
                  <c:v>648.4</c:v>
                </c:pt>
                <c:pt idx="76">
                  <c:v>728.3</c:v>
                </c:pt>
                <c:pt idx="77">
                  <c:v>418.2</c:v>
                </c:pt>
                <c:pt idx="78">
                  <c:v>466.6</c:v>
                </c:pt>
                <c:pt idx="79">
                  <c:v>606.9</c:v>
                </c:pt>
                <c:pt idx="80">
                  <c:v>709.9</c:v>
                </c:pt>
                <c:pt idx="81">
                  <c:v>422.7</c:v>
                </c:pt>
                <c:pt idx="82">
                  <c:v>624.5</c:v>
                </c:pt>
                <c:pt idx="83">
                  <c:v>357.1</c:v>
                </c:pt>
                <c:pt idx="84">
                  <c:v>690.1</c:v>
                </c:pt>
                <c:pt idx="85">
                  <c:v>785.1</c:v>
                </c:pt>
                <c:pt idx="86">
                  <c:v>703.1</c:v>
                </c:pt>
                <c:pt idx="87">
                  <c:v>767.3</c:v>
                </c:pt>
                <c:pt idx="88">
                  <c:v>712.4</c:v>
                </c:pt>
                <c:pt idx="89">
                  <c:v>514.79999999999995</c:v>
                </c:pt>
                <c:pt idx="90">
                  <c:v>591.79999999999995</c:v>
                </c:pt>
                <c:pt idx="91">
                  <c:v>675.7</c:v>
                </c:pt>
                <c:pt idx="92">
                  <c:v>664.4</c:v>
                </c:pt>
                <c:pt idx="93">
                  <c:v>469.7</c:v>
                </c:pt>
                <c:pt idx="94">
                  <c:v>622.79999999999995</c:v>
                </c:pt>
                <c:pt idx="95">
                  <c:v>716.3</c:v>
                </c:pt>
                <c:pt idx="96">
                  <c:v>726.5</c:v>
                </c:pt>
                <c:pt idx="97">
                  <c:v>391.7</c:v>
                </c:pt>
                <c:pt idx="98">
                  <c:v>656.5</c:v>
                </c:pt>
                <c:pt idx="99">
                  <c:v>666.7</c:v>
                </c:pt>
                <c:pt idx="100">
                  <c:v>335</c:v>
                </c:pt>
                <c:pt idx="101">
                  <c:v>349.1</c:v>
                </c:pt>
                <c:pt idx="102">
                  <c:v>604.6</c:v>
                </c:pt>
                <c:pt idx="103">
                  <c:v>596.79999999999995</c:v>
                </c:pt>
                <c:pt idx="104">
                  <c:v>672.5</c:v>
                </c:pt>
                <c:pt idx="105">
                  <c:v>650</c:v>
                </c:pt>
                <c:pt idx="106">
                  <c:v>329.4</c:v>
                </c:pt>
                <c:pt idx="107">
                  <c:v>704.5</c:v>
                </c:pt>
                <c:pt idx="108">
                  <c:v>663</c:v>
                </c:pt>
                <c:pt idx="109">
                  <c:v>677</c:v>
                </c:pt>
                <c:pt idx="110">
                  <c:v>495.2</c:v>
                </c:pt>
                <c:pt idx="111">
                  <c:v>652.9</c:v>
                </c:pt>
                <c:pt idx="112">
                  <c:v>740.3</c:v>
                </c:pt>
                <c:pt idx="113">
                  <c:v>714.4</c:v>
                </c:pt>
                <c:pt idx="114">
                  <c:v>720.7</c:v>
                </c:pt>
                <c:pt idx="115">
                  <c:v>616.6</c:v>
                </c:pt>
                <c:pt idx="116">
                  <c:v>663.7</c:v>
                </c:pt>
                <c:pt idx="117">
                  <c:v>681</c:v>
                </c:pt>
                <c:pt idx="118">
                  <c:v>742.3</c:v>
                </c:pt>
                <c:pt idx="119">
                  <c:v>649.9</c:v>
                </c:pt>
                <c:pt idx="120">
                  <c:v>522.20000000000005</c:v>
                </c:pt>
                <c:pt idx="121">
                  <c:v>674.9</c:v>
                </c:pt>
                <c:pt idx="122">
                  <c:v>301.39999999999998</c:v>
                </c:pt>
                <c:pt idx="123">
                  <c:v>605.79999999999995</c:v>
                </c:pt>
                <c:pt idx="124">
                  <c:v>642.5</c:v>
                </c:pt>
                <c:pt idx="125">
                  <c:v>475.8</c:v>
                </c:pt>
                <c:pt idx="126">
                  <c:v>703.2</c:v>
                </c:pt>
                <c:pt idx="127">
                  <c:v>670.4</c:v>
                </c:pt>
                <c:pt idx="128">
                  <c:v>764.6</c:v>
                </c:pt>
                <c:pt idx="129">
                  <c:v>631</c:v>
                </c:pt>
                <c:pt idx="130">
                  <c:v>695.7</c:v>
                </c:pt>
                <c:pt idx="131">
                  <c:v>473.9</c:v>
                </c:pt>
                <c:pt idx="132">
                  <c:v>744.6</c:v>
                </c:pt>
                <c:pt idx="133">
                  <c:v>708.9</c:v>
                </c:pt>
                <c:pt idx="134">
                  <c:v>690.9</c:v>
                </c:pt>
                <c:pt idx="135">
                  <c:v>648.29999999999995</c:v>
                </c:pt>
                <c:pt idx="136">
                  <c:v>702.3</c:v>
                </c:pt>
                <c:pt idx="137">
                  <c:v>517.29999999999995</c:v>
                </c:pt>
                <c:pt idx="138">
                  <c:v>656.9</c:v>
                </c:pt>
              </c:numCache>
            </c:numRef>
          </c:val>
          <c:smooth val="0"/>
        </c:ser>
        <c:dLbls>
          <c:showLegendKey val="0"/>
          <c:showVal val="0"/>
          <c:showCatName val="0"/>
          <c:showSerName val="0"/>
          <c:showPercent val="0"/>
          <c:showBubbleSize val="0"/>
        </c:dLbls>
        <c:marker val="1"/>
        <c:smooth val="0"/>
        <c:axId val="55436800"/>
        <c:axId val="55438720"/>
      </c:lineChart>
      <c:dateAx>
        <c:axId val="55436800"/>
        <c:scaling>
          <c:orientation val="minMax"/>
        </c:scaling>
        <c:delete val="0"/>
        <c:axPos val="b"/>
        <c:title>
          <c:tx>
            <c:rich>
              <a:bodyPr/>
              <a:lstStyle/>
              <a:p>
                <a:pPr>
                  <a:defRPr/>
                </a:pPr>
                <a:r>
                  <a:rPr lang="en-US"/>
                  <a:t>2011 HT Mulch Duration</a:t>
                </a:r>
              </a:p>
            </c:rich>
          </c:tx>
          <c:layout/>
          <c:overlay val="0"/>
        </c:title>
        <c:numFmt formatCode="[$-409]d\-mmm;@" sourceLinked="0"/>
        <c:majorTickMark val="out"/>
        <c:minorTickMark val="none"/>
        <c:tickLblPos val="nextTo"/>
        <c:txPr>
          <a:bodyPr rot="-2700000"/>
          <a:lstStyle/>
          <a:p>
            <a:pPr>
              <a:defRPr/>
            </a:pPr>
            <a:endParaRPr lang="en-US"/>
          </a:p>
        </c:txPr>
        <c:crossAx val="55438720"/>
        <c:crosses val="autoZero"/>
        <c:auto val="1"/>
        <c:lblOffset val="100"/>
        <c:baseTimeUnit val="days"/>
        <c:majorUnit val="14"/>
        <c:majorTimeUnit val="days"/>
      </c:dateAx>
      <c:valAx>
        <c:axId val="55438720"/>
        <c:scaling>
          <c:orientation val="minMax"/>
          <c:max val="3000"/>
        </c:scaling>
        <c:delete val="0"/>
        <c:axPos val="l"/>
        <c:majorGridlines/>
        <c:title>
          <c:tx>
            <c:rich>
              <a:bodyPr rot="-5400000" vert="horz"/>
              <a:lstStyle/>
              <a:p>
                <a:pPr>
                  <a:defRPr/>
                </a:pPr>
                <a:r>
                  <a:rPr lang="en-US"/>
                  <a:t>PAR, uE</a:t>
                </a:r>
              </a:p>
            </c:rich>
          </c:tx>
          <c:layout/>
          <c:overlay val="0"/>
        </c:title>
        <c:numFmt formatCode="General" sourceLinked="1"/>
        <c:majorTickMark val="out"/>
        <c:minorTickMark val="none"/>
        <c:tickLblPos val="nextTo"/>
        <c:crossAx val="55436800"/>
        <c:crosses val="autoZero"/>
        <c:crossBetween val="between"/>
      </c:valAx>
    </c:plotArea>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Sheet1!$M$3</c:f>
              <c:strCache>
                <c:ptCount val="1"/>
                <c:pt idx="0">
                  <c:v>max</c:v>
                </c:pt>
              </c:strCache>
            </c:strRef>
          </c:tx>
          <c:spPr>
            <a:ln>
              <a:solidFill>
                <a:schemeClr val="tx1">
                  <a:lumMod val="85000"/>
                  <a:lumOff val="15000"/>
                </a:schemeClr>
              </a:solidFill>
            </a:ln>
          </c:spPr>
          <c:marker>
            <c:symbol val="none"/>
          </c:marker>
          <c:cat>
            <c:numRef>
              <c:f>Sheet1!$A$4:$A$112</c:f>
              <c:numCache>
                <c:formatCode>d\-mmm\-yy</c:formatCode>
                <c:ptCount val="109"/>
                <c:pt idx="0">
                  <c:v>40669</c:v>
                </c:pt>
                <c:pt idx="1">
                  <c:v>40670</c:v>
                </c:pt>
                <c:pt idx="2">
                  <c:v>40671</c:v>
                </c:pt>
                <c:pt idx="3">
                  <c:v>40672</c:v>
                </c:pt>
                <c:pt idx="4">
                  <c:v>40673</c:v>
                </c:pt>
                <c:pt idx="5">
                  <c:v>40674</c:v>
                </c:pt>
                <c:pt idx="6">
                  <c:v>40675</c:v>
                </c:pt>
                <c:pt idx="7">
                  <c:v>40676</c:v>
                </c:pt>
                <c:pt idx="8">
                  <c:v>40677</c:v>
                </c:pt>
                <c:pt idx="9">
                  <c:v>40678</c:v>
                </c:pt>
                <c:pt idx="10">
                  <c:v>40679</c:v>
                </c:pt>
                <c:pt idx="11">
                  <c:v>40680</c:v>
                </c:pt>
                <c:pt idx="12">
                  <c:v>40681</c:v>
                </c:pt>
                <c:pt idx="13">
                  <c:v>40682</c:v>
                </c:pt>
                <c:pt idx="14">
                  <c:v>40683</c:v>
                </c:pt>
                <c:pt idx="15">
                  <c:v>40684</c:v>
                </c:pt>
                <c:pt idx="16">
                  <c:v>40685</c:v>
                </c:pt>
                <c:pt idx="17">
                  <c:v>40686</c:v>
                </c:pt>
                <c:pt idx="18">
                  <c:v>40687</c:v>
                </c:pt>
                <c:pt idx="19">
                  <c:v>40688</c:v>
                </c:pt>
                <c:pt idx="20">
                  <c:v>40689</c:v>
                </c:pt>
                <c:pt idx="21">
                  <c:v>40690</c:v>
                </c:pt>
                <c:pt idx="22">
                  <c:v>40691</c:v>
                </c:pt>
                <c:pt idx="23">
                  <c:v>40692</c:v>
                </c:pt>
                <c:pt idx="24">
                  <c:v>40693</c:v>
                </c:pt>
                <c:pt idx="25">
                  <c:v>40694</c:v>
                </c:pt>
                <c:pt idx="26">
                  <c:v>40695</c:v>
                </c:pt>
                <c:pt idx="27">
                  <c:v>40696</c:v>
                </c:pt>
                <c:pt idx="28">
                  <c:v>40697</c:v>
                </c:pt>
                <c:pt idx="29">
                  <c:v>40698</c:v>
                </c:pt>
                <c:pt idx="30">
                  <c:v>40699</c:v>
                </c:pt>
                <c:pt idx="31">
                  <c:v>40700</c:v>
                </c:pt>
                <c:pt idx="32">
                  <c:v>40701</c:v>
                </c:pt>
                <c:pt idx="33">
                  <c:v>40702</c:v>
                </c:pt>
                <c:pt idx="34">
                  <c:v>40703</c:v>
                </c:pt>
                <c:pt idx="35">
                  <c:v>40704</c:v>
                </c:pt>
                <c:pt idx="36">
                  <c:v>40705</c:v>
                </c:pt>
                <c:pt idx="37">
                  <c:v>40706</c:v>
                </c:pt>
                <c:pt idx="38">
                  <c:v>40707</c:v>
                </c:pt>
                <c:pt idx="39">
                  <c:v>40708</c:v>
                </c:pt>
                <c:pt idx="40">
                  <c:v>40709</c:v>
                </c:pt>
                <c:pt idx="41">
                  <c:v>40710</c:v>
                </c:pt>
                <c:pt idx="42">
                  <c:v>40711</c:v>
                </c:pt>
                <c:pt idx="43">
                  <c:v>40712</c:v>
                </c:pt>
                <c:pt idx="44">
                  <c:v>40713</c:v>
                </c:pt>
                <c:pt idx="45">
                  <c:v>40714</c:v>
                </c:pt>
                <c:pt idx="46">
                  <c:v>40715</c:v>
                </c:pt>
                <c:pt idx="47">
                  <c:v>40716</c:v>
                </c:pt>
                <c:pt idx="48">
                  <c:v>40717</c:v>
                </c:pt>
                <c:pt idx="49">
                  <c:v>40718</c:v>
                </c:pt>
                <c:pt idx="50">
                  <c:v>40719</c:v>
                </c:pt>
                <c:pt idx="51">
                  <c:v>40720</c:v>
                </c:pt>
                <c:pt idx="52">
                  <c:v>40721</c:v>
                </c:pt>
                <c:pt idx="53">
                  <c:v>40722</c:v>
                </c:pt>
                <c:pt idx="54">
                  <c:v>40723</c:v>
                </c:pt>
                <c:pt idx="55">
                  <c:v>40724</c:v>
                </c:pt>
                <c:pt idx="56">
                  <c:v>40725</c:v>
                </c:pt>
                <c:pt idx="57">
                  <c:v>40726</c:v>
                </c:pt>
                <c:pt idx="58">
                  <c:v>40727</c:v>
                </c:pt>
                <c:pt idx="59">
                  <c:v>40728</c:v>
                </c:pt>
                <c:pt idx="60">
                  <c:v>40729</c:v>
                </c:pt>
                <c:pt idx="61">
                  <c:v>40730</c:v>
                </c:pt>
                <c:pt idx="62">
                  <c:v>40731</c:v>
                </c:pt>
                <c:pt idx="63">
                  <c:v>40732</c:v>
                </c:pt>
                <c:pt idx="64">
                  <c:v>40733</c:v>
                </c:pt>
                <c:pt idx="65">
                  <c:v>40734</c:v>
                </c:pt>
                <c:pt idx="66">
                  <c:v>40735</c:v>
                </c:pt>
                <c:pt idx="67">
                  <c:v>40736</c:v>
                </c:pt>
                <c:pt idx="68">
                  <c:v>40737</c:v>
                </c:pt>
                <c:pt idx="69">
                  <c:v>40738</c:v>
                </c:pt>
                <c:pt idx="70">
                  <c:v>40739</c:v>
                </c:pt>
                <c:pt idx="71">
                  <c:v>40740</c:v>
                </c:pt>
                <c:pt idx="72">
                  <c:v>40741</c:v>
                </c:pt>
                <c:pt idx="73">
                  <c:v>40742</c:v>
                </c:pt>
                <c:pt idx="74">
                  <c:v>40743</c:v>
                </c:pt>
                <c:pt idx="75">
                  <c:v>40744</c:v>
                </c:pt>
                <c:pt idx="76">
                  <c:v>40745</c:v>
                </c:pt>
                <c:pt idx="77">
                  <c:v>40746</c:v>
                </c:pt>
                <c:pt idx="78">
                  <c:v>40747</c:v>
                </c:pt>
                <c:pt idx="79">
                  <c:v>40748</c:v>
                </c:pt>
                <c:pt idx="80">
                  <c:v>40749</c:v>
                </c:pt>
                <c:pt idx="81">
                  <c:v>40750</c:v>
                </c:pt>
                <c:pt idx="82">
                  <c:v>40751</c:v>
                </c:pt>
                <c:pt idx="83">
                  <c:v>40752</c:v>
                </c:pt>
                <c:pt idx="84">
                  <c:v>40753</c:v>
                </c:pt>
                <c:pt idx="85">
                  <c:v>40754</c:v>
                </c:pt>
                <c:pt idx="86">
                  <c:v>40755</c:v>
                </c:pt>
                <c:pt idx="87">
                  <c:v>40756</c:v>
                </c:pt>
                <c:pt idx="88">
                  <c:v>40757</c:v>
                </c:pt>
                <c:pt idx="89">
                  <c:v>40758</c:v>
                </c:pt>
                <c:pt idx="90">
                  <c:v>40759</c:v>
                </c:pt>
                <c:pt idx="91">
                  <c:v>40760</c:v>
                </c:pt>
                <c:pt idx="92">
                  <c:v>40761</c:v>
                </c:pt>
                <c:pt idx="93">
                  <c:v>40762</c:v>
                </c:pt>
                <c:pt idx="94">
                  <c:v>40763</c:v>
                </c:pt>
                <c:pt idx="95">
                  <c:v>40764</c:v>
                </c:pt>
                <c:pt idx="96">
                  <c:v>40765</c:v>
                </c:pt>
                <c:pt idx="97">
                  <c:v>40766</c:v>
                </c:pt>
                <c:pt idx="98">
                  <c:v>40767</c:v>
                </c:pt>
                <c:pt idx="99">
                  <c:v>40768</c:v>
                </c:pt>
                <c:pt idx="100">
                  <c:v>40769</c:v>
                </c:pt>
                <c:pt idx="101">
                  <c:v>40770</c:v>
                </c:pt>
                <c:pt idx="102">
                  <c:v>40771</c:v>
                </c:pt>
                <c:pt idx="103">
                  <c:v>40772</c:v>
                </c:pt>
                <c:pt idx="104">
                  <c:v>40773</c:v>
                </c:pt>
                <c:pt idx="105">
                  <c:v>40774</c:v>
                </c:pt>
                <c:pt idx="106">
                  <c:v>40775</c:v>
                </c:pt>
                <c:pt idx="107">
                  <c:v>40776</c:v>
                </c:pt>
                <c:pt idx="108">
                  <c:v>40777</c:v>
                </c:pt>
              </c:numCache>
            </c:numRef>
          </c:cat>
          <c:val>
            <c:numRef>
              <c:f>Sheet1!$M$4:$M$112</c:f>
              <c:numCache>
                <c:formatCode>General</c:formatCode>
                <c:ptCount val="109"/>
                <c:pt idx="0">
                  <c:v>2261.1999999999998</c:v>
                </c:pt>
                <c:pt idx="1">
                  <c:v>1786.2</c:v>
                </c:pt>
                <c:pt idx="2">
                  <c:v>1916.2</c:v>
                </c:pt>
                <c:pt idx="3">
                  <c:v>1873.7</c:v>
                </c:pt>
                <c:pt idx="4">
                  <c:v>1843.7</c:v>
                </c:pt>
                <c:pt idx="5">
                  <c:v>1793.7</c:v>
                </c:pt>
                <c:pt idx="6">
                  <c:v>1873.7</c:v>
                </c:pt>
                <c:pt idx="7">
                  <c:v>1996.2</c:v>
                </c:pt>
                <c:pt idx="8">
                  <c:v>2293.6999999999998</c:v>
                </c:pt>
                <c:pt idx="9">
                  <c:v>1558.7</c:v>
                </c:pt>
                <c:pt idx="10">
                  <c:v>1186.2</c:v>
                </c:pt>
                <c:pt idx="11">
                  <c:v>663.7</c:v>
                </c:pt>
                <c:pt idx="12">
                  <c:v>1008.7</c:v>
                </c:pt>
                <c:pt idx="13">
                  <c:v>1843.7</c:v>
                </c:pt>
                <c:pt idx="14">
                  <c:v>1968.7</c:v>
                </c:pt>
                <c:pt idx="15">
                  <c:v>1803.7</c:v>
                </c:pt>
                <c:pt idx="16">
                  <c:v>1786.2</c:v>
                </c:pt>
                <c:pt idx="17">
                  <c:v>1811.2</c:v>
                </c:pt>
                <c:pt idx="18">
                  <c:v>2043.7</c:v>
                </c:pt>
                <c:pt idx="19">
                  <c:v>1793.7</c:v>
                </c:pt>
                <c:pt idx="20">
                  <c:v>1778.7</c:v>
                </c:pt>
                <c:pt idx="21">
                  <c:v>2131.1999999999998</c:v>
                </c:pt>
                <c:pt idx="22">
                  <c:v>1858.7</c:v>
                </c:pt>
                <c:pt idx="23">
                  <c:v>1826.2</c:v>
                </c:pt>
                <c:pt idx="24">
                  <c:v>1791.2</c:v>
                </c:pt>
                <c:pt idx="25">
                  <c:v>1813.7</c:v>
                </c:pt>
                <c:pt idx="26">
                  <c:v>1893.7</c:v>
                </c:pt>
                <c:pt idx="27">
                  <c:v>1893.7</c:v>
                </c:pt>
                <c:pt idx="28">
                  <c:v>1908.7</c:v>
                </c:pt>
                <c:pt idx="29">
                  <c:v>1811.2</c:v>
                </c:pt>
                <c:pt idx="30">
                  <c:v>1801.2</c:v>
                </c:pt>
                <c:pt idx="31">
                  <c:v>1836.2</c:v>
                </c:pt>
                <c:pt idx="32">
                  <c:v>1803.7</c:v>
                </c:pt>
                <c:pt idx="33">
                  <c:v>1763.7</c:v>
                </c:pt>
                <c:pt idx="34">
                  <c:v>1951.2</c:v>
                </c:pt>
                <c:pt idx="35">
                  <c:v>1801.2</c:v>
                </c:pt>
                <c:pt idx="36">
                  <c:v>1856.2</c:v>
                </c:pt>
                <c:pt idx="37">
                  <c:v>1871.2</c:v>
                </c:pt>
                <c:pt idx="38">
                  <c:v>1901.2</c:v>
                </c:pt>
                <c:pt idx="39">
                  <c:v>1758.7</c:v>
                </c:pt>
                <c:pt idx="40">
                  <c:v>1161.2</c:v>
                </c:pt>
                <c:pt idx="41">
                  <c:v>2023.7</c:v>
                </c:pt>
                <c:pt idx="42">
                  <c:v>1718.7</c:v>
                </c:pt>
                <c:pt idx="43">
                  <c:v>1378.7</c:v>
                </c:pt>
                <c:pt idx="44">
                  <c:v>1458.7</c:v>
                </c:pt>
                <c:pt idx="45">
                  <c:v>1908.7</c:v>
                </c:pt>
                <c:pt idx="46">
                  <c:v>2066.1999999999998</c:v>
                </c:pt>
                <c:pt idx="47">
                  <c:v>2061.1999999999998</c:v>
                </c:pt>
                <c:pt idx="48">
                  <c:v>1851.2</c:v>
                </c:pt>
                <c:pt idx="49">
                  <c:v>2093.6999999999998</c:v>
                </c:pt>
                <c:pt idx="50">
                  <c:v>1863.7</c:v>
                </c:pt>
                <c:pt idx="51">
                  <c:v>2246.1999999999998</c:v>
                </c:pt>
                <c:pt idx="52">
                  <c:v>2048.6999999999998</c:v>
                </c:pt>
                <c:pt idx="53">
                  <c:v>1326.2</c:v>
                </c:pt>
                <c:pt idx="54">
                  <c:v>2186.1999999999998</c:v>
                </c:pt>
                <c:pt idx="55">
                  <c:v>1846.2</c:v>
                </c:pt>
                <c:pt idx="56">
                  <c:v>1873.7</c:v>
                </c:pt>
                <c:pt idx="57">
                  <c:v>1841.2</c:v>
                </c:pt>
                <c:pt idx="58">
                  <c:v>1928.7</c:v>
                </c:pt>
                <c:pt idx="59">
                  <c:v>1981.2</c:v>
                </c:pt>
                <c:pt idx="60">
                  <c:v>2033.7</c:v>
                </c:pt>
                <c:pt idx="61">
                  <c:v>1933.7</c:v>
                </c:pt>
                <c:pt idx="62">
                  <c:v>1906.2</c:v>
                </c:pt>
                <c:pt idx="63">
                  <c:v>2011.2</c:v>
                </c:pt>
                <c:pt idx="64">
                  <c:v>2038.7</c:v>
                </c:pt>
                <c:pt idx="65">
                  <c:v>1986.2</c:v>
                </c:pt>
                <c:pt idx="66">
                  <c:v>1803.7</c:v>
                </c:pt>
                <c:pt idx="67">
                  <c:v>1716.2</c:v>
                </c:pt>
                <c:pt idx="68">
                  <c:v>933.7</c:v>
                </c:pt>
                <c:pt idx="69">
                  <c:v>908.7</c:v>
                </c:pt>
                <c:pt idx="70">
                  <c:v>1381.2</c:v>
                </c:pt>
                <c:pt idx="71">
                  <c:v>1868.7</c:v>
                </c:pt>
                <c:pt idx="72">
                  <c:v>1598.7</c:v>
                </c:pt>
                <c:pt idx="73">
                  <c:v>1776.2</c:v>
                </c:pt>
                <c:pt idx="74">
                  <c:v>1576.2</c:v>
                </c:pt>
                <c:pt idx="75">
                  <c:v>1646.2</c:v>
                </c:pt>
                <c:pt idx="76">
                  <c:v>1108.7</c:v>
                </c:pt>
                <c:pt idx="77">
                  <c:v>1643.7</c:v>
                </c:pt>
                <c:pt idx="78">
                  <c:v>1673.7</c:v>
                </c:pt>
                <c:pt idx="79">
                  <c:v>1751.2</c:v>
                </c:pt>
                <c:pt idx="80">
                  <c:v>1828.7</c:v>
                </c:pt>
                <c:pt idx="81">
                  <c:v>1798.7</c:v>
                </c:pt>
                <c:pt idx="82">
                  <c:v>1733.7</c:v>
                </c:pt>
                <c:pt idx="83">
                  <c:v>1683.7</c:v>
                </c:pt>
                <c:pt idx="84">
                  <c:v>1931.2</c:v>
                </c:pt>
                <c:pt idx="85">
                  <c:v>1933.7</c:v>
                </c:pt>
                <c:pt idx="86">
                  <c:v>1773.7</c:v>
                </c:pt>
                <c:pt idx="87">
                  <c:v>1691.2</c:v>
                </c:pt>
                <c:pt idx="88">
                  <c:v>1576.2</c:v>
                </c:pt>
                <c:pt idx="89">
                  <c:v>1816.2</c:v>
                </c:pt>
                <c:pt idx="90">
                  <c:v>1638.7</c:v>
                </c:pt>
                <c:pt idx="91">
                  <c:v>1673.7</c:v>
                </c:pt>
                <c:pt idx="92">
                  <c:v>1628.7</c:v>
                </c:pt>
                <c:pt idx="93">
                  <c:v>2033.7</c:v>
                </c:pt>
                <c:pt idx="94">
                  <c:v>1898.7</c:v>
                </c:pt>
                <c:pt idx="95">
                  <c:v>2051.1999999999998</c:v>
                </c:pt>
                <c:pt idx="96">
                  <c:v>1771.2</c:v>
                </c:pt>
                <c:pt idx="97">
                  <c:v>1913.7</c:v>
                </c:pt>
                <c:pt idx="98">
                  <c:v>1748.7</c:v>
                </c:pt>
                <c:pt idx="99">
                  <c:v>1801.2</c:v>
                </c:pt>
                <c:pt idx="100">
                  <c:v>1956.2</c:v>
                </c:pt>
                <c:pt idx="101">
                  <c:v>1788.7</c:v>
                </c:pt>
                <c:pt idx="102">
                  <c:v>1866.2</c:v>
                </c:pt>
                <c:pt idx="103">
                  <c:v>1733.7</c:v>
                </c:pt>
                <c:pt idx="104">
                  <c:v>1768.7</c:v>
                </c:pt>
                <c:pt idx="105">
                  <c:v>1718.7</c:v>
                </c:pt>
                <c:pt idx="106">
                  <c:v>1688.7</c:v>
                </c:pt>
                <c:pt idx="107">
                  <c:v>1836.2</c:v>
                </c:pt>
                <c:pt idx="108">
                  <c:v>1933.7</c:v>
                </c:pt>
              </c:numCache>
            </c:numRef>
          </c:val>
          <c:smooth val="0"/>
        </c:ser>
        <c:ser>
          <c:idx val="1"/>
          <c:order val="1"/>
          <c:tx>
            <c:strRef>
              <c:f>Sheet1!$N$3</c:f>
              <c:strCache>
                <c:ptCount val="1"/>
                <c:pt idx="0">
                  <c:v>avg</c:v>
                </c:pt>
              </c:strCache>
            </c:strRef>
          </c:tx>
          <c:spPr>
            <a:ln>
              <a:solidFill>
                <a:schemeClr val="bg1">
                  <a:lumMod val="50000"/>
                </a:schemeClr>
              </a:solidFill>
            </a:ln>
          </c:spPr>
          <c:marker>
            <c:symbol val="none"/>
          </c:marker>
          <c:cat>
            <c:numRef>
              <c:f>Sheet1!$A$4:$A$112</c:f>
              <c:numCache>
                <c:formatCode>d\-mmm\-yy</c:formatCode>
                <c:ptCount val="109"/>
                <c:pt idx="0">
                  <c:v>40669</c:v>
                </c:pt>
                <c:pt idx="1">
                  <c:v>40670</c:v>
                </c:pt>
                <c:pt idx="2">
                  <c:v>40671</c:v>
                </c:pt>
                <c:pt idx="3">
                  <c:v>40672</c:v>
                </c:pt>
                <c:pt idx="4">
                  <c:v>40673</c:v>
                </c:pt>
                <c:pt idx="5">
                  <c:v>40674</c:v>
                </c:pt>
                <c:pt idx="6">
                  <c:v>40675</c:v>
                </c:pt>
                <c:pt idx="7">
                  <c:v>40676</c:v>
                </c:pt>
                <c:pt idx="8">
                  <c:v>40677</c:v>
                </c:pt>
                <c:pt idx="9">
                  <c:v>40678</c:v>
                </c:pt>
                <c:pt idx="10">
                  <c:v>40679</c:v>
                </c:pt>
                <c:pt idx="11">
                  <c:v>40680</c:v>
                </c:pt>
                <c:pt idx="12">
                  <c:v>40681</c:v>
                </c:pt>
                <c:pt idx="13">
                  <c:v>40682</c:v>
                </c:pt>
                <c:pt idx="14">
                  <c:v>40683</c:v>
                </c:pt>
                <c:pt idx="15">
                  <c:v>40684</c:v>
                </c:pt>
                <c:pt idx="16">
                  <c:v>40685</c:v>
                </c:pt>
                <c:pt idx="17">
                  <c:v>40686</c:v>
                </c:pt>
                <c:pt idx="18">
                  <c:v>40687</c:v>
                </c:pt>
                <c:pt idx="19">
                  <c:v>40688</c:v>
                </c:pt>
                <c:pt idx="20">
                  <c:v>40689</c:v>
                </c:pt>
                <c:pt idx="21">
                  <c:v>40690</c:v>
                </c:pt>
                <c:pt idx="22">
                  <c:v>40691</c:v>
                </c:pt>
                <c:pt idx="23">
                  <c:v>40692</c:v>
                </c:pt>
                <c:pt idx="24">
                  <c:v>40693</c:v>
                </c:pt>
                <c:pt idx="25">
                  <c:v>40694</c:v>
                </c:pt>
                <c:pt idx="26">
                  <c:v>40695</c:v>
                </c:pt>
                <c:pt idx="27">
                  <c:v>40696</c:v>
                </c:pt>
                <c:pt idx="28">
                  <c:v>40697</c:v>
                </c:pt>
                <c:pt idx="29">
                  <c:v>40698</c:v>
                </c:pt>
                <c:pt idx="30">
                  <c:v>40699</c:v>
                </c:pt>
                <c:pt idx="31">
                  <c:v>40700</c:v>
                </c:pt>
                <c:pt idx="32">
                  <c:v>40701</c:v>
                </c:pt>
                <c:pt idx="33">
                  <c:v>40702</c:v>
                </c:pt>
                <c:pt idx="34">
                  <c:v>40703</c:v>
                </c:pt>
                <c:pt idx="35">
                  <c:v>40704</c:v>
                </c:pt>
                <c:pt idx="36">
                  <c:v>40705</c:v>
                </c:pt>
                <c:pt idx="37">
                  <c:v>40706</c:v>
                </c:pt>
                <c:pt idx="38">
                  <c:v>40707</c:v>
                </c:pt>
                <c:pt idx="39">
                  <c:v>40708</c:v>
                </c:pt>
                <c:pt idx="40">
                  <c:v>40709</c:v>
                </c:pt>
                <c:pt idx="41">
                  <c:v>40710</c:v>
                </c:pt>
                <c:pt idx="42">
                  <c:v>40711</c:v>
                </c:pt>
                <c:pt idx="43">
                  <c:v>40712</c:v>
                </c:pt>
                <c:pt idx="44">
                  <c:v>40713</c:v>
                </c:pt>
                <c:pt idx="45">
                  <c:v>40714</c:v>
                </c:pt>
                <c:pt idx="46">
                  <c:v>40715</c:v>
                </c:pt>
                <c:pt idx="47">
                  <c:v>40716</c:v>
                </c:pt>
                <c:pt idx="48">
                  <c:v>40717</c:v>
                </c:pt>
                <c:pt idx="49">
                  <c:v>40718</c:v>
                </c:pt>
                <c:pt idx="50">
                  <c:v>40719</c:v>
                </c:pt>
                <c:pt idx="51">
                  <c:v>40720</c:v>
                </c:pt>
                <c:pt idx="52">
                  <c:v>40721</c:v>
                </c:pt>
                <c:pt idx="53">
                  <c:v>40722</c:v>
                </c:pt>
                <c:pt idx="54">
                  <c:v>40723</c:v>
                </c:pt>
                <c:pt idx="55">
                  <c:v>40724</c:v>
                </c:pt>
                <c:pt idx="56">
                  <c:v>40725</c:v>
                </c:pt>
                <c:pt idx="57">
                  <c:v>40726</c:v>
                </c:pt>
                <c:pt idx="58">
                  <c:v>40727</c:v>
                </c:pt>
                <c:pt idx="59">
                  <c:v>40728</c:v>
                </c:pt>
                <c:pt idx="60">
                  <c:v>40729</c:v>
                </c:pt>
                <c:pt idx="61">
                  <c:v>40730</c:v>
                </c:pt>
                <c:pt idx="62">
                  <c:v>40731</c:v>
                </c:pt>
                <c:pt idx="63">
                  <c:v>40732</c:v>
                </c:pt>
                <c:pt idx="64">
                  <c:v>40733</c:v>
                </c:pt>
                <c:pt idx="65">
                  <c:v>40734</c:v>
                </c:pt>
                <c:pt idx="66">
                  <c:v>40735</c:v>
                </c:pt>
                <c:pt idx="67">
                  <c:v>40736</c:v>
                </c:pt>
                <c:pt idx="68">
                  <c:v>40737</c:v>
                </c:pt>
                <c:pt idx="69">
                  <c:v>40738</c:v>
                </c:pt>
                <c:pt idx="70">
                  <c:v>40739</c:v>
                </c:pt>
                <c:pt idx="71">
                  <c:v>40740</c:v>
                </c:pt>
                <c:pt idx="72">
                  <c:v>40741</c:v>
                </c:pt>
                <c:pt idx="73">
                  <c:v>40742</c:v>
                </c:pt>
                <c:pt idx="74">
                  <c:v>40743</c:v>
                </c:pt>
                <c:pt idx="75">
                  <c:v>40744</c:v>
                </c:pt>
                <c:pt idx="76">
                  <c:v>40745</c:v>
                </c:pt>
                <c:pt idx="77">
                  <c:v>40746</c:v>
                </c:pt>
                <c:pt idx="78">
                  <c:v>40747</c:v>
                </c:pt>
                <c:pt idx="79">
                  <c:v>40748</c:v>
                </c:pt>
                <c:pt idx="80">
                  <c:v>40749</c:v>
                </c:pt>
                <c:pt idx="81">
                  <c:v>40750</c:v>
                </c:pt>
                <c:pt idx="82">
                  <c:v>40751</c:v>
                </c:pt>
                <c:pt idx="83">
                  <c:v>40752</c:v>
                </c:pt>
                <c:pt idx="84">
                  <c:v>40753</c:v>
                </c:pt>
                <c:pt idx="85">
                  <c:v>40754</c:v>
                </c:pt>
                <c:pt idx="86">
                  <c:v>40755</c:v>
                </c:pt>
                <c:pt idx="87">
                  <c:v>40756</c:v>
                </c:pt>
                <c:pt idx="88">
                  <c:v>40757</c:v>
                </c:pt>
                <c:pt idx="89">
                  <c:v>40758</c:v>
                </c:pt>
                <c:pt idx="90">
                  <c:v>40759</c:v>
                </c:pt>
                <c:pt idx="91">
                  <c:v>40760</c:v>
                </c:pt>
                <c:pt idx="92">
                  <c:v>40761</c:v>
                </c:pt>
                <c:pt idx="93">
                  <c:v>40762</c:v>
                </c:pt>
                <c:pt idx="94">
                  <c:v>40763</c:v>
                </c:pt>
                <c:pt idx="95">
                  <c:v>40764</c:v>
                </c:pt>
                <c:pt idx="96">
                  <c:v>40765</c:v>
                </c:pt>
                <c:pt idx="97">
                  <c:v>40766</c:v>
                </c:pt>
                <c:pt idx="98">
                  <c:v>40767</c:v>
                </c:pt>
                <c:pt idx="99">
                  <c:v>40768</c:v>
                </c:pt>
                <c:pt idx="100">
                  <c:v>40769</c:v>
                </c:pt>
                <c:pt idx="101">
                  <c:v>40770</c:v>
                </c:pt>
                <c:pt idx="102">
                  <c:v>40771</c:v>
                </c:pt>
                <c:pt idx="103">
                  <c:v>40772</c:v>
                </c:pt>
                <c:pt idx="104">
                  <c:v>40773</c:v>
                </c:pt>
                <c:pt idx="105">
                  <c:v>40774</c:v>
                </c:pt>
                <c:pt idx="106">
                  <c:v>40775</c:v>
                </c:pt>
                <c:pt idx="107">
                  <c:v>40776</c:v>
                </c:pt>
                <c:pt idx="108">
                  <c:v>40777</c:v>
                </c:pt>
              </c:numCache>
            </c:numRef>
          </c:cat>
          <c:val>
            <c:numRef>
              <c:f>Sheet1!$N$4:$N$112</c:f>
              <c:numCache>
                <c:formatCode>General</c:formatCode>
                <c:ptCount val="109"/>
                <c:pt idx="0">
                  <c:v>774.9</c:v>
                </c:pt>
                <c:pt idx="1">
                  <c:v>736.6</c:v>
                </c:pt>
                <c:pt idx="2">
                  <c:v>1027.5999999999999</c:v>
                </c:pt>
                <c:pt idx="3">
                  <c:v>966</c:v>
                </c:pt>
                <c:pt idx="4">
                  <c:v>953.6</c:v>
                </c:pt>
                <c:pt idx="5">
                  <c:v>958.1</c:v>
                </c:pt>
                <c:pt idx="6">
                  <c:v>911.6</c:v>
                </c:pt>
                <c:pt idx="7">
                  <c:v>569.29999999999995</c:v>
                </c:pt>
                <c:pt idx="8">
                  <c:v>700.8</c:v>
                </c:pt>
                <c:pt idx="9">
                  <c:v>365.7</c:v>
                </c:pt>
                <c:pt idx="10">
                  <c:v>331.9</c:v>
                </c:pt>
                <c:pt idx="11">
                  <c:v>198.6</c:v>
                </c:pt>
                <c:pt idx="12">
                  <c:v>278.7</c:v>
                </c:pt>
                <c:pt idx="13">
                  <c:v>847.6</c:v>
                </c:pt>
                <c:pt idx="14">
                  <c:v>501.5</c:v>
                </c:pt>
                <c:pt idx="15">
                  <c:v>970.5</c:v>
                </c:pt>
                <c:pt idx="16">
                  <c:v>869.5</c:v>
                </c:pt>
                <c:pt idx="17">
                  <c:v>845.7</c:v>
                </c:pt>
                <c:pt idx="18">
                  <c:v>807.9</c:v>
                </c:pt>
                <c:pt idx="19">
                  <c:v>973</c:v>
                </c:pt>
                <c:pt idx="20">
                  <c:v>452.4</c:v>
                </c:pt>
                <c:pt idx="21">
                  <c:v>802</c:v>
                </c:pt>
                <c:pt idx="22">
                  <c:v>1009.6</c:v>
                </c:pt>
                <c:pt idx="23">
                  <c:v>1029</c:v>
                </c:pt>
                <c:pt idx="24">
                  <c:v>1007.3</c:v>
                </c:pt>
                <c:pt idx="25">
                  <c:v>830.8</c:v>
                </c:pt>
                <c:pt idx="26">
                  <c:v>975.8</c:v>
                </c:pt>
                <c:pt idx="27">
                  <c:v>957.1</c:v>
                </c:pt>
                <c:pt idx="28">
                  <c:v>964.4</c:v>
                </c:pt>
                <c:pt idx="29">
                  <c:v>1012.1</c:v>
                </c:pt>
                <c:pt idx="30">
                  <c:v>758.5</c:v>
                </c:pt>
                <c:pt idx="31">
                  <c:v>1017.4</c:v>
                </c:pt>
                <c:pt idx="32">
                  <c:v>995.9</c:v>
                </c:pt>
                <c:pt idx="33">
                  <c:v>971.4</c:v>
                </c:pt>
                <c:pt idx="34">
                  <c:v>806</c:v>
                </c:pt>
                <c:pt idx="35">
                  <c:v>998.9</c:v>
                </c:pt>
                <c:pt idx="36">
                  <c:v>954</c:v>
                </c:pt>
                <c:pt idx="37">
                  <c:v>875.4</c:v>
                </c:pt>
                <c:pt idx="38">
                  <c:v>948.1</c:v>
                </c:pt>
                <c:pt idx="39">
                  <c:v>693.4</c:v>
                </c:pt>
                <c:pt idx="40">
                  <c:v>329.6</c:v>
                </c:pt>
                <c:pt idx="41">
                  <c:v>1041.8</c:v>
                </c:pt>
                <c:pt idx="42">
                  <c:v>596</c:v>
                </c:pt>
                <c:pt idx="43">
                  <c:v>446.2</c:v>
                </c:pt>
                <c:pt idx="44">
                  <c:v>464.2</c:v>
                </c:pt>
                <c:pt idx="45">
                  <c:v>861.8</c:v>
                </c:pt>
                <c:pt idx="46">
                  <c:v>949.8</c:v>
                </c:pt>
                <c:pt idx="47">
                  <c:v>550.70000000000005</c:v>
                </c:pt>
                <c:pt idx="48">
                  <c:v>588.5</c:v>
                </c:pt>
                <c:pt idx="49">
                  <c:v>801.8</c:v>
                </c:pt>
                <c:pt idx="50">
                  <c:v>949.8</c:v>
                </c:pt>
                <c:pt idx="51">
                  <c:v>570.4</c:v>
                </c:pt>
                <c:pt idx="52">
                  <c:v>874.9</c:v>
                </c:pt>
                <c:pt idx="53">
                  <c:v>463.7</c:v>
                </c:pt>
                <c:pt idx="54">
                  <c:v>1013.3</c:v>
                </c:pt>
                <c:pt idx="55">
                  <c:v>1052.2</c:v>
                </c:pt>
                <c:pt idx="56">
                  <c:v>945.3</c:v>
                </c:pt>
                <c:pt idx="57">
                  <c:v>1020.1</c:v>
                </c:pt>
                <c:pt idx="58">
                  <c:v>957.9</c:v>
                </c:pt>
                <c:pt idx="59">
                  <c:v>691.2</c:v>
                </c:pt>
                <c:pt idx="60">
                  <c:v>785.4</c:v>
                </c:pt>
                <c:pt idx="61">
                  <c:v>920.1</c:v>
                </c:pt>
                <c:pt idx="62">
                  <c:v>855.4</c:v>
                </c:pt>
                <c:pt idx="63">
                  <c:v>698</c:v>
                </c:pt>
                <c:pt idx="64">
                  <c:v>922.8</c:v>
                </c:pt>
                <c:pt idx="65">
                  <c:v>936.2</c:v>
                </c:pt>
                <c:pt idx="66">
                  <c:v>986.4</c:v>
                </c:pt>
                <c:pt idx="67">
                  <c:v>523</c:v>
                </c:pt>
                <c:pt idx="68">
                  <c:v>411.8</c:v>
                </c:pt>
                <c:pt idx="69">
                  <c:v>422.4</c:v>
                </c:pt>
                <c:pt idx="70">
                  <c:v>382.2</c:v>
                </c:pt>
                <c:pt idx="71">
                  <c:v>432.4</c:v>
                </c:pt>
                <c:pt idx="72">
                  <c:v>731.5</c:v>
                </c:pt>
                <c:pt idx="73">
                  <c:v>690.2</c:v>
                </c:pt>
                <c:pt idx="74">
                  <c:v>774.9</c:v>
                </c:pt>
                <c:pt idx="75">
                  <c:v>751.2</c:v>
                </c:pt>
                <c:pt idx="76">
                  <c:v>403</c:v>
                </c:pt>
                <c:pt idx="77">
                  <c:v>860.5</c:v>
                </c:pt>
                <c:pt idx="78">
                  <c:v>849.1</c:v>
                </c:pt>
                <c:pt idx="79">
                  <c:v>899.2</c:v>
                </c:pt>
                <c:pt idx="80">
                  <c:v>644.5</c:v>
                </c:pt>
                <c:pt idx="81">
                  <c:v>880.5</c:v>
                </c:pt>
                <c:pt idx="82">
                  <c:v>971.1</c:v>
                </c:pt>
                <c:pt idx="83">
                  <c:v>929.5</c:v>
                </c:pt>
                <c:pt idx="84">
                  <c:v>919</c:v>
                </c:pt>
                <c:pt idx="85">
                  <c:v>779.2</c:v>
                </c:pt>
                <c:pt idx="86">
                  <c:v>808.3</c:v>
                </c:pt>
                <c:pt idx="87">
                  <c:v>799.1</c:v>
                </c:pt>
                <c:pt idx="88">
                  <c:v>882.3</c:v>
                </c:pt>
                <c:pt idx="89">
                  <c:v>801.4</c:v>
                </c:pt>
                <c:pt idx="90">
                  <c:v>686.2</c:v>
                </c:pt>
                <c:pt idx="91">
                  <c:v>854.3</c:v>
                </c:pt>
                <c:pt idx="92">
                  <c:v>379.2</c:v>
                </c:pt>
                <c:pt idx="93">
                  <c:v>757.4</c:v>
                </c:pt>
                <c:pt idx="94">
                  <c:v>789</c:v>
                </c:pt>
                <c:pt idx="95">
                  <c:v>586</c:v>
                </c:pt>
                <c:pt idx="96">
                  <c:v>886.5</c:v>
                </c:pt>
                <c:pt idx="97">
                  <c:v>863.3</c:v>
                </c:pt>
                <c:pt idx="98">
                  <c:v>983.2</c:v>
                </c:pt>
                <c:pt idx="99">
                  <c:v>806.3</c:v>
                </c:pt>
                <c:pt idx="100">
                  <c:v>888.6</c:v>
                </c:pt>
                <c:pt idx="101">
                  <c:v>563.29999999999995</c:v>
                </c:pt>
                <c:pt idx="102">
                  <c:v>976.9</c:v>
                </c:pt>
                <c:pt idx="103">
                  <c:v>895.3</c:v>
                </c:pt>
                <c:pt idx="104">
                  <c:v>836</c:v>
                </c:pt>
                <c:pt idx="105">
                  <c:v>814.2</c:v>
                </c:pt>
                <c:pt idx="106">
                  <c:v>901.7</c:v>
                </c:pt>
                <c:pt idx="107">
                  <c:v>623.70000000000005</c:v>
                </c:pt>
                <c:pt idx="108">
                  <c:v>853.2</c:v>
                </c:pt>
              </c:numCache>
            </c:numRef>
          </c:val>
          <c:smooth val="0"/>
        </c:ser>
        <c:dLbls>
          <c:showLegendKey val="0"/>
          <c:showVal val="0"/>
          <c:showCatName val="0"/>
          <c:showSerName val="0"/>
          <c:showPercent val="0"/>
          <c:showBubbleSize val="0"/>
        </c:dLbls>
        <c:marker val="1"/>
        <c:smooth val="0"/>
        <c:axId val="55709696"/>
        <c:axId val="55711616"/>
      </c:lineChart>
      <c:dateAx>
        <c:axId val="55709696"/>
        <c:scaling>
          <c:orientation val="minMax"/>
        </c:scaling>
        <c:delete val="0"/>
        <c:axPos val="b"/>
        <c:title>
          <c:tx>
            <c:rich>
              <a:bodyPr/>
              <a:lstStyle/>
              <a:p>
                <a:pPr>
                  <a:defRPr/>
                </a:pPr>
                <a:r>
                  <a:rPr lang="en-US"/>
                  <a:t>2011 OF Mulch Duration</a:t>
                </a:r>
              </a:p>
            </c:rich>
          </c:tx>
          <c:layout/>
          <c:overlay val="0"/>
        </c:title>
        <c:numFmt formatCode="[$-409]d\-mmm;@" sourceLinked="0"/>
        <c:majorTickMark val="out"/>
        <c:minorTickMark val="none"/>
        <c:tickLblPos val="nextTo"/>
        <c:txPr>
          <a:bodyPr rot="-2700000"/>
          <a:lstStyle/>
          <a:p>
            <a:pPr>
              <a:defRPr/>
            </a:pPr>
            <a:endParaRPr lang="en-US"/>
          </a:p>
        </c:txPr>
        <c:crossAx val="55711616"/>
        <c:crosses val="autoZero"/>
        <c:auto val="1"/>
        <c:lblOffset val="100"/>
        <c:baseTimeUnit val="days"/>
        <c:majorUnit val="14"/>
        <c:majorTimeUnit val="days"/>
      </c:dateAx>
      <c:valAx>
        <c:axId val="55711616"/>
        <c:scaling>
          <c:orientation val="minMax"/>
          <c:max val="3000"/>
        </c:scaling>
        <c:delete val="0"/>
        <c:axPos val="l"/>
        <c:majorGridlines/>
        <c:title>
          <c:tx>
            <c:rich>
              <a:bodyPr rot="-5400000" vert="horz"/>
              <a:lstStyle/>
              <a:p>
                <a:pPr>
                  <a:defRPr/>
                </a:pPr>
                <a:r>
                  <a:rPr lang="en-US"/>
                  <a:t>PAR, uE</a:t>
                </a:r>
              </a:p>
            </c:rich>
          </c:tx>
          <c:layout/>
          <c:overlay val="0"/>
        </c:title>
        <c:numFmt formatCode="General" sourceLinked="1"/>
        <c:majorTickMark val="out"/>
        <c:minorTickMark val="none"/>
        <c:tickLblPos val="nextTo"/>
        <c:crossAx val="55709696"/>
        <c:crosses val="autoZero"/>
        <c:crossBetween val="between"/>
      </c:valAx>
    </c:plotArea>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avgs!$L$2</c:f>
              <c:strCache>
                <c:ptCount val="1"/>
                <c:pt idx="0">
                  <c:v>max</c:v>
                </c:pt>
              </c:strCache>
            </c:strRef>
          </c:tx>
          <c:spPr>
            <a:ln>
              <a:solidFill>
                <a:schemeClr val="tx1">
                  <a:lumMod val="85000"/>
                  <a:lumOff val="15000"/>
                </a:schemeClr>
              </a:solidFill>
            </a:ln>
          </c:spPr>
          <c:marker>
            <c:symbol val="none"/>
          </c:marker>
          <c:cat>
            <c:numRef>
              <c:f>avgs!$A$3:$A$141</c:f>
              <c:numCache>
                <c:formatCode>m/d/yyyy</c:formatCode>
                <c:ptCount val="139"/>
                <c:pt idx="0">
                  <c:v>41003</c:v>
                </c:pt>
                <c:pt idx="1">
                  <c:v>41004</c:v>
                </c:pt>
                <c:pt idx="2">
                  <c:v>41005</c:v>
                </c:pt>
                <c:pt idx="3">
                  <c:v>41006</c:v>
                </c:pt>
                <c:pt idx="4">
                  <c:v>41007</c:v>
                </c:pt>
                <c:pt idx="5">
                  <c:v>41008</c:v>
                </c:pt>
                <c:pt idx="6">
                  <c:v>41009</c:v>
                </c:pt>
                <c:pt idx="7">
                  <c:v>41010</c:v>
                </c:pt>
                <c:pt idx="8">
                  <c:v>41011</c:v>
                </c:pt>
                <c:pt idx="9">
                  <c:v>41012</c:v>
                </c:pt>
                <c:pt idx="10">
                  <c:v>41013</c:v>
                </c:pt>
                <c:pt idx="11">
                  <c:v>41014</c:v>
                </c:pt>
                <c:pt idx="12">
                  <c:v>41015</c:v>
                </c:pt>
                <c:pt idx="13">
                  <c:v>41016</c:v>
                </c:pt>
                <c:pt idx="14">
                  <c:v>41017</c:v>
                </c:pt>
                <c:pt idx="15">
                  <c:v>41018</c:v>
                </c:pt>
                <c:pt idx="16">
                  <c:v>41019</c:v>
                </c:pt>
                <c:pt idx="17">
                  <c:v>41020</c:v>
                </c:pt>
                <c:pt idx="18">
                  <c:v>41021</c:v>
                </c:pt>
                <c:pt idx="19">
                  <c:v>41022</c:v>
                </c:pt>
                <c:pt idx="20">
                  <c:v>41023</c:v>
                </c:pt>
                <c:pt idx="21">
                  <c:v>41024</c:v>
                </c:pt>
                <c:pt idx="22">
                  <c:v>41025</c:v>
                </c:pt>
                <c:pt idx="23">
                  <c:v>41026</c:v>
                </c:pt>
                <c:pt idx="24">
                  <c:v>41027</c:v>
                </c:pt>
                <c:pt idx="25">
                  <c:v>41028</c:v>
                </c:pt>
                <c:pt idx="26">
                  <c:v>41029</c:v>
                </c:pt>
                <c:pt idx="27">
                  <c:v>41030</c:v>
                </c:pt>
                <c:pt idx="28">
                  <c:v>41031</c:v>
                </c:pt>
                <c:pt idx="29">
                  <c:v>41032</c:v>
                </c:pt>
                <c:pt idx="30">
                  <c:v>41033</c:v>
                </c:pt>
                <c:pt idx="31">
                  <c:v>41034</c:v>
                </c:pt>
                <c:pt idx="32">
                  <c:v>41035</c:v>
                </c:pt>
                <c:pt idx="33">
                  <c:v>41036</c:v>
                </c:pt>
                <c:pt idx="34">
                  <c:v>41037</c:v>
                </c:pt>
                <c:pt idx="35">
                  <c:v>41038</c:v>
                </c:pt>
                <c:pt idx="36">
                  <c:v>41039</c:v>
                </c:pt>
                <c:pt idx="37">
                  <c:v>41040</c:v>
                </c:pt>
                <c:pt idx="38">
                  <c:v>41041</c:v>
                </c:pt>
                <c:pt idx="39">
                  <c:v>41042</c:v>
                </c:pt>
                <c:pt idx="40">
                  <c:v>41043</c:v>
                </c:pt>
                <c:pt idx="41">
                  <c:v>41044</c:v>
                </c:pt>
                <c:pt idx="42">
                  <c:v>41045</c:v>
                </c:pt>
                <c:pt idx="43">
                  <c:v>41046</c:v>
                </c:pt>
                <c:pt idx="44">
                  <c:v>41047</c:v>
                </c:pt>
                <c:pt idx="45">
                  <c:v>41048</c:v>
                </c:pt>
                <c:pt idx="46">
                  <c:v>41049</c:v>
                </c:pt>
                <c:pt idx="47">
                  <c:v>41050</c:v>
                </c:pt>
                <c:pt idx="48">
                  <c:v>41051</c:v>
                </c:pt>
                <c:pt idx="49">
                  <c:v>41052</c:v>
                </c:pt>
                <c:pt idx="50">
                  <c:v>41053</c:v>
                </c:pt>
                <c:pt idx="51">
                  <c:v>41054</c:v>
                </c:pt>
                <c:pt idx="52">
                  <c:v>41055</c:v>
                </c:pt>
                <c:pt idx="53">
                  <c:v>41056</c:v>
                </c:pt>
                <c:pt idx="54">
                  <c:v>41057</c:v>
                </c:pt>
                <c:pt idx="55">
                  <c:v>41058</c:v>
                </c:pt>
                <c:pt idx="56">
                  <c:v>41059</c:v>
                </c:pt>
                <c:pt idx="57">
                  <c:v>41060</c:v>
                </c:pt>
                <c:pt idx="58">
                  <c:v>41061</c:v>
                </c:pt>
                <c:pt idx="59">
                  <c:v>41062</c:v>
                </c:pt>
                <c:pt idx="60">
                  <c:v>41063</c:v>
                </c:pt>
                <c:pt idx="61">
                  <c:v>41064</c:v>
                </c:pt>
                <c:pt idx="62">
                  <c:v>41065</c:v>
                </c:pt>
                <c:pt idx="63">
                  <c:v>41066</c:v>
                </c:pt>
                <c:pt idx="64">
                  <c:v>41067</c:v>
                </c:pt>
                <c:pt idx="65">
                  <c:v>41068</c:v>
                </c:pt>
                <c:pt idx="66">
                  <c:v>41069</c:v>
                </c:pt>
                <c:pt idx="67">
                  <c:v>41070</c:v>
                </c:pt>
                <c:pt idx="68">
                  <c:v>41071</c:v>
                </c:pt>
                <c:pt idx="69">
                  <c:v>41072</c:v>
                </c:pt>
                <c:pt idx="70">
                  <c:v>41073</c:v>
                </c:pt>
                <c:pt idx="71">
                  <c:v>41074</c:v>
                </c:pt>
                <c:pt idx="72">
                  <c:v>41075</c:v>
                </c:pt>
                <c:pt idx="73">
                  <c:v>41076</c:v>
                </c:pt>
                <c:pt idx="74">
                  <c:v>41077</c:v>
                </c:pt>
                <c:pt idx="75">
                  <c:v>41078</c:v>
                </c:pt>
                <c:pt idx="76">
                  <c:v>41079</c:v>
                </c:pt>
                <c:pt idx="77">
                  <c:v>41080</c:v>
                </c:pt>
                <c:pt idx="78">
                  <c:v>41081</c:v>
                </c:pt>
                <c:pt idx="79">
                  <c:v>41082</c:v>
                </c:pt>
                <c:pt idx="80">
                  <c:v>41083</c:v>
                </c:pt>
                <c:pt idx="81">
                  <c:v>41084</c:v>
                </c:pt>
                <c:pt idx="82">
                  <c:v>41085</c:v>
                </c:pt>
                <c:pt idx="83">
                  <c:v>41086</c:v>
                </c:pt>
                <c:pt idx="84">
                  <c:v>41087</c:v>
                </c:pt>
                <c:pt idx="85">
                  <c:v>41088</c:v>
                </c:pt>
                <c:pt idx="86">
                  <c:v>41089</c:v>
                </c:pt>
                <c:pt idx="87">
                  <c:v>41090</c:v>
                </c:pt>
                <c:pt idx="88">
                  <c:v>41091</c:v>
                </c:pt>
                <c:pt idx="89">
                  <c:v>41092</c:v>
                </c:pt>
                <c:pt idx="90">
                  <c:v>41093</c:v>
                </c:pt>
                <c:pt idx="91">
                  <c:v>41094</c:v>
                </c:pt>
                <c:pt idx="92">
                  <c:v>41095</c:v>
                </c:pt>
                <c:pt idx="93">
                  <c:v>41096</c:v>
                </c:pt>
                <c:pt idx="94">
                  <c:v>41097</c:v>
                </c:pt>
                <c:pt idx="95">
                  <c:v>41098</c:v>
                </c:pt>
                <c:pt idx="96">
                  <c:v>41099</c:v>
                </c:pt>
                <c:pt idx="97">
                  <c:v>41100</c:v>
                </c:pt>
                <c:pt idx="98">
                  <c:v>41101</c:v>
                </c:pt>
                <c:pt idx="99">
                  <c:v>41102</c:v>
                </c:pt>
                <c:pt idx="100">
                  <c:v>41103</c:v>
                </c:pt>
                <c:pt idx="101">
                  <c:v>41104</c:v>
                </c:pt>
                <c:pt idx="102">
                  <c:v>41105</c:v>
                </c:pt>
                <c:pt idx="103">
                  <c:v>41106</c:v>
                </c:pt>
                <c:pt idx="104">
                  <c:v>41107</c:v>
                </c:pt>
                <c:pt idx="105">
                  <c:v>41108</c:v>
                </c:pt>
                <c:pt idx="106">
                  <c:v>41109</c:v>
                </c:pt>
                <c:pt idx="107">
                  <c:v>41110</c:v>
                </c:pt>
                <c:pt idx="108">
                  <c:v>41111</c:v>
                </c:pt>
                <c:pt idx="109">
                  <c:v>41112</c:v>
                </c:pt>
                <c:pt idx="110">
                  <c:v>41113</c:v>
                </c:pt>
                <c:pt idx="111">
                  <c:v>41114</c:v>
                </c:pt>
                <c:pt idx="112">
                  <c:v>41115</c:v>
                </c:pt>
                <c:pt idx="113">
                  <c:v>41116</c:v>
                </c:pt>
                <c:pt idx="114">
                  <c:v>41117</c:v>
                </c:pt>
                <c:pt idx="115">
                  <c:v>41118</c:v>
                </c:pt>
                <c:pt idx="116">
                  <c:v>41119</c:v>
                </c:pt>
                <c:pt idx="117">
                  <c:v>41120</c:v>
                </c:pt>
                <c:pt idx="118">
                  <c:v>41121</c:v>
                </c:pt>
                <c:pt idx="119">
                  <c:v>41122</c:v>
                </c:pt>
                <c:pt idx="120">
                  <c:v>41123</c:v>
                </c:pt>
                <c:pt idx="121">
                  <c:v>41124</c:v>
                </c:pt>
                <c:pt idx="122">
                  <c:v>41125</c:v>
                </c:pt>
                <c:pt idx="123">
                  <c:v>41126</c:v>
                </c:pt>
                <c:pt idx="124">
                  <c:v>41127</c:v>
                </c:pt>
                <c:pt idx="125">
                  <c:v>41128</c:v>
                </c:pt>
                <c:pt idx="126">
                  <c:v>41129</c:v>
                </c:pt>
                <c:pt idx="127">
                  <c:v>41130</c:v>
                </c:pt>
                <c:pt idx="128">
                  <c:v>41131</c:v>
                </c:pt>
                <c:pt idx="129">
                  <c:v>41132</c:v>
                </c:pt>
                <c:pt idx="130">
                  <c:v>41133</c:v>
                </c:pt>
                <c:pt idx="131">
                  <c:v>41134</c:v>
                </c:pt>
                <c:pt idx="132">
                  <c:v>41135</c:v>
                </c:pt>
                <c:pt idx="133">
                  <c:v>41136</c:v>
                </c:pt>
                <c:pt idx="134">
                  <c:v>41137</c:v>
                </c:pt>
                <c:pt idx="135">
                  <c:v>41138</c:v>
                </c:pt>
                <c:pt idx="136">
                  <c:v>41139</c:v>
                </c:pt>
                <c:pt idx="137">
                  <c:v>41140</c:v>
                </c:pt>
                <c:pt idx="138">
                  <c:v>41141</c:v>
                </c:pt>
              </c:numCache>
            </c:numRef>
          </c:cat>
          <c:val>
            <c:numRef>
              <c:f>avgs!$L$3:$L$141</c:f>
              <c:numCache>
                <c:formatCode>General</c:formatCode>
                <c:ptCount val="139"/>
                <c:pt idx="0">
                  <c:v>1358.7</c:v>
                </c:pt>
                <c:pt idx="1">
                  <c:v>1363.7</c:v>
                </c:pt>
                <c:pt idx="2">
                  <c:v>1228.7</c:v>
                </c:pt>
                <c:pt idx="3">
                  <c:v>1233.7</c:v>
                </c:pt>
                <c:pt idx="4">
                  <c:v>1321.2</c:v>
                </c:pt>
                <c:pt idx="5">
                  <c:v>1343.7</c:v>
                </c:pt>
                <c:pt idx="6">
                  <c:v>1131.2</c:v>
                </c:pt>
                <c:pt idx="7">
                  <c:v>1393.7</c:v>
                </c:pt>
                <c:pt idx="8">
                  <c:v>1363.7</c:v>
                </c:pt>
                <c:pt idx="9">
                  <c:v>1358.7</c:v>
                </c:pt>
                <c:pt idx="10">
                  <c:v>1413.7</c:v>
                </c:pt>
                <c:pt idx="11">
                  <c:v>1441.2</c:v>
                </c:pt>
                <c:pt idx="12">
                  <c:v>1538.7</c:v>
                </c:pt>
                <c:pt idx="13">
                  <c:v>711.2</c:v>
                </c:pt>
                <c:pt idx="14">
                  <c:v>376.2</c:v>
                </c:pt>
                <c:pt idx="15">
                  <c:v>1421.2</c:v>
                </c:pt>
                <c:pt idx="16">
                  <c:v>1588.7</c:v>
                </c:pt>
                <c:pt idx="17">
                  <c:v>1403.7</c:v>
                </c:pt>
                <c:pt idx="18">
                  <c:v>576.20000000000005</c:v>
                </c:pt>
                <c:pt idx="19">
                  <c:v>1651.2</c:v>
                </c:pt>
                <c:pt idx="20">
                  <c:v>1518.7</c:v>
                </c:pt>
                <c:pt idx="21">
                  <c:v>1368.7</c:v>
                </c:pt>
                <c:pt idx="22">
                  <c:v>476.2</c:v>
                </c:pt>
                <c:pt idx="23">
                  <c:v>1371.2</c:v>
                </c:pt>
                <c:pt idx="24">
                  <c:v>1566.2</c:v>
                </c:pt>
                <c:pt idx="25">
                  <c:v>1591.2</c:v>
                </c:pt>
                <c:pt idx="26">
                  <c:v>1398.7</c:v>
                </c:pt>
                <c:pt idx="27">
                  <c:v>1463.7</c:v>
                </c:pt>
                <c:pt idx="28">
                  <c:v>1388.7</c:v>
                </c:pt>
                <c:pt idx="29">
                  <c:v>1368.7</c:v>
                </c:pt>
                <c:pt idx="30">
                  <c:v>1648.7</c:v>
                </c:pt>
                <c:pt idx="31">
                  <c:v>1358.7</c:v>
                </c:pt>
                <c:pt idx="32">
                  <c:v>1426.2</c:v>
                </c:pt>
                <c:pt idx="33">
                  <c:v>1693.7</c:v>
                </c:pt>
                <c:pt idx="34">
                  <c:v>1626.2</c:v>
                </c:pt>
                <c:pt idx="35">
                  <c:v>1121.2</c:v>
                </c:pt>
                <c:pt idx="36">
                  <c:v>1588.7</c:v>
                </c:pt>
                <c:pt idx="37">
                  <c:v>1503.7</c:v>
                </c:pt>
                <c:pt idx="38">
                  <c:v>1576.2</c:v>
                </c:pt>
                <c:pt idx="39">
                  <c:v>561.20000000000005</c:v>
                </c:pt>
                <c:pt idx="40">
                  <c:v>1551.2</c:v>
                </c:pt>
                <c:pt idx="41">
                  <c:v>1336.2</c:v>
                </c:pt>
                <c:pt idx="42">
                  <c:v>1453.7</c:v>
                </c:pt>
                <c:pt idx="43">
                  <c:v>1531.2</c:v>
                </c:pt>
                <c:pt idx="44">
                  <c:v>1611.2</c:v>
                </c:pt>
                <c:pt idx="45">
                  <c:v>1543.7</c:v>
                </c:pt>
                <c:pt idx="46">
                  <c:v>1538.7</c:v>
                </c:pt>
                <c:pt idx="47">
                  <c:v>1511.2</c:v>
                </c:pt>
                <c:pt idx="48">
                  <c:v>1291.2</c:v>
                </c:pt>
                <c:pt idx="49">
                  <c:v>1618.7</c:v>
                </c:pt>
                <c:pt idx="50">
                  <c:v>1446.2</c:v>
                </c:pt>
                <c:pt idx="51">
                  <c:v>1361.2</c:v>
                </c:pt>
                <c:pt idx="52">
                  <c:v>1446.2</c:v>
                </c:pt>
                <c:pt idx="53">
                  <c:v>1353.7</c:v>
                </c:pt>
                <c:pt idx="54">
                  <c:v>1521.2</c:v>
                </c:pt>
                <c:pt idx="55">
                  <c:v>1661.2</c:v>
                </c:pt>
                <c:pt idx="56">
                  <c:v>1451.2</c:v>
                </c:pt>
                <c:pt idx="57">
                  <c:v>1601.2</c:v>
                </c:pt>
                <c:pt idx="58">
                  <c:v>1601.2</c:v>
                </c:pt>
                <c:pt idx="59">
                  <c:v>1738.7</c:v>
                </c:pt>
                <c:pt idx="60">
                  <c:v>1586.2</c:v>
                </c:pt>
                <c:pt idx="61">
                  <c:v>1658.7</c:v>
                </c:pt>
                <c:pt idx="62">
                  <c:v>1673.7</c:v>
                </c:pt>
                <c:pt idx="63">
                  <c:v>1711.2</c:v>
                </c:pt>
                <c:pt idx="64">
                  <c:v>1601.2</c:v>
                </c:pt>
                <c:pt idx="65">
                  <c:v>1463.7</c:v>
                </c:pt>
                <c:pt idx="66">
                  <c:v>1511.2</c:v>
                </c:pt>
                <c:pt idx="67">
                  <c:v>1641.2</c:v>
                </c:pt>
                <c:pt idx="68">
                  <c:v>1663.7</c:v>
                </c:pt>
                <c:pt idx="69">
                  <c:v>1411.2</c:v>
                </c:pt>
                <c:pt idx="70">
                  <c:v>1498.7</c:v>
                </c:pt>
                <c:pt idx="71">
                  <c:v>1433.7</c:v>
                </c:pt>
                <c:pt idx="72">
                  <c:v>1486.2</c:v>
                </c:pt>
                <c:pt idx="73">
                  <c:v>1591.2</c:v>
                </c:pt>
                <c:pt idx="74">
                  <c:v>1468.7</c:v>
                </c:pt>
                <c:pt idx="75">
                  <c:v>1481.2</c:v>
                </c:pt>
                <c:pt idx="76">
                  <c:v>1608.7</c:v>
                </c:pt>
                <c:pt idx="77">
                  <c:v>1616.2</c:v>
                </c:pt>
                <c:pt idx="78">
                  <c:v>1473.7</c:v>
                </c:pt>
                <c:pt idx="79">
                  <c:v>1433.7</c:v>
                </c:pt>
                <c:pt idx="80">
                  <c:v>1561.2</c:v>
                </c:pt>
                <c:pt idx="81">
                  <c:v>1496.2</c:v>
                </c:pt>
                <c:pt idx="82">
                  <c:v>1551.2</c:v>
                </c:pt>
                <c:pt idx="83">
                  <c:v>1543.7</c:v>
                </c:pt>
                <c:pt idx="84">
                  <c:v>1496.2</c:v>
                </c:pt>
                <c:pt idx="85">
                  <c:v>1433.7</c:v>
                </c:pt>
                <c:pt idx="86">
                  <c:v>1616.2</c:v>
                </c:pt>
                <c:pt idx="87">
                  <c:v>1381.2</c:v>
                </c:pt>
                <c:pt idx="88">
                  <c:v>1426.2</c:v>
                </c:pt>
                <c:pt idx="89">
                  <c:v>1446.2</c:v>
                </c:pt>
                <c:pt idx="90">
                  <c:v>1418.7</c:v>
                </c:pt>
                <c:pt idx="91">
                  <c:v>1473.7</c:v>
                </c:pt>
                <c:pt idx="92">
                  <c:v>1398.7</c:v>
                </c:pt>
                <c:pt idx="93">
                  <c:v>1408.7</c:v>
                </c:pt>
                <c:pt idx="94">
                  <c:v>1426.2</c:v>
                </c:pt>
                <c:pt idx="95">
                  <c:v>1493.7</c:v>
                </c:pt>
                <c:pt idx="96">
                  <c:v>1676.2</c:v>
                </c:pt>
                <c:pt idx="97">
                  <c:v>1706.2</c:v>
                </c:pt>
                <c:pt idx="98">
                  <c:v>1186.2</c:v>
                </c:pt>
                <c:pt idx="99">
                  <c:v>578.70000000000005</c:v>
                </c:pt>
                <c:pt idx="100">
                  <c:v>1686.2</c:v>
                </c:pt>
                <c:pt idx="101">
                  <c:v>1673.7</c:v>
                </c:pt>
                <c:pt idx="102">
                  <c:v>1586.2</c:v>
                </c:pt>
                <c:pt idx="103">
                  <c:v>1688.7</c:v>
                </c:pt>
                <c:pt idx="104">
                  <c:v>1596.2</c:v>
                </c:pt>
                <c:pt idx="105">
                  <c:v>1696.2</c:v>
                </c:pt>
                <c:pt idx="106">
                  <c:v>1521.2</c:v>
                </c:pt>
                <c:pt idx="107">
                  <c:v>1546.2</c:v>
                </c:pt>
                <c:pt idx="108">
                  <c:v>1611.2</c:v>
                </c:pt>
                <c:pt idx="109">
                  <c:v>1671.2</c:v>
                </c:pt>
                <c:pt idx="110">
                  <c:v>1606.2</c:v>
                </c:pt>
                <c:pt idx="111">
                  <c:v>1576.2</c:v>
                </c:pt>
                <c:pt idx="112">
                  <c:v>1503.7</c:v>
                </c:pt>
                <c:pt idx="113">
                  <c:v>1503.7</c:v>
                </c:pt>
                <c:pt idx="114">
                  <c:v>1621.2</c:v>
                </c:pt>
                <c:pt idx="115">
                  <c:v>1493.7</c:v>
                </c:pt>
                <c:pt idx="116">
                  <c:v>1491.2</c:v>
                </c:pt>
                <c:pt idx="117">
                  <c:v>1443.7</c:v>
                </c:pt>
                <c:pt idx="118">
                  <c:v>1491.2</c:v>
                </c:pt>
                <c:pt idx="119">
                  <c:v>1386.2</c:v>
                </c:pt>
                <c:pt idx="120">
                  <c:v>1418.7</c:v>
                </c:pt>
                <c:pt idx="121">
                  <c:v>1101.2</c:v>
                </c:pt>
                <c:pt idx="122">
                  <c:v>1476.2</c:v>
                </c:pt>
                <c:pt idx="123">
                  <c:v>1506.2</c:v>
                </c:pt>
                <c:pt idx="124">
                  <c:v>1336.2</c:v>
                </c:pt>
                <c:pt idx="125">
                  <c:v>1663.7</c:v>
                </c:pt>
                <c:pt idx="126">
                  <c:v>1488.7</c:v>
                </c:pt>
                <c:pt idx="127">
                  <c:v>1296.2</c:v>
                </c:pt>
                <c:pt idx="128">
                  <c:v>1386.2</c:v>
                </c:pt>
                <c:pt idx="129">
                  <c:v>1441.2</c:v>
                </c:pt>
                <c:pt idx="130">
                  <c:v>1436.2</c:v>
                </c:pt>
                <c:pt idx="131">
                  <c:v>1281.2</c:v>
                </c:pt>
                <c:pt idx="132">
                  <c:v>1383.7</c:v>
                </c:pt>
                <c:pt idx="133">
                  <c:v>1666.2</c:v>
                </c:pt>
                <c:pt idx="134">
                  <c:v>1406.2</c:v>
                </c:pt>
                <c:pt idx="135">
                  <c:v>1138.7</c:v>
                </c:pt>
                <c:pt idx="136">
                  <c:v>1493.7</c:v>
                </c:pt>
                <c:pt idx="137">
                  <c:v>1343.7</c:v>
                </c:pt>
                <c:pt idx="138">
                  <c:v>1471.2</c:v>
                </c:pt>
              </c:numCache>
            </c:numRef>
          </c:val>
          <c:smooth val="0"/>
        </c:ser>
        <c:ser>
          <c:idx val="1"/>
          <c:order val="1"/>
          <c:tx>
            <c:strRef>
              <c:f>avgs!$M$2</c:f>
              <c:strCache>
                <c:ptCount val="1"/>
                <c:pt idx="0">
                  <c:v>avg</c:v>
                </c:pt>
              </c:strCache>
            </c:strRef>
          </c:tx>
          <c:spPr>
            <a:ln>
              <a:solidFill>
                <a:schemeClr val="bg1">
                  <a:lumMod val="50000"/>
                </a:schemeClr>
              </a:solidFill>
            </a:ln>
          </c:spPr>
          <c:marker>
            <c:symbol val="none"/>
          </c:marker>
          <c:cat>
            <c:numRef>
              <c:f>avgs!$A$3:$A$141</c:f>
              <c:numCache>
                <c:formatCode>m/d/yyyy</c:formatCode>
                <c:ptCount val="139"/>
                <c:pt idx="0">
                  <c:v>41003</c:v>
                </c:pt>
                <c:pt idx="1">
                  <c:v>41004</c:v>
                </c:pt>
                <c:pt idx="2">
                  <c:v>41005</c:v>
                </c:pt>
                <c:pt idx="3">
                  <c:v>41006</c:v>
                </c:pt>
                <c:pt idx="4">
                  <c:v>41007</c:v>
                </c:pt>
                <c:pt idx="5">
                  <c:v>41008</c:v>
                </c:pt>
                <c:pt idx="6">
                  <c:v>41009</c:v>
                </c:pt>
                <c:pt idx="7">
                  <c:v>41010</c:v>
                </c:pt>
                <c:pt idx="8">
                  <c:v>41011</c:v>
                </c:pt>
                <c:pt idx="9">
                  <c:v>41012</c:v>
                </c:pt>
                <c:pt idx="10">
                  <c:v>41013</c:v>
                </c:pt>
                <c:pt idx="11">
                  <c:v>41014</c:v>
                </c:pt>
                <c:pt idx="12">
                  <c:v>41015</c:v>
                </c:pt>
                <c:pt idx="13">
                  <c:v>41016</c:v>
                </c:pt>
                <c:pt idx="14">
                  <c:v>41017</c:v>
                </c:pt>
                <c:pt idx="15">
                  <c:v>41018</c:v>
                </c:pt>
                <c:pt idx="16">
                  <c:v>41019</c:v>
                </c:pt>
                <c:pt idx="17">
                  <c:v>41020</c:v>
                </c:pt>
                <c:pt idx="18">
                  <c:v>41021</c:v>
                </c:pt>
                <c:pt idx="19">
                  <c:v>41022</c:v>
                </c:pt>
                <c:pt idx="20">
                  <c:v>41023</c:v>
                </c:pt>
                <c:pt idx="21">
                  <c:v>41024</c:v>
                </c:pt>
                <c:pt idx="22">
                  <c:v>41025</c:v>
                </c:pt>
                <c:pt idx="23">
                  <c:v>41026</c:v>
                </c:pt>
                <c:pt idx="24">
                  <c:v>41027</c:v>
                </c:pt>
                <c:pt idx="25">
                  <c:v>41028</c:v>
                </c:pt>
                <c:pt idx="26">
                  <c:v>41029</c:v>
                </c:pt>
                <c:pt idx="27">
                  <c:v>41030</c:v>
                </c:pt>
                <c:pt idx="28">
                  <c:v>41031</c:v>
                </c:pt>
                <c:pt idx="29">
                  <c:v>41032</c:v>
                </c:pt>
                <c:pt idx="30">
                  <c:v>41033</c:v>
                </c:pt>
                <c:pt idx="31">
                  <c:v>41034</c:v>
                </c:pt>
                <c:pt idx="32">
                  <c:v>41035</c:v>
                </c:pt>
                <c:pt idx="33">
                  <c:v>41036</c:v>
                </c:pt>
                <c:pt idx="34">
                  <c:v>41037</c:v>
                </c:pt>
                <c:pt idx="35">
                  <c:v>41038</c:v>
                </c:pt>
                <c:pt idx="36">
                  <c:v>41039</c:v>
                </c:pt>
                <c:pt idx="37">
                  <c:v>41040</c:v>
                </c:pt>
                <c:pt idx="38">
                  <c:v>41041</c:v>
                </c:pt>
                <c:pt idx="39">
                  <c:v>41042</c:v>
                </c:pt>
                <c:pt idx="40">
                  <c:v>41043</c:v>
                </c:pt>
                <c:pt idx="41">
                  <c:v>41044</c:v>
                </c:pt>
                <c:pt idx="42">
                  <c:v>41045</c:v>
                </c:pt>
                <c:pt idx="43">
                  <c:v>41046</c:v>
                </c:pt>
                <c:pt idx="44">
                  <c:v>41047</c:v>
                </c:pt>
                <c:pt idx="45">
                  <c:v>41048</c:v>
                </c:pt>
                <c:pt idx="46">
                  <c:v>41049</c:v>
                </c:pt>
                <c:pt idx="47">
                  <c:v>41050</c:v>
                </c:pt>
                <c:pt idx="48">
                  <c:v>41051</c:v>
                </c:pt>
                <c:pt idx="49">
                  <c:v>41052</c:v>
                </c:pt>
                <c:pt idx="50">
                  <c:v>41053</c:v>
                </c:pt>
                <c:pt idx="51">
                  <c:v>41054</c:v>
                </c:pt>
                <c:pt idx="52">
                  <c:v>41055</c:v>
                </c:pt>
                <c:pt idx="53">
                  <c:v>41056</c:v>
                </c:pt>
                <c:pt idx="54">
                  <c:v>41057</c:v>
                </c:pt>
                <c:pt idx="55">
                  <c:v>41058</c:v>
                </c:pt>
                <c:pt idx="56">
                  <c:v>41059</c:v>
                </c:pt>
                <c:pt idx="57">
                  <c:v>41060</c:v>
                </c:pt>
                <c:pt idx="58">
                  <c:v>41061</c:v>
                </c:pt>
                <c:pt idx="59">
                  <c:v>41062</c:v>
                </c:pt>
                <c:pt idx="60">
                  <c:v>41063</c:v>
                </c:pt>
                <c:pt idx="61">
                  <c:v>41064</c:v>
                </c:pt>
                <c:pt idx="62">
                  <c:v>41065</c:v>
                </c:pt>
                <c:pt idx="63">
                  <c:v>41066</c:v>
                </c:pt>
                <c:pt idx="64">
                  <c:v>41067</c:v>
                </c:pt>
                <c:pt idx="65">
                  <c:v>41068</c:v>
                </c:pt>
                <c:pt idx="66">
                  <c:v>41069</c:v>
                </c:pt>
                <c:pt idx="67">
                  <c:v>41070</c:v>
                </c:pt>
                <c:pt idx="68">
                  <c:v>41071</c:v>
                </c:pt>
                <c:pt idx="69">
                  <c:v>41072</c:v>
                </c:pt>
                <c:pt idx="70">
                  <c:v>41073</c:v>
                </c:pt>
                <c:pt idx="71">
                  <c:v>41074</c:v>
                </c:pt>
                <c:pt idx="72">
                  <c:v>41075</c:v>
                </c:pt>
                <c:pt idx="73">
                  <c:v>41076</c:v>
                </c:pt>
                <c:pt idx="74">
                  <c:v>41077</c:v>
                </c:pt>
                <c:pt idx="75">
                  <c:v>41078</c:v>
                </c:pt>
                <c:pt idx="76">
                  <c:v>41079</c:v>
                </c:pt>
                <c:pt idx="77">
                  <c:v>41080</c:v>
                </c:pt>
                <c:pt idx="78">
                  <c:v>41081</c:v>
                </c:pt>
                <c:pt idx="79">
                  <c:v>41082</c:v>
                </c:pt>
                <c:pt idx="80">
                  <c:v>41083</c:v>
                </c:pt>
                <c:pt idx="81">
                  <c:v>41084</c:v>
                </c:pt>
                <c:pt idx="82">
                  <c:v>41085</c:v>
                </c:pt>
                <c:pt idx="83">
                  <c:v>41086</c:v>
                </c:pt>
                <c:pt idx="84">
                  <c:v>41087</c:v>
                </c:pt>
                <c:pt idx="85">
                  <c:v>41088</c:v>
                </c:pt>
                <c:pt idx="86">
                  <c:v>41089</c:v>
                </c:pt>
                <c:pt idx="87">
                  <c:v>41090</c:v>
                </c:pt>
                <c:pt idx="88">
                  <c:v>41091</c:v>
                </c:pt>
                <c:pt idx="89">
                  <c:v>41092</c:v>
                </c:pt>
                <c:pt idx="90">
                  <c:v>41093</c:v>
                </c:pt>
                <c:pt idx="91">
                  <c:v>41094</c:v>
                </c:pt>
                <c:pt idx="92">
                  <c:v>41095</c:v>
                </c:pt>
                <c:pt idx="93">
                  <c:v>41096</c:v>
                </c:pt>
                <c:pt idx="94">
                  <c:v>41097</c:v>
                </c:pt>
                <c:pt idx="95">
                  <c:v>41098</c:v>
                </c:pt>
                <c:pt idx="96">
                  <c:v>41099</c:v>
                </c:pt>
                <c:pt idx="97">
                  <c:v>41100</c:v>
                </c:pt>
                <c:pt idx="98">
                  <c:v>41101</c:v>
                </c:pt>
                <c:pt idx="99">
                  <c:v>41102</c:v>
                </c:pt>
                <c:pt idx="100">
                  <c:v>41103</c:v>
                </c:pt>
                <c:pt idx="101">
                  <c:v>41104</c:v>
                </c:pt>
                <c:pt idx="102">
                  <c:v>41105</c:v>
                </c:pt>
                <c:pt idx="103">
                  <c:v>41106</c:v>
                </c:pt>
                <c:pt idx="104">
                  <c:v>41107</c:v>
                </c:pt>
                <c:pt idx="105">
                  <c:v>41108</c:v>
                </c:pt>
                <c:pt idx="106">
                  <c:v>41109</c:v>
                </c:pt>
                <c:pt idx="107">
                  <c:v>41110</c:v>
                </c:pt>
                <c:pt idx="108">
                  <c:v>41111</c:v>
                </c:pt>
                <c:pt idx="109">
                  <c:v>41112</c:v>
                </c:pt>
                <c:pt idx="110">
                  <c:v>41113</c:v>
                </c:pt>
                <c:pt idx="111">
                  <c:v>41114</c:v>
                </c:pt>
                <c:pt idx="112">
                  <c:v>41115</c:v>
                </c:pt>
                <c:pt idx="113">
                  <c:v>41116</c:v>
                </c:pt>
                <c:pt idx="114">
                  <c:v>41117</c:v>
                </c:pt>
                <c:pt idx="115">
                  <c:v>41118</c:v>
                </c:pt>
                <c:pt idx="116">
                  <c:v>41119</c:v>
                </c:pt>
                <c:pt idx="117">
                  <c:v>41120</c:v>
                </c:pt>
                <c:pt idx="118">
                  <c:v>41121</c:v>
                </c:pt>
                <c:pt idx="119">
                  <c:v>41122</c:v>
                </c:pt>
                <c:pt idx="120">
                  <c:v>41123</c:v>
                </c:pt>
                <c:pt idx="121">
                  <c:v>41124</c:v>
                </c:pt>
                <c:pt idx="122">
                  <c:v>41125</c:v>
                </c:pt>
                <c:pt idx="123">
                  <c:v>41126</c:v>
                </c:pt>
                <c:pt idx="124">
                  <c:v>41127</c:v>
                </c:pt>
                <c:pt idx="125">
                  <c:v>41128</c:v>
                </c:pt>
                <c:pt idx="126">
                  <c:v>41129</c:v>
                </c:pt>
                <c:pt idx="127">
                  <c:v>41130</c:v>
                </c:pt>
                <c:pt idx="128">
                  <c:v>41131</c:v>
                </c:pt>
                <c:pt idx="129">
                  <c:v>41132</c:v>
                </c:pt>
                <c:pt idx="130">
                  <c:v>41133</c:v>
                </c:pt>
                <c:pt idx="131">
                  <c:v>41134</c:v>
                </c:pt>
                <c:pt idx="132">
                  <c:v>41135</c:v>
                </c:pt>
                <c:pt idx="133">
                  <c:v>41136</c:v>
                </c:pt>
                <c:pt idx="134">
                  <c:v>41137</c:v>
                </c:pt>
                <c:pt idx="135">
                  <c:v>41138</c:v>
                </c:pt>
                <c:pt idx="136">
                  <c:v>41139</c:v>
                </c:pt>
                <c:pt idx="137">
                  <c:v>41140</c:v>
                </c:pt>
                <c:pt idx="138">
                  <c:v>41141</c:v>
                </c:pt>
              </c:numCache>
            </c:numRef>
          </c:cat>
          <c:val>
            <c:numRef>
              <c:f>avgs!$M$3:$M$141</c:f>
              <c:numCache>
                <c:formatCode>General</c:formatCode>
                <c:ptCount val="139"/>
                <c:pt idx="0">
                  <c:v>590.6</c:v>
                </c:pt>
                <c:pt idx="1">
                  <c:v>502</c:v>
                </c:pt>
                <c:pt idx="2">
                  <c:v>663.3</c:v>
                </c:pt>
                <c:pt idx="3">
                  <c:v>677.4</c:v>
                </c:pt>
                <c:pt idx="4">
                  <c:v>554.20000000000005</c:v>
                </c:pt>
                <c:pt idx="5">
                  <c:v>734.9</c:v>
                </c:pt>
                <c:pt idx="6">
                  <c:v>385.2</c:v>
                </c:pt>
                <c:pt idx="7">
                  <c:v>756.5</c:v>
                </c:pt>
                <c:pt idx="8">
                  <c:v>752.2</c:v>
                </c:pt>
                <c:pt idx="9">
                  <c:v>680.9</c:v>
                </c:pt>
                <c:pt idx="10">
                  <c:v>652.70000000000005</c:v>
                </c:pt>
                <c:pt idx="11">
                  <c:v>754.8</c:v>
                </c:pt>
                <c:pt idx="12">
                  <c:v>647.1</c:v>
                </c:pt>
                <c:pt idx="13">
                  <c:v>327.9</c:v>
                </c:pt>
                <c:pt idx="14">
                  <c:v>169.1</c:v>
                </c:pt>
                <c:pt idx="15">
                  <c:v>615</c:v>
                </c:pt>
                <c:pt idx="16">
                  <c:v>495.3</c:v>
                </c:pt>
                <c:pt idx="17">
                  <c:v>416.5</c:v>
                </c:pt>
                <c:pt idx="18">
                  <c:v>235.6</c:v>
                </c:pt>
                <c:pt idx="19">
                  <c:v>635.6</c:v>
                </c:pt>
                <c:pt idx="20">
                  <c:v>525.4</c:v>
                </c:pt>
                <c:pt idx="21">
                  <c:v>649.29999999999995</c:v>
                </c:pt>
                <c:pt idx="22">
                  <c:v>169.7</c:v>
                </c:pt>
                <c:pt idx="23">
                  <c:v>603.6</c:v>
                </c:pt>
                <c:pt idx="24">
                  <c:v>723.1</c:v>
                </c:pt>
                <c:pt idx="25">
                  <c:v>690.4</c:v>
                </c:pt>
                <c:pt idx="26">
                  <c:v>669.7</c:v>
                </c:pt>
                <c:pt idx="27">
                  <c:v>644.5</c:v>
                </c:pt>
                <c:pt idx="28">
                  <c:v>704.3</c:v>
                </c:pt>
                <c:pt idx="29">
                  <c:v>621.1</c:v>
                </c:pt>
                <c:pt idx="30">
                  <c:v>606.4</c:v>
                </c:pt>
                <c:pt idx="31">
                  <c:v>507.1</c:v>
                </c:pt>
                <c:pt idx="32">
                  <c:v>747.8</c:v>
                </c:pt>
                <c:pt idx="33">
                  <c:v>578.4</c:v>
                </c:pt>
                <c:pt idx="34">
                  <c:v>416.5</c:v>
                </c:pt>
                <c:pt idx="35">
                  <c:v>332.6</c:v>
                </c:pt>
                <c:pt idx="36">
                  <c:v>762.8</c:v>
                </c:pt>
                <c:pt idx="37">
                  <c:v>764.4</c:v>
                </c:pt>
                <c:pt idx="38">
                  <c:v>380</c:v>
                </c:pt>
                <c:pt idx="39">
                  <c:v>216.5</c:v>
                </c:pt>
                <c:pt idx="40">
                  <c:v>404.3</c:v>
                </c:pt>
                <c:pt idx="41">
                  <c:v>552</c:v>
                </c:pt>
                <c:pt idx="42">
                  <c:v>590</c:v>
                </c:pt>
                <c:pt idx="43">
                  <c:v>670.9</c:v>
                </c:pt>
                <c:pt idx="44">
                  <c:v>642.6</c:v>
                </c:pt>
                <c:pt idx="45">
                  <c:v>674.8</c:v>
                </c:pt>
                <c:pt idx="46">
                  <c:v>672.6</c:v>
                </c:pt>
                <c:pt idx="47">
                  <c:v>505.1</c:v>
                </c:pt>
                <c:pt idx="48">
                  <c:v>309</c:v>
                </c:pt>
                <c:pt idx="49">
                  <c:v>556.9</c:v>
                </c:pt>
                <c:pt idx="50">
                  <c:v>636.5</c:v>
                </c:pt>
                <c:pt idx="51">
                  <c:v>703.5</c:v>
                </c:pt>
                <c:pt idx="52">
                  <c:v>678.6</c:v>
                </c:pt>
                <c:pt idx="53">
                  <c:v>670.5</c:v>
                </c:pt>
                <c:pt idx="54">
                  <c:v>701.6</c:v>
                </c:pt>
                <c:pt idx="55">
                  <c:v>656.9</c:v>
                </c:pt>
                <c:pt idx="56">
                  <c:v>704.5</c:v>
                </c:pt>
                <c:pt idx="57">
                  <c:v>592.5</c:v>
                </c:pt>
                <c:pt idx="58">
                  <c:v>400.8</c:v>
                </c:pt>
                <c:pt idx="59">
                  <c:v>705</c:v>
                </c:pt>
                <c:pt idx="60">
                  <c:v>671.7</c:v>
                </c:pt>
                <c:pt idx="61">
                  <c:v>533.79999999999995</c:v>
                </c:pt>
                <c:pt idx="62">
                  <c:v>702.9</c:v>
                </c:pt>
                <c:pt idx="63">
                  <c:v>693.8</c:v>
                </c:pt>
                <c:pt idx="64">
                  <c:v>676.1</c:v>
                </c:pt>
                <c:pt idx="65">
                  <c:v>765.9</c:v>
                </c:pt>
                <c:pt idx="66">
                  <c:v>593.4</c:v>
                </c:pt>
                <c:pt idx="67">
                  <c:v>409.1</c:v>
                </c:pt>
                <c:pt idx="68">
                  <c:v>344</c:v>
                </c:pt>
                <c:pt idx="69">
                  <c:v>483.8</c:v>
                </c:pt>
                <c:pt idx="70">
                  <c:v>743.4</c:v>
                </c:pt>
                <c:pt idx="71">
                  <c:v>706.3</c:v>
                </c:pt>
                <c:pt idx="72">
                  <c:v>718.4</c:v>
                </c:pt>
                <c:pt idx="73">
                  <c:v>526.4</c:v>
                </c:pt>
                <c:pt idx="74">
                  <c:v>659.4</c:v>
                </c:pt>
                <c:pt idx="75">
                  <c:v>741.6</c:v>
                </c:pt>
                <c:pt idx="76">
                  <c:v>714.3</c:v>
                </c:pt>
                <c:pt idx="77">
                  <c:v>708.5</c:v>
                </c:pt>
                <c:pt idx="78">
                  <c:v>714.8</c:v>
                </c:pt>
                <c:pt idx="79">
                  <c:v>672.7</c:v>
                </c:pt>
                <c:pt idx="80">
                  <c:v>666</c:v>
                </c:pt>
                <c:pt idx="81">
                  <c:v>752.3</c:v>
                </c:pt>
                <c:pt idx="82">
                  <c:v>687.9</c:v>
                </c:pt>
                <c:pt idx="83">
                  <c:v>784</c:v>
                </c:pt>
                <c:pt idx="84">
                  <c:v>776.6</c:v>
                </c:pt>
                <c:pt idx="85">
                  <c:v>758.6</c:v>
                </c:pt>
                <c:pt idx="86">
                  <c:v>693.4</c:v>
                </c:pt>
                <c:pt idx="87">
                  <c:v>725.3</c:v>
                </c:pt>
                <c:pt idx="88">
                  <c:v>645.4</c:v>
                </c:pt>
                <c:pt idx="89">
                  <c:v>704.7</c:v>
                </c:pt>
                <c:pt idx="90">
                  <c:v>627.1</c:v>
                </c:pt>
                <c:pt idx="91">
                  <c:v>710.6</c:v>
                </c:pt>
                <c:pt idx="92">
                  <c:v>641.79999999999995</c:v>
                </c:pt>
                <c:pt idx="93">
                  <c:v>700.5</c:v>
                </c:pt>
                <c:pt idx="94">
                  <c:v>715.7</c:v>
                </c:pt>
                <c:pt idx="95">
                  <c:v>769.5</c:v>
                </c:pt>
                <c:pt idx="96">
                  <c:v>410.4</c:v>
                </c:pt>
                <c:pt idx="97">
                  <c:v>463.2</c:v>
                </c:pt>
                <c:pt idx="98">
                  <c:v>304.39999999999998</c:v>
                </c:pt>
                <c:pt idx="99">
                  <c:v>195.3</c:v>
                </c:pt>
                <c:pt idx="100">
                  <c:v>600.6</c:v>
                </c:pt>
                <c:pt idx="101">
                  <c:v>510.3</c:v>
                </c:pt>
                <c:pt idx="102">
                  <c:v>586</c:v>
                </c:pt>
                <c:pt idx="103">
                  <c:v>544.70000000000005</c:v>
                </c:pt>
                <c:pt idx="104">
                  <c:v>460.1</c:v>
                </c:pt>
                <c:pt idx="105">
                  <c:v>535.70000000000005</c:v>
                </c:pt>
                <c:pt idx="106">
                  <c:v>703.5</c:v>
                </c:pt>
                <c:pt idx="107">
                  <c:v>540.5</c:v>
                </c:pt>
                <c:pt idx="108">
                  <c:v>562.79999999999995</c:v>
                </c:pt>
                <c:pt idx="109">
                  <c:v>736.7</c:v>
                </c:pt>
                <c:pt idx="110">
                  <c:v>576.20000000000005</c:v>
                </c:pt>
                <c:pt idx="111">
                  <c:v>701.4</c:v>
                </c:pt>
                <c:pt idx="112">
                  <c:v>645.6</c:v>
                </c:pt>
                <c:pt idx="113">
                  <c:v>726.8</c:v>
                </c:pt>
                <c:pt idx="114">
                  <c:v>636.79999999999995</c:v>
                </c:pt>
                <c:pt idx="115">
                  <c:v>742.2</c:v>
                </c:pt>
                <c:pt idx="116">
                  <c:v>701.4</c:v>
                </c:pt>
                <c:pt idx="117">
                  <c:v>758.2</c:v>
                </c:pt>
                <c:pt idx="118">
                  <c:v>647</c:v>
                </c:pt>
                <c:pt idx="119">
                  <c:v>569.5</c:v>
                </c:pt>
                <c:pt idx="120">
                  <c:v>733.7</c:v>
                </c:pt>
                <c:pt idx="121">
                  <c:v>305.5</c:v>
                </c:pt>
                <c:pt idx="122">
                  <c:v>487.1</c:v>
                </c:pt>
                <c:pt idx="123">
                  <c:v>593.6</c:v>
                </c:pt>
                <c:pt idx="124">
                  <c:v>446.9</c:v>
                </c:pt>
                <c:pt idx="125">
                  <c:v>580.9</c:v>
                </c:pt>
                <c:pt idx="126">
                  <c:v>656.7</c:v>
                </c:pt>
                <c:pt idx="127">
                  <c:v>332</c:v>
                </c:pt>
                <c:pt idx="128">
                  <c:v>326.7</c:v>
                </c:pt>
                <c:pt idx="129">
                  <c:v>720.1</c:v>
                </c:pt>
                <c:pt idx="130">
                  <c:v>751.1</c:v>
                </c:pt>
                <c:pt idx="131">
                  <c:v>532.5</c:v>
                </c:pt>
                <c:pt idx="132">
                  <c:v>515.70000000000005</c:v>
                </c:pt>
                <c:pt idx="133">
                  <c:v>587.79999999999995</c:v>
                </c:pt>
                <c:pt idx="134">
                  <c:v>741</c:v>
                </c:pt>
                <c:pt idx="135">
                  <c:v>454.2</c:v>
                </c:pt>
                <c:pt idx="136">
                  <c:v>578.29999999999995</c:v>
                </c:pt>
                <c:pt idx="137">
                  <c:v>439.3</c:v>
                </c:pt>
                <c:pt idx="138">
                  <c:v>673.7</c:v>
                </c:pt>
              </c:numCache>
            </c:numRef>
          </c:val>
          <c:smooth val="0"/>
        </c:ser>
        <c:dLbls>
          <c:showLegendKey val="0"/>
          <c:showVal val="0"/>
          <c:showCatName val="0"/>
          <c:showSerName val="0"/>
          <c:showPercent val="0"/>
          <c:showBubbleSize val="0"/>
        </c:dLbls>
        <c:marker val="1"/>
        <c:smooth val="0"/>
        <c:axId val="55740672"/>
        <c:axId val="55742848"/>
      </c:lineChart>
      <c:dateAx>
        <c:axId val="55740672"/>
        <c:scaling>
          <c:orientation val="minMax"/>
        </c:scaling>
        <c:delete val="0"/>
        <c:axPos val="b"/>
        <c:title>
          <c:tx>
            <c:rich>
              <a:bodyPr/>
              <a:lstStyle/>
              <a:p>
                <a:pPr>
                  <a:defRPr/>
                </a:pPr>
                <a:r>
                  <a:rPr lang="en-US"/>
                  <a:t>2012 HT Mulch Duration</a:t>
                </a:r>
              </a:p>
            </c:rich>
          </c:tx>
          <c:layout/>
          <c:overlay val="0"/>
        </c:title>
        <c:numFmt formatCode="[$-409]d\-mmm;@" sourceLinked="0"/>
        <c:majorTickMark val="out"/>
        <c:minorTickMark val="none"/>
        <c:tickLblPos val="nextTo"/>
        <c:txPr>
          <a:bodyPr rot="-2700000"/>
          <a:lstStyle/>
          <a:p>
            <a:pPr>
              <a:defRPr/>
            </a:pPr>
            <a:endParaRPr lang="en-US"/>
          </a:p>
        </c:txPr>
        <c:crossAx val="55742848"/>
        <c:crosses val="autoZero"/>
        <c:auto val="1"/>
        <c:lblOffset val="100"/>
        <c:baseTimeUnit val="days"/>
        <c:majorUnit val="14"/>
        <c:majorTimeUnit val="days"/>
      </c:dateAx>
      <c:valAx>
        <c:axId val="55742848"/>
        <c:scaling>
          <c:orientation val="minMax"/>
          <c:max val="3000"/>
        </c:scaling>
        <c:delete val="0"/>
        <c:axPos val="l"/>
        <c:majorGridlines/>
        <c:title>
          <c:tx>
            <c:rich>
              <a:bodyPr rot="-5400000" vert="horz"/>
              <a:lstStyle/>
              <a:p>
                <a:pPr>
                  <a:defRPr/>
                </a:pPr>
                <a:r>
                  <a:rPr lang="en-US"/>
                  <a:t>PAR, uE</a:t>
                </a:r>
              </a:p>
            </c:rich>
          </c:tx>
          <c:layout/>
          <c:overlay val="0"/>
        </c:title>
        <c:numFmt formatCode="General" sourceLinked="1"/>
        <c:majorTickMark val="out"/>
        <c:minorTickMark val="none"/>
        <c:tickLblPos val="nextTo"/>
        <c:crossAx val="55740672"/>
        <c:crosses val="autoZero"/>
        <c:crossBetween val="between"/>
      </c:valAx>
    </c:plotArea>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avgs!$K$2</c:f>
              <c:strCache>
                <c:ptCount val="1"/>
                <c:pt idx="0">
                  <c:v>max</c:v>
                </c:pt>
              </c:strCache>
            </c:strRef>
          </c:tx>
          <c:spPr>
            <a:ln>
              <a:solidFill>
                <a:schemeClr val="tx1"/>
              </a:solidFill>
            </a:ln>
          </c:spPr>
          <c:marker>
            <c:symbol val="none"/>
          </c:marker>
          <c:cat>
            <c:numRef>
              <c:f>avgs!$A$3:$A$104</c:f>
              <c:numCache>
                <c:formatCode>m/d/yyyy</c:formatCode>
                <c:ptCount val="102"/>
                <c:pt idx="0">
                  <c:v>41040</c:v>
                </c:pt>
                <c:pt idx="1">
                  <c:v>41041</c:v>
                </c:pt>
                <c:pt idx="2">
                  <c:v>41042</c:v>
                </c:pt>
                <c:pt idx="3">
                  <c:v>41043</c:v>
                </c:pt>
                <c:pt idx="4">
                  <c:v>41044</c:v>
                </c:pt>
                <c:pt idx="5">
                  <c:v>41045</c:v>
                </c:pt>
                <c:pt idx="6">
                  <c:v>41046</c:v>
                </c:pt>
                <c:pt idx="7">
                  <c:v>41047</c:v>
                </c:pt>
                <c:pt idx="8">
                  <c:v>41048</c:v>
                </c:pt>
                <c:pt idx="9">
                  <c:v>41049</c:v>
                </c:pt>
                <c:pt idx="10">
                  <c:v>41050</c:v>
                </c:pt>
                <c:pt idx="11">
                  <c:v>41051</c:v>
                </c:pt>
                <c:pt idx="12">
                  <c:v>41052</c:v>
                </c:pt>
                <c:pt idx="13">
                  <c:v>41053</c:v>
                </c:pt>
                <c:pt idx="14">
                  <c:v>41054</c:v>
                </c:pt>
                <c:pt idx="15">
                  <c:v>41055</c:v>
                </c:pt>
                <c:pt idx="16">
                  <c:v>41056</c:v>
                </c:pt>
                <c:pt idx="17">
                  <c:v>41057</c:v>
                </c:pt>
                <c:pt idx="18">
                  <c:v>41058</c:v>
                </c:pt>
                <c:pt idx="19">
                  <c:v>41059</c:v>
                </c:pt>
                <c:pt idx="20">
                  <c:v>41060</c:v>
                </c:pt>
                <c:pt idx="21">
                  <c:v>41061</c:v>
                </c:pt>
                <c:pt idx="22">
                  <c:v>41062</c:v>
                </c:pt>
                <c:pt idx="23">
                  <c:v>41063</c:v>
                </c:pt>
                <c:pt idx="24">
                  <c:v>41064</c:v>
                </c:pt>
                <c:pt idx="25">
                  <c:v>41065</c:v>
                </c:pt>
                <c:pt idx="26">
                  <c:v>41066</c:v>
                </c:pt>
                <c:pt idx="27">
                  <c:v>41067</c:v>
                </c:pt>
                <c:pt idx="28">
                  <c:v>41068</c:v>
                </c:pt>
                <c:pt idx="29">
                  <c:v>41069</c:v>
                </c:pt>
                <c:pt idx="30">
                  <c:v>41070</c:v>
                </c:pt>
                <c:pt idx="31">
                  <c:v>41071</c:v>
                </c:pt>
                <c:pt idx="32">
                  <c:v>41072</c:v>
                </c:pt>
                <c:pt idx="33">
                  <c:v>41073</c:v>
                </c:pt>
                <c:pt idx="34">
                  <c:v>41074</c:v>
                </c:pt>
                <c:pt idx="35">
                  <c:v>41075</c:v>
                </c:pt>
                <c:pt idx="36">
                  <c:v>41076</c:v>
                </c:pt>
                <c:pt idx="37">
                  <c:v>41077</c:v>
                </c:pt>
                <c:pt idx="38">
                  <c:v>41078</c:v>
                </c:pt>
                <c:pt idx="39">
                  <c:v>41079</c:v>
                </c:pt>
                <c:pt idx="40">
                  <c:v>41080</c:v>
                </c:pt>
                <c:pt idx="41">
                  <c:v>41081</c:v>
                </c:pt>
                <c:pt idx="42">
                  <c:v>41082</c:v>
                </c:pt>
                <c:pt idx="43">
                  <c:v>41083</c:v>
                </c:pt>
                <c:pt idx="44">
                  <c:v>41084</c:v>
                </c:pt>
                <c:pt idx="45">
                  <c:v>41085</c:v>
                </c:pt>
                <c:pt idx="46">
                  <c:v>41086</c:v>
                </c:pt>
                <c:pt idx="47">
                  <c:v>41087</c:v>
                </c:pt>
                <c:pt idx="48">
                  <c:v>41088</c:v>
                </c:pt>
                <c:pt idx="49">
                  <c:v>41089</c:v>
                </c:pt>
                <c:pt idx="50">
                  <c:v>41090</c:v>
                </c:pt>
                <c:pt idx="51">
                  <c:v>41091</c:v>
                </c:pt>
                <c:pt idx="52">
                  <c:v>41092</c:v>
                </c:pt>
                <c:pt idx="53">
                  <c:v>41093</c:v>
                </c:pt>
                <c:pt idx="54">
                  <c:v>41094</c:v>
                </c:pt>
                <c:pt idx="55">
                  <c:v>41095</c:v>
                </c:pt>
                <c:pt idx="56">
                  <c:v>41096</c:v>
                </c:pt>
                <c:pt idx="57">
                  <c:v>41097</c:v>
                </c:pt>
                <c:pt idx="58">
                  <c:v>41098</c:v>
                </c:pt>
                <c:pt idx="59">
                  <c:v>41099</c:v>
                </c:pt>
                <c:pt idx="60">
                  <c:v>41100</c:v>
                </c:pt>
                <c:pt idx="61">
                  <c:v>41101</c:v>
                </c:pt>
                <c:pt idx="62">
                  <c:v>41102</c:v>
                </c:pt>
                <c:pt idx="63">
                  <c:v>41103</c:v>
                </c:pt>
                <c:pt idx="64">
                  <c:v>41104</c:v>
                </c:pt>
                <c:pt idx="65">
                  <c:v>41105</c:v>
                </c:pt>
                <c:pt idx="66">
                  <c:v>41106</c:v>
                </c:pt>
                <c:pt idx="67">
                  <c:v>41107</c:v>
                </c:pt>
                <c:pt idx="68">
                  <c:v>41108</c:v>
                </c:pt>
                <c:pt idx="69">
                  <c:v>41109</c:v>
                </c:pt>
                <c:pt idx="70">
                  <c:v>41110</c:v>
                </c:pt>
                <c:pt idx="71">
                  <c:v>41111</c:v>
                </c:pt>
                <c:pt idx="72">
                  <c:v>41112</c:v>
                </c:pt>
                <c:pt idx="73">
                  <c:v>41113</c:v>
                </c:pt>
                <c:pt idx="74">
                  <c:v>41114</c:v>
                </c:pt>
                <c:pt idx="75">
                  <c:v>41115</c:v>
                </c:pt>
                <c:pt idx="76">
                  <c:v>41116</c:v>
                </c:pt>
                <c:pt idx="77">
                  <c:v>41117</c:v>
                </c:pt>
                <c:pt idx="78">
                  <c:v>41118</c:v>
                </c:pt>
                <c:pt idx="79">
                  <c:v>41119</c:v>
                </c:pt>
                <c:pt idx="80">
                  <c:v>41120</c:v>
                </c:pt>
                <c:pt idx="81">
                  <c:v>41121</c:v>
                </c:pt>
                <c:pt idx="82">
                  <c:v>41122</c:v>
                </c:pt>
                <c:pt idx="83">
                  <c:v>41123</c:v>
                </c:pt>
                <c:pt idx="84">
                  <c:v>41124</c:v>
                </c:pt>
                <c:pt idx="85">
                  <c:v>41125</c:v>
                </c:pt>
                <c:pt idx="86">
                  <c:v>41126</c:v>
                </c:pt>
                <c:pt idx="87">
                  <c:v>41127</c:v>
                </c:pt>
                <c:pt idx="88">
                  <c:v>41128</c:v>
                </c:pt>
                <c:pt idx="89">
                  <c:v>41129</c:v>
                </c:pt>
                <c:pt idx="90">
                  <c:v>41130</c:v>
                </c:pt>
                <c:pt idx="91">
                  <c:v>41131</c:v>
                </c:pt>
                <c:pt idx="92">
                  <c:v>41132</c:v>
                </c:pt>
                <c:pt idx="93">
                  <c:v>41133</c:v>
                </c:pt>
                <c:pt idx="94">
                  <c:v>41134</c:v>
                </c:pt>
                <c:pt idx="95">
                  <c:v>41135</c:v>
                </c:pt>
                <c:pt idx="96">
                  <c:v>41136</c:v>
                </c:pt>
                <c:pt idx="97">
                  <c:v>41137</c:v>
                </c:pt>
                <c:pt idx="98">
                  <c:v>41138</c:v>
                </c:pt>
                <c:pt idx="99">
                  <c:v>41139</c:v>
                </c:pt>
                <c:pt idx="100">
                  <c:v>41140</c:v>
                </c:pt>
                <c:pt idx="101">
                  <c:v>41141</c:v>
                </c:pt>
              </c:numCache>
            </c:numRef>
          </c:cat>
          <c:val>
            <c:numRef>
              <c:f>avgs!$K$3:$K$104</c:f>
              <c:numCache>
                <c:formatCode>General</c:formatCode>
                <c:ptCount val="102"/>
                <c:pt idx="0">
                  <c:v>1886.2</c:v>
                </c:pt>
                <c:pt idx="1">
                  <c:v>1946.2</c:v>
                </c:pt>
                <c:pt idx="2">
                  <c:v>753.7</c:v>
                </c:pt>
                <c:pt idx="3">
                  <c:v>2466.1999999999998</c:v>
                </c:pt>
                <c:pt idx="4">
                  <c:v>2003.7</c:v>
                </c:pt>
                <c:pt idx="5">
                  <c:v>1956.2</c:v>
                </c:pt>
                <c:pt idx="6">
                  <c:v>2071.1999999999998</c:v>
                </c:pt>
                <c:pt idx="7">
                  <c:v>1938.7</c:v>
                </c:pt>
                <c:pt idx="8">
                  <c:v>1876.2</c:v>
                </c:pt>
                <c:pt idx="9">
                  <c:v>1891.2</c:v>
                </c:pt>
                <c:pt idx="10">
                  <c:v>1803.7</c:v>
                </c:pt>
                <c:pt idx="11">
                  <c:v>1463.7</c:v>
                </c:pt>
                <c:pt idx="12">
                  <c:v>2211.1999999999998</c:v>
                </c:pt>
                <c:pt idx="13">
                  <c:v>2036.2</c:v>
                </c:pt>
                <c:pt idx="14">
                  <c:v>1836.2</c:v>
                </c:pt>
                <c:pt idx="15">
                  <c:v>1921.2</c:v>
                </c:pt>
                <c:pt idx="16">
                  <c:v>1818.7</c:v>
                </c:pt>
                <c:pt idx="17">
                  <c:v>2028.7</c:v>
                </c:pt>
                <c:pt idx="18">
                  <c:v>2108.6999999999998</c:v>
                </c:pt>
                <c:pt idx="19">
                  <c:v>1946.2</c:v>
                </c:pt>
                <c:pt idx="20">
                  <c:v>2336.1999999999998</c:v>
                </c:pt>
                <c:pt idx="21">
                  <c:v>2036.2</c:v>
                </c:pt>
                <c:pt idx="22">
                  <c:v>2328.6999999999998</c:v>
                </c:pt>
                <c:pt idx="23">
                  <c:v>2126.1999999999998</c:v>
                </c:pt>
                <c:pt idx="24">
                  <c:v>2273.6999999999998</c:v>
                </c:pt>
                <c:pt idx="25">
                  <c:v>2183.6999999999998</c:v>
                </c:pt>
                <c:pt idx="26">
                  <c:v>2306.1999999999998</c:v>
                </c:pt>
                <c:pt idx="27">
                  <c:v>2173.6999999999998</c:v>
                </c:pt>
                <c:pt idx="28">
                  <c:v>1948.7</c:v>
                </c:pt>
                <c:pt idx="29">
                  <c:v>1976.2</c:v>
                </c:pt>
                <c:pt idx="30">
                  <c:v>2201.1999999999998</c:v>
                </c:pt>
                <c:pt idx="31">
                  <c:v>1353.7</c:v>
                </c:pt>
                <c:pt idx="32">
                  <c:v>1876.2</c:v>
                </c:pt>
                <c:pt idx="33">
                  <c:v>2048.6999999999998</c:v>
                </c:pt>
                <c:pt idx="34">
                  <c:v>1938.7</c:v>
                </c:pt>
                <c:pt idx="35">
                  <c:v>2006.2</c:v>
                </c:pt>
                <c:pt idx="36">
                  <c:v>2171.1999999999998</c:v>
                </c:pt>
                <c:pt idx="37">
                  <c:v>1983.7</c:v>
                </c:pt>
                <c:pt idx="38">
                  <c:v>1993.7</c:v>
                </c:pt>
                <c:pt idx="39">
                  <c:v>2083.6999999999998</c:v>
                </c:pt>
                <c:pt idx="40">
                  <c:v>2171.1999999999998</c:v>
                </c:pt>
                <c:pt idx="41">
                  <c:v>2028.7</c:v>
                </c:pt>
                <c:pt idx="42">
                  <c:v>1953.7</c:v>
                </c:pt>
                <c:pt idx="43">
                  <c:v>2018.7</c:v>
                </c:pt>
                <c:pt idx="44">
                  <c:v>1931.2</c:v>
                </c:pt>
                <c:pt idx="45">
                  <c:v>2101.1999999999998</c:v>
                </c:pt>
                <c:pt idx="46">
                  <c:v>1938.7</c:v>
                </c:pt>
                <c:pt idx="47">
                  <c:v>1906.2</c:v>
                </c:pt>
                <c:pt idx="48">
                  <c:v>1858.7</c:v>
                </c:pt>
                <c:pt idx="49">
                  <c:v>2208.6999999999998</c:v>
                </c:pt>
                <c:pt idx="50">
                  <c:v>1803.7</c:v>
                </c:pt>
                <c:pt idx="51">
                  <c:v>2123.6999999999998</c:v>
                </c:pt>
                <c:pt idx="52">
                  <c:v>1941.2</c:v>
                </c:pt>
                <c:pt idx="53">
                  <c:v>1858.7</c:v>
                </c:pt>
                <c:pt idx="54">
                  <c:v>1946.2</c:v>
                </c:pt>
                <c:pt idx="55">
                  <c:v>1841.2</c:v>
                </c:pt>
                <c:pt idx="56">
                  <c:v>1858.7</c:v>
                </c:pt>
                <c:pt idx="57">
                  <c:v>1878.7</c:v>
                </c:pt>
                <c:pt idx="58">
                  <c:v>2031.2</c:v>
                </c:pt>
                <c:pt idx="59">
                  <c:v>2266.1999999999998</c:v>
                </c:pt>
                <c:pt idx="60">
                  <c:v>2033.7</c:v>
                </c:pt>
                <c:pt idx="61">
                  <c:v>1461.2</c:v>
                </c:pt>
                <c:pt idx="62">
                  <c:v>738.7</c:v>
                </c:pt>
                <c:pt idx="63">
                  <c:v>2276.1999999999998</c:v>
                </c:pt>
                <c:pt idx="64">
                  <c:v>2163.6999999999998</c:v>
                </c:pt>
                <c:pt idx="65">
                  <c:v>2298.6999999999998</c:v>
                </c:pt>
                <c:pt idx="66">
                  <c:v>2186.1999999999998</c:v>
                </c:pt>
                <c:pt idx="67">
                  <c:v>2118.6999999999998</c:v>
                </c:pt>
                <c:pt idx="68">
                  <c:v>2158.6999999999998</c:v>
                </c:pt>
                <c:pt idx="69">
                  <c:v>2068.6999999999998</c:v>
                </c:pt>
                <c:pt idx="70">
                  <c:v>2186.1999999999998</c:v>
                </c:pt>
                <c:pt idx="71">
                  <c:v>2113.6999999999998</c:v>
                </c:pt>
                <c:pt idx="72">
                  <c:v>2091.1999999999998</c:v>
                </c:pt>
                <c:pt idx="73">
                  <c:v>2196.1999999999998</c:v>
                </c:pt>
                <c:pt idx="74">
                  <c:v>2068.6999999999998</c:v>
                </c:pt>
                <c:pt idx="75">
                  <c:v>2006.2</c:v>
                </c:pt>
                <c:pt idx="76">
                  <c:v>1926.2</c:v>
                </c:pt>
                <c:pt idx="77">
                  <c:v>2238.6999999999998</c:v>
                </c:pt>
                <c:pt idx="78">
                  <c:v>1981.2</c:v>
                </c:pt>
                <c:pt idx="79">
                  <c:v>2046.2</c:v>
                </c:pt>
                <c:pt idx="80">
                  <c:v>1881.2</c:v>
                </c:pt>
                <c:pt idx="81">
                  <c:v>2038.7</c:v>
                </c:pt>
                <c:pt idx="82">
                  <c:v>1888.7</c:v>
                </c:pt>
                <c:pt idx="83">
                  <c:v>1861.2</c:v>
                </c:pt>
                <c:pt idx="84">
                  <c:v>1471.2</c:v>
                </c:pt>
                <c:pt idx="85">
                  <c:v>1966.2</c:v>
                </c:pt>
                <c:pt idx="86">
                  <c:v>1958.7</c:v>
                </c:pt>
                <c:pt idx="87">
                  <c:v>1918.7</c:v>
                </c:pt>
                <c:pt idx="88">
                  <c:v>2248.6999999999998</c:v>
                </c:pt>
                <c:pt idx="89">
                  <c:v>1946.2</c:v>
                </c:pt>
                <c:pt idx="90">
                  <c:v>1728.7</c:v>
                </c:pt>
                <c:pt idx="91">
                  <c:v>2028.7</c:v>
                </c:pt>
                <c:pt idx="92">
                  <c:v>1876.2</c:v>
                </c:pt>
                <c:pt idx="93">
                  <c:v>1871.2</c:v>
                </c:pt>
                <c:pt idx="94">
                  <c:v>1831.2</c:v>
                </c:pt>
                <c:pt idx="95">
                  <c:v>2021.2</c:v>
                </c:pt>
                <c:pt idx="96">
                  <c:v>2066.1999999999998</c:v>
                </c:pt>
                <c:pt idx="97">
                  <c:v>1843.7</c:v>
                </c:pt>
                <c:pt idx="98">
                  <c:v>1701.2</c:v>
                </c:pt>
                <c:pt idx="99">
                  <c:v>2031.2</c:v>
                </c:pt>
                <c:pt idx="100">
                  <c:v>1793.7</c:v>
                </c:pt>
                <c:pt idx="101">
                  <c:v>1913.7</c:v>
                </c:pt>
              </c:numCache>
            </c:numRef>
          </c:val>
          <c:smooth val="0"/>
        </c:ser>
        <c:ser>
          <c:idx val="1"/>
          <c:order val="1"/>
          <c:tx>
            <c:strRef>
              <c:f>avgs!$L$2</c:f>
              <c:strCache>
                <c:ptCount val="1"/>
                <c:pt idx="0">
                  <c:v>avg</c:v>
                </c:pt>
              </c:strCache>
            </c:strRef>
          </c:tx>
          <c:spPr>
            <a:ln>
              <a:solidFill>
                <a:schemeClr val="bg1">
                  <a:lumMod val="50000"/>
                </a:schemeClr>
              </a:solidFill>
            </a:ln>
          </c:spPr>
          <c:marker>
            <c:symbol val="none"/>
          </c:marker>
          <c:cat>
            <c:numRef>
              <c:f>avgs!$A$3:$A$104</c:f>
              <c:numCache>
                <c:formatCode>m/d/yyyy</c:formatCode>
                <c:ptCount val="102"/>
                <c:pt idx="0">
                  <c:v>41040</c:v>
                </c:pt>
                <c:pt idx="1">
                  <c:v>41041</c:v>
                </c:pt>
                <c:pt idx="2">
                  <c:v>41042</c:v>
                </c:pt>
                <c:pt idx="3">
                  <c:v>41043</c:v>
                </c:pt>
                <c:pt idx="4">
                  <c:v>41044</c:v>
                </c:pt>
                <c:pt idx="5">
                  <c:v>41045</c:v>
                </c:pt>
                <c:pt idx="6">
                  <c:v>41046</c:v>
                </c:pt>
                <c:pt idx="7">
                  <c:v>41047</c:v>
                </c:pt>
                <c:pt idx="8">
                  <c:v>41048</c:v>
                </c:pt>
                <c:pt idx="9">
                  <c:v>41049</c:v>
                </c:pt>
                <c:pt idx="10">
                  <c:v>41050</c:v>
                </c:pt>
                <c:pt idx="11">
                  <c:v>41051</c:v>
                </c:pt>
                <c:pt idx="12">
                  <c:v>41052</c:v>
                </c:pt>
                <c:pt idx="13">
                  <c:v>41053</c:v>
                </c:pt>
                <c:pt idx="14">
                  <c:v>41054</c:v>
                </c:pt>
                <c:pt idx="15">
                  <c:v>41055</c:v>
                </c:pt>
                <c:pt idx="16">
                  <c:v>41056</c:v>
                </c:pt>
                <c:pt idx="17">
                  <c:v>41057</c:v>
                </c:pt>
                <c:pt idx="18">
                  <c:v>41058</c:v>
                </c:pt>
                <c:pt idx="19">
                  <c:v>41059</c:v>
                </c:pt>
                <c:pt idx="20">
                  <c:v>41060</c:v>
                </c:pt>
                <c:pt idx="21">
                  <c:v>41061</c:v>
                </c:pt>
                <c:pt idx="22">
                  <c:v>41062</c:v>
                </c:pt>
                <c:pt idx="23">
                  <c:v>41063</c:v>
                </c:pt>
                <c:pt idx="24">
                  <c:v>41064</c:v>
                </c:pt>
                <c:pt idx="25">
                  <c:v>41065</c:v>
                </c:pt>
                <c:pt idx="26">
                  <c:v>41066</c:v>
                </c:pt>
                <c:pt idx="27">
                  <c:v>41067</c:v>
                </c:pt>
                <c:pt idx="28">
                  <c:v>41068</c:v>
                </c:pt>
                <c:pt idx="29">
                  <c:v>41069</c:v>
                </c:pt>
                <c:pt idx="30">
                  <c:v>41070</c:v>
                </c:pt>
                <c:pt idx="31">
                  <c:v>41071</c:v>
                </c:pt>
                <c:pt idx="32">
                  <c:v>41072</c:v>
                </c:pt>
                <c:pt idx="33">
                  <c:v>41073</c:v>
                </c:pt>
                <c:pt idx="34">
                  <c:v>41074</c:v>
                </c:pt>
                <c:pt idx="35">
                  <c:v>41075</c:v>
                </c:pt>
                <c:pt idx="36">
                  <c:v>41076</c:v>
                </c:pt>
                <c:pt idx="37">
                  <c:v>41077</c:v>
                </c:pt>
                <c:pt idx="38">
                  <c:v>41078</c:v>
                </c:pt>
                <c:pt idx="39">
                  <c:v>41079</c:v>
                </c:pt>
                <c:pt idx="40">
                  <c:v>41080</c:v>
                </c:pt>
                <c:pt idx="41">
                  <c:v>41081</c:v>
                </c:pt>
                <c:pt idx="42">
                  <c:v>41082</c:v>
                </c:pt>
                <c:pt idx="43">
                  <c:v>41083</c:v>
                </c:pt>
                <c:pt idx="44">
                  <c:v>41084</c:v>
                </c:pt>
                <c:pt idx="45">
                  <c:v>41085</c:v>
                </c:pt>
                <c:pt idx="46">
                  <c:v>41086</c:v>
                </c:pt>
                <c:pt idx="47">
                  <c:v>41087</c:v>
                </c:pt>
                <c:pt idx="48">
                  <c:v>41088</c:v>
                </c:pt>
                <c:pt idx="49">
                  <c:v>41089</c:v>
                </c:pt>
                <c:pt idx="50">
                  <c:v>41090</c:v>
                </c:pt>
                <c:pt idx="51">
                  <c:v>41091</c:v>
                </c:pt>
                <c:pt idx="52">
                  <c:v>41092</c:v>
                </c:pt>
                <c:pt idx="53">
                  <c:v>41093</c:v>
                </c:pt>
                <c:pt idx="54">
                  <c:v>41094</c:v>
                </c:pt>
                <c:pt idx="55">
                  <c:v>41095</c:v>
                </c:pt>
                <c:pt idx="56">
                  <c:v>41096</c:v>
                </c:pt>
                <c:pt idx="57">
                  <c:v>41097</c:v>
                </c:pt>
                <c:pt idx="58">
                  <c:v>41098</c:v>
                </c:pt>
                <c:pt idx="59">
                  <c:v>41099</c:v>
                </c:pt>
                <c:pt idx="60">
                  <c:v>41100</c:v>
                </c:pt>
                <c:pt idx="61">
                  <c:v>41101</c:v>
                </c:pt>
                <c:pt idx="62">
                  <c:v>41102</c:v>
                </c:pt>
                <c:pt idx="63">
                  <c:v>41103</c:v>
                </c:pt>
                <c:pt idx="64">
                  <c:v>41104</c:v>
                </c:pt>
                <c:pt idx="65">
                  <c:v>41105</c:v>
                </c:pt>
                <c:pt idx="66">
                  <c:v>41106</c:v>
                </c:pt>
                <c:pt idx="67">
                  <c:v>41107</c:v>
                </c:pt>
                <c:pt idx="68">
                  <c:v>41108</c:v>
                </c:pt>
                <c:pt idx="69">
                  <c:v>41109</c:v>
                </c:pt>
                <c:pt idx="70">
                  <c:v>41110</c:v>
                </c:pt>
                <c:pt idx="71">
                  <c:v>41111</c:v>
                </c:pt>
                <c:pt idx="72">
                  <c:v>41112</c:v>
                </c:pt>
                <c:pt idx="73">
                  <c:v>41113</c:v>
                </c:pt>
                <c:pt idx="74">
                  <c:v>41114</c:v>
                </c:pt>
                <c:pt idx="75">
                  <c:v>41115</c:v>
                </c:pt>
                <c:pt idx="76">
                  <c:v>41116</c:v>
                </c:pt>
                <c:pt idx="77">
                  <c:v>41117</c:v>
                </c:pt>
                <c:pt idx="78">
                  <c:v>41118</c:v>
                </c:pt>
                <c:pt idx="79">
                  <c:v>41119</c:v>
                </c:pt>
                <c:pt idx="80">
                  <c:v>41120</c:v>
                </c:pt>
                <c:pt idx="81">
                  <c:v>41121</c:v>
                </c:pt>
                <c:pt idx="82">
                  <c:v>41122</c:v>
                </c:pt>
                <c:pt idx="83">
                  <c:v>41123</c:v>
                </c:pt>
                <c:pt idx="84">
                  <c:v>41124</c:v>
                </c:pt>
                <c:pt idx="85">
                  <c:v>41125</c:v>
                </c:pt>
                <c:pt idx="86">
                  <c:v>41126</c:v>
                </c:pt>
                <c:pt idx="87">
                  <c:v>41127</c:v>
                </c:pt>
                <c:pt idx="88">
                  <c:v>41128</c:v>
                </c:pt>
                <c:pt idx="89">
                  <c:v>41129</c:v>
                </c:pt>
                <c:pt idx="90">
                  <c:v>41130</c:v>
                </c:pt>
                <c:pt idx="91">
                  <c:v>41131</c:v>
                </c:pt>
                <c:pt idx="92">
                  <c:v>41132</c:v>
                </c:pt>
                <c:pt idx="93">
                  <c:v>41133</c:v>
                </c:pt>
                <c:pt idx="94">
                  <c:v>41134</c:v>
                </c:pt>
                <c:pt idx="95">
                  <c:v>41135</c:v>
                </c:pt>
                <c:pt idx="96">
                  <c:v>41136</c:v>
                </c:pt>
                <c:pt idx="97">
                  <c:v>41137</c:v>
                </c:pt>
                <c:pt idx="98">
                  <c:v>41138</c:v>
                </c:pt>
                <c:pt idx="99">
                  <c:v>41139</c:v>
                </c:pt>
                <c:pt idx="100">
                  <c:v>41140</c:v>
                </c:pt>
                <c:pt idx="101">
                  <c:v>41141</c:v>
                </c:pt>
              </c:numCache>
            </c:numRef>
          </c:cat>
          <c:val>
            <c:numRef>
              <c:f>avgs!$L$3:$L$104</c:f>
              <c:numCache>
                <c:formatCode>General</c:formatCode>
                <c:ptCount val="102"/>
                <c:pt idx="0">
                  <c:v>1051.2</c:v>
                </c:pt>
                <c:pt idx="1">
                  <c:v>494.6</c:v>
                </c:pt>
                <c:pt idx="2">
                  <c:v>281.89999999999998</c:v>
                </c:pt>
                <c:pt idx="3">
                  <c:v>589.70000000000005</c:v>
                </c:pt>
                <c:pt idx="4">
                  <c:v>855</c:v>
                </c:pt>
                <c:pt idx="5">
                  <c:v>882.5</c:v>
                </c:pt>
                <c:pt idx="6">
                  <c:v>1038.4000000000001</c:v>
                </c:pt>
                <c:pt idx="7">
                  <c:v>907</c:v>
                </c:pt>
                <c:pt idx="8">
                  <c:v>919.3</c:v>
                </c:pt>
                <c:pt idx="9">
                  <c:v>908.3</c:v>
                </c:pt>
                <c:pt idx="10">
                  <c:v>645.4</c:v>
                </c:pt>
                <c:pt idx="11">
                  <c:v>409.2</c:v>
                </c:pt>
                <c:pt idx="12">
                  <c:v>797.3</c:v>
                </c:pt>
                <c:pt idx="13">
                  <c:v>978.4</c:v>
                </c:pt>
                <c:pt idx="14">
                  <c:v>1004.6</c:v>
                </c:pt>
                <c:pt idx="15">
                  <c:v>988.3</c:v>
                </c:pt>
                <c:pt idx="16">
                  <c:v>947.3</c:v>
                </c:pt>
                <c:pt idx="17">
                  <c:v>1015.1</c:v>
                </c:pt>
                <c:pt idx="18">
                  <c:v>869</c:v>
                </c:pt>
                <c:pt idx="19">
                  <c:v>970.8</c:v>
                </c:pt>
                <c:pt idx="20">
                  <c:v>876.3</c:v>
                </c:pt>
                <c:pt idx="21">
                  <c:v>574.6</c:v>
                </c:pt>
                <c:pt idx="22">
                  <c:v>988.2</c:v>
                </c:pt>
                <c:pt idx="23">
                  <c:v>920.4</c:v>
                </c:pt>
                <c:pt idx="24">
                  <c:v>726.4</c:v>
                </c:pt>
                <c:pt idx="25">
                  <c:v>952.3</c:v>
                </c:pt>
                <c:pt idx="26">
                  <c:v>952.9</c:v>
                </c:pt>
                <c:pt idx="27">
                  <c:v>995.7</c:v>
                </c:pt>
                <c:pt idx="28">
                  <c:v>1084.0999999999999</c:v>
                </c:pt>
                <c:pt idx="29">
                  <c:v>851.2</c:v>
                </c:pt>
                <c:pt idx="30">
                  <c:v>563.4</c:v>
                </c:pt>
                <c:pt idx="31">
                  <c:v>445.2</c:v>
                </c:pt>
                <c:pt idx="32">
                  <c:v>683.7</c:v>
                </c:pt>
                <c:pt idx="33">
                  <c:v>1018</c:v>
                </c:pt>
                <c:pt idx="34">
                  <c:v>1004.9</c:v>
                </c:pt>
                <c:pt idx="35">
                  <c:v>1012.8</c:v>
                </c:pt>
                <c:pt idx="36">
                  <c:v>737</c:v>
                </c:pt>
                <c:pt idx="37">
                  <c:v>901.3</c:v>
                </c:pt>
                <c:pt idx="38">
                  <c:v>1049.8</c:v>
                </c:pt>
                <c:pt idx="39">
                  <c:v>1029.5</c:v>
                </c:pt>
                <c:pt idx="40">
                  <c:v>990.2</c:v>
                </c:pt>
                <c:pt idx="41">
                  <c:v>1005.1</c:v>
                </c:pt>
                <c:pt idx="42">
                  <c:v>917.1</c:v>
                </c:pt>
                <c:pt idx="43">
                  <c:v>950</c:v>
                </c:pt>
                <c:pt idx="44">
                  <c:v>1021.7</c:v>
                </c:pt>
                <c:pt idx="45">
                  <c:v>907.3</c:v>
                </c:pt>
                <c:pt idx="46">
                  <c:v>1083.2</c:v>
                </c:pt>
                <c:pt idx="47">
                  <c:v>1060</c:v>
                </c:pt>
                <c:pt idx="48">
                  <c:v>1026.8</c:v>
                </c:pt>
                <c:pt idx="49">
                  <c:v>950.1</c:v>
                </c:pt>
                <c:pt idx="50">
                  <c:v>990.8</c:v>
                </c:pt>
                <c:pt idx="51">
                  <c:v>903.3</c:v>
                </c:pt>
                <c:pt idx="52">
                  <c:v>955.6</c:v>
                </c:pt>
                <c:pt idx="53">
                  <c:v>863.7</c:v>
                </c:pt>
                <c:pt idx="54">
                  <c:v>987.7</c:v>
                </c:pt>
                <c:pt idx="55">
                  <c:v>891</c:v>
                </c:pt>
                <c:pt idx="56">
                  <c:v>965.3</c:v>
                </c:pt>
                <c:pt idx="57">
                  <c:v>1008.6</c:v>
                </c:pt>
                <c:pt idx="58">
                  <c:v>1086.2</c:v>
                </c:pt>
                <c:pt idx="59">
                  <c:v>590.4</c:v>
                </c:pt>
                <c:pt idx="60">
                  <c:v>616.79999999999995</c:v>
                </c:pt>
                <c:pt idx="61">
                  <c:v>439.1</c:v>
                </c:pt>
                <c:pt idx="62">
                  <c:v>254.9</c:v>
                </c:pt>
                <c:pt idx="63">
                  <c:v>847</c:v>
                </c:pt>
                <c:pt idx="64">
                  <c:v>690</c:v>
                </c:pt>
                <c:pt idx="65">
                  <c:v>879.5</c:v>
                </c:pt>
                <c:pt idx="66">
                  <c:v>779.3</c:v>
                </c:pt>
                <c:pt idx="67">
                  <c:v>658.3</c:v>
                </c:pt>
                <c:pt idx="68">
                  <c:v>760.3</c:v>
                </c:pt>
                <c:pt idx="69">
                  <c:v>1053.7</c:v>
                </c:pt>
                <c:pt idx="70">
                  <c:v>766.7</c:v>
                </c:pt>
                <c:pt idx="71">
                  <c:v>860.2</c:v>
                </c:pt>
                <c:pt idx="72">
                  <c:v>1012.5</c:v>
                </c:pt>
                <c:pt idx="73">
                  <c:v>864.1</c:v>
                </c:pt>
                <c:pt idx="74">
                  <c:v>994.2</c:v>
                </c:pt>
                <c:pt idx="75">
                  <c:v>946.6</c:v>
                </c:pt>
                <c:pt idx="76">
                  <c:v>992.1</c:v>
                </c:pt>
                <c:pt idx="77">
                  <c:v>954.5</c:v>
                </c:pt>
                <c:pt idx="78">
                  <c:v>1062.5</c:v>
                </c:pt>
                <c:pt idx="79">
                  <c:v>1016.9</c:v>
                </c:pt>
                <c:pt idx="80">
                  <c:v>1076.8</c:v>
                </c:pt>
                <c:pt idx="81">
                  <c:v>931.2</c:v>
                </c:pt>
                <c:pt idx="82">
                  <c:v>786.9</c:v>
                </c:pt>
                <c:pt idx="83">
                  <c:v>1061.2</c:v>
                </c:pt>
                <c:pt idx="84">
                  <c:v>429.8</c:v>
                </c:pt>
                <c:pt idx="85">
                  <c:v>685.7</c:v>
                </c:pt>
                <c:pt idx="86">
                  <c:v>827</c:v>
                </c:pt>
                <c:pt idx="87">
                  <c:v>624.1</c:v>
                </c:pt>
                <c:pt idx="88">
                  <c:v>756.2</c:v>
                </c:pt>
                <c:pt idx="89">
                  <c:v>946.8</c:v>
                </c:pt>
                <c:pt idx="90">
                  <c:v>439.1</c:v>
                </c:pt>
                <c:pt idx="91">
                  <c:v>440.6</c:v>
                </c:pt>
                <c:pt idx="92">
                  <c:v>995.4</c:v>
                </c:pt>
                <c:pt idx="93">
                  <c:v>1024.4000000000001</c:v>
                </c:pt>
                <c:pt idx="94">
                  <c:v>744.9</c:v>
                </c:pt>
                <c:pt idx="95">
                  <c:v>713.2</c:v>
                </c:pt>
                <c:pt idx="96">
                  <c:v>790.7</c:v>
                </c:pt>
                <c:pt idx="97">
                  <c:v>1033</c:v>
                </c:pt>
                <c:pt idx="98">
                  <c:v>627.4</c:v>
                </c:pt>
                <c:pt idx="99">
                  <c:v>822.5</c:v>
                </c:pt>
                <c:pt idx="100">
                  <c:v>577.1</c:v>
                </c:pt>
                <c:pt idx="101">
                  <c:v>928.7</c:v>
                </c:pt>
              </c:numCache>
            </c:numRef>
          </c:val>
          <c:smooth val="0"/>
        </c:ser>
        <c:dLbls>
          <c:showLegendKey val="0"/>
          <c:showVal val="0"/>
          <c:showCatName val="0"/>
          <c:showSerName val="0"/>
          <c:showPercent val="0"/>
          <c:showBubbleSize val="0"/>
        </c:dLbls>
        <c:marker val="1"/>
        <c:smooth val="0"/>
        <c:axId val="55792768"/>
        <c:axId val="55794688"/>
      </c:lineChart>
      <c:dateAx>
        <c:axId val="55792768"/>
        <c:scaling>
          <c:orientation val="minMax"/>
        </c:scaling>
        <c:delete val="0"/>
        <c:axPos val="b"/>
        <c:title>
          <c:tx>
            <c:rich>
              <a:bodyPr/>
              <a:lstStyle/>
              <a:p>
                <a:pPr>
                  <a:defRPr/>
                </a:pPr>
                <a:r>
                  <a:rPr lang="en-US"/>
                  <a:t>2012 OF Mulch Duration</a:t>
                </a:r>
              </a:p>
            </c:rich>
          </c:tx>
          <c:layout/>
          <c:overlay val="0"/>
        </c:title>
        <c:numFmt formatCode="[$-409]d\-mmm;@" sourceLinked="0"/>
        <c:majorTickMark val="out"/>
        <c:minorTickMark val="none"/>
        <c:tickLblPos val="nextTo"/>
        <c:txPr>
          <a:bodyPr rot="-2700000"/>
          <a:lstStyle/>
          <a:p>
            <a:pPr>
              <a:defRPr/>
            </a:pPr>
            <a:endParaRPr lang="en-US"/>
          </a:p>
        </c:txPr>
        <c:crossAx val="55794688"/>
        <c:crosses val="autoZero"/>
        <c:auto val="1"/>
        <c:lblOffset val="100"/>
        <c:baseTimeUnit val="days"/>
        <c:majorUnit val="14"/>
        <c:majorTimeUnit val="days"/>
      </c:dateAx>
      <c:valAx>
        <c:axId val="55794688"/>
        <c:scaling>
          <c:orientation val="minMax"/>
        </c:scaling>
        <c:delete val="0"/>
        <c:axPos val="l"/>
        <c:majorGridlines/>
        <c:title>
          <c:tx>
            <c:rich>
              <a:bodyPr rot="-5400000" vert="horz"/>
              <a:lstStyle/>
              <a:p>
                <a:pPr>
                  <a:defRPr/>
                </a:pPr>
                <a:r>
                  <a:rPr lang="en-US"/>
                  <a:t>PAR, uE</a:t>
                </a:r>
              </a:p>
            </c:rich>
          </c:tx>
          <c:layout/>
          <c:overlay val="0"/>
        </c:title>
        <c:numFmt formatCode="General" sourceLinked="1"/>
        <c:majorTickMark val="out"/>
        <c:minorTickMark val="none"/>
        <c:tickLblPos val="nextTo"/>
        <c:crossAx val="55792768"/>
        <c:crosses val="autoZero"/>
        <c:crossBetween val="between"/>
      </c:valAx>
    </c:plotArea>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Sheet1!$M$2</c:f>
              <c:strCache>
                <c:ptCount val="1"/>
                <c:pt idx="0">
                  <c:v>mm</c:v>
                </c:pt>
              </c:strCache>
            </c:strRef>
          </c:tx>
          <c:invertIfNegative val="0"/>
          <c:cat>
            <c:numRef>
              <c:f>Sheet1!$A$3:$A$92</c:f>
              <c:numCache>
                <c:formatCode>m/d/yyyy</c:formatCode>
                <c:ptCount val="90"/>
                <c:pt idx="0">
                  <c:v>40304</c:v>
                </c:pt>
                <c:pt idx="1">
                  <c:v>40305</c:v>
                </c:pt>
                <c:pt idx="2">
                  <c:v>40306</c:v>
                </c:pt>
                <c:pt idx="3">
                  <c:v>40307</c:v>
                </c:pt>
                <c:pt idx="4">
                  <c:v>40308</c:v>
                </c:pt>
                <c:pt idx="5">
                  <c:v>40309</c:v>
                </c:pt>
                <c:pt idx="6">
                  <c:v>40310</c:v>
                </c:pt>
                <c:pt idx="7">
                  <c:v>40311</c:v>
                </c:pt>
                <c:pt idx="8">
                  <c:v>40312</c:v>
                </c:pt>
                <c:pt idx="9">
                  <c:v>40313</c:v>
                </c:pt>
                <c:pt idx="10">
                  <c:v>40314</c:v>
                </c:pt>
                <c:pt idx="11">
                  <c:v>40315</c:v>
                </c:pt>
                <c:pt idx="12">
                  <c:v>40316</c:v>
                </c:pt>
                <c:pt idx="13">
                  <c:v>40317</c:v>
                </c:pt>
                <c:pt idx="14">
                  <c:v>40318</c:v>
                </c:pt>
                <c:pt idx="15">
                  <c:v>40319</c:v>
                </c:pt>
                <c:pt idx="16">
                  <c:v>40320</c:v>
                </c:pt>
                <c:pt idx="17">
                  <c:v>40321</c:v>
                </c:pt>
                <c:pt idx="18">
                  <c:v>40322</c:v>
                </c:pt>
                <c:pt idx="19">
                  <c:v>40323</c:v>
                </c:pt>
                <c:pt idx="20">
                  <c:v>40324</c:v>
                </c:pt>
                <c:pt idx="21">
                  <c:v>40325</c:v>
                </c:pt>
                <c:pt idx="22">
                  <c:v>40326</c:v>
                </c:pt>
                <c:pt idx="23">
                  <c:v>40327</c:v>
                </c:pt>
                <c:pt idx="24">
                  <c:v>40328</c:v>
                </c:pt>
                <c:pt idx="25">
                  <c:v>40329</c:v>
                </c:pt>
                <c:pt idx="26">
                  <c:v>40330</c:v>
                </c:pt>
                <c:pt idx="27">
                  <c:v>40331</c:v>
                </c:pt>
                <c:pt idx="28">
                  <c:v>40332</c:v>
                </c:pt>
                <c:pt idx="29">
                  <c:v>40333</c:v>
                </c:pt>
                <c:pt idx="30">
                  <c:v>40334</c:v>
                </c:pt>
                <c:pt idx="31">
                  <c:v>40335</c:v>
                </c:pt>
                <c:pt idx="32">
                  <c:v>40336</c:v>
                </c:pt>
                <c:pt idx="33">
                  <c:v>40337</c:v>
                </c:pt>
                <c:pt idx="34">
                  <c:v>40338</c:v>
                </c:pt>
                <c:pt idx="35">
                  <c:v>40339</c:v>
                </c:pt>
                <c:pt idx="36">
                  <c:v>40340</c:v>
                </c:pt>
                <c:pt idx="37">
                  <c:v>40341</c:v>
                </c:pt>
                <c:pt idx="38">
                  <c:v>40342</c:v>
                </c:pt>
                <c:pt idx="39">
                  <c:v>40343</c:v>
                </c:pt>
                <c:pt idx="40">
                  <c:v>40344</c:v>
                </c:pt>
                <c:pt idx="41">
                  <c:v>40345</c:v>
                </c:pt>
                <c:pt idx="42">
                  <c:v>40346</c:v>
                </c:pt>
                <c:pt idx="43">
                  <c:v>40347</c:v>
                </c:pt>
                <c:pt idx="44">
                  <c:v>40348</c:v>
                </c:pt>
                <c:pt idx="45">
                  <c:v>40349</c:v>
                </c:pt>
                <c:pt idx="46">
                  <c:v>40350</c:v>
                </c:pt>
                <c:pt idx="47">
                  <c:v>40351</c:v>
                </c:pt>
                <c:pt idx="48">
                  <c:v>40352</c:v>
                </c:pt>
                <c:pt idx="49">
                  <c:v>40353</c:v>
                </c:pt>
                <c:pt idx="50">
                  <c:v>40354</c:v>
                </c:pt>
                <c:pt idx="51">
                  <c:v>40355</c:v>
                </c:pt>
                <c:pt idx="52">
                  <c:v>40356</c:v>
                </c:pt>
                <c:pt idx="53">
                  <c:v>40357</c:v>
                </c:pt>
                <c:pt idx="54">
                  <c:v>40358</c:v>
                </c:pt>
                <c:pt idx="55">
                  <c:v>40359</c:v>
                </c:pt>
                <c:pt idx="56">
                  <c:v>40360</c:v>
                </c:pt>
                <c:pt idx="57">
                  <c:v>40361</c:v>
                </c:pt>
                <c:pt idx="58">
                  <c:v>40362</c:v>
                </c:pt>
                <c:pt idx="59">
                  <c:v>40363</c:v>
                </c:pt>
                <c:pt idx="60">
                  <c:v>40364</c:v>
                </c:pt>
                <c:pt idx="61">
                  <c:v>40365</c:v>
                </c:pt>
                <c:pt idx="62">
                  <c:v>40366</c:v>
                </c:pt>
                <c:pt idx="63">
                  <c:v>40367</c:v>
                </c:pt>
                <c:pt idx="64">
                  <c:v>40368</c:v>
                </c:pt>
                <c:pt idx="65">
                  <c:v>40369</c:v>
                </c:pt>
                <c:pt idx="66">
                  <c:v>40370</c:v>
                </c:pt>
                <c:pt idx="67">
                  <c:v>40371</c:v>
                </c:pt>
                <c:pt idx="68">
                  <c:v>40372</c:v>
                </c:pt>
                <c:pt idx="69">
                  <c:v>40373</c:v>
                </c:pt>
                <c:pt idx="70">
                  <c:v>40374</c:v>
                </c:pt>
                <c:pt idx="71">
                  <c:v>40375</c:v>
                </c:pt>
                <c:pt idx="72">
                  <c:v>40376</c:v>
                </c:pt>
                <c:pt idx="73">
                  <c:v>40377</c:v>
                </c:pt>
                <c:pt idx="74">
                  <c:v>40378</c:v>
                </c:pt>
                <c:pt idx="75">
                  <c:v>40379</c:v>
                </c:pt>
                <c:pt idx="76">
                  <c:v>40380</c:v>
                </c:pt>
                <c:pt idx="77">
                  <c:v>40381</c:v>
                </c:pt>
                <c:pt idx="78">
                  <c:v>40382</c:v>
                </c:pt>
                <c:pt idx="79">
                  <c:v>40383</c:v>
                </c:pt>
                <c:pt idx="80">
                  <c:v>40384</c:v>
                </c:pt>
                <c:pt idx="81">
                  <c:v>40385</c:v>
                </c:pt>
                <c:pt idx="82">
                  <c:v>40386</c:v>
                </c:pt>
                <c:pt idx="83">
                  <c:v>40387</c:v>
                </c:pt>
                <c:pt idx="84">
                  <c:v>40388</c:v>
                </c:pt>
                <c:pt idx="85">
                  <c:v>40389</c:v>
                </c:pt>
                <c:pt idx="86">
                  <c:v>40390</c:v>
                </c:pt>
                <c:pt idx="87">
                  <c:v>40391</c:v>
                </c:pt>
                <c:pt idx="88">
                  <c:v>40392</c:v>
                </c:pt>
                <c:pt idx="89">
                  <c:v>40393</c:v>
                </c:pt>
              </c:numCache>
            </c:numRef>
          </c:cat>
          <c:val>
            <c:numRef>
              <c:f>Sheet1!$M$3:$M$92</c:f>
              <c:numCache>
                <c:formatCode>General</c:formatCode>
                <c:ptCount val="90"/>
                <c:pt idx="0">
                  <c:v>0</c:v>
                </c:pt>
                <c:pt idx="1">
                  <c:v>0</c:v>
                </c:pt>
                <c:pt idx="2">
                  <c:v>0</c:v>
                </c:pt>
                <c:pt idx="3">
                  <c:v>0</c:v>
                </c:pt>
                <c:pt idx="4">
                  <c:v>0.50800000000000001</c:v>
                </c:pt>
                <c:pt idx="5">
                  <c:v>0.254</c:v>
                </c:pt>
                <c:pt idx="6">
                  <c:v>0.76200000000000001</c:v>
                </c:pt>
                <c:pt idx="7">
                  <c:v>0</c:v>
                </c:pt>
                <c:pt idx="8">
                  <c:v>0.76200000000000001</c:v>
                </c:pt>
                <c:pt idx="9">
                  <c:v>16.763999999999999</c:v>
                </c:pt>
                <c:pt idx="10">
                  <c:v>8.636000000000001</c:v>
                </c:pt>
                <c:pt idx="11">
                  <c:v>4.3179999999999996</c:v>
                </c:pt>
                <c:pt idx="12">
                  <c:v>0.254</c:v>
                </c:pt>
                <c:pt idx="13">
                  <c:v>0</c:v>
                </c:pt>
                <c:pt idx="14">
                  <c:v>0</c:v>
                </c:pt>
                <c:pt idx="15">
                  <c:v>1.524</c:v>
                </c:pt>
                <c:pt idx="16">
                  <c:v>0</c:v>
                </c:pt>
                <c:pt idx="17">
                  <c:v>0</c:v>
                </c:pt>
                <c:pt idx="18">
                  <c:v>0</c:v>
                </c:pt>
                <c:pt idx="19">
                  <c:v>1.27</c:v>
                </c:pt>
                <c:pt idx="20">
                  <c:v>3.048</c:v>
                </c:pt>
                <c:pt idx="21">
                  <c:v>0.50800000000000001</c:v>
                </c:pt>
                <c:pt idx="22">
                  <c:v>12.954000000000001</c:v>
                </c:pt>
                <c:pt idx="23">
                  <c:v>0.254</c:v>
                </c:pt>
                <c:pt idx="24">
                  <c:v>0.254</c:v>
                </c:pt>
                <c:pt idx="25">
                  <c:v>1.524</c:v>
                </c:pt>
                <c:pt idx="26">
                  <c:v>0.50800000000000001</c:v>
                </c:pt>
                <c:pt idx="27">
                  <c:v>0</c:v>
                </c:pt>
                <c:pt idx="28">
                  <c:v>0</c:v>
                </c:pt>
                <c:pt idx="29">
                  <c:v>0</c:v>
                </c:pt>
                <c:pt idx="30">
                  <c:v>0</c:v>
                </c:pt>
                <c:pt idx="31">
                  <c:v>2.54</c:v>
                </c:pt>
                <c:pt idx="32">
                  <c:v>0</c:v>
                </c:pt>
                <c:pt idx="33">
                  <c:v>0</c:v>
                </c:pt>
                <c:pt idx="34">
                  <c:v>9.1440000000000001</c:v>
                </c:pt>
                <c:pt idx="35">
                  <c:v>7.6199999999999983</c:v>
                </c:pt>
                <c:pt idx="36">
                  <c:v>0</c:v>
                </c:pt>
                <c:pt idx="37">
                  <c:v>1.524</c:v>
                </c:pt>
                <c:pt idx="38">
                  <c:v>0.254</c:v>
                </c:pt>
                <c:pt idx="39">
                  <c:v>3.302</c:v>
                </c:pt>
                <c:pt idx="40">
                  <c:v>1.016</c:v>
                </c:pt>
                <c:pt idx="41">
                  <c:v>0</c:v>
                </c:pt>
                <c:pt idx="42">
                  <c:v>0.254</c:v>
                </c:pt>
                <c:pt idx="43">
                  <c:v>0</c:v>
                </c:pt>
                <c:pt idx="44">
                  <c:v>5.8419999999999996</c:v>
                </c:pt>
                <c:pt idx="45">
                  <c:v>0</c:v>
                </c:pt>
                <c:pt idx="46">
                  <c:v>0</c:v>
                </c:pt>
                <c:pt idx="47">
                  <c:v>0</c:v>
                </c:pt>
                <c:pt idx="48">
                  <c:v>0</c:v>
                </c:pt>
                <c:pt idx="49">
                  <c:v>0.50800000000000001</c:v>
                </c:pt>
                <c:pt idx="50">
                  <c:v>0</c:v>
                </c:pt>
                <c:pt idx="51">
                  <c:v>0</c:v>
                </c:pt>
                <c:pt idx="52">
                  <c:v>0</c:v>
                </c:pt>
                <c:pt idx="53">
                  <c:v>13.97</c:v>
                </c:pt>
                <c:pt idx="54">
                  <c:v>0</c:v>
                </c:pt>
                <c:pt idx="55">
                  <c:v>0</c:v>
                </c:pt>
                <c:pt idx="56">
                  <c:v>0</c:v>
                </c:pt>
                <c:pt idx="57">
                  <c:v>0</c:v>
                </c:pt>
                <c:pt idx="58">
                  <c:v>0</c:v>
                </c:pt>
                <c:pt idx="59">
                  <c:v>0</c:v>
                </c:pt>
                <c:pt idx="60">
                  <c:v>0</c:v>
                </c:pt>
                <c:pt idx="61">
                  <c:v>0</c:v>
                </c:pt>
                <c:pt idx="62">
                  <c:v>0</c:v>
                </c:pt>
                <c:pt idx="63">
                  <c:v>0</c:v>
                </c:pt>
                <c:pt idx="64">
                  <c:v>7.3659999999999979</c:v>
                </c:pt>
                <c:pt idx="65">
                  <c:v>0.50800000000000001</c:v>
                </c:pt>
                <c:pt idx="66">
                  <c:v>0</c:v>
                </c:pt>
                <c:pt idx="67">
                  <c:v>25.907999999999991</c:v>
                </c:pt>
                <c:pt idx="68">
                  <c:v>10.667999999999999</c:v>
                </c:pt>
                <c:pt idx="69">
                  <c:v>0</c:v>
                </c:pt>
                <c:pt idx="70">
                  <c:v>0</c:v>
                </c:pt>
                <c:pt idx="71">
                  <c:v>0</c:v>
                </c:pt>
                <c:pt idx="72">
                  <c:v>0</c:v>
                </c:pt>
                <c:pt idx="73">
                  <c:v>0</c:v>
                </c:pt>
                <c:pt idx="74">
                  <c:v>14.731999999999999</c:v>
                </c:pt>
                <c:pt idx="75">
                  <c:v>0.50800000000000001</c:v>
                </c:pt>
                <c:pt idx="76">
                  <c:v>6.8579999999999988</c:v>
                </c:pt>
                <c:pt idx="77">
                  <c:v>8.3819999999999997</c:v>
                </c:pt>
                <c:pt idx="78">
                  <c:v>0</c:v>
                </c:pt>
                <c:pt idx="79">
                  <c:v>0</c:v>
                </c:pt>
                <c:pt idx="80">
                  <c:v>0</c:v>
                </c:pt>
                <c:pt idx="81">
                  <c:v>0</c:v>
                </c:pt>
                <c:pt idx="82">
                  <c:v>0</c:v>
                </c:pt>
                <c:pt idx="83">
                  <c:v>6.0959999999999983</c:v>
                </c:pt>
                <c:pt idx="84">
                  <c:v>12.446</c:v>
                </c:pt>
                <c:pt idx="85">
                  <c:v>0.254</c:v>
                </c:pt>
                <c:pt idx="86">
                  <c:v>12.446</c:v>
                </c:pt>
                <c:pt idx="87">
                  <c:v>1.016</c:v>
                </c:pt>
                <c:pt idx="88">
                  <c:v>0</c:v>
                </c:pt>
                <c:pt idx="89">
                  <c:v>0</c:v>
                </c:pt>
              </c:numCache>
            </c:numRef>
          </c:val>
        </c:ser>
        <c:dLbls>
          <c:showLegendKey val="0"/>
          <c:showVal val="0"/>
          <c:showCatName val="0"/>
          <c:showSerName val="0"/>
          <c:showPercent val="0"/>
          <c:showBubbleSize val="0"/>
        </c:dLbls>
        <c:gapWidth val="150"/>
        <c:shape val="cylinder"/>
        <c:axId val="136914048"/>
        <c:axId val="136915968"/>
        <c:axId val="0"/>
      </c:bar3DChart>
      <c:dateAx>
        <c:axId val="136914048"/>
        <c:scaling>
          <c:orientation val="minMax"/>
        </c:scaling>
        <c:delete val="0"/>
        <c:axPos val="b"/>
        <c:title>
          <c:tx>
            <c:rich>
              <a:bodyPr/>
              <a:lstStyle/>
              <a:p>
                <a:pPr>
                  <a:defRPr/>
                </a:pPr>
                <a:r>
                  <a:rPr lang="en-US"/>
                  <a:t>2010 OF</a:t>
                </a:r>
              </a:p>
            </c:rich>
          </c:tx>
          <c:layout/>
          <c:overlay val="0"/>
        </c:title>
        <c:numFmt formatCode="[$-409]d\-mmm;@" sourceLinked="0"/>
        <c:majorTickMark val="out"/>
        <c:minorTickMark val="none"/>
        <c:tickLblPos val="nextTo"/>
        <c:txPr>
          <a:bodyPr rot="-2700000"/>
          <a:lstStyle/>
          <a:p>
            <a:pPr>
              <a:defRPr/>
            </a:pPr>
            <a:endParaRPr lang="en-US"/>
          </a:p>
        </c:txPr>
        <c:crossAx val="136915968"/>
        <c:crosses val="autoZero"/>
        <c:auto val="1"/>
        <c:lblOffset val="100"/>
        <c:baseTimeUnit val="days"/>
      </c:dateAx>
      <c:valAx>
        <c:axId val="136915968"/>
        <c:scaling>
          <c:orientation val="minMax"/>
          <c:max val="45"/>
        </c:scaling>
        <c:delete val="0"/>
        <c:axPos val="l"/>
        <c:majorGridlines/>
        <c:title>
          <c:tx>
            <c:rich>
              <a:bodyPr rot="-5400000" vert="horz"/>
              <a:lstStyle/>
              <a:p>
                <a:pPr>
                  <a:defRPr/>
                </a:pPr>
                <a:r>
                  <a:rPr lang="en-US"/>
                  <a:t>Total Daily Rainfall, mm</a:t>
                </a:r>
              </a:p>
            </c:rich>
          </c:tx>
          <c:layout/>
          <c:overlay val="0"/>
        </c:title>
        <c:numFmt formatCode="General" sourceLinked="1"/>
        <c:majorTickMark val="out"/>
        <c:minorTickMark val="none"/>
        <c:tickLblPos val="nextTo"/>
        <c:crossAx val="136914048"/>
        <c:crosses val="autoZero"/>
        <c:crossBetween val="between"/>
      </c:valAx>
    </c:plotArea>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Sheet1!$L$3</c:f>
              <c:strCache>
                <c:ptCount val="1"/>
                <c:pt idx="0">
                  <c:v>mm</c:v>
                </c:pt>
              </c:strCache>
            </c:strRef>
          </c:tx>
          <c:invertIfNegative val="0"/>
          <c:cat>
            <c:numRef>
              <c:f>Sheet1!$A$4:$A$112</c:f>
              <c:numCache>
                <c:formatCode>d\-mmm\-yy</c:formatCode>
                <c:ptCount val="109"/>
                <c:pt idx="0">
                  <c:v>40669</c:v>
                </c:pt>
                <c:pt idx="1">
                  <c:v>40670</c:v>
                </c:pt>
                <c:pt idx="2">
                  <c:v>40671</c:v>
                </c:pt>
                <c:pt idx="3">
                  <c:v>40672</c:v>
                </c:pt>
                <c:pt idx="4">
                  <c:v>40673</c:v>
                </c:pt>
                <c:pt idx="5">
                  <c:v>40674</c:v>
                </c:pt>
                <c:pt idx="6">
                  <c:v>40675</c:v>
                </c:pt>
                <c:pt idx="7">
                  <c:v>40676</c:v>
                </c:pt>
                <c:pt idx="8">
                  <c:v>40677</c:v>
                </c:pt>
                <c:pt idx="9">
                  <c:v>40678</c:v>
                </c:pt>
                <c:pt idx="10">
                  <c:v>40679</c:v>
                </c:pt>
                <c:pt idx="11">
                  <c:v>40680</c:v>
                </c:pt>
                <c:pt idx="12">
                  <c:v>40681</c:v>
                </c:pt>
                <c:pt idx="13">
                  <c:v>40682</c:v>
                </c:pt>
                <c:pt idx="14">
                  <c:v>40683</c:v>
                </c:pt>
                <c:pt idx="15">
                  <c:v>40684</c:v>
                </c:pt>
                <c:pt idx="16">
                  <c:v>40685</c:v>
                </c:pt>
                <c:pt idx="17">
                  <c:v>40686</c:v>
                </c:pt>
                <c:pt idx="18">
                  <c:v>40687</c:v>
                </c:pt>
                <c:pt idx="19">
                  <c:v>40688</c:v>
                </c:pt>
                <c:pt idx="20">
                  <c:v>40689</c:v>
                </c:pt>
                <c:pt idx="21">
                  <c:v>40690</c:v>
                </c:pt>
                <c:pt idx="22">
                  <c:v>40691</c:v>
                </c:pt>
                <c:pt idx="23">
                  <c:v>40692</c:v>
                </c:pt>
                <c:pt idx="24">
                  <c:v>40693</c:v>
                </c:pt>
                <c:pt idx="25">
                  <c:v>40694</c:v>
                </c:pt>
                <c:pt idx="26">
                  <c:v>40695</c:v>
                </c:pt>
                <c:pt idx="27">
                  <c:v>40696</c:v>
                </c:pt>
                <c:pt idx="28">
                  <c:v>40697</c:v>
                </c:pt>
                <c:pt idx="29">
                  <c:v>40698</c:v>
                </c:pt>
                <c:pt idx="30">
                  <c:v>40699</c:v>
                </c:pt>
                <c:pt idx="31">
                  <c:v>40700</c:v>
                </c:pt>
                <c:pt idx="32">
                  <c:v>40701</c:v>
                </c:pt>
                <c:pt idx="33">
                  <c:v>40702</c:v>
                </c:pt>
                <c:pt idx="34">
                  <c:v>40703</c:v>
                </c:pt>
                <c:pt idx="35">
                  <c:v>40704</c:v>
                </c:pt>
                <c:pt idx="36">
                  <c:v>40705</c:v>
                </c:pt>
                <c:pt idx="37">
                  <c:v>40706</c:v>
                </c:pt>
                <c:pt idx="38">
                  <c:v>40707</c:v>
                </c:pt>
                <c:pt idx="39">
                  <c:v>40708</c:v>
                </c:pt>
                <c:pt idx="40">
                  <c:v>40709</c:v>
                </c:pt>
                <c:pt idx="41">
                  <c:v>40710</c:v>
                </c:pt>
                <c:pt idx="42">
                  <c:v>40711</c:v>
                </c:pt>
                <c:pt idx="43">
                  <c:v>40712</c:v>
                </c:pt>
                <c:pt idx="44">
                  <c:v>40713</c:v>
                </c:pt>
                <c:pt idx="45">
                  <c:v>40714</c:v>
                </c:pt>
                <c:pt idx="46">
                  <c:v>40715</c:v>
                </c:pt>
                <c:pt idx="47">
                  <c:v>40716</c:v>
                </c:pt>
                <c:pt idx="48">
                  <c:v>40717</c:v>
                </c:pt>
                <c:pt idx="49">
                  <c:v>40718</c:v>
                </c:pt>
                <c:pt idx="50">
                  <c:v>40719</c:v>
                </c:pt>
                <c:pt idx="51">
                  <c:v>40720</c:v>
                </c:pt>
                <c:pt idx="52">
                  <c:v>40721</c:v>
                </c:pt>
                <c:pt idx="53">
                  <c:v>40722</c:v>
                </c:pt>
                <c:pt idx="54">
                  <c:v>40723</c:v>
                </c:pt>
                <c:pt idx="55">
                  <c:v>40724</c:v>
                </c:pt>
                <c:pt idx="56">
                  <c:v>40725</c:v>
                </c:pt>
                <c:pt idx="57">
                  <c:v>40726</c:v>
                </c:pt>
                <c:pt idx="58">
                  <c:v>40727</c:v>
                </c:pt>
                <c:pt idx="59">
                  <c:v>40728</c:v>
                </c:pt>
                <c:pt idx="60">
                  <c:v>40729</c:v>
                </c:pt>
                <c:pt idx="61">
                  <c:v>40730</c:v>
                </c:pt>
                <c:pt idx="62">
                  <c:v>40731</c:v>
                </c:pt>
                <c:pt idx="63">
                  <c:v>40732</c:v>
                </c:pt>
                <c:pt idx="64">
                  <c:v>40733</c:v>
                </c:pt>
                <c:pt idx="65">
                  <c:v>40734</c:v>
                </c:pt>
                <c:pt idx="66">
                  <c:v>40735</c:v>
                </c:pt>
                <c:pt idx="67">
                  <c:v>40736</c:v>
                </c:pt>
                <c:pt idx="68">
                  <c:v>40737</c:v>
                </c:pt>
                <c:pt idx="69">
                  <c:v>40738</c:v>
                </c:pt>
                <c:pt idx="70">
                  <c:v>40739</c:v>
                </c:pt>
                <c:pt idx="71">
                  <c:v>40740</c:v>
                </c:pt>
                <c:pt idx="72">
                  <c:v>40741</c:v>
                </c:pt>
                <c:pt idx="73">
                  <c:v>40742</c:v>
                </c:pt>
                <c:pt idx="74">
                  <c:v>40743</c:v>
                </c:pt>
                <c:pt idx="75">
                  <c:v>40744</c:v>
                </c:pt>
                <c:pt idx="76">
                  <c:v>40745</c:v>
                </c:pt>
                <c:pt idx="77">
                  <c:v>40746</c:v>
                </c:pt>
                <c:pt idx="78">
                  <c:v>40747</c:v>
                </c:pt>
                <c:pt idx="79">
                  <c:v>40748</c:v>
                </c:pt>
                <c:pt idx="80">
                  <c:v>40749</c:v>
                </c:pt>
                <c:pt idx="81">
                  <c:v>40750</c:v>
                </c:pt>
                <c:pt idx="82">
                  <c:v>40751</c:v>
                </c:pt>
                <c:pt idx="83">
                  <c:v>40752</c:v>
                </c:pt>
                <c:pt idx="84">
                  <c:v>40753</c:v>
                </c:pt>
                <c:pt idx="85">
                  <c:v>40754</c:v>
                </c:pt>
                <c:pt idx="86">
                  <c:v>40755</c:v>
                </c:pt>
                <c:pt idx="87">
                  <c:v>40756</c:v>
                </c:pt>
                <c:pt idx="88">
                  <c:v>40757</c:v>
                </c:pt>
                <c:pt idx="89">
                  <c:v>40758</c:v>
                </c:pt>
                <c:pt idx="90">
                  <c:v>40759</c:v>
                </c:pt>
                <c:pt idx="91">
                  <c:v>40760</c:v>
                </c:pt>
                <c:pt idx="92">
                  <c:v>40761</c:v>
                </c:pt>
                <c:pt idx="93">
                  <c:v>40762</c:v>
                </c:pt>
                <c:pt idx="94">
                  <c:v>40763</c:v>
                </c:pt>
                <c:pt idx="95">
                  <c:v>40764</c:v>
                </c:pt>
                <c:pt idx="96">
                  <c:v>40765</c:v>
                </c:pt>
                <c:pt idx="97">
                  <c:v>40766</c:v>
                </c:pt>
                <c:pt idx="98">
                  <c:v>40767</c:v>
                </c:pt>
                <c:pt idx="99">
                  <c:v>40768</c:v>
                </c:pt>
                <c:pt idx="100">
                  <c:v>40769</c:v>
                </c:pt>
                <c:pt idx="101">
                  <c:v>40770</c:v>
                </c:pt>
                <c:pt idx="102">
                  <c:v>40771</c:v>
                </c:pt>
                <c:pt idx="103">
                  <c:v>40772</c:v>
                </c:pt>
                <c:pt idx="104">
                  <c:v>40773</c:v>
                </c:pt>
                <c:pt idx="105">
                  <c:v>40774</c:v>
                </c:pt>
                <c:pt idx="106">
                  <c:v>40775</c:v>
                </c:pt>
                <c:pt idx="107">
                  <c:v>40776</c:v>
                </c:pt>
                <c:pt idx="108">
                  <c:v>40777</c:v>
                </c:pt>
              </c:numCache>
            </c:numRef>
          </c:cat>
          <c:val>
            <c:numRef>
              <c:f>Sheet1!$L$4:$L$112</c:f>
              <c:numCache>
                <c:formatCode>General</c:formatCode>
                <c:ptCount val="109"/>
                <c:pt idx="0">
                  <c:v>0</c:v>
                </c:pt>
                <c:pt idx="1">
                  <c:v>0</c:v>
                </c:pt>
                <c:pt idx="2">
                  <c:v>2.286</c:v>
                </c:pt>
                <c:pt idx="3">
                  <c:v>0</c:v>
                </c:pt>
                <c:pt idx="4">
                  <c:v>0</c:v>
                </c:pt>
                <c:pt idx="5">
                  <c:v>0</c:v>
                </c:pt>
                <c:pt idx="6">
                  <c:v>0</c:v>
                </c:pt>
                <c:pt idx="7">
                  <c:v>1.016</c:v>
                </c:pt>
                <c:pt idx="8">
                  <c:v>1.27</c:v>
                </c:pt>
                <c:pt idx="9">
                  <c:v>0</c:v>
                </c:pt>
                <c:pt idx="10">
                  <c:v>0.254</c:v>
                </c:pt>
                <c:pt idx="11">
                  <c:v>1.016</c:v>
                </c:pt>
                <c:pt idx="12">
                  <c:v>0</c:v>
                </c:pt>
                <c:pt idx="13">
                  <c:v>0</c:v>
                </c:pt>
                <c:pt idx="14">
                  <c:v>0.50800000000000001</c:v>
                </c:pt>
                <c:pt idx="15">
                  <c:v>0</c:v>
                </c:pt>
                <c:pt idx="16">
                  <c:v>1.524</c:v>
                </c:pt>
                <c:pt idx="17">
                  <c:v>0.254</c:v>
                </c:pt>
                <c:pt idx="18">
                  <c:v>0</c:v>
                </c:pt>
                <c:pt idx="19">
                  <c:v>0</c:v>
                </c:pt>
                <c:pt idx="20">
                  <c:v>12.954000000000001</c:v>
                </c:pt>
                <c:pt idx="21">
                  <c:v>0.76200000000000001</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0.50800000000000001</c:v>
                </c:pt>
                <c:pt idx="38">
                  <c:v>0</c:v>
                </c:pt>
                <c:pt idx="39">
                  <c:v>0</c:v>
                </c:pt>
                <c:pt idx="40">
                  <c:v>42.671999999999997</c:v>
                </c:pt>
                <c:pt idx="41">
                  <c:v>0</c:v>
                </c:pt>
                <c:pt idx="42">
                  <c:v>0</c:v>
                </c:pt>
                <c:pt idx="43">
                  <c:v>20.574000000000009</c:v>
                </c:pt>
                <c:pt idx="44">
                  <c:v>2.286</c:v>
                </c:pt>
                <c:pt idx="45">
                  <c:v>0</c:v>
                </c:pt>
                <c:pt idx="46">
                  <c:v>7.8739999999999997</c:v>
                </c:pt>
                <c:pt idx="47">
                  <c:v>30.225999999999988</c:v>
                </c:pt>
                <c:pt idx="48">
                  <c:v>12.446</c:v>
                </c:pt>
                <c:pt idx="49">
                  <c:v>9.6519999999999992</c:v>
                </c:pt>
                <c:pt idx="50">
                  <c:v>0</c:v>
                </c:pt>
                <c:pt idx="51">
                  <c:v>2.794</c:v>
                </c:pt>
                <c:pt idx="52">
                  <c:v>0</c:v>
                </c:pt>
                <c:pt idx="53">
                  <c:v>0</c:v>
                </c:pt>
                <c:pt idx="54">
                  <c:v>0</c:v>
                </c:pt>
                <c:pt idx="55">
                  <c:v>0</c:v>
                </c:pt>
                <c:pt idx="56">
                  <c:v>0</c:v>
                </c:pt>
                <c:pt idx="57">
                  <c:v>0</c:v>
                </c:pt>
                <c:pt idx="58">
                  <c:v>0</c:v>
                </c:pt>
                <c:pt idx="59">
                  <c:v>13.462</c:v>
                </c:pt>
                <c:pt idx="60">
                  <c:v>0.254</c:v>
                </c:pt>
                <c:pt idx="61">
                  <c:v>1.016</c:v>
                </c:pt>
                <c:pt idx="62">
                  <c:v>2.032</c:v>
                </c:pt>
                <c:pt idx="63">
                  <c:v>10.16</c:v>
                </c:pt>
                <c:pt idx="64">
                  <c:v>0</c:v>
                </c:pt>
                <c:pt idx="65">
                  <c:v>0</c:v>
                </c:pt>
                <c:pt idx="66">
                  <c:v>0</c:v>
                </c:pt>
                <c:pt idx="67">
                  <c:v>8.8900000000000023</c:v>
                </c:pt>
                <c:pt idx="68">
                  <c:v>0.254</c:v>
                </c:pt>
                <c:pt idx="69">
                  <c:v>0</c:v>
                </c:pt>
                <c:pt idx="70">
                  <c:v>20.827999999999999</c:v>
                </c:pt>
                <c:pt idx="71">
                  <c:v>0.254</c:v>
                </c:pt>
                <c:pt idx="72">
                  <c:v>0</c:v>
                </c:pt>
                <c:pt idx="73">
                  <c:v>0</c:v>
                </c:pt>
                <c:pt idx="74">
                  <c:v>0</c:v>
                </c:pt>
                <c:pt idx="75">
                  <c:v>0</c:v>
                </c:pt>
                <c:pt idx="76">
                  <c:v>2.286</c:v>
                </c:pt>
                <c:pt idx="77">
                  <c:v>0</c:v>
                </c:pt>
                <c:pt idx="78">
                  <c:v>10.667999999999999</c:v>
                </c:pt>
                <c:pt idx="79">
                  <c:v>2.794</c:v>
                </c:pt>
                <c:pt idx="80">
                  <c:v>0.254</c:v>
                </c:pt>
                <c:pt idx="81">
                  <c:v>0</c:v>
                </c:pt>
                <c:pt idx="82">
                  <c:v>0</c:v>
                </c:pt>
                <c:pt idx="83">
                  <c:v>0</c:v>
                </c:pt>
                <c:pt idx="84">
                  <c:v>0</c:v>
                </c:pt>
                <c:pt idx="85">
                  <c:v>0.50800000000000001</c:v>
                </c:pt>
                <c:pt idx="86">
                  <c:v>0</c:v>
                </c:pt>
                <c:pt idx="87">
                  <c:v>0</c:v>
                </c:pt>
                <c:pt idx="88">
                  <c:v>0</c:v>
                </c:pt>
                <c:pt idx="89">
                  <c:v>0</c:v>
                </c:pt>
                <c:pt idx="90">
                  <c:v>1.524</c:v>
                </c:pt>
                <c:pt idx="91">
                  <c:v>0</c:v>
                </c:pt>
                <c:pt idx="92">
                  <c:v>1.016</c:v>
                </c:pt>
                <c:pt idx="93">
                  <c:v>0.254</c:v>
                </c:pt>
                <c:pt idx="94">
                  <c:v>16.509999999999991</c:v>
                </c:pt>
                <c:pt idx="95">
                  <c:v>0</c:v>
                </c:pt>
                <c:pt idx="96">
                  <c:v>0</c:v>
                </c:pt>
                <c:pt idx="97">
                  <c:v>0</c:v>
                </c:pt>
                <c:pt idx="98">
                  <c:v>0</c:v>
                </c:pt>
                <c:pt idx="99">
                  <c:v>0</c:v>
                </c:pt>
                <c:pt idx="100">
                  <c:v>19.558</c:v>
                </c:pt>
                <c:pt idx="101">
                  <c:v>0</c:v>
                </c:pt>
                <c:pt idx="102">
                  <c:v>0</c:v>
                </c:pt>
                <c:pt idx="103">
                  <c:v>0.254</c:v>
                </c:pt>
                <c:pt idx="104">
                  <c:v>1.778</c:v>
                </c:pt>
                <c:pt idx="105">
                  <c:v>4.3179999999999996</c:v>
                </c:pt>
                <c:pt idx="106">
                  <c:v>0.254</c:v>
                </c:pt>
                <c:pt idx="107">
                  <c:v>0</c:v>
                </c:pt>
                <c:pt idx="108">
                  <c:v>0</c:v>
                </c:pt>
              </c:numCache>
            </c:numRef>
          </c:val>
        </c:ser>
        <c:dLbls>
          <c:showLegendKey val="0"/>
          <c:showVal val="0"/>
          <c:showCatName val="0"/>
          <c:showSerName val="0"/>
          <c:showPercent val="0"/>
          <c:showBubbleSize val="0"/>
        </c:dLbls>
        <c:gapWidth val="150"/>
        <c:shape val="cylinder"/>
        <c:axId val="141033856"/>
        <c:axId val="141036544"/>
        <c:axId val="0"/>
      </c:bar3DChart>
      <c:dateAx>
        <c:axId val="141033856"/>
        <c:scaling>
          <c:orientation val="minMax"/>
        </c:scaling>
        <c:delete val="0"/>
        <c:axPos val="b"/>
        <c:title>
          <c:tx>
            <c:rich>
              <a:bodyPr/>
              <a:lstStyle/>
              <a:p>
                <a:pPr>
                  <a:defRPr/>
                </a:pPr>
                <a:r>
                  <a:rPr lang="en-US"/>
                  <a:t>2011 OF </a:t>
                </a:r>
              </a:p>
            </c:rich>
          </c:tx>
          <c:layout/>
          <c:overlay val="0"/>
        </c:title>
        <c:numFmt formatCode="[$-409]d\-mmm;@" sourceLinked="0"/>
        <c:majorTickMark val="out"/>
        <c:minorTickMark val="none"/>
        <c:tickLblPos val="nextTo"/>
        <c:txPr>
          <a:bodyPr rot="-2700000"/>
          <a:lstStyle/>
          <a:p>
            <a:pPr>
              <a:defRPr/>
            </a:pPr>
            <a:endParaRPr lang="en-US"/>
          </a:p>
        </c:txPr>
        <c:crossAx val="141036544"/>
        <c:crosses val="autoZero"/>
        <c:auto val="1"/>
        <c:lblOffset val="100"/>
        <c:baseTimeUnit val="days"/>
      </c:dateAx>
      <c:valAx>
        <c:axId val="141036544"/>
        <c:scaling>
          <c:orientation val="minMax"/>
        </c:scaling>
        <c:delete val="0"/>
        <c:axPos val="l"/>
        <c:majorGridlines/>
        <c:title>
          <c:tx>
            <c:rich>
              <a:bodyPr rot="-5400000" vert="horz"/>
              <a:lstStyle/>
              <a:p>
                <a:pPr>
                  <a:defRPr/>
                </a:pPr>
                <a:r>
                  <a:rPr lang="en-US"/>
                  <a:t>Total Daily Rainfall, mm</a:t>
                </a:r>
              </a:p>
            </c:rich>
          </c:tx>
          <c:layout/>
          <c:overlay val="0"/>
        </c:title>
        <c:numFmt formatCode="General" sourceLinked="1"/>
        <c:majorTickMark val="out"/>
        <c:minorTickMark val="none"/>
        <c:tickLblPos val="nextTo"/>
        <c:crossAx val="141033856"/>
        <c:crosses val="autoZero"/>
        <c:crossBetween val="between"/>
      </c:valAx>
    </c:plotArea>
    <c:plotVisOnly val="1"/>
    <c:dispBlanksAs val="gap"/>
    <c:showDLblsOverMax val="0"/>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numRef>
              <c:f>avgs!$A$7:$A$94</c:f>
              <c:numCache>
                <c:formatCode>m/d/yyyy</c:formatCode>
                <c:ptCount val="88"/>
                <c:pt idx="0">
                  <c:v>41044</c:v>
                </c:pt>
                <c:pt idx="1">
                  <c:v>41045</c:v>
                </c:pt>
                <c:pt idx="2">
                  <c:v>41046</c:v>
                </c:pt>
                <c:pt idx="3">
                  <c:v>41047</c:v>
                </c:pt>
                <c:pt idx="4">
                  <c:v>41048</c:v>
                </c:pt>
                <c:pt idx="5">
                  <c:v>41049</c:v>
                </c:pt>
                <c:pt idx="6">
                  <c:v>41050</c:v>
                </c:pt>
                <c:pt idx="7">
                  <c:v>41051</c:v>
                </c:pt>
                <c:pt idx="8">
                  <c:v>41052</c:v>
                </c:pt>
                <c:pt idx="9">
                  <c:v>41053</c:v>
                </c:pt>
                <c:pt idx="10">
                  <c:v>41054</c:v>
                </c:pt>
                <c:pt idx="11">
                  <c:v>41055</c:v>
                </c:pt>
                <c:pt idx="12">
                  <c:v>41056</c:v>
                </c:pt>
                <c:pt idx="13">
                  <c:v>41057</c:v>
                </c:pt>
                <c:pt idx="14">
                  <c:v>41058</c:v>
                </c:pt>
                <c:pt idx="15">
                  <c:v>41059</c:v>
                </c:pt>
                <c:pt idx="16">
                  <c:v>41060</c:v>
                </c:pt>
                <c:pt idx="17">
                  <c:v>41061</c:v>
                </c:pt>
                <c:pt idx="18">
                  <c:v>41062</c:v>
                </c:pt>
                <c:pt idx="19">
                  <c:v>41063</c:v>
                </c:pt>
                <c:pt idx="20">
                  <c:v>41064</c:v>
                </c:pt>
                <c:pt idx="21">
                  <c:v>41065</c:v>
                </c:pt>
                <c:pt idx="22">
                  <c:v>41066</c:v>
                </c:pt>
                <c:pt idx="23">
                  <c:v>41067</c:v>
                </c:pt>
                <c:pt idx="24">
                  <c:v>41068</c:v>
                </c:pt>
                <c:pt idx="25">
                  <c:v>41069</c:v>
                </c:pt>
                <c:pt idx="26">
                  <c:v>41070</c:v>
                </c:pt>
                <c:pt idx="27">
                  <c:v>41071</c:v>
                </c:pt>
                <c:pt idx="28">
                  <c:v>41072</c:v>
                </c:pt>
                <c:pt idx="29">
                  <c:v>41073</c:v>
                </c:pt>
                <c:pt idx="30">
                  <c:v>41074</c:v>
                </c:pt>
                <c:pt idx="31">
                  <c:v>41075</c:v>
                </c:pt>
                <c:pt idx="32">
                  <c:v>41076</c:v>
                </c:pt>
                <c:pt idx="33">
                  <c:v>41077</c:v>
                </c:pt>
                <c:pt idx="34">
                  <c:v>41078</c:v>
                </c:pt>
                <c:pt idx="35">
                  <c:v>41079</c:v>
                </c:pt>
                <c:pt idx="36">
                  <c:v>41080</c:v>
                </c:pt>
                <c:pt idx="37">
                  <c:v>41081</c:v>
                </c:pt>
                <c:pt idx="38">
                  <c:v>41082</c:v>
                </c:pt>
                <c:pt idx="39">
                  <c:v>41083</c:v>
                </c:pt>
                <c:pt idx="40">
                  <c:v>41084</c:v>
                </c:pt>
                <c:pt idx="41">
                  <c:v>41085</c:v>
                </c:pt>
                <c:pt idx="42">
                  <c:v>41086</c:v>
                </c:pt>
                <c:pt idx="43">
                  <c:v>41087</c:v>
                </c:pt>
                <c:pt idx="44">
                  <c:v>41088</c:v>
                </c:pt>
                <c:pt idx="45">
                  <c:v>41089</c:v>
                </c:pt>
                <c:pt idx="46">
                  <c:v>41090</c:v>
                </c:pt>
                <c:pt idx="47">
                  <c:v>41091</c:v>
                </c:pt>
                <c:pt idx="48">
                  <c:v>41092</c:v>
                </c:pt>
                <c:pt idx="49">
                  <c:v>41093</c:v>
                </c:pt>
                <c:pt idx="50">
                  <c:v>41094</c:v>
                </c:pt>
                <c:pt idx="51">
                  <c:v>41095</c:v>
                </c:pt>
                <c:pt idx="52">
                  <c:v>41096</c:v>
                </c:pt>
                <c:pt idx="53">
                  <c:v>41097</c:v>
                </c:pt>
                <c:pt idx="54">
                  <c:v>41098</c:v>
                </c:pt>
                <c:pt idx="55">
                  <c:v>41099</c:v>
                </c:pt>
                <c:pt idx="56">
                  <c:v>41100</c:v>
                </c:pt>
                <c:pt idx="57">
                  <c:v>41101</c:v>
                </c:pt>
                <c:pt idx="58">
                  <c:v>41102</c:v>
                </c:pt>
                <c:pt idx="59">
                  <c:v>41103</c:v>
                </c:pt>
                <c:pt idx="60">
                  <c:v>41104</c:v>
                </c:pt>
                <c:pt idx="61">
                  <c:v>41105</c:v>
                </c:pt>
                <c:pt idx="62">
                  <c:v>41106</c:v>
                </c:pt>
                <c:pt idx="63">
                  <c:v>41107</c:v>
                </c:pt>
                <c:pt idx="64">
                  <c:v>41108</c:v>
                </c:pt>
                <c:pt idx="65">
                  <c:v>41109</c:v>
                </c:pt>
                <c:pt idx="66">
                  <c:v>41110</c:v>
                </c:pt>
                <c:pt idx="67">
                  <c:v>41111</c:v>
                </c:pt>
                <c:pt idx="68">
                  <c:v>41112</c:v>
                </c:pt>
                <c:pt idx="69">
                  <c:v>41113</c:v>
                </c:pt>
                <c:pt idx="70">
                  <c:v>41114</c:v>
                </c:pt>
                <c:pt idx="71">
                  <c:v>41115</c:v>
                </c:pt>
                <c:pt idx="72">
                  <c:v>41116</c:v>
                </c:pt>
                <c:pt idx="73">
                  <c:v>41117</c:v>
                </c:pt>
                <c:pt idx="74">
                  <c:v>41118</c:v>
                </c:pt>
                <c:pt idx="75">
                  <c:v>41119</c:v>
                </c:pt>
                <c:pt idx="76">
                  <c:v>41120</c:v>
                </c:pt>
                <c:pt idx="77">
                  <c:v>41121</c:v>
                </c:pt>
                <c:pt idx="78">
                  <c:v>41122</c:v>
                </c:pt>
                <c:pt idx="79">
                  <c:v>41123</c:v>
                </c:pt>
                <c:pt idx="80">
                  <c:v>41124</c:v>
                </c:pt>
                <c:pt idx="81">
                  <c:v>41125</c:v>
                </c:pt>
                <c:pt idx="82">
                  <c:v>41126</c:v>
                </c:pt>
                <c:pt idx="83">
                  <c:v>41127</c:v>
                </c:pt>
                <c:pt idx="84">
                  <c:v>41128</c:v>
                </c:pt>
                <c:pt idx="85">
                  <c:v>41129</c:v>
                </c:pt>
                <c:pt idx="86">
                  <c:v>41130</c:v>
                </c:pt>
                <c:pt idx="87">
                  <c:v>41131</c:v>
                </c:pt>
              </c:numCache>
            </c:numRef>
          </c:cat>
          <c:val>
            <c:numRef>
              <c:f>avgs!$O$7:$O$94</c:f>
              <c:numCache>
                <c:formatCode>General</c:formatCode>
                <c:ptCount val="88"/>
                <c:pt idx="0">
                  <c:v>0</c:v>
                </c:pt>
                <c:pt idx="1">
                  <c:v>0</c:v>
                </c:pt>
                <c:pt idx="2">
                  <c:v>0.254</c:v>
                </c:pt>
                <c:pt idx="3">
                  <c:v>0</c:v>
                </c:pt>
                <c:pt idx="4">
                  <c:v>0</c:v>
                </c:pt>
                <c:pt idx="5">
                  <c:v>0</c:v>
                </c:pt>
                <c:pt idx="6">
                  <c:v>1.016</c:v>
                </c:pt>
                <c:pt idx="7">
                  <c:v>2.032</c:v>
                </c:pt>
                <c:pt idx="8">
                  <c:v>1.778</c:v>
                </c:pt>
                <c:pt idx="9">
                  <c:v>0</c:v>
                </c:pt>
                <c:pt idx="10">
                  <c:v>0</c:v>
                </c:pt>
                <c:pt idx="11">
                  <c:v>0</c:v>
                </c:pt>
                <c:pt idx="12">
                  <c:v>0</c:v>
                </c:pt>
                <c:pt idx="13">
                  <c:v>0</c:v>
                </c:pt>
                <c:pt idx="14">
                  <c:v>5.08</c:v>
                </c:pt>
                <c:pt idx="15">
                  <c:v>0.254</c:v>
                </c:pt>
                <c:pt idx="16">
                  <c:v>1.27</c:v>
                </c:pt>
                <c:pt idx="17">
                  <c:v>9.9060000000000006</c:v>
                </c:pt>
                <c:pt idx="18">
                  <c:v>0.254</c:v>
                </c:pt>
                <c:pt idx="19">
                  <c:v>0</c:v>
                </c:pt>
                <c:pt idx="20">
                  <c:v>0</c:v>
                </c:pt>
                <c:pt idx="21">
                  <c:v>9.3980000000000015</c:v>
                </c:pt>
                <c:pt idx="22">
                  <c:v>0</c:v>
                </c:pt>
                <c:pt idx="23">
                  <c:v>0</c:v>
                </c:pt>
                <c:pt idx="24">
                  <c:v>0</c:v>
                </c:pt>
                <c:pt idx="25">
                  <c:v>0</c:v>
                </c:pt>
                <c:pt idx="26">
                  <c:v>1.524</c:v>
                </c:pt>
                <c:pt idx="27">
                  <c:v>4.0639999999999992</c:v>
                </c:pt>
                <c:pt idx="28">
                  <c:v>0.254</c:v>
                </c:pt>
                <c:pt idx="29">
                  <c:v>0</c:v>
                </c:pt>
                <c:pt idx="30">
                  <c:v>13.462</c:v>
                </c:pt>
                <c:pt idx="31">
                  <c:v>2.794</c:v>
                </c:pt>
                <c:pt idx="32">
                  <c:v>3.048</c:v>
                </c:pt>
                <c:pt idx="33">
                  <c:v>0.254</c:v>
                </c:pt>
                <c:pt idx="34">
                  <c:v>0</c:v>
                </c:pt>
                <c:pt idx="35">
                  <c:v>0</c:v>
                </c:pt>
                <c:pt idx="36">
                  <c:v>0</c:v>
                </c:pt>
                <c:pt idx="37">
                  <c:v>1.778</c:v>
                </c:pt>
                <c:pt idx="38">
                  <c:v>1.27</c:v>
                </c:pt>
                <c:pt idx="39">
                  <c:v>0</c:v>
                </c:pt>
                <c:pt idx="40">
                  <c:v>0</c:v>
                </c:pt>
                <c:pt idx="41">
                  <c:v>0</c:v>
                </c:pt>
                <c:pt idx="42">
                  <c:v>0</c:v>
                </c:pt>
                <c:pt idx="43">
                  <c:v>0</c:v>
                </c:pt>
                <c:pt idx="44">
                  <c:v>0</c:v>
                </c:pt>
                <c:pt idx="45">
                  <c:v>0</c:v>
                </c:pt>
                <c:pt idx="46">
                  <c:v>0</c:v>
                </c:pt>
                <c:pt idx="47">
                  <c:v>0</c:v>
                </c:pt>
                <c:pt idx="48">
                  <c:v>15.747999999999999</c:v>
                </c:pt>
                <c:pt idx="49">
                  <c:v>0</c:v>
                </c:pt>
                <c:pt idx="50">
                  <c:v>0</c:v>
                </c:pt>
                <c:pt idx="51">
                  <c:v>18.28799999999999</c:v>
                </c:pt>
                <c:pt idx="52">
                  <c:v>0</c:v>
                </c:pt>
                <c:pt idx="53">
                  <c:v>0</c:v>
                </c:pt>
                <c:pt idx="54">
                  <c:v>0</c:v>
                </c:pt>
                <c:pt idx="55">
                  <c:v>2.286</c:v>
                </c:pt>
                <c:pt idx="56">
                  <c:v>44.196000000000012</c:v>
                </c:pt>
                <c:pt idx="57">
                  <c:v>7.8739999999999997</c:v>
                </c:pt>
                <c:pt idx="58">
                  <c:v>2.794</c:v>
                </c:pt>
                <c:pt idx="59">
                  <c:v>2.794</c:v>
                </c:pt>
                <c:pt idx="60">
                  <c:v>0.254</c:v>
                </c:pt>
                <c:pt idx="61">
                  <c:v>0</c:v>
                </c:pt>
                <c:pt idx="62">
                  <c:v>0.254</c:v>
                </c:pt>
                <c:pt idx="63">
                  <c:v>0</c:v>
                </c:pt>
                <c:pt idx="64">
                  <c:v>0</c:v>
                </c:pt>
                <c:pt idx="65">
                  <c:v>0</c:v>
                </c:pt>
                <c:pt idx="66">
                  <c:v>22.605999999999991</c:v>
                </c:pt>
                <c:pt idx="67">
                  <c:v>0.254</c:v>
                </c:pt>
                <c:pt idx="68">
                  <c:v>0.50800000000000001</c:v>
                </c:pt>
                <c:pt idx="69">
                  <c:v>0</c:v>
                </c:pt>
                <c:pt idx="70">
                  <c:v>0</c:v>
                </c:pt>
                <c:pt idx="71">
                  <c:v>0</c:v>
                </c:pt>
                <c:pt idx="72">
                  <c:v>0</c:v>
                </c:pt>
                <c:pt idx="73">
                  <c:v>5.08</c:v>
                </c:pt>
                <c:pt idx="74">
                  <c:v>0</c:v>
                </c:pt>
                <c:pt idx="75">
                  <c:v>0</c:v>
                </c:pt>
                <c:pt idx="76">
                  <c:v>0</c:v>
                </c:pt>
                <c:pt idx="77">
                  <c:v>8.3819999999999997</c:v>
                </c:pt>
                <c:pt idx="78">
                  <c:v>0.254</c:v>
                </c:pt>
                <c:pt idx="79">
                  <c:v>0</c:v>
                </c:pt>
                <c:pt idx="80">
                  <c:v>0.254</c:v>
                </c:pt>
                <c:pt idx="81">
                  <c:v>1.778</c:v>
                </c:pt>
                <c:pt idx="82">
                  <c:v>14.478</c:v>
                </c:pt>
                <c:pt idx="83">
                  <c:v>0.50800000000000001</c:v>
                </c:pt>
                <c:pt idx="84">
                  <c:v>5.3339999999999996</c:v>
                </c:pt>
                <c:pt idx="85">
                  <c:v>0</c:v>
                </c:pt>
                <c:pt idx="86">
                  <c:v>32.258000000000003</c:v>
                </c:pt>
                <c:pt idx="87">
                  <c:v>4.8259999999999987</c:v>
                </c:pt>
              </c:numCache>
            </c:numRef>
          </c:val>
        </c:ser>
        <c:dLbls>
          <c:showLegendKey val="0"/>
          <c:showVal val="0"/>
          <c:showCatName val="0"/>
          <c:showSerName val="0"/>
          <c:showPercent val="0"/>
          <c:showBubbleSize val="0"/>
        </c:dLbls>
        <c:gapWidth val="150"/>
        <c:shape val="cylinder"/>
        <c:axId val="144938112"/>
        <c:axId val="144940032"/>
        <c:axId val="0"/>
      </c:bar3DChart>
      <c:dateAx>
        <c:axId val="144938112"/>
        <c:scaling>
          <c:orientation val="minMax"/>
        </c:scaling>
        <c:delete val="0"/>
        <c:axPos val="b"/>
        <c:title>
          <c:tx>
            <c:rich>
              <a:bodyPr/>
              <a:lstStyle/>
              <a:p>
                <a:pPr>
                  <a:defRPr/>
                </a:pPr>
                <a:r>
                  <a:rPr lang="en-US"/>
                  <a:t>2012 OF </a:t>
                </a:r>
              </a:p>
            </c:rich>
          </c:tx>
          <c:layout/>
          <c:overlay val="0"/>
        </c:title>
        <c:numFmt formatCode="[$-409]d\-mmm;@" sourceLinked="0"/>
        <c:majorTickMark val="out"/>
        <c:minorTickMark val="none"/>
        <c:tickLblPos val="nextTo"/>
        <c:txPr>
          <a:bodyPr rot="-2700000"/>
          <a:lstStyle/>
          <a:p>
            <a:pPr>
              <a:defRPr/>
            </a:pPr>
            <a:endParaRPr lang="en-US"/>
          </a:p>
        </c:txPr>
        <c:crossAx val="144940032"/>
        <c:crosses val="autoZero"/>
        <c:auto val="1"/>
        <c:lblOffset val="100"/>
        <c:baseTimeUnit val="days"/>
        <c:majorUnit val="14"/>
        <c:majorTimeUnit val="days"/>
      </c:dateAx>
      <c:valAx>
        <c:axId val="144940032"/>
        <c:scaling>
          <c:orientation val="minMax"/>
        </c:scaling>
        <c:delete val="0"/>
        <c:axPos val="l"/>
        <c:majorGridlines/>
        <c:title>
          <c:tx>
            <c:rich>
              <a:bodyPr rot="-5400000" vert="horz"/>
              <a:lstStyle/>
              <a:p>
                <a:pPr>
                  <a:defRPr/>
                </a:pPr>
                <a:r>
                  <a:rPr lang="en-US"/>
                  <a:t>Total Daily Rainfall, mm</a:t>
                </a:r>
              </a:p>
            </c:rich>
          </c:tx>
          <c:layout/>
          <c:overlay val="0"/>
        </c:title>
        <c:numFmt formatCode="General" sourceLinked="1"/>
        <c:majorTickMark val="out"/>
        <c:minorTickMark val="none"/>
        <c:tickLblPos val="nextTo"/>
        <c:crossAx val="144938112"/>
        <c:crosses val="autoZero"/>
        <c:crossBetween val="between"/>
      </c:valAx>
    </c:plotArea>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Sheet1!$E$2</c:f>
              <c:strCache>
                <c:ptCount val="1"/>
                <c:pt idx="0">
                  <c:v>max</c:v>
                </c:pt>
              </c:strCache>
            </c:strRef>
          </c:tx>
          <c:marker>
            <c:symbol val="none"/>
          </c:marker>
          <c:cat>
            <c:numRef>
              <c:f>Sheet1!$A$3:$A$122</c:f>
              <c:numCache>
                <c:formatCode>m/d/yyyy</c:formatCode>
                <c:ptCount val="120"/>
                <c:pt idx="0">
                  <c:v>40277</c:v>
                </c:pt>
                <c:pt idx="1">
                  <c:v>40278</c:v>
                </c:pt>
                <c:pt idx="2">
                  <c:v>40279</c:v>
                </c:pt>
                <c:pt idx="3">
                  <c:v>40280</c:v>
                </c:pt>
                <c:pt idx="4">
                  <c:v>40281</c:v>
                </c:pt>
                <c:pt idx="5">
                  <c:v>40282</c:v>
                </c:pt>
                <c:pt idx="6">
                  <c:v>40283</c:v>
                </c:pt>
                <c:pt idx="7">
                  <c:v>40284</c:v>
                </c:pt>
                <c:pt idx="8">
                  <c:v>40285</c:v>
                </c:pt>
                <c:pt idx="9">
                  <c:v>40286</c:v>
                </c:pt>
                <c:pt idx="10">
                  <c:v>40287</c:v>
                </c:pt>
                <c:pt idx="11">
                  <c:v>40288</c:v>
                </c:pt>
                <c:pt idx="12">
                  <c:v>40289</c:v>
                </c:pt>
                <c:pt idx="13">
                  <c:v>40290</c:v>
                </c:pt>
                <c:pt idx="14">
                  <c:v>40291</c:v>
                </c:pt>
                <c:pt idx="15">
                  <c:v>40292</c:v>
                </c:pt>
                <c:pt idx="16">
                  <c:v>40293</c:v>
                </c:pt>
                <c:pt idx="17">
                  <c:v>40294</c:v>
                </c:pt>
                <c:pt idx="18">
                  <c:v>40295</c:v>
                </c:pt>
                <c:pt idx="19">
                  <c:v>40296</c:v>
                </c:pt>
                <c:pt idx="20">
                  <c:v>40297</c:v>
                </c:pt>
                <c:pt idx="21">
                  <c:v>40298</c:v>
                </c:pt>
                <c:pt idx="22">
                  <c:v>40299</c:v>
                </c:pt>
                <c:pt idx="23">
                  <c:v>40300</c:v>
                </c:pt>
                <c:pt idx="24">
                  <c:v>40301</c:v>
                </c:pt>
                <c:pt idx="25">
                  <c:v>40302</c:v>
                </c:pt>
                <c:pt idx="26">
                  <c:v>40303</c:v>
                </c:pt>
                <c:pt idx="27">
                  <c:v>40304</c:v>
                </c:pt>
                <c:pt idx="28">
                  <c:v>40305</c:v>
                </c:pt>
                <c:pt idx="29">
                  <c:v>40306</c:v>
                </c:pt>
                <c:pt idx="30">
                  <c:v>40307</c:v>
                </c:pt>
                <c:pt idx="31">
                  <c:v>40308</c:v>
                </c:pt>
                <c:pt idx="32">
                  <c:v>40309</c:v>
                </c:pt>
                <c:pt idx="33">
                  <c:v>40310</c:v>
                </c:pt>
                <c:pt idx="34">
                  <c:v>40311</c:v>
                </c:pt>
                <c:pt idx="35">
                  <c:v>40312</c:v>
                </c:pt>
                <c:pt idx="36">
                  <c:v>40313</c:v>
                </c:pt>
                <c:pt idx="37">
                  <c:v>40314</c:v>
                </c:pt>
                <c:pt idx="38">
                  <c:v>40315</c:v>
                </c:pt>
                <c:pt idx="39">
                  <c:v>40316</c:v>
                </c:pt>
                <c:pt idx="40">
                  <c:v>40317</c:v>
                </c:pt>
                <c:pt idx="41">
                  <c:v>40318</c:v>
                </c:pt>
                <c:pt idx="42">
                  <c:v>40319</c:v>
                </c:pt>
                <c:pt idx="43">
                  <c:v>40320</c:v>
                </c:pt>
                <c:pt idx="44">
                  <c:v>40321</c:v>
                </c:pt>
                <c:pt idx="45">
                  <c:v>40322</c:v>
                </c:pt>
                <c:pt idx="46">
                  <c:v>40323</c:v>
                </c:pt>
                <c:pt idx="47">
                  <c:v>40324</c:v>
                </c:pt>
                <c:pt idx="48">
                  <c:v>40325</c:v>
                </c:pt>
                <c:pt idx="49">
                  <c:v>40326</c:v>
                </c:pt>
                <c:pt idx="50">
                  <c:v>40327</c:v>
                </c:pt>
                <c:pt idx="51">
                  <c:v>40328</c:v>
                </c:pt>
                <c:pt idx="52">
                  <c:v>40329</c:v>
                </c:pt>
                <c:pt idx="53">
                  <c:v>40330</c:v>
                </c:pt>
                <c:pt idx="54">
                  <c:v>40331</c:v>
                </c:pt>
                <c:pt idx="55">
                  <c:v>40332</c:v>
                </c:pt>
                <c:pt idx="56">
                  <c:v>40333</c:v>
                </c:pt>
                <c:pt idx="57">
                  <c:v>40334</c:v>
                </c:pt>
                <c:pt idx="58">
                  <c:v>40335</c:v>
                </c:pt>
                <c:pt idx="59">
                  <c:v>40336</c:v>
                </c:pt>
                <c:pt idx="60">
                  <c:v>40337</c:v>
                </c:pt>
                <c:pt idx="61">
                  <c:v>40338</c:v>
                </c:pt>
                <c:pt idx="62">
                  <c:v>40339</c:v>
                </c:pt>
                <c:pt idx="63">
                  <c:v>40340</c:v>
                </c:pt>
                <c:pt idx="64">
                  <c:v>40341</c:v>
                </c:pt>
                <c:pt idx="65">
                  <c:v>40342</c:v>
                </c:pt>
                <c:pt idx="66">
                  <c:v>40343</c:v>
                </c:pt>
                <c:pt idx="67">
                  <c:v>40344</c:v>
                </c:pt>
                <c:pt idx="68">
                  <c:v>40345</c:v>
                </c:pt>
                <c:pt idx="69">
                  <c:v>40346</c:v>
                </c:pt>
                <c:pt idx="70">
                  <c:v>40347</c:v>
                </c:pt>
                <c:pt idx="71">
                  <c:v>40348</c:v>
                </c:pt>
                <c:pt idx="72">
                  <c:v>40349</c:v>
                </c:pt>
                <c:pt idx="73">
                  <c:v>40350</c:v>
                </c:pt>
                <c:pt idx="74">
                  <c:v>40351</c:v>
                </c:pt>
                <c:pt idx="75">
                  <c:v>40352</c:v>
                </c:pt>
                <c:pt idx="76">
                  <c:v>40353</c:v>
                </c:pt>
                <c:pt idx="77">
                  <c:v>40354</c:v>
                </c:pt>
                <c:pt idx="78">
                  <c:v>40355</c:v>
                </c:pt>
                <c:pt idx="79">
                  <c:v>40356</c:v>
                </c:pt>
                <c:pt idx="80">
                  <c:v>40357</c:v>
                </c:pt>
                <c:pt idx="81">
                  <c:v>40358</c:v>
                </c:pt>
                <c:pt idx="82">
                  <c:v>40359</c:v>
                </c:pt>
                <c:pt idx="83">
                  <c:v>40360</c:v>
                </c:pt>
                <c:pt idx="84">
                  <c:v>40361</c:v>
                </c:pt>
                <c:pt idx="85">
                  <c:v>40362</c:v>
                </c:pt>
                <c:pt idx="86">
                  <c:v>40363</c:v>
                </c:pt>
                <c:pt idx="87">
                  <c:v>40364</c:v>
                </c:pt>
                <c:pt idx="88">
                  <c:v>40365</c:v>
                </c:pt>
                <c:pt idx="89">
                  <c:v>40366</c:v>
                </c:pt>
                <c:pt idx="90">
                  <c:v>40367</c:v>
                </c:pt>
                <c:pt idx="91">
                  <c:v>40368</c:v>
                </c:pt>
                <c:pt idx="92">
                  <c:v>40369</c:v>
                </c:pt>
                <c:pt idx="93">
                  <c:v>40370</c:v>
                </c:pt>
                <c:pt idx="94">
                  <c:v>40371</c:v>
                </c:pt>
                <c:pt idx="95">
                  <c:v>40372</c:v>
                </c:pt>
                <c:pt idx="96">
                  <c:v>40373</c:v>
                </c:pt>
                <c:pt idx="97">
                  <c:v>40374</c:v>
                </c:pt>
                <c:pt idx="98">
                  <c:v>40375</c:v>
                </c:pt>
                <c:pt idx="99">
                  <c:v>40376</c:v>
                </c:pt>
                <c:pt idx="100">
                  <c:v>40377</c:v>
                </c:pt>
                <c:pt idx="101">
                  <c:v>40378</c:v>
                </c:pt>
                <c:pt idx="102">
                  <c:v>40379</c:v>
                </c:pt>
                <c:pt idx="103">
                  <c:v>40380</c:v>
                </c:pt>
                <c:pt idx="104">
                  <c:v>40381</c:v>
                </c:pt>
                <c:pt idx="105">
                  <c:v>40382</c:v>
                </c:pt>
                <c:pt idx="106">
                  <c:v>40383</c:v>
                </c:pt>
                <c:pt idx="107">
                  <c:v>40384</c:v>
                </c:pt>
                <c:pt idx="108">
                  <c:v>40385</c:v>
                </c:pt>
                <c:pt idx="109">
                  <c:v>40386</c:v>
                </c:pt>
                <c:pt idx="110">
                  <c:v>40387</c:v>
                </c:pt>
                <c:pt idx="111">
                  <c:v>40388</c:v>
                </c:pt>
                <c:pt idx="112">
                  <c:v>40389</c:v>
                </c:pt>
                <c:pt idx="113">
                  <c:v>40390</c:v>
                </c:pt>
                <c:pt idx="114">
                  <c:v>40391</c:v>
                </c:pt>
                <c:pt idx="115">
                  <c:v>40392</c:v>
                </c:pt>
                <c:pt idx="116">
                  <c:v>40393</c:v>
                </c:pt>
                <c:pt idx="117">
                  <c:v>40394</c:v>
                </c:pt>
                <c:pt idx="118">
                  <c:v>40395</c:v>
                </c:pt>
                <c:pt idx="119">
                  <c:v>40396</c:v>
                </c:pt>
              </c:numCache>
            </c:numRef>
          </c:cat>
          <c:val>
            <c:numRef>
              <c:f>Sheet1!$E$3:$E$122</c:f>
              <c:numCache>
                <c:formatCode>General</c:formatCode>
                <c:ptCount val="120"/>
                <c:pt idx="0">
                  <c:v>31.222222222222221</c:v>
                </c:pt>
                <c:pt idx="1">
                  <c:v>38.5</c:v>
                </c:pt>
                <c:pt idx="2">
                  <c:v>29.499999999999989</c:v>
                </c:pt>
                <c:pt idx="3">
                  <c:v>33.277777777777793</c:v>
                </c:pt>
                <c:pt idx="4">
                  <c:v>32.777777777777779</c:v>
                </c:pt>
                <c:pt idx="5">
                  <c:v>34.5</c:v>
                </c:pt>
                <c:pt idx="6">
                  <c:v>33.8888888888889</c:v>
                </c:pt>
                <c:pt idx="7">
                  <c:v>31.833333333333321</c:v>
                </c:pt>
                <c:pt idx="8">
                  <c:v>28.222222222222211</c:v>
                </c:pt>
                <c:pt idx="9">
                  <c:v>24.94444444444445</c:v>
                </c:pt>
                <c:pt idx="10">
                  <c:v>31.333333333333329</c:v>
                </c:pt>
                <c:pt idx="11">
                  <c:v>20.277777777777779</c:v>
                </c:pt>
                <c:pt idx="12">
                  <c:v>30.888888888888889</c:v>
                </c:pt>
                <c:pt idx="13">
                  <c:v>28.833333333333329</c:v>
                </c:pt>
                <c:pt idx="14">
                  <c:v>32.611111111111107</c:v>
                </c:pt>
                <c:pt idx="15">
                  <c:v>26.833333333333321</c:v>
                </c:pt>
                <c:pt idx="16">
                  <c:v>28.44444444444445</c:v>
                </c:pt>
                <c:pt idx="17">
                  <c:v>19.722222222222211</c:v>
                </c:pt>
                <c:pt idx="18">
                  <c:v>25.444444444444439</c:v>
                </c:pt>
                <c:pt idx="19">
                  <c:v>26.5</c:v>
                </c:pt>
                <c:pt idx="20">
                  <c:v>28.777777777777779</c:v>
                </c:pt>
                <c:pt idx="21">
                  <c:v>33.388888888888893</c:v>
                </c:pt>
                <c:pt idx="22">
                  <c:v>29.166666666666671</c:v>
                </c:pt>
                <c:pt idx="23">
                  <c:v>35.611111111111107</c:v>
                </c:pt>
                <c:pt idx="24">
                  <c:v>32.277777777777779</c:v>
                </c:pt>
                <c:pt idx="25">
                  <c:v>34.555555555555557</c:v>
                </c:pt>
                <c:pt idx="26">
                  <c:v>34.5</c:v>
                </c:pt>
                <c:pt idx="27">
                  <c:v>34.5</c:v>
                </c:pt>
                <c:pt idx="28">
                  <c:v>35</c:v>
                </c:pt>
                <c:pt idx="29">
                  <c:v>25.222222222222221</c:v>
                </c:pt>
                <c:pt idx="30">
                  <c:v>24.555555555555561</c:v>
                </c:pt>
                <c:pt idx="31">
                  <c:v>31.166666666666661</c:v>
                </c:pt>
                <c:pt idx="32">
                  <c:v>28.111111111111111</c:v>
                </c:pt>
                <c:pt idx="33">
                  <c:v>31.166666666666661</c:v>
                </c:pt>
                <c:pt idx="34">
                  <c:v>33.055555555555557</c:v>
                </c:pt>
                <c:pt idx="35">
                  <c:v>36.055555555555557</c:v>
                </c:pt>
                <c:pt idx="36">
                  <c:v>35.444444444444429</c:v>
                </c:pt>
                <c:pt idx="37">
                  <c:v>31.5</c:v>
                </c:pt>
                <c:pt idx="38">
                  <c:v>30.333333333333321</c:v>
                </c:pt>
                <c:pt idx="39">
                  <c:v>27.722222222222221</c:v>
                </c:pt>
                <c:pt idx="40">
                  <c:v>26.666666666666671</c:v>
                </c:pt>
                <c:pt idx="41">
                  <c:v>32.277777777777779</c:v>
                </c:pt>
                <c:pt idx="42">
                  <c:v>30.94444444444445</c:v>
                </c:pt>
                <c:pt idx="43">
                  <c:v>32.66666666666665</c:v>
                </c:pt>
                <c:pt idx="44">
                  <c:v>36.555555555555557</c:v>
                </c:pt>
                <c:pt idx="45">
                  <c:v>34.833333333333343</c:v>
                </c:pt>
                <c:pt idx="46">
                  <c:v>34.277777777777779</c:v>
                </c:pt>
                <c:pt idx="47">
                  <c:v>35.277777777777779</c:v>
                </c:pt>
                <c:pt idx="48">
                  <c:v>36.111111111111107</c:v>
                </c:pt>
                <c:pt idx="49">
                  <c:v>35</c:v>
                </c:pt>
                <c:pt idx="50">
                  <c:v>34.333333333333343</c:v>
                </c:pt>
                <c:pt idx="51">
                  <c:v>32.944444444444429</c:v>
                </c:pt>
                <c:pt idx="52">
                  <c:v>32.333333333333343</c:v>
                </c:pt>
                <c:pt idx="53">
                  <c:v>32.555555555555557</c:v>
                </c:pt>
                <c:pt idx="54">
                  <c:v>35.500000000000007</c:v>
                </c:pt>
                <c:pt idx="55">
                  <c:v>34.722222222222221</c:v>
                </c:pt>
                <c:pt idx="56">
                  <c:v>31.444444444444439</c:v>
                </c:pt>
                <c:pt idx="57">
                  <c:v>34.333333333333343</c:v>
                </c:pt>
                <c:pt idx="58">
                  <c:v>31.333333333333329</c:v>
                </c:pt>
                <c:pt idx="59">
                  <c:v>33.222222222222221</c:v>
                </c:pt>
                <c:pt idx="60">
                  <c:v>34.166666666666657</c:v>
                </c:pt>
                <c:pt idx="61">
                  <c:v>28.5</c:v>
                </c:pt>
                <c:pt idx="62">
                  <c:v>33.8888888888889</c:v>
                </c:pt>
                <c:pt idx="63">
                  <c:v>36.222222222222229</c:v>
                </c:pt>
                <c:pt idx="64">
                  <c:v>35.277777777777779</c:v>
                </c:pt>
                <c:pt idx="65">
                  <c:v>36.444444444444429</c:v>
                </c:pt>
                <c:pt idx="66">
                  <c:v>37.5</c:v>
                </c:pt>
                <c:pt idx="67">
                  <c:v>36.777777777777779</c:v>
                </c:pt>
                <c:pt idx="68">
                  <c:v>35</c:v>
                </c:pt>
                <c:pt idx="69">
                  <c:v>35.944444444444443</c:v>
                </c:pt>
                <c:pt idx="70">
                  <c:v>36.8888888888889</c:v>
                </c:pt>
                <c:pt idx="71">
                  <c:v>35.555555555555557</c:v>
                </c:pt>
                <c:pt idx="72">
                  <c:v>38.444444444444443</c:v>
                </c:pt>
                <c:pt idx="73">
                  <c:v>39.888888888888893</c:v>
                </c:pt>
                <c:pt idx="74">
                  <c:v>38.611111111111107</c:v>
                </c:pt>
                <c:pt idx="75">
                  <c:v>38.222222222222221</c:v>
                </c:pt>
                <c:pt idx="76">
                  <c:v>37.055555555555557</c:v>
                </c:pt>
                <c:pt idx="77">
                  <c:v>38.777777777777779</c:v>
                </c:pt>
                <c:pt idx="78">
                  <c:v>37.8888888888889</c:v>
                </c:pt>
                <c:pt idx="79">
                  <c:v>38.055555555555557</c:v>
                </c:pt>
                <c:pt idx="80">
                  <c:v>37.944444444444429</c:v>
                </c:pt>
                <c:pt idx="81">
                  <c:v>35.888888888888893</c:v>
                </c:pt>
                <c:pt idx="82">
                  <c:v>36.722222222222221</c:v>
                </c:pt>
                <c:pt idx="83">
                  <c:v>36.611111111111107</c:v>
                </c:pt>
                <c:pt idx="84">
                  <c:v>36.16666666666665</c:v>
                </c:pt>
                <c:pt idx="85">
                  <c:v>36.944444444444429</c:v>
                </c:pt>
                <c:pt idx="86">
                  <c:v>37.722222222222229</c:v>
                </c:pt>
                <c:pt idx="87">
                  <c:v>38.444444444444443</c:v>
                </c:pt>
                <c:pt idx="88">
                  <c:v>39.166666666666657</c:v>
                </c:pt>
                <c:pt idx="89">
                  <c:v>39.888888888888893</c:v>
                </c:pt>
                <c:pt idx="90">
                  <c:v>39.333333333333343</c:v>
                </c:pt>
                <c:pt idx="91">
                  <c:v>38.777777777777779</c:v>
                </c:pt>
                <c:pt idx="92">
                  <c:v>36.8888888888889</c:v>
                </c:pt>
                <c:pt idx="93">
                  <c:v>37.944444444444429</c:v>
                </c:pt>
                <c:pt idx="94">
                  <c:v>33.000000000000007</c:v>
                </c:pt>
                <c:pt idx="95">
                  <c:v>32.611111111111107</c:v>
                </c:pt>
                <c:pt idx="96">
                  <c:v>37.277777777777779</c:v>
                </c:pt>
                <c:pt idx="97">
                  <c:v>38.222222222222221</c:v>
                </c:pt>
                <c:pt idx="98">
                  <c:v>38.388888888888893</c:v>
                </c:pt>
                <c:pt idx="99">
                  <c:v>31.277777777777779</c:v>
                </c:pt>
                <c:pt idx="100">
                  <c:v>35.3888888888889</c:v>
                </c:pt>
                <c:pt idx="101">
                  <c:v>35.611111111111107</c:v>
                </c:pt>
                <c:pt idx="102">
                  <c:v>34.888888888888893</c:v>
                </c:pt>
                <c:pt idx="103">
                  <c:v>35.3888888888889</c:v>
                </c:pt>
                <c:pt idx="104">
                  <c:v>34.555555555555557</c:v>
                </c:pt>
                <c:pt idx="105">
                  <c:v>38.222222222222221</c:v>
                </c:pt>
                <c:pt idx="106">
                  <c:v>37.5</c:v>
                </c:pt>
                <c:pt idx="107">
                  <c:v>37.333333333333343</c:v>
                </c:pt>
                <c:pt idx="108">
                  <c:v>38.611111111111107</c:v>
                </c:pt>
                <c:pt idx="109">
                  <c:v>35.722222222222221</c:v>
                </c:pt>
                <c:pt idx="110">
                  <c:v>36.444444444444429</c:v>
                </c:pt>
                <c:pt idx="111">
                  <c:v>35.555555555555557</c:v>
                </c:pt>
                <c:pt idx="112">
                  <c:v>35.722222222222221</c:v>
                </c:pt>
                <c:pt idx="113">
                  <c:v>31.555555555555561</c:v>
                </c:pt>
                <c:pt idx="114">
                  <c:v>36.8888888888889</c:v>
                </c:pt>
                <c:pt idx="115">
                  <c:v>36.111111111111107</c:v>
                </c:pt>
                <c:pt idx="116">
                  <c:v>36.666666666666657</c:v>
                </c:pt>
                <c:pt idx="117">
                  <c:v>38.555555555555557</c:v>
                </c:pt>
                <c:pt idx="118">
                  <c:v>36.944444444444429</c:v>
                </c:pt>
                <c:pt idx="119">
                  <c:v>34.555555555555557</c:v>
                </c:pt>
              </c:numCache>
            </c:numRef>
          </c:val>
          <c:smooth val="0"/>
        </c:ser>
        <c:ser>
          <c:idx val="2"/>
          <c:order val="1"/>
          <c:tx>
            <c:strRef>
              <c:f>Sheet1!$G$2</c:f>
              <c:strCache>
                <c:ptCount val="1"/>
                <c:pt idx="0">
                  <c:v>avg</c:v>
                </c:pt>
              </c:strCache>
            </c:strRef>
          </c:tx>
          <c:marker>
            <c:symbol val="none"/>
          </c:marker>
          <c:cat>
            <c:numRef>
              <c:f>Sheet1!$A$3:$A$122</c:f>
              <c:numCache>
                <c:formatCode>m/d/yyyy</c:formatCode>
                <c:ptCount val="120"/>
                <c:pt idx="0">
                  <c:v>40277</c:v>
                </c:pt>
                <c:pt idx="1">
                  <c:v>40278</c:v>
                </c:pt>
                <c:pt idx="2">
                  <c:v>40279</c:v>
                </c:pt>
                <c:pt idx="3">
                  <c:v>40280</c:v>
                </c:pt>
                <c:pt idx="4">
                  <c:v>40281</c:v>
                </c:pt>
                <c:pt idx="5">
                  <c:v>40282</c:v>
                </c:pt>
                <c:pt idx="6">
                  <c:v>40283</c:v>
                </c:pt>
                <c:pt idx="7">
                  <c:v>40284</c:v>
                </c:pt>
                <c:pt idx="8">
                  <c:v>40285</c:v>
                </c:pt>
                <c:pt idx="9">
                  <c:v>40286</c:v>
                </c:pt>
                <c:pt idx="10">
                  <c:v>40287</c:v>
                </c:pt>
                <c:pt idx="11">
                  <c:v>40288</c:v>
                </c:pt>
                <c:pt idx="12">
                  <c:v>40289</c:v>
                </c:pt>
                <c:pt idx="13">
                  <c:v>40290</c:v>
                </c:pt>
                <c:pt idx="14">
                  <c:v>40291</c:v>
                </c:pt>
                <c:pt idx="15">
                  <c:v>40292</c:v>
                </c:pt>
                <c:pt idx="16">
                  <c:v>40293</c:v>
                </c:pt>
                <c:pt idx="17">
                  <c:v>40294</c:v>
                </c:pt>
                <c:pt idx="18">
                  <c:v>40295</c:v>
                </c:pt>
                <c:pt idx="19">
                  <c:v>40296</c:v>
                </c:pt>
                <c:pt idx="20">
                  <c:v>40297</c:v>
                </c:pt>
                <c:pt idx="21">
                  <c:v>40298</c:v>
                </c:pt>
                <c:pt idx="22">
                  <c:v>40299</c:v>
                </c:pt>
                <c:pt idx="23">
                  <c:v>40300</c:v>
                </c:pt>
                <c:pt idx="24">
                  <c:v>40301</c:v>
                </c:pt>
                <c:pt idx="25">
                  <c:v>40302</c:v>
                </c:pt>
                <c:pt idx="26">
                  <c:v>40303</c:v>
                </c:pt>
                <c:pt idx="27">
                  <c:v>40304</c:v>
                </c:pt>
                <c:pt idx="28">
                  <c:v>40305</c:v>
                </c:pt>
                <c:pt idx="29">
                  <c:v>40306</c:v>
                </c:pt>
                <c:pt idx="30">
                  <c:v>40307</c:v>
                </c:pt>
                <c:pt idx="31">
                  <c:v>40308</c:v>
                </c:pt>
                <c:pt idx="32">
                  <c:v>40309</c:v>
                </c:pt>
                <c:pt idx="33">
                  <c:v>40310</c:v>
                </c:pt>
                <c:pt idx="34">
                  <c:v>40311</c:v>
                </c:pt>
                <c:pt idx="35">
                  <c:v>40312</c:v>
                </c:pt>
                <c:pt idx="36">
                  <c:v>40313</c:v>
                </c:pt>
                <c:pt idx="37">
                  <c:v>40314</c:v>
                </c:pt>
                <c:pt idx="38">
                  <c:v>40315</c:v>
                </c:pt>
                <c:pt idx="39">
                  <c:v>40316</c:v>
                </c:pt>
                <c:pt idx="40">
                  <c:v>40317</c:v>
                </c:pt>
                <c:pt idx="41">
                  <c:v>40318</c:v>
                </c:pt>
                <c:pt idx="42">
                  <c:v>40319</c:v>
                </c:pt>
                <c:pt idx="43">
                  <c:v>40320</c:v>
                </c:pt>
                <c:pt idx="44">
                  <c:v>40321</c:v>
                </c:pt>
                <c:pt idx="45">
                  <c:v>40322</c:v>
                </c:pt>
                <c:pt idx="46">
                  <c:v>40323</c:v>
                </c:pt>
                <c:pt idx="47">
                  <c:v>40324</c:v>
                </c:pt>
                <c:pt idx="48">
                  <c:v>40325</c:v>
                </c:pt>
                <c:pt idx="49">
                  <c:v>40326</c:v>
                </c:pt>
                <c:pt idx="50">
                  <c:v>40327</c:v>
                </c:pt>
                <c:pt idx="51">
                  <c:v>40328</c:v>
                </c:pt>
                <c:pt idx="52">
                  <c:v>40329</c:v>
                </c:pt>
                <c:pt idx="53">
                  <c:v>40330</c:v>
                </c:pt>
                <c:pt idx="54">
                  <c:v>40331</c:v>
                </c:pt>
                <c:pt idx="55">
                  <c:v>40332</c:v>
                </c:pt>
                <c:pt idx="56">
                  <c:v>40333</c:v>
                </c:pt>
                <c:pt idx="57">
                  <c:v>40334</c:v>
                </c:pt>
                <c:pt idx="58">
                  <c:v>40335</c:v>
                </c:pt>
                <c:pt idx="59">
                  <c:v>40336</c:v>
                </c:pt>
                <c:pt idx="60">
                  <c:v>40337</c:v>
                </c:pt>
                <c:pt idx="61">
                  <c:v>40338</c:v>
                </c:pt>
                <c:pt idx="62">
                  <c:v>40339</c:v>
                </c:pt>
                <c:pt idx="63">
                  <c:v>40340</c:v>
                </c:pt>
                <c:pt idx="64">
                  <c:v>40341</c:v>
                </c:pt>
                <c:pt idx="65">
                  <c:v>40342</c:v>
                </c:pt>
                <c:pt idx="66">
                  <c:v>40343</c:v>
                </c:pt>
                <c:pt idx="67">
                  <c:v>40344</c:v>
                </c:pt>
                <c:pt idx="68">
                  <c:v>40345</c:v>
                </c:pt>
                <c:pt idx="69">
                  <c:v>40346</c:v>
                </c:pt>
                <c:pt idx="70">
                  <c:v>40347</c:v>
                </c:pt>
                <c:pt idx="71">
                  <c:v>40348</c:v>
                </c:pt>
                <c:pt idx="72">
                  <c:v>40349</c:v>
                </c:pt>
                <c:pt idx="73">
                  <c:v>40350</c:v>
                </c:pt>
                <c:pt idx="74">
                  <c:v>40351</c:v>
                </c:pt>
                <c:pt idx="75">
                  <c:v>40352</c:v>
                </c:pt>
                <c:pt idx="76">
                  <c:v>40353</c:v>
                </c:pt>
                <c:pt idx="77">
                  <c:v>40354</c:v>
                </c:pt>
                <c:pt idx="78">
                  <c:v>40355</c:v>
                </c:pt>
                <c:pt idx="79">
                  <c:v>40356</c:v>
                </c:pt>
                <c:pt idx="80">
                  <c:v>40357</c:v>
                </c:pt>
                <c:pt idx="81">
                  <c:v>40358</c:v>
                </c:pt>
                <c:pt idx="82">
                  <c:v>40359</c:v>
                </c:pt>
                <c:pt idx="83">
                  <c:v>40360</c:v>
                </c:pt>
                <c:pt idx="84">
                  <c:v>40361</c:v>
                </c:pt>
                <c:pt idx="85">
                  <c:v>40362</c:v>
                </c:pt>
                <c:pt idx="86">
                  <c:v>40363</c:v>
                </c:pt>
                <c:pt idx="87">
                  <c:v>40364</c:v>
                </c:pt>
                <c:pt idx="88">
                  <c:v>40365</c:v>
                </c:pt>
                <c:pt idx="89">
                  <c:v>40366</c:v>
                </c:pt>
                <c:pt idx="90">
                  <c:v>40367</c:v>
                </c:pt>
                <c:pt idx="91">
                  <c:v>40368</c:v>
                </c:pt>
                <c:pt idx="92">
                  <c:v>40369</c:v>
                </c:pt>
                <c:pt idx="93">
                  <c:v>40370</c:v>
                </c:pt>
                <c:pt idx="94">
                  <c:v>40371</c:v>
                </c:pt>
                <c:pt idx="95">
                  <c:v>40372</c:v>
                </c:pt>
                <c:pt idx="96">
                  <c:v>40373</c:v>
                </c:pt>
                <c:pt idx="97">
                  <c:v>40374</c:v>
                </c:pt>
                <c:pt idx="98">
                  <c:v>40375</c:v>
                </c:pt>
                <c:pt idx="99">
                  <c:v>40376</c:v>
                </c:pt>
                <c:pt idx="100">
                  <c:v>40377</c:v>
                </c:pt>
                <c:pt idx="101">
                  <c:v>40378</c:v>
                </c:pt>
                <c:pt idx="102">
                  <c:v>40379</c:v>
                </c:pt>
                <c:pt idx="103">
                  <c:v>40380</c:v>
                </c:pt>
                <c:pt idx="104">
                  <c:v>40381</c:v>
                </c:pt>
                <c:pt idx="105">
                  <c:v>40382</c:v>
                </c:pt>
                <c:pt idx="106">
                  <c:v>40383</c:v>
                </c:pt>
                <c:pt idx="107">
                  <c:v>40384</c:v>
                </c:pt>
                <c:pt idx="108">
                  <c:v>40385</c:v>
                </c:pt>
                <c:pt idx="109">
                  <c:v>40386</c:v>
                </c:pt>
                <c:pt idx="110">
                  <c:v>40387</c:v>
                </c:pt>
                <c:pt idx="111">
                  <c:v>40388</c:v>
                </c:pt>
                <c:pt idx="112">
                  <c:v>40389</c:v>
                </c:pt>
                <c:pt idx="113">
                  <c:v>40390</c:v>
                </c:pt>
                <c:pt idx="114">
                  <c:v>40391</c:v>
                </c:pt>
                <c:pt idx="115">
                  <c:v>40392</c:v>
                </c:pt>
                <c:pt idx="116">
                  <c:v>40393</c:v>
                </c:pt>
                <c:pt idx="117">
                  <c:v>40394</c:v>
                </c:pt>
                <c:pt idx="118">
                  <c:v>40395</c:v>
                </c:pt>
                <c:pt idx="119">
                  <c:v>40396</c:v>
                </c:pt>
              </c:numCache>
            </c:numRef>
          </c:cat>
          <c:val>
            <c:numRef>
              <c:f>Sheet1!$G$3:$G$122</c:f>
              <c:numCache>
                <c:formatCode>General</c:formatCode>
                <c:ptCount val="120"/>
                <c:pt idx="0">
                  <c:v>18.944444444444439</c:v>
                </c:pt>
                <c:pt idx="1">
                  <c:v>16.5</c:v>
                </c:pt>
                <c:pt idx="2">
                  <c:v>16.611111111111111</c:v>
                </c:pt>
                <c:pt idx="3">
                  <c:v>18.277777777777779</c:v>
                </c:pt>
                <c:pt idx="4">
                  <c:v>18.666666666666661</c:v>
                </c:pt>
                <c:pt idx="5">
                  <c:v>20.5</c:v>
                </c:pt>
                <c:pt idx="6">
                  <c:v>20.444444444444439</c:v>
                </c:pt>
                <c:pt idx="7">
                  <c:v>20.888888888888889</c:v>
                </c:pt>
                <c:pt idx="8">
                  <c:v>18.055555555555561</c:v>
                </c:pt>
                <c:pt idx="9">
                  <c:v>14.44444444444445</c:v>
                </c:pt>
                <c:pt idx="10">
                  <c:v>15.611111111111111</c:v>
                </c:pt>
                <c:pt idx="11">
                  <c:v>14.611111111111111</c:v>
                </c:pt>
                <c:pt idx="12">
                  <c:v>17.777777777777779</c:v>
                </c:pt>
                <c:pt idx="13">
                  <c:v>16.888888888888889</c:v>
                </c:pt>
                <c:pt idx="14">
                  <c:v>21.833333333333321</c:v>
                </c:pt>
                <c:pt idx="15">
                  <c:v>19.499999999999989</c:v>
                </c:pt>
                <c:pt idx="16">
                  <c:v>21.333333333333329</c:v>
                </c:pt>
                <c:pt idx="17">
                  <c:v>15.388888888888889</c:v>
                </c:pt>
                <c:pt idx="18">
                  <c:v>14.055555555555561</c:v>
                </c:pt>
                <c:pt idx="19">
                  <c:v>14.833333333333339</c:v>
                </c:pt>
                <c:pt idx="20">
                  <c:v>16.166666666666671</c:v>
                </c:pt>
                <c:pt idx="21">
                  <c:v>20.05555555555555</c:v>
                </c:pt>
                <c:pt idx="22">
                  <c:v>20.111111111111121</c:v>
                </c:pt>
                <c:pt idx="23">
                  <c:v>24.888888888888889</c:v>
                </c:pt>
                <c:pt idx="24">
                  <c:v>24.05555555555555</c:v>
                </c:pt>
                <c:pt idx="25">
                  <c:v>23.555555555555561</c:v>
                </c:pt>
                <c:pt idx="26">
                  <c:v>22.44444444444445</c:v>
                </c:pt>
                <c:pt idx="27">
                  <c:v>23.888888888888889</c:v>
                </c:pt>
                <c:pt idx="28">
                  <c:v>24.611111111111111</c:v>
                </c:pt>
                <c:pt idx="29">
                  <c:v>21.444444444444439</c:v>
                </c:pt>
                <c:pt idx="30">
                  <c:v>15.66666666666667</c:v>
                </c:pt>
                <c:pt idx="31">
                  <c:v>16</c:v>
                </c:pt>
                <c:pt idx="32">
                  <c:v>19.888888888888889</c:v>
                </c:pt>
                <c:pt idx="33">
                  <c:v>21.888888888888889</c:v>
                </c:pt>
                <c:pt idx="34">
                  <c:v>23.666666666666661</c:v>
                </c:pt>
                <c:pt idx="35">
                  <c:v>24.94444444444445</c:v>
                </c:pt>
                <c:pt idx="36">
                  <c:v>22.944444444444439</c:v>
                </c:pt>
                <c:pt idx="37">
                  <c:v>21.333333333333329</c:v>
                </c:pt>
                <c:pt idx="38">
                  <c:v>21.777777777777779</c:v>
                </c:pt>
                <c:pt idx="39">
                  <c:v>20</c:v>
                </c:pt>
                <c:pt idx="40">
                  <c:v>18.555555555555561</c:v>
                </c:pt>
                <c:pt idx="41">
                  <c:v>20.722222222222211</c:v>
                </c:pt>
                <c:pt idx="42">
                  <c:v>21.94444444444445</c:v>
                </c:pt>
                <c:pt idx="43">
                  <c:v>23.555555555555561</c:v>
                </c:pt>
                <c:pt idx="44">
                  <c:v>25.388888888888889</c:v>
                </c:pt>
                <c:pt idx="45">
                  <c:v>24.94444444444445</c:v>
                </c:pt>
                <c:pt idx="46">
                  <c:v>23.111111111111111</c:v>
                </c:pt>
                <c:pt idx="47">
                  <c:v>23.055555555555561</c:v>
                </c:pt>
                <c:pt idx="48">
                  <c:v>24.222222222222211</c:v>
                </c:pt>
                <c:pt idx="49">
                  <c:v>22.277777777777771</c:v>
                </c:pt>
                <c:pt idx="50">
                  <c:v>23.666666666666661</c:v>
                </c:pt>
                <c:pt idx="51">
                  <c:v>24.277777777777779</c:v>
                </c:pt>
                <c:pt idx="52">
                  <c:v>24.111111111111121</c:v>
                </c:pt>
                <c:pt idx="53">
                  <c:v>23.944444444444439</c:v>
                </c:pt>
                <c:pt idx="54">
                  <c:v>25.333333333333321</c:v>
                </c:pt>
                <c:pt idx="55">
                  <c:v>25.888888888888889</c:v>
                </c:pt>
                <c:pt idx="56">
                  <c:v>25.333333333333321</c:v>
                </c:pt>
                <c:pt idx="57">
                  <c:v>26.222222222222221</c:v>
                </c:pt>
                <c:pt idx="58">
                  <c:v>25.5</c:v>
                </c:pt>
                <c:pt idx="59">
                  <c:v>22.888888888888889</c:v>
                </c:pt>
                <c:pt idx="60">
                  <c:v>23.611111111111111</c:v>
                </c:pt>
                <c:pt idx="61">
                  <c:v>23.111111111111111</c:v>
                </c:pt>
                <c:pt idx="62">
                  <c:v>24.499999999999989</c:v>
                </c:pt>
                <c:pt idx="63">
                  <c:v>26.55555555555555</c:v>
                </c:pt>
                <c:pt idx="64">
                  <c:v>27.111111111111111</c:v>
                </c:pt>
                <c:pt idx="65">
                  <c:v>28.833333333333329</c:v>
                </c:pt>
                <c:pt idx="66">
                  <c:v>27.55555555555555</c:v>
                </c:pt>
                <c:pt idx="67">
                  <c:v>26.222222222222221</c:v>
                </c:pt>
                <c:pt idx="68">
                  <c:v>26.888888888888889</c:v>
                </c:pt>
                <c:pt idx="69">
                  <c:v>27.666666666666671</c:v>
                </c:pt>
                <c:pt idx="70">
                  <c:v>26.888888888888889</c:v>
                </c:pt>
                <c:pt idx="71">
                  <c:v>25.833333333333329</c:v>
                </c:pt>
                <c:pt idx="72">
                  <c:v>28.277777777777779</c:v>
                </c:pt>
                <c:pt idx="73">
                  <c:v>28.44444444444445</c:v>
                </c:pt>
                <c:pt idx="74">
                  <c:v>28.222222222222211</c:v>
                </c:pt>
                <c:pt idx="75">
                  <c:v>29.277777777777779</c:v>
                </c:pt>
                <c:pt idx="76">
                  <c:v>28</c:v>
                </c:pt>
                <c:pt idx="77">
                  <c:v>28.44444444444445</c:v>
                </c:pt>
                <c:pt idx="78">
                  <c:v>28.666666666666661</c:v>
                </c:pt>
                <c:pt idx="79">
                  <c:v>29.111111111111121</c:v>
                </c:pt>
                <c:pt idx="80">
                  <c:v>29.333333333333321</c:v>
                </c:pt>
                <c:pt idx="81">
                  <c:v>27.44444444444445</c:v>
                </c:pt>
                <c:pt idx="82">
                  <c:v>26.222222222222221</c:v>
                </c:pt>
                <c:pt idx="83">
                  <c:v>26.222222222222221</c:v>
                </c:pt>
                <c:pt idx="84">
                  <c:v>25.444444444444439</c:v>
                </c:pt>
                <c:pt idx="85">
                  <c:v>26.888888888888889</c:v>
                </c:pt>
                <c:pt idx="86">
                  <c:v>27.166666666666671</c:v>
                </c:pt>
                <c:pt idx="87">
                  <c:v>28.055555555555561</c:v>
                </c:pt>
                <c:pt idx="88">
                  <c:v>28.111111111111111</c:v>
                </c:pt>
                <c:pt idx="89">
                  <c:v>29.05555555555555</c:v>
                </c:pt>
                <c:pt idx="90">
                  <c:v>29.499999999999989</c:v>
                </c:pt>
                <c:pt idx="91">
                  <c:v>26.055555555555561</c:v>
                </c:pt>
                <c:pt idx="92">
                  <c:v>27.888888888888889</c:v>
                </c:pt>
                <c:pt idx="93">
                  <c:v>27.777777777777779</c:v>
                </c:pt>
                <c:pt idx="94">
                  <c:v>25.666666666666671</c:v>
                </c:pt>
                <c:pt idx="95">
                  <c:v>25.277777777777779</c:v>
                </c:pt>
                <c:pt idx="96">
                  <c:v>28.111111111111111</c:v>
                </c:pt>
                <c:pt idx="97">
                  <c:v>28.111111111111111</c:v>
                </c:pt>
                <c:pt idx="98">
                  <c:v>28.722222222222221</c:v>
                </c:pt>
                <c:pt idx="99">
                  <c:v>26.999999999999989</c:v>
                </c:pt>
                <c:pt idx="100">
                  <c:v>27.5</c:v>
                </c:pt>
                <c:pt idx="101">
                  <c:v>26.777777777777779</c:v>
                </c:pt>
                <c:pt idx="102">
                  <c:v>26.777777777777779</c:v>
                </c:pt>
                <c:pt idx="103">
                  <c:v>27.055555555555561</c:v>
                </c:pt>
                <c:pt idx="104">
                  <c:v>26.444444444444439</c:v>
                </c:pt>
                <c:pt idx="105">
                  <c:v>29.166666666666671</c:v>
                </c:pt>
                <c:pt idx="106">
                  <c:v>29.722222222222221</c:v>
                </c:pt>
                <c:pt idx="107">
                  <c:v>30.666666666666671</c:v>
                </c:pt>
                <c:pt idx="108">
                  <c:v>28.777777777777779</c:v>
                </c:pt>
                <c:pt idx="109">
                  <c:v>28.055555555555561</c:v>
                </c:pt>
                <c:pt idx="110">
                  <c:v>27.277777777777771</c:v>
                </c:pt>
                <c:pt idx="111">
                  <c:v>28.277777777777779</c:v>
                </c:pt>
                <c:pt idx="112">
                  <c:v>27.944444444444439</c:v>
                </c:pt>
                <c:pt idx="113">
                  <c:v>25</c:v>
                </c:pt>
                <c:pt idx="114">
                  <c:v>28.277777777777779</c:v>
                </c:pt>
                <c:pt idx="115">
                  <c:v>28.722222222222221</c:v>
                </c:pt>
                <c:pt idx="116">
                  <c:v>29.111111111111121</c:v>
                </c:pt>
                <c:pt idx="117">
                  <c:v>29.666666666666671</c:v>
                </c:pt>
                <c:pt idx="118">
                  <c:v>27.833333333333321</c:v>
                </c:pt>
                <c:pt idx="119">
                  <c:v>26.611111111111121</c:v>
                </c:pt>
              </c:numCache>
            </c:numRef>
          </c:val>
          <c:smooth val="0"/>
        </c:ser>
        <c:dLbls>
          <c:showLegendKey val="0"/>
          <c:showVal val="0"/>
          <c:showCatName val="0"/>
          <c:showSerName val="0"/>
          <c:showPercent val="0"/>
          <c:showBubbleSize val="0"/>
        </c:dLbls>
        <c:marker val="1"/>
        <c:smooth val="0"/>
        <c:axId val="146491264"/>
        <c:axId val="146547456"/>
      </c:lineChart>
      <c:dateAx>
        <c:axId val="146491264"/>
        <c:scaling>
          <c:orientation val="minMax"/>
        </c:scaling>
        <c:delete val="0"/>
        <c:axPos val="b"/>
        <c:title>
          <c:tx>
            <c:rich>
              <a:bodyPr/>
              <a:lstStyle/>
              <a:p>
                <a:pPr>
                  <a:defRPr/>
                </a:pPr>
                <a:r>
                  <a:rPr lang="en-US"/>
                  <a:t>2010 HT</a:t>
                </a:r>
              </a:p>
            </c:rich>
          </c:tx>
          <c:layout/>
          <c:overlay val="0"/>
        </c:title>
        <c:numFmt formatCode="[$-409]d\-mmm;@" sourceLinked="0"/>
        <c:majorTickMark val="out"/>
        <c:minorTickMark val="none"/>
        <c:tickLblPos val="nextTo"/>
        <c:txPr>
          <a:bodyPr rot="-2700000"/>
          <a:lstStyle/>
          <a:p>
            <a:pPr>
              <a:defRPr/>
            </a:pPr>
            <a:endParaRPr lang="en-US"/>
          </a:p>
        </c:txPr>
        <c:crossAx val="146547456"/>
        <c:crosses val="autoZero"/>
        <c:auto val="1"/>
        <c:lblOffset val="100"/>
        <c:baseTimeUnit val="days"/>
        <c:majorUnit val="16"/>
        <c:majorTimeUnit val="days"/>
      </c:dateAx>
      <c:valAx>
        <c:axId val="146547456"/>
        <c:scaling>
          <c:orientation val="minMax"/>
          <c:max val="50"/>
        </c:scaling>
        <c:delete val="0"/>
        <c:axPos val="l"/>
        <c:majorGridlines/>
        <c:title>
          <c:tx>
            <c:rich>
              <a:bodyPr rot="-5400000" vert="horz"/>
              <a:lstStyle/>
              <a:p>
                <a:pPr>
                  <a:defRPr/>
                </a:pPr>
                <a:r>
                  <a:rPr lang="en-US"/>
                  <a:t>Air Temperature (⁰ C)</a:t>
                </a:r>
              </a:p>
            </c:rich>
          </c:tx>
          <c:layout/>
          <c:overlay val="0"/>
        </c:title>
        <c:numFmt formatCode="General" sourceLinked="1"/>
        <c:majorTickMark val="out"/>
        <c:minorTickMark val="none"/>
        <c:tickLblPos val="nextTo"/>
        <c:crossAx val="146491264"/>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Sheet1!$E$2</c:f>
              <c:strCache>
                <c:ptCount val="1"/>
                <c:pt idx="0">
                  <c:v>max</c:v>
                </c:pt>
              </c:strCache>
            </c:strRef>
          </c:tx>
          <c:marker>
            <c:symbol val="none"/>
          </c:marker>
          <c:cat>
            <c:numRef>
              <c:f>Sheet1!$A$3:$A$92</c:f>
              <c:numCache>
                <c:formatCode>m/d/yyyy</c:formatCode>
                <c:ptCount val="90"/>
                <c:pt idx="0">
                  <c:v>40304</c:v>
                </c:pt>
                <c:pt idx="1">
                  <c:v>40305</c:v>
                </c:pt>
                <c:pt idx="2">
                  <c:v>40306</c:v>
                </c:pt>
                <c:pt idx="3">
                  <c:v>40307</c:v>
                </c:pt>
                <c:pt idx="4">
                  <c:v>40308</c:v>
                </c:pt>
                <c:pt idx="5">
                  <c:v>40309</c:v>
                </c:pt>
                <c:pt idx="6">
                  <c:v>40310</c:v>
                </c:pt>
                <c:pt idx="7">
                  <c:v>40311</c:v>
                </c:pt>
                <c:pt idx="8">
                  <c:v>40312</c:v>
                </c:pt>
                <c:pt idx="9">
                  <c:v>40313</c:v>
                </c:pt>
                <c:pt idx="10">
                  <c:v>40314</c:v>
                </c:pt>
                <c:pt idx="11">
                  <c:v>40315</c:v>
                </c:pt>
                <c:pt idx="12">
                  <c:v>40316</c:v>
                </c:pt>
                <c:pt idx="13">
                  <c:v>40317</c:v>
                </c:pt>
                <c:pt idx="14">
                  <c:v>40318</c:v>
                </c:pt>
                <c:pt idx="15">
                  <c:v>40319</c:v>
                </c:pt>
                <c:pt idx="16">
                  <c:v>40320</c:v>
                </c:pt>
                <c:pt idx="17">
                  <c:v>40321</c:v>
                </c:pt>
                <c:pt idx="18">
                  <c:v>40322</c:v>
                </c:pt>
                <c:pt idx="19">
                  <c:v>40323</c:v>
                </c:pt>
                <c:pt idx="20">
                  <c:v>40324</c:v>
                </c:pt>
                <c:pt idx="21">
                  <c:v>40325</c:v>
                </c:pt>
                <c:pt idx="22">
                  <c:v>40326</c:v>
                </c:pt>
                <c:pt idx="23">
                  <c:v>40327</c:v>
                </c:pt>
                <c:pt idx="24">
                  <c:v>40328</c:v>
                </c:pt>
                <c:pt idx="25">
                  <c:v>40329</c:v>
                </c:pt>
                <c:pt idx="26">
                  <c:v>40330</c:v>
                </c:pt>
                <c:pt idx="27">
                  <c:v>40331</c:v>
                </c:pt>
                <c:pt idx="28">
                  <c:v>40332</c:v>
                </c:pt>
                <c:pt idx="29">
                  <c:v>40333</c:v>
                </c:pt>
                <c:pt idx="30">
                  <c:v>40334</c:v>
                </c:pt>
                <c:pt idx="31">
                  <c:v>40335</c:v>
                </c:pt>
                <c:pt idx="32">
                  <c:v>40336</c:v>
                </c:pt>
                <c:pt idx="33">
                  <c:v>40337</c:v>
                </c:pt>
                <c:pt idx="34">
                  <c:v>40338</c:v>
                </c:pt>
                <c:pt idx="35">
                  <c:v>40339</c:v>
                </c:pt>
                <c:pt idx="36">
                  <c:v>40340</c:v>
                </c:pt>
                <c:pt idx="37">
                  <c:v>40341</c:v>
                </c:pt>
                <c:pt idx="38">
                  <c:v>40342</c:v>
                </c:pt>
                <c:pt idx="39">
                  <c:v>40343</c:v>
                </c:pt>
                <c:pt idx="40">
                  <c:v>40344</c:v>
                </c:pt>
                <c:pt idx="41">
                  <c:v>40345</c:v>
                </c:pt>
                <c:pt idx="42">
                  <c:v>40346</c:v>
                </c:pt>
                <c:pt idx="43">
                  <c:v>40347</c:v>
                </c:pt>
                <c:pt idx="44">
                  <c:v>40348</c:v>
                </c:pt>
                <c:pt idx="45">
                  <c:v>40349</c:v>
                </c:pt>
                <c:pt idx="46">
                  <c:v>40350</c:v>
                </c:pt>
                <c:pt idx="47">
                  <c:v>40351</c:v>
                </c:pt>
                <c:pt idx="48">
                  <c:v>40352</c:v>
                </c:pt>
                <c:pt idx="49">
                  <c:v>40353</c:v>
                </c:pt>
                <c:pt idx="50">
                  <c:v>40354</c:v>
                </c:pt>
                <c:pt idx="51">
                  <c:v>40355</c:v>
                </c:pt>
                <c:pt idx="52">
                  <c:v>40356</c:v>
                </c:pt>
                <c:pt idx="53">
                  <c:v>40357</c:v>
                </c:pt>
                <c:pt idx="54">
                  <c:v>40358</c:v>
                </c:pt>
                <c:pt idx="55">
                  <c:v>40359</c:v>
                </c:pt>
                <c:pt idx="56">
                  <c:v>40360</c:v>
                </c:pt>
                <c:pt idx="57">
                  <c:v>40361</c:v>
                </c:pt>
                <c:pt idx="58">
                  <c:v>40362</c:v>
                </c:pt>
                <c:pt idx="59">
                  <c:v>40363</c:v>
                </c:pt>
                <c:pt idx="60">
                  <c:v>40364</c:v>
                </c:pt>
                <c:pt idx="61">
                  <c:v>40365</c:v>
                </c:pt>
                <c:pt idx="62">
                  <c:v>40366</c:v>
                </c:pt>
                <c:pt idx="63">
                  <c:v>40367</c:v>
                </c:pt>
                <c:pt idx="64">
                  <c:v>40368</c:v>
                </c:pt>
                <c:pt idx="65">
                  <c:v>40369</c:v>
                </c:pt>
                <c:pt idx="66">
                  <c:v>40370</c:v>
                </c:pt>
                <c:pt idx="67">
                  <c:v>40371</c:v>
                </c:pt>
                <c:pt idx="68">
                  <c:v>40372</c:v>
                </c:pt>
                <c:pt idx="69">
                  <c:v>40373</c:v>
                </c:pt>
                <c:pt idx="70">
                  <c:v>40374</c:v>
                </c:pt>
                <c:pt idx="71">
                  <c:v>40375</c:v>
                </c:pt>
                <c:pt idx="72">
                  <c:v>40376</c:v>
                </c:pt>
                <c:pt idx="73">
                  <c:v>40377</c:v>
                </c:pt>
                <c:pt idx="74">
                  <c:v>40378</c:v>
                </c:pt>
                <c:pt idx="75">
                  <c:v>40379</c:v>
                </c:pt>
                <c:pt idx="76">
                  <c:v>40380</c:v>
                </c:pt>
                <c:pt idx="77">
                  <c:v>40381</c:v>
                </c:pt>
                <c:pt idx="78">
                  <c:v>40382</c:v>
                </c:pt>
                <c:pt idx="79">
                  <c:v>40383</c:v>
                </c:pt>
                <c:pt idx="80">
                  <c:v>40384</c:v>
                </c:pt>
                <c:pt idx="81">
                  <c:v>40385</c:v>
                </c:pt>
                <c:pt idx="82">
                  <c:v>40386</c:v>
                </c:pt>
                <c:pt idx="83">
                  <c:v>40387</c:v>
                </c:pt>
                <c:pt idx="84">
                  <c:v>40388</c:v>
                </c:pt>
                <c:pt idx="85">
                  <c:v>40389</c:v>
                </c:pt>
                <c:pt idx="86">
                  <c:v>40390</c:v>
                </c:pt>
                <c:pt idx="87">
                  <c:v>40391</c:v>
                </c:pt>
                <c:pt idx="88">
                  <c:v>40392</c:v>
                </c:pt>
                <c:pt idx="89">
                  <c:v>40393</c:v>
                </c:pt>
              </c:numCache>
            </c:numRef>
          </c:cat>
          <c:val>
            <c:numRef>
              <c:f>Sheet1!$E$3:$E$92</c:f>
              <c:numCache>
                <c:formatCode>General</c:formatCode>
                <c:ptCount val="90"/>
                <c:pt idx="0">
                  <c:v>32.66666666666665</c:v>
                </c:pt>
                <c:pt idx="1">
                  <c:v>33.833333333333343</c:v>
                </c:pt>
                <c:pt idx="2">
                  <c:v>25.333333333333321</c:v>
                </c:pt>
                <c:pt idx="3">
                  <c:v>21</c:v>
                </c:pt>
                <c:pt idx="4">
                  <c:v>18.833333333333329</c:v>
                </c:pt>
                <c:pt idx="5">
                  <c:v>26.055555555555561</c:v>
                </c:pt>
                <c:pt idx="6">
                  <c:v>30.05555555555555</c:v>
                </c:pt>
                <c:pt idx="7">
                  <c:v>33.166666666666657</c:v>
                </c:pt>
                <c:pt idx="8">
                  <c:v>33.5</c:v>
                </c:pt>
                <c:pt idx="9">
                  <c:v>32.66666666666665</c:v>
                </c:pt>
                <c:pt idx="10">
                  <c:v>29.05555555555555</c:v>
                </c:pt>
                <c:pt idx="11">
                  <c:v>27.333333333333329</c:v>
                </c:pt>
                <c:pt idx="12">
                  <c:v>25.166666666666671</c:v>
                </c:pt>
                <c:pt idx="13">
                  <c:v>24.666666666666671</c:v>
                </c:pt>
                <c:pt idx="14">
                  <c:v>29.499999999999989</c:v>
                </c:pt>
                <c:pt idx="15">
                  <c:v>28.388888888888889</c:v>
                </c:pt>
                <c:pt idx="16">
                  <c:v>31.166666666666661</c:v>
                </c:pt>
                <c:pt idx="17">
                  <c:v>33.66666666666665</c:v>
                </c:pt>
                <c:pt idx="18">
                  <c:v>31.277777777777779</c:v>
                </c:pt>
                <c:pt idx="19">
                  <c:v>33.277777777777793</c:v>
                </c:pt>
                <c:pt idx="20">
                  <c:v>33.055555555555557</c:v>
                </c:pt>
                <c:pt idx="21">
                  <c:v>33.222222222222221</c:v>
                </c:pt>
                <c:pt idx="22">
                  <c:v>33.944444444444429</c:v>
                </c:pt>
                <c:pt idx="23">
                  <c:v>31.333333333333329</c:v>
                </c:pt>
                <c:pt idx="24">
                  <c:v>32.111111111111107</c:v>
                </c:pt>
                <c:pt idx="25">
                  <c:v>30.444444444444439</c:v>
                </c:pt>
                <c:pt idx="26">
                  <c:v>31.94444444444445</c:v>
                </c:pt>
                <c:pt idx="27">
                  <c:v>34.888888888888893</c:v>
                </c:pt>
                <c:pt idx="28">
                  <c:v>34.055555555555557</c:v>
                </c:pt>
                <c:pt idx="29">
                  <c:v>31.722222222222211</c:v>
                </c:pt>
                <c:pt idx="30">
                  <c:v>35.777777777777793</c:v>
                </c:pt>
                <c:pt idx="31">
                  <c:v>31.611111111111121</c:v>
                </c:pt>
                <c:pt idx="32">
                  <c:v>32.611111111111107</c:v>
                </c:pt>
                <c:pt idx="33">
                  <c:v>33.777777777777779</c:v>
                </c:pt>
                <c:pt idx="34">
                  <c:v>26.5</c:v>
                </c:pt>
                <c:pt idx="35">
                  <c:v>32.333333333333343</c:v>
                </c:pt>
                <c:pt idx="36">
                  <c:v>34.111111111111107</c:v>
                </c:pt>
                <c:pt idx="37">
                  <c:v>33.277777777777793</c:v>
                </c:pt>
                <c:pt idx="38">
                  <c:v>34.833333333333343</c:v>
                </c:pt>
                <c:pt idx="39">
                  <c:v>36.611111111111107</c:v>
                </c:pt>
                <c:pt idx="40">
                  <c:v>34.722222222222221</c:v>
                </c:pt>
                <c:pt idx="41">
                  <c:v>34.166666666666657</c:v>
                </c:pt>
                <c:pt idx="42">
                  <c:v>35.3888888888889</c:v>
                </c:pt>
                <c:pt idx="43">
                  <c:v>35.333333333333329</c:v>
                </c:pt>
                <c:pt idx="44">
                  <c:v>34.166666666666657</c:v>
                </c:pt>
                <c:pt idx="45">
                  <c:v>36.3888888888889</c:v>
                </c:pt>
                <c:pt idx="46">
                  <c:v>38.000000000000007</c:v>
                </c:pt>
                <c:pt idx="47">
                  <c:v>38.388888888888893</c:v>
                </c:pt>
                <c:pt idx="48">
                  <c:v>37.833333333333329</c:v>
                </c:pt>
                <c:pt idx="49">
                  <c:v>36.777777777777779</c:v>
                </c:pt>
                <c:pt idx="50">
                  <c:v>37.555555555555557</c:v>
                </c:pt>
                <c:pt idx="51">
                  <c:v>37.333333333333343</c:v>
                </c:pt>
                <c:pt idx="52">
                  <c:v>36.777777777777779</c:v>
                </c:pt>
                <c:pt idx="53">
                  <c:v>37.166666666666657</c:v>
                </c:pt>
                <c:pt idx="54">
                  <c:v>34.166666666666657</c:v>
                </c:pt>
                <c:pt idx="55">
                  <c:v>34.5</c:v>
                </c:pt>
                <c:pt idx="56">
                  <c:v>33.777777777777779</c:v>
                </c:pt>
                <c:pt idx="57">
                  <c:v>35.333333333333329</c:v>
                </c:pt>
                <c:pt idx="58">
                  <c:v>35.500000000000007</c:v>
                </c:pt>
                <c:pt idx="59">
                  <c:v>35.277777777777779</c:v>
                </c:pt>
                <c:pt idx="60">
                  <c:v>38.055555555555557</c:v>
                </c:pt>
                <c:pt idx="61">
                  <c:v>38.66666666666665</c:v>
                </c:pt>
                <c:pt idx="62">
                  <c:v>39.777777777777779</c:v>
                </c:pt>
                <c:pt idx="63">
                  <c:v>39.333333333333343</c:v>
                </c:pt>
                <c:pt idx="64">
                  <c:v>37.111111111111107</c:v>
                </c:pt>
                <c:pt idx="65">
                  <c:v>35.777777777777793</c:v>
                </c:pt>
                <c:pt idx="66">
                  <c:v>37.333333333333343</c:v>
                </c:pt>
                <c:pt idx="67">
                  <c:v>31.444444444444439</c:v>
                </c:pt>
                <c:pt idx="68">
                  <c:v>31.222222222222221</c:v>
                </c:pt>
                <c:pt idx="69">
                  <c:v>34.944444444444443</c:v>
                </c:pt>
                <c:pt idx="70">
                  <c:v>35.055555555555557</c:v>
                </c:pt>
                <c:pt idx="71">
                  <c:v>36.277777777777779</c:v>
                </c:pt>
                <c:pt idx="72">
                  <c:v>30.666666666666671</c:v>
                </c:pt>
                <c:pt idx="73">
                  <c:v>34.444444444444429</c:v>
                </c:pt>
                <c:pt idx="74">
                  <c:v>32.8888888888889</c:v>
                </c:pt>
                <c:pt idx="75">
                  <c:v>33.444444444444443</c:v>
                </c:pt>
                <c:pt idx="76">
                  <c:v>33.8888888888889</c:v>
                </c:pt>
                <c:pt idx="77">
                  <c:v>32.66666666666665</c:v>
                </c:pt>
                <c:pt idx="78">
                  <c:v>35.500000000000007</c:v>
                </c:pt>
                <c:pt idx="79">
                  <c:v>35.666666666666657</c:v>
                </c:pt>
                <c:pt idx="80">
                  <c:v>35.16666666666665</c:v>
                </c:pt>
                <c:pt idx="81">
                  <c:v>36.16666666666665</c:v>
                </c:pt>
                <c:pt idx="82">
                  <c:v>34.3888888888889</c:v>
                </c:pt>
                <c:pt idx="83">
                  <c:v>34.166666666666657</c:v>
                </c:pt>
                <c:pt idx="84">
                  <c:v>33.388888888888893</c:v>
                </c:pt>
                <c:pt idx="85">
                  <c:v>33.444444444444443</c:v>
                </c:pt>
                <c:pt idx="86">
                  <c:v>29.94444444444445</c:v>
                </c:pt>
                <c:pt idx="87">
                  <c:v>35</c:v>
                </c:pt>
                <c:pt idx="88">
                  <c:v>34.333333333333343</c:v>
                </c:pt>
                <c:pt idx="89">
                  <c:v>34.111111111111107</c:v>
                </c:pt>
              </c:numCache>
            </c:numRef>
          </c:val>
          <c:smooth val="0"/>
        </c:ser>
        <c:ser>
          <c:idx val="2"/>
          <c:order val="1"/>
          <c:tx>
            <c:strRef>
              <c:f>Sheet1!$G$2</c:f>
              <c:strCache>
                <c:ptCount val="1"/>
                <c:pt idx="0">
                  <c:v>avg</c:v>
                </c:pt>
              </c:strCache>
            </c:strRef>
          </c:tx>
          <c:marker>
            <c:symbol val="none"/>
          </c:marker>
          <c:cat>
            <c:numRef>
              <c:f>Sheet1!$A$3:$A$92</c:f>
              <c:numCache>
                <c:formatCode>m/d/yyyy</c:formatCode>
                <c:ptCount val="90"/>
                <c:pt idx="0">
                  <c:v>40304</c:v>
                </c:pt>
                <c:pt idx="1">
                  <c:v>40305</c:v>
                </c:pt>
                <c:pt idx="2">
                  <c:v>40306</c:v>
                </c:pt>
                <c:pt idx="3">
                  <c:v>40307</c:v>
                </c:pt>
                <c:pt idx="4">
                  <c:v>40308</c:v>
                </c:pt>
                <c:pt idx="5">
                  <c:v>40309</c:v>
                </c:pt>
                <c:pt idx="6">
                  <c:v>40310</c:v>
                </c:pt>
                <c:pt idx="7">
                  <c:v>40311</c:v>
                </c:pt>
                <c:pt idx="8">
                  <c:v>40312</c:v>
                </c:pt>
                <c:pt idx="9">
                  <c:v>40313</c:v>
                </c:pt>
                <c:pt idx="10">
                  <c:v>40314</c:v>
                </c:pt>
                <c:pt idx="11">
                  <c:v>40315</c:v>
                </c:pt>
                <c:pt idx="12">
                  <c:v>40316</c:v>
                </c:pt>
                <c:pt idx="13">
                  <c:v>40317</c:v>
                </c:pt>
                <c:pt idx="14">
                  <c:v>40318</c:v>
                </c:pt>
                <c:pt idx="15">
                  <c:v>40319</c:v>
                </c:pt>
                <c:pt idx="16">
                  <c:v>40320</c:v>
                </c:pt>
                <c:pt idx="17">
                  <c:v>40321</c:v>
                </c:pt>
                <c:pt idx="18">
                  <c:v>40322</c:v>
                </c:pt>
                <c:pt idx="19">
                  <c:v>40323</c:v>
                </c:pt>
                <c:pt idx="20">
                  <c:v>40324</c:v>
                </c:pt>
                <c:pt idx="21">
                  <c:v>40325</c:v>
                </c:pt>
                <c:pt idx="22">
                  <c:v>40326</c:v>
                </c:pt>
                <c:pt idx="23">
                  <c:v>40327</c:v>
                </c:pt>
                <c:pt idx="24">
                  <c:v>40328</c:v>
                </c:pt>
                <c:pt idx="25">
                  <c:v>40329</c:v>
                </c:pt>
                <c:pt idx="26">
                  <c:v>40330</c:v>
                </c:pt>
                <c:pt idx="27">
                  <c:v>40331</c:v>
                </c:pt>
                <c:pt idx="28">
                  <c:v>40332</c:v>
                </c:pt>
                <c:pt idx="29">
                  <c:v>40333</c:v>
                </c:pt>
                <c:pt idx="30">
                  <c:v>40334</c:v>
                </c:pt>
                <c:pt idx="31">
                  <c:v>40335</c:v>
                </c:pt>
                <c:pt idx="32">
                  <c:v>40336</c:v>
                </c:pt>
                <c:pt idx="33">
                  <c:v>40337</c:v>
                </c:pt>
                <c:pt idx="34">
                  <c:v>40338</c:v>
                </c:pt>
                <c:pt idx="35">
                  <c:v>40339</c:v>
                </c:pt>
                <c:pt idx="36">
                  <c:v>40340</c:v>
                </c:pt>
                <c:pt idx="37">
                  <c:v>40341</c:v>
                </c:pt>
                <c:pt idx="38">
                  <c:v>40342</c:v>
                </c:pt>
                <c:pt idx="39">
                  <c:v>40343</c:v>
                </c:pt>
                <c:pt idx="40">
                  <c:v>40344</c:v>
                </c:pt>
                <c:pt idx="41">
                  <c:v>40345</c:v>
                </c:pt>
                <c:pt idx="42">
                  <c:v>40346</c:v>
                </c:pt>
                <c:pt idx="43">
                  <c:v>40347</c:v>
                </c:pt>
                <c:pt idx="44">
                  <c:v>40348</c:v>
                </c:pt>
                <c:pt idx="45">
                  <c:v>40349</c:v>
                </c:pt>
                <c:pt idx="46">
                  <c:v>40350</c:v>
                </c:pt>
                <c:pt idx="47">
                  <c:v>40351</c:v>
                </c:pt>
                <c:pt idx="48">
                  <c:v>40352</c:v>
                </c:pt>
                <c:pt idx="49">
                  <c:v>40353</c:v>
                </c:pt>
                <c:pt idx="50">
                  <c:v>40354</c:v>
                </c:pt>
                <c:pt idx="51">
                  <c:v>40355</c:v>
                </c:pt>
                <c:pt idx="52">
                  <c:v>40356</c:v>
                </c:pt>
                <c:pt idx="53">
                  <c:v>40357</c:v>
                </c:pt>
                <c:pt idx="54">
                  <c:v>40358</c:v>
                </c:pt>
                <c:pt idx="55">
                  <c:v>40359</c:v>
                </c:pt>
                <c:pt idx="56">
                  <c:v>40360</c:v>
                </c:pt>
                <c:pt idx="57">
                  <c:v>40361</c:v>
                </c:pt>
                <c:pt idx="58">
                  <c:v>40362</c:v>
                </c:pt>
                <c:pt idx="59">
                  <c:v>40363</c:v>
                </c:pt>
                <c:pt idx="60">
                  <c:v>40364</c:v>
                </c:pt>
                <c:pt idx="61">
                  <c:v>40365</c:v>
                </c:pt>
                <c:pt idx="62">
                  <c:v>40366</c:v>
                </c:pt>
                <c:pt idx="63">
                  <c:v>40367</c:v>
                </c:pt>
                <c:pt idx="64">
                  <c:v>40368</c:v>
                </c:pt>
                <c:pt idx="65">
                  <c:v>40369</c:v>
                </c:pt>
                <c:pt idx="66">
                  <c:v>40370</c:v>
                </c:pt>
                <c:pt idx="67">
                  <c:v>40371</c:v>
                </c:pt>
                <c:pt idx="68">
                  <c:v>40372</c:v>
                </c:pt>
                <c:pt idx="69">
                  <c:v>40373</c:v>
                </c:pt>
                <c:pt idx="70">
                  <c:v>40374</c:v>
                </c:pt>
                <c:pt idx="71">
                  <c:v>40375</c:v>
                </c:pt>
                <c:pt idx="72">
                  <c:v>40376</c:v>
                </c:pt>
                <c:pt idx="73">
                  <c:v>40377</c:v>
                </c:pt>
                <c:pt idx="74">
                  <c:v>40378</c:v>
                </c:pt>
                <c:pt idx="75">
                  <c:v>40379</c:v>
                </c:pt>
                <c:pt idx="76">
                  <c:v>40380</c:v>
                </c:pt>
                <c:pt idx="77">
                  <c:v>40381</c:v>
                </c:pt>
                <c:pt idx="78">
                  <c:v>40382</c:v>
                </c:pt>
                <c:pt idx="79">
                  <c:v>40383</c:v>
                </c:pt>
                <c:pt idx="80">
                  <c:v>40384</c:v>
                </c:pt>
                <c:pt idx="81">
                  <c:v>40385</c:v>
                </c:pt>
                <c:pt idx="82">
                  <c:v>40386</c:v>
                </c:pt>
                <c:pt idx="83">
                  <c:v>40387</c:v>
                </c:pt>
                <c:pt idx="84">
                  <c:v>40388</c:v>
                </c:pt>
                <c:pt idx="85">
                  <c:v>40389</c:v>
                </c:pt>
                <c:pt idx="86">
                  <c:v>40390</c:v>
                </c:pt>
                <c:pt idx="87">
                  <c:v>40391</c:v>
                </c:pt>
                <c:pt idx="88">
                  <c:v>40392</c:v>
                </c:pt>
                <c:pt idx="89">
                  <c:v>40393</c:v>
                </c:pt>
              </c:numCache>
            </c:numRef>
          </c:cat>
          <c:val>
            <c:numRef>
              <c:f>Sheet1!$G$3:$G$92</c:f>
              <c:numCache>
                <c:formatCode>General</c:formatCode>
                <c:ptCount val="90"/>
                <c:pt idx="0">
                  <c:v>27.888888888888889</c:v>
                </c:pt>
                <c:pt idx="1">
                  <c:v>23.666666666666661</c:v>
                </c:pt>
                <c:pt idx="2">
                  <c:v>20.611111111111111</c:v>
                </c:pt>
                <c:pt idx="3">
                  <c:v>12.888888888888889</c:v>
                </c:pt>
                <c:pt idx="4">
                  <c:v>12.055555555555561</c:v>
                </c:pt>
                <c:pt idx="5">
                  <c:v>18.111111111111111</c:v>
                </c:pt>
                <c:pt idx="6">
                  <c:v>21.111111111111111</c:v>
                </c:pt>
                <c:pt idx="7">
                  <c:v>22.833333333333321</c:v>
                </c:pt>
                <c:pt idx="8">
                  <c:v>24.05555555555555</c:v>
                </c:pt>
                <c:pt idx="9">
                  <c:v>21.444444444444439</c:v>
                </c:pt>
                <c:pt idx="10">
                  <c:v>19.777777777777771</c:v>
                </c:pt>
                <c:pt idx="11">
                  <c:v>20.333333333333321</c:v>
                </c:pt>
                <c:pt idx="12">
                  <c:v>19</c:v>
                </c:pt>
                <c:pt idx="13">
                  <c:v>17.277777777777779</c:v>
                </c:pt>
                <c:pt idx="14">
                  <c:v>18.888888888888889</c:v>
                </c:pt>
                <c:pt idx="15">
                  <c:v>20.833333333333329</c:v>
                </c:pt>
                <c:pt idx="16">
                  <c:v>22.833333333333321</c:v>
                </c:pt>
                <c:pt idx="17">
                  <c:v>23.611111111111111</c:v>
                </c:pt>
                <c:pt idx="18">
                  <c:v>23.222222222222211</c:v>
                </c:pt>
                <c:pt idx="19">
                  <c:v>21.999999999999989</c:v>
                </c:pt>
                <c:pt idx="20">
                  <c:v>21.777777777777779</c:v>
                </c:pt>
                <c:pt idx="21">
                  <c:v>22.55555555555555</c:v>
                </c:pt>
                <c:pt idx="22">
                  <c:v>21.111111111111111</c:v>
                </c:pt>
                <c:pt idx="23">
                  <c:v>22.166666666666671</c:v>
                </c:pt>
                <c:pt idx="24">
                  <c:v>23.111111111111111</c:v>
                </c:pt>
                <c:pt idx="25">
                  <c:v>23.111111111111111</c:v>
                </c:pt>
                <c:pt idx="26">
                  <c:v>23.333333333333329</c:v>
                </c:pt>
                <c:pt idx="27">
                  <c:v>24.666666666666671</c:v>
                </c:pt>
                <c:pt idx="28">
                  <c:v>25.277777777777779</c:v>
                </c:pt>
                <c:pt idx="29">
                  <c:v>25.111111111111121</c:v>
                </c:pt>
                <c:pt idx="30">
                  <c:v>25.94444444444445</c:v>
                </c:pt>
                <c:pt idx="31">
                  <c:v>25.277777777777779</c:v>
                </c:pt>
                <c:pt idx="32">
                  <c:v>21.888888888888889</c:v>
                </c:pt>
                <c:pt idx="33">
                  <c:v>22.888888888888889</c:v>
                </c:pt>
                <c:pt idx="34">
                  <c:v>22.5</c:v>
                </c:pt>
                <c:pt idx="35">
                  <c:v>23.833333333333329</c:v>
                </c:pt>
                <c:pt idx="36">
                  <c:v>25.277777777777779</c:v>
                </c:pt>
                <c:pt idx="37">
                  <c:v>26.277777777777779</c:v>
                </c:pt>
                <c:pt idx="38">
                  <c:v>28.166666666666671</c:v>
                </c:pt>
                <c:pt idx="39">
                  <c:v>26.666666666666671</c:v>
                </c:pt>
                <c:pt idx="40">
                  <c:v>25.166666666666671</c:v>
                </c:pt>
                <c:pt idx="41">
                  <c:v>26.055555555555561</c:v>
                </c:pt>
                <c:pt idx="42">
                  <c:v>27.111111111111111</c:v>
                </c:pt>
                <c:pt idx="43">
                  <c:v>26.055555555555561</c:v>
                </c:pt>
                <c:pt idx="44">
                  <c:v>24.94444444444445</c:v>
                </c:pt>
                <c:pt idx="45">
                  <c:v>27.055555555555561</c:v>
                </c:pt>
                <c:pt idx="46">
                  <c:v>27.55555555555555</c:v>
                </c:pt>
                <c:pt idx="47">
                  <c:v>27.833333333333321</c:v>
                </c:pt>
                <c:pt idx="48">
                  <c:v>29.05555555555555</c:v>
                </c:pt>
                <c:pt idx="49">
                  <c:v>27.777777777777779</c:v>
                </c:pt>
                <c:pt idx="50">
                  <c:v>28</c:v>
                </c:pt>
                <c:pt idx="51">
                  <c:v>28.388888888888889</c:v>
                </c:pt>
                <c:pt idx="52">
                  <c:v>28.944444444444439</c:v>
                </c:pt>
                <c:pt idx="53">
                  <c:v>29.222222222222211</c:v>
                </c:pt>
                <c:pt idx="54">
                  <c:v>26.166666666666661</c:v>
                </c:pt>
                <c:pt idx="55">
                  <c:v>25.166666666666671</c:v>
                </c:pt>
                <c:pt idx="56">
                  <c:v>25.166666666666671</c:v>
                </c:pt>
                <c:pt idx="57">
                  <c:v>25.05555555555555</c:v>
                </c:pt>
                <c:pt idx="58">
                  <c:v>26.55555555555555</c:v>
                </c:pt>
                <c:pt idx="59">
                  <c:v>26.777777777777779</c:v>
                </c:pt>
                <c:pt idx="60">
                  <c:v>27.722222222222221</c:v>
                </c:pt>
                <c:pt idx="61">
                  <c:v>27.777777777777779</c:v>
                </c:pt>
                <c:pt idx="62">
                  <c:v>28.777777777777779</c:v>
                </c:pt>
                <c:pt idx="63">
                  <c:v>29.388888888888889</c:v>
                </c:pt>
                <c:pt idx="64">
                  <c:v>25.666666666666671</c:v>
                </c:pt>
                <c:pt idx="65">
                  <c:v>26.888888888888889</c:v>
                </c:pt>
                <c:pt idx="66">
                  <c:v>27.222222222222221</c:v>
                </c:pt>
                <c:pt idx="67">
                  <c:v>24.94444444444445</c:v>
                </c:pt>
                <c:pt idx="68">
                  <c:v>24.611111111111111</c:v>
                </c:pt>
                <c:pt idx="69">
                  <c:v>26.888888888888889</c:v>
                </c:pt>
                <c:pt idx="70">
                  <c:v>26.94444444444445</c:v>
                </c:pt>
                <c:pt idx="71">
                  <c:v>27.722222222222221</c:v>
                </c:pt>
                <c:pt idx="72">
                  <c:v>26.611111111111121</c:v>
                </c:pt>
                <c:pt idx="73">
                  <c:v>27.166666666666671</c:v>
                </c:pt>
                <c:pt idx="74">
                  <c:v>25.94444444444445</c:v>
                </c:pt>
                <c:pt idx="75">
                  <c:v>25.833333333333329</c:v>
                </c:pt>
                <c:pt idx="76">
                  <c:v>26</c:v>
                </c:pt>
                <c:pt idx="77">
                  <c:v>25.222222222222221</c:v>
                </c:pt>
                <c:pt idx="78">
                  <c:v>28.055555555555561</c:v>
                </c:pt>
                <c:pt idx="79">
                  <c:v>28.611111111111111</c:v>
                </c:pt>
                <c:pt idx="80">
                  <c:v>29.833333333333329</c:v>
                </c:pt>
                <c:pt idx="81">
                  <c:v>27.888888888888889</c:v>
                </c:pt>
                <c:pt idx="82">
                  <c:v>27.277777777777771</c:v>
                </c:pt>
                <c:pt idx="83">
                  <c:v>25.94444444444445</c:v>
                </c:pt>
                <c:pt idx="84">
                  <c:v>27.055555555555561</c:v>
                </c:pt>
                <c:pt idx="85">
                  <c:v>26.55555555555555</c:v>
                </c:pt>
                <c:pt idx="86">
                  <c:v>23.833333333333329</c:v>
                </c:pt>
                <c:pt idx="87">
                  <c:v>27.111111111111111</c:v>
                </c:pt>
                <c:pt idx="88">
                  <c:v>27.666666666666671</c:v>
                </c:pt>
                <c:pt idx="89">
                  <c:v>28</c:v>
                </c:pt>
              </c:numCache>
            </c:numRef>
          </c:val>
          <c:smooth val="0"/>
        </c:ser>
        <c:dLbls>
          <c:showLegendKey val="0"/>
          <c:showVal val="0"/>
          <c:showCatName val="0"/>
          <c:showSerName val="0"/>
          <c:showPercent val="0"/>
          <c:showBubbleSize val="0"/>
        </c:dLbls>
        <c:marker val="1"/>
        <c:smooth val="0"/>
        <c:axId val="147403904"/>
        <c:axId val="147405824"/>
      </c:lineChart>
      <c:dateAx>
        <c:axId val="147403904"/>
        <c:scaling>
          <c:orientation val="minMax"/>
        </c:scaling>
        <c:delete val="0"/>
        <c:axPos val="b"/>
        <c:title>
          <c:tx>
            <c:rich>
              <a:bodyPr/>
              <a:lstStyle/>
              <a:p>
                <a:pPr>
                  <a:defRPr/>
                </a:pPr>
                <a:r>
                  <a:rPr lang="en-US"/>
                  <a:t>2010 OF</a:t>
                </a:r>
              </a:p>
            </c:rich>
          </c:tx>
          <c:layout/>
          <c:overlay val="0"/>
        </c:title>
        <c:numFmt formatCode="[$-409]d\-mmm;@" sourceLinked="0"/>
        <c:majorTickMark val="out"/>
        <c:minorTickMark val="none"/>
        <c:tickLblPos val="nextTo"/>
        <c:txPr>
          <a:bodyPr rot="-2700000"/>
          <a:lstStyle/>
          <a:p>
            <a:pPr>
              <a:defRPr/>
            </a:pPr>
            <a:endParaRPr lang="en-US"/>
          </a:p>
        </c:txPr>
        <c:crossAx val="147405824"/>
        <c:crosses val="autoZero"/>
        <c:auto val="1"/>
        <c:lblOffset val="100"/>
        <c:baseTimeUnit val="days"/>
        <c:majorUnit val="14"/>
        <c:majorTimeUnit val="days"/>
      </c:dateAx>
      <c:valAx>
        <c:axId val="147405824"/>
        <c:scaling>
          <c:orientation val="minMax"/>
          <c:max val="50"/>
        </c:scaling>
        <c:delete val="0"/>
        <c:axPos val="l"/>
        <c:majorGridlines/>
        <c:title>
          <c:tx>
            <c:rich>
              <a:bodyPr rot="-5400000" vert="horz"/>
              <a:lstStyle/>
              <a:p>
                <a:pPr>
                  <a:defRPr/>
                </a:pPr>
                <a:r>
                  <a:rPr lang="en-US"/>
                  <a:t>Air Temperature (⁰ C)</a:t>
                </a:r>
              </a:p>
            </c:rich>
          </c:tx>
          <c:layout/>
          <c:overlay val="0"/>
        </c:title>
        <c:numFmt formatCode="General" sourceLinked="1"/>
        <c:majorTickMark val="out"/>
        <c:minorTickMark val="none"/>
        <c:tickLblPos val="nextTo"/>
        <c:crossAx val="147403904"/>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Sheet1!$F$3</c:f>
              <c:strCache>
                <c:ptCount val="1"/>
                <c:pt idx="0">
                  <c:v>max</c:v>
                </c:pt>
              </c:strCache>
            </c:strRef>
          </c:tx>
          <c:marker>
            <c:symbol val="none"/>
          </c:marker>
          <c:cat>
            <c:numRef>
              <c:f>Sheet1!$A$5:$A$142</c:f>
              <c:numCache>
                <c:formatCode>[$-409]d\-mmm\-yy;@</c:formatCode>
                <c:ptCount val="138"/>
                <c:pt idx="0">
                  <c:v>40640</c:v>
                </c:pt>
                <c:pt idx="1">
                  <c:v>40641</c:v>
                </c:pt>
                <c:pt idx="2">
                  <c:v>40642</c:v>
                </c:pt>
                <c:pt idx="3">
                  <c:v>40643</c:v>
                </c:pt>
                <c:pt idx="4">
                  <c:v>40644</c:v>
                </c:pt>
                <c:pt idx="5">
                  <c:v>40645</c:v>
                </c:pt>
                <c:pt idx="6">
                  <c:v>40646</c:v>
                </c:pt>
                <c:pt idx="7">
                  <c:v>40647</c:v>
                </c:pt>
                <c:pt idx="8">
                  <c:v>40648</c:v>
                </c:pt>
                <c:pt idx="9">
                  <c:v>40649</c:v>
                </c:pt>
                <c:pt idx="10">
                  <c:v>40650</c:v>
                </c:pt>
                <c:pt idx="11">
                  <c:v>40651</c:v>
                </c:pt>
                <c:pt idx="12">
                  <c:v>40652</c:v>
                </c:pt>
                <c:pt idx="13">
                  <c:v>40653</c:v>
                </c:pt>
                <c:pt idx="14">
                  <c:v>40654</c:v>
                </c:pt>
                <c:pt idx="15">
                  <c:v>40655</c:v>
                </c:pt>
                <c:pt idx="16">
                  <c:v>40656</c:v>
                </c:pt>
                <c:pt idx="17">
                  <c:v>40657</c:v>
                </c:pt>
                <c:pt idx="18">
                  <c:v>40658</c:v>
                </c:pt>
                <c:pt idx="19">
                  <c:v>40659</c:v>
                </c:pt>
                <c:pt idx="20">
                  <c:v>40660</c:v>
                </c:pt>
                <c:pt idx="21">
                  <c:v>40661</c:v>
                </c:pt>
                <c:pt idx="22">
                  <c:v>40662</c:v>
                </c:pt>
                <c:pt idx="23">
                  <c:v>40663</c:v>
                </c:pt>
                <c:pt idx="24">
                  <c:v>40664</c:v>
                </c:pt>
                <c:pt idx="25">
                  <c:v>40665</c:v>
                </c:pt>
                <c:pt idx="26">
                  <c:v>40666</c:v>
                </c:pt>
                <c:pt idx="27">
                  <c:v>40667</c:v>
                </c:pt>
                <c:pt idx="28">
                  <c:v>40668</c:v>
                </c:pt>
                <c:pt idx="29">
                  <c:v>40669</c:v>
                </c:pt>
                <c:pt idx="30">
                  <c:v>40670</c:v>
                </c:pt>
                <c:pt idx="31">
                  <c:v>40671</c:v>
                </c:pt>
                <c:pt idx="32">
                  <c:v>40672</c:v>
                </c:pt>
                <c:pt idx="33">
                  <c:v>40673</c:v>
                </c:pt>
                <c:pt idx="34">
                  <c:v>40674</c:v>
                </c:pt>
                <c:pt idx="35">
                  <c:v>40675</c:v>
                </c:pt>
                <c:pt idx="36">
                  <c:v>40676</c:v>
                </c:pt>
                <c:pt idx="37">
                  <c:v>40677</c:v>
                </c:pt>
                <c:pt idx="38">
                  <c:v>40678</c:v>
                </c:pt>
                <c:pt idx="39">
                  <c:v>40679</c:v>
                </c:pt>
                <c:pt idx="40">
                  <c:v>40680</c:v>
                </c:pt>
                <c:pt idx="41">
                  <c:v>40681</c:v>
                </c:pt>
                <c:pt idx="42">
                  <c:v>40682</c:v>
                </c:pt>
                <c:pt idx="43">
                  <c:v>40683</c:v>
                </c:pt>
                <c:pt idx="44">
                  <c:v>40684</c:v>
                </c:pt>
                <c:pt idx="45">
                  <c:v>40685</c:v>
                </c:pt>
                <c:pt idx="46">
                  <c:v>40686</c:v>
                </c:pt>
                <c:pt idx="47">
                  <c:v>40687</c:v>
                </c:pt>
                <c:pt idx="48">
                  <c:v>40688</c:v>
                </c:pt>
                <c:pt idx="49">
                  <c:v>40689</c:v>
                </c:pt>
                <c:pt idx="50">
                  <c:v>40690</c:v>
                </c:pt>
                <c:pt idx="51">
                  <c:v>40691</c:v>
                </c:pt>
                <c:pt idx="52">
                  <c:v>40692</c:v>
                </c:pt>
                <c:pt idx="53">
                  <c:v>40693</c:v>
                </c:pt>
                <c:pt idx="54">
                  <c:v>40694</c:v>
                </c:pt>
                <c:pt idx="55">
                  <c:v>40695</c:v>
                </c:pt>
                <c:pt idx="56">
                  <c:v>40696</c:v>
                </c:pt>
                <c:pt idx="57">
                  <c:v>40697</c:v>
                </c:pt>
                <c:pt idx="58">
                  <c:v>40698</c:v>
                </c:pt>
                <c:pt idx="59">
                  <c:v>40699</c:v>
                </c:pt>
                <c:pt idx="60">
                  <c:v>40700</c:v>
                </c:pt>
                <c:pt idx="61">
                  <c:v>40701</c:v>
                </c:pt>
                <c:pt idx="62">
                  <c:v>40702</c:v>
                </c:pt>
                <c:pt idx="63">
                  <c:v>40703</c:v>
                </c:pt>
                <c:pt idx="64">
                  <c:v>40704</c:v>
                </c:pt>
                <c:pt idx="65">
                  <c:v>40705</c:v>
                </c:pt>
                <c:pt idx="66">
                  <c:v>40706</c:v>
                </c:pt>
                <c:pt idx="67">
                  <c:v>40707</c:v>
                </c:pt>
                <c:pt idx="68">
                  <c:v>40708</c:v>
                </c:pt>
                <c:pt idx="69">
                  <c:v>40709</c:v>
                </c:pt>
                <c:pt idx="70">
                  <c:v>40710</c:v>
                </c:pt>
                <c:pt idx="71">
                  <c:v>40711</c:v>
                </c:pt>
                <c:pt idx="72">
                  <c:v>40712</c:v>
                </c:pt>
                <c:pt idx="73">
                  <c:v>40713</c:v>
                </c:pt>
                <c:pt idx="74">
                  <c:v>40714</c:v>
                </c:pt>
                <c:pt idx="75">
                  <c:v>40715</c:v>
                </c:pt>
                <c:pt idx="76">
                  <c:v>40716</c:v>
                </c:pt>
                <c:pt idx="77">
                  <c:v>40717</c:v>
                </c:pt>
                <c:pt idx="78">
                  <c:v>40718</c:v>
                </c:pt>
                <c:pt idx="79">
                  <c:v>40719</c:v>
                </c:pt>
                <c:pt idx="80">
                  <c:v>40720</c:v>
                </c:pt>
                <c:pt idx="81">
                  <c:v>40721</c:v>
                </c:pt>
                <c:pt idx="82">
                  <c:v>40722</c:v>
                </c:pt>
                <c:pt idx="83">
                  <c:v>40723</c:v>
                </c:pt>
                <c:pt idx="84">
                  <c:v>40724</c:v>
                </c:pt>
                <c:pt idx="85">
                  <c:v>40725</c:v>
                </c:pt>
                <c:pt idx="86">
                  <c:v>40726</c:v>
                </c:pt>
                <c:pt idx="87">
                  <c:v>40727</c:v>
                </c:pt>
                <c:pt idx="88">
                  <c:v>40728</c:v>
                </c:pt>
                <c:pt idx="89">
                  <c:v>40729</c:v>
                </c:pt>
                <c:pt idx="90">
                  <c:v>40730</c:v>
                </c:pt>
                <c:pt idx="91">
                  <c:v>40731</c:v>
                </c:pt>
                <c:pt idx="92">
                  <c:v>40732</c:v>
                </c:pt>
                <c:pt idx="93">
                  <c:v>40733</c:v>
                </c:pt>
                <c:pt idx="94">
                  <c:v>40734</c:v>
                </c:pt>
                <c:pt idx="95">
                  <c:v>40735</c:v>
                </c:pt>
                <c:pt idx="96">
                  <c:v>40736</c:v>
                </c:pt>
                <c:pt idx="97">
                  <c:v>40737</c:v>
                </c:pt>
                <c:pt idx="98">
                  <c:v>40738</c:v>
                </c:pt>
                <c:pt idx="99">
                  <c:v>40739</c:v>
                </c:pt>
                <c:pt idx="100">
                  <c:v>40740</c:v>
                </c:pt>
                <c:pt idx="101">
                  <c:v>40741</c:v>
                </c:pt>
                <c:pt idx="102">
                  <c:v>40742</c:v>
                </c:pt>
                <c:pt idx="103">
                  <c:v>40743</c:v>
                </c:pt>
                <c:pt idx="104">
                  <c:v>40744</c:v>
                </c:pt>
                <c:pt idx="105">
                  <c:v>40745</c:v>
                </c:pt>
                <c:pt idx="106">
                  <c:v>40746</c:v>
                </c:pt>
                <c:pt idx="107">
                  <c:v>40747</c:v>
                </c:pt>
                <c:pt idx="108">
                  <c:v>40748</c:v>
                </c:pt>
                <c:pt idx="109">
                  <c:v>40749</c:v>
                </c:pt>
                <c:pt idx="110">
                  <c:v>40750</c:v>
                </c:pt>
                <c:pt idx="111">
                  <c:v>40751</c:v>
                </c:pt>
                <c:pt idx="112">
                  <c:v>40752</c:v>
                </c:pt>
                <c:pt idx="113">
                  <c:v>40753</c:v>
                </c:pt>
                <c:pt idx="114">
                  <c:v>40754</c:v>
                </c:pt>
                <c:pt idx="115">
                  <c:v>40755</c:v>
                </c:pt>
                <c:pt idx="116">
                  <c:v>40756</c:v>
                </c:pt>
                <c:pt idx="117">
                  <c:v>40757</c:v>
                </c:pt>
                <c:pt idx="118">
                  <c:v>40758</c:v>
                </c:pt>
                <c:pt idx="119">
                  <c:v>40759</c:v>
                </c:pt>
                <c:pt idx="120">
                  <c:v>40760</c:v>
                </c:pt>
                <c:pt idx="121">
                  <c:v>40761</c:v>
                </c:pt>
                <c:pt idx="122">
                  <c:v>40762</c:v>
                </c:pt>
                <c:pt idx="123">
                  <c:v>40763</c:v>
                </c:pt>
                <c:pt idx="124">
                  <c:v>40764</c:v>
                </c:pt>
                <c:pt idx="125">
                  <c:v>40765</c:v>
                </c:pt>
                <c:pt idx="126">
                  <c:v>40766</c:v>
                </c:pt>
                <c:pt idx="127">
                  <c:v>40767</c:v>
                </c:pt>
                <c:pt idx="128">
                  <c:v>40768</c:v>
                </c:pt>
                <c:pt idx="129">
                  <c:v>40769</c:v>
                </c:pt>
                <c:pt idx="130">
                  <c:v>40770</c:v>
                </c:pt>
                <c:pt idx="131">
                  <c:v>40771</c:v>
                </c:pt>
                <c:pt idx="132">
                  <c:v>40772</c:v>
                </c:pt>
                <c:pt idx="133">
                  <c:v>40773</c:v>
                </c:pt>
                <c:pt idx="134">
                  <c:v>40774</c:v>
                </c:pt>
                <c:pt idx="135">
                  <c:v>40775</c:v>
                </c:pt>
                <c:pt idx="136">
                  <c:v>40776</c:v>
                </c:pt>
                <c:pt idx="137">
                  <c:v>40777</c:v>
                </c:pt>
              </c:numCache>
            </c:numRef>
          </c:cat>
          <c:val>
            <c:numRef>
              <c:f>Sheet1!$F$5:$F$142</c:f>
              <c:numCache>
                <c:formatCode>0.0</c:formatCode>
                <c:ptCount val="138"/>
                <c:pt idx="0">
                  <c:v>34.722222222222221</c:v>
                </c:pt>
                <c:pt idx="1">
                  <c:v>30.166666666666671</c:v>
                </c:pt>
                <c:pt idx="2">
                  <c:v>31.888888888888889</c:v>
                </c:pt>
                <c:pt idx="3">
                  <c:v>35.111111111111107</c:v>
                </c:pt>
                <c:pt idx="4">
                  <c:v>33.111111111111107</c:v>
                </c:pt>
                <c:pt idx="5">
                  <c:v>24.833333333333329</c:v>
                </c:pt>
                <c:pt idx="6">
                  <c:v>33.277777777777793</c:v>
                </c:pt>
                <c:pt idx="7">
                  <c:v>34.5</c:v>
                </c:pt>
                <c:pt idx="8">
                  <c:v>28.888888888888889</c:v>
                </c:pt>
                <c:pt idx="9">
                  <c:v>22.333333333333329</c:v>
                </c:pt>
                <c:pt idx="10">
                  <c:v>28.222222222222211</c:v>
                </c:pt>
                <c:pt idx="11">
                  <c:v>31.5</c:v>
                </c:pt>
                <c:pt idx="12">
                  <c:v>35.111111111111107</c:v>
                </c:pt>
                <c:pt idx="13">
                  <c:v>32.833333333333329</c:v>
                </c:pt>
                <c:pt idx="14">
                  <c:v>28.777777777777779</c:v>
                </c:pt>
                <c:pt idx="15">
                  <c:v>35.3888888888889</c:v>
                </c:pt>
                <c:pt idx="16">
                  <c:v>35.111111111111107</c:v>
                </c:pt>
                <c:pt idx="17">
                  <c:v>36.3888888888889</c:v>
                </c:pt>
                <c:pt idx="18">
                  <c:v>37.055555555555557</c:v>
                </c:pt>
                <c:pt idx="19">
                  <c:v>31.5</c:v>
                </c:pt>
                <c:pt idx="20">
                  <c:v>37.111111111111107</c:v>
                </c:pt>
                <c:pt idx="21">
                  <c:v>24.777777777777771</c:v>
                </c:pt>
                <c:pt idx="22">
                  <c:v>32.111111111111107</c:v>
                </c:pt>
                <c:pt idx="23">
                  <c:v>35.666666666666657</c:v>
                </c:pt>
                <c:pt idx="24">
                  <c:v>29.05555555555555</c:v>
                </c:pt>
                <c:pt idx="25">
                  <c:v>33.444444444444443</c:v>
                </c:pt>
                <c:pt idx="26">
                  <c:v>30.05555555555555</c:v>
                </c:pt>
                <c:pt idx="27">
                  <c:v>25.111111111111121</c:v>
                </c:pt>
                <c:pt idx="28">
                  <c:v>31.333333333333329</c:v>
                </c:pt>
                <c:pt idx="29">
                  <c:v>28.333333333333329</c:v>
                </c:pt>
                <c:pt idx="30">
                  <c:v>29.722222222222221</c:v>
                </c:pt>
                <c:pt idx="31">
                  <c:v>35.16666666666665</c:v>
                </c:pt>
                <c:pt idx="32">
                  <c:v>35.500000000000007</c:v>
                </c:pt>
                <c:pt idx="33">
                  <c:v>35.500000000000007</c:v>
                </c:pt>
                <c:pt idx="34">
                  <c:v>35.666666666666657</c:v>
                </c:pt>
                <c:pt idx="35">
                  <c:v>36.055555555555557</c:v>
                </c:pt>
                <c:pt idx="36">
                  <c:v>34.333333333333343</c:v>
                </c:pt>
                <c:pt idx="37">
                  <c:v>30.222222222222221</c:v>
                </c:pt>
                <c:pt idx="38">
                  <c:v>20</c:v>
                </c:pt>
                <c:pt idx="39">
                  <c:v>21.277777777777779</c:v>
                </c:pt>
                <c:pt idx="40">
                  <c:v>17.055555555555561</c:v>
                </c:pt>
                <c:pt idx="41">
                  <c:v>20.05555555555555</c:v>
                </c:pt>
                <c:pt idx="42">
                  <c:v>29.05555555555555</c:v>
                </c:pt>
                <c:pt idx="43">
                  <c:v>30.611111111111111</c:v>
                </c:pt>
                <c:pt idx="44">
                  <c:v>36.333333333333343</c:v>
                </c:pt>
                <c:pt idx="45">
                  <c:v>37.66666666666665</c:v>
                </c:pt>
                <c:pt idx="46">
                  <c:v>33.944444444444429</c:v>
                </c:pt>
                <c:pt idx="47">
                  <c:v>34.888888888888893</c:v>
                </c:pt>
                <c:pt idx="48">
                  <c:v>37.055555555555557</c:v>
                </c:pt>
                <c:pt idx="49">
                  <c:v>30.05555555555555</c:v>
                </c:pt>
                <c:pt idx="50">
                  <c:v>31.444444444444439</c:v>
                </c:pt>
                <c:pt idx="51">
                  <c:v>36.222222222222229</c:v>
                </c:pt>
                <c:pt idx="52">
                  <c:v>37.66666666666665</c:v>
                </c:pt>
                <c:pt idx="53">
                  <c:v>39.944444444444443</c:v>
                </c:pt>
                <c:pt idx="54">
                  <c:v>40.3888888888889</c:v>
                </c:pt>
                <c:pt idx="55">
                  <c:v>40.16666666666665</c:v>
                </c:pt>
                <c:pt idx="56">
                  <c:v>40.777777777777793</c:v>
                </c:pt>
                <c:pt idx="57">
                  <c:v>39.222222222222221</c:v>
                </c:pt>
                <c:pt idx="58">
                  <c:v>39.055555555555557</c:v>
                </c:pt>
                <c:pt idx="59">
                  <c:v>39.555555555555557</c:v>
                </c:pt>
                <c:pt idx="60">
                  <c:v>39.166666666666657</c:v>
                </c:pt>
                <c:pt idx="61">
                  <c:v>38.66666666666665</c:v>
                </c:pt>
                <c:pt idx="62">
                  <c:v>39.222222222222221</c:v>
                </c:pt>
                <c:pt idx="63">
                  <c:v>41</c:v>
                </c:pt>
                <c:pt idx="64">
                  <c:v>38.5</c:v>
                </c:pt>
                <c:pt idx="65">
                  <c:v>39.166666666666657</c:v>
                </c:pt>
                <c:pt idx="66">
                  <c:v>38.277777777777793</c:v>
                </c:pt>
                <c:pt idx="67">
                  <c:v>36.16666666666665</c:v>
                </c:pt>
                <c:pt idx="68">
                  <c:v>31.888888888888889</c:v>
                </c:pt>
                <c:pt idx="69">
                  <c:v>28.666666666666661</c:v>
                </c:pt>
                <c:pt idx="70">
                  <c:v>33.222222222222221</c:v>
                </c:pt>
                <c:pt idx="71">
                  <c:v>32.388888888888893</c:v>
                </c:pt>
                <c:pt idx="72">
                  <c:v>29.44444444444445</c:v>
                </c:pt>
                <c:pt idx="73">
                  <c:v>30.94444444444445</c:v>
                </c:pt>
                <c:pt idx="74">
                  <c:v>33.722222222222229</c:v>
                </c:pt>
                <c:pt idx="75">
                  <c:v>37.055555555555557</c:v>
                </c:pt>
                <c:pt idx="76">
                  <c:v>31.444444444444439</c:v>
                </c:pt>
                <c:pt idx="77">
                  <c:v>31.666666666666671</c:v>
                </c:pt>
                <c:pt idx="78">
                  <c:v>32.8888888888889</c:v>
                </c:pt>
                <c:pt idx="79">
                  <c:v>34.222222222222221</c:v>
                </c:pt>
                <c:pt idx="80">
                  <c:v>31.777777777777779</c:v>
                </c:pt>
                <c:pt idx="81">
                  <c:v>35.833333333333343</c:v>
                </c:pt>
                <c:pt idx="82">
                  <c:v>29.777777777777771</c:v>
                </c:pt>
                <c:pt idx="83">
                  <c:v>35.277777777777779</c:v>
                </c:pt>
                <c:pt idx="84">
                  <c:v>35.722222222222221</c:v>
                </c:pt>
                <c:pt idx="85">
                  <c:v>37.166666666666657</c:v>
                </c:pt>
                <c:pt idx="86">
                  <c:v>38.111111111111107</c:v>
                </c:pt>
                <c:pt idx="87">
                  <c:v>38.222222222222221</c:v>
                </c:pt>
                <c:pt idx="88">
                  <c:v>37.444444444444443</c:v>
                </c:pt>
                <c:pt idx="89">
                  <c:v>34.888888888888893</c:v>
                </c:pt>
                <c:pt idx="90">
                  <c:v>36.16666666666665</c:v>
                </c:pt>
                <c:pt idx="91">
                  <c:v>36.833333333333343</c:v>
                </c:pt>
                <c:pt idx="92">
                  <c:v>33.722222222222229</c:v>
                </c:pt>
                <c:pt idx="93">
                  <c:v>37.555555555555557</c:v>
                </c:pt>
                <c:pt idx="94">
                  <c:v>38.166666666666657</c:v>
                </c:pt>
                <c:pt idx="95">
                  <c:v>39</c:v>
                </c:pt>
                <c:pt idx="96">
                  <c:v>33.944444444444429</c:v>
                </c:pt>
                <c:pt idx="97">
                  <c:v>38.111111111111107</c:v>
                </c:pt>
                <c:pt idx="98">
                  <c:v>39</c:v>
                </c:pt>
                <c:pt idx="99">
                  <c:v>33.277777777777793</c:v>
                </c:pt>
                <c:pt idx="100">
                  <c:v>31.111111111111121</c:v>
                </c:pt>
                <c:pt idx="101">
                  <c:v>34.888888888888893</c:v>
                </c:pt>
                <c:pt idx="102">
                  <c:v>36.5</c:v>
                </c:pt>
                <c:pt idx="103">
                  <c:v>37.388888888888893</c:v>
                </c:pt>
                <c:pt idx="104">
                  <c:v>38.444444444444443</c:v>
                </c:pt>
                <c:pt idx="105">
                  <c:v>32.444444444444443</c:v>
                </c:pt>
                <c:pt idx="106">
                  <c:v>38.166666666666657</c:v>
                </c:pt>
                <c:pt idx="107">
                  <c:v>38.555555555555557</c:v>
                </c:pt>
                <c:pt idx="108">
                  <c:v>38.333333333333343</c:v>
                </c:pt>
                <c:pt idx="109">
                  <c:v>37.111111111111107</c:v>
                </c:pt>
                <c:pt idx="110">
                  <c:v>37.5</c:v>
                </c:pt>
                <c:pt idx="111">
                  <c:v>39.888888888888893</c:v>
                </c:pt>
                <c:pt idx="112">
                  <c:v>39.833333333333343</c:v>
                </c:pt>
                <c:pt idx="113">
                  <c:v>37.8888888888889</c:v>
                </c:pt>
                <c:pt idx="114">
                  <c:v>39.5</c:v>
                </c:pt>
                <c:pt idx="115">
                  <c:v>38.555555555555557</c:v>
                </c:pt>
                <c:pt idx="116">
                  <c:v>39.444444444444429</c:v>
                </c:pt>
                <c:pt idx="117">
                  <c:v>40.111111111111107</c:v>
                </c:pt>
                <c:pt idx="118">
                  <c:v>40.555555555555557</c:v>
                </c:pt>
                <c:pt idx="119">
                  <c:v>37.5</c:v>
                </c:pt>
                <c:pt idx="120">
                  <c:v>38.555555555555557</c:v>
                </c:pt>
                <c:pt idx="121">
                  <c:v>33.444444444444443</c:v>
                </c:pt>
                <c:pt idx="122">
                  <c:v>37.444444444444443</c:v>
                </c:pt>
                <c:pt idx="123">
                  <c:v>38.722222222222229</c:v>
                </c:pt>
                <c:pt idx="124">
                  <c:v>35.055555555555557</c:v>
                </c:pt>
                <c:pt idx="125">
                  <c:v>38.222222222222221</c:v>
                </c:pt>
                <c:pt idx="126">
                  <c:v>36.222222222222229</c:v>
                </c:pt>
                <c:pt idx="127">
                  <c:v>38.000000000000007</c:v>
                </c:pt>
                <c:pt idx="128">
                  <c:v>38.222222222222221</c:v>
                </c:pt>
                <c:pt idx="129">
                  <c:v>35.055555555555557</c:v>
                </c:pt>
                <c:pt idx="130">
                  <c:v>32.388888888888893</c:v>
                </c:pt>
                <c:pt idx="131">
                  <c:v>35.555555555555557</c:v>
                </c:pt>
                <c:pt idx="132">
                  <c:v>37.166666666666657</c:v>
                </c:pt>
                <c:pt idx="133">
                  <c:v>37.166666666666657</c:v>
                </c:pt>
                <c:pt idx="134">
                  <c:v>38.000000000000007</c:v>
                </c:pt>
                <c:pt idx="135">
                  <c:v>38.111111111111107</c:v>
                </c:pt>
                <c:pt idx="136">
                  <c:v>35.055555555555557</c:v>
                </c:pt>
                <c:pt idx="137">
                  <c:v>36.444444444444429</c:v>
                </c:pt>
              </c:numCache>
            </c:numRef>
          </c:val>
          <c:smooth val="0"/>
        </c:ser>
        <c:ser>
          <c:idx val="2"/>
          <c:order val="1"/>
          <c:tx>
            <c:strRef>
              <c:f>Sheet1!$H$3</c:f>
              <c:strCache>
                <c:ptCount val="1"/>
                <c:pt idx="0">
                  <c:v>avg</c:v>
                </c:pt>
              </c:strCache>
            </c:strRef>
          </c:tx>
          <c:marker>
            <c:symbol val="none"/>
          </c:marker>
          <c:cat>
            <c:numRef>
              <c:f>Sheet1!$A$5:$A$142</c:f>
              <c:numCache>
                <c:formatCode>[$-409]d\-mmm\-yy;@</c:formatCode>
                <c:ptCount val="138"/>
                <c:pt idx="0">
                  <c:v>40640</c:v>
                </c:pt>
                <c:pt idx="1">
                  <c:v>40641</c:v>
                </c:pt>
                <c:pt idx="2">
                  <c:v>40642</c:v>
                </c:pt>
                <c:pt idx="3">
                  <c:v>40643</c:v>
                </c:pt>
                <c:pt idx="4">
                  <c:v>40644</c:v>
                </c:pt>
                <c:pt idx="5">
                  <c:v>40645</c:v>
                </c:pt>
                <c:pt idx="6">
                  <c:v>40646</c:v>
                </c:pt>
                <c:pt idx="7">
                  <c:v>40647</c:v>
                </c:pt>
                <c:pt idx="8">
                  <c:v>40648</c:v>
                </c:pt>
                <c:pt idx="9">
                  <c:v>40649</c:v>
                </c:pt>
                <c:pt idx="10">
                  <c:v>40650</c:v>
                </c:pt>
                <c:pt idx="11">
                  <c:v>40651</c:v>
                </c:pt>
                <c:pt idx="12">
                  <c:v>40652</c:v>
                </c:pt>
                <c:pt idx="13">
                  <c:v>40653</c:v>
                </c:pt>
                <c:pt idx="14">
                  <c:v>40654</c:v>
                </c:pt>
                <c:pt idx="15">
                  <c:v>40655</c:v>
                </c:pt>
                <c:pt idx="16">
                  <c:v>40656</c:v>
                </c:pt>
                <c:pt idx="17">
                  <c:v>40657</c:v>
                </c:pt>
                <c:pt idx="18">
                  <c:v>40658</c:v>
                </c:pt>
                <c:pt idx="19">
                  <c:v>40659</c:v>
                </c:pt>
                <c:pt idx="20">
                  <c:v>40660</c:v>
                </c:pt>
                <c:pt idx="21">
                  <c:v>40661</c:v>
                </c:pt>
                <c:pt idx="22">
                  <c:v>40662</c:v>
                </c:pt>
                <c:pt idx="23">
                  <c:v>40663</c:v>
                </c:pt>
                <c:pt idx="24">
                  <c:v>40664</c:v>
                </c:pt>
                <c:pt idx="25">
                  <c:v>40665</c:v>
                </c:pt>
                <c:pt idx="26">
                  <c:v>40666</c:v>
                </c:pt>
                <c:pt idx="27">
                  <c:v>40667</c:v>
                </c:pt>
                <c:pt idx="28">
                  <c:v>40668</c:v>
                </c:pt>
                <c:pt idx="29">
                  <c:v>40669</c:v>
                </c:pt>
                <c:pt idx="30">
                  <c:v>40670</c:v>
                </c:pt>
                <c:pt idx="31">
                  <c:v>40671</c:v>
                </c:pt>
                <c:pt idx="32">
                  <c:v>40672</c:v>
                </c:pt>
                <c:pt idx="33">
                  <c:v>40673</c:v>
                </c:pt>
                <c:pt idx="34">
                  <c:v>40674</c:v>
                </c:pt>
                <c:pt idx="35">
                  <c:v>40675</c:v>
                </c:pt>
                <c:pt idx="36">
                  <c:v>40676</c:v>
                </c:pt>
                <c:pt idx="37">
                  <c:v>40677</c:v>
                </c:pt>
                <c:pt idx="38">
                  <c:v>40678</c:v>
                </c:pt>
                <c:pt idx="39">
                  <c:v>40679</c:v>
                </c:pt>
                <c:pt idx="40">
                  <c:v>40680</c:v>
                </c:pt>
                <c:pt idx="41">
                  <c:v>40681</c:v>
                </c:pt>
                <c:pt idx="42">
                  <c:v>40682</c:v>
                </c:pt>
                <c:pt idx="43">
                  <c:v>40683</c:v>
                </c:pt>
                <c:pt idx="44">
                  <c:v>40684</c:v>
                </c:pt>
                <c:pt idx="45">
                  <c:v>40685</c:v>
                </c:pt>
                <c:pt idx="46">
                  <c:v>40686</c:v>
                </c:pt>
                <c:pt idx="47">
                  <c:v>40687</c:v>
                </c:pt>
                <c:pt idx="48">
                  <c:v>40688</c:v>
                </c:pt>
                <c:pt idx="49">
                  <c:v>40689</c:v>
                </c:pt>
                <c:pt idx="50">
                  <c:v>40690</c:v>
                </c:pt>
                <c:pt idx="51">
                  <c:v>40691</c:v>
                </c:pt>
                <c:pt idx="52">
                  <c:v>40692</c:v>
                </c:pt>
                <c:pt idx="53">
                  <c:v>40693</c:v>
                </c:pt>
                <c:pt idx="54">
                  <c:v>40694</c:v>
                </c:pt>
                <c:pt idx="55">
                  <c:v>40695</c:v>
                </c:pt>
                <c:pt idx="56">
                  <c:v>40696</c:v>
                </c:pt>
                <c:pt idx="57">
                  <c:v>40697</c:v>
                </c:pt>
                <c:pt idx="58">
                  <c:v>40698</c:v>
                </c:pt>
                <c:pt idx="59">
                  <c:v>40699</c:v>
                </c:pt>
                <c:pt idx="60">
                  <c:v>40700</c:v>
                </c:pt>
                <c:pt idx="61">
                  <c:v>40701</c:v>
                </c:pt>
                <c:pt idx="62">
                  <c:v>40702</c:v>
                </c:pt>
                <c:pt idx="63">
                  <c:v>40703</c:v>
                </c:pt>
                <c:pt idx="64">
                  <c:v>40704</c:v>
                </c:pt>
                <c:pt idx="65">
                  <c:v>40705</c:v>
                </c:pt>
                <c:pt idx="66">
                  <c:v>40706</c:v>
                </c:pt>
                <c:pt idx="67">
                  <c:v>40707</c:v>
                </c:pt>
                <c:pt idx="68">
                  <c:v>40708</c:v>
                </c:pt>
                <c:pt idx="69">
                  <c:v>40709</c:v>
                </c:pt>
                <c:pt idx="70">
                  <c:v>40710</c:v>
                </c:pt>
                <c:pt idx="71">
                  <c:v>40711</c:v>
                </c:pt>
                <c:pt idx="72">
                  <c:v>40712</c:v>
                </c:pt>
                <c:pt idx="73">
                  <c:v>40713</c:v>
                </c:pt>
                <c:pt idx="74">
                  <c:v>40714</c:v>
                </c:pt>
                <c:pt idx="75">
                  <c:v>40715</c:v>
                </c:pt>
                <c:pt idx="76">
                  <c:v>40716</c:v>
                </c:pt>
                <c:pt idx="77">
                  <c:v>40717</c:v>
                </c:pt>
                <c:pt idx="78">
                  <c:v>40718</c:v>
                </c:pt>
                <c:pt idx="79">
                  <c:v>40719</c:v>
                </c:pt>
                <c:pt idx="80">
                  <c:v>40720</c:v>
                </c:pt>
                <c:pt idx="81">
                  <c:v>40721</c:v>
                </c:pt>
                <c:pt idx="82">
                  <c:v>40722</c:v>
                </c:pt>
                <c:pt idx="83">
                  <c:v>40723</c:v>
                </c:pt>
                <c:pt idx="84">
                  <c:v>40724</c:v>
                </c:pt>
                <c:pt idx="85">
                  <c:v>40725</c:v>
                </c:pt>
                <c:pt idx="86">
                  <c:v>40726</c:v>
                </c:pt>
                <c:pt idx="87">
                  <c:v>40727</c:v>
                </c:pt>
                <c:pt idx="88">
                  <c:v>40728</c:v>
                </c:pt>
                <c:pt idx="89">
                  <c:v>40729</c:v>
                </c:pt>
                <c:pt idx="90">
                  <c:v>40730</c:v>
                </c:pt>
                <c:pt idx="91">
                  <c:v>40731</c:v>
                </c:pt>
                <c:pt idx="92">
                  <c:v>40732</c:v>
                </c:pt>
                <c:pt idx="93">
                  <c:v>40733</c:v>
                </c:pt>
                <c:pt idx="94">
                  <c:v>40734</c:v>
                </c:pt>
                <c:pt idx="95">
                  <c:v>40735</c:v>
                </c:pt>
                <c:pt idx="96">
                  <c:v>40736</c:v>
                </c:pt>
                <c:pt idx="97">
                  <c:v>40737</c:v>
                </c:pt>
                <c:pt idx="98">
                  <c:v>40738</c:v>
                </c:pt>
                <c:pt idx="99">
                  <c:v>40739</c:v>
                </c:pt>
                <c:pt idx="100">
                  <c:v>40740</c:v>
                </c:pt>
                <c:pt idx="101">
                  <c:v>40741</c:v>
                </c:pt>
                <c:pt idx="102">
                  <c:v>40742</c:v>
                </c:pt>
                <c:pt idx="103">
                  <c:v>40743</c:v>
                </c:pt>
                <c:pt idx="104">
                  <c:v>40744</c:v>
                </c:pt>
                <c:pt idx="105">
                  <c:v>40745</c:v>
                </c:pt>
                <c:pt idx="106">
                  <c:v>40746</c:v>
                </c:pt>
                <c:pt idx="107">
                  <c:v>40747</c:v>
                </c:pt>
                <c:pt idx="108">
                  <c:v>40748</c:v>
                </c:pt>
                <c:pt idx="109">
                  <c:v>40749</c:v>
                </c:pt>
                <c:pt idx="110">
                  <c:v>40750</c:v>
                </c:pt>
                <c:pt idx="111">
                  <c:v>40751</c:v>
                </c:pt>
                <c:pt idx="112">
                  <c:v>40752</c:v>
                </c:pt>
                <c:pt idx="113">
                  <c:v>40753</c:v>
                </c:pt>
                <c:pt idx="114">
                  <c:v>40754</c:v>
                </c:pt>
                <c:pt idx="115">
                  <c:v>40755</c:v>
                </c:pt>
                <c:pt idx="116">
                  <c:v>40756</c:v>
                </c:pt>
                <c:pt idx="117">
                  <c:v>40757</c:v>
                </c:pt>
                <c:pt idx="118">
                  <c:v>40758</c:v>
                </c:pt>
                <c:pt idx="119">
                  <c:v>40759</c:v>
                </c:pt>
                <c:pt idx="120">
                  <c:v>40760</c:v>
                </c:pt>
                <c:pt idx="121">
                  <c:v>40761</c:v>
                </c:pt>
                <c:pt idx="122">
                  <c:v>40762</c:v>
                </c:pt>
                <c:pt idx="123">
                  <c:v>40763</c:v>
                </c:pt>
                <c:pt idx="124">
                  <c:v>40764</c:v>
                </c:pt>
                <c:pt idx="125">
                  <c:v>40765</c:v>
                </c:pt>
                <c:pt idx="126">
                  <c:v>40766</c:v>
                </c:pt>
                <c:pt idx="127">
                  <c:v>40767</c:v>
                </c:pt>
                <c:pt idx="128">
                  <c:v>40768</c:v>
                </c:pt>
                <c:pt idx="129">
                  <c:v>40769</c:v>
                </c:pt>
                <c:pt idx="130">
                  <c:v>40770</c:v>
                </c:pt>
                <c:pt idx="131">
                  <c:v>40771</c:v>
                </c:pt>
                <c:pt idx="132">
                  <c:v>40772</c:v>
                </c:pt>
                <c:pt idx="133">
                  <c:v>40773</c:v>
                </c:pt>
                <c:pt idx="134">
                  <c:v>40774</c:v>
                </c:pt>
                <c:pt idx="135">
                  <c:v>40775</c:v>
                </c:pt>
                <c:pt idx="136">
                  <c:v>40776</c:v>
                </c:pt>
                <c:pt idx="137">
                  <c:v>40777</c:v>
                </c:pt>
              </c:numCache>
            </c:numRef>
          </c:cat>
          <c:val>
            <c:numRef>
              <c:f>Sheet1!$H$5:$H$142</c:f>
              <c:numCache>
                <c:formatCode>0.0</c:formatCode>
                <c:ptCount val="138"/>
                <c:pt idx="0">
                  <c:v>17.888888888888889</c:v>
                </c:pt>
                <c:pt idx="1">
                  <c:v>20.444444444444439</c:v>
                </c:pt>
                <c:pt idx="2">
                  <c:v>23.777777777777779</c:v>
                </c:pt>
                <c:pt idx="3">
                  <c:v>24.166666666666671</c:v>
                </c:pt>
                <c:pt idx="4">
                  <c:v>24.111111111111121</c:v>
                </c:pt>
                <c:pt idx="5">
                  <c:v>14.611111111111111</c:v>
                </c:pt>
                <c:pt idx="6">
                  <c:v>16.5</c:v>
                </c:pt>
                <c:pt idx="7">
                  <c:v>17.166666666666671</c:v>
                </c:pt>
                <c:pt idx="8">
                  <c:v>16.722222222222221</c:v>
                </c:pt>
                <c:pt idx="9">
                  <c:v>14.72222222222222</c:v>
                </c:pt>
                <c:pt idx="10">
                  <c:v>15.888888888888889</c:v>
                </c:pt>
                <c:pt idx="11">
                  <c:v>18.722222222222221</c:v>
                </c:pt>
                <c:pt idx="12">
                  <c:v>23.944444444444439</c:v>
                </c:pt>
                <c:pt idx="13">
                  <c:v>22.611111111111121</c:v>
                </c:pt>
                <c:pt idx="14">
                  <c:v>19.277777777777779</c:v>
                </c:pt>
                <c:pt idx="15">
                  <c:v>20.888888888888889</c:v>
                </c:pt>
                <c:pt idx="16">
                  <c:v>23.166666666666671</c:v>
                </c:pt>
                <c:pt idx="17">
                  <c:v>23.944444444444439</c:v>
                </c:pt>
                <c:pt idx="18">
                  <c:v>22.944444444444439</c:v>
                </c:pt>
                <c:pt idx="19">
                  <c:v>24.111111111111121</c:v>
                </c:pt>
                <c:pt idx="20">
                  <c:v>22.944444444444439</c:v>
                </c:pt>
                <c:pt idx="21">
                  <c:v>17.333333333333329</c:v>
                </c:pt>
                <c:pt idx="22">
                  <c:v>19.388888888888889</c:v>
                </c:pt>
                <c:pt idx="23">
                  <c:v>21.166666666666661</c:v>
                </c:pt>
                <c:pt idx="24">
                  <c:v>20</c:v>
                </c:pt>
                <c:pt idx="25">
                  <c:v>22.55555555555555</c:v>
                </c:pt>
                <c:pt idx="26">
                  <c:v>18.777777777777779</c:v>
                </c:pt>
                <c:pt idx="27">
                  <c:v>13.27777777777777</c:v>
                </c:pt>
                <c:pt idx="28">
                  <c:v>15.111111111111111</c:v>
                </c:pt>
                <c:pt idx="29">
                  <c:v>15.611111111111111</c:v>
                </c:pt>
                <c:pt idx="30">
                  <c:v>17.944444444444439</c:v>
                </c:pt>
                <c:pt idx="31">
                  <c:v>23.611111111111111</c:v>
                </c:pt>
                <c:pt idx="32">
                  <c:v>24.44444444444445</c:v>
                </c:pt>
                <c:pt idx="33">
                  <c:v>25.444444444444439</c:v>
                </c:pt>
                <c:pt idx="34">
                  <c:v>25.555555555555561</c:v>
                </c:pt>
                <c:pt idx="35">
                  <c:v>25.833333333333329</c:v>
                </c:pt>
                <c:pt idx="36">
                  <c:v>22.222222222222211</c:v>
                </c:pt>
                <c:pt idx="37">
                  <c:v>20.611111111111111</c:v>
                </c:pt>
                <c:pt idx="38">
                  <c:v>15.77777777777778</c:v>
                </c:pt>
                <c:pt idx="39">
                  <c:v>14.611111111111111</c:v>
                </c:pt>
                <c:pt idx="40">
                  <c:v>11.72222222222222</c:v>
                </c:pt>
                <c:pt idx="41">
                  <c:v>13.16666666666667</c:v>
                </c:pt>
                <c:pt idx="42">
                  <c:v>19</c:v>
                </c:pt>
                <c:pt idx="43">
                  <c:v>20.222222222222221</c:v>
                </c:pt>
                <c:pt idx="44">
                  <c:v>24.333333333333321</c:v>
                </c:pt>
                <c:pt idx="45">
                  <c:v>24.833333333333329</c:v>
                </c:pt>
                <c:pt idx="46">
                  <c:v>24.94444444444445</c:v>
                </c:pt>
                <c:pt idx="47">
                  <c:v>25.888888888888889</c:v>
                </c:pt>
                <c:pt idx="48">
                  <c:v>26.55555555555555</c:v>
                </c:pt>
                <c:pt idx="49">
                  <c:v>22.44444444444445</c:v>
                </c:pt>
                <c:pt idx="50">
                  <c:v>22.611111111111121</c:v>
                </c:pt>
                <c:pt idx="51">
                  <c:v>24.166666666666671</c:v>
                </c:pt>
                <c:pt idx="52">
                  <c:v>26.777777777777779</c:v>
                </c:pt>
                <c:pt idx="53">
                  <c:v>28.833333333333329</c:v>
                </c:pt>
                <c:pt idx="54">
                  <c:v>29.111111111111121</c:v>
                </c:pt>
                <c:pt idx="55">
                  <c:v>29.722222222222221</c:v>
                </c:pt>
                <c:pt idx="56">
                  <c:v>28.888888888888889</c:v>
                </c:pt>
                <c:pt idx="57">
                  <c:v>27.666666666666671</c:v>
                </c:pt>
                <c:pt idx="58">
                  <c:v>27.55555555555555</c:v>
                </c:pt>
                <c:pt idx="59">
                  <c:v>26.94444444444445</c:v>
                </c:pt>
                <c:pt idx="60">
                  <c:v>28.166666666666671</c:v>
                </c:pt>
                <c:pt idx="61">
                  <c:v>28.111111111111111</c:v>
                </c:pt>
                <c:pt idx="62">
                  <c:v>28.888888888888889</c:v>
                </c:pt>
                <c:pt idx="63">
                  <c:v>26.55555555555555</c:v>
                </c:pt>
                <c:pt idx="64">
                  <c:v>27.333333333333329</c:v>
                </c:pt>
                <c:pt idx="65">
                  <c:v>28.5</c:v>
                </c:pt>
                <c:pt idx="66">
                  <c:v>28.277777777777779</c:v>
                </c:pt>
                <c:pt idx="67">
                  <c:v>26.55555555555555</c:v>
                </c:pt>
                <c:pt idx="68">
                  <c:v>23.055555555555561</c:v>
                </c:pt>
                <c:pt idx="69">
                  <c:v>20</c:v>
                </c:pt>
                <c:pt idx="70">
                  <c:v>24.388888888888889</c:v>
                </c:pt>
                <c:pt idx="71">
                  <c:v>23.611111111111111</c:v>
                </c:pt>
                <c:pt idx="72">
                  <c:v>22.777777777777779</c:v>
                </c:pt>
                <c:pt idx="73">
                  <c:v>23.722222222222221</c:v>
                </c:pt>
                <c:pt idx="74">
                  <c:v>26.444444444444439</c:v>
                </c:pt>
                <c:pt idx="75">
                  <c:v>26.666666666666671</c:v>
                </c:pt>
                <c:pt idx="76">
                  <c:v>24</c:v>
                </c:pt>
                <c:pt idx="77">
                  <c:v>24.722222222222221</c:v>
                </c:pt>
                <c:pt idx="78">
                  <c:v>25.277777777777779</c:v>
                </c:pt>
                <c:pt idx="79">
                  <c:v>25.777777777777779</c:v>
                </c:pt>
                <c:pt idx="80">
                  <c:v>24.388888888888889</c:v>
                </c:pt>
                <c:pt idx="81">
                  <c:v>26.999999999999989</c:v>
                </c:pt>
                <c:pt idx="82">
                  <c:v>24.777777777777771</c:v>
                </c:pt>
                <c:pt idx="83">
                  <c:v>26.666666666666671</c:v>
                </c:pt>
                <c:pt idx="84">
                  <c:v>25.833333333333329</c:v>
                </c:pt>
                <c:pt idx="85">
                  <c:v>25.888888888888889</c:v>
                </c:pt>
                <c:pt idx="86">
                  <c:v>27.722222222222221</c:v>
                </c:pt>
                <c:pt idx="87">
                  <c:v>28.777777777777779</c:v>
                </c:pt>
                <c:pt idx="88">
                  <c:v>25.888888888888889</c:v>
                </c:pt>
                <c:pt idx="89">
                  <c:v>26.888888888888889</c:v>
                </c:pt>
                <c:pt idx="90">
                  <c:v>27.333333333333329</c:v>
                </c:pt>
                <c:pt idx="91">
                  <c:v>27.277777777777771</c:v>
                </c:pt>
                <c:pt idx="92">
                  <c:v>26.55555555555555</c:v>
                </c:pt>
                <c:pt idx="93">
                  <c:v>29.05555555555555</c:v>
                </c:pt>
                <c:pt idx="94">
                  <c:v>29.777777777777771</c:v>
                </c:pt>
                <c:pt idx="95">
                  <c:v>30.5</c:v>
                </c:pt>
                <c:pt idx="96">
                  <c:v>27.277777777777771</c:v>
                </c:pt>
                <c:pt idx="97">
                  <c:v>28.944444444444439</c:v>
                </c:pt>
                <c:pt idx="98">
                  <c:v>28.888888888888889</c:v>
                </c:pt>
                <c:pt idx="99">
                  <c:v>25.666666666666671</c:v>
                </c:pt>
                <c:pt idx="100">
                  <c:v>24.222222222222211</c:v>
                </c:pt>
                <c:pt idx="101">
                  <c:v>26.55555555555555</c:v>
                </c:pt>
                <c:pt idx="102">
                  <c:v>28.555555555555561</c:v>
                </c:pt>
                <c:pt idx="103">
                  <c:v>28.722222222222221</c:v>
                </c:pt>
                <c:pt idx="104">
                  <c:v>30.5</c:v>
                </c:pt>
                <c:pt idx="105">
                  <c:v>27.166666666666671</c:v>
                </c:pt>
                <c:pt idx="106">
                  <c:v>29.722222222222221</c:v>
                </c:pt>
                <c:pt idx="107">
                  <c:v>30.111111111111121</c:v>
                </c:pt>
                <c:pt idx="108">
                  <c:v>29.666666666666671</c:v>
                </c:pt>
                <c:pt idx="109">
                  <c:v>27.888888888888889</c:v>
                </c:pt>
                <c:pt idx="110">
                  <c:v>29.166666666666671</c:v>
                </c:pt>
                <c:pt idx="111">
                  <c:v>29.666666666666671</c:v>
                </c:pt>
                <c:pt idx="112">
                  <c:v>30.111111111111121</c:v>
                </c:pt>
                <c:pt idx="113">
                  <c:v>29.666666666666671</c:v>
                </c:pt>
                <c:pt idx="114">
                  <c:v>29.666666666666671</c:v>
                </c:pt>
                <c:pt idx="115">
                  <c:v>29.388888888888889</c:v>
                </c:pt>
                <c:pt idx="116">
                  <c:v>29.666666666666671</c:v>
                </c:pt>
                <c:pt idx="117">
                  <c:v>29.166666666666671</c:v>
                </c:pt>
                <c:pt idx="118">
                  <c:v>29.111111111111121</c:v>
                </c:pt>
                <c:pt idx="119">
                  <c:v>28.666666666666661</c:v>
                </c:pt>
                <c:pt idx="120">
                  <c:v>29.44444444444445</c:v>
                </c:pt>
                <c:pt idx="121">
                  <c:v>26.999999999999989</c:v>
                </c:pt>
                <c:pt idx="122">
                  <c:v>28.611111111111111</c:v>
                </c:pt>
                <c:pt idx="123">
                  <c:v>27.888888888888889</c:v>
                </c:pt>
                <c:pt idx="124">
                  <c:v>26.888888888888889</c:v>
                </c:pt>
                <c:pt idx="125">
                  <c:v>28.055555555555561</c:v>
                </c:pt>
                <c:pt idx="126">
                  <c:v>28.222222222222211</c:v>
                </c:pt>
                <c:pt idx="127">
                  <c:v>27.666666666666671</c:v>
                </c:pt>
                <c:pt idx="128">
                  <c:v>27.111111111111111</c:v>
                </c:pt>
                <c:pt idx="129">
                  <c:v>26.5</c:v>
                </c:pt>
                <c:pt idx="130">
                  <c:v>23.555555555555561</c:v>
                </c:pt>
                <c:pt idx="131">
                  <c:v>24.499999999999989</c:v>
                </c:pt>
                <c:pt idx="132">
                  <c:v>26.388888888888889</c:v>
                </c:pt>
                <c:pt idx="133">
                  <c:v>27.44444444444445</c:v>
                </c:pt>
                <c:pt idx="134">
                  <c:v>26.722222222222211</c:v>
                </c:pt>
                <c:pt idx="135">
                  <c:v>27.611111111111121</c:v>
                </c:pt>
                <c:pt idx="136">
                  <c:v>26.722222222222211</c:v>
                </c:pt>
                <c:pt idx="137">
                  <c:v>26.888888888888889</c:v>
                </c:pt>
              </c:numCache>
            </c:numRef>
          </c:val>
          <c:smooth val="0"/>
        </c:ser>
        <c:dLbls>
          <c:showLegendKey val="0"/>
          <c:showVal val="0"/>
          <c:showCatName val="0"/>
          <c:showSerName val="0"/>
          <c:showPercent val="0"/>
          <c:showBubbleSize val="0"/>
        </c:dLbls>
        <c:marker val="1"/>
        <c:smooth val="0"/>
        <c:axId val="160396800"/>
        <c:axId val="160398720"/>
      </c:lineChart>
      <c:dateAx>
        <c:axId val="160396800"/>
        <c:scaling>
          <c:orientation val="minMax"/>
        </c:scaling>
        <c:delete val="0"/>
        <c:axPos val="b"/>
        <c:title>
          <c:tx>
            <c:rich>
              <a:bodyPr/>
              <a:lstStyle/>
              <a:p>
                <a:pPr>
                  <a:defRPr/>
                </a:pPr>
                <a:r>
                  <a:rPr lang="en-US"/>
                  <a:t>2011 HT </a:t>
                </a:r>
              </a:p>
            </c:rich>
          </c:tx>
          <c:layout/>
          <c:overlay val="0"/>
        </c:title>
        <c:numFmt formatCode="[$-409]d\-mmm;@" sourceLinked="0"/>
        <c:majorTickMark val="out"/>
        <c:minorTickMark val="none"/>
        <c:tickLblPos val="nextTo"/>
        <c:txPr>
          <a:bodyPr rot="-2700000"/>
          <a:lstStyle/>
          <a:p>
            <a:pPr>
              <a:defRPr/>
            </a:pPr>
            <a:endParaRPr lang="en-US"/>
          </a:p>
        </c:txPr>
        <c:crossAx val="160398720"/>
        <c:crosses val="autoZero"/>
        <c:auto val="1"/>
        <c:lblOffset val="100"/>
        <c:baseTimeUnit val="days"/>
        <c:majorUnit val="14"/>
        <c:majorTimeUnit val="days"/>
      </c:dateAx>
      <c:valAx>
        <c:axId val="160398720"/>
        <c:scaling>
          <c:orientation val="minMax"/>
          <c:max val="50"/>
        </c:scaling>
        <c:delete val="0"/>
        <c:axPos val="l"/>
        <c:majorGridlines/>
        <c:title>
          <c:tx>
            <c:rich>
              <a:bodyPr rot="-5400000" vert="horz"/>
              <a:lstStyle/>
              <a:p>
                <a:pPr>
                  <a:defRPr/>
                </a:pPr>
                <a:r>
                  <a:rPr lang="en-US"/>
                  <a:t>Air Temperature (⁰ C)</a:t>
                </a:r>
              </a:p>
            </c:rich>
          </c:tx>
          <c:layout/>
          <c:overlay val="0"/>
        </c:title>
        <c:numFmt formatCode="0" sourceLinked="0"/>
        <c:majorTickMark val="out"/>
        <c:minorTickMark val="none"/>
        <c:tickLblPos val="nextTo"/>
        <c:crossAx val="160396800"/>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Sheet1!$F$3</c:f>
              <c:strCache>
                <c:ptCount val="1"/>
                <c:pt idx="0">
                  <c:v>max</c:v>
                </c:pt>
              </c:strCache>
            </c:strRef>
          </c:tx>
          <c:marker>
            <c:symbol val="none"/>
          </c:marker>
          <c:cat>
            <c:numRef>
              <c:f>Sheet1!$A$4:$A$112</c:f>
              <c:numCache>
                <c:formatCode>d\-mmm\-yy</c:formatCode>
                <c:ptCount val="109"/>
                <c:pt idx="0">
                  <c:v>40669</c:v>
                </c:pt>
                <c:pt idx="1">
                  <c:v>40670</c:v>
                </c:pt>
                <c:pt idx="2">
                  <c:v>40671</c:v>
                </c:pt>
                <c:pt idx="3">
                  <c:v>40672</c:v>
                </c:pt>
                <c:pt idx="4">
                  <c:v>40673</c:v>
                </c:pt>
                <c:pt idx="5">
                  <c:v>40674</c:v>
                </c:pt>
                <c:pt idx="6">
                  <c:v>40675</c:v>
                </c:pt>
                <c:pt idx="7">
                  <c:v>40676</c:v>
                </c:pt>
                <c:pt idx="8">
                  <c:v>40677</c:v>
                </c:pt>
                <c:pt idx="9">
                  <c:v>40678</c:v>
                </c:pt>
                <c:pt idx="10">
                  <c:v>40679</c:v>
                </c:pt>
                <c:pt idx="11">
                  <c:v>40680</c:v>
                </c:pt>
                <c:pt idx="12">
                  <c:v>40681</c:v>
                </c:pt>
                <c:pt idx="13">
                  <c:v>40682</c:v>
                </c:pt>
                <c:pt idx="14">
                  <c:v>40683</c:v>
                </c:pt>
                <c:pt idx="15">
                  <c:v>40684</c:v>
                </c:pt>
                <c:pt idx="16">
                  <c:v>40685</c:v>
                </c:pt>
                <c:pt idx="17">
                  <c:v>40686</c:v>
                </c:pt>
                <c:pt idx="18">
                  <c:v>40687</c:v>
                </c:pt>
                <c:pt idx="19">
                  <c:v>40688</c:v>
                </c:pt>
                <c:pt idx="20">
                  <c:v>40689</c:v>
                </c:pt>
                <c:pt idx="21">
                  <c:v>40690</c:v>
                </c:pt>
                <c:pt idx="22">
                  <c:v>40691</c:v>
                </c:pt>
                <c:pt idx="23">
                  <c:v>40692</c:v>
                </c:pt>
                <c:pt idx="24">
                  <c:v>40693</c:v>
                </c:pt>
                <c:pt idx="25">
                  <c:v>40694</c:v>
                </c:pt>
                <c:pt idx="26">
                  <c:v>40695</c:v>
                </c:pt>
                <c:pt idx="27">
                  <c:v>40696</c:v>
                </c:pt>
                <c:pt idx="28">
                  <c:v>40697</c:v>
                </c:pt>
                <c:pt idx="29">
                  <c:v>40698</c:v>
                </c:pt>
                <c:pt idx="30">
                  <c:v>40699</c:v>
                </c:pt>
                <c:pt idx="31">
                  <c:v>40700</c:v>
                </c:pt>
                <c:pt idx="32">
                  <c:v>40701</c:v>
                </c:pt>
                <c:pt idx="33">
                  <c:v>40702</c:v>
                </c:pt>
                <c:pt idx="34">
                  <c:v>40703</c:v>
                </c:pt>
                <c:pt idx="35">
                  <c:v>40704</c:v>
                </c:pt>
                <c:pt idx="36">
                  <c:v>40705</c:v>
                </c:pt>
                <c:pt idx="37">
                  <c:v>40706</c:v>
                </c:pt>
                <c:pt idx="38">
                  <c:v>40707</c:v>
                </c:pt>
                <c:pt idx="39">
                  <c:v>40708</c:v>
                </c:pt>
                <c:pt idx="40">
                  <c:v>40709</c:v>
                </c:pt>
                <c:pt idx="41">
                  <c:v>40710</c:v>
                </c:pt>
                <c:pt idx="42">
                  <c:v>40711</c:v>
                </c:pt>
                <c:pt idx="43">
                  <c:v>40712</c:v>
                </c:pt>
                <c:pt idx="44">
                  <c:v>40713</c:v>
                </c:pt>
                <c:pt idx="45">
                  <c:v>40714</c:v>
                </c:pt>
                <c:pt idx="46">
                  <c:v>40715</c:v>
                </c:pt>
                <c:pt idx="47">
                  <c:v>40716</c:v>
                </c:pt>
                <c:pt idx="48">
                  <c:v>40717</c:v>
                </c:pt>
                <c:pt idx="49">
                  <c:v>40718</c:v>
                </c:pt>
                <c:pt idx="50">
                  <c:v>40719</c:v>
                </c:pt>
                <c:pt idx="51">
                  <c:v>40720</c:v>
                </c:pt>
                <c:pt idx="52">
                  <c:v>40721</c:v>
                </c:pt>
                <c:pt idx="53">
                  <c:v>40722</c:v>
                </c:pt>
                <c:pt idx="54">
                  <c:v>40723</c:v>
                </c:pt>
                <c:pt idx="55">
                  <c:v>40724</c:v>
                </c:pt>
                <c:pt idx="56">
                  <c:v>40725</c:v>
                </c:pt>
                <c:pt idx="57">
                  <c:v>40726</c:v>
                </c:pt>
                <c:pt idx="58">
                  <c:v>40727</c:v>
                </c:pt>
                <c:pt idx="59">
                  <c:v>40728</c:v>
                </c:pt>
                <c:pt idx="60">
                  <c:v>40729</c:v>
                </c:pt>
                <c:pt idx="61">
                  <c:v>40730</c:v>
                </c:pt>
                <c:pt idx="62">
                  <c:v>40731</c:v>
                </c:pt>
                <c:pt idx="63">
                  <c:v>40732</c:v>
                </c:pt>
                <c:pt idx="64">
                  <c:v>40733</c:v>
                </c:pt>
                <c:pt idx="65">
                  <c:v>40734</c:v>
                </c:pt>
                <c:pt idx="66">
                  <c:v>40735</c:v>
                </c:pt>
                <c:pt idx="67">
                  <c:v>40736</c:v>
                </c:pt>
                <c:pt idx="68">
                  <c:v>40737</c:v>
                </c:pt>
                <c:pt idx="69">
                  <c:v>40738</c:v>
                </c:pt>
                <c:pt idx="70">
                  <c:v>40739</c:v>
                </c:pt>
                <c:pt idx="71">
                  <c:v>40740</c:v>
                </c:pt>
                <c:pt idx="72">
                  <c:v>40741</c:v>
                </c:pt>
                <c:pt idx="73">
                  <c:v>40742</c:v>
                </c:pt>
                <c:pt idx="74">
                  <c:v>40743</c:v>
                </c:pt>
                <c:pt idx="75">
                  <c:v>40744</c:v>
                </c:pt>
                <c:pt idx="76">
                  <c:v>40745</c:v>
                </c:pt>
                <c:pt idx="77">
                  <c:v>40746</c:v>
                </c:pt>
                <c:pt idx="78">
                  <c:v>40747</c:v>
                </c:pt>
                <c:pt idx="79">
                  <c:v>40748</c:v>
                </c:pt>
                <c:pt idx="80">
                  <c:v>40749</c:v>
                </c:pt>
                <c:pt idx="81">
                  <c:v>40750</c:v>
                </c:pt>
                <c:pt idx="82">
                  <c:v>40751</c:v>
                </c:pt>
                <c:pt idx="83">
                  <c:v>40752</c:v>
                </c:pt>
                <c:pt idx="84">
                  <c:v>40753</c:v>
                </c:pt>
                <c:pt idx="85">
                  <c:v>40754</c:v>
                </c:pt>
                <c:pt idx="86">
                  <c:v>40755</c:v>
                </c:pt>
                <c:pt idx="87">
                  <c:v>40756</c:v>
                </c:pt>
                <c:pt idx="88">
                  <c:v>40757</c:v>
                </c:pt>
                <c:pt idx="89">
                  <c:v>40758</c:v>
                </c:pt>
                <c:pt idx="90">
                  <c:v>40759</c:v>
                </c:pt>
                <c:pt idx="91">
                  <c:v>40760</c:v>
                </c:pt>
                <c:pt idx="92">
                  <c:v>40761</c:v>
                </c:pt>
                <c:pt idx="93">
                  <c:v>40762</c:v>
                </c:pt>
                <c:pt idx="94">
                  <c:v>40763</c:v>
                </c:pt>
                <c:pt idx="95">
                  <c:v>40764</c:v>
                </c:pt>
                <c:pt idx="96">
                  <c:v>40765</c:v>
                </c:pt>
                <c:pt idx="97">
                  <c:v>40766</c:v>
                </c:pt>
                <c:pt idx="98">
                  <c:v>40767</c:v>
                </c:pt>
                <c:pt idx="99">
                  <c:v>40768</c:v>
                </c:pt>
                <c:pt idx="100">
                  <c:v>40769</c:v>
                </c:pt>
                <c:pt idx="101">
                  <c:v>40770</c:v>
                </c:pt>
                <c:pt idx="102">
                  <c:v>40771</c:v>
                </c:pt>
                <c:pt idx="103">
                  <c:v>40772</c:v>
                </c:pt>
                <c:pt idx="104">
                  <c:v>40773</c:v>
                </c:pt>
                <c:pt idx="105">
                  <c:v>40774</c:v>
                </c:pt>
                <c:pt idx="106">
                  <c:v>40775</c:v>
                </c:pt>
                <c:pt idx="107">
                  <c:v>40776</c:v>
                </c:pt>
                <c:pt idx="108">
                  <c:v>40777</c:v>
                </c:pt>
              </c:numCache>
            </c:numRef>
          </c:cat>
          <c:val>
            <c:numRef>
              <c:f>Sheet1!$F$4:$F$112</c:f>
              <c:numCache>
                <c:formatCode>0.0</c:formatCode>
                <c:ptCount val="109"/>
                <c:pt idx="0">
                  <c:v>23.833333333333329</c:v>
                </c:pt>
                <c:pt idx="1">
                  <c:v>25.5</c:v>
                </c:pt>
                <c:pt idx="2">
                  <c:v>34.555555555555557</c:v>
                </c:pt>
                <c:pt idx="3">
                  <c:v>35.944444444444443</c:v>
                </c:pt>
                <c:pt idx="4">
                  <c:v>36.111111111111107</c:v>
                </c:pt>
                <c:pt idx="5">
                  <c:v>36.555555555555557</c:v>
                </c:pt>
                <c:pt idx="6">
                  <c:v>36.333333333333343</c:v>
                </c:pt>
                <c:pt idx="7">
                  <c:v>33.000000000000007</c:v>
                </c:pt>
                <c:pt idx="8">
                  <c:v>29.111111111111121</c:v>
                </c:pt>
                <c:pt idx="9">
                  <c:v>20.166666666666661</c:v>
                </c:pt>
                <c:pt idx="10">
                  <c:v>20.111111111111121</c:v>
                </c:pt>
                <c:pt idx="11">
                  <c:v>13.555555555555561</c:v>
                </c:pt>
                <c:pt idx="12">
                  <c:v>18.277777777777779</c:v>
                </c:pt>
                <c:pt idx="13">
                  <c:v>28.44444444444445</c:v>
                </c:pt>
                <c:pt idx="14">
                  <c:v>30.611111111111111</c:v>
                </c:pt>
                <c:pt idx="15">
                  <c:v>36.16666666666665</c:v>
                </c:pt>
                <c:pt idx="16">
                  <c:v>37.944444444444429</c:v>
                </c:pt>
                <c:pt idx="17">
                  <c:v>34.222222222222221</c:v>
                </c:pt>
                <c:pt idx="18">
                  <c:v>35.333333333333329</c:v>
                </c:pt>
                <c:pt idx="19">
                  <c:v>36.333333333333343</c:v>
                </c:pt>
                <c:pt idx="20">
                  <c:v>26.777777777777779</c:v>
                </c:pt>
                <c:pt idx="21">
                  <c:v>27.333333333333329</c:v>
                </c:pt>
                <c:pt idx="22">
                  <c:v>31.444444444444439</c:v>
                </c:pt>
                <c:pt idx="23">
                  <c:v>34.444444444444429</c:v>
                </c:pt>
                <c:pt idx="24">
                  <c:v>35.777777777777793</c:v>
                </c:pt>
                <c:pt idx="25">
                  <c:v>35.944444444444443</c:v>
                </c:pt>
                <c:pt idx="26">
                  <c:v>37.277777777777779</c:v>
                </c:pt>
                <c:pt idx="27">
                  <c:v>35.722222222222221</c:v>
                </c:pt>
                <c:pt idx="28">
                  <c:v>34.888888888888893</c:v>
                </c:pt>
                <c:pt idx="29">
                  <c:v>35.666666666666657</c:v>
                </c:pt>
                <c:pt idx="30">
                  <c:v>35.944444444444443</c:v>
                </c:pt>
                <c:pt idx="31">
                  <c:v>35.333333333333329</c:v>
                </c:pt>
                <c:pt idx="32">
                  <c:v>35.777777777777793</c:v>
                </c:pt>
                <c:pt idx="33">
                  <c:v>37.166666666666657</c:v>
                </c:pt>
                <c:pt idx="34">
                  <c:v>37.833333333333329</c:v>
                </c:pt>
                <c:pt idx="35">
                  <c:v>34.944444444444443</c:v>
                </c:pt>
                <c:pt idx="36">
                  <c:v>36.444444444444429</c:v>
                </c:pt>
                <c:pt idx="37">
                  <c:v>35.055555555555557</c:v>
                </c:pt>
                <c:pt idx="38">
                  <c:v>33.111111111111107</c:v>
                </c:pt>
                <c:pt idx="39">
                  <c:v>29.222222222222211</c:v>
                </c:pt>
                <c:pt idx="40">
                  <c:v>26.888888888888889</c:v>
                </c:pt>
                <c:pt idx="41">
                  <c:v>30.611111111111111</c:v>
                </c:pt>
                <c:pt idx="42">
                  <c:v>30.333333333333321</c:v>
                </c:pt>
                <c:pt idx="43">
                  <c:v>28.833333333333329</c:v>
                </c:pt>
                <c:pt idx="44">
                  <c:v>28.833333333333329</c:v>
                </c:pt>
                <c:pt idx="45">
                  <c:v>30.111111111111121</c:v>
                </c:pt>
                <c:pt idx="46">
                  <c:v>35.333333333333329</c:v>
                </c:pt>
                <c:pt idx="47">
                  <c:v>28.44444444444445</c:v>
                </c:pt>
                <c:pt idx="48">
                  <c:v>29.44444444444445</c:v>
                </c:pt>
                <c:pt idx="49">
                  <c:v>31.222222222222221</c:v>
                </c:pt>
                <c:pt idx="50">
                  <c:v>31.5</c:v>
                </c:pt>
                <c:pt idx="51">
                  <c:v>30.166666666666671</c:v>
                </c:pt>
                <c:pt idx="52">
                  <c:v>33.66666666666665</c:v>
                </c:pt>
                <c:pt idx="53">
                  <c:v>29.333333333333321</c:v>
                </c:pt>
                <c:pt idx="54">
                  <c:v>32.555555555555557</c:v>
                </c:pt>
                <c:pt idx="55">
                  <c:v>33.166666666666657</c:v>
                </c:pt>
                <c:pt idx="56">
                  <c:v>35.277777777777779</c:v>
                </c:pt>
                <c:pt idx="57">
                  <c:v>35.3888888888889</c:v>
                </c:pt>
                <c:pt idx="58">
                  <c:v>36.333333333333343</c:v>
                </c:pt>
                <c:pt idx="59">
                  <c:v>35.722222222222221</c:v>
                </c:pt>
                <c:pt idx="60">
                  <c:v>32.333333333333343</c:v>
                </c:pt>
                <c:pt idx="61">
                  <c:v>33.944444444444429</c:v>
                </c:pt>
                <c:pt idx="62">
                  <c:v>34.722222222222221</c:v>
                </c:pt>
                <c:pt idx="63">
                  <c:v>32.277777777777779</c:v>
                </c:pt>
                <c:pt idx="64">
                  <c:v>33.166666666666657</c:v>
                </c:pt>
                <c:pt idx="65">
                  <c:v>36.111111111111107</c:v>
                </c:pt>
                <c:pt idx="66">
                  <c:v>36.722222222222221</c:v>
                </c:pt>
                <c:pt idx="67">
                  <c:v>31.611111111111121</c:v>
                </c:pt>
                <c:pt idx="68">
                  <c:v>35.055555555555557</c:v>
                </c:pt>
                <c:pt idx="69">
                  <c:v>35.3888888888889</c:v>
                </c:pt>
                <c:pt idx="70">
                  <c:v>29.833333333333329</c:v>
                </c:pt>
                <c:pt idx="71">
                  <c:v>27.666666666666671</c:v>
                </c:pt>
                <c:pt idx="72">
                  <c:v>31.222222222222221</c:v>
                </c:pt>
                <c:pt idx="73">
                  <c:v>33.388888888888893</c:v>
                </c:pt>
                <c:pt idx="74">
                  <c:v>35.444444444444429</c:v>
                </c:pt>
                <c:pt idx="75">
                  <c:v>36.944444444444429</c:v>
                </c:pt>
                <c:pt idx="76">
                  <c:v>31.388888888888889</c:v>
                </c:pt>
                <c:pt idx="77">
                  <c:v>36.16666666666665</c:v>
                </c:pt>
                <c:pt idx="78">
                  <c:v>36.444444444444429</c:v>
                </c:pt>
                <c:pt idx="79">
                  <c:v>34.944444444444443</c:v>
                </c:pt>
                <c:pt idx="80">
                  <c:v>34.444444444444429</c:v>
                </c:pt>
                <c:pt idx="81">
                  <c:v>35.3888888888889</c:v>
                </c:pt>
                <c:pt idx="82">
                  <c:v>37.333333333333343</c:v>
                </c:pt>
                <c:pt idx="83">
                  <c:v>38.166666666666657</c:v>
                </c:pt>
                <c:pt idx="84">
                  <c:v>36.111111111111107</c:v>
                </c:pt>
                <c:pt idx="85">
                  <c:v>37.611111111111107</c:v>
                </c:pt>
                <c:pt idx="86">
                  <c:v>37.111111111111107</c:v>
                </c:pt>
                <c:pt idx="87">
                  <c:v>37.166666666666657</c:v>
                </c:pt>
                <c:pt idx="88">
                  <c:v>38.000000000000007</c:v>
                </c:pt>
                <c:pt idx="89">
                  <c:v>38.333333333333343</c:v>
                </c:pt>
                <c:pt idx="90">
                  <c:v>36.277777777777779</c:v>
                </c:pt>
                <c:pt idx="91">
                  <c:v>37.5</c:v>
                </c:pt>
                <c:pt idx="92">
                  <c:v>32.5</c:v>
                </c:pt>
                <c:pt idx="93">
                  <c:v>35</c:v>
                </c:pt>
                <c:pt idx="94">
                  <c:v>36.833333333333343</c:v>
                </c:pt>
                <c:pt idx="95">
                  <c:v>33.166666666666657</c:v>
                </c:pt>
                <c:pt idx="96">
                  <c:v>34.5</c:v>
                </c:pt>
                <c:pt idx="97">
                  <c:v>34.5</c:v>
                </c:pt>
                <c:pt idx="98">
                  <c:v>35.611111111111107</c:v>
                </c:pt>
                <c:pt idx="99">
                  <c:v>37.055555555555557</c:v>
                </c:pt>
                <c:pt idx="100">
                  <c:v>32.611111111111107</c:v>
                </c:pt>
                <c:pt idx="101">
                  <c:v>29.166666666666671</c:v>
                </c:pt>
                <c:pt idx="102">
                  <c:v>31.94444444444445</c:v>
                </c:pt>
                <c:pt idx="103">
                  <c:v>34.5</c:v>
                </c:pt>
                <c:pt idx="104">
                  <c:v>35.777777777777793</c:v>
                </c:pt>
                <c:pt idx="105">
                  <c:v>36.111111111111107</c:v>
                </c:pt>
                <c:pt idx="106">
                  <c:v>35.666666666666657</c:v>
                </c:pt>
                <c:pt idx="107">
                  <c:v>34.222222222222221</c:v>
                </c:pt>
                <c:pt idx="108">
                  <c:v>35.111111111111107</c:v>
                </c:pt>
              </c:numCache>
            </c:numRef>
          </c:val>
          <c:smooth val="0"/>
        </c:ser>
        <c:ser>
          <c:idx val="2"/>
          <c:order val="1"/>
          <c:tx>
            <c:strRef>
              <c:f>Sheet1!$H$3</c:f>
              <c:strCache>
                <c:ptCount val="1"/>
                <c:pt idx="0">
                  <c:v>avg</c:v>
                </c:pt>
              </c:strCache>
            </c:strRef>
          </c:tx>
          <c:marker>
            <c:symbol val="none"/>
          </c:marker>
          <c:cat>
            <c:numRef>
              <c:f>Sheet1!$A$4:$A$112</c:f>
              <c:numCache>
                <c:formatCode>d\-mmm\-yy</c:formatCode>
                <c:ptCount val="109"/>
                <c:pt idx="0">
                  <c:v>40669</c:v>
                </c:pt>
                <c:pt idx="1">
                  <c:v>40670</c:v>
                </c:pt>
                <c:pt idx="2">
                  <c:v>40671</c:v>
                </c:pt>
                <c:pt idx="3">
                  <c:v>40672</c:v>
                </c:pt>
                <c:pt idx="4">
                  <c:v>40673</c:v>
                </c:pt>
                <c:pt idx="5">
                  <c:v>40674</c:v>
                </c:pt>
                <c:pt idx="6">
                  <c:v>40675</c:v>
                </c:pt>
                <c:pt idx="7">
                  <c:v>40676</c:v>
                </c:pt>
                <c:pt idx="8">
                  <c:v>40677</c:v>
                </c:pt>
                <c:pt idx="9">
                  <c:v>40678</c:v>
                </c:pt>
                <c:pt idx="10">
                  <c:v>40679</c:v>
                </c:pt>
                <c:pt idx="11">
                  <c:v>40680</c:v>
                </c:pt>
                <c:pt idx="12">
                  <c:v>40681</c:v>
                </c:pt>
                <c:pt idx="13">
                  <c:v>40682</c:v>
                </c:pt>
                <c:pt idx="14">
                  <c:v>40683</c:v>
                </c:pt>
                <c:pt idx="15">
                  <c:v>40684</c:v>
                </c:pt>
                <c:pt idx="16">
                  <c:v>40685</c:v>
                </c:pt>
                <c:pt idx="17">
                  <c:v>40686</c:v>
                </c:pt>
                <c:pt idx="18">
                  <c:v>40687</c:v>
                </c:pt>
                <c:pt idx="19">
                  <c:v>40688</c:v>
                </c:pt>
                <c:pt idx="20">
                  <c:v>40689</c:v>
                </c:pt>
                <c:pt idx="21">
                  <c:v>40690</c:v>
                </c:pt>
                <c:pt idx="22">
                  <c:v>40691</c:v>
                </c:pt>
                <c:pt idx="23">
                  <c:v>40692</c:v>
                </c:pt>
                <c:pt idx="24">
                  <c:v>40693</c:v>
                </c:pt>
                <c:pt idx="25">
                  <c:v>40694</c:v>
                </c:pt>
                <c:pt idx="26">
                  <c:v>40695</c:v>
                </c:pt>
                <c:pt idx="27">
                  <c:v>40696</c:v>
                </c:pt>
                <c:pt idx="28">
                  <c:v>40697</c:v>
                </c:pt>
                <c:pt idx="29">
                  <c:v>40698</c:v>
                </c:pt>
                <c:pt idx="30">
                  <c:v>40699</c:v>
                </c:pt>
                <c:pt idx="31">
                  <c:v>40700</c:v>
                </c:pt>
                <c:pt idx="32">
                  <c:v>40701</c:v>
                </c:pt>
                <c:pt idx="33">
                  <c:v>40702</c:v>
                </c:pt>
                <c:pt idx="34">
                  <c:v>40703</c:v>
                </c:pt>
                <c:pt idx="35">
                  <c:v>40704</c:v>
                </c:pt>
                <c:pt idx="36">
                  <c:v>40705</c:v>
                </c:pt>
                <c:pt idx="37">
                  <c:v>40706</c:v>
                </c:pt>
                <c:pt idx="38">
                  <c:v>40707</c:v>
                </c:pt>
                <c:pt idx="39">
                  <c:v>40708</c:v>
                </c:pt>
                <c:pt idx="40">
                  <c:v>40709</c:v>
                </c:pt>
                <c:pt idx="41">
                  <c:v>40710</c:v>
                </c:pt>
                <c:pt idx="42">
                  <c:v>40711</c:v>
                </c:pt>
                <c:pt idx="43">
                  <c:v>40712</c:v>
                </c:pt>
                <c:pt idx="44">
                  <c:v>40713</c:v>
                </c:pt>
                <c:pt idx="45">
                  <c:v>40714</c:v>
                </c:pt>
                <c:pt idx="46">
                  <c:v>40715</c:v>
                </c:pt>
                <c:pt idx="47">
                  <c:v>40716</c:v>
                </c:pt>
                <c:pt idx="48">
                  <c:v>40717</c:v>
                </c:pt>
                <c:pt idx="49">
                  <c:v>40718</c:v>
                </c:pt>
                <c:pt idx="50">
                  <c:v>40719</c:v>
                </c:pt>
                <c:pt idx="51">
                  <c:v>40720</c:v>
                </c:pt>
                <c:pt idx="52">
                  <c:v>40721</c:v>
                </c:pt>
                <c:pt idx="53">
                  <c:v>40722</c:v>
                </c:pt>
                <c:pt idx="54">
                  <c:v>40723</c:v>
                </c:pt>
                <c:pt idx="55">
                  <c:v>40724</c:v>
                </c:pt>
                <c:pt idx="56">
                  <c:v>40725</c:v>
                </c:pt>
                <c:pt idx="57">
                  <c:v>40726</c:v>
                </c:pt>
                <c:pt idx="58">
                  <c:v>40727</c:v>
                </c:pt>
                <c:pt idx="59">
                  <c:v>40728</c:v>
                </c:pt>
                <c:pt idx="60">
                  <c:v>40729</c:v>
                </c:pt>
                <c:pt idx="61">
                  <c:v>40730</c:v>
                </c:pt>
                <c:pt idx="62">
                  <c:v>40731</c:v>
                </c:pt>
                <c:pt idx="63">
                  <c:v>40732</c:v>
                </c:pt>
                <c:pt idx="64">
                  <c:v>40733</c:v>
                </c:pt>
                <c:pt idx="65">
                  <c:v>40734</c:v>
                </c:pt>
                <c:pt idx="66">
                  <c:v>40735</c:v>
                </c:pt>
                <c:pt idx="67">
                  <c:v>40736</c:v>
                </c:pt>
                <c:pt idx="68">
                  <c:v>40737</c:v>
                </c:pt>
                <c:pt idx="69">
                  <c:v>40738</c:v>
                </c:pt>
                <c:pt idx="70">
                  <c:v>40739</c:v>
                </c:pt>
                <c:pt idx="71">
                  <c:v>40740</c:v>
                </c:pt>
                <c:pt idx="72">
                  <c:v>40741</c:v>
                </c:pt>
                <c:pt idx="73">
                  <c:v>40742</c:v>
                </c:pt>
                <c:pt idx="74">
                  <c:v>40743</c:v>
                </c:pt>
                <c:pt idx="75">
                  <c:v>40744</c:v>
                </c:pt>
                <c:pt idx="76">
                  <c:v>40745</c:v>
                </c:pt>
                <c:pt idx="77">
                  <c:v>40746</c:v>
                </c:pt>
                <c:pt idx="78">
                  <c:v>40747</c:v>
                </c:pt>
                <c:pt idx="79">
                  <c:v>40748</c:v>
                </c:pt>
                <c:pt idx="80">
                  <c:v>40749</c:v>
                </c:pt>
                <c:pt idx="81">
                  <c:v>40750</c:v>
                </c:pt>
                <c:pt idx="82">
                  <c:v>40751</c:v>
                </c:pt>
                <c:pt idx="83">
                  <c:v>40752</c:v>
                </c:pt>
                <c:pt idx="84">
                  <c:v>40753</c:v>
                </c:pt>
                <c:pt idx="85">
                  <c:v>40754</c:v>
                </c:pt>
                <c:pt idx="86">
                  <c:v>40755</c:v>
                </c:pt>
                <c:pt idx="87">
                  <c:v>40756</c:v>
                </c:pt>
                <c:pt idx="88">
                  <c:v>40757</c:v>
                </c:pt>
                <c:pt idx="89">
                  <c:v>40758</c:v>
                </c:pt>
                <c:pt idx="90">
                  <c:v>40759</c:v>
                </c:pt>
                <c:pt idx="91">
                  <c:v>40760</c:v>
                </c:pt>
                <c:pt idx="92">
                  <c:v>40761</c:v>
                </c:pt>
                <c:pt idx="93">
                  <c:v>40762</c:v>
                </c:pt>
                <c:pt idx="94">
                  <c:v>40763</c:v>
                </c:pt>
                <c:pt idx="95">
                  <c:v>40764</c:v>
                </c:pt>
                <c:pt idx="96">
                  <c:v>40765</c:v>
                </c:pt>
                <c:pt idx="97">
                  <c:v>40766</c:v>
                </c:pt>
                <c:pt idx="98">
                  <c:v>40767</c:v>
                </c:pt>
                <c:pt idx="99">
                  <c:v>40768</c:v>
                </c:pt>
                <c:pt idx="100">
                  <c:v>40769</c:v>
                </c:pt>
                <c:pt idx="101">
                  <c:v>40770</c:v>
                </c:pt>
                <c:pt idx="102">
                  <c:v>40771</c:v>
                </c:pt>
                <c:pt idx="103">
                  <c:v>40772</c:v>
                </c:pt>
                <c:pt idx="104">
                  <c:v>40773</c:v>
                </c:pt>
                <c:pt idx="105">
                  <c:v>40774</c:v>
                </c:pt>
                <c:pt idx="106">
                  <c:v>40775</c:v>
                </c:pt>
                <c:pt idx="107">
                  <c:v>40776</c:v>
                </c:pt>
                <c:pt idx="108">
                  <c:v>40777</c:v>
                </c:pt>
              </c:numCache>
            </c:numRef>
          </c:cat>
          <c:val>
            <c:numRef>
              <c:f>Sheet1!$H$4:$H$112</c:f>
              <c:numCache>
                <c:formatCode>0.0</c:formatCode>
                <c:ptCount val="109"/>
                <c:pt idx="0">
                  <c:v>13.72222222222222</c:v>
                </c:pt>
                <c:pt idx="1">
                  <c:v>15.94444444444445</c:v>
                </c:pt>
                <c:pt idx="2">
                  <c:v>22.055555555555561</c:v>
                </c:pt>
                <c:pt idx="3">
                  <c:v>22.611111111111121</c:v>
                </c:pt>
                <c:pt idx="4">
                  <c:v>24.777777777777771</c:v>
                </c:pt>
                <c:pt idx="5">
                  <c:v>25.111111111111121</c:v>
                </c:pt>
                <c:pt idx="6">
                  <c:v>25.277777777777779</c:v>
                </c:pt>
                <c:pt idx="7">
                  <c:v>21.611111111111121</c:v>
                </c:pt>
                <c:pt idx="8">
                  <c:v>19.94444444444445</c:v>
                </c:pt>
                <c:pt idx="9">
                  <c:v>15.66666666666667</c:v>
                </c:pt>
                <c:pt idx="10">
                  <c:v>14.111111111111111</c:v>
                </c:pt>
                <c:pt idx="11">
                  <c:v>10.888888888888889</c:v>
                </c:pt>
                <c:pt idx="12">
                  <c:v>12.22222222222222</c:v>
                </c:pt>
                <c:pt idx="13">
                  <c:v>18.388888888888889</c:v>
                </c:pt>
                <c:pt idx="14">
                  <c:v>20</c:v>
                </c:pt>
                <c:pt idx="15">
                  <c:v>23.777777777777779</c:v>
                </c:pt>
                <c:pt idx="16">
                  <c:v>24.111111111111121</c:v>
                </c:pt>
                <c:pt idx="17">
                  <c:v>24.222222222222211</c:v>
                </c:pt>
                <c:pt idx="18">
                  <c:v>25.722222222222211</c:v>
                </c:pt>
                <c:pt idx="19">
                  <c:v>25.777777777777779</c:v>
                </c:pt>
                <c:pt idx="20">
                  <c:v>21.166666666666661</c:v>
                </c:pt>
                <c:pt idx="21">
                  <c:v>20.722222222222211</c:v>
                </c:pt>
                <c:pt idx="22">
                  <c:v>21.722222222222211</c:v>
                </c:pt>
                <c:pt idx="23">
                  <c:v>24.499999999999989</c:v>
                </c:pt>
                <c:pt idx="24">
                  <c:v>26.777777777777779</c:v>
                </c:pt>
                <c:pt idx="25">
                  <c:v>27.055555555555561</c:v>
                </c:pt>
                <c:pt idx="26">
                  <c:v>27.722222222222221</c:v>
                </c:pt>
                <c:pt idx="27">
                  <c:v>26.999999999999989</c:v>
                </c:pt>
                <c:pt idx="28">
                  <c:v>25.94444444444445</c:v>
                </c:pt>
                <c:pt idx="29">
                  <c:v>25.666666666666671</c:v>
                </c:pt>
                <c:pt idx="30">
                  <c:v>25.555555555555561</c:v>
                </c:pt>
                <c:pt idx="31">
                  <c:v>26.277777777777779</c:v>
                </c:pt>
                <c:pt idx="32">
                  <c:v>26.333333333333329</c:v>
                </c:pt>
                <c:pt idx="33">
                  <c:v>27.388888888888889</c:v>
                </c:pt>
                <c:pt idx="34">
                  <c:v>25.222222222222221</c:v>
                </c:pt>
                <c:pt idx="35">
                  <c:v>25.333333333333321</c:v>
                </c:pt>
                <c:pt idx="36">
                  <c:v>26.888888888888889</c:v>
                </c:pt>
                <c:pt idx="37">
                  <c:v>26.94444444444445</c:v>
                </c:pt>
                <c:pt idx="38">
                  <c:v>25.166666666666671</c:v>
                </c:pt>
                <c:pt idx="39">
                  <c:v>21.611111111111121</c:v>
                </c:pt>
                <c:pt idx="40">
                  <c:v>18.611111111111111</c:v>
                </c:pt>
                <c:pt idx="41">
                  <c:v>22.888888888888889</c:v>
                </c:pt>
                <c:pt idx="42">
                  <c:v>22.166666666666671</c:v>
                </c:pt>
                <c:pt idx="43">
                  <c:v>21.777777777777779</c:v>
                </c:pt>
                <c:pt idx="44">
                  <c:v>22.5</c:v>
                </c:pt>
                <c:pt idx="45">
                  <c:v>24.94444444444445</c:v>
                </c:pt>
                <c:pt idx="46">
                  <c:v>25.111111111111121</c:v>
                </c:pt>
                <c:pt idx="47">
                  <c:v>22.44444444444445</c:v>
                </c:pt>
                <c:pt idx="48">
                  <c:v>23.722222222222221</c:v>
                </c:pt>
                <c:pt idx="49">
                  <c:v>24.333333333333321</c:v>
                </c:pt>
                <c:pt idx="50">
                  <c:v>24.166666666666671</c:v>
                </c:pt>
                <c:pt idx="51">
                  <c:v>22.888888888888889</c:v>
                </c:pt>
                <c:pt idx="52">
                  <c:v>25.777777777777779</c:v>
                </c:pt>
                <c:pt idx="53">
                  <c:v>24.111111111111121</c:v>
                </c:pt>
                <c:pt idx="54">
                  <c:v>25</c:v>
                </c:pt>
                <c:pt idx="55">
                  <c:v>24</c:v>
                </c:pt>
                <c:pt idx="56">
                  <c:v>24.05555555555555</c:v>
                </c:pt>
                <c:pt idx="57">
                  <c:v>25.833333333333329</c:v>
                </c:pt>
                <c:pt idx="58">
                  <c:v>27.388888888888889</c:v>
                </c:pt>
                <c:pt idx="59">
                  <c:v>24.611111111111111</c:v>
                </c:pt>
                <c:pt idx="60">
                  <c:v>25.333333333333321</c:v>
                </c:pt>
                <c:pt idx="61">
                  <c:v>25.722222222222211</c:v>
                </c:pt>
                <c:pt idx="62">
                  <c:v>25.611111111111111</c:v>
                </c:pt>
                <c:pt idx="63">
                  <c:v>24.94444444444445</c:v>
                </c:pt>
                <c:pt idx="64">
                  <c:v>27.277777777777771</c:v>
                </c:pt>
                <c:pt idx="65">
                  <c:v>28.277777777777779</c:v>
                </c:pt>
                <c:pt idx="66">
                  <c:v>29</c:v>
                </c:pt>
                <c:pt idx="67">
                  <c:v>26.055555555555561</c:v>
                </c:pt>
                <c:pt idx="68">
                  <c:v>27.111111111111111</c:v>
                </c:pt>
                <c:pt idx="69">
                  <c:v>26.999999999999989</c:v>
                </c:pt>
                <c:pt idx="70">
                  <c:v>24.222222222222211</c:v>
                </c:pt>
                <c:pt idx="71">
                  <c:v>22.777777777777779</c:v>
                </c:pt>
                <c:pt idx="72">
                  <c:v>24.666666666666671</c:v>
                </c:pt>
                <c:pt idx="73">
                  <c:v>26.777777777777779</c:v>
                </c:pt>
                <c:pt idx="74">
                  <c:v>27.055555555555561</c:v>
                </c:pt>
                <c:pt idx="75">
                  <c:v>29.166666666666671</c:v>
                </c:pt>
                <c:pt idx="76">
                  <c:v>26.111111111111111</c:v>
                </c:pt>
                <c:pt idx="77">
                  <c:v>28.5</c:v>
                </c:pt>
                <c:pt idx="78">
                  <c:v>28.611111111111111</c:v>
                </c:pt>
                <c:pt idx="79">
                  <c:v>27.888888888888889</c:v>
                </c:pt>
                <c:pt idx="80">
                  <c:v>26.777777777777779</c:v>
                </c:pt>
                <c:pt idx="81">
                  <c:v>27.722222222222221</c:v>
                </c:pt>
                <c:pt idx="82">
                  <c:v>27.888888888888889</c:v>
                </c:pt>
                <c:pt idx="83">
                  <c:v>28.777777777777779</c:v>
                </c:pt>
                <c:pt idx="84">
                  <c:v>28.666666666666661</c:v>
                </c:pt>
                <c:pt idx="85">
                  <c:v>28.5</c:v>
                </c:pt>
                <c:pt idx="86">
                  <c:v>28.333333333333329</c:v>
                </c:pt>
                <c:pt idx="87">
                  <c:v>28.277777777777779</c:v>
                </c:pt>
                <c:pt idx="88">
                  <c:v>27.888888888888889</c:v>
                </c:pt>
                <c:pt idx="89">
                  <c:v>28</c:v>
                </c:pt>
                <c:pt idx="90">
                  <c:v>27.55555555555555</c:v>
                </c:pt>
                <c:pt idx="91">
                  <c:v>28.388888888888889</c:v>
                </c:pt>
                <c:pt idx="92">
                  <c:v>26.55555555555555</c:v>
                </c:pt>
                <c:pt idx="93">
                  <c:v>27.722222222222221</c:v>
                </c:pt>
                <c:pt idx="94">
                  <c:v>26.888888888888889</c:v>
                </c:pt>
                <c:pt idx="95">
                  <c:v>25.94444444444445</c:v>
                </c:pt>
                <c:pt idx="96">
                  <c:v>26.5</c:v>
                </c:pt>
                <c:pt idx="97">
                  <c:v>27.222222222222221</c:v>
                </c:pt>
                <c:pt idx="98">
                  <c:v>26.166666666666661</c:v>
                </c:pt>
                <c:pt idx="99">
                  <c:v>25.888888888888889</c:v>
                </c:pt>
                <c:pt idx="100">
                  <c:v>24.888888888888889</c:v>
                </c:pt>
                <c:pt idx="101">
                  <c:v>22.166666666666671</c:v>
                </c:pt>
                <c:pt idx="102">
                  <c:v>22.611111111111121</c:v>
                </c:pt>
                <c:pt idx="103">
                  <c:v>24.611111111111111</c:v>
                </c:pt>
                <c:pt idx="104">
                  <c:v>26.5</c:v>
                </c:pt>
                <c:pt idx="105">
                  <c:v>25.333333333333321</c:v>
                </c:pt>
                <c:pt idx="106">
                  <c:v>25.777777777777779</c:v>
                </c:pt>
                <c:pt idx="107">
                  <c:v>25.722222222222211</c:v>
                </c:pt>
                <c:pt idx="108">
                  <c:v>26</c:v>
                </c:pt>
              </c:numCache>
            </c:numRef>
          </c:val>
          <c:smooth val="0"/>
        </c:ser>
        <c:dLbls>
          <c:showLegendKey val="0"/>
          <c:showVal val="0"/>
          <c:showCatName val="0"/>
          <c:showSerName val="0"/>
          <c:showPercent val="0"/>
          <c:showBubbleSize val="0"/>
        </c:dLbls>
        <c:marker val="1"/>
        <c:smooth val="0"/>
        <c:axId val="81197696"/>
        <c:axId val="81269504"/>
      </c:lineChart>
      <c:dateAx>
        <c:axId val="81197696"/>
        <c:scaling>
          <c:orientation val="minMax"/>
        </c:scaling>
        <c:delete val="0"/>
        <c:axPos val="b"/>
        <c:title>
          <c:tx>
            <c:rich>
              <a:bodyPr/>
              <a:lstStyle/>
              <a:p>
                <a:pPr>
                  <a:defRPr/>
                </a:pPr>
                <a:r>
                  <a:rPr lang="en-US"/>
                  <a:t>2011 OF </a:t>
                </a:r>
              </a:p>
            </c:rich>
          </c:tx>
          <c:layout/>
          <c:overlay val="0"/>
        </c:title>
        <c:numFmt formatCode="[$-409]d\-mmm;@" sourceLinked="0"/>
        <c:majorTickMark val="out"/>
        <c:minorTickMark val="none"/>
        <c:tickLblPos val="nextTo"/>
        <c:txPr>
          <a:bodyPr rot="-2700000"/>
          <a:lstStyle/>
          <a:p>
            <a:pPr>
              <a:defRPr/>
            </a:pPr>
            <a:endParaRPr lang="en-US"/>
          </a:p>
        </c:txPr>
        <c:crossAx val="81269504"/>
        <c:crossesAt val="0"/>
        <c:auto val="1"/>
        <c:lblOffset val="100"/>
        <c:baseTimeUnit val="days"/>
        <c:majorUnit val="14"/>
        <c:majorTimeUnit val="days"/>
      </c:dateAx>
      <c:valAx>
        <c:axId val="81269504"/>
        <c:scaling>
          <c:orientation val="minMax"/>
          <c:max val="50"/>
        </c:scaling>
        <c:delete val="0"/>
        <c:axPos val="l"/>
        <c:majorGridlines/>
        <c:title>
          <c:tx>
            <c:rich>
              <a:bodyPr rot="-5400000" vert="horz"/>
              <a:lstStyle/>
              <a:p>
                <a:pPr>
                  <a:defRPr/>
                </a:pPr>
                <a:r>
                  <a:rPr lang="en-US"/>
                  <a:t>Air Temperature (⁰ C)</a:t>
                </a:r>
              </a:p>
            </c:rich>
          </c:tx>
          <c:layout/>
          <c:overlay val="0"/>
        </c:title>
        <c:numFmt formatCode="0" sourceLinked="0"/>
        <c:majorTickMark val="out"/>
        <c:minorTickMark val="none"/>
        <c:tickLblPos val="nextTo"/>
        <c:crossAx val="81197696"/>
        <c:crosses val="autoZero"/>
        <c:crossBetween val="between"/>
        <c:majorUnit val="5"/>
        <c:minorUnit val="1"/>
      </c:valAx>
    </c:plotArea>
    <c:legend>
      <c:legendPos val="r"/>
      <c:layout/>
      <c:overlay val="0"/>
    </c:legend>
    <c:plotVisOnly val="1"/>
    <c:dispBlanksAs val="gap"/>
    <c:showDLblsOverMax val="0"/>
  </c:chart>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avgs!$F$2</c:f>
              <c:strCache>
                <c:ptCount val="1"/>
                <c:pt idx="0">
                  <c:v>max</c:v>
                </c:pt>
              </c:strCache>
            </c:strRef>
          </c:tx>
          <c:marker>
            <c:symbol val="none"/>
          </c:marker>
          <c:cat>
            <c:numRef>
              <c:f>avgs!$A$3:$A$136</c:f>
              <c:numCache>
                <c:formatCode>m/d/yyyy</c:formatCode>
                <c:ptCount val="134"/>
                <c:pt idx="0">
                  <c:v>40996</c:v>
                </c:pt>
                <c:pt idx="1">
                  <c:v>40997</c:v>
                </c:pt>
                <c:pt idx="2">
                  <c:v>40998</c:v>
                </c:pt>
                <c:pt idx="3">
                  <c:v>40999</c:v>
                </c:pt>
                <c:pt idx="4">
                  <c:v>41000</c:v>
                </c:pt>
                <c:pt idx="5">
                  <c:v>41001</c:v>
                </c:pt>
                <c:pt idx="6">
                  <c:v>41002</c:v>
                </c:pt>
                <c:pt idx="7">
                  <c:v>41003</c:v>
                </c:pt>
                <c:pt idx="8">
                  <c:v>41004</c:v>
                </c:pt>
                <c:pt idx="9">
                  <c:v>41005</c:v>
                </c:pt>
                <c:pt idx="10">
                  <c:v>41006</c:v>
                </c:pt>
                <c:pt idx="11">
                  <c:v>41007</c:v>
                </c:pt>
                <c:pt idx="12">
                  <c:v>41008</c:v>
                </c:pt>
                <c:pt idx="13">
                  <c:v>41009</c:v>
                </c:pt>
                <c:pt idx="14">
                  <c:v>41010</c:v>
                </c:pt>
                <c:pt idx="15">
                  <c:v>41011</c:v>
                </c:pt>
                <c:pt idx="16">
                  <c:v>41012</c:v>
                </c:pt>
                <c:pt idx="17">
                  <c:v>41013</c:v>
                </c:pt>
                <c:pt idx="18">
                  <c:v>41014</c:v>
                </c:pt>
                <c:pt idx="19">
                  <c:v>41015</c:v>
                </c:pt>
                <c:pt idx="20">
                  <c:v>41016</c:v>
                </c:pt>
                <c:pt idx="21">
                  <c:v>41017</c:v>
                </c:pt>
                <c:pt idx="22">
                  <c:v>41018</c:v>
                </c:pt>
                <c:pt idx="23">
                  <c:v>41019</c:v>
                </c:pt>
                <c:pt idx="24">
                  <c:v>41020</c:v>
                </c:pt>
                <c:pt idx="25">
                  <c:v>41021</c:v>
                </c:pt>
                <c:pt idx="26">
                  <c:v>41022</c:v>
                </c:pt>
                <c:pt idx="27">
                  <c:v>41023</c:v>
                </c:pt>
                <c:pt idx="28">
                  <c:v>41024</c:v>
                </c:pt>
                <c:pt idx="29">
                  <c:v>41025</c:v>
                </c:pt>
                <c:pt idx="30">
                  <c:v>41026</c:v>
                </c:pt>
                <c:pt idx="31">
                  <c:v>41027</c:v>
                </c:pt>
                <c:pt idx="32">
                  <c:v>41028</c:v>
                </c:pt>
                <c:pt idx="33">
                  <c:v>41029</c:v>
                </c:pt>
                <c:pt idx="34">
                  <c:v>41030</c:v>
                </c:pt>
                <c:pt idx="35">
                  <c:v>41031</c:v>
                </c:pt>
                <c:pt idx="36">
                  <c:v>41032</c:v>
                </c:pt>
                <c:pt idx="37">
                  <c:v>41033</c:v>
                </c:pt>
                <c:pt idx="38">
                  <c:v>41034</c:v>
                </c:pt>
                <c:pt idx="39">
                  <c:v>41035</c:v>
                </c:pt>
                <c:pt idx="40">
                  <c:v>41036</c:v>
                </c:pt>
                <c:pt idx="41">
                  <c:v>41037</c:v>
                </c:pt>
                <c:pt idx="42">
                  <c:v>41038</c:v>
                </c:pt>
                <c:pt idx="43">
                  <c:v>41039</c:v>
                </c:pt>
                <c:pt idx="44">
                  <c:v>41040</c:v>
                </c:pt>
                <c:pt idx="45">
                  <c:v>41041</c:v>
                </c:pt>
                <c:pt idx="46">
                  <c:v>41042</c:v>
                </c:pt>
                <c:pt idx="47">
                  <c:v>41043</c:v>
                </c:pt>
                <c:pt idx="48">
                  <c:v>41044</c:v>
                </c:pt>
                <c:pt idx="49">
                  <c:v>41045</c:v>
                </c:pt>
                <c:pt idx="50">
                  <c:v>41046</c:v>
                </c:pt>
                <c:pt idx="51">
                  <c:v>41047</c:v>
                </c:pt>
                <c:pt idx="52">
                  <c:v>41048</c:v>
                </c:pt>
                <c:pt idx="53">
                  <c:v>41049</c:v>
                </c:pt>
                <c:pt idx="54">
                  <c:v>41050</c:v>
                </c:pt>
                <c:pt idx="55">
                  <c:v>41051</c:v>
                </c:pt>
                <c:pt idx="56">
                  <c:v>41052</c:v>
                </c:pt>
                <c:pt idx="57">
                  <c:v>41053</c:v>
                </c:pt>
                <c:pt idx="58">
                  <c:v>41054</c:v>
                </c:pt>
                <c:pt idx="59">
                  <c:v>41055</c:v>
                </c:pt>
                <c:pt idx="60">
                  <c:v>41056</c:v>
                </c:pt>
                <c:pt idx="61">
                  <c:v>41057</c:v>
                </c:pt>
                <c:pt idx="62">
                  <c:v>41058</c:v>
                </c:pt>
                <c:pt idx="63">
                  <c:v>41059</c:v>
                </c:pt>
                <c:pt idx="64">
                  <c:v>41060</c:v>
                </c:pt>
                <c:pt idx="65">
                  <c:v>41061</c:v>
                </c:pt>
                <c:pt idx="66">
                  <c:v>41062</c:v>
                </c:pt>
                <c:pt idx="67">
                  <c:v>41063</c:v>
                </c:pt>
                <c:pt idx="68">
                  <c:v>41064</c:v>
                </c:pt>
                <c:pt idx="69">
                  <c:v>41065</c:v>
                </c:pt>
                <c:pt idx="70">
                  <c:v>41066</c:v>
                </c:pt>
                <c:pt idx="71">
                  <c:v>41067</c:v>
                </c:pt>
                <c:pt idx="72">
                  <c:v>41068</c:v>
                </c:pt>
                <c:pt idx="73">
                  <c:v>41069</c:v>
                </c:pt>
                <c:pt idx="74">
                  <c:v>41070</c:v>
                </c:pt>
                <c:pt idx="75">
                  <c:v>41071</c:v>
                </c:pt>
                <c:pt idx="76">
                  <c:v>41072</c:v>
                </c:pt>
                <c:pt idx="77">
                  <c:v>41073</c:v>
                </c:pt>
                <c:pt idx="78">
                  <c:v>41074</c:v>
                </c:pt>
                <c:pt idx="79">
                  <c:v>41075</c:v>
                </c:pt>
                <c:pt idx="80">
                  <c:v>41076</c:v>
                </c:pt>
                <c:pt idx="81">
                  <c:v>41077</c:v>
                </c:pt>
                <c:pt idx="82">
                  <c:v>41078</c:v>
                </c:pt>
                <c:pt idx="83">
                  <c:v>41079</c:v>
                </c:pt>
                <c:pt idx="84">
                  <c:v>41080</c:v>
                </c:pt>
                <c:pt idx="85">
                  <c:v>41081</c:v>
                </c:pt>
                <c:pt idx="86">
                  <c:v>41082</c:v>
                </c:pt>
                <c:pt idx="87">
                  <c:v>41083</c:v>
                </c:pt>
                <c:pt idx="88">
                  <c:v>41084</c:v>
                </c:pt>
                <c:pt idx="89">
                  <c:v>41085</c:v>
                </c:pt>
                <c:pt idx="90">
                  <c:v>41086</c:v>
                </c:pt>
                <c:pt idx="91">
                  <c:v>41087</c:v>
                </c:pt>
                <c:pt idx="92">
                  <c:v>41088</c:v>
                </c:pt>
                <c:pt idx="93">
                  <c:v>41089</c:v>
                </c:pt>
                <c:pt idx="94">
                  <c:v>41090</c:v>
                </c:pt>
                <c:pt idx="95">
                  <c:v>41091</c:v>
                </c:pt>
                <c:pt idx="96">
                  <c:v>41092</c:v>
                </c:pt>
                <c:pt idx="97">
                  <c:v>41093</c:v>
                </c:pt>
                <c:pt idx="98">
                  <c:v>41094</c:v>
                </c:pt>
                <c:pt idx="99">
                  <c:v>41095</c:v>
                </c:pt>
                <c:pt idx="100">
                  <c:v>41096</c:v>
                </c:pt>
                <c:pt idx="101">
                  <c:v>41097</c:v>
                </c:pt>
                <c:pt idx="102">
                  <c:v>41098</c:v>
                </c:pt>
                <c:pt idx="103">
                  <c:v>41099</c:v>
                </c:pt>
                <c:pt idx="104">
                  <c:v>41100</c:v>
                </c:pt>
                <c:pt idx="105">
                  <c:v>41101</c:v>
                </c:pt>
                <c:pt idx="106">
                  <c:v>41102</c:v>
                </c:pt>
                <c:pt idx="107">
                  <c:v>41103</c:v>
                </c:pt>
                <c:pt idx="108">
                  <c:v>41104</c:v>
                </c:pt>
                <c:pt idx="109">
                  <c:v>41105</c:v>
                </c:pt>
                <c:pt idx="110">
                  <c:v>41106</c:v>
                </c:pt>
                <c:pt idx="111">
                  <c:v>41107</c:v>
                </c:pt>
                <c:pt idx="112">
                  <c:v>41108</c:v>
                </c:pt>
                <c:pt idx="113">
                  <c:v>41109</c:v>
                </c:pt>
                <c:pt idx="114">
                  <c:v>41110</c:v>
                </c:pt>
                <c:pt idx="115">
                  <c:v>41111</c:v>
                </c:pt>
                <c:pt idx="116">
                  <c:v>41112</c:v>
                </c:pt>
                <c:pt idx="117">
                  <c:v>41113</c:v>
                </c:pt>
                <c:pt idx="118">
                  <c:v>41114</c:v>
                </c:pt>
                <c:pt idx="119">
                  <c:v>41115</c:v>
                </c:pt>
                <c:pt idx="120">
                  <c:v>41116</c:v>
                </c:pt>
                <c:pt idx="121">
                  <c:v>41117</c:v>
                </c:pt>
                <c:pt idx="122">
                  <c:v>41118</c:v>
                </c:pt>
                <c:pt idx="123">
                  <c:v>41119</c:v>
                </c:pt>
                <c:pt idx="124">
                  <c:v>41120</c:v>
                </c:pt>
                <c:pt idx="125">
                  <c:v>41121</c:v>
                </c:pt>
                <c:pt idx="126">
                  <c:v>41122</c:v>
                </c:pt>
                <c:pt idx="127">
                  <c:v>41123</c:v>
                </c:pt>
                <c:pt idx="128">
                  <c:v>41124</c:v>
                </c:pt>
                <c:pt idx="129">
                  <c:v>41125</c:v>
                </c:pt>
                <c:pt idx="130">
                  <c:v>41126</c:v>
                </c:pt>
                <c:pt idx="131">
                  <c:v>41127</c:v>
                </c:pt>
                <c:pt idx="132">
                  <c:v>41128</c:v>
                </c:pt>
                <c:pt idx="133">
                  <c:v>41129</c:v>
                </c:pt>
              </c:numCache>
            </c:numRef>
          </c:cat>
          <c:val>
            <c:numRef>
              <c:f>avgs!$F$3:$F$136</c:f>
              <c:numCache>
                <c:formatCode>0.0</c:formatCode>
                <c:ptCount val="134"/>
                <c:pt idx="0">
                  <c:v>29.666666666666671</c:v>
                </c:pt>
                <c:pt idx="1">
                  <c:v>32.277777777777779</c:v>
                </c:pt>
                <c:pt idx="2">
                  <c:v>29.777777777777771</c:v>
                </c:pt>
                <c:pt idx="3">
                  <c:v>28.055555555555561</c:v>
                </c:pt>
                <c:pt idx="4">
                  <c:v>31</c:v>
                </c:pt>
                <c:pt idx="5">
                  <c:v>36</c:v>
                </c:pt>
                <c:pt idx="6">
                  <c:v>21.777777777777779</c:v>
                </c:pt>
                <c:pt idx="7">
                  <c:v>33.75555555555556</c:v>
                </c:pt>
                <c:pt idx="8">
                  <c:v>32.1</c:v>
                </c:pt>
                <c:pt idx="9">
                  <c:v>27.211111111111119</c:v>
                </c:pt>
                <c:pt idx="10">
                  <c:v>33.466666666666647</c:v>
                </c:pt>
                <c:pt idx="11">
                  <c:v>33.311111111111103</c:v>
                </c:pt>
                <c:pt idx="12">
                  <c:v>29.216666666666669</c:v>
                </c:pt>
                <c:pt idx="13">
                  <c:v>26.966666666666669</c:v>
                </c:pt>
                <c:pt idx="14">
                  <c:v>27.67777777777777</c:v>
                </c:pt>
                <c:pt idx="15">
                  <c:v>32.6388888888889</c:v>
                </c:pt>
                <c:pt idx="16">
                  <c:v>33.000000000000007</c:v>
                </c:pt>
                <c:pt idx="17">
                  <c:v>32.483333333333327</c:v>
                </c:pt>
                <c:pt idx="18">
                  <c:v>31.25555555555556</c:v>
                </c:pt>
                <c:pt idx="19">
                  <c:v>30.749999999999989</c:v>
                </c:pt>
                <c:pt idx="20">
                  <c:v>26.572222222222219</c:v>
                </c:pt>
                <c:pt idx="21">
                  <c:v>18.888888888888889</c:v>
                </c:pt>
                <c:pt idx="22">
                  <c:v>31.433333333333319</c:v>
                </c:pt>
                <c:pt idx="23">
                  <c:v>30.7</c:v>
                </c:pt>
                <c:pt idx="24">
                  <c:v>26.93888888888889</c:v>
                </c:pt>
                <c:pt idx="25">
                  <c:v>16.461111111111109</c:v>
                </c:pt>
                <c:pt idx="26">
                  <c:v>27.9</c:v>
                </c:pt>
                <c:pt idx="27">
                  <c:v>28.44444444444445</c:v>
                </c:pt>
                <c:pt idx="28">
                  <c:v>31.68888888888889</c:v>
                </c:pt>
                <c:pt idx="29">
                  <c:v>26.45</c:v>
                </c:pt>
                <c:pt idx="30">
                  <c:v>31.533333333333331</c:v>
                </c:pt>
                <c:pt idx="31">
                  <c:v>33.077777777777783</c:v>
                </c:pt>
                <c:pt idx="32">
                  <c:v>37.150000000000013</c:v>
                </c:pt>
                <c:pt idx="33">
                  <c:v>35.12777777777778</c:v>
                </c:pt>
                <c:pt idx="34">
                  <c:v>35.316666666666627</c:v>
                </c:pt>
                <c:pt idx="35">
                  <c:v>37.950000000000003</c:v>
                </c:pt>
                <c:pt idx="36">
                  <c:v>36.577777777777783</c:v>
                </c:pt>
                <c:pt idx="37">
                  <c:v>34.466666666666647</c:v>
                </c:pt>
                <c:pt idx="38">
                  <c:v>33.522222222222233</c:v>
                </c:pt>
                <c:pt idx="39">
                  <c:v>36.333333333333343</c:v>
                </c:pt>
                <c:pt idx="40">
                  <c:v>34.411111111111097</c:v>
                </c:pt>
                <c:pt idx="41">
                  <c:v>33.338888888888903</c:v>
                </c:pt>
                <c:pt idx="42">
                  <c:v>26.55</c:v>
                </c:pt>
                <c:pt idx="43">
                  <c:v>30.366666666666671</c:v>
                </c:pt>
                <c:pt idx="44">
                  <c:v>32.822222222222223</c:v>
                </c:pt>
                <c:pt idx="45">
                  <c:v>32.1</c:v>
                </c:pt>
                <c:pt idx="46">
                  <c:v>24</c:v>
                </c:pt>
                <c:pt idx="47">
                  <c:v>31.844444444444441</c:v>
                </c:pt>
                <c:pt idx="48">
                  <c:v>33.211111111111123</c:v>
                </c:pt>
                <c:pt idx="49">
                  <c:v>34.1</c:v>
                </c:pt>
                <c:pt idx="50">
                  <c:v>35.100000000000009</c:v>
                </c:pt>
                <c:pt idx="51">
                  <c:v>36.283333333333339</c:v>
                </c:pt>
                <c:pt idx="52">
                  <c:v>35.477777777777767</c:v>
                </c:pt>
                <c:pt idx="53">
                  <c:v>36.661111111111111</c:v>
                </c:pt>
                <c:pt idx="54">
                  <c:v>35.100000000000009</c:v>
                </c:pt>
                <c:pt idx="55">
                  <c:v>31.25555555555556</c:v>
                </c:pt>
                <c:pt idx="56">
                  <c:v>34.727777777777781</c:v>
                </c:pt>
                <c:pt idx="57">
                  <c:v>35.527777777777779</c:v>
                </c:pt>
                <c:pt idx="58">
                  <c:v>39.094444444444441</c:v>
                </c:pt>
                <c:pt idx="59">
                  <c:v>38.50555555555556</c:v>
                </c:pt>
                <c:pt idx="60">
                  <c:v>40.861111111111107</c:v>
                </c:pt>
                <c:pt idx="61">
                  <c:v>41.883333333333333</c:v>
                </c:pt>
                <c:pt idx="62">
                  <c:v>38.866666666666653</c:v>
                </c:pt>
                <c:pt idx="63">
                  <c:v>39.15</c:v>
                </c:pt>
                <c:pt idx="64">
                  <c:v>37.616666666666653</c:v>
                </c:pt>
                <c:pt idx="65">
                  <c:v>27.455555555555559</c:v>
                </c:pt>
                <c:pt idx="66">
                  <c:v>29.738888888888901</c:v>
                </c:pt>
                <c:pt idx="67">
                  <c:v>34.200000000000003</c:v>
                </c:pt>
                <c:pt idx="68">
                  <c:v>34.62222222222222</c:v>
                </c:pt>
                <c:pt idx="69">
                  <c:v>35.316666666666627</c:v>
                </c:pt>
                <c:pt idx="70">
                  <c:v>35.205555555555563</c:v>
                </c:pt>
                <c:pt idx="71">
                  <c:v>36.416666666666643</c:v>
                </c:pt>
                <c:pt idx="72">
                  <c:v>36.85</c:v>
                </c:pt>
                <c:pt idx="73">
                  <c:v>35.822222222222223</c:v>
                </c:pt>
                <c:pt idx="74">
                  <c:v>34.811111111111103</c:v>
                </c:pt>
                <c:pt idx="75">
                  <c:v>31.777777777777779</c:v>
                </c:pt>
                <c:pt idx="76">
                  <c:v>34.166666666666657</c:v>
                </c:pt>
                <c:pt idx="77">
                  <c:v>38.000000000000007</c:v>
                </c:pt>
                <c:pt idx="78">
                  <c:v>40.16666666666665</c:v>
                </c:pt>
                <c:pt idx="79">
                  <c:v>38.333333333333343</c:v>
                </c:pt>
                <c:pt idx="80">
                  <c:v>36</c:v>
                </c:pt>
                <c:pt idx="81">
                  <c:v>37.444444444444443</c:v>
                </c:pt>
                <c:pt idx="82">
                  <c:v>38.111111111111107</c:v>
                </c:pt>
                <c:pt idx="83">
                  <c:v>40.833333333333343</c:v>
                </c:pt>
                <c:pt idx="84">
                  <c:v>41.111111111111107</c:v>
                </c:pt>
                <c:pt idx="85">
                  <c:v>42.611111111111107</c:v>
                </c:pt>
                <c:pt idx="86">
                  <c:v>40.16666666666665</c:v>
                </c:pt>
                <c:pt idx="87">
                  <c:v>39.555555555555557</c:v>
                </c:pt>
                <c:pt idx="88">
                  <c:v>41.777777777777779</c:v>
                </c:pt>
                <c:pt idx="89">
                  <c:v>41.5</c:v>
                </c:pt>
                <c:pt idx="90">
                  <c:v>36.222222222222229</c:v>
                </c:pt>
                <c:pt idx="91">
                  <c:v>38.388888888888893</c:v>
                </c:pt>
                <c:pt idx="92">
                  <c:v>43.111111111111107</c:v>
                </c:pt>
                <c:pt idx="93">
                  <c:v>45.055555555555557</c:v>
                </c:pt>
                <c:pt idx="94">
                  <c:v>46.444444444444429</c:v>
                </c:pt>
                <c:pt idx="95">
                  <c:v>46.555555555555557</c:v>
                </c:pt>
                <c:pt idx="96">
                  <c:v>41</c:v>
                </c:pt>
                <c:pt idx="97">
                  <c:v>41.3888888888889</c:v>
                </c:pt>
                <c:pt idx="98">
                  <c:v>42.277777777777779</c:v>
                </c:pt>
                <c:pt idx="99">
                  <c:v>43.722222222222229</c:v>
                </c:pt>
                <c:pt idx="100">
                  <c:v>40.555555555555557</c:v>
                </c:pt>
                <c:pt idx="101">
                  <c:v>43.111111111111107</c:v>
                </c:pt>
                <c:pt idx="102">
                  <c:v>43.277777777777793</c:v>
                </c:pt>
                <c:pt idx="103">
                  <c:v>37.388888888888893</c:v>
                </c:pt>
                <c:pt idx="104">
                  <c:v>39.444444444444429</c:v>
                </c:pt>
                <c:pt idx="105">
                  <c:v>31.94444444444445</c:v>
                </c:pt>
                <c:pt idx="106">
                  <c:v>26.999999999999989</c:v>
                </c:pt>
                <c:pt idx="107">
                  <c:v>39.055555555555557</c:v>
                </c:pt>
                <c:pt idx="108">
                  <c:v>36.555555555555557</c:v>
                </c:pt>
                <c:pt idx="109">
                  <c:v>38.944444444444429</c:v>
                </c:pt>
                <c:pt idx="110">
                  <c:v>38.833333333333343</c:v>
                </c:pt>
                <c:pt idx="111">
                  <c:v>40.277777777777779</c:v>
                </c:pt>
                <c:pt idx="112">
                  <c:v>40</c:v>
                </c:pt>
                <c:pt idx="113">
                  <c:v>39</c:v>
                </c:pt>
                <c:pt idx="114">
                  <c:v>36.222222222222229</c:v>
                </c:pt>
                <c:pt idx="115">
                  <c:v>39.277777777777779</c:v>
                </c:pt>
                <c:pt idx="116">
                  <c:v>39.166666666666657</c:v>
                </c:pt>
                <c:pt idx="117">
                  <c:v>38.611111111111107</c:v>
                </c:pt>
                <c:pt idx="118">
                  <c:v>40.333333333333329</c:v>
                </c:pt>
                <c:pt idx="119">
                  <c:v>40.722222222222221</c:v>
                </c:pt>
                <c:pt idx="120">
                  <c:v>40.16666666666665</c:v>
                </c:pt>
                <c:pt idx="121">
                  <c:v>39.444444444444429</c:v>
                </c:pt>
                <c:pt idx="122">
                  <c:v>39.5</c:v>
                </c:pt>
                <c:pt idx="123">
                  <c:v>39.277777777777779</c:v>
                </c:pt>
                <c:pt idx="124">
                  <c:v>39.944444444444443</c:v>
                </c:pt>
                <c:pt idx="125">
                  <c:v>41.277777777777779</c:v>
                </c:pt>
                <c:pt idx="126">
                  <c:v>40.222222222222229</c:v>
                </c:pt>
                <c:pt idx="127">
                  <c:v>40.611111111111107</c:v>
                </c:pt>
                <c:pt idx="128">
                  <c:v>36</c:v>
                </c:pt>
                <c:pt idx="129">
                  <c:v>39.111111111111107</c:v>
                </c:pt>
                <c:pt idx="130">
                  <c:v>38.66666666666665</c:v>
                </c:pt>
                <c:pt idx="131">
                  <c:v>36.222222222222229</c:v>
                </c:pt>
                <c:pt idx="132">
                  <c:v>39.666666666666657</c:v>
                </c:pt>
                <c:pt idx="133">
                  <c:v>40.944444444444443</c:v>
                </c:pt>
              </c:numCache>
            </c:numRef>
          </c:val>
          <c:smooth val="0"/>
        </c:ser>
        <c:ser>
          <c:idx val="2"/>
          <c:order val="1"/>
          <c:tx>
            <c:strRef>
              <c:f>avgs!$H$2</c:f>
              <c:strCache>
                <c:ptCount val="1"/>
                <c:pt idx="0">
                  <c:v>avg</c:v>
                </c:pt>
              </c:strCache>
            </c:strRef>
          </c:tx>
          <c:marker>
            <c:symbol val="none"/>
          </c:marker>
          <c:cat>
            <c:numRef>
              <c:f>avgs!$A$3:$A$136</c:f>
              <c:numCache>
                <c:formatCode>m/d/yyyy</c:formatCode>
                <c:ptCount val="134"/>
                <c:pt idx="0">
                  <c:v>40996</c:v>
                </c:pt>
                <c:pt idx="1">
                  <c:v>40997</c:v>
                </c:pt>
                <c:pt idx="2">
                  <c:v>40998</c:v>
                </c:pt>
                <c:pt idx="3">
                  <c:v>40999</c:v>
                </c:pt>
                <c:pt idx="4">
                  <c:v>41000</c:v>
                </c:pt>
                <c:pt idx="5">
                  <c:v>41001</c:v>
                </c:pt>
                <c:pt idx="6">
                  <c:v>41002</c:v>
                </c:pt>
                <c:pt idx="7">
                  <c:v>41003</c:v>
                </c:pt>
                <c:pt idx="8">
                  <c:v>41004</c:v>
                </c:pt>
                <c:pt idx="9">
                  <c:v>41005</c:v>
                </c:pt>
                <c:pt idx="10">
                  <c:v>41006</c:v>
                </c:pt>
                <c:pt idx="11">
                  <c:v>41007</c:v>
                </c:pt>
                <c:pt idx="12">
                  <c:v>41008</c:v>
                </c:pt>
                <c:pt idx="13">
                  <c:v>41009</c:v>
                </c:pt>
                <c:pt idx="14">
                  <c:v>41010</c:v>
                </c:pt>
                <c:pt idx="15">
                  <c:v>41011</c:v>
                </c:pt>
                <c:pt idx="16">
                  <c:v>41012</c:v>
                </c:pt>
                <c:pt idx="17">
                  <c:v>41013</c:v>
                </c:pt>
                <c:pt idx="18">
                  <c:v>41014</c:v>
                </c:pt>
                <c:pt idx="19">
                  <c:v>41015</c:v>
                </c:pt>
                <c:pt idx="20">
                  <c:v>41016</c:v>
                </c:pt>
                <c:pt idx="21">
                  <c:v>41017</c:v>
                </c:pt>
                <c:pt idx="22">
                  <c:v>41018</c:v>
                </c:pt>
                <c:pt idx="23">
                  <c:v>41019</c:v>
                </c:pt>
                <c:pt idx="24">
                  <c:v>41020</c:v>
                </c:pt>
                <c:pt idx="25">
                  <c:v>41021</c:v>
                </c:pt>
                <c:pt idx="26">
                  <c:v>41022</c:v>
                </c:pt>
                <c:pt idx="27">
                  <c:v>41023</c:v>
                </c:pt>
                <c:pt idx="28">
                  <c:v>41024</c:v>
                </c:pt>
                <c:pt idx="29">
                  <c:v>41025</c:v>
                </c:pt>
                <c:pt idx="30">
                  <c:v>41026</c:v>
                </c:pt>
                <c:pt idx="31">
                  <c:v>41027</c:v>
                </c:pt>
                <c:pt idx="32">
                  <c:v>41028</c:v>
                </c:pt>
                <c:pt idx="33">
                  <c:v>41029</c:v>
                </c:pt>
                <c:pt idx="34">
                  <c:v>41030</c:v>
                </c:pt>
                <c:pt idx="35">
                  <c:v>41031</c:v>
                </c:pt>
                <c:pt idx="36">
                  <c:v>41032</c:v>
                </c:pt>
                <c:pt idx="37">
                  <c:v>41033</c:v>
                </c:pt>
                <c:pt idx="38">
                  <c:v>41034</c:v>
                </c:pt>
                <c:pt idx="39">
                  <c:v>41035</c:v>
                </c:pt>
                <c:pt idx="40">
                  <c:v>41036</c:v>
                </c:pt>
                <c:pt idx="41">
                  <c:v>41037</c:v>
                </c:pt>
                <c:pt idx="42">
                  <c:v>41038</c:v>
                </c:pt>
                <c:pt idx="43">
                  <c:v>41039</c:v>
                </c:pt>
                <c:pt idx="44">
                  <c:v>41040</c:v>
                </c:pt>
                <c:pt idx="45">
                  <c:v>41041</c:v>
                </c:pt>
                <c:pt idx="46">
                  <c:v>41042</c:v>
                </c:pt>
                <c:pt idx="47">
                  <c:v>41043</c:v>
                </c:pt>
                <c:pt idx="48">
                  <c:v>41044</c:v>
                </c:pt>
                <c:pt idx="49">
                  <c:v>41045</c:v>
                </c:pt>
                <c:pt idx="50">
                  <c:v>41046</c:v>
                </c:pt>
                <c:pt idx="51">
                  <c:v>41047</c:v>
                </c:pt>
                <c:pt idx="52">
                  <c:v>41048</c:v>
                </c:pt>
                <c:pt idx="53">
                  <c:v>41049</c:v>
                </c:pt>
                <c:pt idx="54">
                  <c:v>41050</c:v>
                </c:pt>
                <c:pt idx="55">
                  <c:v>41051</c:v>
                </c:pt>
                <c:pt idx="56">
                  <c:v>41052</c:v>
                </c:pt>
                <c:pt idx="57">
                  <c:v>41053</c:v>
                </c:pt>
                <c:pt idx="58">
                  <c:v>41054</c:v>
                </c:pt>
                <c:pt idx="59">
                  <c:v>41055</c:v>
                </c:pt>
                <c:pt idx="60">
                  <c:v>41056</c:v>
                </c:pt>
                <c:pt idx="61">
                  <c:v>41057</c:v>
                </c:pt>
                <c:pt idx="62">
                  <c:v>41058</c:v>
                </c:pt>
                <c:pt idx="63">
                  <c:v>41059</c:v>
                </c:pt>
                <c:pt idx="64">
                  <c:v>41060</c:v>
                </c:pt>
                <c:pt idx="65">
                  <c:v>41061</c:v>
                </c:pt>
                <c:pt idx="66">
                  <c:v>41062</c:v>
                </c:pt>
                <c:pt idx="67">
                  <c:v>41063</c:v>
                </c:pt>
                <c:pt idx="68">
                  <c:v>41064</c:v>
                </c:pt>
                <c:pt idx="69">
                  <c:v>41065</c:v>
                </c:pt>
                <c:pt idx="70">
                  <c:v>41066</c:v>
                </c:pt>
                <c:pt idx="71">
                  <c:v>41067</c:v>
                </c:pt>
                <c:pt idx="72">
                  <c:v>41068</c:v>
                </c:pt>
                <c:pt idx="73">
                  <c:v>41069</c:v>
                </c:pt>
                <c:pt idx="74">
                  <c:v>41070</c:v>
                </c:pt>
                <c:pt idx="75">
                  <c:v>41071</c:v>
                </c:pt>
                <c:pt idx="76">
                  <c:v>41072</c:v>
                </c:pt>
                <c:pt idx="77">
                  <c:v>41073</c:v>
                </c:pt>
                <c:pt idx="78">
                  <c:v>41074</c:v>
                </c:pt>
                <c:pt idx="79">
                  <c:v>41075</c:v>
                </c:pt>
                <c:pt idx="80">
                  <c:v>41076</c:v>
                </c:pt>
                <c:pt idx="81">
                  <c:v>41077</c:v>
                </c:pt>
                <c:pt idx="82">
                  <c:v>41078</c:v>
                </c:pt>
                <c:pt idx="83">
                  <c:v>41079</c:v>
                </c:pt>
                <c:pt idx="84">
                  <c:v>41080</c:v>
                </c:pt>
                <c:pt idx="85">
                  <c:v>41081</c:v>
                </c:pt>
                <c:pt idx="86">
                  <c:v>41082</c:v>
                </c:pt>
                <c:pt idx="87">
                  <c:v>41083</c:v>
                </c:pt>
                <c:pt idx="88">
                  <c:v>41084</c:v>
                </c:pt>
                <c:pt idx="89">
                  <c:v>41085</c:v>
                </c:pt>
                <c:pt idx="90">
                  <c:v>41086</c:v>
                </c:pt>
                <c:pt idx="91">
                  <c:v>41087</c:v>
                </c:pt>
                <c:pt idx="92">
                  <c:v>41088</c:v>
                </c:pt>
                <c:pt idx="93">
                  <c:v>41089</c:v>
                </c:pt>
                <c:pt idx="94">
                  <c:v>41090</c:v>
                </c:pt>
                <c:pt idx="95">
                  <c:v>41091</c:v>
                </c:pt>
                <c:pt idx="96">
                  <c:v>41092</c:v>
                </c:pt>
                <c:pt idx="97">
                  <c:v>41093</c:v>
                </c:pt>
                <c:pt idx="98">
                  <c:v>41094</c:v>
                </c:pt>
                <c:pt idx="99">
                  <c:v>41095</c:v>
                </c:pt>
                <c:pt idx="100">
                  <c:v>41096</c:v>
                </c:pt>
                <c:pt idx="101">
                  <c:v>41097</c:v>
                </c:pt>
                <c:pt idx="102">
                  <c:v>41098</c:v>
                </c:pt>
                <c:pt idx="103">
                  <c:v>41099</c:v>
                </c:pt>
                <c:pt idx="104">
                  <c:v>41100</c:v>
                </c:pt>
                <c:pt idx="105">
                  <c:v>41101</c:v>
                </c:pt>
                <c:pt idx="106">
                  <c:v>41102</c:v>
                </c:pt>
                <c:pt idx="107">
                  <c:v>41103</c:v>
                </c:pt>
                <c:pt idx="108">
                  <c:v>41104</c:v>
                </c:pt>
                <c:pt idx="109">
                  <c:v>41105</c:v>
                </c:pt>
                <c:pt idx="110">
                  <c:v>41106</c:v>
                </c:pt>
                <c:pt idx="111">
                  <c:v>41107</c:v>
                </c:pt>
                <c:pt idx="112">
                  <c:v>41108</c:v>
                </c:pt>
                <c:pt idx="113">
                  <c:v>41109</c:v>
                </c:pt>
                <c:pt idx="114">
                  <c:v>41110</c:v>
                </c:pt>
                <c:pt idx="115">
                  <c:v>41111</c:v>
                </c:pt>
                <c:pt idx="116">
                  <c:v>41112</c:v>
                </c:pt>
                <c:pt idx="117">
                  <c:v>41113</c:v>
                </c:pt>
                <c:pt idx="118">
                  <c:v>41114</c:v>
                </c:pt>
                <c:pt idx="119">
                  <c:v>41115</c:v>
                </c:pt>
                <c:pt idx="120">
                  <c:v>41116</c:v>
                </c:pt>
                <c:pt idx="121">
                  <c:v>41117</c:v>
                </c:pt>
                <c:pt idx="122">
                  <c:v>41118</c:v>
                </c:pt>
                <c:pt idx="123">
                  <c:v>41119</c:v>
                </c:pt>
                <c:pt idx="124">
                  <c:v>41120</c:v>
                </c:pt>
                <c:pt idx="125">
                  <c:v>41121</c:v>
                </c:pt>
                <c:pt idx="126">
                  <c:v>41122</c:v>
                </c:pt>
                <c:pt idx="127">
                  <c:v>41123</c:v>
                </c:pt>
                <c:pt idx="128">
                  <c:v>41124</c:v>
                </c:pt>
                <c:pt idx="129">
                  <c:v>41125</c:v>
                </c:pt>
                <c:pt idx="130">
                  <c:v>41126</c:v>
                </c:pt>
                <c:pt idx="131">
                  <c:v>41127</c:v>
                </c:pt>
                <c:pt idx="132">
                  <c:v>41128</c:v>
                </c:pt>
                <c:pt idx="133">
                  <c:v>41129</c:v>
                </c:pt>
              </c:numCache>
            </c:numRef>
          </c:cat>
          <c:val>
            <c:numRef>
              <c:f>avgs!$H$3:$H$136</c:f>
              <c:numCache>
                <c:formatCode>0.0</c:formatCode>
                <c:ptCount val="134"/>
                <c:pt idx="0">
                  <c:v>19.777777777777771</c:v>
                </c:pt>
                <c:pt idx="1">
                  <c:v>20.444444444444439</c:v>
                </c:pt>
                <c:pt idx="2">
                  <c:v>19.05555555555555</c:v>
                </c:pt>
                <c:pt idx="3">
                  <c:v>18.555555555555561</c:v>
                </c:pt>
                <c:pt idx="4">
                  <c:v>17.888888888888889</c:v>
                </c:pt>
                <c:pt idx="5">
                  <c:v>21.277777777777779</c:v>
                </c:pt>
                <c:pt idx="6">
                  <c:v>21.777777777777779</c:v>
                </c:pt>
                <c:pt idx="7">
                  <c:v>21.672222222222221</c:v>
                </c:pt>
                <c:pt idx="8">
                  <c:v>20.349999999999991</c:v>
                </c:pt>
                <c:pt idx="9">
                  <c:v>16.661111111111111</c:v>
                </c:pt>
                <c:pt idx="10">
                  <c:v>17.238888888888901</c:v>
                </c:pt>
                <c:pt idx="11">
                  <c:v>17.305555555555561</c:v>
                </c:pt>
                <c:pt idx="12">
                  <c:v>16.272222222222219</c:v>
                </c:pt>
                <c:pt idx="13">
                  <c:v>14.47222222222222</c:v>
                </c:pt>
                <c:pt idx="14">
                  <c:v>13.15555555555556</c:v>
                </c:pt>
                <c:pt idx="15">
                  <c:v>14.172222222222221</c:v>
                </c:pt>
                <c:pt idx="16">
                  <c:v>15.88333333333334</c:v>
                </c:pt>
                <c:pt idx="17">
                  <c:v>18.044444444444451</c:v>
                </c:pt>
                <c:pt idx="18">
                  <c:v>20.24444444444444</c:v>
                </c:pt>
                <c:pt idx="19">
                  <c:v>22.238888888888901</c:v>
                </c:pt>
                <c:pt idx="20">
                  <c:v>19.116666666666671</c:v>
                </c:pt>
                <c:pt idx="21">
                  <c:v>15.03333333333333</c:v>
                </c:pt>
                <c:pt idx="22">
                  <c:v>18.577777777777779</c:v>
                </c:pt>
                <c:pt idx="23">
                  <c:v>18.111111111111111</c:v>
                </c:pt>
                <c:pt idx="24">
                  <c:v>17.422222222222221</c:v>
                </c:pt>
                <c:pt idx="25">
                  <c:v>11.15</c:v>
                </c:pt>
                <c:pt idx="26">
                  <c:v>13.138888888888889</c:v>
                </c:pt>
                <c:pt idx="27">
                  <c:v>14.494444444444451</c:v>
                </c:pt>
                <c:pt idx="28">
                  <c:v>20.711111111111119</c:v>
                </c:pt>
                <c:pt idx="29">
                  <c:v>20.322222222222219</c:v>
                </c:pt>
                <c:pt idx="30">
                  <c:v>21.75</c:v>
                </c:pt>
                <c:pt idx="31">
                  <c:v>21.716666666666669</c:v>
                </c:pt>
                <c:pt idx="32">
                  <c:v>23.9</c:v>
                </c:pt>
                <c:pt idx="33">
                  <c:v>24.155555555555559</c:v>
                </c:pt>
                <c:pt idx="34">
                  <c:v>24.777777777777771</c:v>
                </c:pt>
                <c:pt idx="35">
                  <c:v>26.677777777777781</c:v>
                </c:pt>
                <c:pt idx="36">
                  <c:v>25.655555555555569</c:v>
                </c:pt>
                <c:pt idx="37">
                  <c:v>24.666666666666671</c:v>
                </c:pt>
                <c:pt idx="38">
                  <c:v>23.6</c:v>
                </c:pt>
                <c:pt idx="39">
                  <c:v>25.06111111111111</c:v>
                </c:pt>
                <c:pt idx="40">
                  <c:v>24.133333333333329</c:v>
                </c:pt>
                <c:pt idx="41">
                  <c:v>23.777777777777779</c:v>
                </c:pt>
                <c:pt idx="42">
                  <c:v>19.577777777777779</c:v>
                </c:pt>
                <c:pt idx="43">
                  <c:v>18.18333333333333</c:v>
                </c:pt>
                <c:pt idx="44">
                  <c:v>18.944444444444439</c:v>
                </c:pt>
                <c:pt idx="45">
                  <c:v>19.277777777777779</c:v>
                </c:pt>
                <c:pt idx="46">
                  <c:v>18.8</c:v>
                </c:pt>
                <c:pt idx="47">
                  <c:v>20.93888888888889</c:v>
                </c:pt>
                <c:pt idx="48">
                  <c:v>21.783333333333321</c:v>
                </c:pt>
                <c:pt idx="49">
                  <c:v>22.166666666666671</c:v>
                </c:pt>
                <c:pt idx="50">
                  <c:v>23.305555555555561</c:v>
                </c:pt>
                <c:pt idx="51">
                  <c:v>23.355555555555561</c:v>
                </c:pt>
                <c:pt idx="52">
                  <c:v>24.05555555555555</c:v>
                </c:pt>
                <c:pt idx="53">
                  <c:v>24.288888888888891</c:v>
                </c:pt>
                <c:pt idx="54">
                  <c:v>22.055555555555561</c:v>
                </c:pt>
                <c:pt idx="55">
                  <c:v>20.905555555555551</c:v>
                </c:pt>
                <c:pt idx="56">
                  <c:v>22.933333333333319</c:v>
                </c:pt>
                <c:pt idx="57">
                  <c:v>24.56666666666667</c:v>
                </c:pt>
                <c:pt idx="58">
                  <c:v>26.216666666666661</c:v>
                </c:pt>
                <c:pt idx="59">
                  <c:v>27.472222222222221</c:v>
                </c:pt>
                <c:pt idx="60">
                  <c:v>28.211111111111119</c:v>
                </c:pt>
                <c:pt idx="61">
                  <c:v>29.01111111111112</c:v>
                </c:pt>
                <c:pt idx="62">
                  <c:v>26.25555555555556</c:v>
                </c:pt>
                <c:pt idx="63">
                  <c:v>26.62777777777778</c:v>
                </c:pt>
                <c:pt idx="64">
                  <c:v>25.272222222222219</c:v>
                </c:pt>
                <c:pt idx="65">
                  <c:v>20.9</c:v>
                </c:pt>
                <c:pt idx="66">
                  <c:v>19.233333333333331</c:v>
                </c:pt>
                <c:pt idx="67">
                  <c:v>22.477777777777771</c:v>
                </c:pt>
                <c:pt idx="68">
                  <c:v>24.44444444444445</c:v>
                </c:pt>
                <c:pt idx="69">
                  <c:v>22.994444444444451</c:v>
                </c:pt>
                <c:pt idx="70">
                  <c:v>22.727777777777771</c:v>
                </c:pt>
                <c:pt idx="71">
                  <c:v>23.394444444444449</c:v>
                </c:pt>
                <c:pt idx="72">
                  <c:v>23.955555555555559</c:v>
                </c:pt>
                <c:pt idx="73">
                  <c:v>25.211111111111109</c:v>
                </c:pt>
                <c:pt idx="74">
                  <c:v>24.144444444444449</c:v>
                </c:pt>
                <c:pt idx="75">
                  <c:v>24.44444444444445</c:v>
                </c:pt>
                <c:pt idx="76">
                  <c:v>25.722222222222211</c:v>
                </c:pt>
                <c:pt idx="77">
                  <c:v>26.666666666666671</c:v>
                </c:pt>
                <c:pt idx="78">
                  <c:v>26.222222222222221</c:v>
                </c:pt>
                <c:pt idx="79">
                  <c:v>27.388888888888889</c:v>
                </c:pt>
                <c:pt idx="80">
                  <c:v>25.777777777777779</c:v>
                </c:pt>
                <c:pt idx="81">
                  <c:v>26.388888888888889</c:v>
                </c:pt>
                <c:pt idx="82">
                  <c:v>27.111111111111111</c:v>
                </c:pt>
                <c:pt idx="83">
                  <c:v>28.277777777777779</c:v>
                </c:pt>
                <c:pt idx="84">
                  <c:v>28.888888888888889</c:v>
                </c:pt>
                <c:pt idx="85">
                  <c:v>29.611111111111111</c:v>
                </c:pt>
                <c:pt idx="86">
                  <c:v>29.666666666666671</c:v>
                </c:pt>
                <c:pt idx="87">
                  <c:v>28.388888888888889</c:v>
                </c:pt>
                <c:pt idx="88">
                  <c:v>28.833333333333329</c:v>
                </c:pt>
                <c:pt idx="89">
                  <c:v>29.333333333333321</c:v>
                </c:pt>
                <c:pt idx="90">
                  <c:v>26.111111111111111</c:v>
                </c:pt>
                <c:pt idx="91">
                  <c:v>25</c:v>
                </c:pt>
                <c:pt idx="92">
                  <c:v>28.055555555555561</c:v>
                </c:pt>
                <c:pt idx="93">
                  <c:v>30.888888888888889</c:v>
                </c:pt>
                <c:pt idx="94">
                  <c:v>32.333333333333343</c:v>
                </c:pt>
                <c:pt idx="95">
                  <c:v>33.277777777777793</c:v>
                </c:pt>
                <c:pt idx="96">
                  <c:v>29.166666666666671</c:v>
                </c:pt>
                <c:pt idx="97">
                  <c:v>28.222222222222211</c:v>
                </c:pt>
                <c:pt idx="98">
                  <c:v>30.277777777777779</c:v>
                </c:pt>
                <c:pt idx="99">
                  <c:v>28.777777777777779</c:v>
                </c:pt>
                <c:pt idx="100">
                  <c:v>27.666666666666671</c:v>
                </c:pt>
                <c:pt idx="101">
                  <c:v>31.388888888888889</c:v>
                </c:pt>
                <c:pt idx="102">
                  <c:v>32.833333333333329</c:v>
                </c:pt>
                <c:pt idx="103">
                  <c:v>27.777777777777779</c:v>
                </c:pt>
                <c:pt idx="104">
                  <c:v>26</c:v>
                </c:pt>
                <c:pt idx="105">
                  <c:v>24.499999999999989</c:v>
                </c:pt>
                <c:pt idx="106">
                  <c:v>23.222222222222211</c:v>
                </c:pt>
                <c:pt idx="107">
                  <c:v>26.722222222222211</c:v>
                </c:pt>
                <c:pt idx="108">
                  <c:v>27.055555555555561</c:v>
                </c:pt>
                <c:pt idx="109">
                  <c:v>27.777777777777779</c:v>
                </c:pt>
                <c:pt idx="110">
                  <c:v>28.666666666666661</c:v>
                </c:pt>
                <c:pt idx="111">
                  <c:v>26.999999999999989</c:v>
                </c:pt>
                <c:pt idx="112">
                  <c:v>26.333333333333329</c:v>
                </c:pt>
                <c:pt idx="113">
                  <c:v>29.388888888888889</c:v>
                </c:pt>
                <c:pt idx="114">
                  <c:v>26.777777777777779</c:v>
                </c:pt>
                <c:pt idx="115">
                  <c:v>28</c:v>
                </c:pt>
                <c:pt idx="116">
                  <c:v>29.277777777777779</c:v>
                </c:pt>
                <c:pt idx="117">
                  <c:v>29</c:v>
                </c:pt>
                <c:pt idx="118">
                  <c:v>30.5</c:v>
                </c:pt>
                <c:pt idx="119">
                  <c:v>30.888888888888889</c:v>
                </c:pt>
                <c:pt idx="120">
                  <c:v>30.777777777777779</c:v>
                </c:pt>
                <c:pt idx="121">
                  <c:v>29.888888888888889</c:v>
                </c:pt>
                <c:pt idx="122">
                  <c:v>28.666666666666661</c:v>
                </c:pt>
                <c:pt idx="123">
                  <c:v>27.833333333333321</c:v>
                </c:pt>
                <c:pt idx="124">
                  <c:v>28.5</c:v>
                </c:pt>
                <c:pt idx="125">
                  <c:v>28.722222222222221</c:v>
                </c:pt>
                <c:pt idx="126">
                  <c:v>26.55555555555555</c:v>
                </c:pt>
                <c:pt idx="127">
                  <c:v>28.666666666666661</c:v>
                </c:pt>
                <c:pt idx="128">
                  <c:v>26.277777777777779</c:v>
                </c:pt>
                <c:pt idx="129">
                  <c:v>27.222222222222221</c:v>
                </c:pt>
                <c:pt idx="130">
                  <c:v>26.999999999999989</c:v>
                </c:pt>
                <c:pt idx="131">
                  <c:v>26.444444444444439</c:v>
                </c:pt>
                <c:pt idx="132">
                  <c:v>28.388888888888889</c:v>
                </c:pt>
                <c:pt idx="133">
                  <c:v>29.166666666666671</c:v>
                </c:pt>
              </c:numCache>
            </c:numRef>
          </c:val>
          <c:smooth val="0"/>
        </c:ser>
        <c:dLbls>
          <c:showLegendKey val="0"/>
          <c:showVal val="0"/>
          <c:showCatName val="0"/>
          <c:showSerName val="0"/>
          <c:showPercent val="0"/>
          <c:showBubbleSize val="0"/>
        </c:dLbls>
        <c:marker val="1"/>
        <c:smooth val="0"/>
        <c:axId val="81319424"/>
        <c:axId val="81321344"/>
      </c:lineChart>
      <c:dateAx>
        <c:axId val="81319424"/>
        <c:scaling>
          <c:orientation val="minMax"/>
        </c:scaling>
        <c:delete val="0"/>
        <c:axPos val="b"/>
        <c:title>
          <c:tx>
            <c:rich>
              <a:bodyPr/>
              <a:lstStyle/>
              <a:p>
                <a:pPr>
                  <a:defRPr/>
                </a:pPr>
                <a:r>
                  <a:rPr lang="en-US"/>
                  <a:t>2012 HT </a:t>
                </a:r>
              </a:p>
            </c:rich>
          </c:tx>
          <c:layout/>
          <c:overlay val="0"/>
        </c:title>
        <c:numFmt formatCode="[$-409]d\-mmm;@" sourceLinked="0"/>
        <c:majorTickMark val="out"/>
        <c:minorTickMark val="none"/>
        <c:tickLblPos val="nextTo"/>
        <c:txPr>
          <a:bodyPr rot="-2700000"/>
          <a:lstStyle/>
          <a:p>
            <a:pPr>
              <a:defRPr/>
            </a:pPr>
            <a:endParaRPr lang="en-US"/>
          </a:p>
        </c:txPr>
        <c:crossAx val="81321344"/>
        <c:crosses val="autoZero"/>
        <c:auto val="1"/>
        <c:lblOffset val="100"/>
        <c:baseTimeUnit val="days"/>
        <c:majorUnit val="14"/>
        <c:majorTimeUnit val="days"/>
      </c:dateAx>
      <c:valAx>
        <c:axId val="81321344"/>
        <c:scaling>
          <c:orientation val="minMax"/>
        </c:scaling>
        <c:delete val="0"/>
        <c:axPos val="l"/>
        <c:majorGridlines/>
        <c:title>
          <c:tx>
            <c:rich>
              <a:bodyPr rot="-5400000" vert="horz"/>
              <a:lstStyle/>
              <a:p>
                <a:pPr>
                  <a:defRPr/>
                </a:pPr>
                <a:r>
                  <a:rPr lang="en-US"/>
                  <a:t>Air Temperature (⁰ C) </a:t>
                </a:r>
              </a:p>
            </c:rich>
          </c:tx>
          <c:layout/>
          <c:overlay val="0"/>
        </c:title>
        <c:numFmt formatCode="0" sourceLinked="0"/>
        <c:majorTickMark val="out"/>
        <c:minorTickMark val="none"/>
        <c:tickLblPos val="nextTo"/>
        <c:crossAx val="81319424"/>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avgs!$F$2</c:f>
              <c:strCache>
                <c:ptCount val="1"/>
                <c:pt idx="0">
                  <c:v>max</c:v>
                </c:pt>
              </c:strCache>
            </c:strRef>
          </c:tx>
          <c:marker>
            <c:symbol val="none"/>
          </c:marker>
          <c:cat>
            <c:numRef>
              <c:f>avgs!$A$7:$A$94</c:f>
              <c:numCache>
                <c:formatCode>m/d/yyyy</c:formatCode>
                <c:ptCount val="88"/>
                <c:pt idx="0">
                  <c:v>41044</c:v>
                </c:pt>
                <c:pt idx="1">
                  <c:v>41045</c:v>
                </c:pt>
                <c:pt idx="2">
                  <c:v>41046</c:v>
                </c:pt>
                <c:pt idx="3">
                  <c:v>41047</c:v>
                </c:pt>
                <c:pt idx="4">
                  <c:v>41048</c:v>
                </c:pt>
                <c:pt idx="5">
                  <c:v>41049</c:v>
                </c:pt>
                <c:pt idx="6">
                  <c:v>41050</c:v>
                </c:pt>
                <c:pt idx="7">
                  <c:v>41051</c:v>
                </c:pt>
                <c:pt idx="8">
                  <c:v>41052</c:v>
                </c:pt>
                <c:pt idx="9">
                  <c:v>41053</c:v>
                </c:pt>
                <c:pt idx="10">
                  <c:v>41054</c:v>
                </c:pt>
                <c:pt idx="11">
                  <c:v>41055</c:v>
                </c:pt>
                <c:pt idx="12">
                  <c:v>41056</c:v>
                </c:pt>
                <c:pt idx="13">
                  <c:v>41057</c:v>
                </c:pt>
                <c:pt idx="14">
                  <c:v>41058</c:v>
                </c:pt>
                <c:pt idx="15">
                  <c:v>41059</c:v>
                </c:pt>
                <c:pt idx="16">
                  <c:v>41060</c:v>
                </c:pt>
                <c:pt idx="17">
                  <c:v>41061</c:v>
                </c:pt>
                <c:pt idx="18">
                  <c:v>41062</c:v>
                </c:pt>
                <c:pt idx="19">
                  <c:v>41063</c:v>
                </c:pt>
                <c:pt idx="20">
                  <c:v>41064</c:v>
                </c:pt>
                <c:pt idx="21">
                  <c:v>41065</c:v>
                </c:pt>
                <c:pt idx="22">
                  <c:v>41066</c:v>
                </c:pt>
                <c:pt idx="23">
                  <c:v>41067</c:v>
                </c:pt>
                <c:pt idx="24">
                  <c:v>41068</c:v>
                </c:pt>
                <c:pt idx="25">
                  <c:v>41069</c:v>
                </c:pt>
                <c:pt idx="26">
                  <c:v>41070</c:v>
                </c:pt>
                <c:pt idx="27">
                  <c:v>41071</c:v>
                </c:pt>
                <c:pt idx="28">
                  <c:v>41072</c:v>
                </c:pt>
                <c:pt idx="29">
                  <c:v>41073</c:v>
                </c:pt>
                <c:pt idx="30">
                  <c:v>41074</c:v>
                </c:pt>
                <c:pt idx="31">
                  <c:v>41075</c:v>
                </c:pt>
                <c:pt idx="32">
                  <c:v>41076</c:v>
                </c:pt>
                <c:pt idx="33">
                  <c:v>41077</c:v>
                </c:pt>
                <c:pt idx="34">
                  <c:v>41078</c:v>
                </c:pt>
                <c:pt idx="35">
                  <c:v>41079</c:v>
                </c:pt>
                <c:pt idx="36">
                  <c:v>41080</c:v>
                </c:pt>
                <c:pt idx="37">
                  <c:v>41081</c:v>
                </c:pt>
                <c:pt idx="38">
                  <c:v>41082</c:v>
                </c:pt>
                <c:pt idx="39">
                  <c:v>41083</c:v>
                </c:pt>
                <c:pt idx="40">
                  <c:v>41084</c:v>
                </c:pt>
                <c:pt idx="41">
                  <c:v>41085</c:v>
                </c:pt>
                <c:pt idx="42">
                  <c:v>41086</c:v>
                </c:pt>
                <c:pt idx="43">
                  <c:v>41087</c:v>
                </c:pt>
                <c:pt idx="44">
                  <c:v>41088</c:v>
                </c:pt>
                <c:pt idx="45">
                  <c:v>41089</c:v>
                </c:pt>
                <c:pt idx="46">
                  <c:v>41090</c:v>
                </c:pt>
                <c:pt idx="47">
                  <c:v>41091</c:v>
                </c:pt>
                <c:pt idx="48">
                  <c:v>41092</c:v>
                </c:pt>
                <c:pt idx="49">
                  <c:v>41093</c:v>
                </c:pt>
                <c:pt idx="50">
                  <c:v>41094</c:v>
                </c:pt>
                <c:pt idx="51">
                  <c:v>41095</c:v>
                </c:pt>
                <c:pt idx="52">
                  <c:v>41096</c:v>
                </c:pt>
                <c:pt idx="53">
                  <c:v>41097</c:v>
                </c:pt>
                <c:pt idx="54">
                  <c:v>41098</c:v>
                </c:pt>
                <c:pt idx="55">
                  <c:v>41099</c:v>
                </c:pt>
                <c:pt idx="56">
                  <c:v>41100</c:v>
                </c:pt>
                <c:pt idx="57">
                  <c:v>41101</c:v>
                </c:pt>
                <c:pt idx="58">
                  <c:v>41102</c:v>
                </c:pt>
                <c:pt idx="59">
                  <c:v>41103</c:v>
                </c:pt>
                <c:pt idx="60">
                  <c:v>41104</c:v>
                </c:pt>
                <c:pt idx="61">
                  <c:v>41105</c:v>
                </c:pt>
                <c:pt idx="62">
                  <c:v>41106</c:v>
                </c:pt>
                <c:pt idx="63">
                  <c:v>41107</c:v>
                </c:pt>
                <c:pt idx="64">
                  <c:v>41108</c:v>
                </c:pt>
                <c:pt idx="65">
                  <c:v>41109</c:v>
                </c:pt>
                <c:pt idx="66">
                  <c:v>41110</c:v>
                </c:pt>
                <c:pt idx="67">
                  <c:v>41111</c:v>
                </c:pt>
                <c:pt idx="68">
                  <c:v>41112</c:v>
                </c:pt>
                <c:pt idx="69">
                  <c:v>41113</c:v>
                </c:pt>
                <c:pt idx="70">
                  <c:v>41114</c:v>
                </c:pt>
                <c:pt idx="71">
                  <c:v>41115</c:v>
                </c:pt>
                <c:pt idx="72">
                  <c:v>41116</c:v>
                </c:pt>
                <c:pt idx="73">
                  <c:v>41117</c:v>
                </c:pt>
                <c:pt idx="74">
                  <c:v>41118</c:v>
                </c:pt>
                <c:pt idx="75">
                  <c:v>41119</c:v>
                </c:pt>
                <c:pt idx="76">
                  <c:v>41120</c:v>
                </c:pt>
                <c:pt idx="77">
                  <c:v>41121</c:v>
                </c:pt>
                <c:pt idx="78">
                  <c:v>41122</c:v>
                </c:pt>
                <c:pt idx="79">
                  <c:v>41123</c:v>
                </c:pt>
                <c:pt idx="80">
                  <c:v>41124</c:v>
                </c:pt>
                <c:pt idx="81">
                  <c:v>41125</c:v>
                </c:pt>
                <c:pt idx="82">
                  <c:v>41126</c:v>
                </c:pt>
                <c:pt idx="83">
                  <c:v>41127</c:v>
                </c:pt>
                <c:pt idx="84">
                  <c:v>41128</c:v>
                </c:pt>
                <c:pt idx="85">
                  <c:v>41129</c:v>
                </c:pt>
                <c:pt idx="86">
                  <c:v>41130</c:v>
                </c:pt>
                <c:pt idx="87">
                  <c:v>41131</c:v>
                </c:pt>
              </c:numCache>
            </c:numRef>
          </c:cat>
          <c:val>
            <c:numRef>
              <c:f>avgs!$F$7:$F$94</c:f>
              <c:numCache>
                <c:formatCode>General</c:formatCode>
                <c:ptCount val="88"/>
                <c:pt idx="0">
                  <c:v>26.205555555555559</c:v>
                </c:pt>
                <c:pt idx="1">
                  <c:v>28.394444444444449</c:v>
                </c:pt>
                <c:pt idx="2">
                  <c:v>29.838888888888889</c:v>
                </c:pt>
                <c:pt idx="3">
                  <c:v>31.12777777777778</c:v>
                </c:pt>
                <c:pt idx="4">
                  <c:v>30.06666666666667</c:v>
                </c:pt>
                <c:pt idx="5">
                  <c:v>31.227777777777771</c:v>
                </c:pt>
                <c:pt idx="6">
                  <c:v>29.516666666666669</c:v>
                </c:pt>
                <c:pt idx="7">
                  <c:v>25.888888888888889</c:v>
                </c:pt>
                <c:pt idx="8">
                  <c:v>28.594444444444441</c:v>
                </c:pt>
                <c:pt idx="9">
                  <c:v>31.155555555555551</c:v>
                </c:pt>
                <c:pt idx="10">
                  <c:v>33.288888888888899</c:v>
                </c:pt>
                <c:pt idx="11">
                  <c:v>34.650000000000013</c:v>
                </c:pt>
                <c:pt idx="12">
                  <c:v>34.994444444444433</c:v>
                </c:pt>
                <c:pt idx="13">
                  <c:v>35.344444444444427</c:v>
                </c:pt>
                <c:pt idx="14">
                  <c:v>33.000000000000007</c:v>
                </c:pt>
                <c:pt idx="15">
                  <c:v>33.261111111111113</c:v>
                </c:pt>
                <c:pt idx="16">
                  <c:v>32.555555555555557</c:v>
                </c:pt>
                <c:pt idx="17">
                  <c:v>23.327777777777779</c:v>
                </c:pt>
                <c:pt idx="18">
                  <c:v>24</c:v>
                </c:pt>
                <c:pt idx="19">
                  <c:v>29.416666666666671</c:v>
                </c:pt>
                <c:pt idx="20">
                  <c:v>30.24444444444444</c:v>
                </c:pt>
                <c:pt idx="21">
                  <c:v>26.916666666666671</c:v>
                </c:pt>
                <c:pt idx="22">
                  <c:v>27.48333333333332</c:v>
                </c:pt>
                <c:pt idx="23">
                  <c:v>29.588888888888889</c:v>
                </c:pt>
                <c:pt idx="24">
                  <c:v>31</c:v>
                </c:pt>
                <c:pt idx="25">
                  <c:v>30.87222222222222</c:v>
                </c:pt>
                <c:pt idx="26">
                  <c:v>29.238888888888901</c:v>
                </c:pt>
                <c:pt idx="27">
                  <c:v>27.9</c:v>
                </c:pt>
                <c:pt idx="28">
                  <c:v>29.666666666666671</c:v>
                </c:pt>
                <c:pt idx="29">
                  <c:v>32.277777777777779</c:v>
                </c:pt>
                <c:pt idx="30">
                  <c:v>33.5</c:v>
                </c:pt>
                <c:pt idx="31">
                  <c:v>31.888888888888889</c:v>
                </c:pt>
                <c:pt idx="32">
                  <c:v>30.166666666666671</c:v>
                </c:pt>
                <c:pt idx="33">
                  <c:v>30.888888888888889</c:v>
                </c:pt>
                <c:pt idx="34">
                  <c:v>32.66666666666665</c:v>
                </c:pt>
                <c:pt idx="35">
                  <c:v>34.888888888888893</c:v>
                </c:pt>
                <c:pt idx="36">
                  <c:v>35.777777777777793</c:v>
                </c:pt>
                <c:pt idx="37">
                  <c:v>35.888888888888893</c:v>
                </c:pt>
                <c:pt idx="38">
                  <c:v>35</c:v>
                </c:pt>
                <c:pt idx="39">
                  <c:v>35.055555555555557</c:v>
                </c:pt>
                <c:pt idx="40">
                  <c:v>37.166666666666657</c:v>
                </c:pt>
                <c:pt idx="41">
                  <c:v>36.277777777777779</c:v>
                </c:pt>
                <c:pt idx="42">
                  <c:v>31.888888888888889</c:v>
                </c:pt>
                <c:pt idx="43">
                  <c:v>33.722222222222229</c:v>
                </c:pt>
                <c:pt idx="44">
                  <c:v>39.111111111111107</c:v>
                </c:pt>
                <c:pt idx="45">
                  <c:v>39.722222222222221</c:v>
                </c:pt>
                <c:pt idx="46">
                  <c:v>41.5</c:v>
                </c:pt>
                <c:pt idx="47">
                  <c:v>40.944444444444443</c:v>
                </c:pt>
                <c:pt idx="48">
                  <c:v>35.722222222222221</c:v>
                </c:pt>
                <c:pt idx="49">
                  <c:v>35.722222222222221</c:v>
                </c:pt>
                <c:pt idx="50">
                  <c:v>37.055555555555557</c:v>
                </c:pt>
                <c:pt idx="51">
                  <c:v>38.222222222222221</c:v>
                </c:pt>
                <c:pt idx="52">
                  <c:v>35.611111111111107</c:v>
                </c:pt>
                <c:pt idx="53">
                  <c:v>37.833333333333329</c:v>
                </c:pt>
                <c:pt idx="54">
                  <c:v>37.944444444444429</c:v>
                </c:pt>
                <c:pt idx="55">
                  <c:v>32.277777777777779</c:v>
                </c:pt>
                <c:pt idx="56">
                  <c:v>31.777777777777779</c:v>
                </c:pt>
                <c:pt idx="57">
                  <c:v>28.44444444444445</c:v>
                </c:pt>
                <c:pt idx="58">
                  <c:v>23.833333333333329</c:v>
                </c:pt>
                <c:pt idx="59">
                  <c:v>33.000000000000007</c:v>
                </c:pt>
                <c:pt idx="60">
                  <c:v>31.722222222222211</c:v>
                </c:pt>
                <c:pt idx="61">
                  <c:v>32.5</c:v>
                </c:pt>
                <c:pt idx="62">
                  <c:v>33.277777777777793</c:v>
                </c:pt>
                <c:pt idx="63">
                  <c:v>33.555555555555557</c:v>
                </c:pt>
                <c:pt idx="64">
                  <c:v>34.555555555555557</c:v>
                </c:pt>
                <c:pt idx="65">
                  <c:v>34.166666666666657</c:v>
                </c:pt>
                <c:pt idx="66">
                  <c:v>30.555555555555561</c:v>
                </c:pt>
                <c:pt idx="67">
                  <c:v>32.8888888888889</c:v>
                </c:pt>
                <c:pt idx="68">
                  <c:v>33.444444444444443</c:v>
                </c:pt>
                <c:pt idx="69">
                  <c:v>33.277777777777793</c:v>
                </c:pt>
                <c:pt idx="70">
                  <c:v>35.111111111111107</c:v>
                </c:pt>
                <c:pt idx="71">
                  <c:v>35.555555555555557</c:v>
                </c:pt>
                <c:pt idx="72">
                  <c:v>35.722222222222221</c:v>
                </c:pt>
                <c:pt idx="73">
                  <c:v>34.444444444444429</c:v>
                </c:pt>
                <c:pt idx="74">
                  <c:v>34.3888888888889</c:v>
                </c:pt>
                <c:pt idx="75">
                  <c:v>33.777777777777779</c:v>
                </c:pt>
                <c:pt idx="76">
                  <c:v>34.166666666666657</c:v>
                </c:pt>
                <c:pt idx="77">
                  <c:v>34.111111111111107</c:v>
                </c:pt>
                <c:pt idx="78">
                  <c:v>34.111111111111107</c:v>
                </c:pt>
                <c:pt idx="79">
                  <c:v>35.611111111111107</c:v>
                </c:pt>
                <c:pt idx="80">
                  <c:v>32.166666666666657</c:v>
                </c:pt>
                <c:pt idx="81">
                  <c:v>34.3888888888889</c:v>
                </c:pt>
                <c:pt idx="82">
                  <c:v>33.555555555555557</c:v>
                </c:pt>
                <c:pt idx="83">
                  <c:v>31.055555555555561</c:v>
                </c:pt>
                <c:pt idx="84">
                  <c:v>33.611111111111107</c:v>
                </c:pt>
                <c:pt idx="85">
                  <c:v>34.944444444444443</c:v>
                </c:pt>
                <c:pt idx="86">
                  <c:v>33.222222222222221</c:v>
                </c:pt>
                <c:pt idx="87">
                  <c:v>29.05555555555555</c:v>
                </c:pt>
              </c:numCache>
            </c:numRef>
          </c:val>
          <c:smooth val="0"/>
        </c:ser>
        <c:ser>
          <c:idx val="2"/>
          <c:order val="1"/>
          <c:tx>
            <c:strRef>
              <c:f>avgs!$H$2</c:f>
              <c:strCache>
                <c:ptCount val="1"/>
                <c:pt idx="0">
                  <c:v>avg</c:v>
                </c:pt>
              </c:strCache>
            </c:strRef>
          </c:tx>
          <c:marker>
            <c:symbol val="none"/>
          </c:marker>
          <c:cat>
            <c:numRef>
              <c:f>avgs!$A$7:$A$94</c:f>
              <c:numCache>
                <c:formatCode>m/d/yyyy</c:formatCode>
                <c:ptCount val="88"/>
                <c:pt idx="0">
                  <c:v>41044</c:v>
                </c:pt>
                <c:pt idx="1">
                  <c:v>41045</c:v>
                </c:pt>
                <c:pt idx="2">
                  <c:v>41046</c:v>
                </c:pt>
                <c:pt idx="3">
                  <c:v>41047</c:v>
                </c:pt>
                <c:pt idx="4">
                  <c:v>41048</c:v>
                </c:pt>
                <c:pt idx="5">
                  <c:v>41049</c:v>
                </c:pt>
                <c:pt idx="6">
                  <c:v>41050</c:v>
                </c:pt>
                <c:pt idx="7">
                  <c:v>41051</c:v>
                </c:pt>
                <c:pt idx="8">
                  <c:v>41052</c:v>
                </c:pt>
                <c:pt idx="9">
                  <c:v>41053</c:v>
                </c:pt>
                <c:pt idx="10">
                  <c:v>41054</c:v>
                </c:pt>
                <c:pt idx="11">
                  <c:v>41055</c:v>
                </c:pt>
                <c:pt idx="12">
                  <c:v>41056</c:v>
                </c:pt>
                <c:pt idx="13">
                  <c:v>41057</c:v>
                </c:pt>
                <c:pt idx="14">
                  <c:v>41058</c:v>
                </c:pt>
                <c:pt idx="15">
                  <c:v>41059</c:v>
                </c:pt>
                <c:pt idx="16">
                  <c:v>41060</c:v>
                </c:pt>
                <c:pt idx="17">
                  <c:v>41061</c:v>
                </c:pt>
                <c:pt idx="18">
                  <c:v>41062</c:v>
                </c:pt>
                <c:pt idx="19">
                  <c:v>41063</c:v>
                </c:pt>
                <c:pt idx="20">
                  <c:v>41064</c:v>
                </c:pt>
                <c:pt idx="21">
                  <c:v>41065</c:v>
                </c:pt>
                <c:pt idx="22">
                  <c:v>41066</c:v>
                </c:pt>
                <c:pt idx="23">
                  <c:v>41067</c:v>
                </c:pt>
                <c:pt idx="24">
                  <c:v>41068</c:v>
                </c:pt>
                <c:pt idx="25">
                  <c:v>41069</c:v>
                </c:pt>
                <c:pt idx="26">
                  <c:v>41070</c:v>
                </c:pt>
                <c:pt idx="27">
                  <c:v>41071</c:v>
                </c:pt>
                <c:pt idx="28">
                  <c:v>41072</c:v>
                </c:pt>
                <c:pt idx="29">
                  <c:v>41073</c:v>
                </c:pt>
                <c:pt idx="30">
                  <c:v>41074</c:v>
                </c:pt>
                <c:pt idx="31">
                  <c:v>41075</c:v>
                </c:pt>
                <c:pt idx="32">
                  <c:v>41076</c:v>
                </c:pt>
                <c:pt idx="33">
                  <c:v>41077</c:v>
                </c:pt>
                <c:pt idx="34">
                  <c:v>41078</c:v>
                </c:pt>
                <c:pt idx="35">
                  <c:v>41079</c:v>
                </c:pt>
                <c:pt idx="36">
                  <c:v>41080</c:v>
                </c:pt>
                <c:pt idx="37">
                  <c:v>41081</c:v>
                </c:pt>
                <c:pt idx="38">
                  <c:v>41082</c:v>
                </c:pt>
                <c:pt idx="39">
                  <c:v>41083</c:v>
                </c:pt>
                <c:pt idx="40">
                  <c:v>41084</c:v>
                </c:pt>
                <c:pt idx="41">
                  <c:v>41085</c:v>
                </c:pt>
                <c:pt idx="42">
                  <c:v>41086</c:v>
                </c:pt>
                <c:pt idx="43">
                  <c:v>41087</c:v>
                </c:pt>
                <c:pt idx="44">
                  <c:v>41088</c:v>
                </c:pt>
                <c:pt idx="45">
                  <c:v>41089</c:v>
                </c:pt>
                <c:pt idx="46">
                  <c:v>41090</c:v>
                </c:pt>
                <c:pt idx="47">
                  <c:v>41091</c:v>
                </c:pt>
                <c:pt idx="48">
                  <c:v>41092</c:v>
                </c:pt>
                <c:pt idx="49">
                  <c:v>41093</c:v>
                </c:pt>
                <c:pt idx="50">
                  <c:v>41094</c:v>
                </c:pt>
                <c:pt idx="51">
                  <c:v>41095</c:v>
                </c:pt>
                <c:pt idx="52">
                  <c:v>41096</c:v>
                </c:pt>
                <c:pt idx="53">
                  <c:v>41097</c:v>
                </c:pt>
                <c:pt idx="54">
                  <c:v>41098</c:v>
                </c:pt>
                <c:pt idx="55">
                  <c:v>41099</c:v>
                </c:pt>
                <c:pt idx="56">
                  <c:v>41100</c:v>
                </c:pt>
                <c:pt idx="57">
                  <c:v>41101</c:v>
                </c:pt>
                <c:pt idx="58">
                  <c:v>41102</c:v>
                </c:pt>
                <c:pt idx="59">
                  <c:v>41103</c:v>
                </c:pt>
                <c:pt idx="60">
                  <c:v>41104</c:v>
                </c:pt>
                <c:pt idx="61">
                  <c:v>41105</c:v>
                </c:pt>
                <c:pt idx="62">
                  <c:v>41106</c:v>
                </c:pt>
                <c:pt idx="63">
                  <c:v>41107</c:v>
                </c:pt>
                <c:pt idx="64">
                  <c:v>41108</c:v>
                </c:pt>
                <c:pt idx="65">
                  <c:v>41109</c:v>
                </c:pt>
                <c:pt idx="66">
                  <c:v>41110</c:v>
                </c:pt>
                <c:pt idx="67">
                  <c:v>41111</c:v>
                </c:pt>
                <c:pt idx="68">
                  <c:v>41112</c:v>
                </c:pt>
                <c:pt idx="69">
                  <c:v>41113</c:v>
                </c:pt>
                <c:pt idx="70">
                  <c:v>41114</c:v>
                </c:pt>
                <c:pt idx="71">
                  <c:v>41115</c:v>
                </c:pt>
                <c:pt idx="72">
                  <c:v>41116</c:v>
                </c:pt>
                <c:pt idx="73">
                  <c:v>41117</c:v>
                </c:pt>
                <c:pt idx="74">
                  <c:v>41118</c:v>
                </c:pt>
                <c:pt idx="75">
                  <c:v>41119</c:v>
                </c:pt>
                <c:pt idx="76">
                  <c:v>41120</c:v>
                </c:pt>
                <c:pt idx="77">
                  <c:v>41121</c:v>
                </c:pt>
                <c:pt idx="78">
                  <c:v>41122</c:v>
                </c:pt>
                <c:pt idx="79">
                  <c:v>41123</c:v>
                </c:pt>
                <c:pt idx="80">
                  <c:v>41124</c:v>
                </c:pt>
                <c:pt idx="81">
                  <c:v>41125</c:v>
                </c:pt>
                <c:pt idx="82">
                  <c:v>41126</c:v>
                </c:pt>
                <c:pt idx="83">
                  <c:v>41127</c:v>
                </c:pt>
                <c:pt idx="84">
                  <c:v>41128</c:v>
                </c:pt>
                <c:pt idx="85">
                  <c:v>41129</c:v>
                </c:pt>
                <c:pt idx="86">
                  <c:v>41130</c:v>
                </c:pt>
                <c:pt idx="87">
                  <c:v>41131</c:v>
                </c:pt>
              </c:numCache>
            </c:numRef>
          </c:cat>
          <c:val>
            <c:numRef>
              <c:f>avgs!$H$7:$H$94</c:f>
              <c:numCache>
                <c:formatCode>General</c:formatCode>
                <c:ptCount val="88"/>
                <c:pt idx="0">
                  <c:v>19.305555555555561</c:v>
                </c:pt>
                <c:pt idx="1">
                  <c:v>19.261111111111109</c:v>
                </c:pt>
                <c:pt idx="2">
                  <c:v>20.54999999999999</c:v>
                </c:pt>
                <c:pt idx="3">
                  <c:v>20.85</c:v>
                </c:pt>
                <c:pt idx="4">
                  <c:v>21.522222222222219</c:v>
                </c:pt>
                <c:pt idx="5">
                  <c:v>21.87777777777778</c:v>
                </c:pt>
                <c:pt idx="6">
                  <c:v>19.75</c:v>
                </c:pt>
                <c:pt idx="7">
                  <c:v>19.177777777777781</c:v>
                </c:pt>
                <c:pt idx="8">
                  <c:v>20.605555555555561</c:v>
                </c:pt>
                <c:pt idx="9">
                  <c:v>22.44444444444445</c:v>
                </c:pt>
                <c:pt idx="10">
                  <c:v>23.75555555555556</c:v>
                </c:pt>
                <c:pt idx="11">
                  <c:v>25.088888888888889</c:v>
                </c:pt>
                <c:pt idx="12">
                  <c:v>25.833333333333329</c:v>
                </c:pt>
                <c:pt idx="13">
                  <c:v>26.5</c:v>
                </c:pt>
                <c:pt idx="14">
                  <c:v>23.966666666666669</c:v>
                </c:pt>
                <c:pt idx="15">
                  <c:v>23.98333333333332</c:v>
                </c:pt>
                <c:pt idx="16">
                  <c:v>22.87222222222222</c:v>
                </c:pt>
                <c:pt idx="17">
                  <c:v>19.600000000000001</c:v>
                </c:pt>
                <c:pt idx="18">
                  <c:v>16.238888888888901</c:v>
                </c:pt>
                <c:pt idx="19">
                  <c:v>20.00555555555556</c:v>
                </c:pt>
                <c:pt idx="20">
                  <c:v>22.572222222222219</c:v>
                </c:pt>
                <c:pt idx="21">
                  <c:v>20.51111111111112</c:v>
                </c:pt>
                <c:pt idx="22">
                  <c:v>19.466666666666669</c:v>
                </c:pt>
                <c:pt idx="23">
                  <c:v>20.544444444444451</c:v>
                </c:pt>
                <c:pt idx="24">
                  <c:v>21.327777777777779</c:v>
                </c:pt>
                <c:pt idx="25">
                  <c:v>22.844444444444449</c:v>
                </c:pt>
                <c:pt idx="26">
                  <c:v>22.355555555555551</c:v>
                </c:pt>
                <c:pt idx="27">
                  <c:v>22.577777777777779</c:v>
                </c:pt>
                <c:pt idx="28">
                  <c:v>24</c:v>
                </c:pt>
                <c:pt idx="29">
                  <c:v>24.277777777777779</c:v>
                </c:pt>
                <c:pt idx="30">
                  <c:v>23.5</c:v>
                </c:pt>
                <c:pt idx="31">
                  <c:v>24.222222222222211</c:v>
                </c:pt>
                <c:pt idx="32">
                  <c:v>23.5</c:v>
                </c:pt>
                <c:pt idx="33">
                  <c:v>23.888888888888889</c:v>
                </c:pt>
                <c:pt idx="34">
                  <c:v>24.777777777777771</c:v>
                </c:pt>
                <c:pt idx="35">
                  <c:v>25.555555555555561</c:v>
                </c:pt>
                <c:pt idx="36">
                  <c:v>26.666666666666671</c:v>
                </c:pt>
                <c:pt idx="37">
                  <c:v>27.222222222222221</c:v>
                </c:pt>
                <c:pt idx="38">
                  <c:v>27.166666666666671</c:v>
                </c:pt>
                <c:pt idx="39">
                  <c:v>26.55555555555555</c:v>
                </c:pt>
                <c:pt idx="40">
                  <c:v>26.444444444444439</c:v>
                </c:pt>
                <c:pt idx="41">
                  <c:v>27.166666666666671</c:v>
                </c:pt>
                <c:pt idx="42">
                  <c:v>25</c:v>
                </c:pt>
                <c:pt idx="43">
                  <c:v>22.777777777777779</c:v>
                </c:pt>
                <c:pt idx="44">
                  <c:v>25.666666666666671</c:v>
                </c:pt>
                <c:pt idx="45">
                  <c:v>28.888888888888889</c:v>
                </c:pt>
                <c:pt idx="46">
                  <c:v>30.166666666666671</c:v>
                </c:pt>
                <c:pt idx="47">
                  <c:v>31.166666666666661</c:v>
                </c:pt>
                <c:pt idx="48">
                  <c:v>26.666666666666671</c:v>
                </c:pt>
                <c:pt idx="49">
                  <c:v>25.888888888888889</c:v>
                </c:pt>
                <c:pt idx="50">
                  <c:v>27.777777777777779</c:v>
                </c:pt>
                <c:pt idx="51">
                  <c:v>26.55555555555555</c:v>
                </c:pt>
                <c:pt idx="52">
                  <c:v>25.94444444444445</c:v>
                </c:pt>
                <c:pt idx="53">
                  <c:v>28.777777777777779</c:v>
                </c:pt>
                <c:pt idx="54">
                  <c:v>30.833333333333329</c:v>
                </c:pt>
                <c:pt idx="55">
                  <c:v>26.111111111111111</c:v>
                </c:pt>
                <c:pt idx="56">
                  <c:v>23.777777777777779</c:v>
                </c:pt>
                <c:pt idx="57">
                  <c:v>22.944444444444439</c:v>
                </c:pt>
                <c:pt idx="58">
                  <c:v>21.94444444444445</c:v>
                </c:pt>
                <c:pt idx="59">
                  <c:v>24.44444444444445</c:v>
                </c:pt>
                <c:pt idx="60">
                  <c:v>24.888888888888889</c:v>
                </c:pt>
                <c:pt idx="61">
                  <c:v>25.388888888888889</c:v>
                </c:pt>
                <c:pt idx="62">
                  <c:v>26.333333333333329</c:v>
                </c:pt>
                <c:pt idx="63">
                  <c:v>24.94444444444445</c:v>
                </c:pt>
                <c:pt idx="64">
                  <c:v>24.277777777777779</c:v>
                </c:pt>
                <c:pt idx="65">
                  <c:v>26.94444444444445</c:v>
                </c:pt>
                <c:pt idx="66">
                  <c:v>24.555555555555561</c:v>
                </c:pt>
                <c:pt idx="67">
                  <c:v>25.5</c:v>
                </c:pt>
                <c:pt idx="68">
                  <c:v>26.888888888888889</c:v>
                </c:pt>
                <c:pt idx="69">
                  <c:v>26.722222222222211</c:v>
                </c:pt>
                <c:pt idx="70">
                  <c:v>28.055555555555561</c:v>
                </c:pt>
                <c:pt idx="71">
                  <c:v>28.666666666666661</c:v>
                </c:pt>
                <c:pt idx="72">
                  <c:v>29</c:v>
                </c:pt>
                <c:pt idx="73">
                  <c:v>27.722222222222221</c:v>
                </c:pt>
                <c:pt idx="74">
                  <c:v>26.277777777777779</c:v>
                </c:pt>
                <c:pt idx="75">
                  <c:v>25.05555555555555</c:v>
                </c:pt>
                <c:pt idx="76">
                  <c:v>26.111111111111111</c:v>
                </c:pt>
                <c:pt idx="77">
                  <c:v>26.277777777777779</c:v>
                </c:pt>
                <c:pt idx="78">
                  <c:v>24.611111111111111</c:v>
                </c:pt>
                <c:pt idx="79">
                  <c:v>26.388888888888889</c:v>
                </c:pt>
                <c:pt idx="80">
                  <c:v>24.94444444444445</c:v>
                </c:pt>
                <c:pt idx="81">
                  <c:v>25.222222222222221</c:v>
                </c:pt>
                <c:pt idx="82">
                  <c:v>25.05555555555555</c:v>
                </c:pt>
                <c:pt idx="83">
                  <c:v>24.333333333333321</c:v>
                </c:pt>
                <c:pt idx="84">
                  <c:v>26.166666666666661</c:v>
                </c:pt>
                <c:pt idx="85">
                  <c:v>27.111111111111111</c:v>
                </c:pt>
                <c:pt idx="86">
                  <c:v>22.5</c:v>
                </c:pt>
                <c:pt idx="87">
                  <c:v>21.999999999999989</c:v>
                </c:pt>
              </c:numCache>
            </c:numRef>
          </c:val>
          <c:smooth val="0"/>
        </c:ser>
        <c:dLbls>
          <c:showLegendKey val="0"/>
          <c:showVal val="0"/>
          <c:showCatName val="0"/>
          <c:showSerName val="0"/>
          <c:showPercent val="0"/>
          <c:showBubbleSize val="0"/>
        </c:dLbls>
        <c:marker val="1"/>
        <c:smooth val="0"/>
        <c:axId val="85208064"/>
        <c:axId val="85218432"/>
      </c:lineChart>
      <c:dateAx>
        <c:axId val="85208064"/>
        <c:scaling>
          <c:orientation val="minMax"/>
        </c:scaling>
        <c:delete val="0"/>
        <c:axPos val="b"/>
        <c:title>
          <c:tx>
            <c:rich>
              <a:bodyPr/>
              <a:lstStyle/>
              <a:p>
                <a:pPr>
                  <a:defRPr/>
                </a:pPr>
                <a:r>
                  <a:rPr lang="en-US"/>
                  <a:t>2012 OF </a:t>
                </a:r>
              </a:p>
            </c:rich>
          </c:tx>
          <c:layout/>
          <c:overlay val="0"/>
        </c:title>
        <c:numFmt formatCode="[$-409]d\-mmm;@" sourceLinked="0"/>
        <c:majorTickMark val="out"/>
        <c:minorTickMark val="none"/>
        <c:tickLblPos val="nextTo"/>
        <c:txPr>
          <a:bodyPr rot="-2700000"/>
          <a:lstStyle/>
          <a:p>
            <a:pPr>
              <a:defRPr/>
            </a:pPr>
            <a:endParaRPr lang="en-US"/>
          </a:p>
        </c:txPr>
        <c:crossAx val="85218432"/>
        <c:crosses val="autoZero"/>
        <c:auto val="1"/>
        <c:lblOffset val="100"/>
        <c:baseTimeUnit val="days"/>
        <c:majorUnit val="14"/>
        <c:majorTimeUnit val="days"/>
      </c:dateAx>
      <c:valAx>
        <c:axId val="85218432"/>
        <c:scaling>
          <c:orientation val="minMax"/>
          <c:max val="50"/>
        </c:scaling>
        <c:delete val="0"/>
        <c:axPos val="l"/>
        <c:majorGridlines/>
        <c:title>
          <c:tx>
            <c:rich>
              <a:bodyPr rot="-5400000" vert="horz"/>
              <a:lstStyle/>
              <a:p>
                <a:pPr>
                  <a:defRPr/>
                </a:pPr>
                <a:r>
                  <a:rPr lang="en-US"/>
                  <a:t>Air Temperature (⁰ C)</a:t>
                </a:r>
              </a:p>
            </c:rich>
          </c:tx>
          <c:layout/>
          <c:overlay val="0"/>
        </c:title>
        <c:numFmt formatCode="General" sourceLinked="1"/>
        <c:majorTickMark val="out"/>
        <c:minorTickMark val="none"/>
        <c:tickLblPos val="nextTo"/>
        <c:crossAx val="85208064"/>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79</Pages>
  <Words>25405</Words>
  <Characters>144811</Characters>
  <Application>Microsoft Office Word</Application>
  <DocSecurity>0</DocSecurity>
  <Lines>1206</Lines>
  <Paragraphs>339</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169877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 Martin</dc:creator>
  <cp:lastModifiedBy>Jeffrey Martin</cp:lastModifiedBy>
  <cp:revision>12</cp:revision>
  <dcterms:created xsi:type="dcterms:W3CDTF">2013-02-28T17:24:00Z</dcterms:created>
  <dcterms:modified xsi:type="dcterms:W3CDTF">2013-02-28T21:27:00Z</dcterms:modified>
</cp:coreProperties>
</file>