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0E0" w:rsidRPr="00E65412" w:rsidRDefault="002D70E0" w:rsidP="00E65412">
      <w:pPr>
        <w:spacing w:line="480" w:lineRule="auto"/>
        <w:jc w:val="center"/>
        <w:rPr>
          <w:rFonts w:ascii="Times New Roman" w:hAnsi="Times New Roman" w:cs="Times New Roman"/>
          <w:b/>
          <w:sz w:val="24"/>
          <w:szCs w:val="24"/>
        </w:rPr>
      </w:pPr>
      <w:r w:rsidRPr="00E65412">
        <w:rPr>
          <w:rFonts w:ascii="Times New Roman" w:hAnsi="Times New Roman" w:cs="Times New Roman"/>
          <w:b/>
          <w:sz w:val="24"/>
          <w:szCs w:val="24"/>
        </w:rPr>
        <w:t>Does DTCA Influence Young Adults’ Perceived Importance of Sleep Disorders?</w:t>
      </w:r>
    </w:p>
    <w:p w:rsidR="002D70E0" w:rsidRPr="00E65412" w:rsidRDefault="002D70E0" w:rsidP="00E65412">
      <w:pPr>
        <w:spacing w:line="480" w:lineRule="auto"/>
        <w:jc w:val="center"/>
        <w:rPr>
          <w:rFonts w:ascii="Times New Roman" w:hAnsi="Times New Roman" w:cs="Times New Roman"/>
          <w:b/>
          <w:sz w:val="24"/>
          <w:szCs w:val="24"/>
        </w:rPr>
      </w:pPr>
      <w:r w:rsidRPr="00E65412">
        <w:rPr>
          <w:rFonts w:ascii="Times New Roman" w:hAnsi="Times New Roman" w:cs="Times New Roman"/>
          <w:b/>
          <w:sz w:val="24"/>
          <w:szCs w:val="24"/>
        </w:rPr>
        <w:t xml:space="preserve">Two-Sided Message-Order Effects: </w:t>
      </w:r>
    </w:p>
    <w:p w:rsidR="002D70E0" w:rsidRPr="00E65412" w:rsidRDefault="002D70E0" w:rsidP="00E65412">
      <w:pPr>
        <w:spacing w:line="480" w:lineRule="auto"/>
        <w:jc w:val="center"/>
        <w:rPr>
          <w:rFonts w:ascii="Times New Roman" w:hAnsi="Times New Roman" w:cs="Times New Roman"/>
          <w:b/>
          <w:sz w:val="24"/>
          <w:szCs w:val="24"/>
        </w:rPr>
      </w:pPr>
      <w:r w:rsidRPr="00E65412">
        <w:rPr>
          <w:rFonts w:ascii="Times New Roman" w:hAnsi="Times New Roman" w:cs="Times New Roman"/>
          <w:b/>
          <w:sz w:val="24"/>
          <w:szCs w:val="24"/>
        </w:rPr>
        <w:t>The Moderating Role of DTCA Skepticism</w:t>
      </w:r>
    </w:p>
    <w:p w:rsidR="008656E6" w:rsidRPr="00E65412" w:rsidRDefault="008656E6" w:rsidP="00E65412">
      <w:pPr>
        <w:spacing w:line="480" w:lineRule="auto"/>
        <w:rPr>
          <w:rFonts w:ascii="Times New Roman" w:hAnsi="Times New Roman" w:cs="Times New Roman"/>
          <w:sz w:val="24"/>
          <w:szCs w:val="24"/>
        </w:rPr>
      </w:pP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00D42F2F">
        <w:rPr>
          <w:rFonts w:ascii="Times New Roman" w:hAnsi="Times New Roman" w:cs="Times New Roman"/>
          <w:sz w:val="24"/>
          <w:szCs w:val="24"/>
        </w:rPr>
        <w:t>C</w:t>
      </w:r>
      <w:r w:rsidRPr="00E65412">
        <w:rPr>
          <w:rFonts w:ascii="Times New Roman" w:hAnsi="Times New Roman" w:cs="Times New Roman"/>
          <w:sz w:val="24"/>
          <w:szCs w:val="24"/>
        </w:rPr>
        <w:t xml:space="preserve">onsumers may want to seek what health information is available in order to make a decision. As an influential health information source, direct-to-consumer prescription drug advertising (DTCA), especially, has called for researchers’ interests. In terms of DTCA expenditure, its spending reached $4.3 billion in 2009 (Myers, </w:t>
      </w:r>
      <w:proofErr w:type="spellStart"/>
      <w:r w:rsidRPr="00E65412">
        <w:rPr>
          <w:rFonts w:ascii="Times New Roman" w:hAnsi="Times New Roman" w:cs="Times New Roman"/>
          <w:sz w:val="24"/>
          <w:szCs w:val="24"/>
        </w:rPr>
        <w:t>Royne</w:t>
      </w:r>
      <w:proofErr w:type="spellEnd"/>
      <w:r w:rsidRPr="00E65412">
        <w:rPr>
          <w:rFonts w:ascii="Times New Roman" w:hAnsi="Times New Roman" w:cs="Times New Roman"/>
          <w:sz w:val="24"/>
          <w:szCs w:val="24"/>
        </w:rPr>
        <w:t xml:space="preserve">, &amp; </w:t>
      </w:r>
      <w:proofErr w:type="spellStart"/>
      <w:r w:rsidRPr="00E65412">
        <w:rPr>
          <w:rFonts w:ascii="Times New Roman" w:hAnsi="Times New Roman" w:cs="Times New Roman"/>
          <w:sz w:val="24"/>
          <w:szCs w:val="24"/>
        </w:rPr>
        <w:t>Deitz</w:t>
      </w:r>
      <w:proofErr w:type="spellEnd"/>
      <w:r w:rsidRPr="00E65412">
        <w:rPr>
          <w:rFonts w:ascii="Times New Roman" w:hAnsi="Times New Roman" w:cs="Times New Roman"/>
          <w:sz w:val="24"/>
          <w:szCs w:val="24"/>
        </w:rPr>
        <w:t xml:space="preserve">, 2011). </w:t>
      </w:r>
      <w:r w:rsidR="00D42F2F">
        <w:rPr>
          <w:rFonts w:ascii="Times New Roman" w:hAnsi="Times New Roman" w:cs="Times New Roman"/>
          <w:sz w:val="24"/>
          <w:szCs w:val="24"/>
        </w:rPr>
        <w:t>A</w:t>
      </w:r>
      <w:r w:rsidRPr="00E65412">
        <w:rPr>
          <w:rFonts w:ascii="Times New Roman" w:hAnsi="Times New Roman" w:cs="Times New Roman"/>
          <w:sz w:val="24"/>
          <w:szCs w:val="24"/>
        </w:rPr>
        <w:t xml:space="preserve"> pharmaceutical product category is still heavily advertised (Kaiser Family Foundation, 2010). As a result, 91% of Americans reported that they were aware of prescription drug advertising (Myers</w:t>
      </w:r>
      <w:r w:rsidR="00F7592F" w:rsidRPr="00E65412">
        <w:rPr>
          <w:rFonts w:ascii="Times New Roman" w:hAnsi="Times New Roman" w:cs="Times New Roman"/>
          <w:sz w:val="24"/>
          <w:szCs w:val="24"/>
        </w:rPr>
        <w:t xml:space="preserve"> et al.</w:t>
      </w:r>
      <w:r w:rsidRPr="00E65412">
        <w:rPr>
          <w:rFonts w:ascii="Times New Roman" w:hAnsi="Times New Roman" w:cs="Times New Roman"/>
          <w:sz w:val="24"/>
          <w:szCs w:val="24"/>
        </w:rPr>
        <w:t xml:space="preserve">, 2011).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In line with the rapid growth of the DTCA market, the debate about the benefits and drawbacks of DTCA has been controversial. Proponents’ assertion is that DTCA raises awareness about diseases, educates consumers, improves patient-doctor communication, and thereby empowers the public’s health status. In contrast, opponents argue that DTCA tends to raise unrealistic expectations about the benefits of medication and thus increases consumer demand of medicine, thereby leading to an over-</w:t>
      </w:r>
      <w:proofErr w:type="spellStart"/>
      <w:r w:rsidRPr="00E65412">
        <w:rPr>
          <w:rFonts w:ascii="Times New Roman" w:hAnsi="Times New Roman" w:cs="Times New Roman"/>
          <w:sz w:val="24"/>
          <w:szCs w:val="24"/>
        </w:rPr>
        <w:t>medicalized</w:t>
      </w:r>
      <w:proofErr w:type="spellEnd"/>
      <w:r w:rsidRPr="00E65412">
        <w:rPr>
          <w:rFonts w:ascii="Times New Roman" w:hAnsi="Times New Roman" w:cs="Times New Roman"/>
          <w:sz w:val="24"/>
          <w:szCs w:val="24"/>
        </w:rPr>
        <w:t xml:space="preserve"> society (Myers et al., 2011; </w:t>
      </w:r>
      <w:proofErr w:type="spellStart"/>
      <w:r w:rsidRPr="00E65412">
        <w:rPr>
          <w:rFonts w:ascii="Times New Roman" w:hAnsi="Times New Roman" w:cs="Times New Roman"/>
          <w:sz w:val="24"/>
          <w:szCs w:val="24"/>
        </w:rPr>
        <w:t>Suh</w:t>
      </w:r>
      <w:proofErr w:type="spellEnd"/>
      <w:r w:rsidRPr="00E65412">
        <w:rPr>
          <w:rFonts w:ascii="Times New Roman" w:hAnsi="Times New Roman" w:cs="Times New Roman"/>
          <w:sz w:val="24"/>
          <w:szCs w:val="24"/>
        </w:rPr>
        <w:t xml:space="preserve"> et al., 2011).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Despite this severe debate, public policy research on DTCA remains contested (</w:t>
      </w:r>
      <w:proofErr w:type="spellStart"/>
      <w:r w:rsidRPr="00E65412">
        <w:rPr>
          <w:rFonts w:ascii="Times New Roman" w:hAnsi="Times New Roman" w:cs="Times New Roman"/>
          <w:sz w:val="24"/>
          <w:szCs w:val="24"/>
        </w:rPr>
        <w:t>Frosch</w:t>
      </w:r>
      <w:proofErr w:type="spellEnd"/>
      <w:r w:rsidRPr="00E65412">
        <w:rPr>
          <w:rFonts w:ascii="Times New Roman" w:hAnsi="Times New Roman" w:cs="Times New Roman"/>
          <w:sz w:val="24"/>
          <w:szCs w:val="24"/>
        </w:rPr>
        <w:t xml:space="preserve"> et al., 2010). In marketing literature spanning several decades, more consumer-oriented DTCA research has been called for (Farris &amp; </w:t>
      </w:r>
      <w:proofErr w:type="spellStart"/>
      <w:r w:rsidRPr="00E65412">
        <w:rPr>
          <w:rFonts w:ascii="Times New Roman" w:hAnsi="Times New Roman" w:cs="Times New Roman"/>
          <w:sz w:val="24"/>
          <w:szCs w:val="24"/>
        </w:rPr>
        <w:t>Wilkie</w:t>
      </w:r>
      <w:proofErr w:type="spellEnd"/>
      <w:r w:rsidRPr="00E65412">
        <w:rPr>
          <w:rFonts w:ascii="Times New Roman" w:hAnsi="Times New Roman" w:cs="Times New Roman"/>
          <w:sz w:val="24"/>
          <w:szCs w:val="24"/>
        </w:rPr>
        <w:t xml:space="preserve">, 2005). Nevertheless, the effects of the practice on </w:t>
      </w:r>
      <w:r w:rsidRPr="00E65412">
        <w:rPr>
          <w:rFonts w:ascii="Times New Roman" w:hAnsi="Times New Roman" w:cs="Times New Roman"/>
          <w:sz w:val="24"/>
          <w:szCs w:val="24"/>
        </w:rPr>
        <w:lastRenderedPageBreak/>
        <w:t xml:space="preserve">consumer attitudes, intentions, and behaviors remain unclear (Myers et al., 2011). To what degree are responses to DTCA dependent on message structures and individual consumer traits? Answering such questions is important to the DTCA debate (Myers et al., 2011).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Current DTCA regulations require advertisers to provide trustworthy and “fair balanced information” of the benefits and risks of prescription drugs (Department of Health and Human Services [DHHS], 2010). In March 2010, the U.S. Food and Drug Administration (FDA) proposed amendments to DTCA guidelines to ensure that side effects and contraindications should be presented in a clear, conspicuous, and neutral manner (DHHS, 2010). Among other issues, the new guidelines include specific concerns directed toward modality, contrasts, presentation rates, and the order of information within DTCA regulations, the DTCA message structure factors. Researchers agree that the current requirements are too vague (Myers et al., 2011).</w:t>
      </w:r>
    </w:p>
    <w:p w:rsidR="002D70E0" w:rsidRPr="00E65412" w:rsidRDefault="002D70E0" w:rsidP="00E65412">
      <w:pPr>
        <w:spacing w:line="480" w:lineRule="auto"/>
        <w:ind w:firstLine="720"/>
        <w:rPr>
          <w:rFonts w:ascii="Times New Roman" w:hAnsi="Times New Roman" w:cs="Times New Roman"/>
          <w:sz w:val="24"/>
          <w:szCs w:val="24"/>
        </w:rPr>
      </w:pPr>
      <w:r w:rsidRPr="00E65412">
        <w:rPr>
          <w:rFonts w:ascii="Times New Roman" w:hAnsi="Times New Roman" w:cs="Times New Roman"/>
          <w:sz w:val="24"/>
          <w:szCs w:val="24"/>
        </w:rPr>
        <w:t>In line with FDA regulations, the Pharmaceutical Research and Manufacturers Association (</w:t>
      </w:r>
      <w:proofErr w:type="spellStart"/>
      <w:r w:rsidRPr="00E65412">
        <w:rPr>
          <w:rFonts w:ascii="Times New Roman" w:hAnsi="Times New Roman" w:cs="Times New Roman"/>
          <w:sz w:val="24"/>
          <w:szCs w:val="24"/>
        </w:rPr>
        <w:t>PhRMA</w:t>
      </w:r>
      <w:proofErr w:type="spellEnd"/>
      <w:r w:rsidRPr="00E65412">
        <w:rPr>
          <w:rFonts w:ascii="Times New Roman" w:hAnsi="Times New Roman" w:cs="Times New Roman"/>
          <w:sz w:val="24"/>
          <w:szCs w:val="24"/>
        </w:rPr>
        <w:t>) also issued voluntary guidelines, effective as of January 2006, designed to enhance the educational value of DTCA and to encourage consumers to discuss treatment options with their doctors (</w:t>
      </w:r>
      <w:proofErr w:type="spellStart"/>
      <w:r w:rsidRPr="00E65412">
        <w:rPr>
          <w:rFonts w:ascii="Times New Roman" w:hAnsi="Times New Roman" w:cs="Times New Roman"/>
          <w:sz w:val="24"/>
          <w:szCs w:val="24"/>
        </w:rPr>
        <w:t>Atkin</w:t>
      </w:r>
      <w:proofErr w:type="spellEnd"/>
      <w:r w:rsidRPr="00E65412">
        <w:rPr>
          <w:rFonts w:ascii="Times New Roman" w:hAnsi="Times New Roman" w:cs="Times New Roman"/>
          <w:sz w:val="24"/>
          <w:szCs w:val="24"/>
        </w:rPr>
        <w:t xml:space="preserve"> &amp; </w:t>
      </w:r>
      <w:proofErr w:type="spellStart"/>
      <w:r w:rsidRPr="00E65412">
        <w:rPr>
          <w:rFonts w:ascii="Times New Roman" w:hAnsi="Times New Roman" w:cs="Times New Roman"/>
          <w:sz w:val="24"/>
          <w:szCs w:val="24"/>
        </w:rPr>
        <w:t>Beltramini</w:t>
      </w:r>
      <w:proofErr w:type="spellEnd"/>
      <w:r w:rsidRPr="00E65412">
        <w:rPr>
          <w:rFonts w:ascii="Times New Roman" w:hAnsi="Times New Roman" w:cs="Times New Roman"/>
          <w:sz w:val="24"/>
          <w:szCs w:val="24"/>
        </w:rPr>
        <w:t>, 2007). Among the key elements of these guidelines is that “</w:t>
      </w:r>
      <w:r w:rsidRPr="00E65412">
        <w:rPr>
          <w:rFonts w:ascii="Times New Roman" w:hAnsi="Times New Roman" w:cs="Times New Roman"/>
          <w:i/>
          <w:sz w:val="24"/>
          <w:szCs w:val="24"/>
        </w:rPr>
        <w:t>DTC television and print advertising should be designed to achieve a balanced presentation of the benefits and risks associated with the advertised prescription medicine”</w:t>
      </w:r>
      <w:r w:rsidRPr="00E65412">
        <w:rPr>
          <w:rFonts w:ascii="Times New Roman" w:hAnsi="Times New Roman" w:cs="Times New Roman"/>
          <w:sz w:val="24"/>
          <w:szCs w:val="24"/>
        </w:rPr>
        <w:t xml:space="preserve"> (Silver, Stevens, &amp; Loudon, 2009). In spite of these efforts, there remains a doubt over how fair and balanced message factors can be assessed to see whether they meet the FDA regulations and self-regulation guidelines.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sz w:val="24"/>
          <w:szCs w:val="24"/>
        </w:rPr>
        <w:lastRenderedPageBreak/>
        <w:t xml:space="preserve"> </w:t>
      </w:r>
      <w:r w:rsidRPr="00E65412">
        <w:rPr>
          <w:rFonts w:ascii="Times New Roman" w:hAnsi="Times New Roman" w:cs="Times New Roman"/>
          <w:sz w:val="24"/>
          <w:szCs w:val="24"/>
        </w:rPr>
        <w:tab/>
        <w:t xml:space="preserve">Considering that the goal of FDA’s DTCA policy is to enhance consumer welfare and quality of life, it is important that regulatory changes should be guided by more than descriptive analyses (Davis, 2007; Myers et al., 2011). The main purpose of the current study is therefore to apply theoretical perspectives to better understand consumers’ perception of DTCA messages. </w:t>
      </w:r>
    </w:p>
    <w:p w:rsidR="002D70E0" w:rsidRPr="00E65412" w:rsidRDefault="002D70E0" w:rsidP="00E65412">
      <w:pPr>
        <w:spacing w:line="480" w:lineRule="auto"/>
        <w:ind w:firstLine="720"/>
        <w:rPr>
          <w:rFonts w:ascii="Times New Roman" w:hAnsi="Times New Roman" w:cs="Times New Roman"/>
          <w:sz w:val="24"/>
          <w:szCs w:val="24"/>
        </w:rPr>
      </w:pPr>
      <w:r w:rsidRPr="00E65412">
        <w:rPr>
          <w:rFonts w:ascii="Times New Roman" w:hAnsi="Times New Roman" w:cs="Times New Roman"/>
          <w:sz w:val="24"/>
          <w:szCs w:val="24"/>
        </w:rPr>
        <w:t xml:space="preserve">More specifically, the perspectives of two-sided message order effects (e.g., </w:t>
      </w:r>
      <w:proofErr w:type="spellStart"/>
      <w:r w:rsidRPr="00E65412">
        <w:rPr>
          <w:rFonts w:ascii="Times New Roman" w:hAnsi="Times New Roman" w:cs="Times New Roman"/>
          <w:sz w:val="24"/>
          <w:szCs w:val="24"/>
        </w:rPr>
        <w:t>Haugtvedt</w:t>
      </w:r>
      <w:proofErr w:type="spellEnd"/>
      <w:r w:rsidRPr="00E65412">
        <w:rPr>
          <w:rFonts w:ascii="Times New Roman" w:hAnsi="Times New Roman" w:cs="Times New Roman"/>
          <w:sz w:val="24"/>
          <w:szCs w:val="24"/>
        </w:rPr>
        <w:t xml:space="preserve"> &amp; Wegener, 1994) and the persuasion knowledge model (PKM: </w:t>
      </w:r>
      <w:proofErr w:type="spellStart"/>
      <w:r w:rsidRPr="00E65412">
        <w:rPr>
          <w:rFonts w:ascii="Times New Roman" w:hAnsi="Times New Roman" w:cs="Times New Roman"/>
          <w:sz w:val="24"/>
          <w:szCs w:val="24"/>
        </w:rPr>
        <w:t>Friestad</w:t>
      </w:r>
      <w:proofErr w:type="spellEnd"/>
      <w:r w:rsidRPr="00E65412">
        <w:rPr>
          <w:rFonts w:ascii="Times New Roman" w:hAnsi="Times New Roman" w:cs="Times New Roman"/>
          <w:sz w:val="24"/>
          <w:szCs w:val="24"/>
        </w:rPr>
        <w:t xml:space="preserve"> &amp; Wright, 1994) will address how consumers perceive DTC advertising and cope with the persuasive health information, while considering DTCA message structures, individual traits, and perceptual factors. However, it is important to note that the main purpose of the present study is not to say that the given assertions of either proponents or opponents of DTCA are superior to those of their counterpart.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Of many potentially important diseases, the current study focuses on sleep disorders among young adults for the reason that, although sleep disorders are one of the most heavily advertised prescription drug categories in the DTC market, it remains largely ignored by the public. For instance, according to Centers for Disease Control and Prevention (CDC), although 16 percent of Georgia's residents experience persistent sleep problems, only 10 percent report having been diagnosed with a sleep disorder (CDC, 2011). Among the younger adult population, a sleep disorder was found to be a more severe health problem. A nationally representative sample (</w:t>
      </w:r>
      <w:r w:rsidRPr="00E65412">
        <w:rPr>
          <w:rFonts w:ascii="Times New Roman" w:hAnsi="Times New Roman" w:cs="Times New Roman"/>
          <w:i/>
          <w:sz w:val="24"/>
          <w:szCs w:val="24"/>
        </w:rPr>
        <w:t>N</w:t>
      </w:r>
      <w:r w:rsidRPr="00E65412">
        <w:rPr>
          <w:rFonts w:ascii="Times New Roman" w:hAnsi="Times New Roman" w:cs="Times New Roman"/>
          <w:sz w:val="24"/>
          <w:szCs w:val="24"/>
        </w:rPr>
        <w:t xml:space="preserve"> = 80,121) survey from institutions of higher education revealed that about one in three college students (25.6%) reported sleeping difficulties as a serious health impediment (American College Health Association; ACHA, 2009).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sz w:val="24"/>
          <w:szCs w:val="24"/>
        </w:rPr>
        <w:lastRenderedPageBreak/>
        <w:tab/>
        <w:t xml:space="preserve">Unfortunately, although sleep disorders should be treated properly, young adults may tend to ascribe the reasons of the sleep illnesses to their lifestyles rather than to health problems. In line with this, Wright et al. (2006) argued that early diagnosis and proper treatment of clinical illnesses are critical to the well-being of adolescents and young adults. Once they occur, mental health diseases tend to persist (Park &amp; Grow, 2008). Hence, as a health information source, examining the potential influence of sleep disorder DTCA on young adults' perceptions is promising. </w:t>
      </w:r>
    </w:p>
    <w:p w:rsidR="002D70E0" w:rsidRPr="00E65412" w:rsidRDefault="00591BC4"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002D70E0" w:rsidRPr="00E65412">
        <w:rPr>
          <w:rFonts w:ascii="Times New Roman" w:hAnsi="Times New Roman" w:cs="Times New Roman"/>
          <w:sz w:val="24"/>
          <w:szCs w:val="24"/>
        </w:rPr>
        <w:t xml:space="preserve">Considering sleep disorders are increasingly prevalent among young adults’ and that consumer socialization begins early in life (Park &amp; Grow, 2008), the current study can contribute to illuminating how college students’ perceptions of sleep disorders are influenced by the DTC sleep disorder ads.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In more detail, the first objective of this study is to examine whether the perceived importance of sleep disorders are formed by DTC advertising exposure among college students. In addition, I expect college students’ estimation of perceived importance of sleep disorders will be influenced by: (1) the presentation order of the two-sided messages (drugs’ benefits and risks) and (2) individual skepticism toward DTCA.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In the following section, I provide a brief review of the perceived importance of health promotion research, two-sided message order-effect, and DTCA skepticism (based on PKM perspectives). Next, I offer hypotheses support, followed by a review of study methods and a summary of results. Finally, I discuss the implications of the study’s findings in terms of DTCA theory, practice, and related policy. </w:t>
      </w:r>
    </w:p>
    <w:p w:rsidR="002D70E0" w:rsidRPr="00E65412" w:rsidRDefault="002D70E0" w:rsidP="00E65412">
      <w:pPr>
        <w:spacing w:line="480" w:lineRule="auto"/>
        <w:jc w:val="center"/>
        <w:rPr>
          <w:rFonts w:ascii="Times New Roman" w:hAnsi="Times New Roman" w:cs="Times New Roman"/>
          <w:b/>
          <w:sz w:val="24"/>
          <w:szCs w:val="24"/>
        </w:rPr>
      </w:pPr>
      <w:r w:rsidRPr="00E65412">
        <w:rPr>
          <w:rFonts w:ascii="Times New Roman" w:hAnsi="Times New Roman" w:cs="Times New Roman"/>
          <w:b/>
          <w:sz w:val="24"/>
          <w:szCs w:val="24"/>
        </w:rPr>
        <w:t>Theoretical Background</w:t>
      </w:r>
    </w:p>
    <w:p w:rsidR="002D70E0" w:rsidRPr="00E65412" w:rsidRDefault="002D70E0" w:rsidP="00E65412">
      <w:pPr>
        <w:spacing w:line="480" w:lineRule="auto"/>
        <w:rPr>
          <w:rFonts w:ascii="Times New Roman" w:hAnsi="Times New Roman" w:cs="Times New Roman"/>
          <w:b/>
          <w:sz w:val="24"/>
          <w:szCs w:val="24"/>
        </w:rPr>
      </w:pPr>
      <w:r w:rsidRPr="00E65412">
        <w:rPr>
          <w:rFonts w:ascii="Times New Roman" w:hAnsi="Times New Roman" w:cs="Times New Roman"/>
          <w:b/>
          <w:sz w:val="24"/>
          <w:szCs w:val="24"/>
        </w:rPr>
        <w:lastRenderedPageBreak/>
        <w:t xml:space="preserve">DTC Advertising and Perceived Importance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Consumers’ perceptions of the importance of health-related issues have been reported as critical predictors of healthy behavior. For instance, in the context of physical activity during leisure, </w:t>
      </w:r>
      <w:proofErr w:type="spellStart"/>
      <w:r w:rsidRPr="00E65412">
        <w:rPr>
          <w:rFonts w:ascii="Times New Roman" w:hAnsi="Times New Roman" w:cs="Times New Roman"/>
          <w:sz w:val="24"/>
          <w:szCs w:val="24"/>
        </w:rPr>
        <w:t>Laffrey</w:t>
      </w:r>
      <w:proofErr w:type="spellEnd"/>
      <w:r w:rsidRPr="00E65412">
        <w:rPr>
          <w:rFonts w:ascii="Times New Roman" w:hAnsi="Times New Roman" w:cs="Times New Roman"/>
          <w:sz w:val="24"/>
          <w:szCs w:val="24"/>
        </w:rPr>
        <w:t xml:space="preserve"> and Isenberg (1983) examined the role of perceived importance of physical exercise in promoting healthy behaviors. In their study, the relationship between perceived importance of physical exercise for health and the amount of physical activity during leisure was positively significant (</w:t>
      </w:r>
      <w:proofErr w:type="spellStart"/>
      <w:r w:rsidRPr="00E65412">
        <w:rPr>
          <w:rFonts w:ascii="Times New Roman" w:hAnsi="Times New Roman" w:cs="Times New Roman"/>
          <w:sz w:val="24"/>
          <w:szCs w:val="24"/>
        </w:rPr>
        <w:t>Laffrey</w:t>
      </w:r>
      <w:proofErr w:type="spellEnd"/>
      <w:r w:rsidRPr="00E65412">
        <w:rPr>
          <w:rFonts w:ascii="Times New Roman" w:hAnsi="Times New Roman" w:cs="Times New Roman"/>
          <w:sz w:val="24"/>
          <w:szCs w:val="24"/>
        </w:rPr>
        <w:t xml:space="preserve"> &amp; Isenberg, 1983). </w:t>
      </w:r>
      <w:proofErr w:type="spellStart"/>
      <w:r w:rsidRPr="00E65412">
        <w:rPr>
          <w:rFonts w:ascii="Times New Roman" w:hAnsi="Times New Roman" w:cs="Times New Roman"/>
          <w:sz w:val="24"/>
          <w:szCs w:val="24"/>
        </w:rPr>
        <w:t>Honjo</w:t>
      </w:r>
      <w:proofErr w:type="spellEnd"/>
      <w:r w:rsidRPr="00E65412">
        <w:rPr>
          <w:rFonts w:ascii="Times New Roman" w:hAnsi="Times New Roman" w:cs="Times New Roman"/>
          <w:sz w:val="24"/>
          <w:szCs w:val="24"/>
        </w:rPr>
        <w:t xml:space="preserve"> and Siegel (2003) also examine</w:t>
      </w:r>
      <w:r w:rsidR="00440638" w:rsidRPr="00E65412">
        <w:rPr>
          <w:rFonts w:ascii="Times New Roman" w:hAnsi="Times New Roman" w:cs="Times New Roman"/>
          <w:sz w:val="24"/>
          <w:szCs w:val="24"/>
        </w:rPr>
        <w:t>d</w:t>
      </w:r>
      <w:r w:rsidRPr="00E65412">
        <w:rPr>
          <w:rFonts w:ascii="Times New Roman" w:hAnsi="Times New Roman" w:cs="Times New Roman"/>
          <w:sz w:val="24"/>
          <w:szCs w:val="24"/>
        </w:rPr>
        <w:t xml:space="preserve"> the notion of perceived importance with regard to female adolescents’ smoking behavior. In their study, they found that the perceived importance of being thin was significant of smoking behavior (</w:t>
      </w:r>
      <w:proofErr w:type="spellStart"/>
      <w:r w:rsidRPr="00E65412">
        <w:rPr>
          <w:rFonts w:ascii="Times New Roman" w:hAnsi="Times New Roman" w:cs="Times New Roman"/>
          <w:sz w:val="24"/>
          <w:szCs w:val="24"/>
        </w:rPr>
        <w:t>Honjo</w:t>
      </w:r>
      <w:proofErr w:type="spellEnd"/>
      <w:r w:rsidRPr="00E65412">
        <w:rPr>
          <w:rFonts w:ascii="Times New Roman" w:hAnsi="Times New Roman" w:cs="Times New Roman"/>
          <w:sz w:val="24"/>
          <w:szCs w:val="24"/>
        </w:rPr>
        <w:t xml:space="preserve"> &amp; Siegel, 2003). This longitudinal study confirmed that perceived importance serves as an important health behavior determinant.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rPr>
        <w:t xml:space="preserve"> </w:t>
      </w:r>
      <w:r w:rsidRPr="00E65412">
        <w:rPr>
          <w:rFonts w:ascii="Times New Roman" w:hAnsi="Times New Roman" w:cs="Times New Roman"/>
          <w:sz w:val="24"/>
          <w:szCs w:val="24"/>
        </w:rPr>
        <w:tab/>
        <w:t xml:space="preserve">More recently, with regard to the social perception of the prevalence of disease, An (2008) conducted a study using the perspective of cultivation theory. The cultivation theory suggests that the more often people watch mass media content, the more likely it is that they will come to view the real world as similar to the world portrayed in mass media (An, 2008). As a potential psychological process involved in this phenomenon, An (2008) utilized the notion of "construct accessibility." As An (2008) pointed out, this psychological process is largely based on </w:t>
      </w:r>
      <w:proofErr w:type="spellStart"/>
      <w:r w:rsidRPr="00E65412">
        <w:rPr>
          <w:rFonts w:ascii="Times New Roman" w:hAnsi="Times New Roman" w:cs="Times New Roman"/>
          <w:sz w:val="24"/>
          <w:szCs w:val="24"/>
        </w:rPr>
        <w:t>Tversky</w:t>
      </w:r>
      <w:proofErr w:type="spellEnd"/>
      <w:r w:rsidRPr="00E65412">
        <w:rPr>
          <w:rFonts w:ascii="Times New Roman" w:hAnsi="Times New Roman" w:cs="Times New Roman"/>
          <w:sz w:val="24"/>
          <w:szCs w:val="24"/>
        </w:rPr>
        <w:t xml:space="preserve"> and </w:t>
      </w:r>
      <w:proofErr w:type="spellStart"/>
      <w:r w:rsidRPr="00E65412">
        <w:rPr>
          <w:rFonts w:ascii="Times New Roman" w:hAnsi="Times New Roman" w:cs="Times New Roman"/>
          <w:sz w:val="24"/>
          <w:szCs w:val="24"/>
        </w:rPr>
        <w:t>Kahneman's</w:t>
      </w:r>
      <w:proofErr w:type="spellEnd"/>
      <w:r w:rsidRPr="00E65412">
        <w:rPr>
          <w:rFonts w:ascii="Times New Roman" w:hAnsi="Times New Roman" w:cs="Times New Roman"/>
          <w:sz w:val="24"/>
          <w:szCs w:val="24"/>
        </w:rPr>
        <w:t xml:space="preserve"> (1973) work on "availability heuristics." According to their work, consumers may use cognitive heuristics to judge the likelihood of social events (</w:t>
      </w:r>
      <w:proofErr w:type="spellStart"/>
      <w:r w:rsidRPr="00E65412">
        <w:rPr>
          <w:rFonts w:ascii="Times New Roman" w:hAnsi="Times New Roman" w:cs="Times New Roman"/>
          <w:sz w:val="24"/>
          <w:szCs w:val="24"/>
        </w:rPr>
        <w:t>Tversky</w:t>
      </w:r>
      <w:proofErr w:type="spellEnd"/>
      <w:r w:rsidRPr="00E65412">
        <w:rPr>
          <w:rFonts w:ascii="Times New Roman" w:hAnsi="Times New Roman" w:cs="Times New Roman"/>
          <w:sz w:val="24"/>
          <w:szCs w:val="24"/>
        </w:rPr>
        <w:t xml:space="preserve"> &amp; </w:t>
      </w:r>
      <w:proofErr w:type="spellStart"/>
      <w:r w:rsidRPr="00E65412">
        <w:rPr>
          <w:rFonts w:ascii="Times New Roman" w:hAnsi="Times New Roman" w:cs="Times New Roman"/>
          <w:sz w:val="24"/>
          <w:szCs w:val="24"/>
        </w:rPr>
        <w:t>Kahneman</w:t>
      </w:r>
      <w:proofErr w:type="spellEnd"/>
      <w:r w:rsidRPr="00E65412">
        <w:rPr>
          <w:rFonts w:ascii="Times New Roman" w:hAnsi="Times New Roman" w:cs="Times New Roman"/>
          <w:sz w:val="24"/>
          <w:szCs w:val="24"/>
        </w:rPr>
        <w:t xml:space="preserve">, 1974). The enhanced availability of an event in a consumer’s memory leads to an increase in its perceived probability (Sherman, </w:t>
      </w:r>
      <w:proofErr w:type="spellStart"/>
      <w:r w:rsidRPr="00E65412">
        <w:rPr>
          <w:rFonts w:ascii="Times New Roman" w:hAnsi="Times New Roman" w:cs="Times New Roman"/>
          <w:sz w:val="24"/>
          <w:szCs w:val="24"/>
        </w:rPr>
        <w:t>Cialdini</w:t>
      </w:r>
      <w:proofErr w:type="spellEnd"/>
      <w:r w:rsidRPr="00E65412">
        <w:rPr>
          <w:rFonts w:ascii="Times New Roman" w:hAnsi="Times New Roman" w:cs="Times New Roman"/>
          <w:sz w:val="24"/>
          <w:szCs w:val="24"/>
        </w:rPr>
        <w:t xml:space="preserve">, Schwartzman, &amp; </w:t>
      </w:r>
      <w:proofErr w:type="spellStart"/>
      <w:r w:rsidRPr="00E65412">
        <w:rPr>
          <w:rFonts w:ascii="Times New Roman" w:hAnsi="Times New Roman" w:cs="Times New Roman"/>
          <w:sz w:val="24"/>
          <w:szCs w:val="24"/>
        </w:rPr>
        <w:t>Reynold</w:t>
      </w:r>
      <w:proofErr w:type="spellEnd"/>
      <w:r w:rsidRPr="00E65412">
        <w:rPr>
          <w:rFonts w:ascii="Times New Roman" w:hAnsi="Times New Roman" w:cs="Times New Roman"/>
          <w:sz w:val="24"/>
          <w:szCs w:val="24"/>
        </w:rPr>
        <w:t xml:space="preserve">, 1985). Based on this logic, An (2008) argued that DTCA is one significant source of information that affects construct accessibility, thereby influencing the perception of diseases.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lastRenderedPageBreak/>
        <w:tab/>
        <w:t xml:space="preserve">In a similar vein, An, Jin, and Brown (2009) conducted another study on young adults' beliefs about </w:t>
      </w:r>
      <w:r w:rsidR="0027190B" w:rsidRPr="00E65412">
        <w:rPr>
          <w:rFonts w:ascii="Times New Roman" w:hAnsi="Times New Roman" w:cs="Times New Roman"/>
          <w:sz w:val="24"/>
          <w:szCs w:val="24"/>
        </w:rPr>
        <w:t>sleep disorders</w:t>
      </w:r>
      <w:r w:rsidRPr="00E65412">
        <w:rPr>
          <w:rFonts w:ascii="Times New Roman" w:hAnsi="Times New Roman" w:cs="Times New Roman"/>
          <w:sz w:val="24"/>
          <w:szCs w:val="24"/>
        </w:rPr>
        <w:t xml:space="preserve">. In this study, An et al. (2009) found that high exposure to DTCA was associated with a more positive evaluation of drugs among young adults who had not had prior personal experience with </w:t>
      </w:r>
      <w:r w:rsidR="0027190B" w:rsidRPr="00E65412">
        <w:rPr>
          <w:rFonts w:ascii="Times New Roman" w:hAnsi="Times New Roman" w:cs="Times New Roman"/>
          <w:sz w:val="24"/>
          <w:szCs w:val="24"/>
        </w:rPr>
        <w:t>sleep disorders</w:t>
      </w:r>
      <w:r w:rsidRPr="00E65412">
        <w:rPr>
          <w:rFonts w:ascii="Times New Roman" w:hAnsi="Times New Roman" w:cs="Times New Roman"/>
          <w:sz w:val="24"/>
          <w:szCs w:val="24"/>
        </w:rPr>
        <w:t xml:space="preserve">. Based on this finding, An et al. (2009) concluded that exposure to DTCA may increase the perceived desirability of treating illnesses with drugs. Regarding this conclusion, Park and Grow (2010) also pointed out that, once formed, risk perception is a strong antecedent of consumer involvement in health behaviors. Based on this line of study, literature about the perception of illness generally observed in consumer health cognition leads to the following prediction: </w:t>
      </w:r>
    </w:p>
    <w:p w:rsidR="002D70E0" w:rsidRPr="00E65412" w:rsidRDefault="002D70E0" w:rsidP="00E65412">
      <w:pPr>
        <w:spacing w:line="480" w:lineRule="auto"/>
        <w:ind w:left="720" w:hanging="720"/>
        <w:rPr>
          <w:rFonts w:ascii="Times New Roman" w:hAnsi="Times New Roman" w:cs="Times New Roman"/>
          <w:i/>
          <w:sz w:val="24"/>
          <w:szCs w:val="24"/>
        </w:rPr>
      </w:pPr>
      <w:r w:rsidRPr="00E65412">
        <w:rPr>
          <w:rFonts w:ascii="Times New Roman" w:hAnsi="Times New Roman" w:cs="Times New Roman"/>
          <w:i/>
          <w:sz w:val="24"/>
          <w:szCs w:val="24"/>
        </w:rPr>
        <w:tab/>
        <w:t xml:space="preserve">H1: Perceived importance of sleep disorders will be positively increased after exposure to a DTC sleep disorder advertisement. </w:t>
      </w:r>
    </w:p>
    <w:p w:rsidR="002D70E0" w:rsidRPr="00E65412" w:rsidRDefault="002D70E0" w:rsidP="00E65412">
      <w:pPr>
        <w:spacing w:line="480" w:lineRule="auto"/>
        <w:rPr>
          <w:rFonts w:ascii="Times New Roman" w:hAnsi="Times New Roman" w:cs="Times New Roman"/>
          <w:b/>
          <w:sz w:val="24"/>
          <w:szCs w:val="24"/>
        </w:rPr>
      </w:pPr>
      <w:r w:rsidRPr="00E65412">
        <w:rPr>
          <w:rFonts w:ascii="Times New Roman" w:hAnsi="Times New Roman" w:cs="Times New Roman"/>
        </w:rPr>
        <w:t xml:space="preserve"> </w:t>
      </w:r>
      <w:r w:rsidRPr="00E65412">
        <w:rPr>
          <w:rFonts w:ascii="Times New Roman" w:hAnsi="Times New Roman" w:cs="Times New Roman"/>
          <w:b/>
          <w:sz w:val="24"/>
          <w:szCs w:val="24"/>
        </w:rPr>
        <w:t>Two-sided Advertising Message Order Effects</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Put simply, two-sided messages are persuasive attempts that include both positive and negative aspects of products or services (e.g., Crowley and Hoyer, 1994). Why are two-sided messages important in persuasion contexts? According to </w:t>
      </w:r>
      <w:proofErr w:type="spellStart"/>
      <w:r w:rsidRPr="00E65412">
        <w:rPr>
          <w:rFonts w:ascii="Times New Roman" w:hAnsi="Times New Roman" w:cs="Times New Roman"/>
          <w:sz w:val="24"/>
          <w:szCs w:val="24"/>
        </w:rPr>
        <w:t>Eisend</w:t>
      </w:r>
      <w:proofErr w:type="spellEnd"/>
      <w:r w:rsidRPr="00E65412">
        <w:rPr>
          <w:rFonts w:ascii="Times New Roman" w:hAnsi="Times New Roman" w:cs="Times New Roman"/>
          <w:sz w:val="24"/>
          <w:szCs w:val="24"/>
        </w:rPr>
        <w:t xml:space="preserve"> (2006), in some situations, product-related messages that include negative information can be more effective than those with no negative information. However, previous literature on the effects of two-sided messages versus one-sided messages (with only positive aspects) has been mixed. One reason may be the lack of a theoretical framework addressing the two-sided message effects (Crowley &amp; Hoyer, 1994). Hence Crowley and Hoyer (1994) pointed out it needs to be addressed how and under what conditions two-sided messages are effective. In more detail, </w:t>
      </w:r>
      <w:proofErr w:type="spellStart"/>
      <w:r w:rsidRPr="00E65412">
        <w:rPr>
          <w:rFonts w:ascii="Times New Roman" w:hAnsi="Times New Roman" w:cs="Times New Roman"/>
          <w:sz w:val="24"/>
          <w:szCs w:val="24"/>
        </w:rPr>
        <w:t>Eisend</w:t>
      </w:r>
      <w:proofErr w:type="spellEnd"/>
      <w:r w:rsidRPr="00E65412">
        <w:rPr>
          <w:rFonts w:ascii="Times New Roman" w:hAnsi="Times New Roman" w:cs="Times New Roman"/>
          <w:sz w:val="24"/>
          <w:szCs w:val="24"/>
        </w:rPr>
        <w:t xml:space="preserve"> (2006) pointed out that through the knowledge on the effectiveness of two-sided advertising and influences of potential </w:t>
      </w:r>
      <w:r w:rsidRPr="00E65412">
        <w:rPr>
          <w:rFonts w:ascii="Times New Roman" w:hAnsi="Times New Roman" w:cs="Times New Roman"/>
          <w:sz w:val="24"/>
          <w:szCs w:val="24"/>
        </w:rPr>
        <w:lastRenderedPageBreak/>
        <w:t>moderating and mediating variables, marketers can optimize communication strategies aimed at consumers.</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 In everyday life, consumers frequently encounter two-sided messages as an important form of persuasive communication. Undoubtedly, DTCA is one of the persuasion tools utilizing two-sided messages because it presents both positive and negative aspects of prescription drugs. How would two-sided message be more effective? Two-sided ads have been reported to be more effective to the extent that the two-sided nature of the ad increases perceptions of source credibility (</w:t>
      </w:r>
      <w:proofErr w:type="spellStart"/>
      <w:r w:rsidRPr="00E65412">
        <w:rPr>
          <w:rFonts w:ascii="Times New Roman" w:hAnsi="Times New Roman" w:cs="Times New Roman"/>
          <w:sz w:val="24"/>
          <w:szCs w:val="24"/>
        </w:rPr>
        <w:t>Pechmann</w:t>
      </w:r>
      <w:proofErr w:type="spellEnd"/>
      <w:r w:rsidRPr="00E65412">
        <w:rPr>
          <w:rFonts w:ascii="Times New Roman" w:hAnsi="Times New Roman" w:cs="Times New Roman"/>
          <w:sz w:val="24"/>
          <w:szCs w:val="24"/>
        </w:rPr>
        <w:t xml:space="preserve">, 1992). In addition, </w:t>
      </w:r>
      <w:proofErr w:type="spellStart"/>
      <w:r w:rsidRPr="00E65412">
        <w:rPr>
          <w:rFonts w:ascii="Times New Roman" w:hAnsi="Times New Roman" w:cs="Times New Roman"/>
          <w:sz w:val="24"/>
          <w:szCs w:val="24"/>
        </w:rPr>
        <w:t>Eisend</w:t>
      </w:r>
      <w:proofErr w:type="spellEnd"/>
      <w:r w:rsidRPr="00E65412">
        <w:rPr>
          <w:rFonts w:ascii="Times New Roman" w:hAnsi="Times New Roman" w:cs="Times New Roman"/>
          <w:sz w:val="24"/>
          <w:szCs w:val="24"/>
        </w:rPr>
        <w:t xml:space="preserve"> (2010) argued that two-sided messages may generate relatively high levels of attention and motivation to process because they are novel, interesting, and credible.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sz w:val="24"/>
          <w:szCs w:val="24"/>
        </w:rPr>
        <w:tab/>
        <w:t xml:space="preserve"> Cowley and Hoyer (1994), however, pointed out that because previous research has heavily compared the effects of </w:t>
      </w:r>
      <w:r w:rsidR="00F152DF" w:rsidRPr="00E65412">
        <w:rPr>
          <w:rFonts w:ascii="Times New Roman" w:hAnsi="Times New Roman" w:cs="Times New Roman"/>
          <w:sz w:val="24"/>
          <w:szCs w:val="24"/>
        </w:rPr>
        <w:t>two-</w:t>
      </w:r>
      <w:r w:rsidRPr="00E65412">
        <w:rPr>
          <w:rFonts w:ascii="Times New Roman" w:hAnsi="Times New Roman" w:cs="Times New Roman"/>
          <w:sz w:val="24"/>
          <w:szCs w:val="24"/>
        </w:rPr>
        <w:t xml:space="preserve"> versus </w:t>
      </w:r>
      <w:r w:rsidR="00F152DF" w:rsidRPr="00E65412">
        <w:rPr>
          <w:rFonts w:ascii="Times New Roman" w:hAnsi="Times New Roman" w:cs="Times New Roman"/>
          <w:sz w:val="24"/>
          <w:szCs w:val="24"/>
        </w:rPr>
        <w:t>one-</w:t>
      </w:r>
      <w:r w:rsidRPr="00E65412">
        <w:rPr>
          <w:rFonts w:ascii="Times New Roman" w:hAnsi="Times New Roman" w:cs="Times New Roman"/>
          <w:sz w:val="24"/>
          <w:szCs w:val="24"/>
        </w:rPr>
        <w:t xml:space="preserve">sided advertising, new research needs to address the effects of two-sided message structures on key measures of communication effectiveness. To fill the gap, the current study attempts to address one important message structure factor: two-sided message presentation order.  </w:t>
      </w:r>
    </w:p>
    <w:p w:rsidR="002D70E0" w:rsidRPr="00E65412" w:rsidRDefault="00591BC4"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00BF2927" w:rsidRPr="00E65412">
        <w:rPr>
          <w:rFonts w:ascii="Times New Roman" w:hAnsi="Times New Roman" w:cs="Times New Roman"/>
          <w:sz w:val="24"/>
          <w:szCs w:val="24"/>
        </w:rPr>
        <w:t>T</w:t>
      </w:r>
      <w:r w:rsidR="002D70E0" w:rsidRPr="00E65412">
        <w:rPr>
          <w:rFonts w:ascii="Times New Roman" w:hAnsi="Times New Roman" w:cs="Times New Roman"/>
          <w:sz w:val="24"/>
          <w:szCs w:val="24"/>
        </w:rPr>
        <w:t xml:space="preserve">he order effects of benefits and risks of prescription drugs have been largely ignored in prior research. The presentation order effects of positive and negative attributes of drugs may not operate in the same way. For instance, Alba, Hutchinson, and Lynch (1991) contended that an initial message appeal of positive product attributes may establish an anchor for following evaluations; thereby consumers will process further negative information in a somewhat biased manner.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lastRenderedPageBreak/>
        <w:tab/>
        <w:t xml:space="preserve">Then, when are the first presented message effects stronger? </w:t>
      </w:r>
      <w:proofErr w:type="spellStart"/>
      <w:r w:rsidRPr="00E65412">
        <w:rPr>
          <w:rFonts w:ascii="Times New Roman" w:hAnsi="Times New Roman" w:cs="Times New Roman"/>
          <w:sz w:val="24"/>
          <w:szCs w:val="24"/>
        </w:rPr>
        <w:t>Haugtvedt</w:t>
      </w:r>
      <w:proofErr w:type="spellEnd"/>
      <w:r w:rsidRPr="00E65412">
        <w:rPr>
          <w:rFonts w:ascii="Times New Roman" w:hAnsi="Times New Roman" w:cs="Times New Roman"/>
          <w:sz w:val="24"/>
          <w:szCs w:val="24"/>
        </w:rPr>
        <w:t xml:space="preserve"> and Wegener (1994) argued that primacy effects (more consistent judgments with the first presented messages) occur when consumers are motivated to process the information, whereas </w:t>
      </w:r>
      <w:proofErr w:type="spellStart"/>
      <w:r w:rsidRPr="00E65412">
        <w:rPr>
          <w:rFonts w:ascii="Times New Roman" w:hAnsi="Times New Roman" w:cs="Times New Roman"/>
          <w:sz w:val="24"/>
          <w:szCs w:val="24"/>
        </w:rPr>
        <w:t>recency</w:t>
      </w:r>
      <w:proofErr w:type="spellEnd"/>
      <w:r w:rsidRPr="00E65412">
        <w:rPr>
          <w:rFonts w:ascii="Times New Roman" w:hAnsi="Times New Roman" w:cs="Times New Roman"/>
          <w:sz w:val="24"/>
          <w:szCs w:val="24"/>
        </w:rPr>
        <w:t xml:space="preserve"> effects (more consistent judgments with the last presented messages) occur when consumers are not motivated to process the information and therefore do not cognitively elaborate message processing. Further, </w:t>
      </w:r>
      <w:proofErr w:type="spellStart"/>
      <w:r w:rsidRPr="00E65412">
        <w:rPr>
          <w:rFonts w:ascii="Times New Roman" w:hAnsi="Times New Roman" w:cs="Times New Roman"/>
          <w:sz w:val="24"/>
          <w:szCs w:val="24"/>
        </w:rPr>
        <w:t>Haugtvedt</w:t>
      </w:r>
      <w:proofErr w:type="spellEnd"/>
      <w:r w:rsidRPr="00E65412">
        <w:rPr>
          <w:rFonts w:ascii="Times New Roman" w:hAnsi="Times New Roman" w:cs="Times New Roman"/>
          <w:sz w:val="24"/>
          <w:szCs w:val="24"/>
        </w:rPr>
        <w:t xml:space="preserve"> and Wegener (1994) suggested one possible way to conceptualize research on message-order effects: testing attitude strength. Attitude strength is </w:t>
      </w:r>
      <w:proofErr w:type="spellStart"/>
      <w:r w:rsidRPr="00E65412">
        <w:rPr>
          <w:rFonts w:ascii="Times New Roman" w:hAnsi="Times New Roman" w:cs="Times New Roman"/>
          <w:sz w:val="24"/>
          <w:szCs w:val="24"/>
        </w:rPr>
        <w:t>operationalized</w:t>
      </w:r>
      <w:proofErr w:type="spellEnd"/>
      <w:r w:rsidRPr="00E65412">
        <w:rPr>
          <w:rFonts w:ascii="Times New Roman" w:hAnsi="Times New Roman" w:cs="Times New Roman"/>
          <w:sz w:val="24"/>
          <w:szCs w:val="24"/>
        </w:rPr>
        <w:t xml:space="preserve"> as “the degree of attitude resistance in the face of attack” (p. 207). In line with this, </w:t>
      </w:r>
      <w:proofErr w:type="spellStart"/>
      <w:r w:rsidRPr="00E65412">
        <w:rPr>
          <w:rFonts w:ascii="Times New Roman" w:hAnsi="Times New Roman" w:cs="Times New Roman"/>
          <w:sz w:val="24"/>
          <w:szCs w:val="24"/>
        </w:rPr>
        <w:t>Haugvedt</w:t>
      </w:r>
      <w:proofErr w:type="spellEnd"/>
      <w:r w:rsidRPr="00E65412">
        <w:rPr>
          <w:rFonts w:ascii="Times New Roman" w:hAnsi="Times New Roman" w:cs="Times New Roman"/>
          <w:sz w:val="24"/>
          <w:szCs w:val="24"/>
        </w:rPr>
        <w:t xml:space="preserve"> and Petty (1992) found that when people with a high need for cognition scrutinize message content, they counter-argue a weak attacking message to a greater extent than people low in need for cognition. Thus </w:t>
      </w:r>
      <w:proofErr w:type="spellStart"/>
      <w:r w:rsidRPr="00E65412">
        <w:rPr>
          <w:rFonts w:ascii="Times New Roman" w:hAnsi="Times New Roman" w:cs="Times New Roman"/>
          <w:sz w:val="24"/>
          <w:szCs w:val="24"/>
        </w:rPr>
        <w:t>Haugtvedt</w:t>
      </w:r>
      <w:proofErr w:type="spellEnd"/>
      <w:r w:rsidRPr="00E65412">
        <w:rPr>
          <w:rFonts w:ascii="Times New Roman" w:hAnsi="Times New Roman" w:cs="Times New Roman"/>
          <w:sz w:val="24"/>
          <w:szCs w:val="24"/>
        </w:rPr>
        <w:t xml:space="preserve"> and Petty (1992) pointed out that any variable that increases the amount of elaboration should lead to similar increases in attitude strength and thereby increase resistance to change (</w:t>
      </w:r>
      <w:proofErr w:type="spellStart"/>
      <w:r w:rsidRPr="00E65412">
        <w:rPr>
          <w:rFonts w:ascii="Times New Roman" w:hAnsi="Times New Roman" w:cs="Times New Roman"/>
          <w:sz w:val="24"/>
          <w:szCs w:val="24"/>
        </w:rPr>
        <w:t>Haugtvedt</w:t>
      </w:r>
      <w:proofErr w:type="spellEnd"/>
      <w:r w:rsidRPr="00E65412">
        <w:rPr>
          <w:rFonts w:ascii="Times New Roman" w:hAnsi="Times New Roman" w:cs="Times New Roman"/>
          <w:sz w:val="24"/>
          <w:szCs w:val="24"/>
        </w:rPr>
        <w:t xml:space="preserve"> &amp; Petty, 1992; Petty &amp; </w:t>
      </w:r>
      <w:proofErr w:type="spellStart"/>
      <w:r w:rsidRPr="00E65412">
        <w:rPr>
          <w:rFonts w:ascii="Times New Roman" w:hAnsi="Times New Roman" w:cs="Times New Roman"/>
          <w:sz w:val="24"/>
          <w:szCs w:val="24"/>
        </w:rPr>
        <w:t>Cacioppo</w:t>
      </w:r>
      <w:proofErr w:type="spellEnd"/>
      <w:r w:rsidRPr="00E65412">
        <w:rPr>
          <w:rFonts w:ascii="Times New Roman" w:hAnsi="Times New Roman" w:cs="Times New Roman"/>
          <w:sz w:val="24"/>
          <w:szCs w:val="24"/>
        </w:rPr>
        <w:t xml:space="preserve">, 1986).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sz w:val="24"/>
          <w:szCs w:val="24"/>
        </w:rPr>
        <w:t xml:space="preserve">   </w:t>
      </w:r>
      <w:r w:rsidRPr="00E65412">
        <w:rPr>
          <w:rFonts w:ascii="Times New Roman" w:hAnsi="Times New Roman" w:cs="Times New Roman"/>
          <w:sz w:val="24"/>
          <w:szCs w:val="24"/>
        </w:rPr>
        <w:tab/>
        <w:t xml:space="preserve">On the other hand, Crowley and Hoyer (1994) noted that the placement of the negative attributes may be important. This may be the case in the context of DTCA because DTC advertisements deal with sensitive health-related risk information. Interestingly, Hass and Linder (1972) found that negative information presented early in a message (not first) may be more effective for persuasion than negative information placed last. </w:t>
      </w:r>
    </w:p>
    <w:p w:rsidR="002D70E0" w:rsidRPr="00E65412" w:rsidRDefault="00B25257"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In the context of DTCA, to the extent that the order of the presentation can affect a consumer's perceptions of drugs or illnesses, it would be especially critical to understand conditions under which primacy versus </w:t>
      </w:r>
      <w:proofErr w:type="spellStart"/>
      <w:r w:rsidRPr="00E65412">
        <w:rPr>
          <w:rFonts w:ascii="Times New Roman" w:hAnsi="Times New Roman" w:cs="Times New Roman"/>
          <w:sz w:val="24"/>
          <w:szCs w:val="24"/>
        </w:rPr>
        <w:t>recency</w:t>
      </w:r>
      <w:proofErr w:type="spellEnd"/>
      <w:r w:rsidRPr="00E65412">
        <w:rPr>
          <w:rFonts w:ascii="Times New Roman" w:hAnsi="Times New Roman" w:cs="Times New Roman"/>
          <w:sz w:val="24"/>
          <w:szCs w:val="24"/>
        </w:rPr>
        <w:t xml:space="preserve"> effects are likely to occur. </w:t>
      </w:r>
      <w:r w:rsidR="002D70E0" w:rsidRPr="00E65412">
        <w:rPr>
          <w:rFonts w:ascii="Times New Roman" w:hAnsi="Times New Roman" w:cs="Times New Roman"/>
          <w:sz w:val="24"/>
          <w:szCs w:val="24"/>
        </w:rPr>
        <w:t xml:space="preserve">Some previous studies provided empirical evidence regarding this question. Lana (1961) found primacy effects under conditions of high familiarity and </w:t>
      </w:r>
      <w:proofErr w:type="spellStart"/>
      <w:r w:rsidR="002D70E0" w:rsidRPr="00E65412">
        <w:rPr>
          <w:rFonts w:ascii="Times New Roman" w:hAnsi="Times New Roman" w:cs="Times New Roman"/>
          <w:sz w:val="24"/>
          <w:szCs w:val="24"/>
        </w:rPr>
        <w:t>recency</w:t>
      </w:r>
      <w:proofErr w:type="spellEnd"/>
      <w:r w:rsidR="002D70E0" w:rsidRPr="00E65412">
        <w:rPr>
          <w:rFonts w:ascii="Times New Roman" w:hAnsi="Times New Roman" w:cs="Times New Roman"/>
          <w:sz w:val="24"/>
          <w:szCs w:val="24"/>
        </w:rPr>
        <w:t xml:space="preserve"> effects under conditions of low familiarity with an </w:t>
      </w:r>
      <w:r w:rsidR="002D70E0" w:rsidRPr="00E65412">
        <w:rPr>
          <w:rFonts w:ascii="Times New Roman" w:hAnsi="Times New Roman" w:cs="Times New Roman"/>
          <w:sz w:val="24"/>
          <w:szCs w:val="24"/>
        </w:rPr>
        <w:lastRenderedPageBreak/>
        <w:t>issue. Additionally, Lana (1963</w:t>
      </w:r>
      <w:r w:rsidR="003F3DB9" w:rsidRPr="00E65412">
        <w:rPr>
          <w:rFonts w:ascii="Times New Roman" w:hAnsi="Times New Roman" w:cs="Times New Roman"/>
          <w:sz w:val="24"/>
          <w:szCs w:val="24"/>
        </w:rPr>
        <w:t>a</w:t>
      </w:r>
      <w:r w:rsidR="002D70E0" w:rsidRPr="00E65412">
        <w:rPr>
          <w:rFonts w:ascii="Times New Roman" w:hAnsi="Times New Roman" w:cs="Times New Roman"/>
          <w:sz w:val="24"/>
          <w:szCs w:val="24"/>
        </w:rPr>
        <w:t>) found significant primacy effects for a high-controversy issue but not for a low-controversy issue. In a similar vein, Lana (1963</w:t>
      </w:r>
      <w:r w:rsidR="003F3DB9" w:rsidRPr="00E65412">
        <w:rPr>
          <w:rFonts w:ascii="Times New Roman" w:hAnsi="Times New Roman" w:cs="Times New Roman"/>
          <w:sz w:val="24"/>
          <w:szCs w:val="24"/>
        </w:rPr>
        <w:t>b</w:t>
      </w:r>
      <w:r w:rsidR="002D70E0" w:rsidRPr="00E65412">
        <w:rPr>
          <w:rFonts w:ascii="Times New Roman" w:hAnsi="Times New Roman" w:cs="Times New Roman"/>
          <w:sz w:val="24"/>
          <w:szCs w:val="24"/>
        </w:rPr>
        <w:t xml:space="preserve">) also found that people who had high interest in a topic showed significant primacy effects, whereas people with low interest showed significant </w:t>
      </w:r>
      <w:proofErr w:type="spellStart"/>
      <w:r w:rsidR="002D70E0" w:rsidRPr="00E65412">
        <w:rPr>
          <w:rFonts w:ascii="Times New Roman" w:hAnsi="Times New Roman" w:cs="Times New Roman"/>
          <w:sz w:val="24"/>
          <w:szCs w:val="24"/>
        </w:rPr>
        <w:t>recency</w:t>
      </w:r>
      <w:proofErr w:type="spellEnd"/>
      <w:r w:rsidR="002D70E0" w:rsidRPr="00E65412">
        <w:rPr>
          <w:rFonts w:ascii="Times New Roman" w:hAnsi="Times New Roman" w:cs="Times New Roman"/>
          <w:sz w:val="24"/>
          <w:szCs w:val="24"/>
        </w:rPr>
        <w:t xml:space="preserve"> effects. Lana's series of findings (1961, 1963) confirmed that </w:t>
      </w:r>
      <w:proofErr w:type="spellStart"/>
      <w:r w:rsidR="002D70E0" w:rsidRPr="00E65412">
        <w:rPr>
          <w:rFonts w:ascii="Times New Roman" w:hAnsi="Times New Roman" w:cs="Times New Roman"/>
          <w:sz w:val="24"/>
          <w:szCs w:val="24"/>
        </w:rPr>
        <w:t>recency</w:t>
      </w:r>
      <w:proofErr w:type="spellEnd"/>
      <w:r w:rsidR="002D70E0" w:rsidRPr="00E65412">
        <w:rPr>
          <w:rFonts w:ascii="Times New Roman" w:hAnsi="Times New Roman" w:cs="Times New Roman"/>
          <w:sz w:val="24"/>
          <w:szCs w:val="24"/>
        </w:rPr>
        <w:t xml:space="preserve"> effects are more likely to occur when motivation and ability to elaborate the initial message are low. In the case of </w:t>
      </w:r>
      <w:proofErr w:type="spellStart"/>
      <w:r w:rsidR="002D70E0" w:rsidRPr="00E65412">
        <w:rPr>
          <w:rFonts w:ascii="Times New Roman" w:hAnsi="Times New Roman" w:cs="Times New Roman"/>
          <w:sz w:val="24"/>
          <w:szCs w:val="24"/>
        </w:rPr>
        <w:t>recency</w:t>
      </w:r>
      <w:proofErr w:type="spellEnd"/>
      <w:r w:rsidR="002D70E0" w:rsidRPr="00E65412">
        <w:rPr>
          <w:rFonts w:ascii="Times New Roman" w:hAnsi="Times New Roman" w:cs="Times New Roman"/>
          <w:sz w:val="24"/>
          <w:szCs w:val="24"/>
        </w:rPr>
        <w:t xml:space="preserve"> effects, people may use more accessible resources in a memory recently presented as a basis for a final judgment (</w:t>
      </w:r>
      <w:proofErr w:type="spellStart"/>
      <w:r w:rsidR="002D70E0" w:rsidRPr="00E65412">
        <w:rPr>
          <w:rFonts w:ascii="Times New Roman" w:hAnsi="Times New Roman" w:cs="Times New Roman"/>
          <w:sz w:val="24"/>
          <w:szCs w:val="24"/>
        </w:rPr>
        <w:t>Haugtvedt</w:t>
      </w:r>
      <w:proofErr w:type="spellEnd"/>
      <w:r w:rsidR="002D70E0" w:rsidRPr="00E65412">
        <w:rPr>
          <w:rFonts w:ascii="Times New Roman" w:hAnsi="Times New Roman" w:cs="Times New Roman"/>
          <w:sz w:val="24"/>
          <w:szCs w:val="24"/>
        </w:rPr>
        <w:t xml:space="preserve"> &amp; Wegener, 1994; Petty &amp; </w:t>
      </w:r>
      <w:proofErr w:type="spellStart"/>
      <w:r w:rsidR="002D70E0" w:rsidRPr="00E65412">
        <w:rPr>
          <w:rFonts w:ascii="Times New Roman" w:hAnsi="Times New Roman" w:cs="Times New Roman"/>
          <w:sz w:val="24"/>
          <w:szCs w:val="24"/>
        </w:rPr>
        <w:t>Cacioppo</w:t>
      </w:r>
      <w:proofErr w:type="spellEnd"/>
      <w:r w:rsidR="002D70E0" w:rsidRPr="00E65412">
        <w:rPr>
          <w:rFonts w:ascii="Times New Roman" w:hAnsi="Times New Roman" w:cs="Times New Roman"/>
          <w:sz w:val="24"/>
          <w:szCs w:val="24"/>
        </w:rPr>
        <w:t xml:space="preserve">, 1986).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In summary, if a condition encourages high levels of elaboration of the ad, enhanced counter-argumentation of following information leads to primacy effects. On the contrary, if a condition encourages low levels of elaboration, then </w:t>
      </w:r>
      <w:proofErr w:type="spellStart"/>
      <w:r w:rsidRPr="00E65412">
        <w:rPr>
          <w:rFonts w:ascii="Times New Roman" w:hAnsi="Times New Roman" w:cs="Times New Roman"/>
          <w:sz w:val="24"/>
          <w:szCs w:val="24"/>
        </w:rPr>
        <w:t>recency</w:t>
      </w:r>
      <w:proofErr w:type="spellEnd"/>
      <w:r w:rsidRPr="00E65412">
        <w:rPr>
          <w:rFonts w:ascii="Times New Roman" w:hAnsi="Times New Roman" w:cs="Times New Roman"/>
          <w:sz w:val="24"/>
          <w:szCs w:val="24"/>
        </w:rPr>
        <w:t xml:space="preserve"> effects appear. Applying this to the context of DTCA, the order of prescription drugs' benefit and risk information will lead to different perceptual effects, depending on motivation factors. As an elaboration condition, various manipulated and measured variables have been examined (e.g., Rucker, Petty, &amp; </w:t>
      </w:r>
      <w:proofErr w:type="spellStart"/>
      <w:r w:rsidRPr="00E65412">
        <w:rPr>
          <w:rFonts w:ascii="Times New Roman" w:hAnsi="Times New Roman" w:cs="Times New Roman"/>
          <w:sz w:val="24"/>
          <w:szCs w:val="24"/>
        </w:rPr>
        <w:t>Brinol</w:t>
      </w:r>
      <w:proofErr w:type="spellEnd"/>
      <w:r w:rsidRPr="00E65412">
        <w:rPr>
          <w:rFonts w:ascii="Times New Roman" w:hAnsi="Times New Roman" w:cs="Times New Roman"/>
          <w:sz w:val="24"/>
          <w:szCs w:val="24"/>
        </w:rPr>
        <w:t xml:space="preserve">, 2008). Among potential factors, in the following section, one theoretically intriguing individual trait factor is addressed based on the PKM perspectives. </w:t>
      </w:r>
    </w:p>
    <w:p w:rsidR="002D70E0" w:rsidRPr="00E65412" w:rsidRDefault="002D70E0" w:rsidP="00E65412">
      <w:pPr>
        <w:spacing w:line="480" w:lineRule="auto"/>
        <w:rPr>
          <w:rFonts w:ascii="Times New Roman" w:hAnsi="Times New Roman" w:cs="Times New Roman"/>
          <w:b/>
          <w:sz w:val="24"/>
          <w:szCs w:val="24"/>
        </w:rPr>
      </w:pPr>
      <w:r w:rsidRPr="00E65412">
        <w:rPr>
          <w:rFonts w:ascii="Times New Roman" w:hAnsi="Times New Roman" w:cs="Times New Roman"/>
          <w:b/>
          <w:sz w:val="24"/>
          <w:szCs w:val="24"/>
        </w:rPr>
        <w:t>Consumers' DTCA Skepticism</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sz w:val="24"/>
          <w:szCs w:val="24"/>
        </w:rPr>
        <w:tab/>
      </w:r>
      <w:proofErr w:type="spellStart"/>
      <w:r w:rsidRPr="00E65412">
        <w:rPr>
          <w:rFonts w:ascii="Times New Roman" w:hAnsi="Times New Roman" w:cs="Times New Roman"/>
          <w:sz w:val="24"/>
          <w:szCs w:val="24"/>
        </w:rPr>
        <w:t>Friestad</w:t>
      </w:r>
      <w:proofErr w:type="spellEnd"/>
      <w:r w:rsidRPr="00E65412">
        <w:rPr>
          <w:rFonts w:ascii="Times New Roman" w:hAnsi="Times New Roman" w:cs="Times New Roman"/>
          <w:sz w:val="24"/>
          <w:szCs w:val="24"/>
        </w:rPr>
        <w:t xml:space="preserve"> and Wright (1994) pointed out that previous persuasion theories and models have provided no explicit role of consumers’ persuasion knowledge.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Especially, they noted that consumers’ characteristics as moderators of persuasion effects were not examined (</w:t>
      </w:r>
      <w:proofErr w:type="spellStart"/>
      <w:r w:rsidRPr="00E65412">
        <w:rPr>
          <w:rFonts w:ascii="Times New Roman" w:hAnsi="Times New Roman" w:cs="Times New Roman"/>
          <w:sz w:val="24"/>
          <w:szCs w:val="24"/>
        </w:rPr>
        <w:t>Friestad</w:t>
      </w:r>
      <w:proofErr w:type="spellEnd"/>
      <w:r w:rsidRPr="00E65412">
        <w:rPr>
          <w:rFonts w:ascii="Times New Roman" w:hAnsi="Times New Roman" w:cs="Times New Roman"/>
          <w:sz w:val="24"/>
          <w:szCs w:val="24"/>
        </w:rPr>
        <w:t xml:space="preserve"> &amp; Wright, 1994). Thus it is important to understand how consumers use </w:t>
      </w:r>
      <w:r w:rsidRPr="00E65412">
        <w:rPr>
          <w:rFonts w:ascii="Times New Roman" w:hAnsi="Times New Roman" w:cs="Times New Roman"/>
          <w:sz w:val="24"/>
          <w:szCs w:val="24"/>
        </w:rPr>
        <w:lastRenderedPageBreak/>
        <w:t xml:space="preserve">persuasion knowledge to refine their judgments of products and advertisements. In the current study, DTCA skepticism is </w:t>
      </w:r>
      <w:proofErr w:type="spellStart"/>
      <w:r w:rsidRPr="00E65412">
        <w:rPr>
          <w:rFonts w:ascii="Times New Roman" w:hAnsi="Times New Roman" w:cs="Times New Roman"/>
          <w:sz w:val="24"/>
          <w:szCs w:val="24"/>
        </w:rPr>
        <w:t>operationalized</w:t>
      </w:r>
      <w:proofErr w:type="spellEnd"/>
      <w:r w:rsidRPr="00E65412">
        <w:rPr>
          <w:rFonts w:ascii="Times New Roman" w:hAnsi="Times New Roman" w:cs="Times New Roman"/>
          <w:sz w:val="24"/>
          <w:szCs w:val="24"/>
        </w:rPr>
        <w:t xml:space="preserve"> as important persuasion knowledge.</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 Skepticism is defined as “consumers’ negatively </w:t>
      </w:r>
      <w:proofErr w:type="spellStart"/>
      <w:r w:rsidRPr="00E65412">
        <w:rPr>
          <w:rFonts w:ascii="Times New Roman" w:hAnsi="Times New Roman" w:cs="Times New Roman"/>
          <w:sz w:val="24"/>
          <w:szCs w:val="24"/>
        </w:rPr>
        <w:t>valenced</w:t>
      </w:r>
      <w:proofErr w:type="spellEnd"/>
      <w:r w:rsidRPr="00E65412">
        <w:rPr>
          <w:rFonts w:ascii="Times New Roman" w:hAnsi="Times New Roman" w:cs="Times New Roman"/>
          <w:sz w:val="24"/>
          <w:szCs w:val="24"/>
        </w:rPr>
        <w:t xml:space="preserve"> attitude toward the motives of and claims by advertisers” (</w:t>
      </w:r>
      <w:proofErr w:type="spellStart"/>
      <w:r w:rsidRPr="00E65412">
        <w:rPr>
          <w:rFonts w:ascii="Times New Roman" w:hAnsi="Times New Roman" w:cs="Times New Roman"/>
          <w:sz w:val="24"/>
          <w:szCs w:val="24"/>
        </w:rPr>
        <w:t>Mangleburg</w:t>
      </w:r>
      <w:proofErr w:type="spellEnd"/>
      <w:r w:rsidRPr="00E65412">
        <w:rPr>
          <w:rFonts w:ascii="Times New Roman" w:hAnsi="Times New Roman" w:cs="Times New Roman"/>
          <w:sz w:val="24"/>
          <w:szCs w:val="24"/>
        </w:rPr>
        <w:t xml:space="preserve"> &amp; Bristol, 1998, p. 11). </w:t>
      </w:r>
      <w:proofErr w:type="spellStart"/>
      <w:r w:rsidRPr="00E65412">
        <w:rPr>
          <w:rFonts w:ascii="Times New Roman" w:hAnsi="Times New Roman" w:cs="Times New Roman"/>
          <w:sz w:val="24"/>
          <w:szCs w:val="24"/>
        </w:rPr>
        <w:t>Obermiller</w:t>
      </w:r>
      <w:proofErr w:type="spellEnd"/>
      <w:r w:rsidRPr="00E65412">
        <w:rPr>
          <w:rFonts w:ascii="Times New Roman" w:hAnsi="Times New Roman" w:cs="Times New Roman"/>
          <w:sz w:val="24"/>
          <w:szCs w:val="24"/>
        </w:rPr>
        <w:t xml:space="preserve">, </w:t>
      </w:r>
      <w:proofErr w:type="spellStart"/>
      <w:r w:rsidRPr="00E65412">
        <w:rPr>
          <w:rFonts w:ascii="Times New Roman" w:hAnsi="Times New Roman" w:cs="Times New Roman"/>
          <w:sz w:val="24"/>
          <w:szCs w:val="24"/>
        </w:rPr>
        <w:t>Spangenberg</w:t>
      </w:r>
      <w:proofErr w:type="spellEnd"/>
      <w:r w:rsidRPr="00E65412">
        <w:rPr>
          <w:rFonts w:ascii="Times New Roman" w:hAnsi="Times New Roman" w:cs="Times New Roman"/>
          <w:sz w:val="24"/>
          <w:szCs w:val="24"/>
        </w:rPr>
        <w:t xml:space="preserve">, and </w:t>
      </w:r>
      <w:proofErr w:type="spellStart"/>
      <w:r w:rsidRPr="00E65412">
        <w:rPr>
          <w:rFonts w:ascii="Times New Roman" w:hAnsi="Times New Roman" w:cs="Times New Roman"/>
          <w:sz w:val="24"/>
          <w:szCs w:val="24"/>
        </w:rPr>
        <w:t>MacLachlan</w:t>
      </w:r>
      <w:proofErr w:type="spellEnd"/>
      <w:r w:rsidRPr="00E65412">
        <w:rPr>
          <w:rFonts w:ascii="Times New Roman" w:hAnsi="Times New Roman" w:cs="Times New Roman"/>
          <w:sz w:val="24"/>
          <w:szCs w:val="24"/>
        </w:rPr>
        <w:t xml:space="preserve"> (2005) dealt with advertising skepticism within the PKM proposition (</w:t>
      </w:r>
      <w:proofErr w:type="spellStart"/>
      <w:r w:rsidRPr="00E65412">
        <w:rPr>
          <w:rFonts w:ascii="Times New Roman" w:hAnsi="Times New Roman" w:cs="Times New Roman"/>
          <w:sz w:val="24"/>
          <w:szCs w:val="24"/>
        </w:rPr>
        <w:t>Friestad</w:t>
      </w:r>
      <w:proofErr w:type="spellEnd"/>
      <w:r w:rsidRPr="00E65412">
        <w:rPr>
          <w:rFonts w:ascii="Times New Roman" w:hAnsi="Times New Roman" w:cs="Times New Roman"/>
          <w:sz w:val="24"/>
          <w:szCs w:val="24"/>
        </w:rPr>
        <w:t xml:space="preserve"> &amp; Wright, 1994). In line with the PKM, skepticism may imply that consumers recognize advertisers’ persuasive motives and thereby perceive that advertisers’ communications may be biased (</w:t>
      </w:r>
      <w:proofErr w:type="spellStart"/>
      <w:r w:rsidRPr="00E65412">
        <w:rPr>
          <w:rFonts w:ascii="Times New Roman" w:hAnsi="Times New Roman" w:cs="Times New Roman"/>
          <w:sz w:val="24"/>
          <w:szCs w:val="24"/>
        </w:rPr>
        <w:t>Boush</w:t>
      </w:r>
      <w:proofErr w:type="spellEnd"/>
      <w:r w:rsidRPr="00E65412">
        <w:rPr>
          <w:rFonts w:ascii="Times New Roman" w:hAnsi="Times New Roman" w:cs="Times New Roman"/>
          <w:sz w:val="24"/>
          <w:szCs w:val="24"/>
        </w:rPr>
        <w:t xml:space="preserve">, </w:t>
      </w:r>
      <w:proofErr w:type="spellStart"/>
      <w:r w:rsidRPr="00E65412">
        <w:rPr>
          <w:rFonts w:ascii="Times New Roman" w:hAnsi="Times New Roman" w:cs="Times New Roman"/>
          <w:sz w:val="24"/>
          <w:szCs w:val="24"/>
        </w:rPr>
        <w:t>Friestad</w:t>
      </w:r>
      <w:proofErr w:type="spellEnd"/>
      <w:r w:rsidRPr="00E65412">
        <w:rPr>
          <w:rFonts w:ascii="Times New Roman" w:hAnsi="Times New Roman" w:cs="Times New Roman"/>
          <w:sz w:val="24"/>
          <w:szCs w:val="24"/>
        </w:rPr>
        <w:t>, &amp; Rose, 1994). Skepticism is a socially learned psychological tendency that develops and changes over time (</w:t>
      </w:r>
      <w:proofErr w:type="spellStart"/>
      <w:r w:rsidRPr="00E65412">
        <w:rPr>
          <w:rFonts w:ascii="Times New Roman" w:hAnsi="Times New Roman" w:cs="Times New Roman"/>
          <w:sz w:val="24"/>
          <w:szCs w:val="24"/>
        </w:rPr>
        <w:t>DeLorme</w:t>
      </w:r>
      <w:proofErr w:type="spellEnd"/>
      <w:r w:rsidRPr="00E65412">
        <w:rPr>
          <w:rFonts w:ascii="Times New Roman" w:hAnsi="Times New Roman" w:cs="Times New Roman"/>
          <w:sz w:val="24"/>
          <w:szCs w:val="24"/>
        </w:rPr>
        <w:t xml:space="preserve">, Huh, &amp; Reid, 2009). </w:t>
      </w:r>
      <w:proofErr w:type="spellStart"/>
      <w:r w:rsidRPr="00E65412">
        <w:rPr>
          <w:rFonts w:ascii="Times New Roman" w:hAnsi="Times New Roman" w:cs="Times New Roman"/>
          <w:sz w:val="24"/>
          <w:szCs w:val="24"/>
        </w:rPr>
        <w:t>Obermiller</w:t>
      </w:r>
      <w:proofErr w:type="spellEnd"/>
      <w:r w:rsidRPr="00E65412">
        <w:rPr>
          <w:rFonts w:ascii="Times New Roman" w:hAnsi="Times New Roman" w:cs="Times New Roman"/>
          <w:sz w:val="24"/>
          <w:szCs w:val="24"/>
        </w:rPr>
        <w:t xml:space="preserve"> and </w:t>
      </w:r>
      <w:proofErr w:type="spellStart"/>
      <w:r w:rsidRPr="00E65412">
        <w:rPr>
          <w:rFonts w:ascii="Times New Roman" w:hAnsi="Times New Roman" w:cs="Times New Roman"/>
          <w:sz w:val="24"/>
          <w:szCs w:val="24"/>
        </w:rPr>
        <w:t>Spangenberg</w:t>
      </w:r>
      <w:proofErr w:type="spellEnd"/>
      <w:r w:rsidRPr="00E65412">
        <w:rPr>
          <w:rFonts w:ascii="Times New Roman" w:hAnsi="Times New Roman" w:cs="Times New Roman"/>
          <w:sz w:val="24"/>
          <w:szCs w:val="24"/>
        </w:rPr>
        <w:t xml:space="preserve"> (1998) contended that advertising skepticism may be a potential moderator of the persuasive effects of advertising. Based on the PKM framework, in the context of DTCA, </w:t>
      </w:r>
      <w:proofErr w:type="spellStart"/>
      <w:r w:rsidRPr="00E65412">
        <w:rPr>
          <w:rFonts w:ascii="Times New Roman" w:hAnsi="Times New Roman" w:cs="Times New Roman"/>
          <w:sz w:val="24"/>
          <w:szCs w:val="24"/>
        </w:rPr>
        <w:t>DeLorme</w:t>
      </w:r>
      <w:proofErr w:type="spellEnd"/>
      <w:r w:rsidRPr="00E65412">
        <w:rPr>
          <w:rFonts w:ascii="Times New Roman" w:hAnsi="Times New Roman" w:cs="Times New Roman"/>
          <w:sz w:val="24"/>
          <w:szCs w:val="24"/>
        </w:rPr>
        <w:t xml:space="preserve"> et al. (2009) defied DTCA skepticism as “the general tendency toward disbelief of advertising for prescription drugs” (p. 296).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Interaction with socialization agents such as parent, peers, and the mass media may help consumers acquire persuasion knowledge (</w:t>
      </w:r>
      <w:proofErr w:type="spellStart"/>
      <w:r w:rsidRPr="00E65412">
        <w:rPr>
          <w:rFonts w:ascii="Times New Roman" w:hAnsi="Times New Roman" w:cs="Times New Roman"/>
          <w:sz w:val="24"/>
          <w:szCs w:val="24"/>
        </w:rPr>
        <w:t>Mangleburg</w:t>
      </w:r>
      <w:proofErr w:type="spellEnd"/>
      <w:r w:rsidRPr="00E65412">
        <w:rPr>
          <w:rFonts w:ascii="Times New Roman" w:hAnsi="Times New Roman" w:cs="Times New Roman"/>
          <w:sz w:val="24"/>
          <w:szCs w:val="24"/>
        </w:rPr>
        <w:t xml:space="preserve"> &amp; Bristol, 1998).  </w:t>
      </w:r>
      <w:proofErr w:type="spellStart"/>
      <w:r w:rsidRPr="00E65412">
        <w:rPr>
          <w:rFonts w:ascii="Times New Roman" w:hAnsi="Times New Roman" w:cs="Times New Roman"/>
          <w:sz w:val="24"/>
          <w:szCs w:val="24"/>
        </w:rPr>
        <w:t>Mangleburg</w:t>
      </w:r>
      <w:proofErr w:type="spellEnd"/>
      <w:r w:rsidRPr="00E65412">
        <w:rPr>
          <w:rFonts w:ascii="Times New Roman" w:hAnsi="Times New Roman" w:cs="Times New Roman"/>
          <w:sz w:val="24"/>
          <w:szCs w:val="24"/>
        </w:rPr>
        <w:t xml:space="preserve"> and Bristol (1998) especially contended that the amount of teens’ media exposure may be related to the development of skeptical attitudes toward advertising because media exposure may provide people more experiences with which to judge ads. That is, the socialization process helps consumers acquire persuasion knowledge so they will be able to become adept consumers (</w:t>
      </w:r>
      <w:proofErr w:type="spellStart"/>
      <w:r w:rsidRPr="00E65412">
        <w:rPr>
          <w:rFonts w:ascii="Times New Roman" w:hAnsi="Times New Roman" w:cs="Times New Roman"/>
          <w:sz w:val="24"/>
          <w:szCs w:val="24"/>
        </w:rPr>
        <w:t>Mangleburg</w:t>
      </w:r>
      <w:proofErr w:type="spellEnd"/>
      <w:r w:rsidRPr="00E65412">
        <w:rPr>
          <w:rFonts w:ascii="Times New Roman" w:hAnsi="Times New Roman" w:cs="Times New Roman"/>
          <w:sz w:val="24"/>
          <w:szCs w:val="24"/>
        </w:rPr>
        <w:t xml:space="preserve"> &amp; Bristol, 1998).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It is also noteworthy that empirical research has reported that consumers’ levels of persuasion knowledge are likely to be related positively to skepticism toward advertising </w:t>
      </w:r>
      <w:r w:rsidRPr="00E65412">
        <w:rPr>
          <w:rFonts w:ascii="Times New Roman" w:hAnsi="Times New Roman" w:cs="Times New Roman"/>
          <w:sz w:val="24"/>
          <w:szCs w:val="24"/>
        </w:rPr>
        <w:lastRenderedPageBreak/>
        <w:t>(</w:t>
      </w:r>
      <w:proofErr w:type="spellStart"/>
      <w:r w:rsidRPr="00E65412">
        <w:rPr>
          <w:rFonts w:ascii="Times New Roman" w:hAnsi="Times New Roman" w:cs="Times New Roman"/>
          <w:sz w:val="24"/>
          <w:szCs w:val="24"/>
        </w:rPr>
        <w:t>Mangleburg</w:t>
      </w:r>
      <w:proofErr w:type="spellEnd"/>
      <w:r w:rsidRPr="00E65412">
        <w:rPr>
          <w:rFonts w:ascii="Times New Roman" w:hAnsi="Times New Roman" w:cs="Times New Roman"/>
          <w:sz w:val="24"/>
          <w:szCs w:val="24"/>
        </w:rPr>
        <w:t xml:space="preserve"> &amp; Bristol, 1998). For instance, </w:t>
      </w:r>
      <w:proofErr w:type="spellStart"/>
      <w:r w:rsidRPr="00E65412">
        <w:rPr>
          <w:rFonts w:ascii="Times New Roman" w:hAnsi="Times New Roman" w:cs="Times New Roman"/>
          <w:sz w:val="24"/>
          <w:szCs w:val="24"/>
        </w:rPr>
        <w:t>Mangleburg</w:t>
      </w:r>
      <w:proofErr w:type="spellEnd"/>
      <w:r w:rsidRPr="00E65412">
        <w:rPr>
          <w:rFonts w:ascii="Times New Roman" w:hAnsi="Times New Roman" w:cs="Times New Roman"/>
          <w:sz w:val="24"/>
          <w:szCs w:val="24"/>
        </w:rPr>
        <w:t xml:space="preserve"> and Bristol (1998) found that the extent of consumers’ media viewing is positively related to consumers’ skepticism toward advertising. In addition, in terms of the consumers’ perceptions of importance of illnesses, Diehl et al. (2007) found that skeptical consumers showed low perceived importance on advertising as a source of prescription drug information.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Considering today’s saturated media surroundings, young adults may become skeptical of DTC advertising. However, little is known about the current level of young adults’ DTCA skepticism. In addition, based on the above theoretical logic, the proposed DTCA effects on consumers’ perceived importance of sleep disorders (H1) may be significantly diminished by DTCA skepticism. </w:t>
      </w:r>
      <w:proofErr w:type="spellStart"/>
      <w:r w:rsidRPr="00E65412">
        <w:rPr>
          <w:rFonts w:ascii="Times New Roman" w:hAnsi="Times New Roman" w:cs="Times New Roman"/>
          <w:sz w:val="24"/>
          <w:szCs w:val="24"/>
        </w:rPr>
        <w:t>Obermiller</w:t>
      </w:r>
      <w:proofErr w:type="spellEnd"/>
      <w:r w:rsidRPr="00E65412">
        <w:rPr>
          <w:rFonts w:ascii="Times New Roman" w:hAnsi="Times New Roman" w:cs="Times New Roman"/>
          <w:sz w:val="24"/>
          <w:szCs w:val="24"/>
        </w:rPr>
        <w:t xml:space="preserve"> et al. (2005) found that skeptical consumers tend to rely less on advertising. Based on the preceding literature review, the following research question and hypotheses can be posited:  </w:t>
      </w:r>
    </w:p>
    <w:p w:rsidR="002D70E0" w:rsidRPr="00E65412" w:rsidRDefault="002D70E0" w:rsidP="00E65412">
      <w:pPr>
        <w:spacing w:line="480" w:lineRule="auto"/>
        <w:rPr>
          <w:rFonts w:ascii="Times New Roman" w:hAnsi="Times New Roman" w:cs="Times New Roman"/>
          <w:i/>
          <w:sz w:val="24"/>
          <w:szCs w:val="24"/>
        </w:rPr>
      </w:pPr>
      <w:r w:rsidRPr="00E65412">
        <w:rPr>
          <w:rFonts w:ascii="Times New Roman" w:hAnsi="Times New Roman" w:cs="Times New Roman"/>
          <w:b/>
          <w:sz w:val="24"/>
          <w:szCs w:val="24"/>
        </w:rPr>
        <w:tab/>
      </w:r>
      <w:r w:rsidRPr="00E65412">
        <w:rPr>
          <w:rFonts w:ascii="Times New Roman" w:hAnsi="Times New Roman" w:cs="Times New Roman"/>
          <w:i/>
          <w:sz w:val="24"/>
          <w:szCs w:val="24"/>
        </w:rPr>
        <w:t>RQ1: What is the current level of college students’ DTCA skepticism?</w:t>
      </w:r>
    </w:p>
    <w:p w:rsidR="002D70E0" w:rsidRPr="00E65412" w:rsidRDefault="002D70E0" w:rsidP="00E65412">
      <w:pPr>
        <w:spacing w:line="480" w:lineRule="auto"/>
        <w:rPr>
          <w:rFonts w:ascii="Times New Roman" w:hAnsi="Times New Roman" w:cs="Times New Roman"/>
          <w:i/>
          <w:sz w:val="24"/>
          <w:szCs w:val="24"/>
        </w:rPr>
      </w:pPr>
      <w:r w:rsidRPr="00E65412">
        <w:rPr>
          <w:rFonts w:ascii="Times New Roman" w:hAnsi="Times New Roman" w:cs="Times New Roman"/>
          <w:b/>
          <w:i/>
          <w:sz w:val="24"/>
          <w:szCs w:val="24"/>
        </w:rPr>
        <w:tab/>
      </w:r>
      <w:r w:rsidRPr="00E65412">
        <w:rPr>
          <w:rFonts w:ascii="Times New Roman" w:hAnsi="Times New Roman" w:cs="Times New Roman"/>
          <w:i/>
          <w:sz w:val="24"/>
          <w:szCs w:val="24"/>
        </w:rPr>
        <w:t xml:space="preserve">H2: DTCA skepticism will </w:t>
      </w:r>
      <w:r w:rsidR="005542E0" w:rsidRPr="00E65412">
        <w:rPr>
          <w:rFonts w:ascii="Times New Roman" w:hAnsi="Times New Roman" w:cs="Times New Roman"/>
          <w:i/>
          <w:sz w:val="24"/>
          <w:szCs w:val="24"/>
        </w:rPr>
        <w:t xml:space="preserve">be </w:t>
      </w:r>
      <w:r w:rsidRPr="00E65412">
        <w:rPr>
          <w:rFonts w:ascii="Times New Roman" w:hAnsi="Times New Roman" w:cs="Times New Roman"/>
          <w:i/>
          <w:sz w:val="24"/>
          <w:szCs w:val="24"/>
        </w:rPr>
        <w:t xml:space="preserve">negatively </w:t>
      </w:r>
      <w:r w:rsidR="005542E0" w:rsidRPr="00E65412">
        <w:rPr>
          <w:rFonts w:ascii="Times New Roman" w:hAnsi="Times New Roman" w:cs="Times New Roman"/>
          <w:i/>
          <w:sz w:val="24"/>
          <w:szCs w:val="24"/>
        </w:rPr>
        <w:t>associated with</w:t>
      </w:r>
      <w:r w:rsidRPr="00E65412">
        <w:rPr>
          <w:rFonts w:ascii="Times New Roman" w:hAnsi="Times New Roman" w:cs="Times New Roman"/>
          <w:i/>
          <w:sz w:val="24"/>
          <w:szCs w:val="24"/>
        </w:rPr>
        <w:t xml:space="preserve"> consumers’ perceived </w:t>
      </w:r>
      <w:r w:rsidR="005542E0" w:rsidRPr="00E65412">
        <w:rPr>
          <w:rFonts w:ascii="Times New Roman" w:hAnsi="Times New Roman" w:cs="Times New Roman"/>
          <w:i/>
          <w:sz w:val="24"/>
          <w:szCs w:val="24"/>
        </w:rPr>
        <w:tab/>
      </w:r>
      <w:r w:rsidRPr="00E65412">
        <w:rPr>
          <w:rFonts w:ascii="Times New Roman" w:hAnsi="Times New Roman" w:cs="Times New Roman"/>
          <w:i/>
          <w:sz w:val="24"/>
          <w:szCs w:val="24"/>
        </w:rPr>
        <w:t>importance of sleep</w:t>
      </w:r>
      <w:r w:rsidR="005542E0" w:rsidRPr="00E65412">
        <w:rPr>
          <w:rFonts w:ascii="Times New Roman" w:hAnsi="Times New Roman" w:cs="Times New Roman"/>
          <w:i/>
          <w:sz w:val="24"/>
          <w:szCs w:val="24"/>
        </w:rPr>
        <w:t xml:space="preserve"> </w:t>
      </w:r>
      <w:r w:rsidRPr="00E65412">
        <w:rPr>
          <w:rFonts w:ascii="Times New Roman" w:hAnsi="Times New Roman" w:cs="Times New Roman"/>
          <w:i/>
          <w:sz w:val="24"/>
          <w:szCs w:val="24"/>
        </w:rPr>
        <w:t>disorders</w:t>
      </w:r>
      <w:r w:rsidR="00E7712F" w:rsidRPr="00E65412">
        <w:rPr>
          <w:rFonts w:ascii="Times New Roman" w:hAnsi="Times New Roman" w:cs="Times New Roman"/>
          <w:i/>
          <w:sz w:val="24"/>
          <w:szCs w:val="24"/>
        </w:rPr>
        <w:t>.</w:t>
      </w:r>
      <w:r w:rsidRPr="00E65412">
        <w:rPr>
          <w:rFonts w:ascii="Times New Roman" w:hAnsi="Times New Roman" w:cs="Times New Roman"/>
          <w:i/>
          <w:sz w:val="24"/>
          <w:szCs w:val="24"/>
        </w:rPr>
        <w:t xml:space="preserve">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In addition, as conceptualized in the preceding sections, the two-sided message-order effects may vary across different elaboration conditions (high versus low). In the current study, DTCA skepticism may serve as a potential elaboration variable. High DTCA skepticism consumers may be more elaborated to process two-sided messages, and thereby primacy effects will occur. In contrast, low DTCA skepticism consumers may be less elaborated, and this will lead to </w:t>
      </w:r>
      <w:proofErr w:type="spellStart"/>
      <w:r w:rsidRPr="00E65412">
        <w:rPr>
          <w:rFonts w:ascii="Times New Roman" w:hAnsi="Times New Roman" w:cs="Times New Roman"/>
          <w:sz w:val="24"/>
          <w:szCs w:val="24"/>
        </w:rPr>
        <w:t>recency</w:t>
      </w:r>
      <w:proofErr w:type="spellEnd"/>
      <w:r w:rsidRPr="00E65412">
        <w:rPr>
          <w:rFonts w:ascii="Times New Roman" w:hAnsi="Times New Roman" w:cs="Times New Roman"/>
          <w:sz w:val="24"/>
          <w:szCs w:val="24"/>
        </w:rPr>
        <w:t xml:space="preserve"> effects. </w:t>
      </w:r>
    </w:p>
    <w:p w:rsidR="005B7818"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lastRenderedPageBreak/>
        <w:tab/>
        <w:t xml:space="preserve">In more detail, in the </w:t>
      </w:r>
      <w:proofErr w:type="spellStart"/>
      <w:r w:rsidRPr="00E65412">
        <w:rPr>
          <w:rFonts w:ascii="Times New Roman" w:hAnsi="Times New Roman" w:cs="Times New Roman"/>
          <w:sz w:val="24"/>
          <w:szCs w:val="24"/>
        </w:rPr>
        <w:t>recency</w:t>
      </w:r>
      <w:proofErr w:type="spellEnd"/>
      <w:r w:rsidRPr="00E65412">
        <w:rPr>
          <w:rFonts w:ascii="Times New Roman" w:hAnsi="Times New Roman" w:cs="Times New Roman"/>
          <w:sz w:val="24"/>
          <w:szCs w:val="24"/>
        </w:rPr>
        <w:t xml:space="preserve"> effect occasion, when drugs’ benefits information is placed last, the perceived importance of sleep disorders will be significantly higher than that of opposite-order two-sided messages. Under the primacy effect occasion, however, because consumers are highly elaborated, drugs’ benefit information that is placed first will lead to a higher perceived importance of sleep disorders among young adults. </w:t>
      </w:r>
    </w:p>
    <w:p w:rsidR="002D70E0" w:rsidRPr="00E65412" w:rsidRDefault="005B7818"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002D70E0" w:rsidRPr="00E65412">
        <w:rPr>
          <w:rFonts w:ascii="Times New Roman" w:hAnsi="Times New Roman" w:cs="Times New Roman"/>
          <w:sz w:val="24"/>
          <w:szCs w:val="24"/>
        </w:rPr>
        <w:t xml:space="preserve">Intriguingly, however, DTCA skepticism will have negative associations </w:t>
      </w:r>
      <w:r w:rsidR="00B94996" w:rsidRPr="00E65412">
        <w:rPr>
          <w:rFonts w:ascii="Times New Roman" w:hAnsi="Times New Roman" w:cs="Times New Roman"/>
          <w:sz w:val="24"/>
          <w:szCs w:val="24"/>
        </w:rPr>
        <w:t xml:space="preserve">with </w:t>
      </w:r>
      <w:r w:rsidR="002D70E0" w:rsidRPr="00E65412">
        <w:rPr>
          <w:rFonts w:ascii="Times New Roman" w:hAnsi="Times New Roman" w:cs="Times New Roman"/>
          <w:sz w:val="24"/>
          <w:szCs w:val="24"/>
        </w:rPr>
        <w:t xml:space="preserve">primacy and </w:t>
      </w:r>
      <w:proofErr w:type="spellStart"/>
      <w:r w:rsidR="002D70E0" w:rsidRPr="00E65412">
        <w:rPr>
          <w:rFonts w:ascii="Times New Roman" w:hAnsi="Times New Roman" w:cs="Times New Roman"/>
          <w:sz w:val="24"/>
          <w:szCs w:val="24"/>
        </w:rPr>
        <w:t>recency</w:t>
      </w:r>
      <w:proofErr w:type="spellEnd"/>
      <w:r w:rsidR="002D70E0" w:rsidRPr="00E65412">
        <w:rPr>
          <w:rFonts w:ascii="Times New Roman" w:hAnsi="Times New Roman" w:cs="Times New Roman"/>
          <w:sz w:val="24"/>
          <w:szCs w:val="24"/>
        </w:rPr>
        <w:t xml:space="preserve"> effects. The judgment scores will be decreased under higher DTCA skepticism conditions. </w:t>
      </w:r>
      <w:r w:rsidR="00B25257" w:rsidRPr="00E65412">
        <w:rPr>
          <w:rFonts w:ascii="Times New Roman" w:hAnsi="Times New Roman" w:cs="Times New Roman"/>
          <w:sz w:val="24"/>
          <w:szCs w:val="24"/>
        </w:rPr>
        <w:t xml:space="preserve">In this situation, as Hass and Linder (1972) demonstrated, </w:t>
      </w:r>
      <w:r w:rsidR="00B94996" w:rsidRPr="00E65412">
        <w:rPr>
          <w:rFonts w:ascii="Times New Roman" w:hAnsi="Times New Roman" w:cs="Times New Roman"/>
          <w:sz w:val="24"/>
          <w:szCs w:val="24"/>
        </w:rPr>
        <w:t>i</w:t>
      </w:r>
      <w:r w:rsidRPr="00E65412">
        <w:rPr>
          <w:rFonts w:ascii="Times New Roman" w:hAnsi="Times New Roman" w:cs="Times New Roman"/>
          <w:sz w:val="24"/>
          <w:szCs w:val="24"/>
        </w:rPr>
        <w:t xml:space="preserve">t is likely that highly skeptical consumers may process negative information </w:t>
      </w:r>
      <w:r w:rsidR="00B94996" w:rsidRPr="00E65412">
        <w:rPr>
          <w:rFonts w:ascii="Times New Roman" w:hAnsi="Times New Roman" w:cs="Times New Roman"/>
          <w:sz w:val="24"/>
          <w:szCs w:val="24"/>
        </w:rPr>
        <w:t xml:space="preserve">placed first </w:t>
      </w:r>
      <w:r w:rsidRPr="00E65412">
        <w:rPr>
          <w:rFonts w:ascii="Times New Roman" w:hAnsi="Times New Roman" w:cs="Times New Roman"/>
          <w:sz w:val="24"/>
          <w:szCs w:val="24"/>
        </w:rPr>
        <w:t xml:space="preserve">more negatively. </w:t>
      </w:r>
      <w:r w:rsidR="002D70E0" w:rsidRPr="00E65412">
        <w:rPr>
          <w:rFonts w:ascii="Times New Roman" w:hAnsi="Times New Roman" w:cs="Times New Roman"/>
          <w:sz w:val="24"/>
          <w:szCs w:val="24"/>
        </w:rPr>
        <w:t>This consideration leads to the following prediction</w:t>
      </w:r>
      <w:r w:rsidR="00B94996" w:rsidRPr="00E65412">
        <w:rPr>
          <w:rFonts w:ascii="Times New Roman" w:hAnsi="Times New Roman" w:cs="Times New Roman"/>
          <w:sz w:val="24"/>
          <w:szCs w:val="24"/>
        </w:rPr>
        <w:t>s</w:t>
      </w:r>
      <w:r w:rsidR="002D70E0" w:rsidRPr="00E65412">
        <w:rPr>
          <w:rFonts w:ascii="Times New Roman" w:hAnsi="Times New Roman" w:cs="Times New Roman"/>
          <w:sz w:val="24"/>
          <w:szCs w:val="24"/>
        </w:rPr>
        <w:t xml:space="preserve"> about the moderating role of DTCA skepticism:</w:t>
      </w:r>
    </w:p>
    <w:p w:rsidR="007007D3" w:rsidRPr="00E65412" w:rsidRDefault="002D70E0" w:rsidP="00E65412">
      <w:pPr>
        <w:spacing w:line="480" w:lineRule="auto"/>
        <w:rPr>
          <w:rFonts w:ascii="Times New Roman" w:hAnsi="Times New Roman" w:cs="Times New Roman"/>
          <w:i/>
          <w:sz w:val="24"/>
          <w:szCs w:val="24"/>
        </w:rPr>
      </w:pPr>
      <w:r w:rsidRPr="00E65412">
        <w:rPr>
          <w:rFonts w:ascii="Times New Roman" w:hAnsi="Times New Roman" w:cs="Times New Roman"/>
          <w:sz w:val="24"/>
          <w:szCs w:val="24"/>
        </w:rPr>
        <w:tab/>
      </w:r>
      <w:r w:rsidRPr="00E65412">
        <w:rPr>
          <w:rFonts w:ascii="Times New Roman" w:hAnsi="Times New Roman" w:cs="Times New Roman"/>
          <w:i/>
          <w:sz w:val="24"/>
          <w:szCs w:val="24"/>
        </w:rPr>
        <w:t xml:space="preserve">H3: The two-sided message-order effects and DTCA skepticism will have an interaction </w:t>
      </w:r>
      <w:r w:rsidR="00591BC4" w:rsidRPr="00E65412">
        <w:rPr>
          <w:rFonts w:ascii="Times New Roman" w:hAnsi="Times New Roman" w:cs="Times New Roman"/>
          <w:i/>
          <w:sz w:val="24"/>
          <w:szCs w:val="24"/>
        </w:rPr>
        <w:tab/>
      </w:r>
      <w:r w:rsidRPr="00E65412">
        <w:rPr>
          <w:rFonts w:ascii="Times New Roman" w:hAnsi="Times New Roman" w:cs="Times New Roman"/>
          <w:i/>
          <w:sz w:val="24"/>
          <w:szCs w:val="24"/>
        </w:rPr>
        <w:t>on the extent of the perceived importance of sleep disorders</w:t>
      </w:r>
      <w:r w:rsidR="007007D3" w:rsidRPr="00E65412">
        <w:rPr>
          <w:rFonts w:ascii="Times New Roman" w:hAnsi="Times New Roman" w:cs="Times New Roman"/>
          <w:i/>
          <w:sz w:val="24"/>
          <w:szCs w:val="24"/>
        </w:rPr>
        <w:t>:</w:t>
      </w:r>
    </w:p>
    <w:p w:rsidR="007007D3" w:rsidRPr="00E65412" w:rsidRDefault="007007D3" w:rsidP="00E65412">
      <w:pPr>
        <w:spacing w:line="480" w:lineRule="auto"/>
        <w:rPr>
          <w:rFonts w:ascii="Times New Roman" w:hAnsi="Times New Roman" w:cs="Times New Roman"/>
          <w:i/>
          <w:sz w:val="24"/>
          <w:szCs w:val="24"/>
        </w:rPr>
      </w:pPr>
      <w:r w:rsidRPr="00E65412">
        <w:rPr>
          <w:rFonts w:ascii="Times New Roman" w:hAnsi="Times New Roman" w:cs="Times New Roman"/>
          <w:i/>
          <w:sz w:val="24"/>
          <w:szCs w:val="24"/>
        </w:rPr>
        <w:tab/>
        <w:t xml:space="preserve"> (a) </w:t>
      </w:r>
      <w:r w:rsidR="002D70E0" w:rsidRPr="00E65412">
        <w:rPr>
          <w:rFonts w:ascii="Times New Roman" w:hAnsi="Times New Roman" w:cs="Times New Roman"/>
          <w:i/>
          <w:sz w:val="24"/>
          <w:szCs w:val="24"/>
        </w:rPr>
        <w:t xml:space="preserve">such that two-sided message-order effects (primacy versus </w:t>
      </w:r>
      <w:proofErr w:type="spellStart"/>
      <w:r w:rsidR="002D70E0" w:rsidRPr="00E65412">
        <w:rPr>
          <w:rFonts w:ascii="Times New Roman" w:hAnsi="Times New Roman" w:cs="Times New Roman"/>
          <w:i/>
          <w:sz w:val="24"/>
          <w:szCs w:val="24"/>
        </w:rPr>
        <w:t>recency</w:t>
      </w:r>
      <w:proofErr w:type="spellEnd"/>
      <w:r w:rsidR="002D70E0" w:rsidRPr="00E65412">
        <w:rPr>
          <w:rFonts w:ascii="Times New Roman" w:hAnsi="Times New Roman" w:cs="Times New Roman"/>
          <w:i/>
          <w:sz w:val="24"/>
          <w:szCs w:val="24"/>
        </w:rPr>
        <w:t xml:space="preserve">) will be reversed </w:t>
      </w:r>
      <w:r w:rsidRPr="00E65412">
        <w:rPr>
          <w:rFonts w:ascii="Times New Roman" w:hAnsi="Times New Roman" w:cs="Times New Roman"/>
          <w:i/>
          <w:sz w:val="24"/>
          <w:szCs w:val="24"/>
        </w:rPr>
        <w:tab/>
      </w:r>
      <w:r w:rsidR="002D70E0" w:rsidRPr="00E65412">
        <w:rPr>
          <w:rFonts w:ascii="Times New Roman" w:hAnsi="Times New Roman" w:cs="Times New Roman"/>
          <w:i/>
          <w:sz w:val="24"/>
          <w:szCs w:val="24"/>
        </w:rPr>
        <w:t>across different DTCA</w:t>
      </w:r>
      <w:r w:rsidRPr="00E65412">
        <w:rPr>
          <w:rFonts w:ascii="Times New Roman" w:hAnsi="Times New Roman" w:cs="Times New Roman"/>
          <w:i/>
          <w:sz w:val="24"/>
          <w:szCs w:val="24"/>
        </w:rPr>
        <w:t xml:space="preserve"> </w:t>
      </w:r>
      <w:r w:rsidR="002D70E0" w:rsidRPr="00E65412">
        <w:rPr>
          <w:rFonts w:ascii="Times New Roman" w:hAnsi="Times New Roman" w:cs="Times New Roman"/>
          <w:i/>
          <w:sz w:val="24"/>
          <w:szCs w:val="24"/>
        </w:rPr>
        <w:t>skepticism conditions (high versus low)</w:t>
      </w:r>
    </w:p>
    <w:p w:rsidR="002D70E0" w:rsidRPr="00E65412" w:rsidRDefault="007007D3" w:rsidP="00E65412">
      <w:pPr>
        <w:spacing w:line="480" w:lineRule="auto"/>
        <w:rPr>
          <w:rFonts w:ascii="Times New Roman" w:hAnsi="Times New Roman" w:cs="Times New Roman"/>
          <w:i/>
          <w:sz w:val="24"/>
          <w:szCs w:val="24"/>
        </w:rPr>
      </w:pPr>
      <w:r w:rsidRPr="00E65412">
        <w:rPr>
          <w:rFonts w:ascii="Times New Roman" w:hAnsi="Times New Roman" w:cs="Times New Roman"/>
          <w:i/>
          <w:sz w:val="24"/>
          <w:szCs w:val="24"/>
        </w:rPr>
        <w:tab/>
        <w:t xml:space="preserve"> (b) such that the perceived importance of sleep disorders of </w:t>
      </w:r>
      <w:proofErr w:type="spellStart"/>
      <w:r w:rsidRPr="00E65412">
        <w:rPr>
          <w:rFonts w:ascii="Times New Roman" w:hAnsi="Times New Roman" w:cs="Times New Roman"/>
          <w:i/>
          <w:sz w:val="24"/>
          <w:szCs w:val="24"/>
        </w:rPr>
        <w:t>recency</w:t>
      </w:r>
      <w:proofErr w:type="spellEnd"/>
      <w:r w:rsidRPr="00E65412">
        <w:rPr>
          <w:rFonts w:ascii="Times New Roman" w:hAnsi="Times New Roman" w:cs="Times New Roman"/>
          <w:i/>
          <w:sz w:val="24"/>
          <w:szCs w:val="24"/>
        </w:rPr>
        <w:t xml:space="preserve"> effects(risks </w:t>
      </w:r>
      <w:r w:rsidRPr="00E65412">
        <w:rPr>
          <w:rFonts w:ascii="Times New Roman" w:hAnsi="Times New Roman" w:cs="Times New Roman"/>
          <w:i/>
          <w:sz w:val="24"/>
          <w:szCs w:val="24"/>
        </w:rPr>
        <w:tab/>
        <w:t xml:space="preserve">first/benefits last) will be more significantly dropped than primacy effects under high </w:t>
      </w:r>
      <w:r w:rsidRPr="00E65412">
        <w:rPr>
          <w:rFonts w:ascii="Times New Roman" w:hAnsi="Times New Roman" w:cs="Times New Roman"/>
          <w:i/>
          <w:sz w:val="24"/>
          <w:szCs w:val="24"/>
        </w:rPr>
        <w:tab/>
        <w:t>DTCA skepticism condition.</w:t>
      </w:r>
      <w:r w:rsidR="002D70E0" w:rsidRPr="00E65412">
        <w:rPr>
          <w:rFonts w:ascii="Times New Roman" w:hAnsi="Times New Roman" w:cs="Times New Roman"/>
          <w:i/>
          <w:sz w:val="24"/>
          <w:szCs w:val="24"/>
        </w:rPr>
        <w:t xml:space="preserve"> </w:t>
      </w:r>
    </w:p>
    <w:p w:rsidR="002D70E0" w:rsidRPr="00E65412" w:rsidRDefault="002D70E0" w:rsidP="00E65412">
      <w:pPr>
        <w:spacing w:line="480" w:lineRule="auto"/>
        <w:rPr>
          <w:rFonts w:ascii="Times New Roman" w:hAnsi="Times New Roman" w:cs="Times New Roman"/>
          <w:b/>
          <w:sz w:val="24"/>
          <w:szCs w:val="24"/>
        </w:rPr>
      </w:pPr>
      <w:r w:rsidRPr="00E65412">
        <w:rPr>
          <w:rFonts w:ascii="Times New Roman" w:hAnsi="Times New Roman" w:cs="Times New Roman"/>
          <w:b/>
          <w:sz w:val="24"/>
          <w:szCs w:val="24"/>
        </w:rPr>
        <w:t xml:space="preserve">Potential Correlates of the Perceived Importance of Illnesses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Key control variables that may affect beliefs about illnesses were also measured. They include: gender, race, current health condition, prior knowledge about illnesses, and personal experiences with illnesses. Gender and race have been found to affect motivation and ability to </w:t>
      </w:r>
      <w:r w:rsidRPr="00E65412">
        <w:rPr>
          <w:rFonts w:ascii="Times New Roman" w:hAnsi="Times New Roman" w:cs="Times New Roman"/>
          <w:sz w:val="24"/>
          <w:szCs w:val="24"/>
        </w:rPr>
        <w:lastRenderedPageBreak/>
        <w:t xml:space="preserve">acquire health information (Huh, Delorme, &amp; Reid, 2004). In addition, the literature presents psychological factors that contribute to the perceived importance, including current health condition, previous experiences with a disease, and subjective knowledge about a disease (Block &amp; Keller, 1995; Weinstein, 1980; Weinstein, 1987). An et al. (2009) pointed out that researchers need to distinguish between participants who have suffered from illnesses and those who have been treated with medicines. Such different bases of experience could affect perceptions of DTC ads (An et al., 2009). The current study controls these correlates to account for their external influences. </w:t>
      </w:r>
    </w:p>
    <w:p w:rsidR="003113BE" w:rsidRPr="00E65412" w:rsidRDefault="003113BE" w:rsidP="00E65412">
      <w:pPr>
        <w:spacing w:line="480" w:lineRule="auto"/>
        <w:jc w:val="center"/>
        <w:rPr>
          <w:rFonts w:ascii="Times New Roman" w:hAnsi="Times New Roman" w:cs="Times New Roman"/>
          <w:b/>
          <w:sz w:val="24"/>
          <w:szCs w:val="24"/>
        </w:rPr>
      </w:pPr>
      <w:r w:rsidRPr="00E65412">
        <w:rPr>
          <w:rFonts w:ascii="Times New Roman" w:hAnsi="Times New Roman" w:cs="Times New Roman"/>
          <w:b/>
          <w:sz w:val="24"/>
          <w:szCs w:val="24"/>
        </w:rPr>
        <w:t>Method</w:t>
      </w:r>
    </w:p>
    <w:p w:rsidR="001D3AD1" w:rsidRPr="00E65412" w:rsidRDefault="001D3AD1" w:rsidP="00E65412">
      <w:pPr>
        <w:spacing w:line="480" w:lineRule="auto"/>
        <w:rPr>
          <w:rFonts w:ascii="Times New Roman" w:hAnsi="Times New Roman" w:cs="Times New Roman"/>
          <w:b/>
          <w:sz w:val="24"/>
          <w:szCs w:val="24"/>
        </w:rPr>
      </w:pPr>
      <w:r w:rsidRPr="00E65412">
        <w:rPr>
          <w:rFonts w:ascii="Times New Roman" w:hAnsi="Times New Roman" w:cs="Times New Roman"/>
          <w:b/>
          <w:sz w:val="24"/>
          <w:szCs w:val="24"/>
        </w:rPr>
        <w:t>Design</w:t>
      </w:r>
      <w:r w:rsidR="00A36F3D" w:rsidRPr="00E65412">
        <w:rPr>
          <w:rFonts w:ascii="Times New Roman" w:hAnsi="Times New Roman" w:cs="Times New Roman"/>
          <w:b/>
          <w:sz w:val="24"/>
          <w:szCs w:val="24"/>
        </w:rPr>
        <w:t xml:space="preserve"> </w:t>
      </w:r>
    </w:p>
    <w:p w:rsidR="001D3AD1" w:rsidRPr="00E65412" w:rsidRDefault="00645D4D"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001D3AD1" w:rsidRPr="00E65412">
        <w:rPr>
          <w:rFonts w:ascii="Times New Roman" w:hAnsi="Times New Roman" w:cs="Times New Roman"/>
          <w:sz w:val="24"/>
          <w:szCs w:val="24"/>
        </w:rPr>
        <w:t xml:space="preserve">To test the three hypotheses and one research question, </w:t>
      </w:r>
      <w:r w:rsidR="00E431D3" w:rsidRPr="00E65412">
        <w:rPr>
          <w:rFonts w:ascii="Times New Roman" w:hAnsi="Times New Roman" w:cs="Times New Roman"/>
          <w:sz w:val="24"/>
          <w:szCs w:val="24"/>
        </w:rPr>
        <w:t xml:space="preserve">the current study </w:t>
      </w:r>
      <w:r w:rsidR="001D3AD1" w:rsidRPr="00E65412">
        <w:rPr>
          <w:rFonts w:ascii="Times New Roman" w:hAnsi="Times New Roman" w:cs="Times New Roman"/>
          <w:sz w:val="24"/>
          <w:szCs w:val="24"/>
        </w:rPr>
        <w:t>employed a 2 (</w:t>
      </w:r>
      <w:r w:rsidR="00996A48" w:rsidRPr="00E65412">
        <w:rPr>
          <w:rFonts w:ascii="Times New Roman" w:hAnsi="Times New Roman" w:cs="Times New Roman"/>
          <w:sz w:val="24"/>
          <w:szCs w:val="24"/>
        </w:rPr>
        <w:t xml:space="preserve">two-sided </w:t>
      </w:r>
      <w:r w:rsidR="001D3AD1" w:rsidRPr="00E65412">
        <w:rPr>
          <w:rFonts w:ascii="Times New Roman" w:hAnsi="Times New Roman" w:cs="Times New Roman"/>
          <w:sz w:val="24"/>
          <w:szCs w:val="24"/>
        </w:rPr>
        <w:t xml:space="preserve">message order: benefits/risks versus risks/benefits) × 2 (DTCA skepticism: high versus low) between-subjects design. </w:t>
      </w:r>
      <w:r w:rsidR="00996A48" w:rsidRPr="00E65412">
        <w:rPr>
          <w:rFonts w:ascii="Times New Roman" w:hAnsi="Times New Roman" w:cs="Times New Roman"/>
          <w:sz w:val="24"/>
          <w:szCs w:val="24"/>
        </w:rPr>
        <w:t xml:space="preserve">For the analyses, </w:t>
      </w:r>
      <w:r w:rsidR="00E431D3" w:rsidRPr="00E65412">
        <w:rPr>
          <w:rFonts w:ascii="Times New Roman" w:hAnsi="Times New Roman" w:cs="Times New Roman"/>
          <w:sz w:val="24"/>
          <w:szCs w:val="24"/>
        </w:rPr>
        <w:t xml:space="preserve">Paired Samples t-test, One Sample t-test, Multivariate Analysis of Covariance (MANOVA), </w:t>
      </w:r>
      <w:r w:rsidR="001C49A6" w:rsidRPr="00E65412">
        <w:rPr>
          <w:rFonts w:ascii="Times New Roman" w:hAnsi="Times New Roman" w:cs="Times New Roman"/>
          <w:sz w:val="24"/>
          <w:szCs w:val="24"/>
        </w:rPr>
        <w:t>A</w:t>
      </w:r>
      <w:r w:rsidR="001D3AD1" w:rsidRPr="00E65412">
        <w:rPr>
          <w:rFonts w:ascii="Times New Roman" w:hAnsi="Times New Roman" w:cs="Times New Roman"/>
          <w:sz w:val="24"/>
          <w:szCs w:val="24"/>
        </w:rPr>
        <w:t xml:space="preserve">nalysis of </w:t>
      </w:r>
      <w:r w:rsidR="00E431D3" w:rsidRPr="00E65412">
        <w:rPr>
          <w:rFonts w:ascii="Times New Roman" w:hAnsi="Times New Roman" w:cs="Times New Roman"/>
          <w:sz w:val="24"/>
          <w:szCs w:val="24"/>
        </w:rPr>
        <w:t>Co</w:t>
      </w:r>
      <w:r w:rsidR="001D3AD1" w:rsidRPr="00E65412">
        <w:rPr>
          <w:rFonts w:ascii="Times New Roman" w:hAnsi="Times New Roman" w:cs="Times New Roman"/>
          <w:sz w:val="24"/>
          <w:szCs w:val="24"/>
        </w:rPr>
        <w:t>variance (AN</w:t>
      </w:r>
      <w:r w:rsidR="00E431D3" w:rsidRPr="00E65412">
        <w:rPr>
          <w:rFonts w:ascii="Times New Roman" w:hAnsi="Times New Roman" w:cs="Times New Roman"/>
          <w:sz w:val="24"/>
          <w:szCs w:val="24"/>
        </w:rPr>
        <w:t>CO</w:t>
      </w:r>
      <w:r w:rsidR="001D3AD1" w:rsidRPr="00E65412">
        <w:rPr>
          <w:rFonts w:ascii="Times New Roman" w:hAnsi="Times New Roman" w:cs="Times New Roman"/>
          <w:sz w:val="24"/>
          <w:szCs w:val="24"/>
        </w:rPr>
        <w:t>VA)</w:t>
      </w:r>
      <w:r w:rsidR="00E431D3" w:rsidRPr="00E65412">
        <w:rPr>
          <w:rFonts w:ascii="Times New Roman" w:hAnsi="Times New Roman" w:cs="Times New Roman"/>
          <w:sz w:val="24"/>
          <w:szCs w:val="24"/>
        </w:rPr>
        <w:t xml:space="preserve">, and Multiple Hierarchical Regression Analysis were </w:t>
      </w:r>
      <w:r w:rsidR="001D3AD1" w:rsidRPr="00E65412">
        <w:rPr>
          <w:rFonts w:ascii="Times New Roman" w:hAnsi="Times New Roman" w:cs="Times New Roman"/>
          <w:sz w:val="24"/>
          <w:szCs w:val="24"/>
        </w:rPr>
        <w:t>used</w:t>
      </w:r>
      <w:r w:rsidR="00D51A99" w:rsidRPr="00E65412">
        <w:rPr>
          <w:rFonts w:ascii="Times New Roman" w:hAnsi="Times New Roman" w:cs="Times New Roman"/>
          <w:sz w:val="24"/>
          <w:szCs w:val="24"/>
        </w:rPr>
        <w:t>.</w:t>
      </w:r>
      <w:r w:rsidR="001D3AD1" w:rsidRPr="00E65412">
        <w:rPr>
          <w:rFonts w:ascii="Times New Roman" w:hAnsi="Times New Roman" w:cs="Times New Roman"/>
          <w:sz w:val="24"/>
          <w:szCs w:val="24"/>
        </w:rPr>
        <w:t xml:space="preserve"> </w:t>
      </w:r>
    </w:p>
    <w:p w:rsidR="001D3AD1" w:rsidRPr="00E65412" w:rsidRDefault="001D3AD1" w:rsidP="00E65412">
      <w:pPr>
        <w:spacing w:before="240" w:line="480" w:lineRule="auto"/>
        <w:rPr>
          <w:rFonts w:ascii="Times New Roman" w:hAnsi="Times New Roman" w:cs="Times New Roman"/>
          <w:b/>
          <w:sz w:val="24"/>
          <w:szCs w:val="24"/>
        </w:rPr>
      </w:pPr>
      <w:r w:rsidRPr="00E65412">
        <w:rPr>
          <w:rFonts w:ascii="Times New Roman" w:hAnsi="Times New Roman" w:cs="Times New Roman"/>
          <w:b/>
          <w:sz w:val="24"/>
          <w:szCs w:val="24"/>
        </w:rPr>
        <w:t>Subjects and Procedure</w:t>
      </w:r>
    </w:p>
    <w:p w:rsidR="001D3AD1" w:rsidRPr="00E65412" w:rsidRDefault="00645D4D"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001D3AD1" w:rsidRPr="00E65412">
        <w:rPr>
          <w:rFonts w:ascii="Times New Roman" w:hAnsi="Times New Roman" w:cs="Times New Roman"/>
          <w:sz w:val="24"/>
          <w:szCs w:val="24"/>
        </w:rPr>
        <w:t>A total of 1</w:t>
      </w:r>
      <w:r w:rsidR="001C49A6" w:rsidRPr="00E65412">
        <w:rPr>
          <w:rFonts w:ascii="Times New Roman" w:hAnsi="Times New Roman" w:cs="Times New Roman"/>
          <w:sz w:val="24"/>
          <w:szCs w:val="24"/>
        </w:rPr>
        <w:t>77</w:t>
      </w:r>
      <w:r w:rsidR="001D3AD1" w:rsidRPr="00E65412">
        <w:rPr>
          <w:rFonts w:ascii="Times New Roman" w:hAnsi="Times New Roman" w:cs="Times New Roman"/>
          <w:sz w:val="24"/>
          <w:szCs w:val="24"/>
        </w:rPr>
        <w:t xml:space="preserve"> college students enrolled in communication</w:t>
      </w:r>
      <w:r w:rsidR="00E63C82" w:rsidRPr="00E65412">
        <w:rPr>
          <w:rFonts w:ascii="Times New Roman" w:hAnsi="Times New Roman" w:cs="Times New Roman"/>
          <w:sz w:val="24"/>
          <w:szCs w:val="24"/>
        </w:rPr>
        <w:t>, public relations,</w:t>
      </w:r>
      <w:r w:rsidR="001D3AD1" w:rsidRPr="00E65412">
        <w:rPr>
          <w:rFonts w:ascii="Times New Roman" w:hAnsi="Times New Roman" w:cs="Times New Roman"/>
          <w:sz w:val="24"/>
          <w:szCs w:val="24"/>
        </w:rPr>
        <w:t xml:space="preserve"> and advertising classes at a southern state university participated in return for course credit. The age ranged from 1</w:t>
      </w:r>
      <w:r w:rsidR="001C49A6" w:rsidRPr="00E65412">
        <w:rPr>
          <w:rFonts w:ascii="Times New Roman" w:hAnsi="Times New Roman" w:cs="Times New Roman"/>
          <w:sz w:val="24"/>
          <w:szCs w:val="24"/>
        </w:rPr>
        <w:t>9</w:t>
      </w:r>
      <w:r w:rsidR="001D3AD1" w:rsidRPr="00E65412">
        <w:rPr>
          <w:rFonts w:ascii="Times New Roman" w:hAnsi="Times New Roman" w:cs="Times New Roman"/>
          <w:sz w:val="24"/>
          <w:szCs w:val="24"/>
        </w:rPr>
        <w:t xml:space="preserve"> to </w:t>
      </w:r>
      <w:r w:rsidR="001C49A6" w:rsidRPr="00E65412">
        <w:rPr>
          <w:rFonts w:ascii="Times New Roman" w:hAnsi="Times New Roman" w:cs="Times New Roman"/>
          <w:sz w:val="24"/>
          <w:szCs w:val="24"/>
        </w:rPr>
        <w:t>46</w:t>
      </w:r>
      <w:r w:rsidR="001D3AD1" w:rsidRPr="00E65412">
        <w:rPr>
          <w:rFonts w:ascii="Times New Roman" w:hAnsi="Times New Roman" w:cs="Times New Roman"/>
          <w:sz w:val="24"/>
          <w:szCs w:val="24"/>
        </w:rPr>
        <w:t xml:space="preserve"> years and the average age was </w:t>
      </w:r>
      <w:r w:rsidR="001C49A6" w:rsidRPr="00E65412">
        <w:rPr>
          <w:rFonts w:ascii="Times New Roman" w:hAnsi="Times New Roman" w:cs="Times New Roman"/>
          <w:sz w:val="24"/>
          <w:szCs w:val="24"/>
        </w:rPr>
        <w:t>20.6</w:t>
      </w:r>
      <w:r w:rsidR="001D3AD1" w:rsidRPr="00E65412">
        <w:rPr>
          <w:rFonts w:ascii="Times New Roman" w:hAnsi="Times New Roman" w:cs="Times New Roman"/>
          <w:sz w:val="24"/>
          <w:szCs w:val="24"/>
        </w:rPr>
        <w:t xml:space="preserve"> (</w:t>
      </w:r>
      <w:r w:rsidR="001D3AD1" w:rsidRPr="00E65412">
        <w:rPr>
          <w:rFonts w:ascii="Times New Roman" w:hAnsi="Times New Roman" w:cs="Times New Roman"/>
          <w:i/>
          <w:sz w:val="24"/>
          <w:szCs w:val="24"/>
        </w:rPr>
        <w:t>SD</w:t>
      </w:r>
      <w:r w:rsidR="001D3AD1" w:rsidRPr="00E65412">
        <w:rPr>
          <w:rFonts w:ascii="Times New Roman" w:hAnsi="Times New Roman" w:cs="Times New Roman"/>
          <w:sz w:val="24"/>
          <w:szCs w:val="24"/>
        </w:rPr>
        <w:t xml:space="preserve"> = </w:t>
      </w:r>
      <w:r w:rsidR="001C49A6" w:rsidRPr="00E65412">
        <w:rPr>
          <w:rFonts w:ascii="Times New Roman" w:hAnsi="Times New Roman" w:cs="Times New Roman"/>
          <w:sz w:val="24"/>
          <w:szCs w:val="24"/>
        </w:rPr>
        <w:t>4.68</w:t>
      </w:r>
      <w:r w:rsidR="001D3AD1" w:rsidRPr="00E65412">
        <w:rPr>
          <w:rFonts w:ascii="Times New Roman" w:hAnsi="Times New Roman" w:cs="Times New Roman"/>
          <w:sz w:val="24"/>
          <w:szCs w:val="24"/>
        </w:rPr>
        <w:t>). The majority were female</w:t>
      </w:r>
      <w:r w:rsidR="009857AE" w:rsidRPr="00E65412">
        <w:rPr>
          <w:rFonts w:ascii="Times New Roman" w:hAnsi="Times New Roman" w:cs="Times New Roman"/>
          <w:sz w:val="24"/>
          <w:szCs w:val="24"/>
        </w:rPr>
        <w:t xml:space="preserve"> </w:t>
      </w:r>
      <w:r w:rsidR="007C780E" w:rsidRPr="00E65412">
        <w:rPr>
          <w:rFonts w:ascii="Times New Roman" w:hAnsi="Times New Roman" w:cs="Times New Roman"/>
          <w:sz w:val="24"/>
          <w:szCs w:val="24"/>
        </w:rPr>
        <w:t>(72.7%)</w:t>
      </w:r>
      <w:r w:rsidR="001D3AD1" w:rsidRPr="00E65412">
        <w:rPr>
          <w:rFonts w:ascii="Times New Roman" w:hAnsi="Times New Roman" w:cs="Times New Roman"/>
          <w:sz w:val="24"/>
          <w:szCs w:val="24"/>
        </w:rPr>
        <w:t xml:space="preserve"> and Caucasian/White </w:t>
      </w:r>
      <w:r w:rsidR="007C780E" w:rsidRPr="00E65412">
        <w:rPr>
          <w:rFonts w:ascii="Times New Roman" w:hAnsi="Times New Roman" w:cs="Times New Roman"/>
          <w:sz w:val="24"/>
          <w:szCs w:val="24"/>
        </w:rPr>
        <w:t>(83.1%)</w:t>
      </w:r>
      <w:r w:rsidR="001D3AD1" w:rsidRPr="00E65412">
        <w:rPr>
          <w:rFonts w:ascii="Times New Roman" w:hAnsi="Times New Roman" w:cs="Times New Roman"/>
          <w:sz w:val="24"/>
          <w:szCs w:val="24"/>
        </w:rPr>
        <w:t>, followed by Africa/American (</w:t>
      </w:r>
      <w:r w:rsidR="007C780E" w:rsidRPr="00E65412">
        <w:rPr>
          <w:rFonts w:ascii="Times New Roman" w:hAnsi="Times New Roman" w:cs="Times New Roman"/>
          <w:sz w:val="24"/>
          <w:szCs w:val="24"/>
        </w:rPr>
        <w:t>8.5%</w:t>
      </w:r>
      <w:r w:rsidR="001D3AD1" w:rsidRPr="00E65412">
        <w:rPr>
          <w:rFonts w:ascii="Times New Roman" w:hAnsi="Times New Roman" w:cs="Times New Roman"/>
          <w:sz w:val="24"/>
          <w:szCs w:val="24"/>
        </w:rPr>
        <w:t>), Hispanics (</w:t>
      </w:r>
      <w:r w:rsidR="007C780E" w:rsidRPr="00E65412">
        <w:rPr>
          <w:rFonts w:ascii="Times New Roman" w:hAnsi="Times New Roman" w:cs="Times New Roman"/>
          <w:sz w:val="24"/>
          <w:szCs w:val="24"/>
        </w:rPr>
        <w:t>1</w:t>
      </w:r>
      <w:r w:rsidR="001D3AD1" w:rsidRPr="00E65412">
        <w:rPr>
          <w:rFonts w:ascii="Times New Roman" w:hAnsi="Times New Roman" w:cs="Times New Roman"/>
          <w:sz w:val="24"/>
          <w:szCs w:val="24"/>
        </w:rPr>
        <w:t>.</w:t>
      </w:r>
      <w:r w:rsidR="007C780E" w:rsidRPr="00E65412">
        <w:rPr>
          <w:rFonts w:ascii="Times New Roman" w:hAnsi="Times New Roman" w:cs="Times New Roman"/>
          <w:sz w:val="24"/>
          <w:szCs w:val="24"/>
        </w:rPr>
        <w:t>7</w:t>
      </w:r>
      <w:r w:rsidR="001D3AD1" w:rsidRPr="00E65412">
        <w:rPr>
          <w:rFonts w:ascii="Times New Roman" w:hAnsi="Times New Roman" w:cs="Times New Roman"/>
          <w:sz w:val="24"/>
          <w:szCs w:val="24"/>
        </w:rPr>
        <w:t>%), and Asian (</w:t>
      </w:r>
      <w:r w:rsidR="007C780E" w:rsidRPr="00E65412">
        <w:rPr>
          <w:rFonts w:ascii="Times New Roman" w:hAnsi="Times New Roman" w:cs="Times New Roman"/>
          <w:sz w:val="24"/>
          <w:szCs w:val="24"/>
        </w:rPr>
        <w:t>1</w:t>
      </w:r>
      <w:r w:rsidR="001D3AD1" w:rsidRPr="00E65412">
        <w:rPr>
          <w:rFonts w:ascii="Times New Roman" w:hAnsi="Times New Roman" w:cs="Times New Roman"/>
          <w:sz w:val="24"/>
          <w:szCs w:val="24"/>
        </w:rPr>
        <w:t>.</w:t>
      </w:r>
      <w:r w:rsidR="007C780E" w:rsidRPr="00E65412">
        <w:rPr>
          <w:rFonts w:ascii="Times New Roman" w:hAnsi="Times New Roman" w:cs="Times New Roman"/>
          <w:sz w:val="24"/>
          <w:szCs w:val="24"/>
        </w:rPr>
        <w:t>7</w:t>
      </w:r>
      <w:r w:rsidR="001D3AD1" w:rsidRPr="00E65412">
        <w:rPr>
          <w:rFonts w:ascii="Times New Roman" w:hAnsi="Times New Roman" w:cs="Times New Roman"/>
          <w:sz w:val="24"/>
          <w:szCs w:val="24"/>
        </w:rPr>
        <w:t>%), etc.</w:t>
      </w:r>
    </w:p>
    <w:p w:rsidR="001D3AD1" w:rsidRPr="00E65412" w:rsidRDefault="00A54FE9" w:rsidP="00E65412">
      <w:pPr>
        <w:spacing w:before="240" w:line="480" w:lineRule="auto"/>
        <w:ind w:firstLine="720"/>
        <w:rPr>
          <w:rFonts w:ascii="Times New Roman" w:hAnsi="Times New Roman" w:cs="Times New Roman"/>
          <w:sz w:val="24"/>
          <w:szCs w:val="24"/>
        </w:rPr>
      </w:pPr>
      <w:r w:rsidRPr="00E65412">
        <w:rPr>
          <w:rFonts w:ascii="Times New Roman" w:hAnsi="Times New Roman" w:cs="Times New Roman"/>
          <w:sz w:val="24"/>
          <w:szCs w:val="24"/>
        </w:rPr>
        <w:lastRenderedPageBreak/>
        <w:t>The experiment was conducted in a lab equipped with tables and chairs.</w:t>
      </w:r>
      <w:r w:rsidR="001D3AD1" w:rsidRPr="00E65412">
        <w:rPr>
          <w:rFonts w:ascii="Times New Roman" w:hAnsi="Times New Roman" w:cs="Times New Roman"/>
          <w:sz w:val="24"/>
          <w:szCs w:val="24"/>
        </w:rPr>
        <w:t xml:space="preserve"> Prior to the experiment, the treatment booklets were randomized and distributed. </w:t>
      </w:r>
      <w:r w:rsidR="009857AE" w:rsidRPr="00E65412">
        <w:rPr>
          <w:rFonts w:ascii="Times New Roman" w:hAnsi="Times New Roman" w:cs="Times New Roman"/>
          <w:sz w:val="24"/>
          <w:szCs w:val="24"/>
        </w:rPr>
        <w:t>S</w:t>
      </w:r>
      <w:r w:rsidR="001D3AD1" w:rsidRPr="00E65412">
        <w:rPr>
          <w:rFonts w:ascii="Times New Roman" w:hAnsi="Times New Roman" w:cs="Times New Roman"/>
          <w:sz w:val="24"/>
          <w:szCs w:val="24"/>
        </w:rPr>
        <w:t>ubjects were asked to complete the prior knowledge and experience measures regarding sleep disorder</w:t>
      </w:r>
      <w:r w:rsidR="009857AE" w:rsidRPr="00E65412">
        <w:rPr>
          <w:rFonts w:ascii="Times New Roman" w:hAnsi="Times New Roman" w:cs="Times New Roman"/>
          <w:sz w:val="24"/>
          <w:szCs w:val="24"/>
        </w:rPr>
        <w:t>s</w:t>
      </w:r>
      <w:r w:rsidR="001D3AD1" w:rsidRPr="00E65412">
        <w:rPr>
          <w:rFonts w:ascii="Times New Roman" w:hAnsi="Times New Roman" w:cs="Times New Roman"/>
          <w:sz w:val="24"/>
          <w:szCs w:val="24"/>
        </w:rPr>
        <w:t xml:space="preserve"> </w:t>
      </w:r>
      <w:r w:rsidR="00E63C82" w:rsidRPr="00E65412">
        <w:rPr>
          <w:rFonts w:ascii="Times New Roman" w:hAnsi="Times New Roman" w:cs="Times New Roman"/>
          <w:sz w:val="24"/>
          <w:szCs w:val="24"/>
        </w:rPr>
        <w:t xml:space="preserve">(e.g., overall health status, the degree of knowledge about sleep disorders, personal experiences sleep disorders, and perceived importance of sleep disorders, etc) </w:t>
      </w:r>
      <w:r w:rsidR="001D3AD1" w:rsidRPr="00E65412">
        <w:rPr>
          <w:rFonts w:ascii="Times New Roman" w:hAnsi="Times New Roman" w:cs="Times New Roman"/>
          <w:sz w:val="24"/>
          <w:szCs w:val="24"/>
        </w:rPr>
        <w:t>due to their possible influence</w:t>
      </w:r>
      <w:r w:rsidR="00E63C82" w:rsidRPr="00E65412">
        <w:rPr>
          <w:rFonts w:ascii="Times New Roman" w:hAnsi="Times New Roman" w:cs="Times New Roman"/>
          <w:sz w:val="24"/>
          <w:szCs w:val="24"/>
        </w:rPr>
        <w:t>s</w:t>
      </w:r>
      <w:r w:rsidR="001D3AD1" w:rsidRPr="00E65412">
        <w:rPr>
          <w:rFonts w:ascii="Times New Roman" w:hAnsi="Times New Roman" w:cs="Times New Roman"/>
          <w:sz w:val="24"/>
          <w:szCs w:val="24"/>
        </w:rPr>
        <w:t xml:space="preserve"> on dependent variables. </w:t>
      </w:r>
      <w:r w:rsidR="001D55D2" w:rsidRPr="00E65412">
        <w:rPr>
          <w:rFonts w:ascii="Times New Roman" w:hAnsi="Times New Roman" w:cs="Times New Roman"/>
          <w:sz w:val="24"/>
          <w:szCs w:val="24"/>
        </w:rPr>
        <w:t>Then consumer skepticism toward DTC advertising was measured.</w:t>
      </w:r>
      <w:r w:rsidR="00AE4071" w:rsidRPr="00E65412">
        <w:rPr>
          <w:rFonts w:ascii="Times New Roman" w:hAnsi="Times New Roman" w:cs="Times New Roman"/>
          <w:sz w:val="24"/>
          <w:szCs w:val="24"/>
        </w:rPr>
        <w:t xml:space="preserve"> </w:t>
      </w:r>
    </w:p>
    <w:p w:rsidR="00AE4071" w:rsidRPr="00E65412" w:rsidRDefault="001D55D2"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Subsequently, s</w:t>
      </w:r>
      <w:r w:rsidR="001D3AD1" w:rsidRPr="00E65412">
        <w:rPr>
          <w:rFonts w:ascii="Times New Roman" w:hAnsi="Times New Roman" w:cs="Times New Roman"/>
          <w:sz w:val="24"/>
          <w:szCs w:val="24"/>
        </w:rPr>
        <w:t xml:space="preserve">ubjects were presented with a sleep disorder print DTC advertisement. </w:t>
      </w:r>
      <w:r w:rsidRPr="00E65412">
        <w:rPr>
          <w:rFonts w:ascii="Times New Roman" w:hAnsi="Times New Roman" w:cs="Times New Roman"/>
          <w:sz w:val="24"/>
          <w:szCs w:val="24"/>
        </w:rPr>
        <w:t xml:space="preserve">Message order effects were manipulated. Subjects were first exposed to a message containing either benefits or risks arguments of prescription drugs (see Appendix </w:t>
      </w:r>
      <w:r w:rsidR="00FB7C64" w:rsidRPr="00E65412">
        <w:rPr>
          <w:rFonts w:ascii="Times New Roman" w:hAnsi="Times New Roman" w:cs="Times New Roman"/>
          <w:sz w:val="24"/>
          <w:szCs w:val="24"/>
        </w:rPr>
        <w:t>2</w:t>
      </w:r>
      <w:r w:rsidRPr="00E65412">
        <w:rPr>
          <w:rFonts w:ascii="Times New Roman" w:hAnsi="Times New Roman" w:cs="Times New Roman"/>
          <w:sz w:val="24"/>
          <w:szCs w:val="24"/>
        </w:rPr>
        <w:t xml:space="preserve">). Subjects were then presented with a second message that argued in the opposite direction of the first. </w:t>
      </w:r>
      <w:r w:rsidR="001D3AD1" w:rsidRPr="00E65412">
        <w:rPr>
          <w:rFonts w:ascii="Times New Roman" w:hAnsi="Times New Roman" w:cs="Times New Roman"/>
          <w:sz w:val="24"/>
          <w:szCs w:val="24"/>
        </w:rPr>
        <w:t xml:space="preserve">After exposure to the stimulus, subjects completed </w:t>
      </w:r>
      <w:r w:rsidR="00473FDB" w:rsidRPr="00E65412">
        <w:rPr>
          <w:rFonts w:ascii="Times New Roman" w:hAnsi="Times New Roman" w:cs="Times New Roman"/>
          <w:sz w:val="24"/>
          <w:szCs w:val="24"/>
        </w:rPr>
        <w:t>d</w:t>
      </w:r>
      <w:r w:rsidR="001D3AD1" w:rsidRPr="00E65412">
        <w:rPr>
          <w:rFonts w:ascii="Times New Roman" w:hAnsi="Times New Roman" w:cs="Times New Roman"/>
          <w:sz w:val="24"/>
          <w:szCs w:val="24"/>
        </w:rPr>
        <w:t xml:space="preserve">ependent measures, and provided demographic information. </w:t>
      </w:r>
      <w:r w:rsidR="00473FDB" w:rsidRPr="00E65412">
        <w:rPr>
          <w:rFonts w:ascii="Times New Roman" w:hAnsi="Times New Roman" w:cs="Times New Roman"/>
          <w:sz w:val="24"/>
          <w:szCs w:val="24"/>
        </w:rPr>
        <w:t xml:space="preserve">It is important to note that </w:t>
      </w:r>
      <w:r w:rsidR="00D43DB4" w:rsidRPr="00E65412">
        <w:rPr>
          <w:rFonts w:ascii="Times New Roman" w:hAnsi="Times New Roman" w:cs="Times New Roman"/>
          <w:sz w:val="24"/>
          <w:szCs w:val="24"/>
        </w:rPr>
        <w:t xml:space="preserve">different </w:t>
      </w:r>
      <w:r w:rsidR="00473FDB" w:rsidRPr="00E65412">
        <w:rPr>
          <w:rFonts w:ascii="Times New Roman" w:hAnsi="Times New Roman" w:cs="Times New Roman"/>
          <w:sz w:val="24"/>
          <w:szCs w:val="24"/>
        </w:rPr>
        <w:t xml:space="preserve">instructions </w:t>
      </w:r>
      <w:r w:rsidR="00D43DB4" w:rsidRPr="00E65412">
        <w:rPr>
          <w:rFonts w:ascii="Times New Roman" w:hAnsi="Times New Roman" w:cs="Times New Roman"/>
          <w:sz w:val="24"/>
          <w:szCs w:val="24"/>
        </w:rPr>
        <w:t xml:space="preserve">for each half of the subjects </w:t>
      </w:r>
      <w:r w:rsidR="00AE4071" w:rsidRPr="00E65412">
        <w:rPr>
          <w:rFonts w:ascii="Times New Roman" w:hAnsi="Times New Roman" w:cs="Times New Roman"/>
          <w:sz w:val="24"/>
          <w:szCs w:val="24"/>
        </w:rPr>
        <w:t>were given</w:t>
      </w:r>
      <w:r w:rsidR="00D43DB4" w:rsidRPr="00E65412">
        <w:rPr>
          <w:rFonts w:ascii="Times New Roman" w:hAnsi="Times New Roman" w:cs="Times New Roman"/>
          <w:sz w:val="24"/>
          <w:szCs w:val="24"/>
        </w:rPr>
        <w:t xml:space="preserve"> respectively</w:t>
      </w:r>
      <w:r w:rsidR="00AE4071" w:rsidRPr="00E65412">
        <w:rPr>
          <w:rFonts w:ascii="Times New Roman" w:hAnsi="Times New Roman" w:cs="Times New Roman"/>
          <w:sz w:val="24"/>
          <w:szCs w:val="24"/>
        </w:rPr>
        <w:t>:</w:t>
      </w:r>
    </w:p>
    <w:p w:rsidR="00D43DB4" w:rsidRPr="00E65412" w:rsidRDefault="00D77FE1" w:rsidP="00E65412">
      <w:pPr>
        <w:spacing w:line="480" w:lineRule="auto"/>
        <w:ind w:left="720"/>
        <w:rPr>
          <w:rFonts w:ascii="Times New Roman" w:hAnsi="Times New Roman" w:cs="Times New Roman"/>
          <w:sz w:val="24"/>
          <w:szCs w:val="24"/>
        </w:rPr>
      </w:pPr>
      <w:r w:rsidRPr="00E65412">
        <w:rPr>
          <w:rFonts w:ascii="Times New Roman" w:hAnsi="Times New Roman" w:cs="Times New Roman"/>
          <w:sz w:val="24"/>
          <w:szCs w:val="24"/>
        </w:rPr>
        <w:t>For</w:t>
      </w:r>
      <w:r w:rsidR="00D43DB4" w:rsidRPr="00E65412">
        <w:rPr>
          <w:rFonts w:ascii="Times New Roman" w:hAnsi="Times New Roman" w:cs="Times New Roman"/>
          <w:sz w:val="24"/>
          <w:szCs w:val="24"/>
        </w:rPr>
        <w:t xml:space="preserve"> the </w:t>
      </w:r>
      <w:r w:rsidRPr="00E65412">
        <w:rPr>
          <w:rFonts w:ascii="Times New Roman" w:hAnsi="Times New Roman" w:cs="Times New Roman"/>
          <w:sz w:val="24"/>
          <w:szCs w:val="24"/>
        </w:rPr>
        <w:t xml:space="preserve">first </w:t>
      </w:r>
      <w:r w:rsidR="00D43DB4" w:rsidRPr="00E65412">
        <w:rPr>
          <w:rFonts w:ascii="Times New Roman" w:hAnsi="Times New Roman" w:cs="Times New Roman"/>
          <w:sz w:val="24"/>
          <w:szCs w:val="24"/>
        </w:rPr>
        <w:t>half of the subjects:</w:t>
      </w:r>
      <w:r w:rsidR="00473FDB" w:rsidRPr="00E65412">
        <w:rPr>
          <w:rFonts w:ascii="Times New Roman" w:hAnsi="Times New Roman" w:cs="Times New Roman"/>
          <w:sz w:val="24"/>
          <w:szCs w:val="24"/>
        </w:rPr>
        <w:t xml:space="preserve"> </w:t>
      </w:r>
    </w:p>
    <w:p w:rsidR="00D43DB4" w:rsidRPr="00E65412" w:rsidRDefault="00D43DB4" w:rsidP="00E65412">
      <w:pPr>
        <w:spacing w:line="480" w:lineRule="auto"/>
        <w:ind w:left="720"/>
        <w:rPr>
          <w:rFonts w:ascii="Times New Roman" w:hAnsi="Times New Roman" w:cs="Times New Roman"/>
          <w:sz w:val="24"/>
          <w:szCs w:val="24"/>
        </w:rPr>
      </w:pPr>
      <w:r w:rsidRPr="00E65412">
        <w:rPr>
          <w:rFonts w:ascii="Times New Roman" w:hAnsi="Times New Roman" w:cs="Times New Roman"/>
          <w:i/>
          <w:sz w:val="24"/>
          <w:szCs w:val="24"/>
        </w:rPr>
        <w:t xml:space="preserve">"You are about to see an ad for a prescription drug. When you read the ad, consider that the Food and Drug Administration (FDA) requires a prescription drug ad to disclose the health risks of the drug. Please proceed to the next page." </w:t>
      </w:r>
    </w:p>
    <w:p w:rsidR="00D43DB4" w:rsidRPr="00E65412" w:rsidRDefault="00D43DB4" w:rsidP="00E65412">
      <w:pPr>
        <w:spacing w:line="480" w:lineRule="auto"/>
        <w:ind w:left="720"/>
        <w:rPr>
          <w:rFonts w:ascii="Times New Roman" w:hAnsi="Times New Roman" w:cs="Times New Roman"/>
          <w:sz w:val="24"/>
          <w:szCs w:val="24"/>
        </w:rPr>
      </w:pPr>
      <w:r w:rsidRPr="00E65412">
        <w:rPr>
          <w:rFonts w:ascii="Times New Roman" w:hAnsi="Times New Roman" w:cs="Times New Roman"/>
          <w:sz w:val="24"/>
          <w:szCs w:val="24"/>
        </w:rPr>
        <w:t xml:space="preserve">For the remaining </w:t>
      </w:r>
      <w:r w:rsidR="00D77FE1" w:rsidRPr="00E65412">
        <w:rPr>
          <w:rFonts w:ascii="Times New Roman" w:hAnsi="Times New Roman" w:cs="Times New Roman"/>
          <w:sz w:val="24"/>
          <w:szCs w:val="24"/>
        </w:rPr>
        <w:t xml:space="preserve">half of the </w:t>
      </w:r>
      <w:r w:rsidRPr="00E65412">
        <w:rPr>
          <w:rFonts w:ascii="Times New Roman" w:hAnsi="Times New Roman" w:cs="Times New Roman"/>
          <w:sz w:val="24"/>
          <w:szCs w:val="24"/>
        </w:rPr>
        <w:t>subjects:</w:t>
      </w:r>
    </w:p>
    <w:p w:rsidR="00D43DB4" w:rsidRPr="00E65412" w:rsidRDefault="00D43DB4" w:rsidP="00E65412">
      <w:pPr>
        <w:spacing w:line="480" w:lineRule="auto"/>
        <w:ind w:left="720"/>
        <w:rPr>
          <w:rFonts w:ascii="Times New Roman" w:hAnsi="Times New Roman" w:cs="Times New Roman"/>
          <w:sz w:val="24"/>
          <w:szCs w:val="24"/>
        </w:rPr>
      </w:pPr>
      <w:r w:rsidRPr="00E65412">
        <w:rPr>
          <w:rFonts w:ascii="Times New Roman" w:hAnsi="Times New Roman" w:cs="Times New Roman"/>
          <w:i/>
          <w:sz w:val="24"/>
          <w:szCs w:val="24"/>
        </w:rPr>
        <w:t>"You are about to see an ad for a prescription drug. After you read the ad, please proceed to the next page."</w:t>
      </w:r>
      <w:r w:rsidRPr="00E65412">
        <w:rPr>
          <w:rFonts w:ascii="Times New Roman" w:hAnsi="Times New Roman" w:cs="Times New Roman"/>
          <w:sz w:val="24"/>
          <w:szCs w:val="24"/>
        </w:rPr>
        <w:t xml:space="preserve"> </w:t>
      </w:r>
    </w:p>
    <w:p w:rsidR="001D3AD1" w:rsidRPr="00E65412" w:rsidRDefault="001B0435"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lastRenderedPageBreak/>
        <w:tab/>
      </w:r>
      <w:r w:rsidR="00473FDB" w:rsidRPr="00E65412">
        <w:rPr>
          <w:rFonts w:ascii="Times New Roman" w:hAnsi="Times New Roman" w:cs="Times New Roman"/>
          <w:sz w:val="24"/>
          <w:szCs w:val="24"/>
        </w:rPr>
        <w:t xml:space="preserve">The purpose of the different instructions was to counter-balance any potential influences of </w:t>
      </w:r>
      <w:r w:rsidR="00CE4DC4" w:rsidRPr="00E65412">
        <w:rPr>
          <w:rFonts w:ascii="Times New Roman" w:hAnsi="Times New Roman" w:cs="Times New Roman"/>
          <w:sz w:val="24"/>
          <w:szCs w:val="24"/>
        </w:rPr>
        <w:t>prior</w:t>
      </w:r>
      <w:r w:rsidR="00473FDB" w:rsidRPr="00E65412">
        <w:rPr>
          <w:rFonts w:ascii="Times New Roman" w:hAnsi="Times New Roman" w:cs="Times New Roman"/>
          <w:sz w:val="24"/>
          <w:szCs w:val="24"/>
        </w:rPr>
        <w:t xml:space="preserve"> knowledge </w:t>
      </w:r>
      <w:r w:rsidR="00CE4DC4" w:rsidRPr="00E65412">
        <w:rPr>
          <w:rFonts w:ascii="Times New Roman" w:hAnsi="Times New Roman" w:cs="Times New Roman"/>
          <w:sz w:val="24"/>
          <w:szCs w:val="24"/>
        </w:rPr>
        <w:t xml:space="preserve">about whether </w:t>
      </w:r>
      <w:r w:rsidR="00473FDB" w:rsidRPr="00E65412">
        <w:rPr>
          <w:rFonts w:ascii="Times New Roman" w:hAnsi="Times New Roman" w:cs="Times New Roman"/>
          <w:sz w:val="24"/>
          <w:szCs w:val="24"/>
        </w:rPr>
        <w:t>DTCA risk information is required by FDA</w:t>
      </w:r>
      <w:r w:rsidR="00CE4DC4" w:rsidRPr="00E65412">
        <w:rPr>
          <w:rFonts w:ascii="Times New Roman" w:hAnsi="Times New Roman" w:cs="Times New Roman"/>
          <w:sz w:val="24"/>
          <w:szCs w:val="24"/>
        </w:rPr>
        <w:t>,</w:t>
      </w:r>
      <w:r w:rsidR="00473FDB" w:rsidRPr="00E65412">
        <w:rPr>
          <w:rFonts w:ascii="Times New Roman" w:hAnsi="Times New Roman" w:cs="Times New Roman"/>
          <w:sz w:val="24"/>
          <w:szCs w:val="24"/>
        </w:rPr>
        <w:t xml:space="preserve"> on</w:t>
      </w:r>
      <w:r w:rsidR="00976382" w:rsidRPr="00E65412">
        <w:rPr>
          <w:rFonts w:ascii="Times New Roman" w:hAnsi="Times New Roman" w:cs="Times New Roman"/>
          <w:sz w:val="24"/>
          <w:szCs w:val="24"/>
        </w:rPr>
        <w:t xml:space="preserve"> the</w:t>
      </w:r>
      <w:r w:rsidR="00473FDB" w:rsidRPr="00E65412">
        <w:rPr>
          <w:rFonts w:ascii="Times New Roman" w:hAnsi="Times New Roman" w:cs="Times New Roman"/>
          <w:sz w:val="24"/>
          <w:szCs w:val="24"/>
        </w:rPr>
        <w:t xml:space="preserve"> </w:t>
      </w:r>
      <w:r w:rsidR="00CE4DC4" w:rsidRPr="00E65412">
        <w:rPr>
          <w:rFonts w:ascii="Times New Roman" w:hAnsi="Times New Roman" w:cs="Times New Roman"/>
          <w:sz w:val="24"/>
          <w:szCs w:val="24"/>
        </w:rPr>
        <w:t>dependent variables</w:t>
      </w:r>
      <w:r w:rsidR="00473FDB" w:rsidRPr="00E65412">
        <w:rPr>
          <w:rFonts w:ascii="Times New Roman" w:hAnsi="Times New Roman" w:cs="Times New Roman"/>
          <w:sz w:val="24"/>
          <w:szCs w:val="24"/>
        </w:rPr>
        <w:t>.</w:t>
      </w:r>
      <w:r w:rsidR="00B71BE2" w:rsidRPr="00E65412">
        <w:rPr>
          <w:rFonts w:ascii="Times New Roman" w:hAnsi="Times New Roman" w:cs="Times New Roman"/>
          <w:sz w:val="24"/>
          <w:szCs w:val="24"/>
        </w:rPr>
        <w:t xml:space="preserve"> The experiment t</w:t>
      </w:r>
      <w:r w:rsidR="001D3AD1" w:rsidRPr="00E65412">
        <w:rPr>
          <w:rFonts w:ascii="Times New Roman" w:hAnsi="Times New Roman" w:cs="Times New Roman"/>
          <w:sz w:val="24"/>
          <w:szCs w:val="24"/>
        </w:rPr>
        <w:t xml:space="preserve">ook approximately 20 </w:t>
      </w:r>
      <w:r w:rsidR="00DD0193" w:rsidRPr="00E65412">
        <w:rPr>
          <w:rFonts w:ascii="Times New Roman" w:hAnsi="Times New Roman" w:cs="Times New Roman"/>
          <w:sz w:val="24"/>
          <w:szCs w:val="24"/>
        </w:rPr>
        <w:t>minutes</w:t>
      </w:r>
      <w:r w:rsidR="001D3AD1" w:rsidRPr="00E65412">
        <w:rPr>
          <w:rFonts w:ascii="Times New Roman" w:hAnsi="Times New Roman" w:cs="Times New Roman"/>
          <w:sz w:val="24"/>
          <w:szCs w:val="24"/>
        </w:rPr>
        <w:t xml:space="preserve"> to complete the instrument. Upon completion of the instrument, subjects were thanked. </w:t>
      </w:r>
    </w:p>
    <w:p w:rsidR="001E5880" w:rsidRPr="00E65412" w:rsidRDefault="001D3AD1" w:rsidP="00E65412">
      <w:pPr>
        <w:spacing w:line="480" w:lineRule="auto"/>
        <w:rPr>
          <w:rFonts w:ascii="Times New Roman" w:hAnsi="Times New Roman" w:cs="Times New Roman"/>
          <w:b/>
          <w:sz w:val="24"/>
          <w:szCs w:val="24"/>
        </w:rPr>
      </w:pPr>
      <w:r w:rsidRPr="00E65412">
        <w:rPr>
          <w:rFonts w:ascii="Times New Roman" w:hAnsi="Times New Roman" w:cs="Times New Roman"/>
          <w:b/>
          <w:sz w:val="24"/>
          <w:szCs w:val="24"/>
        </w:rPr>
        <w:t>Measure</w:t>
      </w:r>
      <w:r w:rsidR="00005C70" w:rsidRPr="00E65412">
        <w:rPr>
          <w:rFonts w:ascii="Times New Roman" w:hAnsi="Times New Roman" w:cs="Times New Roman"/>
          <w:b/>
          <w:sz w:val="24"/>
          <w:szCs w:val="24"/>
        </w:rPr>
        <w:t>s</w:t>
      </w:r>
    </w:p>
    <w:p w:rsidR="001E5880" w:rsidRPr="00E65412" w:rsidRDefault="00AF6295" w:rsidP="00E65412">
      <w:pPr>
        <w:spacing w:line="480" w:lineRule="auto"/>
        <w:rPr>
          <w:rFonts w:ascii="Times New Roman" w:hAnsi="Times New Roman" w:cs="Times New Roman"/>
          <w:b/>
          <w:sz w:val="24"/>
          <w:szCs w:val="24"/>
        </w:rPr>
      </w:pPr>
      <w:r w:rsidRPr="00E65412">
        <w:rPr>
          <w:rFonts w:ascii="Times New Roman" w:hAnsi="Times New Roman" w:cs="Times New Roman"/>
          <w:bCs/>
          <w:i/>
          <w:sz w:val="24"/>
          <w:szCs w:val="24"/>
        </w:rPr>
        <w:t>Perceived Importance of Sleep Disorders.</w:t>
      </w:r>
      <w:r w:rsidRPr="00E65412">
        <w:rPr>
          <w:rFonts w:ascii="Times New Roman" w:hAnsi="Times New Roman" w:cs="Times New Roman"/>
          <w:b/>
          <w:bCs/>
          <w:i/>
          <w:sz w:val="24"/>
          <w:szCs w:val="24"/>
        </w:rPr>
        <w:t xml:space="preserve"> </w:t>
      </w:r>
      <w:r w:rsidR="004D25D3" w:rsidRPr="00E65412">
        <w:rPr>
          <w:rFonts w:ascii="Times New Roman" w:hAnsi="Times New Roman" w:cs="Times New Roman"/>
          <w:sz w:val="24"/>
          <w:szCs w:val="24"/>
        </w:rPr>
        <w:t xml:space="preserve">Perceived importance of a certain disease concerns how much importance the respondent placed on the disease. Similar to, </w:t>
      </w:r>
      <w:proofErr w:type="spellStart"/>
      <w:r w:rsidR="004D25D3" w:rsidRPr="00E65412">
        <w:rPr>
          <w:rFonts w:ascii="Times New Roman" w:hAnsi="Times New Roman" w:cs="Times New Roman"/>
          <w:sz w:val="24"/>
          <w:szCs w:val="24"/>
        </w:rPr>
        <w:t>Laffrey</w:t>
      </w:r>
      <w:proofErr w:type="spellEnd"/>
      <w:r w:rsidR="004D25D3" w:rsidRPr="00E65412">
        <w:rPr>
          <w:rFonts w:ascii="Times New Roman" w:hAnsi="Times New Roman" w:cs="Times New Roman"/>
          <w:sz w:val="24"/>
          <w:szCs w:val="24"/>
        </w:rPr>
        <w:t xml:space="preserve"> and Isenberg's (1983) measure, perceived importance of sleep disorders was measured using a </w:t>
      </w:r>
      <w:r w:rsidR="00EF1155" w:rsidRPr="00E65412">
        <w:rPr>
          <w:rFonts w:ascii="Times New Roman" w:hAnsi="Times New Roman" w:cs="Times New Roman"/>
          <w:sz w:val="24"/>
          <w:szCs w:val="24"/>
        </w:rPr>
        <w:t xml:space="preserve">single </w:t>
      </w:r>
      <w:r w:rsidR="004D25D3" w:rsidRPr="00E65412">
        <w:rPr>
          <w:rFonts w:ascii="Times New Roman" w:hAnsi="Times New Roman" w:cs="Times New Roman"/>
          <w:sz w:val="24"/>
          <w:szCs w:val="24"/>
        </w:rPr>
        <w:t xml:space="preserve">7-point </w:t>
      </w:r>
      <w:proofErr w:type="spellStart"/>
      <w:r w:rsidR="004D25D3" w:rsidRPr="00E65412">
        <w:rPr>
          <w:rFonts w:ascii="Times New Roman" w:hAnsi="Times New Roman" w:cs="Times New Roman"/>
          <w:sz w:val="24"/>
          <w:szCs w:val="24"/>
        </w:rPr>
        <w:t>Likert</w:t>
      </w:r>
      <w:proofErr w:type="spellEnd"/>
      <w:r w:rsidR="004D25D3" w:rsidRPr="00E65412">
        <w:rPr>
          <w:rFonts w:ascii="Times New Roman" w:hAnsi="Times New Roman" w:cs="Times New Roman"/>
          <w:sz w:val="24"/>
          <w:szCs w:val="24"/>
        </w:rPr>
        <w:t>-</w:t>
      </w:r>
      <w:r w:rsidR="001E5880" w:rsidRPr="00E65412">
        <w:rPr>
          <w:rFonts w:ascii="Times New Roman" w:hAnsi="Times New Roman" w:cs="Times New Roman"/>
          <w:sz w:val="24"/>
          <w:szCs w:val="24"/>
        </w:rPr>
        <w:t>type</w:t>
      </w:r>
      <w:r w:rsidR="004D25D3" w:rsidRPr="00E65412">
        <w:rPr>
          <w:rFonts w:ascii="Times New Roman" w:hAnsi="Times New Roman" w:cs="Times New Roman"/>
          <w:sz w:val="24"/>
          <w:szCs w:val="24"/>
        </w:rPr>
        <w:t xml:space="preserve"> scale ranging from </w:t>
      </w:r>
      <w:r w:rsidR="00547FC8" w:rsidRPr="00E65412">
        <w:rPr>
          <w:rFonts w:ascii="Times New Roman" w:hAnsi="Times New Roman" w:cs="Times New Roman"/>
          <w:i/>
          <w:sz w:val="24"/>
          <w:szCs w:val="24"/>
        </w:rPr>
        <w:t>"not very important"</w:t>
      </w:r>
      <w:r w:rsidR="00547FC8" w:rsidRPr="00E65412">
        <w:rPr>
          <w:rFonts w:ascii="Times New Roman" w:hAnsi="Times New Roman" w:cs="Times New Roman"/>
          <w:sz w:val="24"/>
          <w:szCs w:val="24"/>
        </w:rPr>
        <w:t xml:space="preserve"> (scaled 1)</w:t>
      </w:r>
      <w:r w:rsidR="004D25D3" w:rsidRPr="00E65412">
        <w:rPr>
          <w:rFonts w:ascii="Times New Roman" w:hAnsi="Times New Roman" w:cs="Times New Roman"/>
          <w:sz w:val="24"/>
          <w:szCs w:val="24"/>
        </w:rPr>
        <w:t xml:space="preserve"> to</w:t>
      </w:r>
      <w:r w:rsidR="00547FC8" w:rsidRPr="00E65412">
        <w:rPr>
          <w:rFonts w:ascii="Times New Roman" w:hAnsi="Times New Roman" w:cs="Times New Roman"/>
          <w:sz w:val="24"/>
          <w:szCs w:val="24"/>
        </w:rPr>
        <w:t xml:space="preserve"> </w:t>
      </w:r>
      <w:r w:rsidR="00547FC8" w:rsidRPr="00E65412">
        <w:rPr>
          <w:rFonts w:ascii="Times New Roman" w:hAnsi="Times New Roman" w:cs="Times New Roman"/>
          <w:i/>
          <w:sz w:val="24"/>
          <w:szCs w:val="24"/>
        </w:rPr>
        <w:t>"very important"</w:t>
      </w:r>
      <w:r w:rsidR="00547FC8" w:rsidRPr="00E65412">
        <w:rPr>
          <w:rFonts w:ascii="Times New Roman" w:hAnsi="Times New Roman" w:cs="Times New Roman"/>
          <w:sz w:val="24"/>
          <w:szCs w:val="24"/>
        </w:rPr>
        <w:t xml:space="preserve"> (scaled 7)</w:t>
      </w:r>
      <w:r w:rsidR="004D25D3" w:rsidRPr="00E65412">
        <w:rPr>
          <w:rFonts w:ascii="Times New Roman" w:hAnsi="Times New Roman" w:cs="Times New Roman"/>
          <w:sz w:val="24"/>
          <w:szCs w:val="24"/>
        </w:rPr>
        <w:t>.</w:t>
      </w:r>
    </w:p>
    <w:p w:rsidR="00645D4D" w:rsidRPr="00E65412" w:rsidRDefault="00005C70" w:rsidP="00E65412">
      <w:pPr>
        <w:spacing w:line="480" w:lineRule="auto"/>
        <w:rPr>
          <w:rFonts w:ascii="Times New Roman" w:hAnsi="Times New Roman" w:cs="Times New Roman"/>
          <w:b/>
          <w:sz w:val="24"/>
          <w:szCs w:val="24"/>
        </w:rPr>
      </w:pPr>
      <w:r w:rsidRPr="00E65412">
        <w:rPr>
          <w:rFonts w:ascii="Times New Roman" w:hAnsi="Times New Roman" w:cs="Times New Roman"/>
          <w:bCs/>
          <w:i/>
          <w:sz w:val="24"/>
          <w:szCs w:val="24"/>
        </w:rPr>
        <w:t>Skepticism toward DTC advertising.</w:t>
      </w:r>
      <w:r w:rsidRPr="00E65412">
        <w:rPr>
          <w:rFonts w:ascii="Times New Roman" w:hAnsi="Times New Roman" w:cs="Times New Roman"/>
          <w:bCs/>
          <w:sz w:val="24"/>
          <w:szCs w:val="24"/>
        </w:rPr>
        <w:t xml:space="preserve"> </w:t>
      </w:r>
      <w:r w:rsidR="0023083C" w:rsidRPr="00E65412">
        <w:rPr>
          <w:rFonts w:ascii="Times New Roman" w:hAnsi="Times New Roman" w:cs="Times New Roman"/>
          <w:bCs/>
          <w:sz w:val="24"/>
          <w:szCs w:val="24"/>
        </w:rPr>
        <w:t>Participants</w:t>
      </w:r>
      <w:r w:rsidRPr="00E65412">
        <w:rPr>
          <w:rFonts w:ascii="Times New Roman" w:hAnsi="Times New Roman" w:cs="Times New Roman"/>
          <w:bCs/>
          <w:sz w:val="24"/>
          <w:szCs w:val="24"/>
        </w:rPr>
        <w:t xml:space="preserve"> reported on an eight-item, seven-point (1 = </w:t>
      </w:r>
      <w:r w:rsidRPr="00E65412">
        <w:rPr>
          <w:rFonts w:ascii="Times New Roman" w:hAnsi="Times New Roman" w:cs="Times New Roman"/>
          <w:bCs/>
          <w:i/>
          <w:sz w:val="24"/>
          <w:szCs w:val="24"/>
        </w:rPr>
        <w:t>strongly disagree</w:t>
      </w:r>
      <w:r w:rsidRPr="00E65412">
        <w:rPr>
          <w:rFonts w:ascii="Times New Roman" w:hAnsi="Times New Roman" w:cs="Times New Roman"/>
          <w:bCs/>
          <w:sz w:val="24"/>
          <w:szCs w:val="24"/>
        </w:rPr>
        <w:t xml:space="preserve">, 7 = </w:t>
      </w:r>
      <w:r w:rsidRPr="00E65412">
        <w:rPr>
          <w:rFonts w:ascii="Times New Roman" w:hAnsi="Times New Roman" w:cs="Times New Roman"/>
          <w:bCs/>
          <w:i/>
          <w:sz w:val="24"/>
          <w:szCs w:val="24"/>
        </w:rPr>
        <w:t>strongly agree</w:t>
      </w:r>
      <w:r w:rsidRPr="00E65412">
        <w:rPr>
          <w:rFonts w:ascii="Times New Roman" w:hAnsi="Times New Roman" w:cs="Times New Roman"/>
          <w:bCs/>
          <w:sz w:val="24"/>
          <w:szCs w:val="24"/>
        </w:rPr>
        <w:t>) scale</w:t>
      </w:r>
      <w:r w:rsidR="001E5880" w:rsidRPr="00E65412">
        <w:rPr>
          <w:rFonts w:ascii="Times New Roman" w:hAnsi="Times New Roman" w:cs="Times New Roman"/>
          <w:bCs/>
          <w:sz w:val="24"/>
          <w:szCs w:val="24"/>
        </w:rPr>
        <w:t>.</w:t>
      </w:r>
      <w:r w:rsidRPr="00E65412">
        <w:rPr>
          <w:rFonts w:ascii="Times New Roman" w:hAnsi="Times New Roman" w:cs="Times New Roman"/>
          <w:bCs/>
          <w:sz w:val="24"/>
          <w:szCs w:val="24"/>
        </w:rPr>
        <w:t xml:space="preserve"> </w:t>
      </w:r>
      <w:r w:rsidR="001E5880" w:rsidRPr="00E65412">
        <w:rPr>
          <w:rFonts w:ascii="Times New Roman" w:hAnsi="Times New Roman" w:cs="Times New Roman"/>
          <w:bCs/>
          <w:sz w:val="24"/>
          <w:szCs w:val="24"/>
        </w:rPr>
        <w:t>T</w:t>
      </w:r>
      <w:r w:rsidRPr="00E65412">
        <w:rPr>
          <w:rFonts w:ascii="Times New Roman" w:hAnsi="Times New Roman" w:cs="Times New Roman"/>
          <w:bCs/>
          <w:sz w:val="24"/>
          <w:szCs w:val="24"/>
        </w:rPr>
        <w:t>heir agreement with statements reflect</w:t>
      </w:r>
      <w:r w:rsidR="001E5880" w:rsidRPr="00E65412">
        <w:rPr>
          <w:rFonts w:ascii="Times New Roman" w:hAnsi="Times New Roman" w:cs="Times New Roman"/>
          <w:bCs/>
          <w:sz w:val="24"/>
          <w:szCs w:val="24"/>
        </w:rPr>
        <w:t>s</w:t>
      </w:r>
      <w:r w:rsidRPr="00E65412">
        <w:rPr>
          <w:rFonts w:ascii="Times New Roman" w:hAnsi="Times New Roman" w:cs="Times New Roman"/>
          <w:bCs/>
          <w:sz w:val="24"/>
          <w:szCs w:val="24"/>
        </w:rPr>
        <w:t xml:space="preserve"> the perceived dependability of information from prescription drug advertising (</w:t>
      </w:r>
      <w:proofErr w:type="spellStart"/>
      <w:r w:rsidRPr="00E65412">
        <w:rPr>
          <w:rFonts w:ascii="Times New Roman" w:hAnsi="Times New Roman" w:cs="Times New Roman"/>
          <w:bCs/>
          <w:sz w:val="24"/>
          <w:szCs w:val="24"/>
        </w:rPr>
        <w:t>DeLorme</w:t>
      </w:r>
      <w:proofErr w:type="spellEnd"/>
      <w:r w:rsidRPr="00E65412">
        <w:rPr>
          <w:rFonts w:ascii="Times New Roman" w:hAnsi="Times New Roman" w:cs="Times New Roman"/>
          <w:bCs/>
          <w:sz w:val="24"/>
          <w:szCs w:val="24"/>
        </w:rPr>
        <w:t xml:space="preserve"> et al., 2009). The statements included</w:t>
      </w:r>
      <w:r w:rsidR="001E5880" w:rsidRPr="00E65412">
        <w:rPr>
          <w:rFonts w:ascii="Times New Roman" w:hAnsi="Times New Roman" w:cs="Times New Roman"/>
          <w:bCs/>
          <w:sz w:val="24"/>
          <w:szCs w:val="24"/>
        </w:rPr>
        <w:t xml:space="preserve"> such as</w:t>
      </w:r>
      <w:r w:rsidRPr="00E65412">
        <w:rPr>
          <w:rFonts w:ascii="Times New Roman" w:hAnsi="Times New Roman" w:cs="Times New Roman"/>
          <w:bCs/>
          <w:sz w:val="24"/>
          <w:szCs w:val="24"/>
        </w:rPr>
        <w:t xml:space="preserve"> “</w:t>
      </w:r>
      <w:r w:rsidRPr="00E65412">
        <w:rPr>
          <w:rFonts w:ascii="Times New Roman" w:eastAsia="Times New Roman" w:hAnsi="Times New Roman" w:cs="Times New Roman"/>
          <w:sz w:val="24"/>
          <w:szCs w:val="24"/>
        </w:rPr>
        <w:t>Prescription drug ads generally present a true product picture,” “Prescription drug advertising is a reliable source of information,” and “Most prescription drug advertising provides consumers with essential information.” Responses were reverse-coded and averaged, s</w:t>
      </w:r>
      <w:r w:rsidRPr="00E65412">
        <w:rPr>
          <w:rFonts w:ascii="Times New Roman" w:hAnsi="Times New Roman" w:cs="Times New Roman"/>
          <w:sz w:val="24"/>
          <w:szCs w:val="24"/>
        </w:rPr>
        <w:t>uch</w:t>
      </w:r>
      <w:r w:rsidRPr="00E65412">
        <w:rPr>
          <w:rFonts w:ascii="Times New Roman" w:eastAsia="Times New Roman" w:hAnsi="Times New Roman" w:cs="Times New Roman"/>
          <w:sz w:val="24"/>
          <w:szCs w:val="24"/>
        </w:rPr>
        <w:t xml:space="preserve"> that a high score represents strong skepticism (</w:t>
      </w:r>
      <w:r w:rsidRPr="00E65412">
        <w:rPr>
          <w:rFonts w:ascii="Times New Roman" w:hAnsi="Times New Roman" w:cs="Times New Roman"/>
          <w:bCs/>
          <w:i/>
          <w:sz w:val="24"/>
          <w:szCs w:val="24"/>
        </w:rPr>
        <w:t>M</w:t>
      </w:r>
      <w:r w:rsidRPr="00E65412">
        <w:rPr>
          <w:rFonts w:ascii="Times New Roman" w:hAnsi="Times New Roman" w:cs="Times New Roman"/>
          <w:bCs/>
          <w:sz w:val="24"/>
          <w:szCs w:val="24"/>
        </w:rPr>
        <w:t xml:space="preserve"> = </w:t>
      </w:r>
      <w:r w:rsidR="001E5880" w:rsidRPr="00E65412">
        <w:rPr>
          <w:rFonts w:ascii="Times New Roman" w:hAnsi="Times New Roman" w:cs="Times New Roman"/>
          <w:bCs/>
          <w:sz w:val="24"/>
          <w:szCs w:val="24"/>
        </w:rPr>
        <w:t>5.16</w:t>
      </w:r>
      <w:r w:rsidRPr="00E65412">
        <w:rPr>
          <w:rFonts w:ascii="Times New Roman" w:hAnsi="Times New Roman" w:cs="Times New Roman"/>
          <w:bCs/>
          <w:sz w:val="24"/>
          <w:szCs w:val="24"/>
        </w:rPr>
        <w:t xml:space="preserve">, </w:t>
      </w:r>
      <w:r w:rsidRPr="00E65412">
        <w:rPr>
          <w:rFonts w:ascii="Times New Roman" w:hAnsi="Times New Roman" w:cs="Times New Roman"/>
          <w:bCs/>
          <w:i/>
          <w:sz w:val="24"/>
          <w:szCs w:val="24"/>
        </w:rPr>
        <w:t>SD</w:t>
      </w:r>
      <w:r w:rsidRPr="00E65412">
        <w:rPr>
          <w:rFonts w:ascii="Times New Roman" w:hAnsi="Times New Roman" w:cs="Times New Roman"/>
          <w:bCs/>
          <w:sz w:val="24"/>
          <w:szCs w:val="24"/>
        </w:rPr>
        <w:t xml:space="preserve"> = </w:t>
      </w:r>
      <w:r w:rsidR="001E5880" w:rsidRPr="00E65412">
        <w:rPr>
          <w:rFonts w:ascii="Times New Roman" w:hAnsi="Times New Roman" w:cs="Times New Roman"/>
          <w:bCs/>
          <w:sz w:val="24"/>
          <w:szCs w:val="24"/>
        </w:rPr>
        <w:t>.71</w:t>
      </w:r>
      <w:r w:rsidRPr="00E65412">
        <w:rPr>
          <w:rFonts w:ascii="Times New Roman" w:hAnsi="Times New Roman" w:cs="Times New Roman"/>
          <w:bCs/>
          <w:sz w:val="24"/>
          <w:szCs w:val="24"/>
        </w:rPr>
        <w:t xml:space="preserve">, </w:t>
      </w:r>
      <w:r w:rsidRPr="00E65412">
        <w:rPr>
          <w:rFonts w:ascii="Times New Roman" w:hAnsi="Times New Roman" w:cs="Times New Roman"/>
          <w:bCs/>
          <w:i/>
          <w:sz w:val="24"/>
          <w:szCs w:val="24"/>
        </w:rPr>
        <w:t>α</w:t>
      </w:r>
      <w:r w:rsidRPr="00E65412">
        <w:rPr>
          <w:rFonts w:ascii="Times New Roman" w:hAnsi="Times New Roman" w:cs="Times New Roman"/>
          <w:bCs/>
          <w:sz w:val="24"/>
          <w:szCs w:val="24"/>
        </w:rPr>
        <w:t xml:space="preserve"> = .</w:t>
      </w:r>
      <w:r w:rsidR="001E5880" w:rsidRPr="00E65412">
        <w:rPr>
          <w:rFonts w:ascii="Times New Roman" w:hAnsi="Times New Roman" w:cs="Times New Roman"/>
          <w:bCs/>
          <w:sz w:val="24"/>
          <w:szCs w:val="24"/>
        </w:rPr>
        <w:t>87</w:t>
      </w:r>
      <w:r w:rsidRPr="00E65412">
        <w:rPr>
          <w:rFonts w:ascii="Times New Roman" w:hAnsi="Times New Roman" w:cs="Times New Roman"/>
          <w:bCs/>
          <w:sz w:val="24"/>
          <w:szCs w:val="24"/>
        </w:rPr>
        <w:t xml:space="preserve">). </w:t>
      </w:r>
    </w:p>
    <w:p w:rsidR="001D3AD1" w:rsidRPr="00E65412" w:rsidRDefault="00005C70" w:rsidP="00E65412">
      <w:pPr>
        <w:spacing w:line="480" w:lineRule="auto"/>
        <w:rPr>
          <w:rFonts w:ascii="Times New Roman" w:hAnsi="Times New Roman" w:cs="Times New Roman"/>
          <w:b/>
          <w:sz w:val="24"/>
          <w:szCs w:val="24"/>
        </w:rPr>
      </w:pPr>
      <w:r w:rsidRPr="00E65412">
        <w:rPr>
          <w:rFonts w:ascii="Times New Roman" w:hAnsi="Times New Roman" w:cs="Times New Roman"/>
          <w:bCs/>
          <w:i/>
          <w:sz w:val="24"/>
          <w:szCs w:val="24"/>
        </w:rPr>
        <w:t xml:space="preserve">Intention to seek information about </w:t>
      </w:r>
      <w:r w:rsidR="00D525E6" w:rsidRPr="00E65412">
        <w:rPr>
          <w:rFonts w:ascii="Times New Roman" w:hAnsi="Times New Roman" w:cs="Times New Roman"/>
          <w:bCs/>
          <w:i/>
          <w:sz w:val="24"/>
          <w:szCs w:val="24"/>
        </w:rPr>
        <w:t>sleep disorders</w:t>
      </w:r>
      <w:r w:rsidRPr="00E65412">
        <w:rPr>
          <w:rFonts w:ascii="Times New Roman" w:hAnsi="Times New Roman" w:cs="Times New Roman"/>
          <w:bCs/>
          <w:i/>
          <w:sz w:val="24"/>
          <w:szCs w:val="24"/>
        </w:rPr>
        <w:t>.</w:t>
      </w:r>
      <w:r w:rsidRPr="00E65412">
        <w:rPr>
          <w:rFonts w:ascii="Times New Roman" w:hAnsi="Times New Roman" w:cs="Times New Roman"/>
          <w:b/>
          <w:bCs/>
          <w:i/>
          <w:sz w:val="24"/>
          <w:szCs w:val="24"/>
        </w:rPr>
        <w:t xml:space="preserve"> </w:t>
      </w:r>
      <w:r w:rsidRPr="00E65412">
        <w:rPr>
          <w:rFonts w:ascii="Times New Roman" w:hAnsi="Times New Roman" w:cs="Times New Roman"/>
          <w:bCs/>
          <w:sz w:val="24"/>
          <w:szCs w:val="24"/>
        </w:rPr>
        <w:t xml:space="preserve">On a four-item, seven-point scale (1 = </w:t>
      </w:r>
      <w:r w:rsidRPr="00E65412">
        <w:rPr>
          <w:rFonts w:ascii="Times New Roman" w:hAnsi="Times New Roman" w:cs="Times New Roman"/>
          <w:bCs/>
          <w:i/>
          <w:sz w:val="24"/>
          <w:szCs w:val="24"/>
        </w:rPr>
        <w:t>strongly disagree</w:t>
      </w:r>
      <w:r w:rsidRPr="00E65412">
        <w:rPr>
          <w:rFonts w:ascii="Times New Roman" w:hAnsi="Times New Roman" w:cs="Times New Roman"/>
          <w:bCs/>
          <w:sz w:val="24"/>
          <w:szCs w:val="24"/>
        </w:rPr>
        <w:t xml:space="preserve">, 7 = </w:t>
      </w:r>
      <w:r w:rsidRPr="00E65412">
        <w:rPr>
          <w:rFonts w:ascii="Times New Roman" w:hAnsi="Times New Roman" w:cs="Times New Roman"/>
          <w:bCs/>
          <w:i/>
          <w:sz w:val="24"/>
          <w:szCs w:val="24"/>
        </w:rPr>
        <w:t>strongly agree</w:t>
      </w:r>
      <w:r w:rsidRPr="00E65412">
        <w:rPr>
          <w:rFonts w:ascii="Times New Roman" w:hAnsi="Times New Roman" w:cs="Times New Roman"/>
          <w:bCs/>
          <w:sz w:val="24"/>
          <w:szCs w:val="24"/>
        </w:rPr>
        <w:t xml:space="preserve">), </w:t>
      </w:r>
      <w:r w:rsidR="0023083C" w:rsidRPr="00E65412">
        <w:rPr>
          <w:rFonts w:ascii="Times New Roman" w:hAnsi="Times New Roman" w:cs="Times New Roman"/>
          <w:bCs/>
          <w:sz w:val="24"/>
          <w:szCs w:val="24"/>
        </w:rPr>
        <w:t>participants</w:t>
      </w:r>
      <w:r w:rsidRPr="00E65412">
        <w:rPr>
          <w:rFonts w:ascii="Times New Roman" w:hAnsi="Times New Roman" w:cs="Times New Roman"/>
          <w:bCs/>
          <w:sz w:val="24"/>
          <w:szCs w:val="24"/>
        </w:rPr>
        <w:t xml:space="preserve"> indicated their agreement with the following four statements (Huh, </w:t>
      </w:r>
      <w:proofErr w:type="spellStart"/>
      <w:r w:rsidRPr="00E65412">
        <w:rPr>
          <w:rFonts w:ascii="Times New Roman" w:hAnsi="Times New Roman" w:cs="Times New Roman"/>
          <w:bCs/>
          <w:sz w:val="24"/>
          <w:szCs w:val="24"/>
        </w:rPr>
        <w:t>DeLorme</w:t>
      </w:r>
      <w:proofErr w:type="spellEnd"/>
      <w:r w:rsidRPr="00E65412">
        <w:rPr>
          <w:rFonts w:ascii="Times New Roman" w:hAnsi="Times New Roman" w:cs="Times New Roman"/>
          <w:bCs/>
          <w:sz w:val="24"/>
          <w:szCs w:val="24"/>
        </w:rPr>
        <w:t>, &amp; Reid, 2005): (a)</w:t>
      </w:r>
      <w:r w:rsidRPr="00E65412">
        <w:rPr>
          <w:rFonts w:ascii="Times New Roman" w:hAnsi="Times New Roman" w:cs="Times New Roman"/>
          <w:sz w:val="24"/>
          <w:szCs w:val="24"/>
        </w:rPr>
        <w:t xml:space="preserve"> </w:t>
      </w:r>
      <w:r w:rsidRPr="00E65412">
        <w:rPr>
          <w:rFonts w:ascii="Times New Roman" w:hAnsi="Times New Roman" w:cs="Times New Roman"/>
          <w:i/>
          <w:sz w:val="24"/>
          <w:szCs w:val="24"/>
        </w:rPr>
        <w:t xml:space="preserve">“I would like to learn about the medical conditions and treatment options of </w:t>
      </w:r>
      <w:r w:rsidR="0027190B" w:rsidRPr="00E65412">
        <w:rPr>
          <w:rFonts w:ascii="Times New Roman" w:hAnsi="Times New Roman" w:cs="Times New Roman"/>
          <w:i/>
          <w:sz w:val="24"/>
          <w:szCs w:val="24"/>
        </w:rPr>
        <w:t>sleep disorders</w:t>
      </w:r>
      <w:r w:rsidRPr="00E65412">
        <w:rPr>
          <w:rFonts w:ascii="Times New Roman" w:hAnsi="Times New Roman" w:cs="Times New Roman"/>
          <w:i/>
          <w:sz w:val="24"/>
          <w:szCs w:val="24"/>
        </w:rPr>
        <w:t>”</w:t>
      </w:r>
      <w:r w:rsidRPr="00E65412">
        <w:rPr>
          <w:rFonts w:ascii="Times New Roman" w:hAnsi="Times New Roman" w:cs="Times New Roman"/>
          <w:bCs/>
          <w:sz w:val="24"/>
          <w:szCs w:val="24"/>
        </w:rPr>
        <w:t>; (b) “</w:t>
      </w:r>
      <w:r w:rsidRPr="00E65412">
        <w:rPr>
          <w:rFonts w:ascii="Times New Roman" w:hAnsi="Times New Roman" w:cs="Times New Roman"/>
          <w:i/>
          <w:sz w:val="24"/>
          <w:szCs w:val="24"/>
        </w:rPr>
        <w:t xml:space="preserve">When I come across useful information about </w:t>
      </w:r>
      <w:r w:rsidR="0027190B" w:rsidRPr="00E65412">
        <w:rPr>
          <w:rFonts w:ascii="Times New Roman" w:hAnsi="Times New Roman" w:cs="Times New Roman"/>
          <w:i/>
          <w:sz w:val="24"/>
          <w:szCs w:val="24"/>
        </w:rPr>
        <w:t>sleep disorders</w:t>
      </w:r>
      <w:r w:rsidRPr="00E65412">
        <w:rPr>
          <w:rFonts w:ascii="Times New Roman" w:hAnsi="Times New Roman" w:cs="Times New Roman"/>
          <w:i/>
          <w:sz w:val="24"/>
          <w:szCs w:val="24"/>
        </w:rPr>
        <w:t>, I would like to retain it</w:t>
      </w:r>
      <w:r w:rsidRPr="00E65412">
        <w:rPr>
          <w:rFonts w:ascii="Times New Roman" w:hAnsi="Times New Roman" w:cs="Times New Roman"/>
          <w:bCs/>
          <w:i/>
          <w:sz w:val="24"/>
          <w:szCs w:val="24"/>
        </w:rPr>
        <w:t>”</w:t>
      </w:r>
      <w:r w:rsidRPr="00E65412">
        <w:rPr>
          <w:rFonts w:ascii="Times New Roman" w:hAnsi="Times New Roman" w:cs="Times New Roman"/>
          <w:bCs/>
          <w:sz w:val="24"/>
          <w:szCs w:val="24"/>
        </w:rPr>
        <w:t xml:space="preserve">; (c) </w:t>
      </w:r>
      <w:r w:rsidRPr="00E65412">
        <w:rPr>
          <w:rFonts w:ascii="Times New Roman" w:hAnsi="Times New Roman" w:cs="Times New Roman"/>
          <w:bCs/>
          <w:i/>
          <w:sz w:val="24"/>
          <w:szCs w:val="24"/>
        </w:rPr>
        <w:t xml:space="preserve">“I would like to use various </w:t>
      </w:r>
      <w:r w:rsidRPr="00E65412">
        <w:rPr>
          <w:rFonts w:ascii="Times New Roman" w:hAnsi="Times New Roman" w:cs="Times New Roman"/>
          <w:bCs/>
          <w:i/>
          <w:sz w:val="24"/>
          <w:szCs w:val="24"/>
        </w:rPr>
        <w:lastRenderedPageBreak/>
        <w:t xml:space="preserve">media sources to get information about the medical conditions and treatment options of </w:t>
      </w:r>
      <w:r w:rsidR="0027190B" w:rsidRPr="00E65412">
        <w:rPr>
          <w:rFonts w:ascii="Times New Roman" w:hAnsi="Times New Roman" w:cs="Times New Roman"/>
          <w:bCs/>
          <w:i/>
          <w:sz w:val="24"/>
          <w:szCs w:val="24"/>
        </w:rPr>
        <w:t>sleep disorders</w:t>
      </w:r>
      <w:r w:rsidRPr="00E65412">
        <w:rPr>
          <w:rFonts w:ascii="Times New Roman" w:hAnsi="Times New Roman" w:cs="Times New Roman"/>
          <w:bCs/>
          <w:i/>
          <w:sz w:val="24"/>
          <w:szCs w:val="24"/>
        </w:rPr>
        <w:t xml:space="preserve"> ”</w:t>
      </w:r>
      <w:r w:rsidRPr="00E65412">
        <w:rPr>
          <w:rFonts w:ascii="Times New Roman" w:hAnsi="Times New Roman" w:cs="Times New Roman"/>
          <w:bCs/>
          <w:sz w:val="24"/>
          <w:szCs w:val="24"/>
        </w:rPr>
        <w:t xml:space="preserve">; and (d) </w:t>
      </w:r>
      <w:r w:rsidR="00562E78" w:rsidRPr="00E65412">
        <w:rPr>
          <w:rFonts w:ascii="Times New Roman" w:hAnsi="Times New Roman" w:cs="Times New Roman"/>
          <w:bCs/>
          <w:i/>
          <w:sz w:val="24"/>
          <w:szCs w:val="24"/>
        </w:rPr>
        <w:t>"</w:t>
      </w:r>
      <w:r w:rsidRPr="00E65412">
        <w:rPr>
          <w:rFonts w:ascii="Times New Roman" w:hAnsi="Times New Roman" w:cs="Times New Roman"/>
          <w:bCs/>
          <w:i/>
          <w:sz w:val="24"/>
          <w:szCs w:val="24"/>
        </w:rPr>
        <w:t xml:space="preserve">I would like to learn about the benefits and risks of </w:t>
      </w:r>
      <w:r w:rsidR="0027190B" w:rsidRPr="00E65412">
        <w:rPr>
          <w:rFonts w:ascii="Times New Roman" w:hAnsi="Times New Roman" w:cs="Times New Roman"/>
          <w:bCs/>
          <w:i/>
          <w:sz w:val="24"/>
          <w:szCs w:val="24"/>
        </w:rPr>
        <w:t>sleep disorder prescription drugs</w:t>
      </w:r>
      <w:r w:rsidRPr="00E65412">
        <w:rPr>
          <w:rFonts w:ascii="Times New Roman" w:hAnsi="Times New Roman" w:cs="Times New Roman"/>
          <w:bCs/>
          <w:i/>
          <w:sz w:val="24"/>
          <w:szCs w:val="24"/>
        </w:rPr>
        <w:t>.”</w:t>
      </w:r>
      <w:r w:rsidRPr="00E65412">
        <w:rPr>
          <w:rFonts w:ascii="Times New Roman" w:hAnsi="Times New Roman" w:cs="Times New Roman"/>
          <w:bCs/>
          <w:sz w:val="24"/>
          <w:szCs w:val="24"/>
        </w:rPr>
        <w:t xml:space="preserve"> These items reflect information-seeking behaviors generally encouraged in DTC advertisements (</w:t>
      </w:r>
      <w:r w:rsidRPr="00E65412">
        <w:rPr>
          <w:rFonts w:ascii="Times New Roman" w:hAnsi="Times New Roman" w:cs="Times New Roman"/>
          <w:i/>
          <w:sz w:val="24"/>
          <w:szCs w:val="24"/>
        </w:rPr>
        <w:t>M</w:t>
      </w:r>
      <w:r w:rsidRPr="00E65412">
        <w:rPr>
          <w:rFonts w:ascii="Times New Roman" w:hAnsi="Times New Roman" w:cs="Times New Roman"/>
          <w:sz w:val="24"/>
          <w:szCs w:val="24"/>
        </w:rPr>
        <w:t xml:space="preserve"> = </w:t>
      </w:r>
      <w:r w:rsidR="0003196C" w:rsidRPr="00E65412">
        <w:rPr>
          <w:rFonts w:ascii="Times New Roman" w:hAnsi="Times New Roman" w:cs="Times New Roman"/>
          <w:sz w:val="24"/>
          <w:szCs w:val="24"/>
        </w:rPr>
        <w:t>3.89</w:t>
      </w:r>
      <w:r w:rsidRPr="00E65412">
        <w:rPr>
          <w:rFonts w:ascii="Times New Roman" w:hAnsi="Times New Roman" w:cs="Times New Roman"/>
          <w:sz w:val="24"/>
          <w:szCs w:val="24"/>
        </w:rPr>
        <w:t xml:space="preserve">, </w:t>
      </w:r>
      <w:r w:rsidRPr="00E65412">
        <w:rPr>
          <w:rFonts w:ascii="Times New Roman" w:hAnsi="Times New Roman" w:cs="Times New Roman"/>
          <w:i/>
          <w:sz w:val="24"/>
          <w:szCs w:val="24"/>
        </w:rPr>
        <w:t>SD</w:t>
      </w:r>
      <w:r w:rsidRPr="00E65412">
        <w:rPr>
          <w:rFonts w:ascii="Times New Roman" w:hAnsi="Times New Roman" w:cs="Times New Roman"/>
          <w:sz w:val="24"/>
          <w:szCs w:val="24"/>
        </w:rPr>
        <w:t xml:space="preserve"> = 1.</w:t>
      </w:r>
      <w:r w:rsidR="0003196C" w:rsidRPr="00E65412">
        <w:rPr>
          <w:rFonts w:ascii="Times New Roman" w:hAnsi="Times New Roman" w:cs="Times New Roman"/>
          <w:sz w:val="24"/>
          <w:szCs w:val="24"/>
        </w:rPr>
        <w:t>36</w:t>
      </w:r>
      <w:r w:rsidRPr="00E65412">
        <w:rPr>
          <w:rFonts w:ascii="Times New Roman" w:hAnsi="Times New Roman" w:cs="Times New Roman"/>
          <w:sz w:val="24"/>
          <w:szCs w:val="24"/>
        </w:rPr>
        <w:t xml:space="preserve">, </w:t>
      </w:r>
      <w:r w:rsidRPr="00E65412">
        <w:rPr>
          <w:rFonts w:ascii="Times New Roman" w:hAnsi="Times New Roman" w:cs="Times New Roman"/>
          <w:i/>
          <w:sz w:val="24"/>
          <w:szCs w:val="24"/>
        </w:rPr>
        <w:t>α</w:t>
      </w:r>
      <w:r w:rsidRPr="00E65412">
        <w:rPr>
          <w:rFonts w:ascii="Times New Roman" w:hAnsi="Times New Roman" w:cs="Times New Roman"/>
          <w:sz w:val="24"/>
          <w:szCs w:val="24"/>
        </w:rPr>
        <w:t xml:space="preserve"> = .</w:t>
      </w:r>
      <w:r w:rsidR="003071F6" w:rsidRPr="00E65412">
        <w:rPr>
          <w:rFonts w:ascii="Times New Roman" w:hAnsi="Times New Roman" w:cs="Times New Roman"/>
          <w:sz w:val="24"/>
          <w:szCs w:val="24"/>
        </w:rPr>
        <w:t>90</w:t>
      </w:r>
      <w:r w:rsidRPr="00E65412">
        <w:rPr>
          <w:rFonts w:ascii="Times New Roman" w:hAnsi="Times New Roman" w:cs="Times New Roman"/>
          <w:sz w:val="24"/>
          <w:szCs w:val="24"/>
        </w:rPr>
        <w:t>).</w:t>
      </w:r>
      <w:r w:rsidR="00F771DF" w:rsidRPr="00E65412">
        <w:rPr>
          <w:rFonts w:ascii="Times New Roman" w:hAnsi="Times New Roman" w:cs="Times New Roman"/>
          <w:sz w:val="24"/>
          <w:szCs w:val="24"/>
        </w:rPr>
        <w:t xml:space="preserve"> </w:t>
      </w:r>
      <w:proofErr w:type="spellStart"/>
      <w:r w:rsidR="001D3AD1" w:rsidRPr="00E65412">
        <w:rPr>
          <w:rFonts w:ascii="Times New Roman" w:hAnsi="Times New Roman" w:cs="Times New Roman"/>
          <w:sz w:val="24"/>
          <w:szCs w:val="24"/>
        </w:rPr>
        <w:t>Cronbach’s</w:t>
      </w:r>
      <w:proofErr w:type="spellEnd"/>
      <w:r w:rsidR="001D3AD1" w:rsidRPr="00E65412">
        <w:rPr>
          <w:rFonts w:ascii="Times New Roman" w:hAnsi="Times New Roman" w:cs="Times New Roman"/>
          <w:sz w:val="24"/>
          <w:szCs w:val="24"/>
        </w:rPr>
        <w:t xml:space="preserve"> α indices </w:t>
      </w:r>
      <w:r w:rsidR="00F771DF" w:rsidRPr="00E65412">
        <w:rPr>
          <w:rFonts w:ascii="Times New Roman" w:hAnsi="Times New Roman" w:cs="Times New Roman"/>
          <w:sz w:val="24"/>
          <w:szCs w:val="24"/>
        </w:rPr>
        <w:t xml:space="preserve">of the dependent variables with multiple items </w:t>
      </w:r>
      <w:r w:rsidR="001D3AD1" w:rsidRPr="00E65412">
        <w:rPr>
          <w:rFonts w:ascii="Times New Roman" w:hAnsi="Times New Roman" w:cs="Times New Roman"/>
          <w:sz w:val="24"/>
          <w:szCs w:val="24"/>
        </w:rPr>
        <w:t xml:space="preserve">were greater than .75, which </w:t>
      </w:r>
      <w:r w:rsidR="00F771DF" w:rsidRPr="00E65412">
        <w:rPr>
          <w:rFonts w:ascii="Times New Roman" w:hAnsi="Times New Roman" w:cs="Times New Roman"/>
          <w:sz w:val="24"/>
          <w:szCs w:val="24"/>
        </w:rPr>
        <w:t>were</w:t>
      </w:r>
      <w:r w:rsidR="001D3AD1" w:rsidRPr="00E65412">
        <w:rPr>
          <w:rFonts w:ascii="Times New Roman" w:hAnsi="Times New Roman" w:cs="Times New Roman"/>
          <w:sz w:val="24"/>
          <w:szCs w:val="24"/>
        </w:rPr>
        <w:t xml:space="preserve"> reliable (</w:t>
      </w:r>
      <w:proofErr w:type="spellStart"/>
      <w:r w:rsidR="001D3AD1" w:rsidRPr="00E65412">
        <w:rPr>
          <w:rFonts w:ascii="Times New Roman" w:hAnsi="Times New Roman" w:cs="Times New Roman"/>
          <w:sz w:val="24"/>
          <w:szCs w:val="24"/>
        </w:rPr>
        <w:t>Grewal</w:t>
      </w:r>
      <w:proofErr w:type="spellEnd"/>
      <w:r w:rsidR="001D3AD1" w:rsidRPr="00E65412">
        <w:rPr>
          <w:rFonts w:ascii="Times New Roman" w:hAnsi="Times New Roman" w:cs="Times New Roman"/>
          <w:sz w:val="24"/>
          <w:szCs w:val="24"/>
        </w:rPr>
        <w:t xml:space="preserve">, </w:t>
      </w:r>
      <w:proofErr w:type="spellStart"/>
      <w:r w:rsidR="001D3AD1" w:rsidRPr="00E65412">
        <w:rPr>
          <w:rFonts w:ascii="Times New Roman" w:hAnsi="Times New Roman" w:cs="Times New Roman"/>
          <w:sz w:val="24"/>
          <w:szCs w:val="24"/>
        </w:rPr>
        <w:t>Gotlieb</w:t>
      </w:r>
      <w:proofErr w:type="spellEnd"/>
      <w:r w:rsidR="001D3AD1" w:rsidRPr="00E65412">
        <w:rPr>
          <w:rFonts w:ascii="Times New Roman" w:hAnsi="Times New Roman" w:cs="Times New Roman"/>
          <w:sz w:val="24"/>
          <w:szCs w:val="24"/>
        </w:rPr>
        <w:t xml:space="preserve">, &amp; </w:t>
      </w:r>
      <w:proofErr w:type="spellStart"/>
      <w:r w:rsidR="001D3AD1" w:rsidRPr="00E65412">
        <w:rPr>
          <w:rFonts w:ascii="Times New Roman" w:hAnsi="Times New Roman" w:cs="Times New Roman"/>
          <w:sz w:val="24"/>
          <w:szCs w:val="24"/>
        </w:rPr>
        <w:t>Marmorstein</w:t>
      </w:r>
      <w:proofErr w:type="spellEnd"/>
      <w:r w:rsidR="001D3AD1" w:rsidRPr="00E65412">
        <w:rPr>
          <w:rFonts w:ascii="Times New Roman" w:hAnsi="Times New Roman" w:cs="Times New Roman"/>
          <w:sz w:val="24"/>
          <w:szCs w:val="24"/>
        </w:rPr>
        <w:t>, 1994). Responses were averaged into a single index.</w:t>
      </w:r>
    </w:p>
    <w:p w:rsidR="00535BCE" w:rsidRPr="00E65412" w:rsidRDefault="00535BCE" w:rsidP="00E65412">
      <w:pPr>
        <w:spacing w:line="480" w:lineRule="auto"/>
        <w:rPr>
          <w:rFonts w:ascii="Times New Roman" w:hAnsi="Times New Roman" w:cs="Times New Roman"/>
          <w:bCs/>
          <w:sz w:val="24"/>
          <w:szCs w:val="24"/>
        </w:rPr>
      </w:pPr>
      <w:r w:rsidRPr="00E65412">
        <w:rPr>
          <w:rFonts w:ascii="Times New Roman" w:hAnsi="Times New Roman" w:cs="Times New Roman"/>
          <w:b/>
          <w:bCs/>
          <w:i/>
          <w:sz w:val="24"/>
          <w:szCs w:val="24"/>
        </w:rPr>
        <w:t xml:space="preserve">Counter-balancing Check. </w:t>
      </w:r>
      <w:r w:rsidRPr="00E65412">
        <w:rPr>
          <w:rFonts w:ascii="Times New Roman" w:hAnsi="Times New Roman" w:cs="Times New Roman"/>
          <w:bCs/>
          <w:sz w:val="24"/>
          <w:szCs w:val="24"/>
        </w:rPr>
        <w:t xml:space="preserve">To see </w:t>
      </w:r>
      <w:r w:rsidR="00173571" w:rsidRPr="00E65412">
        <w:rPr>
          <w:rFonts w:ascii="Times New Roman" w:hAnsi="Times New Roman" w:cs="Times New Roman"/>
          <w:bCs/>
          <w:sz w:val="24"/>
          <w:szCs w:val="24"/>
        </w:rPr>
        <w:t>whether</w:t>
      </w:r>
      <w:r w:rsidRPr="00E65412">
        <w:rPr>
          <w:rFonts w:ascii="Times New Roman" w:hAnsi="Times New Roman" w:cs="Times New Roman"/>
          <w:bCs/>
          <w:sz w:val="24"/>
          <w:szCs w:val="24"/>
        </w:rPr>
        <w:t xml:space="preserve"> there </w:t>
      </w:r>
      <w:r w:rsidR="00912705" w:rsidRPr="00E65412">
        <w:rPr>
          <w:rFonts w:ascii="Times New Roman" w:hAnsi="Times New Roman" w:cs="Times New Roman"/>
          <w:bCs/>
          <w:sz w:val="24"/>
          <w:szCs w:val="24"/>
        </w:rPr>
        <w:t>are</w:t>
      </w:r>
      <w:r w:rsidRPr="00E65412">
        <w:rPr>
          <w:rFonts w:ascii="Times New Roman" w:hAnsi="Times New Roman" w:cs="Times New Roman"/>
          <w:bCs/>
          <w:sz w:val="24"/>
          <w:szCs w:val="24"/>
        </w:rPr>
        <w:t xml:space="preserve"> any </w:t>
      </w:r>
      <w:r w:rsidR="00201C3F" w:rsidRPr="00E65412">
        <w:rPr>
          <w:rFonts w:ascii="Times New Roman" w:hAnsi="Times New Roman" w:cs="Times New Roman"/>
          <w:bCs/>
          <w:sz w:val="24"/>
          <w:szCs w:val="24"/>
        </w:rPr>
        <w:t xml:space="preserve">confounding </w:t>
      </w:r>
      <w:r w:rsidRPr="00E65412">
        <w:rPr>
          <w:rFonts w:ascii="Times New Roman" w:hAnsi="Times New Roman" w:cs="Times New Roman"/>
          <w:bCs/>
          <w:sz w:val="24"/>
          <w:szCs w:val="24"/>
        </w:rPr>
        <w:t xml:space="preserve">variations across four different experimental materials </w:t>
      </w:r>
      <w:r w:rsidR="00201C3F" w:rsidRPr="00E65412">
        <w:rPr>
          <w:rFonts w:ascii="Times New Roman" w:hAnsi="Times New Roman" w:cs="Times New Roman"/>
          <w:bCs/>
          <w:sz w:val="24"/>
          <w:szCs w:val="24"/>
        </w:rPr>
        <w:t xml:space="preserve">coming </w:t>
      </w:r>
      <w:r w:rsidRPr="00E65412">
        <w:rPr>
          <w:rFonts w:ascii="Times New Roman" w:hAnsi="Times New Roman" w:cs="Times New Roman"/>
          <w:bCs/>
          <w:sz w:val="24"/>
          <w:szCs w:val="24"/>
        </w:rPr>
        <w:t>from consumers</w:t>
      </w:r>
      <w:r w:rsidR="00645811" w:rsidRPr="00E65412">
        <w:rPr>
          <w:rFonts w:ascii="Times New Roman" w:hAnsi="Times New Roman" w:cs="Times New Roman"/>
          <w:sz w:val="24"/>
          <w:szCs w:val="24"/>
        </w:rPr>
        <w:t>’</w:t>
      </w:r>
      <w:r w:rsidRPr="00E65412">
        <w:rPr>
          <w:rFonts w:ascii="Times New Roman" w:hAnsi="Times New Roman" w:cs="Times New Roman"/>
          <w:bCs/>
          <w:sz w:val="24"/>
          <w:szCs w:val="24"/>
        </w:rPr>
        <w:t xml:space="preserve"> prior knowledge about </w:t>
      </w:r>
      <w:r w:rsidR="00201C3F" w:rsidRPr="00E65412">
        <w:rPr>
          <w:rFonts w:ascii="Times New Roman" w:hAnsi="Times New Roman" w:cs="Times New Roman"/>
          <w:bCs/>
          <w:sz w:val="24"/>
          <w:szCs w:val="24"/>
        </w:rPr>
        <w:t xml:space="preserve">marketers' </w:t>
      </w:r>
      <w:r w:rsidR="00912705" w:rsidRPr="00E65412">
        <w:rPr>
          <w:rFonts w:ascii="Times New Roman" w:hAnsi="Times New Roman" w:cs="Times New Roman"/>
          <w:bCs/>
          <w:sz w:val="24"/>
          <w:szCs w:val="24"/>
        </w:rPr>
        <w:t xml:space="preserve">intention </w:t>
      </w:r>
      <w:r w:rsidR="00615664" w:rsidRPr="00E65412">
        <w:rPr>
          <w:rFonts w:ascii="Times New Roman" w:hAnsi="Times New Roman" w:cs="Times New Roman"/>
          <w:bCs/>
          <w:sz w:val="24"/>
          <w:szCs w:val="24"/>
        </w:rPr>
        <w:t>to disclose</w:t>
      </w:r>
      <w:r w:rsidR="00201C3F" w:rsidRPr="00E65412">
        <w:rPr>
          <w:rFonts w:ascii="Times New Roman" w:hAnsi="Times New Roman" w:cs="Times New Roman"/>
          <w:bCs/>
          <w:sz w:val="24"/>
          <w:szCs w:val="24"/>
        </w:rPr>
        <w:t xml:space="preserve"> (</w:t>
      </w:r>
      <w:r w:rsidR="00615664" w:rsidRPr="00E65412">
        <w:rPr>
          <w:rFonts w:ascii="Times New Roman" w:hAnsi="Times New Roman" w:cs="Times New Roman"/>
          <w:bCs/>
          <w:sz w:val="24"/>
          <w:szCs w:val="24"/>
        </w:rPr>
        <w:t xml:space="preserve">versus </w:t>
      </w:r>
      <w:r w:rsidRPr="00E65412">
        <w:rPr>
          <w:rFonts w:ascii="Times New Roman" w:hAnsi="Times New Roman" w:cs="Times New Roman"/>
          <w:bCs/>
          <w:sz w:val="24"/>
          <w:szCs w:val="24"/>
        </w:rPr>
        <w:t>the FDA requirements of disclosure</w:t>
      </w:r>
      <w:r w:rsidR="00201C3F" w:rsidRPr="00E65412">
        <w:rPr>
          <w:rFonts w:ascii="Times New Roman" w:hAnsi="Times New Roman" w:cs="Times New Roman"/>
          <w:bCs/>
          <w:sz w:val="24"/>
          <w:szCs w:val="24"/>
        </w:rPr>
        <w:t>)</w:t>
      </w:r>
      <w:r w:rsidRPr="00E65412">
        <w:rPr>
          <w:rFonts w:ascii="Times New Roman" w:hAnsi="Times New Roman" w:cs="Times New Roman"/>
          <w:bCs/>
          <w:sz w:val="24"/>
          <w:szCs w:val="24"/>
        </w:rPr>
        <w:t xml:space="preserve">, </w:t>
      </w:r>
      <w:r w:rsidR="00615664" w:rsidRPr="00E65412">
        <w:rPr>
          <w:rFonts w:ascii="Times New Roman" w:hAnsi="Times New Roman" w:cs="Times New Roman"/>
          <w:bCs/>
          <w:sz w:val="24"/>
          <w:szCs w:val="24"/>
        </w:rPr>
        <w:t xml:space="preserve">two </w:t>
      </w:r>
      <w:r w:rsidR="005E6A2A" w:rsidRPr="00E65412">
        <w:rPr>
          <w:rFonts w:ascii="Times New Roman" w:hAnsi="Times New Roman" w:cs="Times New Roman"/>
          <w:bCs/>
          <w:sz w:val="24"/>
          <w:szCs w:val="24"/>
        </w:rPr>
        <w:t>potentially influential constructs</w:t>
      </w:r>
      <w:r w:rsidR="00615664" w:rsidRPr="00E65412">
        <w:rPr>
          <w:rFonts w:ascii="Times New Roman" w:hAnsi="Times New Roman" w:cs="Times New Roman"/>
          <w:bCs/>
          <w:sz w:val="24"/>
          <w:szCs w:val="24"/>
        </w:rPr>
        <w:t xml:space="preserve"> </w:t>
      </w:r>
      <w:r w:rsidR="005E6A2A" w:rsidRPr="00E65412">
        <w:rPr>
          <w:rFonts w:ascii="Times New Roman" w:hAnsi="Times New Roman" w:cs="Times New Roman"/>
          <w:bCs/>
          <w:sz w:val="24"/>
          <w:szCs w:val="24"/>
        </w:rPr>
        <w:t xml:space="preserve">(suggested by Crowley &amp; Hoyer, 1994; </w:t>
      </w:r>
      <w:proofErr w:type="spellStart"/>
      <w:r w:rsidR="005E6A2A" w:rsidRPr="00E65412">
        <w:rPr>
          <w:rFonts w:ascii="Times New Roman" w:hAnsi="Times New Roman" w:cs="Times New Roman"/>
          <w:bCs/>
          <w:sz w:val="24"/>
          <w:szCs w:val="24"/>
        </w:rPr>
        <w:t>Eisend</w:t>
      </w:r>
      <w:proofErr w:type="spellEnd"/>
      <w:r w:rsidR="005E6A2A" w:rsidRPr="00E65412">
        <w:rPr>
          <w:rFonts w:ascii="Times New Roman" w:hAnsi="Times New Roman" w:cs="Times New Roman"/>
          <w:bCs/>
          <w:sz w:val="24"/>
          <w:szCs w:val="24"/>
        </w:rPr>
        <w:t xml:space="preserve">, 2006) </w:t>
      </w:r>
      <w:r w:rsidRPr="00E65412">
        <w:rPr>
          <w:rFonts w:ascii="Times New Roman" w:hAnsi="Times New Roman" w:cs="Times New Roman"/>
          <w:bCs/>
          <w:sz w:val="24"/>
          <w:szCs w:val="24"/>
        </w:rPr>
        <w:t xml:space="preserve">were </w:t>
      </w:r>
      <w:r w:rsidR="005E6A2A" w:rsidRPr="00E65412">
        <w:rPr>
          <w:rFonts w:ascii="Times New Roman" w:hAnsi="Times New Roman" w:cs="Times New Roman"/>
          <w:bCs/>
          <w:sz w:val="24"/>
          <w:szCs w:val="24"/>
        </w:rPr>
        <w:t xml:space="preserve">measured </w:t>
      </w:r>
      <w:r w:rsidRPr="00E65412">
        <w:rPr>
          <w:rFonts w:ascii="Times New Roman" w:hAnsi="Times New Roman" w:cs="Times New Roman"/>
          <w:bCs/>
          <w:sz w:val="24"/>
          <w:szCs w:val="24"/>
        </w:rPr>
        <w:t xml:space="preserve">on </w:t>
      </w:r>
      <w:r w:rsidR="00D2001D" w:rsidRPr="00E65412">
        <w:rPr>
          <w:rFonts w:ascii="Times New Roman" w:hAnsi="Times New Roman" w:cs="Times New Roman"/>
          <w:bCs/>
          <w:sz w:val="24"/>
          <w:szCs w:val="24"/>
        </w:rPr>
        <w:t xml:space="preserve">a </w:t>
      </w:r>
      <w:r w:rsidRPr="00E65412">
        <w:rPr>
          <w:rFonts w:ascii="Times New Roman" w:hAnsi="Times New Roman" w:cs="Times New Roman"/>
          <w:bCs/>
          <w:sz w:val="24"/>
          <w:szCs w:val="24"/>
        </w:rPr>
        <w:t>single seven-point scale</w:t>
      </w:r>
      <w:r w:rsidR="00D2001D" w:rsidRPr="00E65412">
        <w:rPr>
          <w:rFonts w:ascii="Times New Roman" w:hAnsi="Times New Roman" w:cs="Times New Roman"/>
          <w:bCs/>
          <w:sz w:val="24"/>
          <w:szCs w:val="24"/>
        </w:rPr>
        <w:t xml:space="preserve"> </w:t>
      </w:r>
      <w:r w:rsidRPr="00E65412">
        <w:rPr>
          <w:rFonts w:ascii="Times New Roman" w:hAnsi="Times New Roman" w:cs="Times New Roman"/>
          <w:bCs/>
          <w:sz w:val="24"/>
          <w:szCs w:val="24"/>
        </w:rPr>
        <w:t xml:space="preserve">respectively : </w:t>
      </w:r>
      <w:r w:rsidRPr="00E65412">
        <w:rPr>
          <w:rFonts w:ascii="Times New Roman" w:hAnsi="Times New Roman" w:cs="Times New Roman"/>
          <w:bCs/>
          <w:i/>
          <w:sz w:val="24"/>
          <w:szCs w:val="24"/>
        </w:rPr>
        <w:t>"What do you think are the chances that the ad is required to present health risks of the drug?"</w:t>
      </w:r>
      <w:r w:rsidRPr="00E65412">
        <w:rPr>
          <w:rFonts w:ascii="Times New Roman" w:hAnsi="Times New Roman" w:cs="Times New Roman"/>
          <w:bCs/>
          <w:sz w:val="24"/>
          <w:szCs w:val="24"/>
        </w:rPr>
        <w:t xml:space="preserve"> (1 </w:t>
      </w:r>
      <w:r w:rsidRPr="00E65412">
        <w:rPr>
          <w:rFonts w:ascii="Times New Roman" w:hAnsi="Times New Roman" w:cs="Times New Roman"/>
          <w:bCs/>
          <w:i/>
          <w:sz w:val="24"/>
          <w:szCs w:val="24"/>
        </w:rPr>
        <w:t>= very unlikely</w:t>
      </w:r>
      <w:r w:rsidRPr="00E65412">
        <w:rPr>
          <w:rFonts w:ascii="Times New Roman" w:hAnsi="Times New Roman" w:cs="Times New Roman"/>
          <w:bCs/>
          <w:sz w:val="24"/>
          <w:szCs w:val="24"/>
        </w:rPr>
        <w:t xml:space="preserve"> to 7 = </w:t>
      </w:r>
      <w:r w:rsidRPr="00E65412">
        <w:rPr>
          <w:rFonts w:ascii="Times New Roman" w:hAnsi="Times New Roman" w:cs="Times New Roman"/>
          <w:bCs/>
          <w:i/>
          <w:sz w:val="24"/>
          <w:szCs w:val="24"/>
        </w:rPr>
        <w:t>very likely</w:t>
      </w:r>
      <w:r w:rsidRPr="00E65412">
        <w:rPr>
          <w:rFonts w:ascii="Times New Roman" w:hAnsi="Times New Roman" w:cs="Times New Roman"/>
          <w:bCs/>
          <w:sz w:val="24"/>
          <w:szCs w:val="24"/>
        </w:rPr>
        <w:t xml:space="preserve">) and </w:t>
      </w:r>
      <w:r w:rsidRPr="00E65412">
        <w:rPr>
          <w:rFonts w:ascii="Times New Roman" w:hAnsi="Times New Roman" w:cs="Times New Roman"/>
          <w:bCs/>
          <w:i/>
          <w:sz w:val="24"/>
          <w:szCs w:val="24"/>
        </w:rPr>
        <w:t>"This ad was different from other prescription drug ads because it presents the risks of the drug."</w:t>
      </w:r>
      <w:r w:rsidRPr="00E65412">
        <w:rPr>
          <w:rFonts w:ascii="Times New Roman" w:hAnsi="Times New Roman" w:cs="Times New Roman"/>
          <w:bCs/>
          <w:sz w:val="24"/>
          <w:szCs w:val="24"/>
        </w:rPr>
        <w:t xml:space="preserve"> (1 = </w:t>
      </w:r>
      <w:r w:rsidRPr="00E65412">
        <w:rPr>
          <w:rFonts w:ascii="Times New Roman" w:hAnsi="Times New Roman" w:cs="Times New Roman"/>
          <w:bCs/>
          <w:i/>
          <w:sz w:val="24"/>
          <w:szCs w:val="24"/>
        </w:rPr>
        <w:t>strongly disagree</w:t>
      </w:r>
      <w:r w:rsidRPr="00E65412">
        <w:rPr>
          <w:rFonts w:ascii="Times New Roman" w:hAnsi="Times New Roman" w:cs="Times New Roman"/>
          <w:bCs/>
          <w:sz w:val="24"/>
          <w:szCs w:val="24"/>
        </w:rPr>
        <w:t xml:space="preserve"> to 7 = </w:t>
      </w:r>
      <w:r w:rsidRPr="00E65412">
        <w:rPr>
          <w:rFonts w:ascii="Times New Roman" w:hAnsi="Times New Roman" w:cs="Times New Roman"/>
          <w:bCs/>
          <w:i/>
          <w:sz w:val="24"/>
          <w:szCs w:val="24"/>
        </w:rPr>
        <w:t>strongly agree</w:t>
      </w:r>
      <w:r w:rsidRPr="00E65412">
        <w:rPr>
          <w:rFonts w:ascii="Times New Roman" w:hAnsi="Times New Roman" w:cs="Times New Roman"/>
          <w:bCs/>
          <w:sz w:val="24"/>
          <w:szCs w:val="24"/>
        </w:rPr>
        <w:t>).</w:t>
      </w:r>
      <w:r w:rsidR="00D2001D" w:rsidRPr="00E65412">
        <w:rPr>
          <w:rFonts w:ascii="Times New Roman" w:hAnsi="Times New Roman" w:cs="Times New Roman"/>
          <w:bCs/>
          <w:sz w:val="24"/>
          <w:szCs w:val="24"/>
        </w:rPr>
        <w:t xml:space="preserve"> </w:t>
      </w:r>
      <w:r w:rsidR="00B5504D" w:rsidRPr="00E65412">
        <w:rPr>
          <w:rFonts w:ascii="Times New Roman" w:hAnsi="Times New Roman" w:cs="Times New Roman"/>
          <w:bCs/>
          <w:sz w:val="24"/>
          <w:szCs w:val="24"/>
        </w:rPr>
        <w:t>Also, perceived source credibility question</w:t>
      </w:r>
      <w:r w:rsidR="00E45770" w:rsidRPr="00E65412">
        <w:rPr>
          <w:rFonts w:ascii="Times New Roman" w:hAnsi="Times New Roman" w:cs="Times New Roman"/>
          <w:bCs/>
          <w:sz w:val="24"/>
          <w:szCs w:val="24"/>
        </w:rPr>
        <w:t>s</w:t>
      </w:r>
      <w:r w:rsidR="00B5504D" w:rsidRPr="00E65412">
        <w:rPr>
          <w:rFonts w:ascii="Times New Roman" w:hAnsi="Times New Roman" w:cs="Times New Roman"/>
          <w:bCs/>
          <w:sz w:val="24"/>
          <w:szCs w:val="24"/>
        </w:rPr>
        <w:t xml:space="preserve"> </w:t>
      </w:r>
      <w:r w:rsidR="00504E53" w:rsidRPr="00E65412">
        <w:rPr>
          <w:rFonts w:ascii="Times New Roman" w:hAnsi="Times New Roman" w:cs="Times New Roman"/>
          <w:bCs/>
          <w:sz w:val="24"/>
          <w:szCs w:val="24"/>
        </w:rPr>
        <w:t>(</w:t>
      </w:r>
      <w:proofErr w:type="spellStart"/>
      <w:r w:rsidR="00504E53" w:rsidRPr="00E65412">
        <w:rPr>
          <w:rFonts w:ascii="Times New Roman" w:hAnsi="Times New Roman" w:cs="Times New Roman"/>
          <w:bCs/>
          <w:sz w:val="24"/>
          <w:szCs w:val="24"/>
        </w:rPr>
        <w:t>Eisend</w:t>
      </w:r>
      <w:proofErr w:type="spellEnd"/>
      <w:r w:rsidR="00504E53" w:rsidRPr="00E65412">
        <w:rPr>
          <w:rFonts w:ascii="Times New Roman" w:hAnsi="Times New Roman" w:cs="Times New Roman"/>
          <w:bCs/>
          <w:sz w:val="24"/>
          <w:szCs w:val="24"/>
        </w:rPr>
        <w:t xml:space="preserve">, 2010) </w:t>
      </w:r>
      <w:r w:rsidR="00B5504D" w:rsidRPr="00E65412">
        <w:rPr>
          <w:rFonts w:ascii="Times New Roman" w:hAnsi="Times New Roman" w:cs="Times New Roman"/>
          <w:bCs/>
          <w:sz w:val="24"/>
          <w:szCs w:val="24"/>
        </w:rPr>
        <w:t xml:space="preserve">includes three items: "I think that the sponsor of the advertisement" (e.g., </w:t>
      </w:r>
      <w:r w:rsidR="00E45770" w:rsidRPr="00E65412">
        <w:rPr>
          <w:rFonts w:ascii="Times New Roman" w:hAnsi="Times New Roman" w:cs="Times New Roman"/>
          <w:bCs/>
          <w:sz w:val="24"/>
          <w:szCs w:val="24"/>
        </w:rPr>
        <w:t>"</w:t>
      </w:r>
      <w:r w:rsidR="00B5504D" w:rsidRPr="00E65412">
        <w:rPr>
          <w:rFonts w:ascii="Times New Roman" w:hAnsi="Times New Roman" w:cs="Times New Roman"/>
          <w:bCs/>
          <w:sz w:val="24"/>
          <w:szCs w:val="24"/>
        </w:rPr>
        <w:t xml:space="preserve">1 = </w:t>
      </w:r>
      <w:r w:rsidR="00B5504D" w:rsidRPr="00E65412">
        <w:rPr>
          <w:rFonts w:ascii="Times New Roman" w:hAnsi="Times New Roman" w:cs="Times New Roman"/>
          <w:bCs/>
          <w:i/>
          <w:sz w:val="24"/>
          <w:szCs w:val="24"/>
        </w:rPr>
        <w:t>not trustworthy</w:t>
      </w:r>
      <w:r w:rsidR="00B5504D" w:rsidRPr="00E65412">
        <w:rPr>
          <w:rFonts w:ascii="Times New Roman" w:hAnsi="Times New Roman" w:cs="Times New Roman"/>
          <w:bCs/>
          <w:sz w:val="24"/>
          <w:szCs w:val="24"/>
        </w:rPr>
        <w:t xml:space="preserve"> to 7 = </w:t>
      </w:r>
      <w:r w:rsidR="00B5504D" w:rsidRPr="00E65412">
        <w:rPr>
          <w:rFonts w:ascii="Times New Roman" w:hAnsi="Times New Roman" w:cs="Times New Roman"/>
          <w:bCs/>
          <w:i/>
          <w:sz w:val="24"/>
          <w:szCs w:val="24"/>
        </w:rPr>
        <w:t>trustworthy</w:t>
      </w:r>
      <w:r w:rsidR="00E45770" w:rsidRPr="00E65412">
        <w:rPr>
          <w:rFonts w:ascii="Times New Roman" w:hAnsi="Times New Roman" w:cs="Times New Roman"/>
          <w:bCs/>
          <w:sz w:val="24"/>
          <w:szCs w:val="24"/>
        </w:rPr>
        <w:t xml:space="preserve">"; "1 = </w:t>
      </w:r>
      <w:r w:rsidR="00E45770" w:rsidRPr="00E65412">
        <w:rPr>
          <w:rFonts w:ascii="Times New Roman" w:hAnsi="Times New Roman" w:cs="Times New Roman"/>
          <w:bCs/>
          <w:i/>
          <w:sz w:val="24"/>
          <w:szCs w:val="24"/>
        </w:rPr>
        <w:t>dishonest</w:t>
      </w:r>
      <w:r w:rsidR="00E45770" w:rsidRPr="00E65412">
        <w:rPr>
          <w:rFonts w:ascii="Times New Roman" w:hAnsi="Times New Roman" w:cs="Times New Roman"/>
          <w:bCs/>
          <w:sz w:val="24"/>
          <w:szCs w:val="24"/>
        </w:rPr>
        <w:t xml:space="preserve"> to 7 = </w:t>
      </w:r>
      <w:r w:rsidR="00E45770" w:rsidRPr="00E65412">
        <w:rPr>
          <w:rFonts w:ascii="Times New Roman" w:hAnsi="Times New Roman" w:cs="Times New Roman"/>
          <w:bCs/>
          <w:i/>
          <w:sz w:val="24"/>
          <w:szCs w:val="24"/>
        </w:rPr>
        <w:t>honest</w:t>
      </w:r>
      <w:r w:rsidR="00E45770" w:rsidRPr="00E65412">
        <w:rPr>
          <w:rFonts w:ascii="Times New Roman" w:hAnsi="Times New Roman" w:cs="Times New Roman"/>
          <w:bCs/>
          <w:sz w:val="24"/>
          <w:szCs w:val="24"/>
        </w:rPr>
        <w:t xml:space="preserve">"; "1 = </w:t>
      </w:r>
      <w:r w:rsidR="00E45770" w:rsidRPr="00E65412">
        <w:rPr>
          <w:rFonts w:ascii="Times New Roman" w:hAnsi="Times New Roman" w:cs="Times New Roman"/>
          <w:bCs/>
          <w:i/>
          <w:sz w:val="24"/>
          <w:szCs w:val="24"/>
        </w:rPr>
        <w:t>not credible</w:t>
      </w:r>
      <w:r w:rsidR="00E45770" w:rsidRPr="00E65412">
        <w:rPr>
          <w:rFonts w:ascii="Times New Roman" w:hAnsi="Times New Roman" w:cs="Times New Roman"/>
          <w:bCs/>
          <w:sz w:val="24"/>
          <w:szCs w:val="24"/>
        </w:rPr>
        <w:t xml:space="preserve"> to 7 = </w:t>
      </w:r>
      <w:r w:rsidR="00E45770" w:rsidRPr="00E65412">
        <w:rPr>
          <w:rFonts w:ascii="Times New Roman" w:hAnsi="Times New Roman" w:cs="Times New Roman"/>
          <w:bCs/>
          <w:i/>
          <w:sz w:val="24"/>
          <w:szCs w:val="24"/>
        </w:rPr>
        <w:t>credible</w:t>
      </w:r>
      <w:r w:rsidR="00E45770" w:rsidRPr="00E65412">
        <w:rPr>
          <w:rFonts w:ascii="Times New Roman" w:hAnsi="Times New Roman" w:cs="Times New Roman"/>
          <w:bCs/>
          <w:sz w:val="24"/>
          <w:szCs w:val="24"/>
        </w:rPr>
        <w:t>"</w:t>
      </w:r>
      <w:r w:rsidR="00B5504D" w:rsidRPr="00E65412">
        <w:rPr>
          <w:rFonts w:ascii="Times New Roman" w:hAnsi="Times New Roman" w:cs="Times New Roman"/>
          <w:bCs/>
          <w:sz w:val="24"/>
          <w:szCs w:val="24"/>
        </w:rPr>
        <w:t xml:space="preserve">). </w:t>
      </w:r>
    </w:p>
    <w:p w:rsidR="008668ED" w:rsidRPr="00E65412" w:rsidRDefault="00D2001D" w:rsidP="00E65412">
      <w:pPr>
        <w:spacing w:line="480" w:lineRule="auto"/>
        <w:rPr>
          <w:rFonts w:ascii="Times New Roman" w:hAnsi="Times New Roman" w:cs="Times New Roman"/>
          <w:bCs/>
          <w:sz w:val="24"/>
          <w:szCs w:val="24"/>
        </w:rPr>
      </w:pPr>
      <w:r w:rsidRPr="00E65412">
        <w:rPr>
          <w:rFonts w:ascii="Times New Roman" w:hAnsi="Times New Roman" w:cs="Times New Roman"/>
          <w:bCs/>
          <w:sz w:val="24"/>
          <w:szCs w:val="24"/>
        </w:rPr>
        <w:tab/>
      </w:r>
      <w:proofErr w:type="spellStart"/>
      <w:r w:rsidRPr="00E65412">
        <w:rPr>
          <w:rFonts w:ascii="Times New Roman" w:hAnsi="Times New Roman" w:cs="Times New Roman"/>
          <w:bCs/>
          <w:sz w:val="24"/>
          <w:szCs w:val="24"/>
        </w:rPr>
        <w:t>Eisend</w:t>
      </w:r>
      <w:proofErr w:type="spellEnd"/>
      <w:r w:rsidRPr="00E65412">
        <w:rPr>
          <w:rFonts w:ascii="Times New Roman" w:hAnsi="Times New Roman" w:cs="Times New Roman"/>
          <w:bCs/>
          <w:sz w:val="24"/>
          <w:szCs w:val="24"/>
        </w:rPr>
        <w:t xml:space="preserve"> (2006) pointed out that if a marketer is required to make a </w:t>
      </w:r>
      <w:r w:rsidR="008668ED" w:rsidRPr="00E65412">
        <w:rPr>
          <w:rFonts w:ascii="Times New Roman" w:hAnsi="Times New Roman" w:cs="Times New Roman"/>
          <w:bCs/>
          <w:sz w:val="24"/>
          <w:szCs w:val="24"/>
        </w:rPr>
        <w:t>negative</w:t>
      </w:r>
      <w:r w:rsidRPr="00E65412">
        <w:rPr>
          <w:rFonts w:ascii="Times New Roman" w:hAnsi="Times New Roman" w:cs="Times New Roman"/>
          <w:bCs/>
          <w:sz w:val="24"/>
          <w:szCs w:val="24"/>
        </w:rPr>
        <w:t xml:space="preserve"> disclosure, the company </w:t>
      </w:r>
      <w:r w:rsidR="008668ED" w:rsidRPr="00E65412">
        <w:rPr>
          <w:rFonts w:ascii="Times New Roman" w:hAnsi="Times New Roman" w:cs="Times New Roman"/>
          <w:bCs/>
          <w:sz w:val="24"/>
          <w:szCs w:val="24"/>
        </w:rPr>
        <w:t xml:space="preserve">may be </w:t>
      </w:r>
      <w:r w:rsidRPr="00E65412">
        <w:rPr>
          <w:rFonts w:ascii="Times New Roman" w:hAnsi="Times New Roman" w:cs="Times New Roman"/>
          <w:bCs/>
          <w:sz w:val="24"/>
          <w:szCs w:val="24"/>
        </w:rPr>
        <w:t xml:space="preserve">perceived to be less credible than a </w:t>
      </w:r>
      <w:r w:rsidR="008668ED" w:rsidRPr="00E65412">
        <w:rPr>
          <w:rFonts w:ascii="Times New Roman" w:hAnsi="Times New Roman" w:cs="Times New Roman"/>
          <w:bCs/>
          <w:sz w:val="24"/>
          <w:szCs w:val="24"/>
        </w:rPr>
        <w:t xml:space="preserve">company </w:t>
      </w:r>
      <w:r w:rsidRPr="00E65412">
        <w:rPr>
          <w:rFonts w:ascii="Times New Roman" w:hAnsi="Times New Roman" w:cs="Times New Roman"/>
          <w:bCs/>
          <w:sz w:val="24"/>
          <w:szCs w:val="24"/>
        </w:rPr>
        <w:t>mak</w:t>
      </w:r>
      <w:r w:rsidR="008668ED" w:rsidRPr="00E65412">
        <w:rPr>
          <w:rFonts w:ascii="Times New Roman" w:hAnsi="Times New Roman" w:cs="Times New Roman"/>
          <w:bCs/>
          <w:sz w:val="24"/>
          <w:szCs w:val="24"/>
        </w:rPr>
        <w:t xml:space="preserve">ing </w:t>
      </w:r>
      <w:r w:rsidRPr="00E65412">
        <w:rPr>
          <w:rFonts w:ascii="Times New Roman" w:hAnsi="Times New Roman" w:cs="Times New Roman"/>
          <w:bCs/>
          <w:sz w:val="24"/>
          <w:szCs w:val="24"/>
        </w:rPr>
        <w:t xml:space="preserve">the disclosure voluntarily. </w:t>
      </w:r>
      <w:r w:rsidR="008668ED" w:rsidRPr="00E65412">
        <w:rPr>
          <w:rFonts w:ascii="Times New Roman" w:hAnsi="Times New Roman" w:cs="Times New Roman"/>
          <w:bCs/>
          <w:sz w:val="24"/>
          <w:szCs w:val="24"/>
        </w:rPr>
        <w:t xml:space="preserve">That is, </w:t>
      </w:r>
      <w:r w:rsidRPr="00E65412">
        <w:rPr>
          <w:rFonts w:ascii="Times New Roman" w:hAnsi="Times New Roman" w:cs="Times New Roman"/>
          <w:bCs/>
          <w:sz w:val="24"/>
          <w:szCs w:val="24"/>
        </w:rPr>
        <w:t xml:space="preserve">this effect depends on the fact that consumers </w:t>
      </w:r>
      <w:r w:rsidR="008668ED" w:rsidRPr="00E65412">
        <w:rPr>
          <w:rFonts w:ascii="Times New Roman" w:hAnsi="Times New Roman" w:cs="Times New Roman"/>
          <w:bCs/>
          <w:sz w:val="24"/>
          <w:szCs w:val="24"/>
        </w:rPr>
        <w:t>have knowledge about a marketer's persuasion tactics</w:t>
      </w:r>
      <w:r w:rsidRPr="00E65412">
        <w:rPr>
          <w:rFonts w:ascii="Times New Roman" w:hAnsi="Times New Roman" w:cs="Times New Roman"/>
          <w:bCs/>
          <w:sz w:val="24"/>
          <w:szCs w:val="24"/>
        </w:rPr>
        <w:t xml:space="preserve"> that the disclosure is made involuntarily. </w:t>
      </w:r>
      <w:r w:rsidR="00233833" w:rsidRPr="00E65412">
        <w:rPr>
          <w:rFonts w:ascii="Times New Roman" w:hAnsi="Times New Roman" w:cs="Times New Roman"/>
          <w:bCs/>
          <w:sz w:val="24"/>
          <w:szCs w:val="24"/>
        </w:rPr>
        <w:t xml:space="preserve">However, </w:t>
      </w:r>
      <w:r w:rsidR="004E068A" w:rsidRPr="00E65412">
        <w:rPr>
          <w:rFonts w:ascii="Times New Roman" w:hAnsi="Times New Roman" w:cs="Times New Roman"/>
          <w:bCs/>
          <w:sz w:val="24"/>
          <w:szCs w:val="24"/>
        </w:rPr>
        <w:t xml:space="preserve">the disclosure of </w:t>
      </w:r>
      <w:r w:rsidR="008668ED" w:rsidRPr="00E65412">
        <w:rPr>
          <w:rFonts w:ascii="Times New Roman" w:hAnsi="Times New Roman" w:cs="Times New Roman"/>
          <w:bCs/>
          <w:sz w:val="24"/>
          <w:szCs w:val="24"/>
        </w:rPr>
        <w:t>prescription drugs</w:t>
      </w:r>
      <w:r w:rsidRPr="00E65412">
        <w:rPr>
          <w:rFonts w:ascii="Times New Roman" w:hAnsi="Times New Roman" w:cs="Times New Roman"/>
          <w:bCs/>
          <w:sz w:val="24"/>
          <w:szCs w:val="24"/>
        </w:rPr>
        <w:t xml:space="preserve"> have become quite common. </w:t>
      </w:r>
      <w:r w:rsidR="008668ED" w:rsidRPr="00E65412">
        <w:rPr>
          <w:rFonts w:ascii="Times New Roman" w:hAnsi="Times New Roman" w:cs="Times New Roman"/>
          <w:bCs/>
          <w:sz w:val="24"/>
          <w:szCs w:val="24"/>
        </w:rPr>
        <w:t>C</w:t>
      </w:r>
      <w:r w:rsidRPr="00E65412">
        <w:rPr>
          <w:rFonts w:ascii="Times New Roman" w:hAnsi="Times New Roman" w:cs="Times New Roman"/>
          <w:bCs/>
          <w:sz w:val="24"/>
          <w:szCs w:val="24"/>
        </w:rPr>
        <w:t xml:space="preserve">onsumers </w:t>
      </w:r>
      <w:r w:rsidR="008668ED" w:rsidRPr="00E65412">
        <w:rPr>
          <w:rFonts w:ascii="Times New Roman" w:hAnsi="Times New Roman" w:cs="Times New Roman"/>
          <w:bCs/>
          <w:sz w:val="24"/>
          <w:szCs w:val="24"/>
        </w:rPr>
        <w:t xml:space="preserve">may be </w:t>
      </w:r>
      <w:r w:rsidRPr="00E65412">
        <w:rPr>
          <w:rFonts w:ascii="Times New Roman" w:hAnsi="Times New Roman" w:cs="Times New Roman"/>
          <w:bCs/>
          <w:sz w:val="24"/>
          <w:szCs w:val="24"/>
        </w:rPr>
        <w:t xml:space="preserve"> aware of involuntariness when disclosures are introduced by law</w:t>
      </w:r>
      <w:r w:rsidR="008668ED" w:rsidRPr="00E65412">
        <w:rPr>
          <w:rFonts w:ascii="Times New Roman" w:hAnsi="Times New Roman" w:cs="Times New Roman"/>
          <w:bCs/>
          <w:sz w:val="24"/>
          <w:szCs w:val="24"/>
        </w:rPr>
        <w:t xml:space="preserve"> (</w:t>
      </w:r>
      <w:proofErr w:type="spellStart"/>
      <w:r w:rsidR="008668ED" w:rsidRPr="00E65412">
        <w:rPr>
          <w:rFonts w:ascii="Times New Roman" w:hAnsi="Times New Roman" w:cs="Times New Roman"/>
          <w:bCs/>
          <w:sz w:val="24"/>
          <w:szCs w:val="24"/>
        </w:rPr>
        <w:t>Eisend</w:t>
      </w:r>
      <w:proofErr w:type="spellEnd"/>
      <w:r w:rsidR="008668ED" w:rsidRPr="00E65412">
        <w:rPr>
          <w:rFonts w:ascii="Times New Roman" w:hAnsi="Times New Roman" w:cs="Times New Roman"/>
          <w:bCs/>
          <w:sz w:val="24"/>
          <w:szCs w:val="24"/>
        </w:rPr>
        <w:t>, 2006)</w:t>
      </w:r>
      <w:r w:rsidRPr="00E65412">
        <w:rPr>
          <w:rFonts w:ascii="Times New Roman" w:hAnsi="Times New Roman" w:cs="Times New Roman"/>
          <w:bCs/>
          <w:sz w:val="24"/>
          <w:szCs w:val="24"/>
        </w:rPr>
        <w:t xml:space="preserve">. </w:t>
      </w:r>
      <w:r w:rsidR="00CA3717" w:rsidRPr="00E65412">
        <w:rPr>
          <w:rFonts w:ascii="Times New Roman" w:hAnsi="Times New Roman" w:cs="Times New Roman"/>
          <w:bCs/>
          <w:sz w:val="24"/>
          <w:szCs w:val="24"/>
        </w:rPr>
        <w:t>Thus, a</w:t>
      </w:r>
      <w:r w:rsidR="008668ED" w:rsidRPr="00E65412">
        <w:rPr>
          <w:rFonts w:ascii="Times New Roman" w:hAnsi="Times New Roman" w:cs="Times New Roman"/>
          <w:bCs/>
          <w:sz w:val="24"/>
          <w:szCs w:val="24"/>
        </w:rPr>
        <w:t>lthough past research of two-sided message has heavily focused on perceived</w:t>
      </w:r>
      <w:r w:rsidR="00CA3717" w:rsidRPr="00E65412">
        <w:rPr>
          <w:rFonts w:ascii="Times New Roman" w:hAnsi="Times New Roman" w:cs="Times New Roman"/>
          <w:bCs/>
          <w:sz w:val="24"/>
          <w:szCs w:val="24"/>
        </w:rPr>
        <w:t xml:space="preserve"> novelty and </w:t>
      </w:r>
      <w:r w:rsidR="008668ED" w:rsidRPr="00E65412">
        <w:rPr>
          <w:rFonts w:ascii="Times New Roman" w:hAnsi="Times New Roman" w:cs="Times New Roman"/>
          <w:bCs/>
          <w:sz w:val="24"/>
          <w:szCs w:val="24"/>
        </w:rPr>
        <w:t xml:space="preserve">credibility </w:t>
      </w:r>
      <w:r w:rsidR="00CA3717" w:rsidRPr="00E65412">
        <w:rPr>
          <w:rFonts w:ascii="Times New Roman" w:hAnsi="Times New Roman" w:cs="Times New Roman"/>
          <w:bCs/>
          <w:sz w:val="24"/>
          <w:szCs w:val="24"/>
        </w:rPr>
        <w:t xml:space="preserve">with regard to marketers' </w:t>
      </w:r>
      <w:r w:rsidR="00CA3717" w:rsidRPr="00E65412">
        <w:rPr>
          <w:rFonts w:ascii="Times New Roman" w:hAnsi="Times New Roman" w:cs="Times New Roman"/>
          <w:bCs/>
          <w:sz w:val="24"/>
          <w:szCs w:val="24"/>
        </w:rPr>
        <w:lastRenderedPageBreak/>
        <w:t xml:space="preserve">spontaneity of disclosure </w:t>
      </w:r>
      <w:r w:rsidR="008668ED" w:rsidRPr="00E65412">
        <w:rPr>
          <w:rFonts w:ascii="Times New Roman" w:hAnsi="Times New Roman" w:cs="Times New Roman"/>
          <w:bCs/>
          <w:sz w:val="24"/>
          <w:szCs w:val="24"/>
        </w:rPr>
        <w:t xml:space="preserve">as a persuasion mechanism (e.g., Crowley &amp; Hoyer, 1994; </w:t>
      </w:r>
      <w:proofErr w:type="spellStart"/>
      <w:r w:rsidR="008668ED" w:rsidRPr="00E65412">
        <w:rPr>
          <w:rFonts w:ascii="Times New Roman" w:hAnsi="Times New Roman" w:cs="Times New Roman"/>
          <w:bCs/>
          <w:sz w:val="24"/>
          <w:szCs w:val="24"/>
        </w:rPr>
        <w:t>Eisend</w:t>
      </w:r>
      <w:proofErr w:type="spellEnd"/>
      <w:r w:rsidR="008668ED" w:rsidRPr="00E65412">
        <w:rPr>
          <w:rFonts w:ascii="Times New Roman" w:hAnsi="Times New Roman" w:cs="Times New Roman"/>
          <w:bCs/>
          <w:sz w:val="24"/>
          <w:szCs w:val="24"/>
        </w:rPr>
        <w:t>, 2006), the process</w:t>
      </w:r>
      <w:r w:rsidR="00CA3717" w:rsidRPr="00E65412">
        <w:rPr>
          <w:rFonts w:ascii="Times New Roman" w:hAnsi="Times New Roman" w:cs="Times New Roman"/>
          <w:bCs/>
          <w:sz w:val="24"/>
          <w:szCs w:val="24"/>
        </w:rPr>
        <w:t>es</w:t>
      </w:r>
      <w:r w:rsidR="008668ED" w:rsidRPr="00E65412">
        <w:rPr>
          <w:rFonts w:ascii="Times New Roman" w:hAnsi="Times New Roman" w:cs="Times New Roman"/>
          <w:bCs/>
          <w:sz w:val="24"/>
          <w:szCs w:val="24"/>
        </w:rPr>
        <w:t xml:space="preserve"> </w:t>
      </w:r>
      <w:r w:rsidR="00CA3717" w:rsidRPr="00E65412">
        <w:rPr>
          <w:rFonts w:ascii="Times New Roman" w:hAnsi="Times New Roman" w:cs="Times New Roman"/>
          <w:bCs/>
          <w:sz w:val="24"/>
          <w:szCs w:val="24"/>
        </w:rPr>
        <w:t xml:space="preserve">are </w:t>
      </w:r>
      <w:r w:rsidR="008668ED" w:rsidRPr="00E65412">
        <w:rPr>
          <w:rFonts w:ascii="Times New Roman" w:hAnsi="Times New Roman" w:cs="Times New Roman"/>
          <w:bCs/>
          <w:sz w:val="24"/>
          <w:szCs w:val="24"/>
        </w:rPr>
        <w:t>not main concern</w:t>
      </w:r>
      <w:r w:rsidR="00CA3717" w:rsidRPr="00E65412">
        <w:rPr>
          <w:rFonts w:ascii="Times New Roman" w:hAnsi="Times New Roman" w:cs="Times New Roman"/>
          <w:bCs/>
          <w:sz w:val="24"/>
          <w:szCs w:val="24"/>
        </w:rPr>
        <w:t>s</w:t>
      </w:r>
      <w:r w:rsidR="008668ED" w:rsidRPr="00E65412">
        <w:rPr>
          <w:rFonts w:ascii="Times New Roman" w:hAnsi="Times New Roman" w:cs="Times New Roman"/>
          <w:bCs/>
          <w:sz w:val="24"/>
          <w:szCs w:val="24"/>
        </w:rPr>
        <w:t xml:space="preserve"> of the current study. Nevertheless, due to the possibility that the perceived nature of the disclosure can influence perceptions of DTCA, the</w:t>
      </w:r>
      <w:r w:rsidR="00CA3717" w:rsidRPr="00E65412">
        <w:rPr>
          <w:rFonts w:ascii="Times New Roman" w:hAnsi="Times New Roman" w:cs="Times New Roman"/>
          <w:bCs/>
          <w:sz w:val="24"/>
          <w:szCs w:val="24"/>
        </w:rPr>
        <w:t>se</w:t>
      </w:r>
      <w:r w:rsidR="008668ED" w:rsidRPr="00E65412">
        <w:rPr>
          <w:rFonts w:ascii="Times New Roman" w:hAnsi="Times New Roman" w:cs="Times New Roman"/>
          <w:bCs/>
          <w:sz w:val="24"/>
          <w:szCs w:val="24"/>
        </w:rPr>
        <w:t xml:space="preserve"> factor</w:t>
      </w:r>
      <w:r w:rsidR="00CA3717" w:rsidRPr="00E65412">
        <w:rPr>
          <w:rFonts w:ascii="Times New Roman" w:hAnsi="Times New Roman" w:cs="Times New Roman"/>
          <w:bCs/>
          <w:sz w:val="24"/>
          <w:szCs w:val="24"/>
        </w:rPr>
        <w:t>s</w:t>
      </w:r>
      <w:r w:rsidR="008668ED" w:rsidRPr="00E65412">
        <w:rPr>
          <w:rFonts w:ascii="Times New Roman" w:hAnsi="Times New Roman" w:cs="Times New Roman"/>
          <w:bCs/>
          <w:sz w:val="24"/>
          <w:szCs w:val="24"/>
        </w:rPr>
        <w:t xml:space="preserve"> </w:t>
      </w:r>
      <w:r w:rsidR="00233833" w:rsidRPr="00E65412">
        <w:rPr>
          <w:rFonts w:ascii="Times New Roman" w:hAnsi="Times New Roman" w:cs="Times New Roman"/>
          <w:bCs/>
          <w:sz w:val="24"/>
          <w:szCs w:val="24"/>
        </w:rPr>
        <w:t>w</w:t>
      </w:r>
      <w:r w:rsidR="00CA3717" w:rsidRPr="00E65412">
        <w:rPr>
          <w:rFonts w:ascii="Times New Roman" w:hAnsi="Times New Roman" w:cs="Times New Roman"/>
          <w:bCs/>
          <w:sz w:val="24"/>
          <w:szCs w:val="24"/>
        </w:rPr>
        <w:t xml:space="preserve">ere </w:t>
      </w:r>
      <w:r w:rsidR="008668ED" w:rsidRPr="00E65412">
        <w:rPr>
          <w:rFonts w:ascii="Times New Roman" w:hAnsi="Times New Roman" w:cs="Times New Roman"/>
          <w:bCs/>
          <w:sz w:val="24"/>
          <w:szCs w:val="24"/>
        </w:rPr>
        <w:t xml:space="preserve">controlled by </w:t>
      </w:r>
      <w:r w:rsidR="00CA3717" w:rsidRPr="00E65412">
        <w:rPr>
          <w:rFonts w:ascii="Times New Roman" w:hAnsi="Times New Roman" w:cs="Times New Roman"/>
          <w:bCs/>
          <w:sz w:val="24"/>
          <w:szCs w:val="24"/>
        </w:rPr>
        <w:t xml:space="preserve">the </w:t>
      </w:r>
      <w:r w:rsidR="008668ED" w:rsidRPr="00E65412">
        <w:rPr>
          <w:rFonts w:ascii="Times New Roman" w:hAnsi="Times New Roman" w:cs="Times New Roman"/>
          <w:bCs/>
          <w:sz w:val="24"/>
          <w:szCs w:val="24"/>
        </w:rPr>
        <w:t xml:space="preserve">experimental design in the present study. </w:t>
      </w:r>
    </w:p>
    <w:p w:rsidR="00EF1155" w:rsidRPr="00E65412" w:rsidRDefault="00EF1155" w:rsidP="00E65412">
      <w:pPr>
        <w:spacing w:line="480" w:lineRule="auto"/>
        <w:rPr>
          <w:rFonts w:ascii="Times New Roman" w:hAnsi="Times New Roman" w:cs="Times New Roman"/>
          <w:bCs/>
          <w:iCs/>
          <w:sz w:val="24"/>
          <w:szCs w:val="24"/>
        </w:rPr>
      </w:pPr>
      <w:r w:rsidRPr="00E65412">
        <w:rPr>
          <w:rFonts w:ascii="Times New Roman" w:hAnsi="Times New Roman" w:cs="Times New Roman"/>
          <w:b/>
          <w:bCs/>
          <w:i/>
          <w:sz w:val="24"/>
          <w:szCs w:val="24"/>
        </w:rPr>
        <w:t>Correlates.</w:t>
      </w:r>
      <w:r w:rsidRPr="00E65412">
        <w:rPr>
          <w:rFonts w:ascii="Times New Roman" w:hAnsi="Times New Roman" w:cs="Times New Roman"/>
          <w:bCs/>
          <w:sz w:val="24"/>
          <w:szCs w:val="24"/>
        </w:rPr>
        <w:t xml:space="preserve"> To report </w:t>
      </w:r>
      <w:r w:rsidR="00F313C3" w:rsidRPr="00E65412">
        <w:rPr>
          <w:rFonts w:ascii="Times New Roman" w:hAnsi="Times New Roman" w:cs="Times New Roman"/>
          <w:sz w:val="24"/>
          <w:szCs w:val="24"/>
        </w:rPr>
        <w:t>current health condition</w:t>
      </w:r>
      <w:r w:rsidRPr="00E65412">
        <w:rPr>
          <w:rFonts w:ascii="Times New Roman" w:hAnsi="Times New Roman" w:cs="Times New Roman"/>
          <w:bCs/>
          <w:sz w:val="24"/>
          <w:szCs w:val="24"/>
        </w:rPr>
        <w:t xml:space="preserve">, </w:t>
      </w:r>
      <w:r w:rsidR="0023083C" w:rsidRPr="00E65412">
        <w:rPr>
          <w:rFonts w:ascii="Times New Roman" w:hAnsi="Times New Roman" w:cs="Times New Roman"/>
          <w:bCs/>
          <w:sz w:val="24"/>
          <w:szCs w:val="24"/>
        </w:rPr>
        <w:t>participants</w:t>
      </w:r>
      <w:r w:rsidRPr="00E65412">
        <w:rPr>
          <w:rFonts w:ascii="Times New Roman" w:hAnsi="Times New Roman" w:cs="Times New Roman"/>
          <w:bCs/>
          <w:sz w:val="24"/>
          <w:szCs w:val="24"/>
        </w:rPr>
        <w:t xml:space="preserve"> indicated on an </w:t>
      </w:r>
      <w:r w:rsidR="00F313C3" w:rsidRPr="00E65412">
        <w:rPr>
          <w:rFonts w:ascii="Times New Roman" w:hAnsi="Times New Roman" w:cs="Times New Roman"/>
          <w:bCs/>
          <w:sz w:val="24"/>
          <w:szCs w:val="24"/>
        </w:rPr>
        <w:t>four</w:t>
      </w:r>
      <w:r w:rsidRPr="00E65412">
        <w:rPr>
          <w:rFonts w:ascii="Times New Roman" w:hAnsi="Times New Roman" w:cs="Times New Roman"/>
          <w:bCs/>
          <w:sz w:val="24"/>
          <w:szCs w:val="24"/>
        </w:rPr>
        <w:t>-point scale (</w:t>
      </w:r>
      <w:r w:rsidR="00F313C3" w:rsidRPr="00E65412">
        <w:rPr>
          <w:rFonts w:ascii="Times New Roman" w:hAnsi="Times New Roman" w:cs="Times New Roman"/>
          <w:sz w:val="24"/>
          <w:szCs w:val="24"/>
        </w:rPr>
        <w:t xml:space="preserve">1 = </w:t>
      </w:r>
      <w:r w:rsidR="00F313C3" w:rsidRPr="00E65412">
        <w:rPr>
          <w:rFonts w:ascii="Times New Roman" w:hAnsi="Times New Roman" w:cs="Times New Roman"/>
          <w:i/>
          <w:sz w:val="24"/>
          <w:szCs w:val="24"/>
        </w:rPr>
        <w:t>poor</w:t>
      </w:r>
      <w:r w:rsidR="00F313C3" w:rsidRPr="00E65412">
        <w:rPr>
          <w:rFonts w:ascii="Times New Roman" w:hAnsi="Times New Roman" w:cs="Times New Roman"/>
          <w:sz w:val="24"/>
          <w:szCs w:val="24"/>
        </w:rPr>
        <w:t xml:space="preserve">, 2 = </w:t>
      </w:r>
      <w:r w:rsidR="00F313C3" w:rsidRPr="00E65412">
        <w:rPr>
          <w:rFonts w:ascii="Times New Roman" w:hAnsi="Times New Roman" w:cs="Times New Roman"/>
          <w:i/>
          <w:sz w:val="24"/>
          <w:szCs w:val="24"/>
        </w:rPr>
        <w:t>fair</w:t>
      </w:r>
      <w:r w:rsidR="00F313C3" w:rsidRPr="00E65412">
        <w:rPr>
          <w:rFonts w:ascii="Times New Roman" w:hAnsi="Times New Roman" w:cs="Times New Roman"/>
          <w:sz w:val="24"/>
          <w:szCs w:val="24"/>
        </w:rPr>
        <w:t xml:space="preserve">, 3 = </w:t>
      </w:r>
      <w:r w:rsidR="00F313C3" w:rsidRPr="00E65412">
        <w:rPr>
          <w:rFonts w:ascii="Times New Roman" w:hAnsi="Times New Roman" w:cs="Times New Roman"/>
          <w:i/>
          <w:sz w:val="24"/>
          <w:szCs w:val="24"/>
        </w:rPr>
        <w:t>good</w:t>
      </w:r>
      <w:r w:rsidR="00F313C3" w:rsidRPr="00E65412">
        <w:rPr>
          <w:rFonts w:ascii="Times New Roman" w:hAnsi="Times New Roman" w:cs="Times New Roman"/>
          <w:sz w:val="24"/>
          <w:szCs w:val="24"/>
        </w:rPr>
        <w:t xml:space="preserve">, and 4 = </w:t>
      </w:r>
      <w:r w:rsidR="00F313C3" w:rsidRPr="00E65412">
        <w:rPr>
          <w:rFonts w:ascii="Times New Roman" w:hAnsi="Times New Roman" w:cs="Times New Roman"/>
          <w:i/>
          <w:sz w:val="24"/>
          <w:szCs w:val="24"/>
        </w:rPr>
        <w:t>excellent</w:t>
      </w:r>
      <w:r w:rsidRPr="00E65412">
        <w:rPr>
          <w:rFonts w:ascii="Times New Roman" w:hAnsi="Times New Roman" w:cs="Times New Roman"/>
          <w:bCs/>
          <w:sz w:val="24"/>
          <w:szCs w:val="24"/>
        </w:rPr>
        <w:t>)</w:t>
      </w:r>
      <w:r w:rsidR="00DD2A4E" w:rsidRPr="00E65412">
        <w:rPr>
          <w:rFonts w:ascii="Times New Roman" w:hAnsi="Times New Roman" w:cs="Times New Roman"/>
          <w:bCs/>
          <w:sz w:val="24"/>
          <w:szCs w:val="24"/>
        </w:rPr>
        <w:t>,</w:t>
      </w:r>
      <w:r w:rsidRPr="00E65412">
        <w:rPr>
          <w:rFonts w:ascii="Times New Roman" w:hAnsi="Times New Roman" w:cs="Times New Roman"/>
          <w:bCs/>
          <w:sz w:val="24"/>
          <w:szCs w:val="24"/>
        </w:rPr>
        <w:t xml:space="preserve"> how </w:t>
      </w:r>
      <w:r w:rsidR="00F313C3" w:rsidRPr="00E65412">
        <w:rPr>
          <w:rFonts w:ascii="Times New Roman" w:hAnsi="Times New Roman" w:cs="Times New Roman"/>
          <w:bCs/>
          <w:sz w:val="24"/>
          <w:szCs w:val="24"/>
        </w:rPr>
        <w:t>would</w:t>
      </w:r>
      <w:r w:rsidRPr="00E65412">
        <w:rPr>
          <w:rFonts w:ascii="Times New Roman" w:hAnsi="Times New Roman" w:cs="Times New Roman"/>
          <w:bCs/>
          <w:sz w:val="24"/>
          <w:szCs w:val="24"/>
        </w:rPr>
        <w:t xml:space="preserve"> </w:t>
      </w:r>
      <w:r w:rsidR="00F313C3" w:rsidRPr="00E65412">
        <w:rPr>
          <w:rFonts w:ascii="Times New Roman" w:hAnsi="Times New Roman" w:cs="Times New Roman"/>
          <w:bCs/>
          <w:sz w:val="24"/>
          <w:szCs w:val="24"/>
        </w:rPr>
        <w:t xml:space="preserve">they rate their overall health at the present time </w:t>
      </w:r>
      <w:r w:rsidRPr="00E65412">
        <w:rPr>
          <w:rFonts w:ascii="Times New Roman" w:hAnsi="Times New Roman" w:cs="Times New Roman"/>
          <w:bCs/>
          <w:sz w:val="24"/>
          <w:szCs w:val="24"/>
        </w:rPr>
        <w:t>(</w:t>
      </w:r>
      <w:r w:rsidRPr="00E65412">
        <w:rPr>
          <w:rFonts w:ascii="Times New Roman" w:hAnsi="Times New Roman" w:cs="Times New Roman"/>
          <w:bCs/>
          <w:i/>
          <w:sz w:val="24"/>
          <w:szCs w:val="24"/>
        </w:rPr>
        <w:t>M</w:t>
      </w:r>
      <w:r w:rsidRPr="00E65412">
        <w:rPr>
          <w:rFonts w:ascii="Times New Roman" w:hAnsi="Times New Roman" w:cs="Times New Roman"/>
          <w:bCs/>
          <w:sz w:val="24"/>
          <w:szCs w:val="24"/>
        </w:rPr>
        <w:t xml:space="preserve"> = </w:t>
      </w:r>
      <w:r w:rsidR="00DD2A4E" w:rsidRPr="00E65412">
        <w:rPr>
          <w:rFonts w:ascii="Times New Roman" w:hAnsi="Times New Roman" w:cs="Times New Roman"/>
          <w:bCs/>
          <w:sz w:val="24"/>
          <w:szCs w:val="24"/>
        </w:rPr>
        <w:t>3.18,</w:t>
      </w:r>
      <w:r w:rsidRPr="00E65412">
        <w:rPr>
          <w:rFonts w:ascii="Times New Roman" w:hAnsi="Times New Roman" w:cs="Times New Roman"/>
          <w:bCs/>
          <w:sz w:val="24"/>
          <w:szCs w:val="24"/>
        </w:rPr>
        <w:t xml:space="preserve"> </w:t>
      </w:r>
      <w:r w:rsidRPr="00E65412">
        <w:rPr>
          <w:rFonts w:ascii="Times New Roman" w:hAnsi="Times New Roman" w:cs="Times New Roman"/>
          <w:bCs/>
          <w:i/>
          <w:sz w:val="24"/>
          <w:szCs w:val="24"/>
        </w:rPr>
        <w:t>SD</w:t>
      </w:r>
      <w:r w:rsidRPr="00E65412">
        <w:rPr>
          <w:rFonts w:ascii="Times New Roman" w:hAnsi="Times New Roman" w:cs="Times New Roman"/>
          <w:bCs/>
          <w:sz w:val="24"/>
          <w:szCs w:val="24"/>
        </w:rPr>
        <w:t xml:space="preserve"> = </w:t>
      </w:r>
      <w:r w:rsidR="00DD2A4E" w:rsidRPr="00E65412">
        <w:rPr>
          <w:rFonts w:ascii="Times New Roman" w:hAnsi="Times New Roman" w:cs="Times New Roman"/>
          <w:bCs/>
          <w:sz w:val="24"/>
          <w:szCs w:val="24"/>
        </w:rPr>
        <w:t>.63</w:t>
      </w:r>
      <w:r w:rsidRPr="00E65412">
        <w:rPr>
          <w:rFonts w:ascii="Times New Roman" w:hAnsi="Times New Roman" w:cs="Times New Roman"/>
          <w:bCs/>
          <w:sz w:val="24"/>
          <w:szCs w:val="24"/>
        </w:rPr>
        <w:t>)</w:t>
      </w:r>
      <w:r w:rsidR="000317FC" w:rsidRPr="00E65412">
        <w:rPr>
          <w:rFonts w:ascii="Times New Roman" w:hAnsi="Times New Roman" w:cs="Times New Roman"/>
          <w:bCs/>
          <w:sz w:val="24"/>
          <w:szCs w:val="24"/>
        </w:rPr>
        <w:t xml:space="preserve"> (Read, Quinn, &amp; </w:t>
      </w:r>
      <w:proofErr w:type="spellStart"/>
      <w:r w:rsidR="000317FC" w:rsidRPr="00E65412">
        <w:rPr>
          <w:rFonts w:ascii="Times New Roman" w:hAnsi="Times New Roman" w:cs="Times New Roman"/>
          <w:bCs/>
          <w:sz w:val="24"/>
          <w:szCs w:val="24"/>
        </w:rPr>
        <w:t>Hoefer</w:t>
      </w:r>
      <w:proofErr w:type="spellEnd"/>
      <w:r w:rsidR="000317FC" w:rsidRPr="00E65412">
        <w:rPr>
          <w:rFonts w:ascii="Times New Roman" w:hAnsi="Times New Roman" w:cs="Times New Roman"/>
          <w:bCs/>
          <w:sz w:val="24"/>
          <w:szCs w:val="24"/>
        </w:rPr>
        <w:t xml:space="preserve">, 1987). To assess subjective knowledge </w:t>
      </w:r>
      <w:r w:rsidR="00A96C8B" w:rsidRPr="00E65412">
        <w:rPr>
          <w:rFonts w:ascii="Times New Roman" w:hAnsi="Times New Roman" w:cs="Times New Roman"/>
          <w:bCs/>
          <w:sz w:val="24"/>
          <w:szCs w:val="24"/>
        </w:rPr>
        <w:t xml:space="preserve">(Weinstein, 1987) </w:t>
      </w:r>
      <w:r w:rsidR="000317FC" w:rsidRPr="00E65412">
        <w:rPr>
          <w:rFonts w:ascii="Times New Roman" w:hAnsi="Times New Roman" w:cs="Times New Roman"/>
          <w:bCs/>
          <w:sz w:val="24"/>
          <w:szCs w:val="24"/>
        </w:rPr>
        <w:t xml:space="preserve">about </w:t>
      </w:r>
      <w:r w:rsidR="0027190B" w:rsidRPr="00E65412">
        <w:rPr>
          <w:rFonts w:ascii="Times New Roman" w:hAnsi="Times New Roman" w:cs="Times New Roman"/>
          <w:bCs/>
          <w:sz w:val="24"/>
          <w:szCs w:val="24"/>
        </w:rPr>
        <w:t>sleep disorders</w:t>
      </w:r>
      <w:r w:rsidR="000317FC" w:rsidRPr="00E65412">
        <w:rPr>
          <w:rFonts w:ascii="Times New Roman" w:hAnsi="Times New Roman" w:cs="Times New Roman"/>
          <w:bCs/>
          <w:sz w:val="24"/>
          <w:szCs w:val="24"/>
        </w:rPr>
        <w:t xml:space="preserve">, an </w:t>
      </w:r>
      <w:r w:rsidR="00DD2A4E" w:rsidRPr="00E65412">
        <w:rPr>
          <w:rFonts w:ascii="Times New Roman" w:hAnsi="Times New Roman" w:cs="Times New Roman"/>
          <w:bCs/>
          <w:sz w:val="24"/>
          <w:szCs w:val="24"/>
        </w:rPr>
        <w:t>seven</w:t>
      </w:r>
      <w:r w:rsidR="000317FC" w:rsidRPr="00E65412">
        <w:rPr>
          <w:rFonts w:ascii="Times New Roman" w:hAnsi="Times New Roman" w:cs="Times New Roman"/>
          <w:bCs/>
          <w:sz w:val="24"/>
          <w:szCs w:val="24"/>
        </w:rPr>
        <w:t xml:space="preserve">-point scale was used (1 = </w:t>
      </w:r>
      <w:r w:rsidR="000317FC" w:rsidRPr="00E65412">
        <w:rPr>
          <w:rFonts w:ascii="Times New Roman" w:hAnsi="Times New Roman" w:cs="Times New Roman"/>
          <w:bCs/>
          <w:i/>
          <w:sz w:val="24"/>
          <w:szCs w:val="24"/>
        </w:rPr>
        <w:t>not at all knowledgeable</w:t>
      </w:r>
      <w:r w:rsidR="000317FC" w:rsidRPr="00E65412">
        <w:rPr>
          <w:rFonts w:ascii="Times New Roman" w:hAnsi="Times New Roman" w:cs="Times New Roman"/>
          <w:bCs/>
          <w:sz w:val="24"/>
          <w:szCs w:val="24"/>
        </w:rPr>
        <w:t xml:space="preserve">, </w:t>
      </w:r>
      <w:r w:rsidR="00DD2A4E" w:rsidRPr="00E65412">
        <w:rPr>
          <w:rFonts w:ascii="Times New Roman" w:hAnsi="Times New Roman" w:cs="Times New Roman"/>
          <w:bCs/>
          <w:sz w:val="24"/>
          <w:szCs w:val="24"/>
        </w:rPr>
        <w:t>7</w:t>
      </w:r>
      <w:r w:rsidR="000317FC" w:rsidRPr="00E65412">
        <w:rPr>
          <w:rFonts w:ascii="Times New Roman" w:hAnsi="Times New Roman" w:cs="Times New Roman"/>
          <w:bCs/>
          <w:sz w:val="24"/>
          <w:szCs w:val="24"/>
        </w:rPr>
        <w:t xml:space="preserve"> = </w:t>
      </w:r>
      <w:r w:rsidR="000317FC" w:rsidRPr="00E65412">
        <w:rPr>
          <w:rFonts w:ascii="Times New Roman" w:hAnsi="Times New Roman" w:cs="Times New Roman"/>
          <w:bCs/>
          <w:i/>
          <w:sz w:val="24"/>
          <w:szCs w:val="24"/>
        </w:rPr>
        <w:t>extremely knowledgeable</w:t>
      </w:r>
      <w:r w:rsidR="000317FC" w:rsidRPr="00E65412">
        <w:rPr>
          <w:rFonts w:ascii="Times New Roman" w:hAnsi="Times New Roman" w:cs="Times New Roman"/>
          <w:bCs/>
          <w:sz w:val="24"/>
          <w:szCs w:val="24"/>
        </w:rPr>
        <w:t xml:space="preserve">). The mean subjective knowledge was </w:t>
      </w:r>
      <w:r w:rsidR="00DD2A4E" w:rsidRPr="00E65412">
        <w:rPr>
          <w:rFonts w:ascii="Times New Roman" w:hAnsi="Times New Roman" w:cs="Times New Roman"/>
          <w:sz w:val="24"/>
          <w:szCs w:val="24"/>
        </w:rPr>
        <w:t>3.60</w:t>
      </w:r>
      <w:r w:rsidR="000317FC" w:rsidRPr="00E65412">
        <w:rPr>
          <w:rFonts w:ascii="Times New Roman" w:hAnsi="Times New Roman" w:cs="Times New Roman"/>
          <w:sz w:val="24"/>
          <w:szCs w:val="24"/>
        </w:rPr>
        <w:t xml:space="preserve"> (</w:t>
      </w:r>
      <w:r w:rsidR="000317FC" w:rsidRPr="00E65412">
        <w:rPr>
          <w:rFonts w:ascii="Times New Roman" w:hAnsi="Times New Roman" w:cs="Times New Roman"/>
          <w:i/>
          <w:sz w:val="24"/>
          <w:szCs w:val="24"/>
        </w:rPr>
        <w:t>SD</w:t>
      </w:r>
      <w:r w:rsidR="000317FC" w:rsidRPr="00E65412">
        <w:rPr>
          <w:rFonts w:ascii="Times New Roman" w:hAnsi="Times New Roman" w:cs="Times New Roman"/>
          <w:sz w:val="24"/>
          <w:szCs w:val="24"/>
        </w:rPr>
        <w:t xml:space="preserve"> = </w:t>
      </w:r>
      <w:r w:rsidR="00DD2A4E" w:rsidRPr="00E65412">
        <w:rPr>
          <w:rFonts w:ascii="Times New Roman" w:hAnsi="Times New Roman" w:cs="Times New Roman"/>
          <w:sz w:val="24"/>
          <w:szCs w:val="24"/>
        </w:rPr>
        <w:t>1.17</w:t>
      </w:r>
      <w:r w:rsidR="000317FC" w:rsidRPr="00E65412">
        <w:rPr>
          <w:rFonts w:ascii="Times New Roman" w:hAnsi="Times New Roman" w:cs="Times New Roman"/>
          <w:sz w:val="24"/>
          <w:szCs w:val="24"/>
        </w:rPr>
        <w:t>). Prior importance</w:t>
      </w:r>
      <w:r w:rsidR="00A96C8B" w:rsidRPr="00E65412">
        <w:rPr>
          <w:rFonts w:ascii="Times New Roman" w:hAnsi="Times New Roman" w:cs="Times New Roman"/>
          <w:sz w:val="24"/>
          <w:szCs w:val="24"/>
        </w:rPr>
        <w:t xml:space="preserve"> (</w:t>
      </w:r>
      <w:proofErr w:type="spellStart"/>
      <w:r w:rsidR="00A96C8B" w:rsidRPr="00E65412">
        <w:rPr>
          <w:rFonts w:ascii="Times New Roman" w:hAnsi="Times New Roman" w:cs="Times New Roman"/>
          <w:sz w:val="24"/>
          <w:szCs w:val="24"/>
        </w:rPr>
        <w:t>Laffrey</w:t>
      </w:r>
      <w:proofErr w:type="spellEnd"/>
      <w:r w:rsidR="00A96C8B" w:rsidRPr="00E65412">
        <w:rPr>
          <w:rFonts w:ascii="Times New Roman" w:hAnsi="Times New Roman" w:cs="Times New Roman"/>
          <w:sz w:val="24"/>
          <w:szCs w:val="24"/>
        </w:rPr>
        <w:t xml:space="preserve"> &amp; Isenberg, 2003)</w:t>
      </w:r>
      <w:r w:rsidR="000317FC" w:rsidRPr="00E65412">
        <w:rPr>
          <w:rFonts w:ascii="Times New Roman" w:hAnsi="Times New Roman" w:cs="Times New Roman"/>
          <w:sz w:val="24"/>
          <w:szCs w:val="24"/>
        </w:rPr>
        <w:t xml:space="preserve"> of sleep disorders was measured to be compared with post</w:t>
      </w:r>
      <w:r w:rsidR="006C5947" w:rsidRPr="00E65412">
        <w:rPr>
          <w:rFonts w:ascii="Times New Roman" w:hAnsi="Times New Roman" w:cs="Times New Roman"/>
          <w:sz w:val="24"/>
          <w:szCs w:val="24"/>
        </w:rPr>
        <w:t xml:space="preserve"> </w:t>
      </w:r>
      <w:r w:rsidR="000317FC" w:rsidRPr="00E65412">
        <w:rPr>
          <w:rFonts w:ascii="Times New Roman" w:hAnsi="Times New Roman" w:cs="Times New Roman"/>
          <w:sz w:val="24"/>
          <w:szCs w:val="24"/>
        </w:rPr>
        <w:t xml:space="preserve">importance on a single seven-point </w:t>
      </w:r>
      <w:proofErr w:type="spellStart"/>
      <w:r w:rsidR="000317FC" w:rsidRPr="00E65412">
        <w:rPr>
          <w:rFonts w:ascii="Times New Roman" w:hAnsi="Times New Roman" w:cs="Times New Roman"/>
          <w:sz w:val="24"/>
          <w:szCs w:val="24"/>
        </w:rPr>
        <w:t>Likert</w:t>
      </w:r>
      <w:proofErr w:type="spellEnd"/>
      <w:r w:rsidR="000317FC" w:rsidRPr="00E65412">
        <w:rPr>
          <w:rFonts w:ascii="Times New Roman" w:hAnsi="Times New Roman" w:cs="Times New Roman"/>
          <w:sz w:val="24"/>
          <w:szCs w:val="24"/>
        </w:rPr>
        <w:t xml:space="preserve">-type scale (1 = </w:t>
      </w:r>
      <w:r w:rsidR="000317FC" w:rsidRPr="00E65412">
        <w:rPr>
          <w:rFonts w:ascii="Times New Roman" w:hAnsi="Times New Roman" w:cs="Times New Roman"/>
          <w:i/>
          <w:sz w:val="24"/>
          <w:szCs w:val="24"/>
        </w:rPr>
        <w:t>not very important</w:t>
      </w:r>
      <w:r w:rsidR="000317FC" w:rsidRPr="00E65412">
        <w:rPr>
          <w:rFonts w:ascii="Times New Roman" w:hAnsi="Times New Roman" w:cs="Times New Roman"/>
          <w:sz w:val="24"/>
          <w:szCs w:val="24"/>
        </w:rPr>
        <w:t xml:space="preserve"> to 7 = </w:t>
      </w:r>
      <w:r w:rsidR="000317FC" w:rsidRPr="00E65412">
        <w:rPr>
          <w:rFonts w:ascii="Times New Roman" w:hAnsi="Times New Roman" w:cs="Times New Roman"/>
          <w:i/>
          <w:sz w:val="24"/>
          <w:szCs w:val="24"/>
        </w:rPr>
        <w:t>very important</w:t>
      </w:r>
      <w:r w:rsidR="00DD2A4E" w:rsidRPr="00E65412">
        <w:rPr>
          <w:rFonts w:ascii="Times New Roman" w:hAnsi="Times New Roman" w:cs="Times New Roman"/>
          <w:i/>
          <w:sz w:val="24"/>
          <w:szCs w:val="24"/>
        </w:rPr>
        <w:t>; M = 3.54, SD = 1.37</w:t>
      </w:r>
      <w:r w:rsidR="000317FC" w:rsidRPr="00E65412">
        <w:rPr>
          <w:rFonts w:ascii="Times New Roman" w:hAnsi="Times New Roman" w:cs="Times New Roman"/>
          <w:sz w:val="24"/>
          <w:szCs w:val="24"/>
        </w:rPr>
        <w:t xml:space="preserve">). </w:t>
      </w:r>
      <w:r w:rsidRPr="00E65412">
        <w:rPr>
          <w:rFonts w:ascii="Times New Roman" w:hAnsi="Times New Roman" w:cs="Times New Roman"/>
          <w:bCs/>
          <w:sz w:val="24"/>
          <w:szCs w:val="24"/>
        </w:rPr>
        <w:t xml:space="preserve">Personal experience was measured with </w:t>
      </w:r>
      <w:r w:rsidR="00E74B31" w:rsidRPr="00E65412">
        <w:rPr>
          <w:rFonts w:ascii="Times New Roman" w:hAnsi="Times New Roman" w:cs="Times New Roman"/>
          <w:bCs/>
          <w:sz w:val="24"/>
          <w:szCs w:val="24"/>
        </w:rPr>
        <w:t>"</w:t>
      </w:r>
      <w:r w:rsidRPr="00E65412">
        <w:rPr>
          <w:rFonts w:ascii="Times New Roman" w:hAnsi="Times New Roman" w:cs="Times New Roman"/>
          <w:bCs/>
          <w:i/>
          <w:sz w:val="24"/>
          <w:szCs w:val="24"/>
        </w:rPr>
        <w:t>yes/no</w:t>
      </w:r>
      <w:r w:rsidR="00E74B31" w:rsidRPr="00E65412">
        <w:rPr>
          <w:rFonts w:ascii="Times New Roman" w:hAnsi="Times New Roman" w:cs="Times New Roman"/>
          <w:bCs/>
          <w:i/>
          <w:sz w:val="24"/>
          <w:szCs w:val="24"/>
        </w:rPr>
        <w:t>"</w:t>
      </w:r>
      <w:r w:rsidRPr="00E65412">
        <w:rPr>
          <w:rFonts w:ascii="Times New Roman" w:hAnsi="Times New Roman" w:cs="Times New Roman"/>
          <w:bCs/>
          <w:sz w:val="24"/>
          <w:szCs w:val="24"/>
        </w:rPr>
        <w:t xml:space="preserve"> response options. </w:t>
      </w:r>
      <w:r w:rsidR="00DD2A4E" w:rsidRPr="00E65412">
        <w:rPr>
          <w:rFonts w:ascii="Times New Roman" w:hAnsi="Times New Roman" w:cs="Times New Roman"/>
          <w:bCs/>
          <w:sz w:val="24"/>
          <w:szCs w:val="24"/>
        </w:rPr>
        <w:t xml:space="preserve">About 95% of </w:t>
      </w:r>
      <w:r w:rsidR="0023083C" w:rsidRPr="00E65412">
        <w:rPr>
          <w:rFonts w:ascii="Times New Roman" w:hAnsi="Times New Roman" w:cs="Times New Roman"/>
          <w:bCs/>
          <w:sz w:val="24"/>
          <w:szCs w:val="24"/>
        </w:rPr>
        <w:t>participants</w:t>
      </w:r>
      <w:r w:rsidRPr="00E65412">
        <w:rPr>
          <w:rFonts w:ascii="Times New Roman" w:hAnsi="Times New Roman" w:cs="Times New Roman"/>
          <w:bCs/>
          <w:sz w:val="24"/>
          <w:szCs w:val="24"/>
        </w:rPr>
        <w:t xml:space="preserve"> reported </w:t>
      </w:r>
      <w:r w:rsidR="00DD2A4E" w:rsidRPr="00E65412">
        <w:rPr>
          <w:rFonts w:ascii="Times New Roman" w:hAnsi="Times New Roman" w:cs="Times New Roman"/>
          <w:bCs/>
          <w:sz w:val="24"/>
          <w:szCs w:val="24"/>
        </w:rPr>
        <w:t xml:space="preserve">not </w:t>
      </w:r>
      <w:r w:rsidRPr="00E65412">
        <w:rPr>
          <w:rFonts w:ascii="Times New Roman" w:hAnsi="Times New Roman" w:cs="Times New Roman"/>
          <w:bCs/>
          <w:sz w:val="24"/>
          <w:szCs w:val="24"/>
        </w:rPr>
        <w:t xml:space="preserve">having been diagnosed with </w:t>
      </w:r>
      <w:r w:rsidR="00C22085" w:rsidRPr="00E65412">
        <w:rPr>
          <w:rFonts w:ascii="Times New Roman" w:hAnsi="Times New Roman" w:cs="Times New Roman"/>
          <w:bCs/>
          <w:sz w:val="24"/>
          <w:szCs w:val="24"/>
        </w:rPr>
        <w:t>sleep disorders</w:t>
      </w:r>
      <w:r w:rsidRPr="00E65412">
        <w:rPr>
          <w:rFonts w:ascii="Times New Roman" w:hAnsi="Times New Roman" w:cs="Times New Roman"/>
          <w:bCs/>
          <w:iCs/>
          <w:sz w:val="24"/>
          <w:szCs w:val="24"/>
        </w:rPr>
        <w:t>.</w:t>
      </w:r>
      <w:r w:rsidR="00DD2A4E" w:rsidRPr="00E65412">
        <w:rPr>
          <w:rFonts w:ascii="Times New Roman" w:hAnsi="Times New Roman" w:cs="Times New Roman"/>
          <w:bCs/>
          <w:iCs/>
          <w:sz w:val="24"/>
          <w:szCs w:val="24"/>
        </w:rPr>
        <w:t xml:space="preserve"> </w:t>
      </w:r>
    </w:p>
    <w:p w:rsidR="00BD35DB" w:rsidRPr="00E65412" w:rsidRDefault="000F7135" w:rsidP="00E65412">
      <w:pPr>
        <w:spacing w:line="480" w:lineRule="auto"/>
        <w:jc w:val="center"/>
        <w:rPr>
          <w:rFonts w:ascii="Times New Roman" w:hAnsi="Times New Roman" w:cs="Times New Roman"/>
          <w:b/>
          <w:sz w:val="24"/>
          <w:szCs w:val="24"/>
        </w:rPr>
      </w:pPr>
      <w:r w:rsidRPr="00E65412">
        <w:rPr>
          <w:rFonts w:ascii="Times New Roman" w:hAnsi="Times New Roman" w:cs="Times New Roman"/>
          <w:b/>
          <w:sz w:val="24"/>
          <w:szCs w:val="24"/>
        </w:rPr>
        <w:t>Results</w:t>
      </w:r>
    </w:p>
    <w:p w:rsidR="00452840" w:rsidRPr="00E65412" w:rsidRDefault="00452840" w:rsidP="00E65412">
      <w:pPr>
        <w:spacing w:line="480" w:lineRule="auto"/>
        <w:rPr>
          <w:rFonts w:ascii="Times New Roman" w:hAnsi="Times New Roman" w:cs="Times New Roman"/>
          <w:b/>
          <w:sz w:val="24"/>
          <w:szCs w:val="24"/>
        </w:rPr>
      </w:pPr>
      <w:r w:rsidRPr="00E65412">
        <w:rPr>
          <w:rFonts w:ascii="Times New Roman" w:hAnsi="Times New Roman" w:cs="Times New Roman"/>
          <w:b/>
          <w:sz w:val="24"/>
          <w:szCs w:val="24"/>
        </w:rPr>
        <w:t>Counter-balancing Check</w:t>
      </w:r>
    </w:p>
    <w:p w:rsidR="003F25C5" w:rsidRPr="00E65412" w:rsidRDefault="004D087E"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00452840" w:rsidRPr="00E65412">
        <w:rPr>
          <w:rFonts w:ascii="Times New Roman" w:hAnsi="Times New Roman" w:cs="Times New Roman"/>
          <w:sz w:val="24"/>
          <w:szCs w:val="24"/>
        </w:rPr>
        <w:t xml:space="preserve">To check </w:t>
      </w:r>
      <w:r w:rsidRPr="00E65412">
        <w:rPr>
          <w:rFonts w:ascii="Times New Roman" w:hAnsi="Times New Roman" w:cs="Times New Roman"/>
          <w:sz w:val="24"/>
          <w:szCs w:val="24"/>
        </w:rPr>
        <w:t xml:space="preserve">any </w:t>
      </w:r>
      <w:r w:rsidR="00D5313A" w:rsidRPr="00E65412">
        <w:rPr>
          <w:rFonts w:ascii="Times New Roman" w:hAnsi="Times New Roman" w:cs="Times New Roman"/>
          <w:sz w:val="24"/>
          <w:szCs w:val="24"/>
        </w:rPr>
        <w:t xml:space="preserve">confounding </w:t>
      </w:r>
      <w:r w:rsidR="0087456B" w:rsidRPr="00E65412">
        <w:rPr>
          <w:rFonts w:ascii="Times New Roman" w:hAnsi="Times New Roman" w:cs="Times New Roman"/>
          <w:sz w:val="24"/>
          <w:szCs w:val="24"/>
        </w:rPr>
        <w:t>variances</w:t>
      </w:r>
      <w:r w:rsidR="00D5313A" w:rsidRPr="00E65412">
        <w:rPr>
          <w:rFonts w:ascii="Times New Roman" w:hAnsi="Times New Roman" w:cs="Times New Roman"/>
          <w:sz w:val="24"/>
          <w:szCs w:val="24"/>
        </w:rPr>
        <w:t xml:space="preserve"> </w:t>
      </w:r>
      <w:r w:rsidR="004421AA" w:rsidRPr="00E65412">
        <w:rPr>
          <w:rFonts w:ascii="Times New Roman" w:hAnsi="Times New Roman" w:cs="Times New Roman"/>
          <w:sz w:val="24"/>
          <w:szCs w:val="24"/>
        </w:rPr>
        <w:t xml:space="preserve">resulting from </w:t>
      </w:r>
      <w:r w:rsidR="00D5313A" w:rsidRPr="00E65412">
        <w:rPr>
          <w:rFonts w:ascii="Times New Roman" w:hAnsi="Times New Roman" w:cs="Times New Roman"/>
          <w:sz w:val="24"/>
          <w:szCs w:val="24"/>
        </w:rPr>
        <w:t>consumers' knowledge about disclosure spontaneity on their perceptions of DTCA</w:t>
      </w:r>
      <w:r w:rsidR="00452840" w:rsidRPr="00E65412">
        <w:rPr>
          <w:rFonts w:ascii="Times New Roman" w:hAnsi="Times New Roman" w:cs="Times New Roman"/>
          <w:sz w:val="24"/>
          <w:szCs w:val="24"/>
        </w:rPr>
        <w:t xml:space="preserve">, subjects </w:t>
      </w:r>
      <w:r w:rsidR="00B83802" w:rsidRPr="00E65412">
        <w:rPr>
          <w:rFonts w:ascii="Times New Roman" w:hAnsi="Times New Roman" w:cs="Times New Roman"/>
          <w:sz w:val="24"/>
          <w:szCs w:val="24"/>
        </w:rPr>
        <w:t xml:space="preserve">were asked </w:t>
      </w:r>
      <w:r w:rsidR="00452840" w:rsidRPr="00E65412">
        <w:rPr>
          <w:rFonts w:ascii="Times New Roman" w:hAnsi="Times New Roman" w:cs="Times New Roman"/>
          <w:sz w:val="24"/>
          <w:szCs w:val="24"/>
        </w:rPr>
        <w:t xml:space="preserve">to rate the extent to which  they agreed or disagreed with </w:t>
      </w:r>
      <w:r w:rsidR="00954AA4" w:rsidRPr="00E65412">
        <w:rPr>
          <w:rFonts w:ascii="Times New Roman" w:hAnsi="Times New Roman" w:cs="Times New Roman"/>
          <w:sz w:val="24"/>
          <w:szCs w:val="24"/>
        </w:rPr>
        <w:t xml:space="preserve">three-constructs' </w:t>
      </w:r>
      <w:r w:rsidR="00273D47" w:rsidRPr="00E65412">
        <w:rPr>
          <w:rFonts w:ascii="Times New Roman" w:hAnsi="Times New Roman" w:cs="Times New Roman"/>
          <w:sz w:val="24"/>
          <w:szCs w:val="24"/>
        </w:rPr>
        <w:t>sta</w:t>
      </w:r>
      <w:r w:rsidR="00D5313A" w:rsidRPr="00E65412">
        <w:rPr>
          <w:rFonts w:ascii="Times New Roman" w:hAnsi="Times New Roman" w:cs="Times New Roman"/>
          <w:sz w:val="24"/>
          <w:szCs w:val="24"/>
        </w:rPr>
        <w:t xml:space="preserve">tements </w:t>
      </w:r>
      <w:r w:rsidR="00452840" w:rsidRPr="00E65412">
        <w:rPr>
          <w:rFonts w:ascii="Times New Roman" w:hAnsi="Times New Roman" w:cs="Times New Roman"/>
          <w:sz w:val="24"/>
          <w:szCs w:val="24"/>
        </w:rPr>
        <w:t>using 7-point scales</w:t>
      </w:r>
      <w:r w:rsidR="004421AA" w:rsidRPr="00E65412">
        <w:rPr>
          <w:rFonts w:ascii="Times New Roman" w:hAnsi="Times New Roman" w:cs="Times New Roman"/>
          <w:sz w:val="24"/>
          <w:szCs w:val="24"/>
        </w:rPr>
        <w:t xml:space="preserve"> (perceived spontaneity</w:t>
      </w:r>
      <w:r w:rsidR="00655C46" w:rsidRPr="00E65412">
        <w:rPr>
          <w:rFonts w:ascii="Times New Roman" w:hAnsi="Times New Roman" w:cs="Times New Roman"/>
          <w:sz w:val="24"/>
          <w:szCs w:val="24"/>
        </w:rPr>
        <w:t xml:space="preserve"> of disclosure, perceived </w:t>
      </w:r>
      <w:r w:rsidR="004421AA" w:rsidRPr="00E65412">
        <w:rPr>
          <w:rFonts w:ascii="Times New Roman" w:hAnsi="Times New Roman" w:cs="Times New Roman"/>
          <w:sz w:val="24"/>
          <w:szCs w:val="24"/>
        </w:rPr>
        <w:t>novelty</w:t>
      </w:r>
      <w:r w:rsidR="00655C46" w:rsidRPr="00E65412">
        <w:rPr>
          <w:rFonts w:ascii="Times New Roman" w:hAnsi="Times New Roman" w:cs="Times New Roman"/>
          <w:sz w:val="24"/>
          <w:szCs w:val="24"/>
        </w:rPr>
        <w:t xml:space="preserve"> of the two-sided messages, and perceived source credibility)</w:t>
      </w:r>
      <w:r w:rsidR="00FA722D" w:rsidRPr="00E65412">
        <w:rPr>
          <w:rFonts w:ascii="Times New Roman" w:hAnsi="Times New Roman" w:cs="Times New Roman"/>
          <w:sz w:val="24"/>
          <w:szCs w:val="24"/>
        </w:rPr>
        <w:t xml:space="preserve"> as dependent variables</w:t>
      </w:r>
      <w:r w:rsidR="00D5313A" w:rsidRPr="00E65412">
        <w:rPr>
          <w:rFonts w:ascii="Times New Roman" w:hAnsi="Times New Roman" w:cs="Times New Roman"/>
          <w:sz w:val="24"/>
          <w:szCs w:val="24"/>
        </w:rPr>
        <w:t xml:space="preserve">. </w:t>
      </w:r>
      <w:r w:rsidR="004421AA" w:rsidRPr="00E65412">
        <w:rPr>
          <w:rFonts w:ascii="Times New Roman" w:hAnsi="Times New Roman" w:cs="Times New Roman"/>
          <w:sz w:val="24"/>
          <w:szCs w:val="24"/>
        </w:rPr>
        <w:t xml:space="preserve">In addition to the two main independent variables, one more manipulated variable (Informing the FDA's disclosure requirements: presence versus absence) </w:t>
      </w:r>
      <w:r w:rsidR="004421AA" w:rsidRPr="00E65412">
        <w:rPr>
          <w:rFonts w:ascii="Times New Roman" w:hAnsi="Times New Roman" w:cs="Times New Roman"/>
          <w:sz w:val="24"/>
          <w:szCs w:val="24"/>
        </w:rPr>
        <w:lastRenderedPageBreak/>
        <w:t xml:space="preserve">was submitted to a </w:t>
      </w:r>
      <w:r w:rsidR="00D5313A" w:rsidRPr="00E65412">
        <w:rPr>
          <w:rFonts w:ascii="Times New Roman" w:hAnsi="Times New Roman" w:cs="Times New Roman"/>
          <w:sz w:val="24"/>
          <w:szCs w:val="24"/>
        </w:rPr>
        <w:t>2 × 2</w:t>
      </w:r>
      <w:r w:rsidR="00954AA4" w:rsidRPr="00E65412">
        <w:rPr>
          <w:rFonts w:ascii="Times New Roman" w:hAnsi="Times New Roman" w:cs="Times New Roman"/>
          <w:sz w:val="24"/>
          <w:szCs w:val="24"/>
        </w:rPr>
        <w:t xml:space="preserve"> × 2</w:t>
      </w:r>
      <w:r w:rsidR="00D5313A" w:rsidRPr="00E65412">
        <w:rPr>
          <w:rFonts w:ascii="Times New Roman" w:hAnsi="Times New Roman" w:cs="Times New Roman"/>
          <w:sz w:val="24"/>
          <w:szCs w:val="24"/>
        </w:rPr>
        <w:t xml:space="preserve"> factorial design (two-sided order; × DTCA skepticism</w:t>
      </w:r>
      <w:r w:rsidR="00954AA4" w:rsidRPr="00E65412">
        <w:rPr>
          <w:rFonts w:ascii="Times New Roman" w:hAnsi="Times New Roman" w:cs="Times New Roman"/>
          <w:sz w:val="24"/>
          <w:szCs w:val="24"/>
        </w:rPr>
        <w:t xml:space="preserve"> × </w:t>
      </w:r>
      <w:r w:rsidR="004421AA" w:rsidRPr="00E65412">
        <w:rPr>
          <w:rFonts w:ascii="Times New Roman" w:hAnsi="Times New Roman" w:cs="Times New Roman"/>
          <w:sz w:val="24"/>
          <w:szCs w:val="24"/>
        </w:rPr>
        <w:t>informing FDA requirements</w:t>
      </w:r>
      <w:r w:rsidR="00D5313A" w:rsidRPr="00E65412">
        <w:rPr>
          <w:rFonts w:ascii="Times New Roman" w:hAnsi="Times New Roman" w:cs="Times New Roman"/>
          <w:sz w:val="24"/>
          <w:szCs w:val="24"/>
        </w:rPr>
        <w:t>)</w:t>
      </w:r>
      <w:r w:rsidR="004421AA" w:rsidRPr="00E65412">
        <w:rPr>
          <w:rFonts w:ascii="Times New Roman" w:hAnsi="Times New Roman" w:cs="Times New Roman"/>
          <w:sz w:val="24"/>
          <w:szCs w:val="24"/>
        </w:rPr>
        <w:t xml:space="preserve"> </w:t>
      </w:r>
      <w:r w:rsidR="00D5313A" w:rsidRPr="00E65412">
        <w:rPr>
          <w:rFonts w:ascii="Times New Roman" w:hAnsi="Times New Roman" w:cs="Times New Roman"/>
          <w:sz w:val="24"/>
          <w:szCs w:val="24"/>
        </w:rPr>
        <w:t xml:space="preserve">multivariate analysis of </w:t>
      </w:r>
      <w:r w:rsidR="00954AA4" w:rsidRPr="00E65412">
        <w:rPr>
          <w:rFonts w:ascii="Times New Roman" w:hAnsi="Times New Roman" w:cs="Times New Roman"/>
          <w:sz w:val="24"/>
          <w:szCs w:val="24"/>
        </w:rPr>
        <w:t>co</w:t>
      </w:r>
      <w:r w:rsidR="00D5313A" w:rsidRPr="00E65412">
        <w:rPr>
          <w:rFonts w:ascii="Times New Roman" w:hAnsi="Times New Roman" w:cs="Times New Roman"/>
          <w:sz w:val="24"/>
          <w:szCs w:val="24"/>
        </w:rPr>
        <w:t>variance (MAN</w:t>
      </w:r>
      <w:r w:rsidR="00954AA4" w:rsidRPr="00E65412">
        <w:rPr>
          <w:rFonts w:ascii="Times New Roman" w:hAnsi="Times New Roman" w:cs="Times New Roman"/>
          <w:sz w:val="24"/>
          <w:szCs w:val="24"/>
        </w:rPr>
        <w:t>C</w:t>
      </w:r>
      <w:r w:rsidR="00D5313A" w:rsidRPr="00E65412">
        <w:rPr>
          <w:rFonts w:ascii="Times New Roman" w:hAnsi="Times New Roman" w:cs="Times New Roman"/>
          <w:sz w:val="24"/>
          <w:szCs w:val="24"/>
        </w:rPr>
        <w:t xml:space="preserve">OVA). </w:t>
      </w:r>
    </w:p>
    <w:p w:rsidR="00CB1296"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B84BCF" w:rsidRPr="00E65412" w:rsidRDefault="00B84BCF" w:rsidP="00E65412">
      <w:pPr>
        <w:spacing w:line="240" w:lineRule="auto"/>
        <w:jc w:val="center"/>
        <w:rPr>
          <w:rFonts w:ascii="Times New Roman" w:hAnsi="Times New Roman" w:cs="Times New Roman"/>
          <w:sz w:val="24"/>
          <w:szCs w:val="24"/>
        </w:rPr>
      </w:pPr>
      <w:r w:rsidRPr="00E65412">
        <w:rPr>
          <w:rFonts w:ascii="Times New Roman" w:hAnsi="Times New Roman" w:cs="Times New Roman"/>
          <w:sz w:val="24"/>
          <w:szCs w:val="24"/>
        </w:rPr>
        <w:t>Place Table 1 about to Here</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3F25C5" w:rsidRPr="00E65412" w:rsidRDefault="00954AA4"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003F25C5" w:rsidRPr="00E65412">
        <w:rPr>
          <w:rFonts w:ascii="Times New Roman" w:hAnsi="Times New Roman" w:cs="Times New Roman"/>
          <w:sz w:val="24"/>
          <w:szCs w:val="24"/>
        </w:rPr>
        <w:t>The MAN</w:t>
      </w:r>
      <w:r w:rsidR="00915436" w:rsidRPr="00E65412">
        <w:rPr>
          <w:rFonts w:ascii="Times New Roman" w:hAnsi="Times New Roman" w:cs="Times New Roman"/>
          <w:sz w:val="24"/>
          <w:szCs w:val="24"/>
        </w:rPr>
        <w:t>C</w:t>
      </w:r>
      <w:r w:rsidR="003F25C5" w:rsidRPr="00E65412">
        <w:rPr>
          <w:rFonts w:ascii="Times New Roman" w:hAnsi="Times New Roman" w:cs="Times New Roman"/>
          <w:sz w:val="24"/>
          <w:szCs w:val="24"/>
        </w:rPr>
        <w:t xml:space="preserve">OVA results showed </w:t>
      </w:r>
      <w:r w:rsidR="00CC3559" w:rsidRPr="00E65412">
        <w:rPr>
          <w:rFonts w:ascii="Times New Roman" w:hAnsi="Times New Roman" w:cs="Times New Roman"/>
          <w:sz w:val="24"/>
          <w:szCs w:val="24"/>
        </w:rPr>
        <w:t>no s</w:t>
      </w:r>
      <w:r w:rsidR="003F25C5" w:rsidRPr="00E65412">
        <w:rPr>
          <w:rFonts w:ascii="Times New Roman" w:hAnsi="Times New Roman" w:cs="Times New Roman"/>
          <w:sz w:val="24"/>
          <w:szCs w:val="24"/>
        </w:rPr>
        <w:t>ignificant two-way or three-way interaction</w:t>
      </w:r>
      <w:r w:rsidR="00CC3559" w:rsidRPr="00E65412">
        <w:rPr>
          <w:rFonts w:ascii="Times New Roman" w:hAnsi="Times New Roman" w:cs="Times New Roman"/>
          <w:sz w:val="24"/>
          <w:szCs w:val="24"/>
        </w:rPr>
        <w:t>s</w:t>
      </w:r>
      <w:r w:rsidR="003F25C5" w:rsidRPr="00E65412">
        <w:rPr>
          <w:rFonts w:ascii="Times New Roman" w:hAnsi="Times New Roman" w:cs="Times New Roman"/>
          <w:sz w:val="24"/>
          <w:szCs w:val="24"/>
        </w:rPr>
        <w:t xml:space="preserve"> between order effects, DTCA skepticism, and consumers' knowledge of marketers' </w:t>
      </w:r>
      <w:r w:rsidR="00CC3559" w:rsidRPr="00E65412">
        <w:rPr>
          <w:rFonts w:ascii="Times New Roman" w:hAnsi="Times New Roman" w:cs="Times New Roman"/>
          <w:sz w:val="24"/>
          <w:szCs w:val="24"/>
        </w:rPr>
        <w:t xml:space="preserve">spontaneity of </w:t>
      </w:r>
      <w:r w:rsidR="003F25C5" w:rsidRPr="00E65412">
        <w:rPr>
          <w:rFonts w:ascii="Times New Roman" w:hAnsi="Times New Roman" w:cs="Times New Roman"/>
          <w:sz w:val="24"/>
          <w:szCs w:val="24"/>
        </w:rPr>
        <w:t xml:space="preserve">disclosure. (see Table 1). These indicated that there were no confounding effects </w:t>
      </w:r>
      <w:r w:rsidRPr="00E65412">
        <w:rPr>
          <w:rFonts w:ascii="Times New Roman" w:hAnsi="Times New Roman" w:cs="Times New Roman"/>
          <w:sz w:val="24"/>
          <w:szCs w:val="24"/>
        </w:rPr>
        <w:t xml:space="preserve">resulting from </w:t>
      </w:r>
      <w:r w:rsidR="003F25C5" w:rsidRPr="00E65412">
        <w:rPr>
          <w:rFonts w:ascii="Times New Roman" w:hAnsi="Times New Roman" w:cs="Times New Roman"/>
          <w:sz w:val="24"/>
          <w:szCs w:val="24"/>
        </w:rPr>
        <w:t xml:space="preserve">consumers' knowledge about marketers' </w:t>
      </w:r>
      <w:r w:rsidRPr="00E65412">
        <w:rPr>
          <w:rFonts w:ascii="Times New Roman" w:hAnsi="Times New Roman" w:cs="Times New Roman"/>
          <w:sz w:val="24"/>
          <w:szCs w:val="24"/>
        </w:rPr>
        <w:t>voluntariness,</w:t>
      </w:r>
      <w:r w:rsidR="003F25C5" w:rsidRPr="00E65412">
        <w:rPr>
          <w:rFonts w:ascii="Times New Roman" w:hAnsi="Times New Roman" w:cs="Times New Roman"/>
          <w:sz w:val="24"/>
          <w:szCs w:val="24"/>
        </w:rPr>
        <w:t xml:space="preserve"> with the effects of two independent variables (order effects and DTCA skepticism) on the dependent variable (perceived importance of </w:t>
      </w:r>
      <w:r w:rsidR="00D61A61" w:rsidRPr="00E65412">
        <w:rPr>
          <w:rFonts w:ascii="Times New Roman" w:hAnsi="Times New Roman" w:cs="Times New Roman"/>
          <w:sz w:val="24"/>
          <w:szCs w:val="24"/>
        </w:rPr>
        <w:t>sleep disorders</w:t>
      </w:r>
      <w:r w:rsidR="003F25C5" w:rsidRPr="00E65412">
        <w:rPr>
          <w:rFonts w:ascii="Times New Roman" w:hAnsi="Times New Roman" w:cs="Times New Roman"/>
          <w:sz w:val="24"/>
          <w:szCs w:val="24"/>
        </w:rPr>
        <w:t xml:space="preserve">). </w:t>
      </w:r>
    </w:p>
    <w:p w:rsidR="00CB1296" w:rsidRPr="00E65412" w:rsidRDefault="00A51FAC" w:rsidP="00E65412">
      <w:pPr>
        <w:spacing w:line="480" w:lineRule="auto"/>
        <w:rPr>
          <w:rFonts w:ascii="Times New Roman" w:hAnsi="Times New Roman" w:cs="Times New Roman"/>
          <w:b/>
          <w:sz w:val="24"/>
          <w:szCs w:val="24"/>
        </w:rPr>
      </w:pPr>
      <w:r w:rsidRPr="00E65412">
        <w:rPr>
          <w:rFonts w:ascii="Times New Roman" w:hAnsi="Times New Roman" w:cs="Times New Roman"/>
          <w:b/>
          <w:sz w:val="24"/>
          <w:szCs w:val="24"/>
        </w:rPr>
        <w:t>Analysis</w:t>
      </w:r>
    </w:p>
    <w:p w:rsidR="0034429C" w:rsidRPr="00E65412" w:rsidRDefault="0034429C" w:rsidP="00E65412">
      <w:pPr>
        <w:spacing w:line="480" w:lineRule="auto"/>
        <w:rPr>
          <w:rFonts w:ascii="Times New Roman" w:hAnsi="Times New Roman" w:cs="Times New Roman"/>
          <w:i/>
          <w:sz w:val="24"/>
          <w:szCs w:val="24"/>
        </w:rPr>
      </w:pPr>
      <w:r w:rsidRPr="00E65412">
        <w:rPr>
          <w:rFonts w:ascii="Times New Roman" w:hAnsi="Times New Roman" w:cs="Times New Roman"/>
          <w:i/>
          <w:sz w:val="24"/>
          <w:szCs w:val="24"/>
        </w:rPr>
        <w:t xml:space="preserve">H1: </w:t>
      </w:r>
      <w:r w:rsidR="009F399A" w:rsidRPr="00E65412">
        <w:rPr>
          <w:rFonts w:ascii="Times New Roman" w:hAnsi="Times New Roman" w:cs="Times New Roman"/>
          <w:i/>
          <w:sz w:val="24"/>
          <w:szCs w:val="24"/>
        </w:rPr>
        <w:t xml:space="preserve">Increase of </w:t>
      </w:r>
      <w:r w:rsidR="00666EC2" w:rsidRPr="00E65412">
        <w:rPr>
          <w:rFonts w:ascii="Times New Roman" w:hAnsi="Times New Roman" w:cs="Times New Roman"/>
          <w:i/>
          <w:sz w:val="24"/>
          <w:szCs w:val="24"/>
        </w:rPr>
        <w:t xml:space="preserve">the Extent of </w:t>
      </w:r>
      <w:r w:rsidR="009F399A" w:rsidRPr="00E65412">
        <w:rPr>
          <w:rFonts w:ascii="Times New Roman" w:hAnsi="Times New Roman" w:cs="Times New Roman"/>
          <w:i/>
          <w:sz w:val="24"/>
          <w:szCs w:val="24"/>
        </w:rPr>
        <w:t xml:space="preserve">Perceived Importance after Exposure </w:t>
      </w:r>
      <w:r w:rsidR="004D3270" w:rsidRPr="00E65412">
        <w:rPr>
          <w:rFonts w:ascii="Times New Roman" w:hAnsi="Times New Roman" w:cs="Times New Roman"/>
          <w:i/>
          <w:sz w:val="24"/>
          <w:szCs w:val="24"/>
        </w:rPr>
        <w:t>to a DTC Advertisement</w:t>
      </w:r>
    </w:p>
    <w:p w:rsidR="00933715" w:rsidRPr="00E65412" w:rsidRDefault="009F399A"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The Paired Samples </w:t>
      </w:r>
      <w:r w:rsidR="00A9212D" w:rsidRPr="00E65412">
        <w:rPr>
          <w:rFonts w:ascii="Times New Roman" w:hAnsi="Times New Roman" w:cs="Times New Roman"/>
          <w:sz w:val="24"/>
          <w:szCs w:val="24"/>
        </w:rPr>
        <w:t>t-test</w:t>
      </w:r>
      <w:r w:rsidRPr="00E65412">
        <w:rPr>
          <w:rFonts w:ascii="Times New Roman" w:hAnsi="Times New Roman" w:cs="Times New Roman"/>
          <w:sz w:val="24"/>
          <w:szCs w:val="24"/>
        </w:rPr>
        <w:t xml:space="preserve"> results in Table 2 indicate a significant effect of </w:t>
      </w:r>
      <w:r w:rsidR="00C7008E" w:rsidRPr="00E65412">
        <w:rPr>
          <w:rFonts w:ascii="Times New Roman" w:hAnsi="Times New Roman" w:cs="Times New Roman"/>
          <w:sz w:val="24"/>
          <w:szCs w:val="24"/>
        </w:rPr>
        <w:t xml:space="preserve">a </w:t>
      </w:r>
      <w:r w:rsidRPr="00E65412">
        <w:rPr>
          <w:rFonts w:ascii="Times New Roman" w:hAnsi="Times New Roman" w:cs="Times New Roman"/>
          <w:sz w:val="24"/>
          <w:szCs w:val="24"/>
        </w:rPr>
        <w:t>DTC sleep disorder advertisement on consumers' perceived importance of sleep disorders. As hypothesized post perceived importance was statistically significantly increased from prior perceived importance (</w:t>
      </w:r>
      <w:r w:rsidR="00D47810" w:rsidRPr="00E65412">
        <w:rPr>
          <w:rFonts w:ascii="Times New Roman" w:hAnsi="Times New Roman" w:cs="Times New Roman"/>
          <w:sz w:val="24"/>
          <w:szCs w:val="24"/>
        </w:rPr>
        <w:t>Ms = 3.54 and 3.79). This result demonstrated that DTC sleep disorder advertising may influence consumers' perceptions of importance of an illness in a positive way. Thus, hypothesis 1 was supported</w:t>
      </w:r>
      <w:r w:rsidR="00D422FE" w:rsidRPr="00E65412">
        <w:rPr>
          <w:rFonts w:ascii="Times New Roman" w:hAnsi="Times New Roman" w:cs="Times New Roman"/>
          <w:sz w:val="24"/>
          <w:szCs w:val="24"/>
        </w:rPr>
        <w:t xml:space="preserve"> (see Table </w:t>
      </w:r>
      <w:r w:rsidR="00D84B13" w:rsidRPr="00E65412">
        <w:rPr>
          <w:rFonts w:ascii="Times New Roman" w:hAnsi="Times New Roman" w:cs="Times New Roman"/>
          <w:sz w:val="24"/>
          <w:szCs w:val="24"/>
        </w:rPr>
        <w:t>2</w:t>
      </w:r>
      <w:r w:rsidR="00D422FE" w:rsidRPr="00E65412">
        <w:rPr>
          <w:rFonts w:ascii="Times New Roman" w:hAnsi="Times New Roman" w:cs="Times New Roman"/>
          <w:sz w:val="24"/>
          <w:szCs w:val="24"/>
        </w:rPr>
        <w:t xml:space="preserve">). </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B84BCF" w:rsidRPr="00E65412" w:rsidRDefault="00B84BCF" w:rsidP="00E65412">
      <w:pPr>
        <w:spacing w:line="240" w:lineRule="auto"/>
        <w:jc w:val="center"/>
        <w:rPr>
          <w:rFonts w:ascii="Times New Roman" w:hAnsi="Times New Roman" w:cs="Times New Roman"/>
          <w:sz w:val="24"/>
          <w:szCs w:val="24"/>
        </w:rPr>
      </w:pPr>
      <w:r w:rsidRPr="00E65412">
        <w:rPr>
          <w:rFonts w:ascii="Times New Roman" w:hAnsi="Times New Roman" w:cs="Times New Roman"/>
          <w:sz w:val="24"/>
          <w:szCs w:val="24"/>
        </w:rPr>
        <w:t>Place Table 2 about to Here</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D47810" w:rsidRPr="00E65412" w:rsidRDefault="00F45840" w:rsidP="00E65412">
      <w:pPr>
        <w:spacing w:line="480" w:lineRule="auto"/>
        <w:rPr>
          <w:rFonts w:ascii="Times New Roman" w:hAnsi="Times New Roman" w:cs="Times New Roman"/>
          <w:i/>
          <w:sz w:val="24"/>
          <w:szCs w:val="24"/>
        </w:rPr>
      </w:pPr>
      <w:r w:rsidRPr="00E65412">
        <w:rPr>
          <w:rFonts w:ascii="Times New Roman" w:hAnsi="Times New Roman" w:cs="Times New Roman"/>
          <w:i/>
          <w:sz w:val="24"/>
          <w:szCs w:val="24"/>
        </w:rPr>
        <w:lastRenderedPageBreak/>
        <w:t>RQ1</w:t>
      </w:r>
      <w:r w:rsidRPr="00E65412">
        <w:rPr>
          <w:rFonts w:ascii="Times New Roman" w:hAnsi="Times New Roman" w:cs="Times New Roman"/>
          <w:sz w:val="24"/>
          <w:szCs w:val="24"/>
        </w:rPr>
        <w:t>: T</w:t>
      </w:r>
      <w:r w:rsidRPr="00E65412">
        <w:rPr>
          <w:rFonts w:ascii="Times New Roman" w:hAnsi="Times New Roman" w:cs="Times New Roman"/>
          <w:i/>
          <w:sz w:val="24"/>
          <w:szCs w:val="24"/>
        </w:rPr>
        <w:t xml:space="preserve">he </w:t>
      </w:r>
      <w:r w:rsidR="001E6924" w:rsidRPr="00E65412">
        <w:rPr>
          <w:rFonts w:ascii="Times New Roman" w:hAnsi="Times New Roman" w:cs="Times New Roman"/>
          <w:i/>
          <w:sz w:val="24"/>
          <w:szCs w:val="24"/>
        </w:rPr>
        <w:t>C</w:t>
      </w:r>
      <w:r w:rsidRPr="00E65412">
        <w:rPr>
          <w:rFonts w:ascii="Times New Roman" w:hAnsi="Times New Roman" w:cs="Times New Roman"/>
          <w:i/>
          <w:sz w:val="24"/>
          <w:szCs w:val="24"/>
        </w:rPr>
        <w:t>urrent</w:t>
      </w:r>
      <w:r w:rsidR="001E6924" w:rsidRPr="00E65412">
        <w:rPr>
          <w:rFonts w:ascii="Times New Roman" w:hAnsi="Times New Roman" w:cs="Times New Roman"/>
          <w:i/>
          <w:sz w:val="24"/>
          <w:szCs w:val="24"/>
        </w:rPr>
        <w:t xml:space="preserve"> L</w:t>
      </w:r>
      <w:r w:rsidRPr="00E65412">
        <w:rPr>
          <w:rFonts w:ascii="Times New Roman" w:hAnsi="Times New Roman" w:cs="Times New Roman"/>
          <w:i/>
          <w:sz w:val="24"/>
          <w:szCs w:val="24"/>
        </w:rPr>
        <w:t xml:space="preserve">evel of </w:t>
      </w:r>
      <w:r w:rsidR="001E6924" w:rsidRPr="00E65412">
        <w:rPr>
          <w:rFonts w:ascii="Times New Roman" w:hAnsi="Times New Roman" w:cs="Times New Roman"/>
          <w:i/>
          <w:sz w:val="24"/>
          <w:szCs w:val="24"/>
        </w:rPr>
        <w:t>C</w:t>
      </w:r>
      <w:r w:rsidRPr="00E65412">
        <w:rPr>
          <w:rFonts w:ascii="Times New Roman" w:hAnsi="Times New Roman" w:cs="Times New Roman"/>
          <w:i/>
          <w:sz w:val="24"/>
          <w:szCs w:val="24"/>
        </w:rPr>
        <w:t xml:space="preserve">ollege </w:t>
      </w:r>
      <w:r w:rsidR="001E6924" w:rsidRPr="00E65412">
        <w:rPr>
          <w:rFonts w:ascii="Times New Roman" w:hAnsi="Times New Roman" w:cs="Times New Roman"/>
          <w:i/>
          <w:sz w:val="24"/>
          <w:szCs w:val="24"/>
        </w:rPr>
        <w:t>S</w:t>
      </w:r>
      <w:r w:rsidRPr="00E65412">
        <w:rPr>
          <w:rFonts w:ascii="Times New Roman" w:hAnsi="Times New Roman" w:cs="Times New Roman"/>
          <w:i/>
          <w:sz w:val="24"/>
          <w:szCs w:val="24"/>
        </w:rPr>
        <w:t xml:space="preserve">tudents' DTCA </w:t>
      </w:r>
      <w:r w:rsidR="001E6924" w:rsidRPr="00E65412">
        <w:rPr>
          <w:rFonts w:ascii="Times New Roman" w:hAnsi="Times New Roman" w:cs="Times New Roman"/>
          <w:i/>
          <w:sz w:val="24"/>
          <w:szCs w:val="24"/>
        </w:rPr>
        <w:t>S</w:t>
      </w:r>
      <w:r w:rsidRPr="00E65412">
        <w:rPr>
          <w:rFonts w:ascii="Times New Roman" w:hAnsi="Times New Roman" w:cs="Times New Roman"/>
          <w:i/>
          <w:sz w:val="24"/>
          <w:szCs w:val="24"/>
        </w:rPr>
        <w:t>kepticism</w:t>
      </w:r>
    </w:p>
    <w:p w:rsidR="00F45840" w:rsidRPr="00E65412" w:rsidRDefault="00F45840" w:rsidP="00E65412">
      <w:pPr>
        <w:spacing w:line="480" w:lineRule="auto"/>
        <w:rPr>
          <w:rFonts w:ascii="Times New Roman" w:hAnsi="Times New Roman" w:cs="Times New Roman"/>
          <w:sz w:val="24"/>
          <w:szCs w:val="24"/>
        </w:rPr>
      </w:pPr>
      <w:r w:rsidRPr="00E65412">
        <w:rPr>
          <w:rFonts w:ascii="Times New Roman" w:hAnsi="Times New Roman" w:cs="Times New Roman"/>
          <w:i/>
          <w:sz w:val="24"/>
          <w:szCs w:val="24"/>
        </w:rPr>
        <w:tab/>
      </w:r>
      <w:r w:rsidRPr="00E65412">
        <w:rPr>
          <w:rFonts w:ascii="Times New Roman" w:hAnsi="Times New Roman" w:cs="Times New Roman"/>
          <w:sz w:val="24"/>
          <w:szCs w:val="24"/>
        </w:rPr>
        <w:t xml:space="preserve">To explore the current level of college students' DTCA skepticism, descriptive statistic analysis was </w:t>
      </w:r>
      <w:r w:rsidR="000C35FA" w:rsidRPr="00E65412">
        <w:rPr>
          <w:rFonts w:ascii="Times New Roman" w:hAnsi="Times New Roman" w:cs="Times New Roman"/>
          <w:sz w:val="24"/>
          <w:szCs w:val="24"/>
        </w:rPr>
        <w:t xml:space="preserve">conducted and the reported DTCA skepticism was found to be relatively high. </w:t>
      </w:r>
      <w:r w:rsidR="000C54AA" w:rsidRPr="00E65412">
        <w:rPr>
          <w:rFonts w:ascii="Times New Roman" w:hAnsi="Times New Roman" w:cs="Times New Roman"/>
          <w:sz w:val="24"/>
          <w:szCs w:val="24"/>
        </w:rPr>
        <w:t xml:space="preserve">Although Diehl et al (2007, 2008) and </w:t>
      </w:r>
      <w:proofErr w:type="spellStart"/>
      <w:r w:rsidR="000C54AA" w:rsidRPr="00E65412">
        <w:rPr>
          <w:rFonts w:ascii="Times New Roman" w:hAnsi="Times New Roman" w:cs="Times New Roman"/>
          <w:sz w:val="24"/>
          <w:szCs w:val="24"/>
        </w:rPr>
        <w:t>DeLorme</w:t>
      </w:r>
      <w:proofErr w:type="spellEnd"/>
      <w:r w:rsidR="000C54AA" w:rsidRPr="00E65412">
        <w:rPr>
          <w:rFonts w:ascii="Times New Roman" w:hAnsi="Times New Roman" w:cs="Times New Roman"/>
          <w:sz w:val="24"/>
          <w:szCs w:val="24"/>
        </w:rPr>
        <w:t xml:space="preserve"> et al. (2009) predicted and found neutrality of DTCA skepticism, falling around the neutral point of the skepticism measure (SKEP), there has been </w:t>
      </w:r>
      <w:r w:rsidR="002D43CB" w:rsidRPr="00E65412">
        <w:rPr>
          <w:rFonts w:ascii="Times New Roman" w:hAnsi="Times New Roman" w:cs="Times New Roman"/>
          <w:sz w:val="24"/>
          <w:szCs w:val="24"/>
        </w:rPr>
        <w:t>little</w:t>
      </w:r>
      <w:r w:rsidR="000C54AA" w:rsidRPr="00E65412">
        <w:rPr>
          <w:rFonts w:ascii="Times New Roman" w:hAnsi="Times New Roman" w:cs="Times New Roman"/>
          <w:sz w:val="24"/>
          <w:szCs w:val="24"/>
        </w:rPr>
        <w:t xml:space="preserve"> research on young adult </w:t>
      </w:r>
      <w:r w:rsidR="002D43CB" w:rsidRPr="00E65412">
        <w:rPr>
          <w:rFonts w:ascii="Times New Roman" w:hAnsi="Times New Roman" w:cs="Times New Roman"/>
          <w:sz w:val="24"/>
          <w:szCs w:val="24"/>
        </w:rPr>
        <w:t>population</w:t>
      </w:r>
      <w:r w:rsidR="000C54AA" w:rsidRPr="00E65412">
        <w:rPr>
          <w:rFonts w:ascii="Times New Roman" w:hAnsi="Times New Roman" w:cs="Times New Roman"/>
          <w:sz w:val="24"/>
          <w:szCs w:val="24"/>
        </w:rPr>
        <w:t xml:space="preserve"> to date. To fill the knowledge gap, the current study provide</w:t>
      </w:r>
      <w:r w:rsidR="002D43CB" w:rsidRPr="00E65412">
        <w:rPr>
          <w:rFonts w:ascii="Times New Roman" w:hAnsi="Times New Roman" w:cs="Times New Roman"/>
          <w:sz w:val="24"/>
          <w:szCs w:val="24"/>
        </w:rPr>
        <w:t>s</w:t>
      </w:r>
      <w:r w:rsidR="000C54AA" w:rsidRPr="00E65412">
        <w:rPr>
          <w:rFonts w:ascii="Times New Roman" w:hAnsi="Times New Roman" w:cs="Times New Roman"/>
          <w:sz w:val="24"/>
          <w:szCs w:val="24"/>
        </w:rPr>
        <w:t xml:space="preserve"> useful information regarding the current </w:t>
      </w:r>
      <w:r w:rsidR="00CC23A2" w:rsidRPr="00E65412">
        <w:rPr>
          <w:rFonts w:ascii="Times New Roman" w:hAnsi="Times New Roman" w:cs="Times New Roman"/>
          <w:sz w:val="24"/>
          <w:szCs w:val="24"/>
        </w:rPr>
        <w:t xml:space="preserve">consumer </w:t>
      </w:r>
      <w:r w:rsidR="000C54AA" w:rsidRPr="00E65412">
        <w:rPr>
          <w:rFonts w:ascii="Times New Roman" w:hAnsi="Times New Roman" w:cs="Times New Roman"/>
          <w:sz w:val="24"/>
          <w:szCs w:val="24"/>
        </w:rPr>
        <w:t xml:space="preserve">DTCA skepticism </w:t>
      </w:r>
      <w:r w:rsidR="00CC23A2" w:rsidRPr="00E65412">
        <w:rPr>
          <w:rFonts w:ascii="Times New Roman" w:hAnsi="Times New Roman" w:cs="Times New Roman"/>
          <w:sz w:val="24"/>
          <w:szCs w:val="24"/>
        </w:rPr>
        <w:t xml:space="preserve">level </w:t>
      </w:r>
      <w:r w:rsidR="000C54AA" w:rsidRPr="00E65412">
        <w:rPr>
          <w:rFonts w:ascii="Times New Roman" w:hAnsi="Times New Roman" w:cs="Times New Roman"/>
          <w:sz w:val="24"/>
          <w:szCs w:val="24"/>
        </w:rPr>
        <w:t xml:space="preserve">among young adults. </w:t>
      </w:r>
      <w:r w:rsidR="001F72C0" w:rsidRPr="00E65412">
        <w:rPr>
          <w:rFonts w:ascii="Times New Roman" w:hAnsi="Times New Roman" w:cs="Times New Roman"/>
          <w:sz w:val="24"/>
          <w:szCs w:val="24"/>
        </w:rPr>
        <w:t>Following</w:t>
      </w:r>
      <w:r w:rsidR="000C54AA" w:rsidRPr="00E65412">
        <w:rPr>
          <w:rFonts w:ascii="Times New Roman" w:hAnsi="Times New Roman" w:cs="Times New Roman"/>
          <w:sz w:val="24"/>
          <w:szCs w:val="24"/>
        </w:rPr>
        <w:t xml:space="preserve"> </w:t>
      </w:r>
      <w:proofErr w:type="spellStart"/>
      <w:r w:rsidR="000C54AA" w:rsidRPr="00E65412">
        <w:rPr>
          <w:rFonts w:ascii="Times New Roman" w:hAnsi="Times New Roman" w:cs="Times New Roman"/>
          <w:sz w:val="24"/>
          <w:szCs w:val="24"/>
        </w:rPr>
        <w:t>DeLorme</w:t>
      </w:r>
      <w:proofErr w:type="spellEnd"/>
      <w:r w:rsidR="000C54AA" w:rsidRPr="00E65412">
        <w:rPr>
          <w:rFonts w:ascii="Times New Roman" w:hAnsi="Times New Roman" w:cs="Times New Roman"/>
          <w:sz w:val="24"/>
          <w:szCs w:val="24"/>
        </w:rPr>
        <w:t xml:space="preserve"> et al.'s (2009) procedure, </w:t>
      </w:r>
      <w:r w:rsidR="0052069F" w:rsidRPr="00E65412">
        <w:rPr>
          <w:rFonts w:ascii="Times New Roman" w:hAnsi="Times New Roman" w:cs="Times New Roman"/>
          <w:sz w:val="24"/>
          <w:szCs w:val="24"/>
        </w:rPr>
        <w:t xml:space="preserve">RQ1 </w:t>
      </w:r>
      <w:r w:rsidR="000C54AA" w:rsidRPr="00E65412">
        <w:rPr>
          <w:rFonts w:ascii="Times New Roman" w:hAnsi="Times New Roman" w:cs="Times New Roman"/>
          <w:sz w:val="24"/>
          <w:szCs w:val="24"/>
        </w:rPr>
        <w:t xml:space="preserve">was </w:t>
      </w:r>
      <w:r w:rsidR="0052069F" w:rsidRPr="00E65412">
        <w:rPr>
          <w:rFonts w:ascii="Times New Roman" w:hAnsi="Times New Roman" w:cs="Times New Roman"/>
          <w:sz w:val="24"/>
          <w:szCs w:val="24"/>
        </w:rPr>
        <w:t>answered b</w:t>
      </w:r>
      <w:r w:rsidR="000C54AA" w:rsidRPr="00E65412">
        <w:rPr>
          <w:rFonts w:ascii="Times New Roman" w:hAnsi="Times New Roman" w:cs="Times New Roman"/>
          <w:sz w:val="24"/>
          <w:szCs w:val="24"/>
        </w:rPr>
        <w:t>y both descriptive statistics and a one sample t-test.</w:t>
      </w:r>
    </w:p>
    <w:p w:rsidR="00AD5450" w:rsidRPr="00E65412" w:rsidRDefault="00AD545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First, descriptive statistics were obtained for the eight individual items which measured DTCA skepticism (all the scores were reverse-coded for consistency with </w:t>
      </w:r>
      <w:proofErr w:type="spellStart"/>
      <w:r w:rsidRPr="00E65412">
        <w:rPr>
          <w:rFonts w:ascii="Times New Roman" w:hAnsi="Times New Roman" w:cs="Times New Roman"/>
          <w:sz w:val="24"/>
          <w:szCs w:val="24"/>
        </w:rPr>
        <w:t>DeLorme</w:t>
      </w:r>
      <w:proofErr w:type="spellEnd"/>
      <w:r w:rsidRPr="00E65412">
        <w:rPr>
          <w:rFonts w:ascii="Times New Roman" w:hAnsi="Times New Roman" w:cs="Times New Roman"/>
          <w:sz w:val="24"/>
          <w:szCs w:val="24"/>
        </w:rPr>
        <w:t xml:space="preserve"> et al. (2009)). As shown in Table </w:t>
      </w:r>
      <w:r w:rsidR="00D84B13" w:rsidRPr="00E65412">
        <w:rPr>
          <w:rFonts w:ascii="Times New Roman" w:hAnsi="Times New Roman" w:cs="Times New Roman"/>
          <w:sz w:val="24"/>
          <w:szCs w:val="24"/>
        </w:rPr>
        <w:t>3</w:t>
      </w:r>
      <w:r w:rsidRPr="00E65412">
        <w:rPr>
          <w:rFonts w:ascii="Times New Roman" w:hAnsi="Times New Roman" w:cs="Times New Roman"/>
          <w:sz w:val="24"/>
          <w:szCs w:val="24"/>
        </w:rPr>
        <w:t xml:space="preserve">, the scores ranged from </w:t>
      </w:r>
      <w:r w:rsidR="00AB7F7E" w:rsidRPr="00E65412">
        <w:rPr>
          <w:rFonts w:ascii="Times New Roman" w:hAnsi="Times New Roman" w:cs="Times New Roman"/>
          <w:sz w:val="24"/>
          <w:szCs w:val="24"/>
        </w:rPr>
        <w:t xml:space="preserve">5.35 for </w:t>
      </w:r>
      <w:r w:rsidR="00AB7F7E" w:rsidRPr="00E65412">
        <w:rPr>
          <w:rFonts w:ascii="Times New Roman" w:hAnsi="Times New Roman" w:cs="Times New Roman"/>
          <w:i/>
          <w:sz w:val="24"/>
          <w:szCs w:val="24"/>
        </w:rPr>
        <w:t>"Prescription drug ads generally present a true product picture"</w:t>
      </w:r>
      <w:r w:rsidR="00AB7F7E" w:rsidRPr="00E65412">
        <w:rPr>
          <w:rFonts w:ascii="Times New Roman" w:hAnsi="Times New Roman" w:cs="Times New Roman"/>
          <w:sz w:val="24"/>
          <w:szCs w:val="24"/>
        </w:rPr>
        <w:t xml:space="preserve"> to 4.60 for </w:t>
      </w:r>
      <w:r w:rsidR="00AB7F7E" w:rsidRPr="00E65412">
        <w:rPr>
          <w:rFonts w:ascii="Times New Roman" w:hAnsi="Times New Roman" w:cs="Times New Roman"/>
          <w:i/>
          <w:sz w:val="24"/>
          <w:szCs w:val="24"/>
        </w:rPr>
        <w:t>"Prescription drug advertising is informative,"</w:t>
      </w:r>
      <w:r w:rsidR="00AB7F7E" w:rsidRPr="00E65412">
        <w:rPr>
          <w:rFonts w:ascii="Times New Roman" w:hAnsi="Times New Roman" w:cs="Times New Roman"/>
          <w:sz w:val="24"/>
          <w:szCs w:val="24"/>
        </w:rPr>
        <w:t xml:space="preserve"> on a 7-point scale (see Table </w:t>
      </w:r>
      <w:r w:rsidR="00B84BCF" w:rsidRPr="00E65412">
        <w:rPr>
          <w:rFonts w:ascii="Times New Roman" w:hAnsi="Times New Roman" w:cs="Times New Roman"/>
          <w:sz w:val="24"/>
          <w:szCs w:val="24"/>
        </w:rPr>
        <w:t>3</w:t>
      </w:r>
      <w:r w:rsidR="00AB7F7E" w:rsidRPr="00E65412">
        <w:rPr>
          <w:rFonts w:ascii="Times New Roman" w:hAnsi="Times New Roman" w:cs="Times New Roman"/>
          <w:sz w:val="24"/>
          <w:szCs w:val="24"/>
        </w:rPr>
        <w:t xml:space="preserve">). </w:t>
      </w:r>
      <w:r w:rsidR="00AF73D5" w:rsidRPr="00E65412">
        <w:rPr>
          <w:rFonts w:ascii="Times New Roman" w:hAnsi="Times New Roman" w:cs="Times New Roman"/>
          <w:sz w:val="24"/>
          <w:szCs w:val="24"/>
        </w:rPr>
        <w:t xml:space="preserve">The </w:t>
      </w:r>
      <w:r w:rsidR="00515B70" w:rsidRPr="00E65412">
        <w:rPr>
          <w:rFonts w:ascii="Times New Roman" w:hAnsi="Times New Roman" w:cs="Times New Roman"/>
          <w:sz w:val="24"/>
          <w:szCs w:val="24"/>
        </w:rPr>
        <w:t>results</w:t>
      </w:r>
      <w:r w:rsidR="00AF73D5" w:rsidRPr="00E65412">
        <w:rPr>
          <w:rFonts w:ascii="Times New Roman" w:hAnsi="Times New Roman" w:cs="Times New Roman"/>
          <w:sz w:val="24"/>
          <w:szCs w:val="24"/>
        </w:rPr>
        <w:t xml:space="preserve"> showed the majority of </w:t>
      </w:r>
      <w:r w:rsidR="0023083C" w:rsidRPr="00E65412">
        <w:rPr>
          <w:rFonts w:ascii="Times New Roman" w:hAnsi="Times New Roman" w:cs="Times New Roman"/>
          <w:sz w:val="24"/>
          <w:szCs w:val="24"/>
        </w:rPr>
        <w:t>participants</w:t>
      </w:r>
      <w:r w:rsidR="00AF73D5" w:rsidRPr="00E65412">
        <w:rPr>
          <w:rFonts w:ascii="Times New Roman" w:hAnsi="Times New Roman" w:cs="Times New Roman"/>
          <w:sz w:val="24"/>
          <w:szCs w:val="24"/>
        </w:rPr>
        <w:t xml:space="preserve"> falling above the neutral point (4) of the DTCA skepticism scale in general.</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B84BCF" w:rsidRPr="00E65412" w:rsidRDefault="00B84BCF" w:rsidP="00E65412">
      <w:pPr>
        <w:spacing w:line="240" w:lineRule="auto"/>
        <w:jc w:val="center"/>
        <w:rPr>
          <w:rFonts w:ascii="Times New Roman" w:hAnsi="Times New Roman" w:cs="Times New Roman"/>
          <w:sz w:val="24"/>
          <w:szCs w:val="24"/>
        </w:rPr>
      </w:pPr>
      <w:r w:rsidRPr="00E65412">
        <w:rPr>
          <w:rFonts w:ascii="Times New Roman" w:hAnsi="Times New Roman" w:cs="Times New Roman"/>
          <w:sz w:val="24"/>
          <w:szCs w:val="24"/>
        </w:rPr>
        <w:t>Place Table 3 about to Here</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4D6864" w:rsidRPr="00E65412" w:rsidRDefault="004D6864"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t xml:space="preserve">A summated DTCA skepticism score was computed by averaging the eight scores </w:t>
      </w:r>
      <w:r w:rsidR="00547157" w:rsidRPr="00E65412">
        <w:rPr>
          <w:rFonts w:ascii="Times New Roman" w:hAnsi="Times New Roman" w:cs="Times New Roman"/>
          <w:sz w:val="24"/>
          <w:szCs w:val="24"/>
        </w:rPr>
        <w:t>(</w:t>
      </w:r>
      <w:proofErr w:type="spellStart"/>
      <w:r w:rsidRPr="00E65412">
        <w:rPr>
          <w:rFonts w:ascii="Times New Roman" w:hAnsi="Times New Roman" w:cs="Times New Roman"/>
          <w:sz w:val="24"/>
          <w:szCs w:val="24"/>
        </w:rPr>
        <w:t>Cronbach's</w:t>
      </w:r>
      <w:proofErr w:type="spellEnd"/>
      <w:r w:rsidRPr="00E65412">
        <w:rPr>
          <w:rFonts w:ascii="Times New Roman" w:hAnsi="Times New Roman" w:cs="Times New Roman"/>
          <w:sz w:val="24"/>
          <w:szCs w:val="24"/>
        </w:rPr>
        <w:t xml:space="preserve"> alpha = .87) and the mean value of the summated score was 5.16 (SD = .71). The mean value of DTCA skepticism (M = 5.16, SD = .71) was higher than its median value (Median = 5.13). To test whether or not this mean score was significantly different from the neutral point, a one sample t-test was conducted w</w:t>
      </w:r>
      <w:r w:rsidR="000A1EA1" w:rsidRPr="00E65412">
        <w:rPr>
          <w:rFonts w:ascii="Times New Roman" w:hAnsi="Times New Roman" w:cs="Times New Roman"/>
          <w:sz w:val="24"/>
          <w:szCs w:val="24"/>
        </w:rPr>
        <w:t xml:space="preserve">ith </w:t>
      </w:r>
      <w:r w:rsidRPr="00E65412">
        <w:rPr>
          <w:rFonts w:ascii="Times New Roman" w:hAnsi="Times New Roman" w:cs="Times New Roman"/>
          <w:sz w:val="24"/>
          <w:szCs w:val="24"/>
        </w:rPr>
        <w:t>the mid-point as a test value (</w:t>
      </w:r>
      <w:proofErr w:type="spellStart"/>
      <w:r w:rsidRPr="00E65412">
        <w:rPr>
          <w:rFonts w:ascii="Times New Roman" w:hAnsi="Times New Roman" w:cs="Times New Roman"/>
          <w:sz w:val="24"/>
          <w:szCs w:val="24"/>
        </w:rPr>
        <w:t>DeLorme</w:t>
      </w:r>
      <w:proofErr w:type="spellEnd"/>
      <w:r w:rsidRPr="00E65412">
        <w:rPr>
          <w:rFonts w:ascii="Times New Roman" w:hAnsi="Times New Roman" w:cs="Times New Roman"/>
          <w:sz w:val="24"/>
          <w:szCs w:val="24"/>
        </w:rPr>
        <w:t xml:space="preserve"> et al., 2009). The </w:t>
      </w:r>
      <w:r w:rsidRPr="00E65412">
        <w:rPr>
          <w:rFonts w:ascii="Times New Roman" w:hAnsi="Times New Roman" w:cs="Times New Roman"/>
          <w:sz w:val="24"/>
          <w:szCs w:val="24"/>
        </w:rPr>
        <w:lastRenderedPageBreak/>
        <w:t>results indicated a significant difference (</w:t>
      </w:r>
      <w:r w:rsidRPr="00E65412">
        <w:rPr>
          <w:rFonts w:ascii="Times New Roman" w:hAnsi="Times New Roman" w:cs="Times New Roman"/>
          <w:i/>
          <w:sz w:val="24"/>
          <w:szCs w:val="24"/>
        </w:rPr>
        <w:t>t</w:t>
      </w:r>
      <w:r w:rsidRPr="00E65412">
        <w:rPr>
          <w:rFonts w:ascii="Times New Roman" w:hAnsi="Times New Roman" w:cs="Times New Roman"/>
          <w:sz w:val="24"/>
          <w:szCs w:val="24"/>
        </w:rPr>
        <w:t xml:space="preserve"> = 21.47, </w:t>
      </w:r>
      <w:proofErr w:type="spellStart"/>
      <w:r w:rsidRPr="00E65412">
        <w:rPr>
          <w:rFonts w:ascii="Times New Roman" w:hAnsi="Times New Roman" w:cs="Times New Roman"/>
          <w:i/>
          <w:sz w:val="24"/>
          <w:szCs w:val="24"/>
        </w:rPr>
        <w:t>df</w:t>
      </w:r>
      <w:proofErr w:type="spellEnd"/>
      <w:r w:rsidRPr="00E65412">
        <w:rPr>
          <w:rFonts w:ascii="Times New Roman" w:hAnsi="Times New Roman" w:cs="Times New Roman"/>
          <w:sz w:val="24"/>
          <w:szCs w:val="24"/>
        </w:rPr>
        <w:t xml:space="preserve"> = 172, </w:t>
      </w:r>
      <w:r w:rsidRPr="00E65412">
        <w:rPr>
          <w:rFonts w:ascii="Times New Roman" w:hAnsi="Times New Roman" w:cs="Times New Roman"/>
          <w:i/>
          <w:sz w:val="24"/>
          <w:szCs w:val="24"/>
        </w:rPr>
        <w:t>p</w:t>
      </w:r>
      <w:r w:rsidRPr="00E65412">
        <w:rPr>
          <w:rFonts w:ascii="Times New Roman" w:hAnsi="Times New Roman" w:cs="Times New Roman"/>
          <w:sz w:val="24"/>
          <w:szCs w:val="24"/>
        </w:rPr>
        <w:t xml:space="preserve"> = .000), which means that statistically the consumers expressed a </w:t>
      </w:r>
      <w:r w:rsidR="009072EE" w:rsidRPr="00E65412">
        <w:rPr>
          <w:rFonts w:ascii="Times New Roman" w:hAnsi="Times New Roman" w:cs="Times New Roman"/>
          <w:sz w:val="24"/>
          <w:szCs w:val="24"/>
        </w:rPr>
        <w:t>higher</w:t>
      </w:r>
      <w:r w:rsidRPr="00E65412">
        <w:rPr>
          <w:rFonts w:ascii="Times New Roman" w:hAnsi="Times New Roman" w:cs="Times New Roman"/>
          <w:sz w:val="24"/>
          <w:szCs w:val="24"/>
        </w:rPr>
        <w:t xml:space="preserve"> stance on DTCA skepticism. Therefore, the answer of RQ1 is that young adult consumers </w:t>
      </w:r>
      <w:r w:rsidR="00C94DCC" w:rsidRPr="00E65412">
        <w:rPr>
          <w:rFonts w:ascii="Times New Roman" w:hAnsi="Times New Roman" w:cs="Times New Roman"/>
          <w:sz w:val="24"/>
          <w:szCs w:val="24"/>
        </w:rPr>
        <w:t xml:space="preserve">are highly </w:t>
      </w:r>
      <w:r w:rsidRPr="00E65412">
        <w:rPr>
          <w:rFonts w:ascii="Times New Roman" w:hAnsi="Times New Roman" w:cs="Times New Roman"/>
          <w:sz w:val="24"/>
          <w:szCs w:val="24"/>
        </w:rPr>
        <w:t>skeptical of DTCA in general.</w:t>
      </w:r>
    </w:p>
    <w:p w:rsidR="00C94DCC" w:rsidRPr="00E65412" w:rsidRDefault="00C94DCC" w:rsidP="00E65412">
      <w:pPr>
        <w:spacing w:line="480" w:lineRule="auto"/>
        <w:rPr>
          <w:rFonts w:ascii="Times New Roman" w:hAnsi="Times New Roman" w:cs="Times New Roman"/>
          <w:i/>
          <w:sz w:val="24"/>
          <w:szCs w:val="24"/>
        </w:rPr>
      </w:pPr>
    </w:p>
    <w:p w:rsidR="004D6864" w:rsidRPr="00E65412" w:rsidRDefault="004D6864" w:rsidP="00E65412">
      <w:pPr>
        <w:spacing w:line="480" w:lineRule="auto"/>
        <w:rPr>
          <w:rFonts w:ascii="Times New Roman" w:hAnsi="Times New Roman" w:cs="Times New Roman"/>
          <w:i/>
          <w:sz w:val="24"/>
          <w:szCs w:val="24"/>
        </w:rPr>
      </w:pPr>
      <w:r w:rsidRPr="00E65412">
        <w:rPr>
          <w:rFonts w:ascii="Times New Roman" w:hAnsi="Times New Roman" w:cs="Times New Roman"/>
          <w:i/>
          <w:sz w:val="24"/>
          <w:szCs w:val="24"/>
        </w:rPr>
        <w:t xml:space="preserve">H2: DTCA skepticism will </w:t>
      </w:r>
      <w:r w:rsidR="00611551" w:rsidRPr="00E65412">
        <w:rPr>
          <w:rFonts w:ascii="Times New Roman" w:hAnsi="Times New Roman" w:cs="Times New Roman"/>
          <w:i/>
          <w:sz w:val="24"/>
          <w:szCs w:val="24"/>
        </w:rPr>
        <w:t xml:space="preserve">be </w:t>
      </w:r>
      <w:r w:rsidRPr="00E65412">
        <w:rPr>
          <w:rFonts w:ascii="Times New Roman" w:hAnsi="Times New Roman" w:cs="Times New Roman"/>
          <w:i/>
          <w:sz w:val="24"/>
          <w:szCs w:val="24"/>
        </w:rPr>
        <w:t xml:space="preserve">negatively </w:t>
      </w:r>
      <w:r w:rsidR="00611551" w:rsidRPr="00E65412">
        <w:rPr>
          <w:rFonts w:ascii="Times New Roman" w:hAnsi="Times New Roman" w:cs="Times New Roman"/>
          <w:i/>
          <w:sz w:val="24"/>
          <w:szCs w:val="24"/>
        </w:rPr>
        <w:t xml:space="preserve">associated with </w:t>
      </w:r>
      <w:r w:rsidRPr="00E65412">
        <w:rPr>
          <w:rFonts w:ascii="Times New Roman" w:hAnsi="Times New Roman" w:cs="Times New Roman"/>
          <w:i/>
          <w:sz w:val="24"/>
          <w:szCs w:val="24"/>
        </w:rPr>
        <w:t>consumers' perceived importance of sleep</w:t>
      </w:r>
      <w:r w:rsidR="00466155" w:rsidRPr="00E65412">
        <w:rPr>
          <w:rFonts w:ascii="Times New Roman" w:hAnsi="Times New Roman" w:cs="Times New Roman"/>
          <w:i/>
          <w:sz w:val="24"/>
          <w:szCs w:val="24"/>
        </w:rPr>
        <w:t xml:space="preserve"> </w:t>
      </w:r>
      <w:r w:rsidRPr="00E65412">
        <w:rPr>
          <w:rFonts w:ascii="Times New Roman" w:hAnsi="Times New Roman" w:cs="Times New Roman"/>
          <w:i/>
          <w:sz w:val="24"/>
          <w:szCs w:val="24"/>
        </w:rPr>
        <w:t xml:space="preserve">disorders </w:t>
      </w:r>
    </w:p>
    <w:p w:rsidR="00F13F74" w:rsidRPr="00E65412" w:rsidRDefault="00591BC4" w:rsidP="00E65412">
      <w:pPr>
        <w:spacing w:line="480" w:lineRule="auto"/>
        <w:rPr>
          <w:rFonts w:ascii="Times New Roman" w:hAnsi="Times New Roman" w:cs="Times New Roman"/>
        </w:rPr>
      </w:pPr>
      <w:r w:rsidRPr="00E65412">
        <w:rPr>
          <w:rFonts w:ascii="Times New Roman" w:hAnsi="Times New Roman" w:cs="Times New Roman"/>
          <w:i/>
        </w:rPr>
        <w:tab/>
      </w:r>
      <w:r w:rsidR="00466155" w:rsidRPr="00E65412">
        <w:rPr>
          <w:rFonts w:ascii="Times New Roman" w:hAnsi="Times New Roman" w:cs="Times New Roman"/>
        </w:rPr>
        <w:t xml:space="preserve">To </w:t>
      </w:r>
      <w:r w:rsidR="00466155" w:rsidRPr="00E65412">
        <w:rPr>
          <w:rFonts w:ascii="Times New Roman" w:hAnsi="Times New Roman" w:cs="Times New Roman"/>
          <w:sz w:val="24"/>
          <w:szCs w:val="24"/>
        </w:rPr>
        <w:t>test</w:t>
      </w:r>
      <w:r w:rsidR="00466155" w:rsidRPr="00E65412">
        <w:rPr>
          <w:rFonts w:ascii="Times New Roman" w:hAnsi="Times New Roman" w:cs="Times New Roman"/>
        </w:rPr>
        <w:t xml:space="preserve"> the negative </w:t>
      </w:r>
      <w:r w:rsidR="00C60197" w:rsidRPr="00E65412">
        <w:rPr>
          <w:rFonts w:ascii="Times New Roman" w:hAnsi="Times New Roman" w:cs="Times New Roman"/>
        </w:rPr>
        <w:t xml:space="preserve">association of  </w:t>
      </w:r>
      <w:r w:rsidR="00466155" w:rsidRPr="00E65412">
        <w:rPr>
          <w:rFonts w:ascii="Times New Roman" w:hAnsi="Times New Roman" w:cs="Times New Roman"/>
        </w:rPr>
        <w:t xml:space="preserve">DTCA skepticism </w:t>
      </w:r>
      <w:r w:rsidR="00C60197" w:rsidRPr="00E65412">
        <w:rPr>
          <w:rFonts w:ascii="Times New Roman" w:hAnsi="Times New Roman" w:cs="Times New Roman"/>
        </w:rPr>
        <w:t xml:space="preserve">with </w:t>
      </w:r>
      <w:r w:rsidR="00466155" w:rsidRPr="00E65412">
        <w:rPr>
          <w:rFonts w:ascii="Times New Roman" w:hAnsi="Times New Roman" w:cs="Times New Roman"/>
        </w:rPr>
        <w:t>consumers' perception</w:t>
      </w:r>
      <w:r w:rsidR="00487ECD" w:rsidRPr="00E65412">
        <w:rPr>
          <w:rFonts w:ascii="Times New Roman" w:hAnsi="Times New Roman" w:cs="Times New Roman"/>
        </w:rPr>
        <w:t xml:space="preserve"> </w:t>
      </w:r>
      <w:r w:rsidR="00466155" w:rsidRPr="00E65412">
        <w:rPr>
          <w:rFonts w:ascii="Times New Roman" w:hAnsi="Times New Roman" w:cs="Times New Roman"/>
        </w:rPr>
        <w:t>of importance of sleep disorder</w:t>
      </w:r>
      <w:r w:rsidR="00067B76" w:rsidRPr="00E65412">
        <w:rPr>
          <w:rFonts w:ascii="Times New Roman" w:hAnsi="Times New Roman" w:cs="Times New Roman"/>
        </w:rPr>
        <w:t>s,</w:t>
      </w:r>
      <w:r w:rsidR="00466155" w:rsidRPr="00E65412">
        <w:rPr>
          <w:rFonts w:ascii="Times New Roman" w:hAnsi="Times New Roman" w:cs="Times New Roman"/>
        </w:rPr>
        <w:t xml:space="preserve"> </w:t>
      </w:r>
      <w:r w:rsidR="00067B76" w:rsidRPr="00E65412">
        <w:rPr>
          <w:rFonts w:ascii="Times New Roman" w:hAnsi="Times New Roman" w:cs="Times New Roman"/>
        </w:rPr>
        <w:t xml:space="preserve">a </w:t>
      </w:r>
      <w:r w:rsidR="00974BFA" w:rsidRPr="00E65412">
        <w:rPr>
          <w:rFonts w:ascii="Times New Roman" w:hAnsi="Times New Roman" w:cs="Times New Roman"/>
        </w:rPr>
        <w:t xml:space="preserve">hierarchical </w:t>
      </w:r>
      <w:r w:rsidR="00466155" w:rsidRPr="00E65412">
        <w:rPr>
          <w:rFonts w:ascii="Times New Roman" w:hAnsi="Times New Roman" w:cs="Times New Roman"/>
        </w:rPr>
        <w:t>multiple regression was built to test the contribution of control and independent variables to the extent of perceived importance</w:t>
      </w:r>
      <w:r w:rsidR="00F13F74" w:rsidRPr="00E65412">
        <w:rPr>
          <w:rFonts w:ascii="Times New Roman" w:hAnsi="Times New Roman" w:cs="Times New Roman"/>
        </w:rPr>
        <w:t xml:space="preserve">. In the first block, gender, age, and race were entered as general demographic control variables. The second block included the correlates of perceived importance of sleep disorders  identified in the literature, including overall health status, prior knowledge about sleep disorders, and personal experience with sleep disorders. In the third block, two-sided message order, skepticism toward DTC advertising, and the order effects × skepticism interaction were entered. List-wise deletions accounted for missing values. </w:t>
      </w:r>
    </w:p>
    <w:p w:rsidR="00315202" w:rsidRPr="00E65412" w:rsidRDefault="00FF4689" w:rsidP="00E65412">
      <w:pPr>
        <w:spacing w:line="480" w:lineRule="auto"/>
        <w:rPr>
          <w:rFonts w:ascii="Times New Roman" w:hAnsi="Times New Roman" w:cs="Times New Roman"/>
          <w:b/>
          <w:sz w:val="24"/>
          <w:szCs w:val="24"/>
        </w:rPr>
      </w:pPr>
      <w:r w:rsidRPr="00E65412">
        <w:rPr>
          <w:rFonts w:ascii="Times New Roman" w:hAnsi="Times New Roman" w:cs="Times New Roman"/>
        </w:rPr>
        <w:tab/>
      </w:r>
      <w:r w:rsidRPr="00E65412">
        <w:rPr>
          <w:rFonts w:ascii="Times New Roman" w:hAnsi="Times New Roman" w:cs="Times New Roman"/>
          <w:sz w:val="24"/>
          <w:szCs w:val="24"/>
        </w:rPr>
        <w:t xml:space="preserve">Table </w:t>
      </w:r>
      <w:r w:rsidR="00573A8A" w:rsidRPr="00E65412">
        <w:rPr>
          <w:rFonts w:ascii="Times New Roman" w:hAnsi="Times New Roman" w:cs="Times New Roman"/>
          <w:sz w:val="24"/>
          <w:szCs w:val="24"/>
        </w:rPr>
        <w:t>4</w:t>
      </w:r>
      <w:r w:rsidRPr="00E65412">
        <w:rPr>
          <w:rFonts w:ascii="Times New Roman" w:hAnsi="Times New Roman" w:cs="Times New Roman"/>
          <w:sz w:val="24"/>
          <w:szCs w:val="24"/>
        </w:rPr>
        <w:t xml:space="preserve"> summarizes the results of the hierarchical multiple regression on the extent of perceived importance of sleep disorders. All statistics in the table represent the full regression model. </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B84BCF" w:rsidRPr="00E65412" w:rsidRDefault="00B84BCF" w:rsidP="00E65412">
      <w:pPr>
        <w:spacing w:line="240" w:lineRule="auto"/>
        <w:jc w:val="center"/>
        <w:rPr>
          <w:rFonts w:ascii="Times New Roman" w:hAnsi="Times New Roman" w:cs="Times New Roman"/>
          <w:sz w:val="24"/>
          <w:szCs w:val="24"/>
        </w:rPr>
      </w:pPr>
      <w:r w:rsidRPr="00E65412">
        <w:rPr>
          <w:rFonts w:ascii="Times New Roman" w:hAnsi="Times New Roman" w:cs="Times New Roman"/>
          <w:sz w:val="24"/>
          <w:szCs w:val="24"/>
        </w:rPr>
        <w:t>Place Table 4 about to Here</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C32B0B" w:rsidRPr="00E65412" w:rsidRDefault="00591BC4" w:rsidP="00E65412">
      <w:pPr>
        <w:spacing w:line="480" w:lineRule="auto"/>
        <w:rPr>
          <w:rFonts w:ascii="Times New Roman" w:hAnsi="Times New Roman" w:cs="Times New Roman"/>
        </w:rPr>
      </w:pPr>
      <w:r w:rsidRPr="00E65412">
        <w:rPr>
          <w:rFonts w:ascii="Times New Roman" w:eastAsia="맑은 고딕" w:hAnsi="Times New Roman" w:cs="Times New Roman"/>
          <w:sz w:val="24"/>
          <w:szCs w:val="24"/>
        </w:rPr>
        <w:tab/>
      </w:r>
      <w:r w:rsidR="00974BFA" w:rsidRPr="00E65412">
        <w:rPr>
          <w:rFonts w:ascii="Times New Roman" w:hAnsi="Times New Roman" w:cs="Times New Roman"/>
        </w:rPr>
        <w:t xml:space="preserve">The </w:t>
      </w:r>
      <w:r w:rsidR="00974BFA" w:rsidRPr="00E65412">
        <w:rPr>
          <w:rFonts w:ascii="Times New Roman" w:hAnsi="Times New Roman" w:cs="Times New Roman"/>
          <w:sz w:val="24"/>
          <w:szCs w:val="24"/>
        </w:rPr>
        <w:t>results</w:t>
      </w:r>
      <w:r w:rsidR="00974BFA" w:rsidRPr="00E65412">
        <w:rPr>
          <w:rFonts w:ascii="Times New Roman" w:hAnsi="Times New Roman" w:cs="Times New Roman"/>
        </w:rPr>
        <w:t xml:space="preserve"> of the regression indicated that DTCA skepticism tended to reduce the level of perceived importance of sleep </w:t>
      </w:r>
      <w:r w:rsidR="00974BFA" w:rsidRPr="00E65412">
        <w:rPr>
          <w:rFonts w:ascii="Times New Roman" w:hAnsi="Times New Roman" w:cs="Times New Roman"/>
          <w:sz w:val="24"/>
          <w:szCs w:val="24"/>
        </w:rPr>
        <w:t>disorders</w:t>
      </w:r>
      <w:r w:rsidR="00974BFA" w:rsidRPr="00E65412">
        <w:rPr>
          <w:rFonts w:ascii="Times New Roman" w:hAnsi="Times New Roman" w:cs="Times New Roman"/>
        </w:rPr>
        <w:t>, as a higher level of DTCA skepticism was associated with a lower degree of perceived importance (</w:t>
      </w:r>
      <w:r w:rsidR="00974BFA" w:rsidRPr="00E65412">
        <w:rPr>
          <w:rFonts w:ascii="Times New Roman" w:hAnsi="Times New Roman" w:cs="Times New Roman"/>
          <w:i/>
        </w:rPr>
        <w:t>β</w:t>
      </w:r>
      <w:r w:rsidR="00974BFA" w:rsidRPr="00E65412">
        <w:rPr>
          <w:rFonts w:ascii="Times New Roman" w:hAnsi="Times New Roman" w:cs="Times New Roman"/>
        </w:rPr>
        <w:t xml:space="preserve"> = -1.044, </w:t>
      </w:r>
      <w:r w:rsidR="00974BFA" w:rsidRPr="00E65412">
        <w:rPr>
          <w:rFonts w:ascii="Times New Roman" w:hAnsi="Times New Roman" w:cs="Times New Roman"/>
          <w:i/>
        </w:rPr>
        <w:t>p</w:t>
      </w:r>
      <w:r w:rsidR="00974BFA" w:rsidRPr="00E65412">
        <w:rPr>
          <w:rFonts w:ascii="Times New Roman" w:hAnsi="Times New Roman" w:cs="Times New Roman"/>
        </w:rPr>
        <w:t xml:space="preserve"> &lt; .01). This finding suggested that even after the </w:t>
      </w:r>
      <w:r w:rsidR="00974BFA" w:rsidRPr="00E65412">
        <w:rPr>
          <w:rFonts w:ascii="Times New Roman" w:hAnsi="Times New Roman" w:cs="Times New Roman"/>
        </w:rPr>
        <w:lastRenderedPageBreak/>
        <w:t xml:space="preserve">influences of </w:t>
      </w:r>
      <w:r w:rsidR="00762470" w:rsidRPr="00E65412">
        <w:rPr>
          <w:rFonts w:ascii="Times New Roman" w:hAnsi="Times New Roman" w:cs="Times New Roman"/>
        </w:rPr>
        <w:t>order effects</w:t>
      </w:r>
      <w:r w:rsidR="00974BFA" w:rsidRPr="00E65412">
        <w:rPr>
          <w:rFonts w:ascii="Times New Roman" w:hAnsi="Times New Roman" w:cs="Times New Roman"/>
        </w:rPr>
        <w:t xml:space="preserve"> and other correlates were accounted for, </w:t>
      </w:r>
      <w:r w:rsidR="00762470" w:rsidRPr="00E65412">
        <w:rPr>
          <w:rFonts w:ascii="Times New Roman" w:hAnsi="Times New Roman" w:cs="Times New Roman"/>
        </w:rPr>
        <w:t xml:space="preserve">DTCA skepticism </w:t>
      </w:r>
      <w:r w:rsidR="00974BFA" w:rsidRPr="00E65412">
        <w:rPr>
          <w:rFonts w:ascii="Times New Roman" w:hAnsi="Times New Roman" w:cs="Times New Roman"/>
        </w:rPr>
        <w:t xml:space="preserve">might still reduce the </w:t>
      </w:r>
      <w:r w:rsidR="00762470" w:rsidRPr="00E65412">
        <w:rPr>
          <w:rFonts w:ascii="Times New Roman" w:hAnsi="Times New Roman" w:cs="Times New Roman"/>
        </w:rPr>
        <w:t>perceived importance</w:t>
      </w:r>
      <w:r w:rsidR="00573A8A" w:rsidRPr="00E65412">
        <w:rPr>
          <w:rFonts w:ascii="Times New Roman" w:hAnsi="Times New Roman" w:cs="Times New Roman"/>
        </w:rPr>
        <w:t>, and thus H2 was supported</w:t>
      </w:r>
      <w:r w:rsidR="00974BFA" w:rsidRPr="00E65412">
        <w:rPr>
          <w:rFonts w:ascii="Times New Roman" w:hAnsi="Times New Roman" w:cs="Times New Roman"/>
        </w:rPr>
        <w:t xml:space="preserve">. </w:t>
      </w:r>
      <w:r w:rsidR="00C32B0B" w:rsidRPr="00E65412">
        <w:rPr>
          <w:rFonts w:ascii="Times New Roman" w:hAnsi="Times New Roman" w:cs="Times New Roman"/>
        </w:rPr>
        <w:t xml:space="preserve">With regard to contributions of correlates, Table </w:t>
      </w:r>
      <w:r w:rsidR="00573A8A" w:rsidRPr="00E65412">
        <w:rPr>
          <w:rFonts w:ascii="Times New Roman" w:hAnsi="Times New Roman" w:cs="Times New Roman"/>
        </w:rPr>
        <w:t>4</w:t>
      </w:r>
      <w:r w:rsidR="00C32B0B" w:rsidRPr="00E65412">
        <w:rPr>
          <w:rFonts w:ascii="Times New Roman" w:hAnsi="Times New Roman" w:cs="Times New Roman"/>
        </w:rPr>
        <w:t xml:space="preserve"> reveals one significant correlate of the perceived importance of sleep disorders. Prior knowledge was associated with stronger perceived importance of sleep disorders (</w:t>
      </w:r>
      <w:r w:rsidR="00C32B0B" w:rsidRPr="00E65412">
        <w:rPr>
          <w:rFonts w:ascii="Times New Roman" w:hAnsi="Times New Roman" w:cs="Times New Roman"/>
          <w:i/>
        </w:rPr>
        <w:t>β</w:t>
      </w:r>
      <w:r w:rsidR="00C32B0B" w:rsidRPr="00E65412">
        <w:rPr>
          <w:rFonts w:ascii="Times New Roman" w:hAnsi="Times New Roman" w:cs="Times New Roman"/>
        </w:rPr>
        <w:t xml:space="preserve"> = .344, </w:t>
      </w:r>
      <w:r w:rsidR="00C32B0B" w:rsidRPr="00E65412">
        <w:rPr>
          <w:rFonts w:ascii="Times New Roman" w:hAnsi="Times New Roman" w:cs="Times New Roman"/>
          <w:i/>
        </w:rPr>
        <w:t>p</w:t>
      </w:r>
      <w:r w:rsidR="00C32B0B" w:rsidRPr="00E65412">
        <w:rPr>
          <w:rFonts w:ascii="Times New Roman" w:hAnsi="Times New Roman" w:cs="Times New Roman"/>
        </w:rPr>
        <w:t xml:space="preserve"> &lt; .01). </w:t>
      </w:r>
    </w:p>
    <w:p w:rsidR="00762470" w:rsidRPr="00E65412" w:rsidRDefault="00762470" w:rsidP="00E65412">
      <w:pPr>
        <w:pStyle w:val="NormalWeb"/>
        <w:tabs>
          <w:tab w:val="left" w:pos="15"/>
          <w:tab w:val="left" w:pos="210"/>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rPr>
          <w:rFonts w:ascii="Times New Roman" w:hAnsi="Times New Roman" w:hint="default"/>
          <w:b/>
          <w:i/>
        </w:rPr>
      </w:pPr>
    </w:p>
    <w:p w:rsidR="00762470" w:rsidRPr="00E65412" w:rsidRDefault="00762470" w:rsidP="00E65412">
      <w:pPr>
        <w:pStyle w:val="NormalWeb"/>
        <w:tabs>
          <w:tab w:val="left" w:pos="15"/>
          <w:tab w:val="left" w:pos="210"/>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rPr>
          <w:rFonts w:ascii="Times New Roman" w:hAnsi="Times New Roman" w:hint="default"/>
        </w:rPr>
      </w:pPr>
      <w:r w:rsidRPr="00E65412">
        <w:rPr>
          <w:rFonts w:ascii="Times New Roman" w:hAnsi="Times New Roman" w:hint="default"/>
          <w:i/>
        </w:rPr>
        <w:t>H3</w:t>
      </w:r>
      <w:r w:rsidR="008B5CA8" w:rsidRPr="00E65412">
        <w:rPr>
          <w:rFonts w:ascii="Times New Roman" w:hAnsi="Times New Roman" w:hint="default"/>
          <w:i/>
        </w:rPr>
        <w:t>a and H3b</w:t>
      </w:r>
      <w:r w:rsidRPr="00E65412">
        <w:rPr>
          <w:rFonts w:ascii="Times New Roman" w:hAnsi="Times New Roman" w:hint="default"/>
          <w:b/>
          <w:i/>
        </w:rPr>
        <w:t>:</w:t>
      </w:r>
      <w:r w:rsidRPr="00E65412">
        <w:rPr>
          <w:rFonts w:ascii="Times New Roman" w:hAnsi="Times New Roman" w:hint="default"/>
          <w:i/>
        </w:rPr>
        <w:t xml:space="preserve"> The </w:t>
      </w:r>
      <w:r w:rsidR="000D3AA4" w:rsidRPr="00E65412">
        <w:rPr>
          <w:rFonts w:ascii="Times New Roman" w:hAnsi="Times New Roman" w:hint="default"/>
          <w:i/>
        </w:rPr>
        <w:t>I</w:t>
      </w:r>
      <w:r w:rsidRPr="00E65412">
        <w:rPr>
          <w:rFonts w:ascii="Times New Roman" w:hAnsi="Times New Roman" w:hint="default"/>
          <w:i/>
        </w:rPr>
        <w:t xml:space="preserve">nteraction </w:t>
      </w:r>
      <w:r w:rsidR="000D3AA4" w:rsidRPr="00E65412">
        <w:rPr>
          <w:rFonts w:ascii="Times New Roman" w:hAnsi="Times New Roman" w:hint="default"/>
          <w:i/>
        </w:rPr>
        <w:t>B</w:t>
      </w:r>
      <w:r w:rsidRPr="00E65412">
        <w:rPr>
          <w:rFonts w:ascii="Times New Roman" w:hAnsi="Times New Roman" w:hint="default"/>
          <w:i/>
        </w:rPr>
        <w:t xml:space="preserve">etween </w:t>
      </w:r>
      <w:r w:rsidR="000D3AA4" w:rsidRPr="00E65412">
        <w:rPr>
          <w:rFonts w:ascii="Times New Roman" w:hAnsi="Times New Roman" w:hint="default"/>
          <w:i/>
        </w:rPr>
        <w:t>T</w:t>
      </w:r>
      <w:r w:rsidRPr="00E65412">
        <w:rPr>
          <w:rFonts w:ascii="Times New Roman" w:hAnsi="Times New Roman" w:hint="default"/>
          <w:i/>
        </w:rPr>
        <w:t xml:space="preserve">wo-sided </w:t>
      </w:r>
      <w:r w:rsidR="000D3AA4" w:rsidRPr="00E65412">
        <w:rPr>
          <w:rFonts w:ascii="Times New Roman" w:hAnsi="Times New Roman" w:hint="default"/>
          <w:i/>
        </w:rPr>
        <w:t>M</w:t>
      </w:r>
      <w:r w:rsidRPr="00E65412">
        <w:rPr>
          <w:rFonts w:ascii="Times New Roman" w:hAnsi="Times New Roman" w:hint="default"/>
          <w:i/>
        </w:rPr>
        <w:t xml:space="preserve">essage </w:t>
      </w:r>
      <w:r w:rsidR="000D3AA4" w:rsidRPr="00E65412">
        <w:rPr>
          <w:rFonts w:ascii="Times New Roman" w:hAnsi="Times New Roman" w:hint="default"/>
          <w:i/>
        </w:rPr>
        <w:t>O</w:t>
      </w:r>
      <w:r w:rsidRPr="00E65412">
        <w:rPr>
          <w:rFonts w:ascii="Times New Roman" w:hAnsi="Times New Roman" w:hint="default"/>
          <w:i/>
        </w:rPr>
        <w:t xml:space="preserve">rder and DTCA </w:t>
      </w:r>
      <w:r w:rsidR="000D3AA4" w:rsidRPr="00E65412">
        <w:rPr>
          <w:rFonts w:ascii="Times New Roman" w:hAnsi="Times New Roman" w:hint="default"/>
          <w:i/>
        </w:rPr>
        <w:t>S</w:t>
      </w:r>
      <w:r w:rsidRPr="00E65412">
        <w:rPr>
          <w:rFonts w:ascii="Times New Roman" w:hAnsi="Times New Roman" w:hint="default"/>
          <w:i/>
        </w:rPr>
        <w:t xml:space="preserve">kepticism on </w:t>
      </w:r>
      <w:r w:rsidR="000D3AA4" w:rsidRPr="00E65412">
        <w:rPr>
          <w:rFonts w:ascii="Times New Roman" w:hAnsi="Times New Roman" w:hint="default"/>
          <w:i/>
        </w:rPr>
        <w:t>P</w:t>
      </w:r>
      <w:r w:rsidRPr="00E65412">
        <w:rPr>
          <w:rFonts w:ascii="Times New Roman" w:hAnsi="Times New Roman" w:hint="default"/>
          <w:i/>
        </w:rPr>
        <w:t xml:space="preserve">erceived </w:t>
      </w:r>
      <w:r w:rsidR="000D3AA4" w:rsidRPr="00E65412">
        <w:rPr>
          <w:rFonts w:ascii="Times New Roman" w:hAnsi="Times New Roman" w:hint="default"/>
          <w:i/>
        </w:rPr>
        <w:t>I</w:t>
      </w:r>
      <w:r w:rsidRPr="00E65412">
        <w:rPr>
          <w:rFonts w:ascii="Times New Roman" w:hAnsi="Times New Roman" w:hint="default"/>
          <w:i/>
        </w:rPr>
        <w:t>mportance</w:t>
      </w:r>
    </w:p>
    <w:p w:rsidR="00573A8A" w:rsidRPr="00E65412" w:rsidRDefault="00591BC4" w:rsidP="00E65412">
      <w:pPr>
        <w:spacing w:line="480" w:lineRule="auto"/>
        <w:rPr>
          <w:rFonts w:ascii="Times New Roman" w:hAnsi="Times New Roman" w:cs="Times New Roman"/>
        </w:rPr>
      </w:pPr>
      <w:r w:rsidRPr="00E65412">
        <w:rPr>
          <w:rFonts w:ascii="Times New Roman" w:hAnsi="Times New Roman" w:cs="Times New Roman"/>
        </w:rPr>
        <w:tab/>
      </w:r>
      <w:r w:rsidR="00974BFA" w:rsidRPr="00E65412">
        <w:rPr>
          <w:rFonts w:ascii="Times New Roman" w:hAnsi="Times New Roman" w:cs="Times New Roman"/>
        </w:rPr>
        <w:t>H</w:t>
      </w:r>
      <w:r w:rsidR="00762470" w:rsidRPr="00E65412">
        <w:rPr>
          <w:rFonts w:ascii="Times New Roman" w:hAnsi="Times New Roman" w:cs="Times New Roman"/>
        </w:rPr>
        <w:t>3</w:t>
      </w:r>
      <w:r w:rsidR="00974BFA" w:rsidRPr="00E65412">
        <w:rPr>
          <w:rFonts w:ascii="Times New Roman" w:hAnsi="Times New Roman" w:cs="Times New Roman"/>
        </w:rPr>
        <w:t xml:space="preserve"> predicted that the association between </w:t>
      </w:r>
      <w:r w:rsidR="00762470" w:rsidRPr="00E65412">
        <w:rPr>
          <w:rFonts w:ascii="Times New Roman" w:hAnsi="Times New Roman" w:cs="Times New Roman"/>
        </w:rPr>
        <w:t xml:space="preserve">order effects </w:t>
      </w:r>
      <w:r w:rsidR="00974BFA" w:rsidRPr="00E65412">
        <w:rPr>
          <w:rFonts w:ascii="Times New Roman" w:hAnsi="Times New Roman" w:cs="Times New Roman"/>
        </w:rPr>
        <w:t xml:space="preserve">and the extent of </w:t>
      </w:r>
      <w:r w:rsidR="00762470" w:rsidRPr="00E65412">
        <w:rPr>
          <w:rFonts w:ascii="Times New Roman" w:hAnsi="Times New Roman" w:cs="Times New Roman"/>
        </w:rPr>
        <w:t>perceived importance</w:t>
      </w:r>
      <w:r w:rsidR="00974BFA" w:rsidRPr="00E65412">
        <w:rPr>
          <w:rFonts w:ascii="Times New Roman" w:hAnsi="Times New Roman" w:cs="Times New Roman"/>
        </w:rPr>
        <w:t xml:space="preserve"> would be moderated by skepticism toward DTC advertising. As Table </w:t>
      </w:r>
      <w:r w:rsidR="00573A8A" w:rsidRPr="00E65412">
        <w:rPr>
          <w:rFonts w:ascii="Times New Roman" w:hAnsi="Times New Roman" w:cs="Times New Roman"/>
        </w:rPr>
        <w:t>4</w:t>
      </w:r>
      <w:r w:rsidR="00974BFA" w:rsidRPr="00E65412">
        <w:rPr>
          <w:rFonts w:ascii="Times New Roman" w:hAnsi="Times New Roman" w:cs="Times New Roman"/>
        </w:rPr>
        <w:t xml:space="preserve"> shows, </w:t>
      </w:r>
      <w:r w:rsidR="00CC6091" w:rsidRPr="00E65412">
        <w:rPr>
          <w:rFonts w:ascii="Times New Roman" w:hAnsi="Times New Roman" w:cs="Times New Roman"/>
        </w:rPr>
        <w:t>order effects</w:t>
      </w:r>
      <w:r w:rsidR="00974BFA" w:rsidRPr="00E65412">
        <w:rPr>
          <w:rFonts w:ascii="Times New Roman" w:hAnsi="Times New Roman" w:cs="Times New Roman"/>
        </w:rPr>
        <w:t xml:space="preserve"> and DTC skepticism had a significant interaction on the extent of </w:t>
      </w:r>
      <w:r w:rsidR="00CC6091" w:rsidRPr="00E65412">
        <w:rPr>
          <w:rFonts w:ascii="Times New Roman" w:hAnsi="Times New Roman" w:cs="Times New Roman"/>
        </w:rPr>
        <w:t>perceived importance</w:t>
      </w:r>
      <w:r w:rsidR="00974BFA" w:rsidRPr="00E65412">
        <w:rPr>
          <w:rFonts w:ascii="Times New Roman" w:hAnsi="Times New Roman" w:cs="Times New Roman"/>
        </w:rPr>
        <w:t xml:space="preserve"> (</w:t>
      </w:r>
      <w:r w:rsidR="00974BFA" w:rsidRPr="00E65412">
        <w:rPr>
          <w:rFonts w:ascii="Times New Roman" w:hAnsi="Times New Roman" w:cs="Times New Roman"/>
          <w:i/>
        </w:rPr>
        <w:t>β</w:t>
      </w:r>
      <w:r w:rsidR="00974BFA" w:rsidRPr="00E65412">
        <w:rPr>
          <w:rFonts w:ascii="Times New Roman" w:hAnsi="Times New Roman" w:cs="Times New Roman"/>
        </w:rPr>
        <w:t xml:space="preserve"> = .</w:t>
      </w:r>
      <w:r w:rsidR="00CC6091" w:rsidRPr="00E65412">
        <w:rPr>
          <w:rFonts w:ascii="Times New Roman" w:hAnsi="Times New Roman" w:cs="Times New Roman"/>
        </w:rPr>
        <w:t>957</w:t>
      </w:r>
      <w:r w:rsidR="00974BFA" w:rsidRPr="00E65412">
        <w:rPr>
          <w:rFonts w:ascii="Times New Roman" w:hAnsi="Times New Roman" w:cs="Times New Roman"/>
        </w:rPr>
        <w:t xml:space="preserve">, </w:t>
      </w:r>
      <w:r w:rsidR="00974BFA" w:rsidRPr="00E65412">
        <w:rPr>
          <w:rFonts w:ascii="Times New Roman" w:hAnsi="Times New Roman" w:cs="Times New Roman"/>
          <w:i/>
        </w:rPr>
        <w:t>p</w:t>
      </w:r>
      <w:r w:rsidR="00974BFA" w:rsidRPr="00E65412">
        <w:rPr>
          <w:rFonts w:ascii="Times New Roman" w:hAnsi="Times New Roman" w:cs="Times New Roman"/>
        </w:rPr>
        <w:t xml:space="preserve"> &lt; .0</w:t>
      </w:r>
      <w:r w:rsidR="00CC6091" w:rsidRPr="00E65412">
        <w:rPr>
          <w:rFonts w:ascii="Times New Roman" w:hAnsi="Times New Roman" w:cs="Times New Roman"/>
        </w:rPr>
        <w:t>5</w:t>
      </w:r>
      <w:r w:rsidR="00974BFA" w:rsidRPr="00E65412">
        <w:rPr>
          <w:rFonts w:ascii="Times New Roman" w:hAnsi="Times New Roman" w:cs="Times New Roman"/>
        </w:rPr>
        <w:t xml:space="preserve">). The positive association indicated that </w:t>
      </w:r>
      <w:proofErr w:type="spellStart"/>
      <w:r w:rsidR="004B0C88" w:rsidRPr="00E65412">
        <w:rPr>
          <w:rFonts w:ascii="Times New Roman" w:hAnsi="Times New Roman" w:cs="Times New Roman"/>
        </w:rPr>
        <w:t>recency</w:t>
      </w:r>
      <w:proofErr w:type="spellEnd"/>
      <w:r w:rsidR="004B0C88" w:rsidRPr="00E65412">
        <w:rPr>
          <w:rFonts w:ascii="Times New Roman" w:hAnsi="Times New Roman" w:cs="Times New Roman"/>
        </w:rPr>
        <w:t xml:space="preserve"> (versus primacy) </w:t>
      </w:r>
      <w:r w:rsidR="00CC6091" w:rsidRPr="00E65412">
        <w:rPr>
          <w:rFonts w:ascii="Times New Roman" w:hAnsi="Times New Roman" w:cs="Times New Roman"/>
        </w:rPr>
        <w:t>effects'</w:t>
      </w:r>
      <w:r w:rsidR="00974BFA" w:rsidRPr="00E65412">
        <w:rPr>
          <w:rFonts w:ascii="Times New Roman" w:hAnsi="Times New Roman" w:cs="Times New Roman"/>
        </w:rPr>
        <w:t xml:space="preserve"> contribution to </w:t>
      </w:r>
      <w:r w:rsidR="00CC6091" w:rsidRPr="00E65412">
        <w:rPr>
          <w:rFonts w:ascii="Times New Roman" w:hAnsi="Times New Roman" w:cs="Times New Roman"/>
        </w:rPr>
        <w:t>perceived importance</w:t>
      </w:r>
      <w:r w:rsidR="00974BFA" w:rsidRPr="00E65412">
        <w:rPr>
          <w:rFonts w:ascii="Times New Roman" w:hAnsi="Times New Roman" w:cs="Times New Roman"/>
        </w:rPr>
        <w:t xml:space="preserve"> turned negative as </w:t>
      </w:r>
      <w:r w:rsidR="0023083C" w:rsidRPr="00E65412">
        <w:rPr>
          <w:rFonts w:ascii="Times New Roman" w:hAnsi="Times New Roman" w:cs="Times New Roman"/>
        </w:rPr>
        <w:t>participants</w:t>
      </w:r>
      <w:r w:rsidR="00974BFA" w:rsidRPr="00E65412">
        <w:rPr>
          <w:rFonts w:ascii="Times New Roman" w:hAnsi="Times New Roman" w:cs="Times New Roman"/>
        </w:rPr>
        <w:t>’ skepticism toward DTC advertising grew stronger. This pattern of interaction supported H</w:t>
      </w:r>
      <w:r w:rsidR="00CC6091" w:rsidRPr="00E65412">
        <w:rPr>
          <w:rFonts w:ascii="Times New Roman" w:hAnsi="Times New Roman" w:cs="Times New Roman"/>
        </w:rPr>
        <w:t>3</w:t>
      </w:r>
      <w:bookmarkStart w:id="0" w:name="return"/>
      <w:bookmarkEnd w:id="0"/>
      <w:r w:rsidR="00974BFA" w:rsidRPr="00E65412">
        <w:rPr>
          <w:rFonts w:ascii="Times New Roman" w:hAnsi="Times New Roman" w:cs="Times New Roman"/>
        </w:rPr>
        <w:t xml:space="preserve">. To further explore the pattern of interaction, </w:t>
      </w:r>
      <w:r w:rsidR="004B0C88" w:rsidRPr="00E65412">
        <w:rPr>
          <w:rFonts w:ascii="Times New Roman" w:hAnsi="Times New Roman" w:cs="Times New Roman"/>
        </w:rPr>
        <w:t xml:space="preserve">analysis of covariance (ANCOVA) </w:t>
      </w:r>
      <w:r w:rsidR="00CC6091" w:rsidRPr="00E65412">
        <w:rPr>
          <w:rFonts w:ascii="Times New Roman" w:hAnsi="Times New Roman" w:cs="Times New Roman"/>
        </w:rPr>
        <w:t>w</w:t>
      </w:r>
      <w:r w:rsidR="00AE02E4" w:rsidRPr="00E65412">
        <w:rPr>
          <w:rFonts w:ascii="Times New Roman" w:hAnsi="Times New Roman" w:cs="Times New Roman"/>
        </w:rPr>
        <w:t>as</w:t>
      </w:r>
      <w:r w:rsidR="004B0C88" w:rsidRPr="00E65412">
        <w:rPr>
          <w:rFonts w:ascii="Times New Roman" w:hAnsi="Times New Roman" w:cs="Times New Roman"/>
        </w:rPr>
        <w:t xml:space="preserve"> </w:t>
      </w:r>
      <w:r w:rsidR="00CC6091" w:rsidRPr="00E65412">
        <w:rPr>
          <w:rFonts w:ascii="Times New Roman" w:hAnsi="Times New Roman" w:cs="Times New Roman"/>
        </w:rPr>
        <w:t>conducted</w:t>
      </w:r>
      <w:r w:rsidR="00573A8A" w:rsidRPr="00E65412">
        <w:rPr>
          <w:rFonts w:ascii="Times New Roman" w:hAnsi="Times New Roman" w:cs="Times New Roman"/>
        </w:rPr>
        <w:t xml:space="preserve"> (see Table 5)</w:t>
      </w:r>
      <w:r w:rsidR="00CC6091" w:rsidRPr="00E65412">
        <w:rPr>
          <w:rFonts w:ascii="Times New Roman" w:hAnsi="Times New Roman" w:cs="Times New Roman"/>
        </w:rPr>
        <w:t xml:space="preserve">. </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B84BCF" w:rsidRPr="00E65412" w:rsidRDefault="00B84BCF" w:rsidP="00E65412">
      <w:pPr>
        <w:spacing w:line="240" w:lineRule="auto"/>
        <w:jc w:val="center"/>
        <w:rPr>
          <w:rFonts w:ascii="Times New Roman" w:hAnsi="Times New Roman" w:cs="Times New Roman"/>
          <w:sz w:val="24"/>
          <w:szCs w:val="24"/>
        </w:rPr>
      </w:pPr>
      <w:r w:rsidRPr="00E65412">
        <w:rPr>
          <w:rFonts w:ascii="Times New Roman" w:hAnsi="Times New Roman" w:cs="Times New Roman"/>
          <w:sz w:val="24"/>
          <w:szCs w:val="24"/>
        </w:rPr>
        <w:t>Place Table 5 about to Here</w:t>
      </w:r>
    </w:p>
    <w:p w:rsidR="00B84BCF" w:rsidRPr="00E65412" w:rsidRDefault="00B84BCF"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w:t>
      </w:r>
    </w:p>
    <w:p w:rsidR="002B7D8F" w:rsidRPr="00E65412" w:rsidRDefault="00876B53" w:rsidP="00E65412">
      <w:pPr>
        <w:spacing w:line="480" w:lineRule="auto"/>
        <w:rPr>
          <w:rFonts w:ascii="Times New Roman" w:hAnsi="Times New Roman" w:cs="Times New Roman"/>
        </w:rPr>
      </w:pPr>
      <w:r w:rsidRPr="00E65412">
        <w:rPr>
          <w:rFonts w:ascii="Times New Roman" w:hAnsi="Times New Roman" w:cs="Times New Roman"/>
        </w:rPr>
        <w:tab/>
      </w:r>
      <w:proofErr w:type="spellStart"/>
      <w:r w:rsidR="00EB027F" w:rsidRPr="00E65412">
        <w:rPr>
          <w:rFonts w:ascii="Times New Roman" w:hAnsi="Times New Roman" w:cs="Times New Roman"/>
        </w:rPr>
        <w:t>Univariate</w:t>
      </w:r>
      <w:proofErr w:type="spellEnd"/>
      <w:r w:rsidR="00EB027F" w:rsidRPr="00E65412">
        <w:rPr>
          <w:rFonts w:ascii="Times New Roman" w:hAnsi="Times New Roman" w:cs="Times New Roman"/>
        </w:rPr>
        <w:t xml:space="preserve"> results </w:t>
      </w:r>
      <w:r w:rsidR="008331C6" w:rsidRPr="00E65412">
        <w:rPr>
          <w:rFonts w:ascii="Times New Roman" w:hAnsi="Times New Roman" w:cs="Times New Roman"/>
        </w:rPr>
        <w:t xml:space="preserve">indicate </w:t>
      </w:r>
      <w:r w:rsidR="00AE02E4" w:rsidRPr="00E65412">
        <w:rPr>
          <w:rFonts w:ascii="Times New Roman" w:hAnsi="Times New Roman" w:cs="Times New Roman"/>
        </w:rPr>
        <w:t xml:space="preserve">the </w:t>
      </w:r>
      <w:r w:rsidR="008331C6" w:rsidRPr="00E65412">
        <w:rPr>
          <w:rFonts w:ascii="Times New Roman" w:hAnsi="Times New Roman" w:cs="Times New Roman"/>
        </w:rPr>
        <w:t xml:space="preserve">interaction </w:t>
      </w:r>
      <w:r w:rsidR="00AE02E4" w:rsidRPr="00E65412">
        <w:rPr>
          <w:rFonts w:ascii="Times New Roman" w:hAnsi="Times New Roman" w:cs="Times New Roman"/>
        </w:rPr>
        <w:t xml:space="preserve">between order effects and DTCA skepticism on </w:t>
      </w:r>
      <w:r w:rsidR="008331C6" w:rsidRPr="00E65412">
        <w:rPr>
          <w:rFonts w:ascii="Times New Roman" w:hAnsi="Times New Roman" w:cs="Times New Roman"/>
        </w:rPr>
        <w:t>perceived importance</w:t>
      </w:r>
      <w:r w:rsidR="00AE02E4" w:rsidRPr="00E65412">
        <w:rPr>
          <w:rFonts w:ascii="Times New Roman" w:hAnsi="Times New Roman" w:cs="Times New Roman"/>
        </w:rPr>
        <w:t xml:space="preserve">. </w:t>
      </w:r>
      <w:r w:rsidR="004D2A95" w:rsidRPr="00E65412">
        <w:rPr>
          <w:rFonts w:ascii="Times New Roman" w:hAnsi="Times New Roman" w:cs="Times New Roman"/>
        </w:rPr>
        <w:t>To pinpoint</w:t>
      </w:r>
      <w:r w:rsidR="004A44D9" w:rsidRPr="00E65412">
        <w:rPr>
          <w:rFonts w:ascii="Times New Roman" w:hAnsi="Times New Roman" w:cs="Times New Roman"/>
        </w:rPr>
        <w:t xml:space="preserve"> the interaction effects, I conducted follow-up </w:t>
      </w:r>
      <w:r w:rsidR="00AD42D9" w:rsidRPr="00E65412">
        <w:rPr>
          <w:rFonts w:ascii="Times New Roman" w:hAnsi="Times New Roman" w:cs="Times New Roman"/>
        </w:rPr>
        <w:t xml:space="preserve">orthogonal </w:t>
      </w:r>
      <w:r w:rsidR="004A44D9" w:rsidRPr="00E65412">
        <w:rPr>
          <w:rFonts w:ascii="Times New Roman" w:hAnsi="Times New Roman" w:cs="Times New Roman"/>
        </w:rPr>
        <w:t xml:space="preserve">contrast analyses within each levels of DTCA skepticism. </w:t>
      </w:r>
      <w:r w:rsidR="001B7481" w:rsidRPr="00E65412">
        <w:rPr>
          <w:rFonts w:ascii="Times New Roman" w:hAnsi="Times New Roman" w:cs="Times New Roman"/>
        </w:rPr>
        <w:t>High DTCA skepticism c</w:t>
      </w:r>
      <w:r w:rsidR="00BE0B4B" w:rsidRPr="00E65412">
        <w:rPr>
          <w:rFonts w:ascii="Times New Roman" w:hAnsi="Times New Roman" w:cs="Times New Roman"/>
        </w:rPr>
        <w:t>onsumer</w:t>
      </w:r>
      <w:r w:rsidR="001B7481" w:rsidRPr="00E65412">
        <w:rPr>
          <w:rFonts w:ascii="Times New Roman" w:hAnsi="Times New Roman" w:cs="Times New Roman"/>
        </w:rPr>
        <w:t>s reported significantly higher perceived importance of sleep disorders consistent with primacy effects</w:t>
      </w:r>
      <w:r w:rsidR="00157B4A" w:rsidRPr="00E65412">
        <w:rPr>
          <w:rFonts w:ascii="Times New Roman" w:hAnsi="Times New Roman" w:cs="Times New Roman"/>
        </w:rPr>
        <w:t xml:space="preserve"> (</w:t>
      </w:r>
      <w:r w:rsidR="00157B4A" w:rsidRPr="00E65412">
        <w:rPr>
          <w:rFonts w:ascii="Times New Roman" w:hAnsi="Times New Roman" w:cs="Times New Roman"/>
          <w:i/>
        </w:rPr>
        <w:t>t</w:t>
      </w:r>
      <w:r w:rsidR="00157B4A" w:rsidRPr="00E65412">
        <w:rPr>
          <w:rFonts w:ascii="Times New Roman" w:hAnsi="Times New Roman" w:cs="Times New Roman"/>
        </w:rPr>
        <w:t xml:space="preserve"> = 2.001, </w:t>
      </w:r>
      <w:proofErr w:type="spellStart"/>
      <w:r w:rsidR="00157B4A" w:rsidRPr="00E65412">
        <w:rPr>
          <w:rFonts w:ascii="Times New Roman" w:hAnsi="Times New Roman" w:cs="Times New Roman"/>
          <w:i/>
        </w:rPr>
        <w:t>df</w:t>
      </w:r>
      <w:proofErr w:type="spellEnd"/>
      <w:r w:rsidR="00157B4A" w:rsidRPr="00E65412">
        <w:rPr>
          <w:rFonts w:ascii="Times New Roman" w:hAnsi="Times New Roman" w:cs="Times New Roman"/>
        </w:rPr>
        <w:t xml:space="preserve"> = 172, </w:t>
      </w:r>
      <w:r w:rsidR="00157B4A" w:rsidRPr="00E65412">
        <w:rPr>
          <w:rFonts w:ascii="Times New Roman" w:hAnsi="Times New Roman" w:cs="Times New Roman"/>
          <w:i/>
        </w:rPr>
        <w:t>p</w:t>
      </w:r>
      <w:r w:rsidR="00157B4A" w:rsidRPr="00E65412">
        <w:rPr>
          <w:rFonts w:ascii="Times New Roman" w:hAnsi="Times New Roman" w:cs="Times New Roman"/>
        </w:rPr>
        <w:t xml:space="preserve"> &lt; .05)</w:t>
      </w:r>
      <w:r w:rsidR="001B7481" w:rsidRPr="00E65412">
        <w:rPr>
          <w:rFonts w:ascii="Times New Roman" w:hAnsi="Times New Roman" w:cs="Times New Roman"/>
        </w:rPr>
        <w:t xml:space="preserve">. In contrast, low DTCA skepticism consumers showed higher perceived importance of sleep disorders consistent with </w:t>
      </w:r>
      <w:proofErr w:type="spellStart"/>
      <w:r w:rsidR="001B7481" w:rsidRPr="00E65412">
        <w:rPr>
          <w:rFonts w:ascii="Times New Roman" w:hAnsi="Times New Roman" w:cs="Times New Roman"/>
        </w:rPr>
        <w:t>recency</w:t>
      </w:r>
      <w:proofErr w:type="spellEnd"/>
      <w:r w:rsidR="001B7481" w:rsidRPr="00E65412">
        <w:rPr>
          <w:rFonts w:ascii="Times New Roman" w:hAnsi="Times New Roman" w:cs="Times New Roman"/>
        </w:rPr>
        <w:t xml:space="preserve"> effects</w:t>
      </w:r>
      <w:r w:rsidR="00157B4A" w:rsidRPr="00E65412">
        <w:rPr>
          <w:rFonts w:ascii="Times New Roman" w:hAnsi="Times New Roman" w:cs="Times New Roman"/>
        </w:rPr>
        <w:t>, but it was not significant (</w:t>
      </w:r>
      <w:r w:rsidR="00157B4A" w:rsidRPr="00E65412">
        <w:rPr>
          <w:rFonts w:ascii="Times New Roman" w:hAnsi="Times New Roman" w:cs="Times New Roman"/>
          <w:i/>
        </w:rPr>
        <w:t>t</w:t>
      </w:r>
      <w:r w:rsidR="00157B4A" w:rsidRPr="00E65412">
        <w:rPr>
          <w:rFonts w:ascii="Times New Roman" w:hAnsi="Times New Roman" w:cs="Times New Roman"/>
        </w:rPr>
        <w:t xml:space="preserve"> = -1.132, </w:t>
      </w:r>
      <w:proofErr w:type="spellStart"/>
      <w:r w:rsidR="00157B4A" w:rsidRPr="00E65412">
        <w:rPr>
          <w:rFonts w:ascii="Times New Roman" w:hAnsi="Times New Roman" w:cs="Times New Roman"/>
          <w:i/>
        </w:rPr>
        <w:t>df</w:t>
      </w:r>
      <w:proofErr w:type="spellEnd"/>
      <w:r w:rsidR="00157B4A" w:rsidRPr="00E65412">
        <w:rPr>
          <w:rFonts w:ascii="Times New Roman" w:hAnsi="Times New Roman" w:cs="Times New Roman"/>
        </w:rPr>
        <w:t xml:space="preserve"> = 172, </w:t>
      </w:r>
      <w:r w:rsidR="00157B4A" w:rsidRPr="00E65412">
        <w:rPr>
          <w:rFonts w:ascii="Times New Roman" w:hAnsi="Times New Roman" w:cs="Times New Roman"/>
          <w:i/>
        </w:rPr>
        <w:t>p</w:t>
      </w:r>
      <w:r w:rsidR="00157B4A" w:rsidRPr="00E65412">
        <w:rPr>
          <w:rFonts w:ascii="Times New Roman" w:hAnsi="Times New Roman" w:cs="Times New Roman"/>
        </w:rPr>
        <w:t xml:space="preserve"> &gt; .05)</w:t>
      </w:r>
      <w:r w:rsidR="001B7481" w:rsidRPr="00E65412">
        <w:rPr>
          <w:rFonts w:ascii="Times New Roman" w:hAnsi="Times New Roman" w:cs="Times New Roman"/>
        </w:rPr>
        <w:t xml:space="preserve">. That is, </w:t>
      </w:r>
      <w:r w:rsidR="004053E6" w:rsidRPr="00E65412">
        <w:rPr>
          <w:rFonts w:ascii="Times New Roman" w:hAnsi="Times New Roman" w:cs="Times New Roman"/>
        </w:rPr>
        <w:t>under the high</w:t>
      </w:r>
      <w:r w:rsidR="001B7481" w:rsidRPr="00E65412">
        <w:rPr>
          <w:rFonts w:ascii="Times New Roman" w:hAnsi="Times New Roman" w:cs="Times New Roman"/>
        </w:rPr>
        <w:t xml:space="preserve"> DTCA skepticism </w:t>
      </w:r>
      <w:r w:rsidR="004053E6" w:rsidRPr="00E65412">
        <w:rPr>
          <w:rFonts w:ascii="Times New Roman" w:hAnsi="Times New Roman" w:cs="Times New Roman"/>
        </w:rPr>
        <w:t>condition</w:t>
      </w:r>
      <w:r w:rsidR="001B7481" w:rsidRPr="00E65412">
        <w:rPr>
          <w:rFonts w:ascii="Times New Roman" w:hAnsi="Times New Roman" w:cs="Times New Roman"/>
        </w:rPr>
        <w:t xml:space="preserve">, consumers evaluated a </w:t>
      </w:r>
      <w:r w:rsidR="004053E6" w:rsidRPr="00E65412">
        <w:rPr>
          <w:rFonts w:ascii="Times New Roman" w:hAnsi="Times New Roman" w:cs="Times New Roman"/>
        </w:rPr>
        <w:t xml:space="preserve">sleep disorder </w:t>
      </w:r>
      <w:r w:rsidR="001B7481" w:rsidRPr="00E65412">
        <w:rPr>
          <w:rFonts w:ascii="Times New Roman" w:hAnsi="Times New Roman" w:cs="Times New Roman"/>
        </w:rPr>
        <w:t xml:space="preserve">DTC advertisement more favorably when benefit information </w:t>
      </w:r>
      <w:r w:rsidR="00573A8A" w:rsidRPr="00E65412">
        <w:rPr>
          <w:rFonts w:ascii="Times New Roman" w:hAnsi="Times New Roman" w:cs="Times New Roman"/>
        </w:rPr>
        <w:t>was</w:t>
      </w:r>
      <w:r w:rsidR="001B7481" w:rsidRPr="00E65412">
        <w:rPr>
          <w:rFonts w:ascii="Times New Roman" w:hAnsi="Times New Roman" w:cs="Times New Roman"/>
        </w:rPr>
        <w:t xml:space="preserve"> presented first. </w:t>
      </w:r>
      <w:r w:rsidR="00573A8A" w:rsidRPr="00E65412">
        <w:rPr>
          <w:rFonts w:ascii="Times New Roman" w:hAnsi="Times New Roman" w:cs="Times New Roman"/>
        </w:rPr>
        <w:t>On the c</w:t>
      </w:r>
      <w:r w:rsidR="001B7481" w:rsidRPr="00E65412">
        <w:rPr>
          <w:rFonts w:ascii="Times New Roman" w:hAnsi="Times New Roman" w:cs="Times New Roman"/>
        </w:rPr>
        <w:t xml:space="preserve">ontrary, low DTCA </w:t>
      </w:r>
      <w:r w:rsidR="001B7481" w:rsidRPr="00E65412">
        <w:rPr>
          <w:rFonts w:ascii="Times New Roman" w:hAnsi="Times New Roman" w:cs="Times New Roman"/>
        </w:rPr>
        <w:lastRenderedPageBreak/>
        <w:t xml:space="preserve">skepticism consumers assessed a </w:t>
      </w:r>
      <w:r w:rsidR="004053E6" w:rsidRPr="00E65412">
        <w:rPr>
          <w:rFonts w:ascii="Times New Roman" w:hAnsi="Times New Roman" w:cs="Times New Roman"/>
        </w:rPr>
        <w:t xml:space="preserve">sleep disorder </w:t>
      </w:r>
      <w:r w:rsidR="001B7481" w:rsidRPr="00E65412">
        <w:rPr>
          <w:rFonts w:ascii="Times New Roman" w:hAnsi="Times New Roman" w:cs="Times New Roman"/>
        </w:rPr>
        <w:t xml:space="preserve">DTC advertisement more favorably when benefit information </w:t>
      </w:r>
      <w:r w:rsidR="00573A8A" w:rsidRPr="00E65412">
        <w:rPr>
          <w:rFonts w:ascii="Times New Roman" w:hAnsi="Times New Roman" w:cs="Times New Roman"/>
        </w:rPr>
        <w:t>was</w:t>
      </w:r>
      <w:r w:rsidR="001B7481" w:rsidRPr="00E65412">
        <w:rPr>
          <w:rFonts w:ascii="Times New Roman" w:hAnsi="Times New Roman" w:cs="Times New Roman"/>
        </w:rPr>
        <w:t xml:space="preserve"> presented last. </w:t>
      </w:r>
      <w:r w:rsidR="002B7D8F" w:rsidRPr="00E65412">
        <w:rPr>
          <w:rFonts w:ascii="Times New Roman" w:hAnsi="Times New Roman" w:cs="Times New Roman"/>
        </w:rPr>
        <w:t xml:space="preserve">The results are presented graphically (see Figure 1).          </w:t>
      </w:r>
    </w:p>
    <w:p w:rsidR="002B7D8F" w:rsidRPr="00E65412" w:rsidRDefault="002B7D8F" w:rsidP="00E65412">
      <w:pPr>
        <w:spacing w:line="240" w:lineRule="auto"/>
        <w:rPr>
          <w:rFonts w:ascii="Times New Roman" w:hAnsi="Times New Roman" w:cs="Times New Roman"/>
        </w:rPr>
      </w:pPr>
      <w:r w:rsidRPr="00E65412">
        <w:rPr>
          <w:rFonts w:ascii="Times New Roman" w:hAnsi="Times New Roman" w:cs="Times New Roman"/>
        </w:rPr>
        <w:t>---------------------------------------------------------------------------------------------------------------------</w:t>
      </w:r>
    </w:p>
    <w:p w:rsidR="002B7D8F" w:rsidRPr="00E65412" w:rsidRDefault="002B7D8F" w:rsidP="00E65412">
      <w:pPr>
        <w:spacing w:line="240" w:lineRule="auto"/>
        <w:jc w:val="center"/>
        <w:rPr>
          <w:rFonts w:ascii="Times New Roman" w:hAnsi="Times New Roman" w:cs="Times New Roman"/>
        </w:rPr>
      </w:pPr>
      <w:r w:rsidRPr="00E65412">
        <w:rPr>
          <w:rFonts w:ascii="Times New Roman" w:hAnsi="Times New Roman" w:cs="Times New Roman"/>
        </w:rPr>
        <w:t>Place Figure 1 about to Here</w:t>
      </w:r>
    </w:p>
    <w:p w:rsidR="002B7D8F" w:rsidRPr="00E65412" w:rsidRDefault="002B7D8F" w:rsidP="00E65412">
      <w:pPr>
        <w:spacing w:line="240" w:lineRule="auto"/>
        <w:rPr>
          <w:rFonts w:ascii="Times New Roman" w:hAnsi="Times New Roman" w:cs="Times New Roman"/>
        </w:rPr>
      </w:pPr>
      <w:r w:rsidRPr="00E65412">
        <w:rPr>
          <w:rFonts w:ascii="Times New Roman" w:hAnsi="Times New Roman" w:cs="Times New Roman"/>
        </w:rPr>
        <w:t>---------------------------------------------------------------------------------------------------------------------</w:t>
      </w:r>
    </w:p>
    <w:p w:rsidR="004F3903" w:rsidRPr="00E65412" w:rsidRDefault="00591BC4" w:rsidP="00E65412">
      <w:pPr>
        <w:spacing w:line="480" w:lineRule="auto"/>
        <w:rPr>
          <w:rFonts w:ascii="Times New Roman" w:hAnsi="Times New Roman" w:cs="Times New Roman"/>
        </w:rPr>
      </w:pPr>
      <w:r w:rsidRPr="00E65412">
        <w:rPr>
          <w:rFonts w:ascii="Times New Roman" w:hAnsi="Times New Roman" w:cs="Times New Roman"/>
        </w:rPr>
        <w:tab/>
      </w:r>
      <w:r w:rsidR="000255D8" w:rsidRPr="00E65412">
        <w:rPr>
          <w:rFonts w:ascii="Times New Roman" w:hAnsi="Times New Roman" w:cs="Times New Roman"/>
        </w:rPr>
        <w:t xml:space="preserve">Further, </w:t>
      </w:r>
      <w:r w:rsidR="002B7D8F" w:rsidRPr="00E65412">
        <w:rPr>
          <w:rFonts w:ascii="Times New Roman" w:hAnsi="Times New Roman" w:cs="Times New Roman"/>
        </w:rPr>
        <w:t xml:space="preserve">as shown in the Figure 1, </w:t>
      </w:r>
      <w:r w:rsidR="000255D8" w:rsidRPr="00E65412">
        <w:rPr>
          <w:rFonts w:ascii="Times New Roman" w:hAnsi="Times New Roman" w:cs="Times New Roman"/>
        </w:rPr>
        <w:t xml:space="preserve">it is critical to note that the </w:t>
      </w:r>
      <w:r w:rsidR="002B7D8F" w:rsidRPr="00E65412">
        <w:rPr>
          <w:rFonts w:ascii="Times New Roman" w:hAnsi="Times New Roman" w:cs="Times New Roman"/>
        </w:rPr>
        <w:t>extent of perceived importance</w:t>
      </w:r>
      <w:r w:rsidR="000255D8" w:rsidRPr="00E65412">
        <w:rPr>
          <w:rFonts w:ascii="Times New Roman" w:hAnsi="Times New Roman" w:cs="Times New Roman"/>
        </w:rPr>
        <w:t xml:space="preserve"> </w:t>
      </w:r>
      <w:r w:rsidR="002B7D8F" w:rsidRPr="00E65412">
        <w:rPr>
          <w:rFonts w:ascii="Times New Roman" w:hAnsi="Times New Roman" w:cs="Times New Roman"/>
        </w:rPr>
        <w:t xml:space="preserve">of </w:t>
      </w:r>
      <w:r w:rsidR="004053E6" w:rsidRPr="00E65412">
        <w:rPr>
          <w:rFonts w:ascii="Times New Roman" w:hAnsi="Times New Roman" w:cs="Times New Roman"/>
        </w:rPr>
        <w:t>sleep disorder</w:t>
      </w:r>
      <w:r w:rsidR="002B7D8F" w:rsidRPr="00E65412">
        <w:rPr>
          <w:rFonts w:ascii="Times New Roman" w:hAnsi="Times New Roman" w:cs="Times New Roman"/>
        </w:rPr>
        <w:t>s</w:t>
      </w:r>
      <w:r w:rsidR="004053E6" w:rsidRPr="00E65412">
        <w:rPr>
          <w:rFonts w:ascii="Times New Roman" w:hAnsi="Times New Roman" w:cs="Times New Roman"/>
        </w:rPr>
        <w:t xml:space="preserve"> </w:t>
      </w:r>
      <w:r w:rsidR="000255D8" w:rsidRPr="00E65412">
        <w:rPr>
          <w:rFonts w:ascii="Times New Roman" w:hAnsi="Times New Roman" w:cs="Times New Roman"/>
        </w:rPr>
        <w:t xml:space="preserve">for both primacy and </w:t>
      </w:r>
      <w:proofErr w:type="spellStart"/>
      <w:r w:rsidR="000255D8" w:rsidRPr="00E65412">
        <w:rPr>
          <w:rFonts w:ascii="Times New Roman" w:hAnsi="Times New Roman" w:cs="Times New Roman"/>
        </w:rPr>
        <w:t>recency</w:t>
      </w:r>
      <w:proofErr w:type="spellEnd"/>
      <w:r w:rsidR="000255D8" w:rsidRPr="00E65412">
        <w:rPr>
          <w:rFonts w:ascii="Times New Roman" w:hAnsi="Times New Roman" w:cs="Times New Roman"/>
        </w:rPr>
        <w:t xml:space="preserve"> effect</w:t>
      </w:r>
      <w:r w:rsidR="00996EFA" w:rsidRPr="00E65412">
        <w:rPr>
          <w:rFonts w:ascii="Times New Roman" w:hAnsi="Times New Roman" w:cs="Times New Roman"/>
        </w:rPr>
        <w:t>s</w:t>
      </w:r>
      <w:r w:rsidR="000255D8" w:rsidRPr="00E65412">
        <w:rPr>
          <w:rFonts w:ascii="Times New Roman" w:hAnsi="Times New Roman" w:cs="Times New Roman"/>
        </w:rPr>
        <w:t xml:space="preserve"> </w:t>
      </w:r>
      <w:r w:rsidR="00996EFA" w:rsidRPr="00E65412">
        <w:rPr>
          <w:rFonts w:ascii="Times New Roman" w:hAnsi="Times New Roman" w:cs="Times New Roman"/>
        </w:rPr>
        <w:t xml:space="preserve">were decreased </w:t>
      </w:r>
      <w:r w:rsidR="002B7D8F" w:rsidRPr="00E65412">
        <w:rPr>
          <w:rFonts w:ascii="Times New Roman" w:hAnsi="Times New Roman" w:cs="Times New Roman"/>
        </w:rPr>
        <w:t xml:space="preserve">under the high </w:t>
      </w:r>
      <w:r w:rsidR="000255D8" w:rsidRPr="00E65412">
        <w:rPr>
          <w:rFonts w:ascii="Times New Roman" w:hAnsi="Times New Roman" w:cs="Times New Roman"/>
        </w:rPr>
        <w:t>DTCA skepticism</w:t>
      </w:r>
      <w:r w:rsidR="00996EFA" w:rsidRPr="00E65412">
        <w:rPr>
          <w:rFonts w:ascii="Times New Roman" w:hAnsi="Times New Roman" w:cs="Times New Roman"/>
        </w:rPr>
        <w:t xml:space="preserve"> </w:t>
      </w:r>
      <w:r w:rsidR="002B7D8F" w:rsidRPr="00E65412">
        <w:rPr>
          <w:rFonts w:ascii="Times New Roman" w:hAnsi="Times New Roman" w:cs="Times New Roman"/>
        </w:rPr>
        <w:t>condition</w:t>
      </w:r>
      <w:r w:rsidR="000255D8" w:rsidRPr="00E65412">
        <w:rPr>
          <w:rFonts w:ascii="Times New Roman" w:hAnsi="Times New Roman" w:cs="Times New Roman"/>
        </w:rPr>
        <w:t xml:space="preserve">. </w:t>
      </w:r>
      <w:r w:rsidR="002B7D8F" w:rsidRPr="00E65412">
        <w:rPr>
          <w:rFonts w:ascii="Times New Roman" w:hAnsi="Times New Roman" w:cs="Times New Roman"/>
        </w:rPr>
        <w:t xml:space="preserve">However, </w:t>
      </w:r>
      <w:proofErr w:type="spellStart"/>
      <w:r w:rsidR="002B7D8F" w:rsidRPr="00E65412">
        <w:rPr>
          <w:rFonts w:ascii="Times New Roman" w:hAnsi="Times New Roman" w:cs="Times New Roman"/>
        </w:rPr>
        <w:t>recency</w:t>
      </w:r>
      <w:proofErr w:type="spellEnd"/>
      <w:r w:rsidR="002B7D8F" w:rsidRPr="00E65412">
        <w:rPr>
          <w:rFonts w:ascii="Times New Roman" w:hAnsi="Times New Roman" w:cs="Times New Roman"/>
        </w:rPr>
        <w:t xml:space="preserve"> effects were more rapidly dropped. </w:t>
      </w:r>
      <w:r w:rsidR="008F43AF" w:rsidRPr="00E65412">
        <w:rPr>
          <w:rFonts w:ascii="Times New Roman" w:hAnsi="Times New Roman" w:cs="Times New Roman"/>
        </w:rPr>
        <w:t xml:space="preserve">Thus, another set of orthogonal contrast tests were conducted to pinpoint the interaction patterns. </w:t>
      </w:r>
      <w:r w:rsidR="000255D8" w:rsidRPr="00E65412">
        <w:rPr>
          <w:rFonts w:ascii="Times New Roman" w:hAnsi="Times New Roman" w:cs="Times New Roman"/>
        </w:rPr>
        <w:t>Although</w:t>
      </w:r>
      <w:r w:rsidR="008F43AF" w:rsidRPr="00E65412">
        <w:rPr>
          <w:rFonts w:ascii="Times New Roman" w:hAnsi="Times New Roman" w:cs="Times New Roman"/>
        </w:rPr>
        <w:t xml:space="preserve"> the primacy effect scores </w:t>
      </w:r>
      <w:r w:rsidR="000255D8" w:rsidRPr="00E65412">
        <w:rPr>
          <w:rFonts w:ascii="Times New Roman" w:hAnsi="Times New Roman" w:cs="Times New Roman"/>
        </w:rPr>
        <w:t xml:space="preserve">were not significantly dropped from </w:t>
      </w:r>
      <w:r w:rsidR="002B7D8F" w:rsidRPr="00E65412">
        <w:rPr>
          <w:rFonts w:ascii="Times New Roman" w:hAnsi="Times New Roman" w:cs="Times New Roman"/>
        </w:rPr>
        <w:t xml:space="preserve">under </w:t>
      </w:r>
      <w:r w:rsidR="000255D8" w:rsidRPr="00E65412">
        <w:rPr>
          <w:rFonts w:ascii="Times New Roman" w:hAnsi="Times New Roman" w:cs="Times New Roman"/>
        </w:rPr>
        <w:t xml:space="preserve">low DTCA skepticism condition to </w:t>
      </w:r>
      <w:r w:rsidR="002B7D8F" w:rsidRPr="00E65412">
        <w:rPr>
          <w:rFonts w:ascii="Times New Roman" w:hAnsi="Times New Roman" w:cs="Times New Roman"/>
        </w:rPr>
        <w:t xml:space="preserve">under </w:t>
      </w:r>
      <w:r w:rsidR="000255D8" w:rsidRPr="00E65412">
        <w:rPr>
          <w:rFonts w:ascii="Times New Roman" w:hAnsi="Times New Roman" w:cs="Times New Roman"/>
        </w:rPr>
        <w:t>high DTCA skepticism condition (</w:t>
      </w:r>
      <w:r w:rsidR="000255D8" w:rsidRPr="00E65412">
        <w:rPr>
          <w:rFonts w:ascii="Times New Roman" w:hAnsi="Times New Roman" w:cs="Times New Roman"/>
          <w:i/>
        </w:rPr>
        <w:t>t</w:t>
      </w:r>
      <w:r w:rsidR="000255D8" w:rsidRPr="00E65412">
        <w:rPr>
          <w:rFonts w:ascii="Times New Roman" w:hAnsi="Times New Roman" w:cs="Times New Roman"/>
        </w:rPr>
        <w:t xml:space="preserve"> = -1.153, </w:t>
      </w:r>
      <w:proofErr w:type="spellStart"/>
      <w:r w:rsidR="000255D8" w:rsidRPr="00E65412">
        <w:rPr>
          <w:rFonts w:ascii="Times New Roman" w:hAnsi="Times New Roman" w:cs="Times New Roman"/>
          <w:i/>
        </w:rPr>
        <w:t>df</w:t>
      </w:r>
      <w:proofErr w:type="spellEnd"/>
      <w:r w:rsidR="000255D8" w:rsidRPr="00E65412">
        <w:rPr>
          <w:rFonts w:ascii="Times New Roman" w:hAnsi="Times New Roman" w:cs="Times New Roman"/>
        </w:rPr>
        <w:t xml:space="preserve"> = 172, </w:t>
      </w:r>
      <w:r w:rsidR="000255D8" w:rsidRPr="00E65412">
        <w:rPr>
          <w:rFonts w:ascii="Times New Roman" w:hAnsi="Times New Roman" w:cs="Times New Roman"/>
          <w:i/>
        </w:rPr>
        <w:t>p</w:t>
      </w:r>
      <w:r w:rsidR="000255D8" w:rsidRPr="00E65412">
        <w:rPr>
          <w:rFonts w:ascii="Times New Roman" w:hAnsi="Times New Roman" w:cs="Times New Roman"/>
        </w:rPr>
        <w:t xml:space="preserve">  &gt; .05), the </w:t>
      </w:r>
      <w:proofErr w:type="spellStart"/>
      <w:r w:rsidR="000255D8" w:rsidRPr="00E65412">
        <w:rPr>
          <w:rFonts w:ascii="Times New Roman" w:hAnsi="Times New Roman" w:cs="Times New Roman"/>
        </w:rPr>
        <w:t>recency</w:t>
      </w:r>
      <w:proofErr w:type="spellEnd"/>
      <w:r w:rsidR="000255D8" w:rsidRPr="00E65412">
        <w:rPr>
          <w:rFonts w:ascii="Times New Roman" w:hAnsi="Times New Roman" w:cs="Times New Roman"/>
        </w:rPr>
        <w:t xml:space="preserve"> effect</w:t>
      </w:r>
      <w:r w:rsidR="008F43AF" w:rsidRPr="00E65412">
        <w:rPr>
          <w:rFonts w:ascii="Times New Roman" w:hAnsi="Times New Roman" w:cs="Times New Roman"/>
        </w:rPr>
        <w:t xml:space="preserve"> scores</w:t>
      </w:r>
      <w:r w:rsidR="000255D8" w:rsidRPr="00E65412">
        <w:rPr>
          <w:rFonts w:ascii="Times New Roman" w:hAnsi="Times New Roman" w:cs="Times New Roman"/>
        </w:rPr>
        <w:t xml:space="preserve"> were significantly dropped from </w:t>
      </w:r>
      <w:r w:rsidR="002B7D8F" w:rsidRPr="00E65412">
        <w:rPr>
          <w:rFonts w:ascii="Times New Roman" w:hAnsi="Times New Roman" w:cs="Times New Roman"/>
        </w:rPr>
        <w:t xml:space="preserve">under </w:t>
      </w:r>
      <w:r w:rsidR="000255D8" w:rsidRPr="00E65412">
        <w:rPr>
          <w:rFonts w:ascii="Times New Roman" w:hAnsi="Times New Roman" w:cs="Times New Roman"/>
        </w:rPr>
        <w:t xml:space="preserve">low DTCA skepticism condition to </w:t>
      </w:r>
      <w:r w:rsidR="002B7D8F" w:rsidRPr="00E65412">
        <w:rPr>
          <w:rFonts w:ascii="Times New Roman" w:hAnsi="Times New Roman" w:cs="Times New Roman"/>
        </w:rPr>
        <w:t xml:space="preserve">under </w:t>
      </w:r>
      <w:r w:rsidR="000255D8" w:rsidRPr="00E65412">
        <w:rPr>
          <w:rFonts w:ascii="Times New Roman" w:hAnsi="Times New Roman" w:cs="Times New Roman"/>
        </w:rPr>
        <w:t>high DTCA skepticism condition (</w:t>
      </w:r>
      <w:r w:rsidR="000255D8" w:rsidRPr="00E65412">
        <w:rPr>
          <w:rFonts w:ascii="Times New Roman" w:hAnsi="Times New Roman" w:cs="Times New Roman"/>
          <w:i/>
        </w:rPr>
        <w:t>t</w:t>
      </w:r>
      <w:r w:rsidR="000255D8" w:rsidRPr="00E65412">
        <w:rPr>
          <w:rFonts w:ascii="Times New Roman" w:hAnsi="Times New Roman" w:cs="Times New Roman"/>
        </w:rPr>
        <w:t xml:space="preserve"> = -4.057, </w:t>
      </w:r>
      <w:proofErr w:type="spellStart"/>
      <w:r w:rsidR="000255D8" w:rsidRPr="00E65412">
        <w:rPr>
          <w:rFonts w:ascii="Times New Roman" w:hAnsi="Times New Roman" w:cs="Times New Roman"/>
          <w:i/>
        </w:rPr>
        <w:t>df</w:t>
      </w:r>
      <w:proofErr w:type="spellEnd"/>
      <w:r w:rsidR="000255D8" w:rsidRPr="00E65412">
        <w:rPr>
          <w:rFonts w:ascii="Times New Roman" w:hAnsi="Times New Roman" w:cs="Times New Roman"/>
        </w:rPr>
        <w:t xml:space="preserve"> = 172, </w:t>
      </w:r>
      <w:r w:rsidR="000255D8" w:rsidRPr="00E65412">
        <w:rPr>
          <w:rFonts w:ascii="Times New Roman" w:hAnsi="Times New Roman" w:cs="Times New Roman"/>
          <w:i/>
        </w:rPr>
        <w:t>p</w:t>
      </w:r>
      <w:r w:rsidR="000255D8" w:rsidRPr="00E65412">
        <w:rPr>
          <w:rFonts w:ascii="Times New Roman" w:hAnsi="Times New Roman" w:cs="Times New Roman"/>
        </w:rPr>
        <w:t xml:space="preserve"> = .000). These results clearly support the interaction effects between order effects and DTCA skepticism and therefore H3</w:t>
      </w:r>
      <w:r w:rsidR="008B5CA8" w:rsidRPr="00E65412">
        <w:rPr>
          <w:rFonts w:ascii="Times New Roman" w:hAnsi="Times New Roman" w:cs="Times New Roman"/>
        </w:rPr>
        <w:t>a and H3b</w:t>
      </w:r>
      <w:r w:rsidR="000255D8" w:rsidRPr="00E65412">
        <w:rPr>
          <w:rFonts w:ascii="Times New Roman" w:hAnsi="Times New Roman" w:cs="Times New Roman"/>
        </w:rPr>
        <w:t xml:space="preserve"> w</w:t>
      </w:r>
      <w:r w:rsidR="008B5CA8" w:rsidRPr="00E65412">
        <w:rPr>
          <w:rFonts w:ascii="Times New Roman" w:hAnsi="Times New Roman" w:cs="Times New Roman"/>
        </w:rPr>
        <w:t xml:space="preserve">ere </w:t>
      </w:r>
      <w:r w:rsidR="000255D8" w:rsidRPr="00E65412">
        <w:rPr>
          <w:rFonts w:ascii="Times New Roman" w:hAnsi="Times New Roman" w:cs="Times New Roman"/>
        </w:rPr>
        <w:t xml:space="preserve">supported. Moreover, these results also </w:t>
      </w:r>
      <w:r w:rsidR="00881220" w:rsidRPr="00E65412">
        <w:rPr>
          <w:rFonts w:ascii="Times New Roman" w:hAnsi="Times New Roman" w:cs="Times New Roman"/>
        </w:rPr>
        <w:t xml:space="preserve">additionally </w:t>
      </w:r>
      <w:r w:rsidR="000255D8" w:rsidRPr="00E65412">
        <w:rPr>
          <w:rFonts w:ascii="Times New Roman" w:hAnsi="Times New Roman" w:cs="Times New Roman"/>
        </w:rPr>
        <w:t>supported H1 that DTCA skepticism contributes to significantly reduce perceived importance of advertised illnesses</w:t>
      </w:r>
      <w:r w:rsidR="00881220" w:rsidRPr="00E65412">
        <w:rPr>
          <w:rFonts w:ascii="Times New Roman" w:hAnsi="Times New Roman" w:cs="Times New Roman"/>
        </w:rPr>
        <w:t xml:space="preserve">. </w:t>
      </w:r>
    </w:p>
    <w:p w:rsidR="00342091" w:rsidRPr="00E65412" w:rsidRDefault="00342091" w:rsidP="00E65412">
      <w:pPr>
        <w:spacing w:line="480" w:lineRule="auto"/>
        <w:jc w:val="center"/>
        <w:rPr>
          <w:rFonts w:ascii="Times New Roman" w:hAnsi="Times New Roman" w:cs="Times New Roman"/>
          <w:b/>
          <w:sz w:val="24"/>
          <w:szCs w:val="24"/>
        </w:rPr>
      </w:pPr>
    </w:p>
    <w:p w:rsidR="002D70E0" w:rsidRPr="00E65412" w:rsidRDefault="002D70E0" w:rsidP="00E65412">
      <w:pPr>
        <w:spacing w:line="480" w:lineRule="auto"/>
        <w:jc w:val="center"/>
        <w:rPr>
          <w:rFonts w:ascii="Times New Roman" w:hAnsi="Times New Roman" w:cs="Times New Roman"/>
          <w:b/>
          <w:sz w:val="24"/>
          <w:szCs w:val="24"/>
        </w:rPr>
      </w:pPr>
      <w:r w:rsidRPr="00E65412">
        <w:rPr>
          <w:rFonts w:ascii="Times New Roman" w:hAnsi="Times New Roman" w:cs="Times New Roman"/>
          <w:b/>
          <w:sz w:val="24"/>
          <w:szCs w:val="24"/>
        </w:rPr>
        <w:t>Discussion</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b/>
        </w:rPr>
        <w:tab/>
      </w:r>
      <w:r w:rsidRPr="00E65412">
        <w:rPr>
          <w:rFonts w:ascii="Times New Roman" w:hAnsi="Times New Roman" w:cs="Times New Roman"/>
        </w:rPr>
        <w:t xml:space="preserve">Although shaping perceptions of the importance of illnesses is likely affected by multiple sources of influences, the current study focused on the role of DTCA. Overall, DTCA was found to influence the perceived importance of illnesses. After exposure to a DTC sleep disorder advertisement, young adults’ perceived importance was significantly increased. </w:t>
      </w:r>
    </w:p>
    <w:p w:rsidR="002D70E0" w:rsidRPr="00E65412" w:rsidRDefault="00591BC4" w:rsidP="00E65412">
      <w:pPr>
        <w:spacing w:line="480" w:lineRule="auto"/>
        <w:rPr>
          <w:rFonts w:ascii="Times New Roman" w:hAnsi="Times New Roman" w:cs="Times New Roman"/>
        </w:rPr>
      </w:pPr>
      <w:r w:rsidRPr="00E65412">
        <w:rPr>
          <w:rFonts w:ascii="Times New Roman" w:hAnsi="Times New Roman" w:cs="Times New Roman"/>
        </w:rPr>
        <w:tab/>
      </w:r>
      <w:r w:rsidR="002D70E0" w:rsidRPr="00E65412">
        <w:rPr>
          <w:rFonts w:ascii="Times New Roman" w:hAnsi="Times New Roman" w:cs="Times New Roman"/>
        </w:rPr>
        <w:t xml:space="preserve">However, the study revealed young adults were skeptically biased in evaluating DTCA and thereby influencing perceptions of a certain DTC advertisement (e.g., a sleep disorder DTC advertisement). Skepticism acted to reduce the extent of the perceived importance of illnesses, and the </w:t>
      </w:r>
      <w:r w:rsidR="002D70E0" w:rsidRPr="00E65412">
        <w:rPr>
          <w:rFonts w:ascii="Times New Roman" w:hAnsi="Times New Roman" w:cs="Times New Roman"/>
        </w:rPr>
        <w:lastRenderedPageBreak/>
        <w:t xml:space="preserve">reduction became larger when consumers were </w:t>
      </w:r>
      <w:r w:rsidR="005C6CE4" w:rsidRPr="00E65412">
        <w:rPr>
          <w:rFonts w:ascii="Times New Roman" w:hAnsi="Times New Roman" w:cs="Times New Roman"/>
        </w:rPr>
        <w:t>more</w:t>
      </w:r>
      <w:r w:rsidR="002D70E0" w:rsidRPr="00E65412">
        <w:rPr>
          <w:rFonts w:ascii="Times New Roman" w:hAnsi="Times New Roman" w:cs="Times New Roman"/>
        </w:rPr>
        <w:t xml:space="preserve"> skeptical of DTCA</w:t>
      </w:r>
      <w:r w:rsidR="00E01992" w:rsidRPr="00E65412">
        <w:rPr>
          <w:rFonts w:ascii="Times New Roman" w:hAnsi="Times New Roman" w:cs="Times New Roman"/>
        </w:rPr>
        <w:t>, especially, when negative information was placed first</w:t>
      </w:r>
      <w:r w:rsidR="002D70E0" w:rsidRPr="00E65412">
        <w:rPr>
          <w:rFonts w:ascii="Times New Roman" w:hAnsi="Times New Roman" w:cs="Times New Roman"/>
        </w:rPr>
        <w:t xml:space="preserve">. In addition, the study revealed that DTCA skepticism can serve as a cognitive elaboration factor affecting two-sided message-order effects. When skepticism was high, consumers showed primacy effects, while </w:t>
      </w:r>
      <w:proofErr w:type="spellStart"/>
      <w:r w:rsidR="002D70E0" w:rsidRPr="00E65412">
        <w:rPr>
          <w:rFonts w:ascii="Times New Roman" w:hAnsi="Times New Roman" w:cs="Times New Roman"/>
        </w:rPr>
        <w:t>recency</w:t>
      </w:r>
      <w:proofErr w:type="spellEnd"/>
      <w:r w:rsidR="002D70E0" w:rsidRPr="00E65412">
        <w:rPr>
          <w:rFonts w:ascii="Times New Roman" w:hAnsi="Times New Roman" w:cs="Times New Roman"/>
        </w:rPr>
        <w:t xml:space="preserve"> effects appeared in the low-skepticism condition. </w:t>
      </w:r>
    </w:p>
    <w:p w:rsidR="002D70E0" w:rsidRPr="00E65412" w:rsidRDefault="002D70E0" w:rsidP="00E65412">
      <w:pPr>
        <w:pStyle w:val="Header"/>
        <w:widowControl/>
        <w:wordWrap/>
        <w:spacing w:line="480" w:lineRule="auto"/>
        <w:rPr>
          <w:b/>
        </w:rPr>
      </w:pPr>
      <w:r w:rsidRPr="00E65412">
        <w:t xml:space="preserve"> </w:t>
      </w:r>
      <w:r w:rsidRPr="00E65412">
        <w:rPr>
          <w:b/>
        </w:rPr>
        <w:t>Theoretical and Practical Implications</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The current study contributes to the theory of DTC advertising. Although DTCA skepticism has been reported in social psychology and is known to influence media effects, DTC literature has largely ignored the construct. The current study revealed the interactive role of DTCA skepticism in moderating the effects of two-sided message order on the magnitude of the perceived importance of illnesses, as a finding that has not been reported in either the DTC or the skepticism literature. The order effect × DTCA skepticism interaction remained even after a wide range of correlates of the perceived importance of illnesses were controlled, indicating strong statistical conclusion validity.</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The current study also contributes to the practice of DTC advertising, especially regarding the market expansion of a drug category. As DTC literature has demonstrated (e.g., Donohue and Berndt, 2004), DTCA increased illness diagnoses and requests for medicine treatment imply DTCA’s contribution to the expansion of the prescription drug market. Considering the expansion of a drug category is a critical marketing objective for under-treated diseases such as sleep disorders; hence it is important to examine how DTC advertisers can utilize DTCA more effectively to achieve their goal.</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 xml:space="preserve">The present study revealed that exposure to DTCA could enhance the extent of perceived importance of illnesses. How can health promotion practitioners more effectively improve </w:t>
      </w:r>
      <w:r w:rsidR="005C6CE4" w:rsidRPr="00E65412">
        <w:rPr>
          <w:rFonts w:ascii="Times New Roman" w:hAnsi="Times New Roman" w:cs="Times New Roman"/>
        </w:rPr>
        <w:t>consumers’</w:t>
      </w:r>
      <w:r w:rsidRPr="00E65412">
        <w:rPr>
          <w:rFonts w:ascii="Times New Roman" w:hAnsi="Times New Roman" w:cs="Times New Roman"/>
        </w:rPr>
        <w:t xml:space="preserve"> perceived importance? Findings regarding the interaction between order effects and DTC</w:t>
      </w:r>
      <w:r w:rsidRPr="00E65412">
        <w:rPr>
          <w:rFonts w:ascii="Times New Roman" w:hAnsi="Times New Roman" w:cs="Times New Roman"/>
          <w:caps/>
        </w:rPr>
        <w:t>A</w:t>
      </w:r>
      <w:r w:rsidRPr="00E65412">
        <w:rPr>
          <w:rFonts w:ascii="Times New Roman" w:hAnsi="Times New Roman" w:cs="Times New Roman"/>
        </w:rPr>
        <w:t xml:space="preserve"> skepticism provide an interesting set of insights. I found that when DTCA skepticism was high, the effect of primacy in marketing was significant. This implies that when marketers want to emphasize ideas, it may be more effective to place the messages first. The study's findings showed that young adult consumers might be </w:t>
      </w:r>
      <w:r w:rsidRPr="00E65412">
        <w:rPr>
          <w:rFonts w:ascii="Times New Roman" w:hAnsi="Times New Roman" w:cs="Times New Roman"/>
        </w:rPr>
        <w:lastRenderedPageBreak/>
        <w:t xml:space="preserve">skeptical toward DTC advertising. Keeping in mind these findings, pharmaceutical marketers may be able to utilize this information when designing their DTC campaigns. </w:t>
      </w:r>
    </w:p>
    <w:p w:rsidR="007E0007"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 xml:space="preserve">This is not limited to one advertising </w:t>
      </w:r>
      <w:r w:rsidR="00E01992" w:rsidRPr="00E65412">
        <w:rPr>
          <w:rFonts w:ascii="Times New Roman" w:hAnsi="Times New Roman" w:cs="Times New Roman"/>
        </w:rPr>
        <w:t xml:space="preserve">message </w:t>
      </w:r>
      <w:r w:rsidRPr="00E65412">
        <w:rPr>
          <w:rFonts w:ascii="Times New Roman" w:hAnsi="Times New Roman" w:cs="Times New Roman"/>
        </w:rPr>
        <w:t>strategy. When planning media campaigns, Brunel and Nelson (2003) pointed out that advertisers are able to determine advertising placement. Today, advertisers can request advertising placement and time (Brunel &amp; Nelson, 2003). Previous persuasion theories have demonstrated that it is possible to foster consumer resistance when receipt of a message invokes the central route of information processing (</w:t>
      </w:r>
      <w:proofErr w:type="spellStart"/>
      <w:r w:rsidRPr="00E65412">
        <w:rPr>
          <w:rFonts w:ascii="Times New Roman" w:hAnsi="Times New Roman" w:cs="Times New Roman"/>
        </w:rPr>
        <w:t>Yalch</w:t>
      </w:r>
      <w:proofErr w:type="spellEnd"/>
      <w:r w:rsidRPr="00E65412">
        <w:rPr>
          <w:rFonts w:ascii="Times New Roman" w:hAnsi="Times New Roman" w:cs="Times New Roman"/>
        </w:rPr>
        <w:t xml:space="preserve"> &amp; Elmore-</w:t>
      </w:r>
      <w:proofErr w:type="spellStart"/>
      <w:r w:rsidRPr="00E65412">
        <w:rPr>
          <w:rFonts w:ascii="Times New Roman" w:hAnsi="Times New Roman" w:cs="Times New Roman"/>
        </w:rPr>
        <w:t>Yalch</w:t>
      </w:r>
      <w:proofErr w:type="spellEnd"/>
      <w:r w:rsidRPr="00E65412">
        <w:rPr>
          <w:rFonts w:ascii="Times New Roman" w:hAnsi="Times New Roman" w:cs="Times New Roman"/>
        </w:rPr>
        <w:t xml:space="preserve">, 1984). According to </w:t>
      </w:r>
      <w:proofErr w:type="spellStart"/>
      <w:r w:rsidRPr="00E65412">
        <w:rPr>
          <w:rFonts w:ascii="Times New Roman" w:hAnsi="Times New Roman" w:cs="Times New Roman"/>
        </w:rPr>
        <w:t>Yalch</w:t>
      </w:r>
      <w:proofErr w:type="spellEnd"/>
      <w:r w:rsidRPr="00E65412">
        <w:rPr>
          <w:rFonts w:ascii="Times New Roman" w:hAnsi="Times New Roman" w:cs="Times New Roman"/>
        </w:rPr>
        <w:t xml:space="preserve"> and Elmore-</w:t>
      </w:r>
      <w:proofErr w:type="spellStart"/>
      <w:r w:rsidRPr="00E65412">
        <w:rPr>
          <w:rFonts w:ascii="Times New Roman" w:hAnsi="Times New Roman" w:cs="Times New Roman"/>
        </w:rPr>
        <w:t>Yalch</w:t>
      </w:r>
      <w:proofErr w:type="spellEnd"/>
      <w:r w:rsidRPr="00E65412">
        <w:rPr>
          <w:rFonts w:ascii="Times New Roman" w:hAnsi="Times New Roman" w:cs="Times New Roman"/>
        </w:rPr>
        <w:t xml:space="preserve"> (1984), when a message invokes the central route via a high elaboration condition, consumers' cognitive resources are no longer available to evaluate subsequent persuasive messages or can become resistant to the messages that follow (</w:t>
      </w:r>
      <w:proofErr w:type="spellStart"/>
      <w:r w:rsidRPr="00E65412">
        <w:rPr>
          <w:rFonts w:ascii="Times New Roman" w:hAnsi="Times New Roman" w:cs="Times New Roman"/>
        </w:rPr>
        <w:t>Haugtvedt</w:t>
      </w:r>
      <w:proofErr w:type="spellEnd"/>
      <w:r w:rsidRPr="00E65412">
        <w:rPr>
          <w:rFonts w:ascii="Times New Roman" w:hAnsi="Times New Roman" w:cs="Times New Roman"/>
        </w:rPr>
        <w:t xml:space="preserve"> &amp; Wegener, 1994). </w:t>
      </w:r>
    </w:p>
    <w:p w:rsidR="002D70E0" w:rsidRPr="00E65412" w:rsidRDefault="007E0007" w:rsidP="00E65412">
      <w:pPr>
        <w:spacing w:line="480" w:lineRule="auto"/>
        <w:rPr>
          <w:rFonts w:ascii="Times New Roman" w:hAnsi="Times New Roman" w:cs="Times New Roman"/>
        </w:rPr>
      </w:pPr>
      <w:r w:rsidRPr="00E65412">
        <w:rPr>
          <w:rFonts w:ascii="Times New Roman" w:hAnsi="Times New Roman" w:cs="Times New Roman"/>
        </w:rPr>
        <w:tab/>
      </w:r>
      <w:r w:rsidR="002D70E0" w:rsidRPr="00E65412">
        <w:rPr>
          <w:rFonts w:ascii="Times New Roman" w:hAnsi="Times New Roman" w:cs="Times New Roman"/>
        </w:rPr>
        <w:t xml:space="preserve">With regard to this, Zhang and Buda (1999) pointed out that highly cognitive individuals might be more skeptical and tend to generate more negative thoughts than less highly cognitive individuals. Based on this logic, </w:t>
      </w:r>
      <w:proofErr w:type="spellStart"/>
      <w:r w:rsidR="002D70E0" w:rsidRPr="00E65412">
        <w:rPr>
          <w:rFonts w:ascii="Times New Roman" w:hAnsi="Times New Roman" w:cs="Times New Roman"/>
        </w:rPr>
        <w:t>Yalch</w:t>
      </w:r>
      <w:proofErr w:type="spellEnd"/>
      <w:r w:rsidR="002D70E0" w:rsidRPr="00E65412">
        <w:rPr>
          <w:rFonts w:ascii="Times New Roman" w:hAnsi="Times New Roman" w:cs="Times New Roman"/>
        </w:rPr>
        <w:t xml:space="preserve"> and Elmore-</w:t>
      </w:r>
      <w:proofErr w:type="spellStart"/>
      <w:r w:rsidR="002D70E0" w:rsidRPr="00E65412">
        <w:rPr>
          <w:rFonts w:ascii="Times New Roman" w:hAnsi="Times New Roman" w:cs="Times New Roman"/>
        </w:rPr>
        <w:t>Yalch</w:t>
      </w:r>
      <w:proofErr w:type="spellEnd"/>
      <w:r w:rsidR="002D70E0" w:rsidRPr="00E65412">
        <w:rPr>
          <w:rFonts w:ascii="Times New Roman" w:hAnsi="Times New Roman" w:cs="Times New Roman"/>
        </w:rPr>
        <w:t xml:space="preserve"> (1984) noted that college students might be more engaged in central processing. Thus, college students may be more likely to generate negative thoughts. Also, as mentioned, today's media-saturated world may cause young adults to become increasingly skeptical toward media content. This was conceptualized in the PKM (</w:t>
      </w:r>
      <w:proofErr w:type="spellStart"/>
      <w:r w:rsidR="002D70E0" w:rsidRPr="00E65412">
        <w:rPr>
          <w:rFonts w:ascii="Times New Roman" w:hAnsi="Times New Roman" w:cs="Times New Roman"/>
        </w:rPr>
        <w:t>Friestad</w:t>
      </w:r>
      <w:proofErr w:type="spellEnd"/>
      <w:r w:rsidR="002D70E0" w:rsidRPr="00E65412">
        <w:rPr>
          <w:rFonts w:ascii="Times New Roman" w:hAnsi="Times New Roman" w:cs="Times New Roman"/>
        </w:rPr>
        <w:t xml:space="preserve"> &amp; Wright, 1994). If main target consumers are younger adults, advertisers should more carefully consider the current study’s findings. </w:t>
      </w:r>
      <w:r w:rsidRPr="00E65412">
        <w:rPr>
          <w:rFonts w:ascii="Times New Roman" w:hAnsi="Times New Roman" w:cs="Times New Roman"/>
        </w:rPr>
        <w:t xml:space="preserve">Further, it should be noted that when negative information was presented first, highly skeptical consumers reported significantly lower perceived importance. This may imply that </w:t>
      </w:r>
      <w:r w:rsidR="00E11D29" w:rsidRPr="00E65412">
        <w:rPr>
          <w:rFonts w:ascii="Times New Roman" w:hAnsi="Times New Roman" w:cs="Times New Roman"/>
        </w:rPr>
        <w:t xml:space="preserve">highly skeptical </w:t>
      </w:r>
      <w:r w:rsidRPr="00E65412">
        <w:rPr>
          <w:rFonts w:ascii="Times New Roman" w:hAnsi="Times New Roman" w:cs="Times New Roman"/>
        </w:rPr>
        <w:t>consumer</w:t>
      </w:r>
      <w:r w:rsidR="00E11D29" w:rsidRPr="00E65412">
        <w:rPr>
          <w:rFonts w:ascii="Times New Roman" w:hAnsi="Times New Roman" w:cs="Times New Roman"/>
        </w:rPr>
        <w:t>s</w:t>
      </w:r>
      <w:r w:rsidRPr="00E65412">
        <w:rPr>
          <w:rFonts w:ascii="Times New Roman" w:hAnsi="Times New Roman" w:cs="Times New Roman"/>
        </w:rPr>
        <w:t xml:space="preserve"> </w:t>
      </w:r>
      <w:r w:rsidR="00E11D29" w:rsidRPr="00E65412">
        <w:rPr>
          <w:rFonts w:ascii="Times New Roman" w:hAnsi="Times New Roman" w:cs="Times New Roman"/>
        </w:rPr>
        <w:t>are more likely to resist against persuasive attempts, whe</w:t>
      </w:r>
      <w:r w:rsidRPr="00E65412">
        <w:rPr>
          <w:rFonts w:ascii="Times New Roman" w:hAnsi="Times New Roman" w:cs="Times New Roman"/>
        </w:rPr>
        <w:t>n they encounter negative information</w:t>
      </w:r>
      <w:r w:rsidR="00E11D29" w:rsidRPr="00E65412">
        <w:rPr>
          <w:rFonts w:ascii="Times New Roman" w:hAnsi="Times New Roman" w:cs="Times New Roman"/>
        </w:rPr>
        <w:t xml:space="preserve"> first. Consumers' skeptical tendency should be understand and recognized by marketers in organized efforts.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 xml:space="preserve">In addition, findings of one correlate variable (prior knowledge about sleep disorders) provide useful insights. The current study found that prior knowledge about sleep disorders contributes to enhancing perceived importance of sleep disorders. This implies an important goal for health promotion </w:t>
      </w:r>
      <w:r w:rsidRPr="00E65412">
        <w:rPr>
          <w:rFonts w:ascii="Times New Roman" w:hAnsi="Times New Roman" w:cs="Times New Roman"/>
        </w:rPr>
        <w:lastRenderedPageBreak/>
        <w:t xml:space="preserve">practitioners. Educating the public regarding a certain social disease will improve perceptions of illness importance and thereby increase the possibility that consumers may better cope with their own health problems. This could be achieved by identifying the way consumers are effectively educated about socially prevalent diseases that could potentially put them at risk.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 xml:space="preserve">In order to enhance the perceived importance of socially important health issues, I suggest DTC advertisers utilize the current study’s findings, order effects and DTCA skepticism interaction. As has been demonstrated, the current study adds more knowledge about message processing elaboration conditions for DTCA skepticism. In addition, the present study explores the current levels of young adults’ DTCA skepticism. Taken together, it is evident that DTC advertisers and health promotion practitioners utilize primacy effect strategies when consumers are highly skeptical. However, little is known about the product categories toward which consumers are more skeptical. Future research can identify the potential profiles of product categories.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 xml:space="preserve">Although the current study revealed the negative influence of DTCA skepticism on the perceived importance of illnesses, this does not necessarily position DTCA skepticism as an undesirable tendency. As conceptualized in the PKM, consumers socialize themselves from various interactions with persuasive agents. DTCA skepticism can be considered one type of coping strategy to handle persuasive attempts. </w:t>
      </w:r>
      <w:proofErr w:type="spellStart"/>
      <w:r w:rsidRPr="00E65412">
        <w:rPr>
          <w:rFonts w:ascii="Times New Roman" w:hAnsi="Times New Roman" w:cs="Times New Roman"/>
        </w:rPr>
        <w:t>Boush</w:t>
      </w:r>
      <w:proofErr w:type="spellEnd"/>
      <w:r w:rsidRPr="00E65412">
        <w:rPr>
          <w:rFonts w:ascii="Times New Roman" w:hAnsi="Times New Roman" w:cs="Times New Roman"/>
        </w:rPr>
        <w:t xml:space="preserve">, </w:t>
      </w:r>
      <w:proofErr w:type="spellStart"/>
      <w:r w:rsidRPr="00E65412">
        <w:rPr>
          <w:rFonts w:ascii="Times New Roman" w:hAnsi="Times New Roman" w:cs="Times New Roman"/>
        </w:rPr>
        <w:t>Friestad</w:t>
      </w:r>
      <w:proofErr w:type="spellEnd"/>
      <w:r w:rsidRPr="00E65412">
        <w:rPr>
          <w:rFonts w:ascii="Times New Roman" w:hAnsi="Times New Roman" w:cs="Times New Roman"/>
        </w:rPr>
        <w:t xml:space="preserve">, and Rose (1994) noted that an average child between the age of two and 11 is exposed to approximately 40,000 commercials per year. Over time, these persuasion clusters may make consumers more alert. </w:t>
      </w:r>
    </w:p>
    <w:p w:rsidR="002D70E0" w:rsidRPr="00E65412" w:rsidRDefault="00591BC4" w:rsidP="00E65412">
      <w:pPr>
        <w:spacing w:line="480" w:lineRule="auto"/>
        <w:rPr>
          <w:rFonts w:ascii="Times New Roman" w:hAnsi="Times New Roman" w:cs="Times New Roman"/>
        </w:rPr>
      </w:pPr>
      <w:r w:rsidRPr="00E65412">
        <w:rPr>
          <w:rFonts w:ascii="Times New Roman" w:hAnsi="Times New Roman" w:cs="Times New Roman"/>
        </w:rPr>
        <w:tab/>
      </w:r>
      <w:r w:rsidR="002D70E0" w:rsidRPr="00E65412">
        <w:rPr>
          <w:rFonts w:ascii="Times New Roman" w:hAnsi="Times New Roman" w:cs="Times New Roman"/>
        </w:rPr>
        <w:t xml:space="preserve">Consumers should refine and adjust their persuasion knowledge to cope with their surroundings and to be better consumers. </w:t>
      </w:r>
      <w:proofErr w:type="spellStart"/>
      <w:r w:rsidR="002D70E0" w:rsidRPr="00E65412">
        <w:rPr>
          <w:rFonts w:ascii="Times New Roman" w:hAnsi="Times New Roman" w:cs="Times New Roman"/>
        </w:rPr>
        <w:t>Boush</w:t>
      </w:r>
      <w:proofErr w:type="spellEnd"/>
      <w:r w:rsidR="002D70E0" w:rsidRPr="00E65412">
        <w:rPr>
          <w:rFonts w:ascii="Times New Roman" w:hAnsi="Times New Roman" w:cs="Times New Roman"/>
        </w:rPr>
        <w:t xml:space="preserve"> et al. (1994) called this epistemic doubt. This view implies that adolescents become skeptical as their own beliefs change and they come to realize that truth may be relative even from factual knowledge. Through this socialization process, consumers are better able to </w:t>
      </w:r>
      <w:r w:rsidR="002D70E0" w:rsidRPr="00E65412">
        <w:rPr>
          <w:rFonts w:ascii="Times New Roman" w:hAnsi="Times New Roman" w:cs="Times New Roman"/>
        </w:rPr>
        <w:lastRenderedPageBreak/>
        <w:t>differentiate product attribute information in advertisements and more critically perceive the world. Thus public educators need to teach persuasion knowledge in a sound way.</w:t>
      </w:r>
    </w:p>
    <w:p w:rsidR="002D70E0" w:rsidRPr="00E65412" w:rsidRDefault="002D70E0" w:rsidP="00E65412">
      <w:pPr>
        <w:pStyle w:val="Header"/>
        <w:widowControl/>
        <w:wordWrap/>
        <w:spacing w:line="480" w:lineRule="auto"/>
      </w:pPr>
    </w:p>
    <w:p w:rsidR="002D70E0" w:rsidRPr="00E65412" w:rsidRDefault="002D70E0" w:rsidP="00E65412">
      <w:pPr>
        <w:pStyle w:val="Header"/>
        <w:widowControl/>
        <w:wordWrap/>
        <w:spacing w:line="480" w:lineRule="auto"/>
        <w:rPr>
          <w:b/>
        </w:rPr>
      </w:pPr>
      <w:r w:rsidRPr="00E65412">
        <w:rPr>
          <w:b/>
        </w:rPr>
        <w:t>Regulatory Implications</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 xml:space="preserve">Message-order strategy may be attractive because it can be manipulated in applied settings. Based on the information about young adults’ DTCA skepticism, it may be easier to plan more effective media plans and design viable message strategies. How can this issue be related to regulatory implications? According to the Code of Federal Regulations (21 CFR Part 202.1), advertisements must meet certain rules in order not to be judged as misleading. In addition, </w:t>
      </w:r>
      <w:proofErr w:type="spellStart"/>
      <w:r w:rsidRPr="00E65412">
        <w:rPr>
          <w:rFonts w:ascii="Times New Roman" w:hAnsi="Times New Roman" w:cs="Times New Roman"/>
        </w:rPr>
        <w:t>Calfee</w:t>
      </w:r>
      <w:proofErr w:type="spellEnd"/>
      <w:r w:rsidRPr="00E65412">
        <w:rPr>
          <w:rFonts w:ascii="Times New Roman" w:hAnsi="Times New Roman" w:cs="Times New Roman"/>
        </w:rPr>
        <w:t xml:space="preserve"> (2002) pointed out that the FDA’s concept of misleading is parallel to the FTC’s policy of deceptive acts or practices.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tab/>
        <w:t xml:space="preserve">However, DTCA regulation is elusive because regulators cannot be sure which claims will turn out deceptive and which will prove truthful. Regulators may want to encourage conveying more complete information to consumers. The current study’s findings may provide implications to both DTC regulators and advertisers. For instance, </w:t>
      </w:r>
      <w:proofErr w:type="spellStart"/>
      <w:r w:rsidRPr="00E65412">
        <w:rPr>
          <w:rFonts w:ascii="Times New Roman" w:hAnsi="Times New Roman" w:cs="Times New Roman"/>
        </w:rPr>
        <w:t>Beltramini</w:t>
      </w:r>
      <w:proofErr w:type="spellEnd"/>
      <w:r w:rsidRPr="00E65412">
        <w:rPr>
          <w:rFonts w:ascii="Times New Roman" w:hAnsi="Times New Roman" w:cs="Times New Roman"/>
        </w:rPr>
        <w:t xml:space="preserve"> (2006) proposed that a balanced presentation of benefits and risks would reduce consumer skepticism toward DTC ads. In the contexts of DTCA, two-sided messages are required. However, based on the current study’s findings, if more benefit information is placed first and less information is placed last, this would violate fair balance guidelines. As mentioned earlier, there may be many potentially influential message structure factors in DTC advertisements. </w:t>
      </w:r>
    </w:p>
    <w:p w:rsidR="002D70E0" w:rsidRPr="00E65412" w:rsidRDefault="00591BC4" w:rsidP="00E65412">
      <w:pPr>
        <w:spacing w:line="480" w:lineRule="auto"/>
        <w:rPr>
          <w:rFonts w:ascii="Times New Roman" w:hAnsi="Times New Roman" w:cs="Times New Roman"/>
        </w:rPr>
      </w:pPr>
      <w:r w:rsidRPr="00E65412">
        <w:rPr>
          <w:rFonts w:ascii="Times New Roman" w:hAnsi="Times New Roman" w:cs="Times New Roman"/>
        </w:rPr>
        <w:tab/>
      </w:r>
      <w:r w:rsidR="002D70E0" w:rsidRPr="00E65412">
        <w:rPr>
          <w:rFonts w:ascii="Times New Roman" w:hAnsi="Times New Roman" w:cs="Times New Roman"/>
        </w:rPr>
        <w:t xml:space="preserve">In an applied situation, it would be more realistic to expect that advertisers will utilize more than one message factor to persuade consumers. However, if those combined factors are used in an imbalanced manner, they should be regulated. Order effects can be one of the factors, especially regarding primacy and </w:t>
      </w:r>
      <w:proofErr w:type="spellStart"/>
      <w:r w:rsidR="002D70E0" w:rsidRPr="00E65412">
        <w:rPr>
          <w:rFonts w:ascii="Times New Roman" w:hAnsi="Times New Roman" w:cs="Times New Roman"/>
        </w:rPr>
        <w:t>recency</w:t>
      </w:r>
      <w:proofErr w:type="spellEnd"/>
      <w:r w:rsidR="002D70E0" w:rsidRPr="00E65412">
        <w:rPr>
          <w:rFonts w:ascii="Times New Roman" w:hAnsi="Times New Roman" w:cs="Times New Roman"/>
        </w:rPr>
        <w:t xml:space="preserve"> effects; for example, if DTC advertisers attempt to intentionally avoid a fair and balanced information presentation format, it could be viewed as a deceptive marketing tactic. </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rPr>
        <w:lastRenderedPageBreak/>
        <w:tab/>
        <w:t xml:space="preserve">Although the pharmaceutical industry voluntarily made DTCA guidelines (e.g., </w:t>
      </w:r>
      <w:proofErr w:type="spellStart"/>
      <w:r w:rsidRPr="00E65412">
        <w:rPr>
          <w:rFonts w:ascii="Times New Roman" w:hAnsi="Times New Roman" w:cs="Times New Roman"/>
        </w:rPr>
        <w:t>PhaRMa</w:t>
      </w:r>
      <w:proofErr w:type="spellEnd"/>
      <w:r w:rsidRPr="00E65412">
        <w:rPr>
          <w:rFonts w:ascii="Times New Roman" w:hAnsi="Times New Roman" w:cs="Times New Roman"/>
        </w:rPr>
        <w:t>) and the FDA added new amendments of DTCA regulations, there remains one more task to initiate. Lee (2009) showed that patients who read small print information in DTC ads are more likely to bring drug ads to their doctors. This may imply that more critical consumers may pay more attention to DTCA information and may tend to discuss advertised drugs more often with their doctors in order to better cope with their own health problems. Thus consumers themselves should be critical in evaluating DTCA messages. Together, DTC practitioners are encouraged to identify various means of improving credibility and reducing skepticism in ethical ways. Sheehan (2003) found that from 1997 to 2002, the FDA cited approximately 10 percent of DTC advertisers each year for a lack of risk or other important information, overstated benefit claims, deceptive or misleading information. In this sense, the public may become even more skeptical. Therefore DTC marketers should make organized efforts to comply more thoroughly with the FDA guidelines, and as a result, public trust can be established.</w:t>
      </w:r>
    </w:p>
    <w:p w:rsidR="002D70E0" w:rsidRPr="00E65412" w:rsidRDefault="002D70E0" w:rsidP="00E65412">
      <w:pPr>
        <w:spacing w:line="480" w:lineRule="auto"/>
        <w:rPr>
          <w:rFonts w:ascii="Times New Roman" w:hAnsi="Times New Roman" w:cs="Times New Roman"/>
          <w:b/>
          <w:sz w:val="24"/>
          <w:szCs w:val="24"/>
        </w:rPr>
      </w:pPr>
      <w:r w:rsidRPr="00E65412">
        <w:rPr>
          <w:rFonts w:ascii="Times New Roman" w:hAnsi="Times New Roman" w:cs="Times New Roman"/>
          <w:b/>
          <w:sz w:val="24"/>
          <w:szCs w:val="24"/>
        </w:rPr>
        <w:t>Limitations and Suggestions for Future Research</w:t>
      </w:r>
    </w:p>
    <w:p w:rsidR="002D70E0" w:rsidRPr="00E65412" w:rsidRDefault="002D70E0" w:rsidP="00E65412">
      <w:pPr>
        <w:spacing w:line="480" w:lineRule="auto"/>
        <w:rPr>
          <w:rFonts w:ascii="Times New Roman" w:hAnsi="Times New Roman" w:cs="Times New Roman"/>
        </w:rPr>
      </w:pPr>
      <w:r w:rsidRPr="00E65412">
        <w:rPr>
          <w:rFonts w:ascii="Times New Roman" w:hAnsi="Times New Roman" w:cs="Times New Roman"/>
          <w:sz w:val="24"/>
          <w:szCs w:val="24"/>
        </w:rPr>
        <w:tab/>
        <w:t xml:space="preserve">DTCA </w:t>
      </w:r>
      <w:r w:rsidRPr="00E65412">
        <w:rPr>
          <w:rFonts w:ascii="Times New Roman" w:hAnsi="Times New Roman" w:cs="Times New Roman"/>
        </w:rPr>
        <w:t>expenditure</w:t>
      </w:r>
      <w:r w:rsidRPr="00E65412">
        <w:rPr>
          <w:rFonts w:ascii="Times New Roman" w:hAnsi="Times New Roman" w:cs="Times New Roman"/>
          <w:sz w:val="24"/>
          <w:szCs w:val="24"/>
        </w:rPr>
        <w:t xml:space="preserve"> has rapidly increased. Because of DTCA’s industrial importance and educational function, its growth will undoubtedly continue. A better message design for DTCA may in many ways be closely related to pharmaceutical companies’ return on investment (ROI). DTCA message strategy research may have practical importance in that meaning as well as in policy implications. </w:t>
      </w:r>
    </w:p>
    <w:p w:rsidR="002D70E0" w:rsidRPr="00E65412" w:rsidRDefault="00591BC4" w:rsidP="00E65412">
      <w:pPr>
        <w:spacing w:line="480" w:lineRule="auto"/>
        <w:rPr>
          <w:rFonts w:ascii="Times New Roman" w:hAnsi="Times New Roman" w:cs="Times New Roman"/>
          <w:sz w:val="24"/>
          <w:szCs w:val="24"/>
        </w:rPr>
      </w:pPr>
      <w:r w:rsidRPr="00E65412">
        <w:rPr>
          <w:rFonts w:ascii="Times New Roman" w:hAnsi="Times New Roman" w:cs="Times New Roman"/>
        </w:rPr>
        <w:tab/>
      </w:r>
      <w:r w:rsidR="002D70E0" w:rsidRPr="00E65412">
        <w:rPr>
          <w:rFonts w:ascii="Times New Roman" w:hAnsi="Times New Roman" w:cs="Times New Roman"/>
        </w:rPr>
        <w:t>However</w:t>
      </w:r>
      <w:r w:rsidR="002D70E0" w:rsidRPr="00E65412">
        <w:rPr>
          <w:rFonts w:ascii="Times New Roman" w:hAnsi="Times New Roman" w:cs="Times New Roman"/>
          <w:sz w:val="24"/>
          <w:szCs w:val="24"/>
        </w:rPr>
        <w:t xml:space="preserve">, as in other studies, the current study also has limitations in affording conclusive evidence. First, the current study focused on a certain health condition to manipulate DTCA experimental materials. Other health disease conditions need to be examined to generalize the current study's findings. Second, the college sample may not be representative of the whole young adult population. In the future research, a more representative sample needs to be </w:t>
      </w:r>
      <w:r w:rsidR="002D70E0" w:rsidRPr="00E65412">
        <w:rPr>
          <w:rFonts w:ascii="Times New Roman" w:hAnsi="Times New Roman" w:cs="Times New Roman"/>
          <w:sz w:val="24"/>
          <w:szCs w:val="24"/>
        </w:rPr>
        <w:lastRenderedPageBreak/>
        <w:t xml:space="preserve">examined regarding the current study's issues. However, in terms of homogeneous characteristics of college students, the current study may be able to provide a better construct validity between hypothesized relationships of variables (Calder, Philips, &amp; </w:t>
      </w:r>
      <w:proofErr w:type="spellStart"/>
      <w:r w:rsidR="002D70E0" w:rsidRPr="00E65412">
        <w:rPr>
          <w:rFonts w:ascii="Times New Roman" w:hAnsi="Times New Roman" w:cs="Times New Roman"/>
          <w:sz w:val="24"/>
          <w:szCs w:val="24"/>
        </w:rPr>
        <w:t>Tybout</w:t>
      </w:r>
      <w:proofErr w:type="spellEnd"/>
      <w:r w:rsidR="002D70E0" w:rsidRPr="00E65412">
        <w:rPr>
          <w:rFonts w:ascii="Times New Roman" w:hAnsi="Times New Roman" w:cs="Times New Roman"/>
          <w:sz w:val="24"/>
          <w:szCs w:val="24"/>
        </w:rPr>
        <w:t xml:space="preserve">, 1981; </w:t>
      </w:r>
      <w:proofErr w:type="spellStart"/>
      <w:r w:rsidR="002D70E0" w:rsidRPr="00E65412">
        <w:rPr>
          <w:rFonts w:ascii="Times New Roman" w:hAnsi="Times New Roman" w:cs="Times New Roman"/>
          <w:sz w:val="24"/>
          <w:szCs w:val="24"/>
        </w:rPr>
        <w:t>Boush</w:t>
      </w:r>
      <w:proofErr w:type="spellEnd"/>
      <w:r w:rsidR="002D70E0" w:rsidRPr="00E65412">
        <w:rPr>
          <w:rFonts w:ascii="Times New Roman" w:hAnsi="Times New Roman" w:cs="Times New Roman"/>
          <w:sz w:val="24"/>
          <w:szCs w:val="24"/>
        </w:rPr>
        <w:t xml:space="preserve"> et al., 1994), and there is nothing about this particular sample to invalidate those relationships. </w:t>
      </w:r>
    </w:p>
    <w:p w:rsidR="002D70E0" w:rsidRPr="00E65412" w:rsidRDefault="002D70E0" w:rsidP="00E65412">
      <w:pPr>
        <w:spacing w:line="480" w:lineRule="auto"/>
        <w:rPr>
          <w:rFonts w:ascii="Times New Roman" w:hAnsi="Times New Roman" w:cs="Times New Roman"/>
          <w:sz w:val="24"/>
          <w:szCs w:val="24"/>
        </w:rPr>
      </w:pPr>
      <w:r w:rsidRPr="00E65412">
        <w:rPr>
          <w:rFonts w:ascii="Times New Roman" w:hAnsi="Times New Roman" w:cs="Times New Roman"/>
          <w:sz w:val="24"/>
          <w:szCs w:val="24"/>
        </w:rPr>
        <w:tab/>
      </w:r>
      <w:r w:rsidRPr="00E65412">
        <w:rPr>
          <w:rFonts w:ascii="Times New Roman" w:hAnsi="Times New Roman" w:cs="Times New Roman"/>
        </w:rPr>
        <w:t>There</w:t>
      </w:r>
      <w:r w:rsidRPr="00E65412">
        <w:rPr>
          <w:rFonts w:ascii="Times New Roman" w:hAnsi="Times New Roman" w:cs="Times New Roman"/>
          <w:sz w:val="24"/>
          <w:szCs w:val="24"/>
        </w:rPr>
        <w:t xml:space="preserve"> are also methodological limitations. The current study measures some constructs using one single item. With regard to reliability, multi-item measures may be able to provide more viable results. However, there are not well-validated measures regarding perceived importance, severity, and susceptibility to date. Future research can develop and validate more sound measures regarding consumers' perceptions of DTCA evaluation. Additionally, the current study utilized an experimental approach to enhance internal validity of causal effects of </w:t>
      </w:r>
      <w:r w:rsidR="005C6CE4" w:rsidRPr="00E65412">
        <w:rPr>
          <w:rFonts w:ascii="Times New Roman" w:hAnsi="Times New Roman" w:cs="Times New Roman"/>
          <w:sz w:val="24"/>
          <w:szCs w:val="24"/>
        </w:rPr>
        <w:t>two-sided message order</w:t>
      </w:r>
      <w:r w:rsidRPr="00E65412">
        <w:rPr>
          <w:rFonts w:ascii="Times New Roman" w:hAnsi="Times New Roman" w:cs="Times New Roman"/>
          <w:sz w:val="24"/>
          <w:szCs w:val="24"/>
        </w:rPr>
        <w:t xml:space="preserve"> and the moderating role of </w:t>
      </w:r>
      <w:r w:rsidR="005C6CE4" w:rsidRPr="00E65412">
        <w:rPr>
          <w:rFonts w:ascii="Times New Roman" w:hAnsi="Times New Roman" w:cs="Times New Roman"/>
          <w:sz w:val="24"/>
          <w:szCs w:val="24"/>
        </w:rPr>
        <w:t xml:space="preserve">DTCA skepticism </w:t>
      </w:r>
      <w:r w:rsidRPr="00E65412">
        <w:rPr>
          <w:rFonts w:ascii="Times New Roman" w:hAnsi="Times New Roman" w:cs="Times New Roman"/>
          <w:sz w:val="24"/>
          <w:szCs w:val="24"/>
        </w:rPr>
        <w:t>on consumers’ perceptions. Thus, the reduction of realism and other possible extraneous variables should be kept in mind when interpreting the findings.</w:t>
      </w:r>
    </w:p>
    <w:p w:rsidR="002D70E0" w:rsidRPr="00E65412" w:rsidRDefault="002D70E0" w:rsidP="00E65412">
      <w:pPr>
        <w:spacing w:line="480" w:lineRule="auto"/>
        <w:rPr>
          <w:rFonts w:ascii="Times New Roman" w:eastAsia="맑은 고딕" w:hAnsi="Times New Roman" w:cs="Times New Roman"/>
          <w:sz w:val="24"/>
          <w:szCs w:val="24"/>
        </w:rPr>
      </w:pPr>
      <w:r w:rsidRPr="00E65412">
        <w:rPr>
          <w:rFonts w:ascii="Times New Roman" w:hAnsi="Times New Roman" w:cs="Times New Roman"/>
          <w:sz w:val="24"/>
          <w:szCs w:val="24"/>
        </w:rPr>
        <w:tab/>
        <w:t xml:space="preserve">To </w:t>
      </w:r>
      <w:r w:rsidRPr="00E65412">
        <w:rPr>
          <w:rFonts w:ascii="Times New Roman" w:hAnsi="Times New Roman" w:cs="Times New Roman"/>
        </w:rPr>
        <w:t>explain</w:t>
      </w:r>
      <w:r w:rsidRPr="00E65412">
        <w:rPr>
          <w:rFonts w:ascii="Times New Roman" w:hAnsi="Times New Roman" w:cs="Times New Roman"/>
          <w:sz w:val="24"/>
          <w:szCs w:val="24"/>
        </w:rPr>
        <w:t xml:space="preserve"> the effects of the two-sided message more thoroughly, message structure characteristics have to be considered. Also, there may be various potential individual trait factors that affect the DTCA effects. It is important to note that for practical and theoretical reasons, the influence of various individual persuasion factors should be systematically explored in future research. Also, with regard to outcome indices, other behavioral intention measures, such as intentions to seek health information, asking for prescriptions, and visiting physicians can be examined in addition to perceptual outcome variables used in the current study.</w:t>
      </w:r>
      <w:r w:rsidRPr="00E65412">
        <w:rPr>
          <w:rFonts w:ascii="Times New Roman" w:hAnsi="Times New Roman" w:cs="Times New Roman"/>
        </w:rPr>
        <w:br w:type="page"/>
      </w:r>
    </w:p>
    <w:p w:rsidR="00327693" w:rsidRPr="002F0208" w:rsidRDefault="00231548" w:rsidP="002F0208">
      <w:pPr>
        <w:spacing w:line="480" w:lineRule="auto"/>
        <w:jc w:val="center"/>
        <w:rPr>
          <w:rFonts w:ascii="Times New Roman" w:hAnsi="Times New Roman" w:cs="Times New Roman"/>
          <w:b/>
          <w:sz w:val="24"/>
          <w:szCs w:val="24"/>
        </w:rPr>
      </w:pPr>
      <w:r w:rsidRPr="002F0208">
        <w:rPr>
          <w:rFonts w:ascii="Times New Roman" w:hAnsi="Times New Roman" w:cs="Times New Roman"/>
          <w:b/>
          <w:sz w:val="24"/>
          <w:szCs w:val="24"/>
        </w:rPr>
        <w:lastRenderedPageBreak/>
        <w:t>References</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Alba, J. W., Hutchinson, J. W., &amp; Lynch, J. G. Jr. (1991). </w:t>
      </w:r>
      <w:r w:rsidRPr="002F0208">
        <w:rPr>
          <w:rFonts w:ascii="Times New Roman" w:hAnsi="Times New Roman" w:cs="Times New Roman"/>
          <w:i/>
          <w:sz w:val="24"/>
          <w:szCs w:val="24"/>
        </w:rPr>
        <w:t>Memory and decision making, in Handbook of Consumer Behavior</w:t>
      </w:r>
      <w:r w:rsidRPr="002F0208">
        <w:rPr>
          <w:rFonts w:ascii="Times New Roman" w:hAnsi="Times New Roman" w:cs="Times New Roman"/>
          <w:sz w:val="24"/>
          <w:szCs w:val="24"/>
        </w:rPr>
        <w:t xml:space="preserve">, ed. Thomas S. Robertson and Harold H </w:t>
      </w:r>
      <w:proofErr w:type="spellStart"/>
      <w:r w:rsidRPr="002F0208">
        <w:rPr>
          <w:rFonts w:ascii="Times New Roman" w:hAnsi="Times New Roman" w:cs="Times New Roman"/>
          <w:sz w:val="24"/>
          <w:szCs w:val="24"/>
        </w:rPr>
        <w:t>Kassarjian</w:t>
      </w:r>
      <w:proofErr w:type="spellEnd"/>
      <w:r w:rsidRPr="002F0208">
        <w:rPr>
          <w:rFonts w:ascii="Times New Roman" w:hAnsi="Times New Roman" w:cs="Times New Roman"/>
          <w:sz w:val="24"/>
          <w:szCs w:val="24"/>
        </w:rPr>
        <w:t>, Englewood Cliffs, NJ: Prentice Hall, 1-49.</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American College Health Association (ACHA). (2009). American College Health Association – National College Health Assessment Spring 2008 reference group data report (Abridged). </w:t>
      </w:r>
      <w:r w:rsidRPr="002F0208">
        <w:rPr>
          <w:rFonts w:ascii="Times New Roman" w:hAnsi="Times New Roman" w:cs="Times New Roman"/>
          <w:i/>
          <w:sz w:val="24"/>
          <w:szCs w:val="24"/>
        </w:rPr>
        <w:t>Journal of American College Health, 57</w:t>
      </w:r>
      <w:r w:rsidRPr="002F0208">
        <w:rPr>
          <w:rFonts w:ascii="Times New Roman" w:hAnsi="Times New Roman" w:cs="Times New Roman"/>
          <w:sz w:val="24"/>
          <w:szCs w:val="24"/>
        </w:rPr>
        <w:t xml:space="preserve">(5), 477-488.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An, S. (2008). Antidepressant direct-to-consumer advertising and social perception of prevalence of depression: </w:t>
      </w:r>
      <w:proofErr w:type="spellStart"/>
      <w:r w:rsidRPr="002F0208">
        <w:rPr>
          <w:rFonts w:ascii="Times New Roman" w:hAnsi="Times New Roman" w:cs="Times New Roman"/>
          <w:sz w:val="24"/>
          <w:szCs w:val="24"/>
        </w:rPr>
        <w:t>Applicaiton</w:t>
      </w:r>
      <w:proofErr w:type="spellEnd"/>
      <w:r w:rsidRPr="002F0208">
        <w:rPr>
          <w:rFonts w:ascii="Times New Roman" w:hAnsi="Times New Roman" w:cs="Times New Roman"/>
          <w:sz w:val="24"/>
          <w:szCs w:val="24"/>
        </w:rPr>
        <w:t xml:space="preserve"> of availability heuristic. </w:t>
      </w:r>
      <w:r w:rsidRPr="002F0208">
        <w:rPr>
          <w:rFonts w:ascii="Times New Roman" w:hAnsi="Times New Roman" w:cs="Times New Roman"/>
          <w:i/>
          <w:iCs/>
          <w:sz w:val="24"/>
          <w:szCs w:val="24"/>
        </w:rPr>
        <w:t>Health Communication, 23</w:t>
      </w:r>
      <w:r w:rsidRPr="002F0208">
        <w:rPr>
          <w:rFonts w:ascii="Times New Roman" w:hAnsi="Times New Roman" w:cs="Times New Roman"/>
          <w:sz w:val="24"/>
          <w:szCs w:val="24"/>
        </w:rPr>
        <w:t xml:space="preserve">, 499-505.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A</w:t>
      </w:r>
      <w:r w:rsidR="002F0208">
        <w:rPr>
          <w:rFonts w:ascii="Times New Roman" w:hAnsi="Times New Roman" w:cs="Times New Roman"/>
          <w:sz w:val="24"/>
          <w:szCs w:val="24"/>
        </w:rPr>
        <w:t>n</w:t>
      </w:r>
      <w:r w:rsidRPr="002F0208">
        <w:rPr>
          <w:rFonts w:ascii="Times New Roman" w:hAnsi="Times New Roman" w:cs="Times New Roman"/>
          <w:sz w:val="24"/>
          <w:szCs w:val="24"/>
        </w:rPr>
        <w:t>, S., J</w:t>
      </w:r>
      <w:r w:rsidR="002F0208">
        <w:rPr>
          <w:rFonts w:ascii="Times New Roman" w:hAnsi="Times New Roman" w:cs="Times New Roman"/>
          <w:sz w:val="24"/>
          <w:szCs w:val="24"/>
        </w:rPr>
        <w:t>in</w:t>
      </w:r>
      <w:r w:rsidRPr="002F0208">
        <w:rPr>
          <w:rFonts w:ascii="Times New Roman" w:hAnsi="Times New Roman" w:cs="Times New Roman"/>
          <w:sz w:val="24"/>
          <w:szCs w:val="24"/>
        </w:rPr>
        <w:t>, H., &amp; B</w:t>
      </w:r>
      <w:r w:rsidR="002F0208">
        <w:rPr>
          <w:rFonts w:ascii="Times New Roman" w:hAnsi="Times New Roman" w:cs="Times New Roman"/>
          <w:sz w:val="24"/>
          <w:szCs w:val="24"/>
        </w:rPr>
        <w:t>rown</w:t>
      </w:r>
      <w:r w:rsidRPr="002F0208">
        <w:rPr>
          <w:rFonts w:ascii="Times New Roman" w:hAnsi="Times New Roman" w:cs="Times New Roman"/>
          <w:sz w:val="24"/>
          <w:szCs w:val="24"/>
        </w:rPr>
        <w:t>, J. (2009). Direct-to-</w:t>
      </w:r>
      <w:r w:rsidR="002F0208">
        <w:rPr>
          <w:rFonts w:ascii="Times New Roman" w:hAnsi="Times New Roman" w:cs="Times New Roman"/>
          <w:sz w:val="24"/>
          <w:szCs w:val="24"/>
        </w:rPr>
        <w:t>c</w:t>
      </w:r>
      <w:r w:rsidRPr="002F0208">
        <w:rPr>
          <w:rFonts w:ascii="Times New Roman" w:hAnsi="Times New Roman" w:cs="Times New Roman"/>
          <w:sz w:val="24"/>
          <w:szCs w:val="24"/>
        </w:rPr>
        <w:t xml:space="preserve">onsumer </w:t>
      </w:r>
      <w:r w:rsidR="002F0208">
        <w:rPr>
          <w:rFonts w:ascii="Times New Roman" w:hAnsi="Times New Roman" w:cs="Times New Roman"/>
          <w:sz w:val="24"/>
          <w:szCs w:val="24"/>
        </w:rPr>
        <w:t>a</w:t>
      </w:r>
      <w:r w:rsidRPr="002F0208">
        <w:rPr>
          <w:rFonts w:ascii="Times New Roman" w:hAnsi="Times New Roman" w:cs="Times New Roman"/>
          <w:sz w:val="24"/>
          <w:szCs w:val="24"/>
        </w:rPr>
        <w:t xml:space="preserve">ntidepressant </w:t>
      </w:r>
      <w:r w:rsidR="002F0208">
        <w:rPr>
          <w:rFonts w:ascii="Times New Roman" w:hAnsi="Times New Roman" w:cs="Times New Roman"/>
          <w:sz w:val="24"/>
          <w:szCs w:val="24"/>
        </w:rPr>
        <w:t>a</w:t>
      </w:r>
      <w:r w:rsidRPr="002F0208">
        <w:rPr>
          <w:rFonts w:ascii="Times New Roman" w:hAnsi="Times New Roman" w:cs="Times New Roman"/>
          <w:sz w:val="24"/>
          <w:szCs w:val="24"/>
        </w:rPr>
        <w:t xml:space="preserve">ds and </w:t>
      </w:r>
      <w:r w:rsidR="002F0208">
        <w:rPr>
          <w:rFonts w:ascii="Times New Roman" w:hAnsi="Times New Roman" w:cs="Times New Roman"/>
          <w:sz w:val="24"/>
          <w:szCs w:val="24"/>
        </w:rPr>
        <w:t>y</w:t>
      </w:r>
      <w:r w:rsidRPr="002F0208">
        <w:rPr>
          <w:rFonts w:ascii="Times New Roman" w:hAnsi="Times New Roman" w:cs="Times New Roman"/>
          <w:sz w:val="24"/>
          <w:szCs w:val="24"/>
        </w:rPr>
        <w:t xml:space="preserve">oung </w:t>
      </w:r>
      <w:r w:rsidR="002F0208">
        <w:rPr>
          <w:rFonts w:ascii="Times New Roman" w:hAnsi="Times New Roman" w:cs="Times New Roman"/>
          <w:sz w:val="24"/>
          <w:szCs w:val="24"/>
        </w:rPr>
        <w:t>a</w:t>
      </w:r>
      <w:r w:rsidRPr="002F0208">
        <w:rPr>
          <w:rFonts w:ascii="Times New Roman" w:hAnsi="Times New Roman" w:cs="Times New Roman"/>
          <w:sz w:val="24"/>
          <w:szCs w:val="24"/>
        </w:rPr>
        <w:t xml:space="preserve">dults' </w:t>
      </w:r>
      <w:r w:rsidR="002F0208">
        <w:rPr>
          <w:rFonts w:ascii="Times New Roman" w:hAnsi="Times New Roman" w:cs="Times New Roman"/>
          <w:sz w:val="24"/>
          <w:szCs w:val="24"/>
        </w:rPr>
        <w:t>b</w:t>
      </w:r>
      <w:r w:rsidRPr="002F0208">
        <w:rPr>
          <w:rFonts w:ascii="Times New Roman" w:hAnsi="Times New Roman" w:cs="Times New Roman"/>
          <w:sz w:val="24"/>
          <w:szCs w:val="24"/>
        </w:rPr>
        <w:t xml:space="preserve">eliefs </w:t>
      </w:r>
      <w:r w:rsidR="002F0208">
        <w:rPr>
          <w:rFonts w:ascii="Times New Roman" w:hAnsi="Times New Roman" w:cs="Times New Roman"/>
          <w:sz w:val="24"/>
          <w:szCs w:val="24"/>
        </w:rPr>
        <w:t>a</w:t>
      </w:r>
      <w:r w:rsidRPr="002F0208">
        <w:rPr>
          <w:rFonts w:ascii="Times New Roman" w:hAnsi="Times New Roman" w:cs="Times New Roman"/>
          <w:sz w:val="24"/>
          <w:szCs w:val="24"/>
        </w:rPr>
        <w:t xml:space="preserve">bout </w:t>
      </w:r>
      <w:r w:rsidR="002F0208">
        <w:rPr>
          <w:rFonts w:ascii="Times New Roman" w:hAnsi="Times New Roman" w:cs="Times New Roman"/>
          <w:sz w:val="24"/>
          <w:szCs w:val="24"/>
        </w:rPr>
        <w:t>d</w:t>
      </w:r>
      <w:r w:rsidRPr="002F0208">
        <w:rPr>
          <w:rFonts w:ascii="Times New Roman" w:hAnsi="Times New Roman" w:cs="Times New Roman"/>
          <w:sz w:val="24"/>
          <w:szCs w:val="24"/>
        </w:rPr>
        <w:t xml:space="preserve">epression. </w:t>
      </w:r>
      <w:r w:rsidRPr="002F0208">
        <w:rPr>
          <w:rFonts w:ascii="Times New Roman" w:hAnsi="Times New Roman" w:cs="Times New Roman"/>
          <w:i/>
          <w:iCs/>
          <w:sz w:val="24"/>
          <w:szCs w:val="24"/>
        </w:rPr>
        <w:t>Health Marketing Quarterly, 26</w:t>
      </w:r>
      <w:r w:rsidRPr="002F0208">
        <w:rPr>
          <w:rFonts w:ascii="Times New Roman" w:hAnsi="Times New Roman" w:cs="Times New Roman"/>
          <w:sz w:val="24"/>
          <w:szCs w:val="24"/>
        </w:rPr>
        <w:t xml:space="preserve">(4), 259-278. </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Atkin</w:t>
      </w:r>
      <w:proofErr w:type="spellEnd"/>
      <w:r w:rsidRPr="002F0208">
        <w:rPr>
          <w:rFonts w:ascii="Times New Roman" w:hAnsi="Times New Roman" w:cs="Times New Roman"/>
          <w:sz w:val="24"/>
          <w:szCs w:val="24"/>
        </w:rPr>
        <w:t xml:space="preserve">, J. L., &amp; </w:t>
      </w:r>
      <w:proofErr w:type="spellStart"/>
      <w:r w:rsidRPr="002F0208">
        <w:rPr>
          <w:rFonts w:ascii="Times New Roman" w:hAnsi="Times New Roman" w:cs="Times New Roman"/>
          <w:sz w:val="24"/>
          <w:szCs w:val="24"/>
        </w:rPr>
        <w:t>Beltramini</w:t>
      </w:r>
      <w:proofErr w:type="spellEnd"/>
      <w:r w:rsidRPr="002F0208">
        <w:rPr>
          <w:rFonts w:ascii="Times New Roman" w:hAnsi="Times New Roman" w:cs="Times New Roman"/>
          <w:sz w:val="24"/>
          <w:szCs w:val="24"/>
        </w:rPr>
        <w:t>, R. F. (2007). Exploring the perceived believability of direct-to-consumer advertising in the US. Journal of Marketing Communication, 13, 169–180. (Silver, Stevens, &amp; Loudon, 2009).</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Beltramini</w:t>
      </w:r>
      <w:proofErr w:type="spellEnd"/>
      <w:r w:rsidRPr="002F0208">
        <w:rPr>
          <w:rFonts w:ascii="Times New Roman" w:hAnsi="Times New Roman" w:cs="Times New Roman"/>
          <w:sz w:val="24"/>
          <w:szCs w:val="24"/>
        </w:rPr>
        <w:t xml:space="preserve">, R. (2006). Consumer believability of information in direct-to-consumer advertising of prescription drugs. </w:t>
      </w:r>
      <w:r w:rsidRPr="002F0208">
        <w:rPr>
          <w:rFonts w:ascii="Times New Roman" w:hAnsi="Times New Roman" w:cs="Times New Roman"/>
          <w:i/>
          <w:sz w:val="24"/>
          <w:szCs w:val="24"/>
        </w:rPr>
        <w:t>Journal of Business Ethics, 63,</w:t>
      </w:r>
      <w:r w:rsidRPr="002F0208">
        <w:rPr>
          <w:rFonts w:ascii="Times New Roman" w:hAnsi="Times New Roman" w:cs="Times New Roman"/>
          <w:sz w:val="24"/>
          <w:szCs w:val="24"/>
        </w:rPr>
        <w:t xml:space="preserve"> 333-343.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Block, L. G. &amp; Keller, P. A. (1995). When to accentuate the negative: The effects of perceived efficacy and message framing on intentions to perform a health-related behavior. </w:t>
      </w:r>
      <w:r w:rsidRPr="002F0208">
        <w:rPr>
          <w:rFonts w:ascii="Times New Roman" w:hAnsi="Times New Roman" w:cs="Times New Roman"/>
          <w:i/>
          <w:sz w:val="24"/>
          <w:szCs w:val="24"/>
        </w:rPr>
        <w:t>Journal of Marketing Research, 32,</w:t>
      </w:r>
      <w:r w:rsidRPr="002F0208">
        <w:rPr>
          <w:rFonts w:ascii="Times New Roman" w:hAnsi="Times New Roman" w:cs="Times New Roman"/>
          <w:sz w:val="24"/>
          <w:szCs w:val="24"/>
        </w:rPr>
        <w:t xml:space="preserve"> 192-203. </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Boush</w:t>
      </w:r>
      <w:proofErr w:type="spellEnd"/>
      <w:r w:rsidRPr="002F0208">
        <w:rPr>
          <w:rFonts w:ascii="Times New Roman" w:hAnsi="Times New Roman" w:cs="Times New Roman"/>
          <w:sz w:val="24"/>
          <w:szCs w:val="24"/>
        </w:rPr>
        <w:t xml:space="preserve">, D. M., </w:t>
      </w:r>
      <w:proofErr w:type="spellStart"/>
      <w:r w:rsidRPr="002F0208">
        <w:rPr>
          <w:rFonts w:ascii="Times New Roman" w:hAnsi="Times New Roman" w:cs="Times New Roman"/>
          <w:sz w:val="24"/>
          <w:szCs w:val="24"/>
        </w:rPr>
        <w:t>Friestad</w:t>
      </w:r>
      <w:proofErr w:type="spellEnd"/>
      <w:r w:rsidRPr="002F0208">
        <w:rPr>
          <w:rFonts w:ascii="Times New Roman" w:hAnsi="Times New Roman" w:cs="Times New Roman"/>
          <w:sz w:val="24"/>
          <w:szCs w:val="24"/>
        </w:rPr>
        <w:t>, M., &amp; Rose, G. M. (1994). Adolescent skepticism toward TV advertising and knowledge of advertiser tactics. Journal of Consumer Research, 21(1), 165–175.</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lastRenderedPageBreak/>
        <w:t>Boush</w:t>
      </w:r>
      <w:proofErr w:type="spellEnd"/>
      <w:r w:rsidRPr="002F0208">
        <w:rPr>
          <w:rFonts w:ascii="Times New Roman" w:hAnsi="Times New Roman" w:cs="Times New Roman"/>
          <w:sz w:val="24"/>
          <w:szCs w:val="24"/>
        </w:rPr>
        <w:t xml:space="preserve">, D., </w:t>
      </w:r>
      <w:proofErr w:type="spellStart"/>
      <w:r w:rsidRPr="002F0208">
        <w:rPr>
          <w:rFonts w:ascii="Times New Roman" w:hAnsi="Times New Roman" w:cs="Times New Roman"/>
          <w:sz w:val="24"/>
          <w:szCs w:val="24"/>
        </w:rPr>
        <w:t>Friestad</w:t>
      </w:r>
      <w:proofErr w:type="spellEnd"/>
      <w:r w:rsidRPr="002F0208">
        <w:rPr>
          <w:rFonts w:ascii="Times New Roman" w:hAnsi="Times New Roman" w:cs="Times New Roman"/>
          <w:sz w:val="24"/>
          <w:szCs w:val="24"/>
        </w:rPr>
        <w:t xml:space="preserve">, M., &amp; Rose, G. (1994). Adolescent skepticism toward TV advertising and knowledge of advertiser tactics. </w:t>
      </w:r>
      <w:r w:rsidRPr="002F0208">
        <w:rPr>
          <w:rFonts w:ascii="Times New Roman" w:hAnsi="Times New Roman" w:cs="Times New Roman"/>
          <w:i/>
          <w:iCs/>
          <w:sz w:val="24"/>
          <w:szCs w:val="24"/>
        </w:rPr>
        <w:t>Journal of Consumer Research, 21</w:t>
      </w:r>
      <w:r w:rsidRPr="002F0208">
        <w:rPr>
          <w:rFonts w:ascii="Times New Roman" w:hAnsi="Times New Roman" w:cs="Times New Roman"/>
          <w:sz w:val="24"/>
          <w:szCs w:val="24"/>
        </w:rPr>
        <w:t xml:space="preserve">(1), 165-175.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Brunel, F. F., &amp; Nelson, M. R. (2003). Message order effects and gender differences in advertising persuasion. </w:t>
      </w:r>
      <w:r w:rsidRPr="002F0208">
        <w:rPr>
          <w:rFonts w:ascii="Times New Roman" w:hAnsi="Times New Roman" w:cs="Times New Roman"/>
          <w:i/>
          <w:iCs/>
          <w:sz w:val="24"/>
          <w:szCs w:val="24"/>
        </w:rPr>
        <w:t>Journal of Advertising Research, 43</w:t>
      </w:r>
      <w:r w:rsidRPr="002F0208">
        <w:rPr>
          <w:rFonts w:ascii="Times New Roman" w:hAnsi="Times New Roman" w:cs="Times New Roman"/>
          <w:sz w:val="24"/>
          <w:szCs w:val="24"/>
        </w:rPr>
        <w:t xml:space="preserve">(03), 330-341.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Calder, B. J., Phillips, L. W., &amp; </w:t>
      </w:r>
      <w:proofErr w:type="spellStart"/>
      <w:r w:rsidRPr="002F0208">
        <w:rPr>
          <w:rFonts w:ascii="Times New Roman" w:hAnsi="Times New Roman" w:cs="Times New Roman"/>
          <w:sz w:val="24"/>
          <w:szCs w:val="24"/>
        </w:rPr>
        <w:t>Tybout</w:t>
      </w:r>
      <w:proofErr w:type="spellEnd"/>
      <w:r w:rsidRPr="002F0208">
        <w:rPr>
          <w:rFonts w:ascii="Times New Roman" w:hAnsi="Times New Roman" w:cs="Times New Roman"/>
          <w:sz w:val="24"/>
          <w:szCs w:val="24"/>
        </w:rPr>
        <w:t xml:space="preserve">, A. M. (1981). Designing research for application. </w:t>
      </w:r>
      <w:r w:rsidRPr="002F0208">
        <w:rPr>
          <w:rFonts w:ascii="Times New Roman" w:hAnsi="Times New Roman" w:cs="Times New Roman"/>
          <w:i/>
          <w:sz w:val="24"/>
          <w:szCs w:val="24"/>
        </w:rPr>
        <w:t>Journal of Consumer Research, 8</w:t>
      </w:r>
      <w:r w:rsidRPr="002F0208">
        <w:rPr>
          <w:rFonts w:ascii="Times New Roman" w:hAnsi="Times New Roman" w:cs="Times New Roman"/>
          <w:sz w:val="24"/>
          <w:szCs w:val="24"/>
        </w:rPr>
        <w:t xml:space="preserve">(September), 197-207. </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Calfee</w:t>
      </w:r>
      <w:proofErr w:type="spellEnd"/>
      <w:r w:rsidRPr="002F0208">
        <w:rPr>
          <w:rFonts w:ascii="Times New Roman" w:hAnsi="Times New Roman" w:cs="Times New Roman"/>
          <w:sz w:val="24"/>
          <w:szCs w:val="24"/>
        </w:rPr>
        <w:t xml:space="preserve">, J. E. (2002). Public policy issues in direct-to-consumer advertising of prescription drugs. </w:t>
      </w:r>
      <w:r w:rsidRPr="002F0208">
        <w:rPr>
          <w:rFonts w:ascii="Times New Roman" w:hAnsi="Times New Roman" w:cs="Times New Roman"/>
          <w:i/>
          <w:sz w:val="24"/>
          <w:szCs w:val="24"/>
        </w:rPr>
        <w:t>Journal of Public Policy and Marketing, 21</w:t>
      </w:r>
      <w:r w:rsidRPr="002F0208">
        <w:rPr>
          <w:rFonts w:ascii="Times New Roman" w:hAnsi="Times New Roman" w:cs="Times New Roman"/>
          <w:sz w:val="24"/>
          <w:szCs w:val="24"/>
        </w:rPr>
        <w:t xml:space="preserve">(2), 174-193. </w:t>
      </w:r>
    </w:p>
    <w:p w:rsidR="00270940" w:rsidRPr="002F0208" w:rsidRDefault="00270940" w:rsidP="002F0208">
      <w:pPr>
        <w:pStyle w:val="05BodyText"/>
        <w:spacing w:after="200"/>
        <w:ind w:left="720" w:hanging="720"/>
      </w:pPr>
      <w:r w:rsidRPr="002F0208">
        <w:t>Centers for Disease Control and Prevention (2010), "Recognize Symptoms for Sleep Disorders," in Oct., 2011, retrieved from http://www.cdc.gov/Features/SleepDisorders/.</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Crowley, A. E., &amp; Hoyer, W. D. (1994). An integrative framework for understanding two-sided persuasion. </w:t>
      </w:r>
      <w:r w:rsidRPr="002F0208">
        <w:rPr>
          <w:rFonts w:ascii="Times New Roman" w:hAnsi="Times New Roman" w:cs="Times New Roman"/>
          <w:i/>
          <w:iCs/>
          <w:sz w:val="24"/>
          <w:szCs w:val="24"/>
        </w:rPr>
        <w:t>The Journal of Consumer Research, 20</w:t>
      </w:r>
      <w:r w:rsidRPr="002F0208">
        <w:rPr>
          <w:rFonts w:ascii="Times New Roman" w:hAnsi="Times New Roman" w:cs="Times New Roman"/>
          <w:sz w:val="24"/>
          <w:szCs w:val="24"/>
        </w:rPr>
        <w:t xml:space="preserve">(4), 561-574.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Davis, Joel J. (2007), "The Effect of Qualifying Language on Perceptions of Drug Appeal, Drug Experience, and Estimates of Side-effect Incidence in DTC Advertising," </w:t>
      </w:r>
      <w:r w:rsidRPr="002F0208">
        <w:rPr>
          <w:rFonts w:ascii="Times New Roman" w:hAnsi="Times New Roman" w:cs="Times New Roman"/>
          <w:i/>
          <w:sz w:val="24"/>
          <w:szCs w:val="24"/>
        </w:rPr>
        <w:t xml:space="preserve">Journal of Health Communication, </w:t>
      </w:r>
      <w:r w:rsidRPr="002F0208">
        <w:rPr>
          <w:rFonts w:ascii="Times New Roman" w:hAnsi="Times New Roman" w:cs="Times New Roman"/>
          <w:sz w:val="24"/>
          <w:szCs w:val="24"/>
        </w:rPr>
        <w:t xml:space="preserve">12, 607-622. </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DeLorme</w:t>
      </w:r>
      <w:proofErr w:type="spellEnd"/>
      <w:r w:rsidRPr="002F0208">
        <w:rPr>
          <w:rFonts w:ascii="Times New Roman" w:hAnsi="Times New Roman" w:cs="Times New Roman"/>
          <w:sz w:val="24"/>
          <w:szCs w:val="24"/>
        </w:rPr>
        <w:t xml:space="preserve">, D. E., Huh, J., &amp; Reid, L. N. (2009). Direct-to-Consumer Advertising Skepticism and the Use and Perceived Usefulness of Prescription Drug Information Sources. </w:t>
      </w:r>
      <w:r w:rsidRPr="002F0208">
        <w:rPr>
          <w:rFonts w:ascii="Times New Roman" w:hAnsi="Times New Roman" w:cs="Times New Roman"/>
          <w:i/>
          <w:iCs/>
          <w:sz w:val="24"/>
          <w:szCs w:val="24"/>
        </w:rPr>
        <w:t>Health Marketing Quarterly, 26</w:t>
      </w:r>
      <w:r w:rsidRPr="002F0208">
        <w:rPr>
          <w:rFonts w:ascii="Times New Roman" w:hAnsi="Times New Roman" w:cs="Times New Roman"/>
          <w:sz w:val="24"/>
          <w:szCs w:val="24"/>
        </w:rPr>
        <w:t>(4), 293-314</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Department of Health and Human Services (DHHS). (2010). Food and Drug Administration 21 CFR Part 202. U.S. Government Printing Office (GPO). Retrieved in Nov. 2011.</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lastRenderedPageBreak/>
        <w:t xml:space="preserve">Diehl, S., Mueller, B., &amp; </w:t>
      </w:r>
      <w:proofErr w:type="spellStart"/>
      <w:r w:rsidRPr="002F0208">
        <w:rPr>
          <w:rFonts w:ascii="Times New Roman" w:hAnsi="Times New Roman" w:cs="Times New Roman"/>
          <w:sz w:val="24"/>
          <w:szCs w:val="24"/>
        </w:rPr>
        <w:t>Terlutter</w:t>
      </w:r>
      <w:proofErr w:type="spellEnd"/>
      <w:r w:rsidRPr="002F0208">
        <w:rPr>
          <w:rFonts w:ascii="Times New Roman" w:hAnsi="Times New Roman" w:cs="Times New Roman"/>
          <w:sz w:val="24"/>
          <w:szCs w:val="24"/>
        </w:rPr>
        <w:t>, R. (2007). Skepticism toward pharmaceutical advertising in the U.S. and Germany. Cross-Cultural Buyer Behavior: Advances in International Marketing, 18, 31–60.</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Diehl, S., Mueller, B., &amp; </w:t>
      </w:r>
      <w:proofErr w:type="spellStart"/>
      <w:r w:rsidRPr="002F0208">
        <w:rPr>
          <w:rFonts w:ascii="Times New Roman" w:hAnsi="Times New Roman" w:cs="Times New Roman"/>
          <w:sz w:val="24"/>
          <w:szCs w:val="24"/>
        </w:rPr>
        <w:t>Terlutter</w:t>
      </w:r>
      <w:proofErr w:type="spellEnd"/>
      <w:r w:rsidRPr="002F0208">
        <w:rPr>
          <w:rFonts w:ascii="Times New Roman" w:hAnsi="Times New Roman" w:cs="Times New Roman"/>
          <w:sz w:val="24"/>
          <w:szCs w:val="24"/>
        </w:rPr>
        <w:t>, R. (2007). Skepticism toward pharmaceutical advertising in the U.S. and Germany. Cross-Cultural Buyer Behavior: Advances in International Marketing, 18, 31–60.</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Diehl, S., Mueller, B., &amp; </w:t>
      </w:r>
      <w:proofErr w:type="spellStart"/>
      <w:r w:rsidRPr="002F0208">
        <w:rPr>
          <w:rFonts w:ascii="Times New Roman" w:hAnsi="Times New Roman" w:cs="Times New Roman"/>
          <w:sz w:val="24"/>
          <w:szCs w:val="24"/>
        </w:rPr>
        <w:t>Terlutter</w:t>
      </w:r>
      <w:proofErr w:type="spellEnd"/>
      <w:r w:rsidRPr="002F0208">
        <w:rPr>
          <w:rFonts w:ascii="Times New Roman" w:hAnsi="Times New Roman" w:cs="Times New Roman"/>
          <w:sz w:val="24"/>
          <w:szCs w:val="24"/>
        </w:rPr>
        <w:t>, R. (2008). Consumer responses towards nonprescription and prescription drug advertising in the US and Germany. International Journal of Advertising, 27(1), 99–131.</w:t>
      </w:r>
    </w:p>
    <w:p w:rsidR="00270940" w:rsidRPr="002F0208" w:rsidRDefault="00270940" w:rsidP="002F0208">
      <w:pPr>
        <w:pStyle w:val="05BodyText"/>
        <w:ind w:left="720" w:hanging="720"/>
      </w:pPr>
      <w:r w:rsidRPr="002F0208">
        <w:t xml:space="preserve">Donohue, J. M., </w:t>
      </w:r>
      <w:r w:rsidRPr="002F0208">
        <w:rPr>
          <w:lang w:eastAsia="ko-KR"/>
        </w:rPr>
        <w:t xml:space="preserve">&amp; </w:t>
      </w:r>
      <w:r w:rsidRPr="002F0208">
        <w:t xml:space="preserve">Berndt, E. R. (2004). Effects of direct-to-consumer advertising on medication choice: The case of antidepressants. </w:t>
      </w:r>
      <w:r w:rsidRPr="002F0208">
        <w:rPr>
          <w:i/>
        </w:rPr>
        <w:t>Journal of Public Policy &amp; Marketing, 23</w:t>
      </w:r>
      <w:r w:rsidRPr="002F0208">
        <w:t>(2), 115-127.</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Eisend</w:t>
      </w:r>
      <w:proofErr w:type="spellEnd"/>
      <w:r w:rsidRPr="002F0208">
        <w:rPr>
          <w:rFonts w:ascii="Times New Roman" w:hAnsi="Times New Roman" w:cs="Times New Roman"/>
          <w:sz w:val="24"/>
          <w:szCs w:val="24"/>
        </w:rPr>
        <w:t xml:space="preserve">, M. (2006). Two-sided advertising: A meta-analysis. </w:t>
      </w:r>
      <w:r w:rsidRPr="002F0208">
        <w:rPr>
          <w:rFonts w:ascii="Times New Roman" w:hAnsi="Times New Roman" w:cs="Times New Roman"/>
          <w:i/>
          <w:sz w:val="24"/>
          <w:szCs w:val="24"/>
        </w:rPr>
        <w:t>International Journal of Research in Marketing, 23</w:t>
      </w:r>
      <w:r w:rsidRPr="002F0208">
        <w:rPr>
          <w:rFonts w:ascii="Times New Roman" w:hAnsi="Times New Roman" w:cs="Times New Roman"/>
          <w:sz w:val="24"/>
          <w:szCs w:val="24"/>
        </w:rPr>
        <w:t xml:space="preserve">, 187–198. </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Eisend</w:t>
      </w:r>
      <w:proofErr w:type="spellEnd"/>
      <w:r w:rsidRPr="002F0208">
        <w:rPr>
          <w:rFonts w:ascii="Times New Roman" w:hAnsi="Times New Roman" w:cs="Times New Roman"/>
          <w:sz w:val="24"/>
          <w:szCs w:val="24"/>
        </w:rPr>
        <w:t xml:space="preserve">, M. (2010). Explaining the joint effect of source credibility and negativity of information in two sided messages. </w:t>
      </w:r>
      <w:r w:rsidRPr="002F0208">
        <w:rPr>
          <w:rFonts w:ascii="Times New Roman" w:hAnsi="Times New Roman" w:cs="Times New Roman"/>
          <w:i/>
          <w:iCs/>
          <w:sz w:val="24"/>
          <w:szCs w:val="24"/>
        </w:rPr>
        <w:t>Psychology and Marketing, 27</w:t>
      </w:r>
      <w:r w:rsidRPr="002F0208">
        <w:rPr>
          <w:rFonts w:ascii="Times New Roman" w:hAnsi="Times New Roman" w:cs="Times New Roman"/>
          <w:sz w:val="24"/>
          <w:szCs w:val="24"/>
        </w:rPr>
        <w:t xml:space="preserve">(11), 1032-1049.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Farris, P. &amp; </w:t>
      </w:r>
      <w:proofErr w:type="spellStart"/>
      <w:r w:rsidRPr="002F0208">
        <w:rPr>
          <w:rFonts w:ascii="Times New Roman" w:hAnsi="Times New Roman" w:cs="Times New Roman"/>
          <w:sz w:val="24"/>
          <w:szCs w:val="24"/>
        </w:rPr>
        <w:t>Wilkie</w:t>
      </w:r>
      <w:proofErr w:type="spellEnd"/>
      <w:r w:rsidRPr="002F0208">
        <w:rPr>
          <w:rFonts w:ascii="Times New Roman" w:hAnsi="Times New Roman" w:cs="Times New Roman"/>
          <w:sz w:val="24"/>
          <w:szCs w:val="24"/>
        </w:rPr>
        <w:t xml:space="preserve">, W. L. (2005). Marketing scholars' roles in the policy arena: An opportunity discourse on direct-to-consumer advertising. </w:t>
      </w:r>
      <w:r w:rsidRPr="002F0208">
        <w:rPr>
          <w:rFonts w:ascii="Times New Roman" w:hAnsi="Times New Roman" w:cs="Times New Roman"/>
          <w:i/>
          <w:sz w:val="24"/>
          <w:szCs w:val="24"/>
        </w:rPr>
        <w:t>Journal of Public Policy &amp; Marketing, 23</w:t>
      </w:r>
      <w:r w:rsidRPr="002F0208">
        <w:rPr>
          <w:rFonts w:ascii="Times New Roman" w:hAnsi="Times New Roman" w:cs="Times New Roman"/>
          <w:sz w:val="24"/>
          <w:szCs w:val="24"/>
        </w:rPr>
        <w:t>(Spring), 1-2.</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Friestad</w:t>
      </w:r>
      <w:proofErr w:type="spellEnd"/>
      <w:r w:rsidRPr="002F0208">
        <w:rPr>
          <w:rFonts w:ascii="Times New Roman" w:hAnsi="Times New Roman" w:cs="Times New Roman"/>
          <w:sz w:val="24"/>
          <w:szCs w:val="24"/>
        </w:rPr>
        <w:t xml:space="preserve">, M. &amp; Wright, P. (1994). The persuasion knowledge model: How people cope with persuasion attempts. </w:t>
      </w:r>
      <w:r w:rsidRPr="002F0208">
        <w:rPr>
          <w:rFonts w:ascii="Times New Roman" w:hAnsi="Times New Roman" w:cs="Times New Roman"/>
          <w:i/>
          <w:sz w:val="24"/>
          <w:szCs w:val="24"/>
        </w:rPr>
        <w:t>Journal of Consumer Research, 21</w:t>
      </w:r>
      <w:r w:rsidRPr="002F0208">
        <w:rPr>
          <w:rFonts w:ascii="Times New Roman" w:hAnsi="Times New Roman" w:cs="Times New Roman"/>
          <w:sz w:val="24"/>
          <w:szCs w:val="24"/>
        </w:rPr>
        <w:t>(June), 1-31.</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lastRenderedPageBreak/>
        <w:t>Frosch</w:t>
      </w:r>
      <w:proofErr w:type="spellEnd"/>
      <w:r w:rsidRPr="002F0208">
        <w:rPr>
          <w:rFonts w:ascii="Times New Roman" w:hAnsi="Times New Roman" w:cs="Times New Roman"/>
          <w:sz w:val="24"/>
          <w:szCs w:val="24"/>
        </w:rPr>
        <w:t xml:space="preserve">, D. L., Grand, D., Tarn, D. M., &amp; </w:t>
      </w:r>
      <w:proofErr w:type="spellStart"/>
      <w:r w:rsidRPr="002F0208">
        <w:rPr>
          <w:rFonts w:ascii="Times New Roman" w:hAnsi="Times New Roman" w:cs="Times New Roman"/>
          <w:sz w:val="24"/>
          <w:szCs w:val="24"/>
        </w:rPr>
        <w:t>Gravitz</w:t>
      </w:r>
      <w:proofErr w:type="spellEnd"/>
      <w:r w:rsidRPr="002F0208">
        <w:rPr>
          <w:rFonts w:ascii="Times New Roman" w:hAnsi="Times New Roman" w:cs="Times New Roman"/>
          <w:sz w:val="24"/>
          <w:szCs w:val="24"/>
        </w:rPr>
        <w:t xml:space="preserve">, R. L. (2010). A decade of controversy: </w:t>
      </w:r>
      <w:proofErr w:type="spellStart"/>
      <w:r w:rsidRPr="002F0208">
        <w:rPr>
          <w:rFonts w:ascii="Times New Roman" w:hAnsi="Times New Roman" w:cs="Times New Roman"/>
          <w:sz w:val="24"/>
          <w:szCs w:val="24"/>
        </w:rPr>
        <w:t>Balncing</w:t>
      </w:r>
      <w:proofErr w:type="spellEnd"/>
      <w:r w:rsidRPr="002F0208">
        <w:rPr>
          <w:rFonts w:ascii="Times New Roman" w:hAnsi="Times New Roman" w:cs="Times New Roman"/>
          <w:sz w:val="24"/>
          <w:szCs w:val="24"/>
        </w:rPr>
        <w:t xml:space="preserve"> policy with evidence in the regulation of prescription drug advertising. </w:t>
      </w:r>
      <w:r w:rsidRPr="002F0208">
        <w:rPr>
          <w:rFonts w:ascii="Times New Roman" w:hAnsi="Times New Roman" w:cs="Times New Roman"/>
          <w:i/>
          <w:sz w:val="24"/>
          <w:szCs w:val="24"/>
        </w:rPr>
        <w:t>American Journal of Public Health, 100</w:t>
      </w:r>
      <w:r w:rsidRPr="002F0208">
        <w:rPr>
          <w:rFonts w:ascii="Times New Roman" w:hAnsi="Times New Roman" w:cs="Times New Roman"/>
          <w:sz w:val="24"/>
          <w:szCs w:val="24"/>
        </w:rPr>
        <w:t>(1), 24-32.</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Grewal</w:t>
      </w:r>
      <w:proofErr w:type="spellEnd"/>
      <w:r w:rsidRPr="002F0208">
        <w:rPr>
          <w:rFonts w:ascii="Times New Roman" w:hAnsi="Times New Roman" w:cs="Times New Roman"/>
          <w:sz w:val="24"/>
          <w:szCs w:val="24"/>
        </w:rPr>
        <w:t xml:space="preserve">, </w:t>
      </w:r>
      <w:proofErr w:type="spellStart"/>
      <w:r w:rsidRPr="002F0208">
        <w:rPr>
          <w:rFonts w:ascii="Times New Roman" w:hAnsi="Times New Roman" w:cs="Times New Roman"/>
          <w:sz w:val="24"/>
          <w:szCs w:val="24"/>
        </w:rPr>
        <w:t>Dhruv</w:t>
      </w:r>
      <w:proofErr w:type="spellEnd"/>
      <w:r w:rsidRPr="002F0208">
        <w:rPr>
          <w:rFonts w:ascii="Times New Roman" w:hAnsi="Times New Roman" w:cs="Times New Roman"/>
          <w:sz w:val="24"/>
          <w:szCs w:val="24"/>
        </w:rPr>
        <w:t xml:space="preserve">, Jerry </w:t>
      </w:r>
      <w:proofErr w:type="spellStart"/>
      <w:r w:rsidRPr="002F0208">
        <w:rPr>
          <w:rFonts w:ascii="Times New Roman" w:hAnsi="Times New Roman" w:cs="Times New Roman"/>
          <w:sz w:val="24"/>
          <w:szCs w:val="24"/>
        </w:rPr>
        <w:t>Gotlieb</w:t>
      </w:r>
      <w:proofErr w:type="spellEnd"/>
      <w:r w:rsidRPr="002F0208">
        <w:rPr>
          <w:rFonts w:ascii="Times New Roman" w:hAnsi="Times New Roman" w:cs="Times New Roman"/>
          <w:sz w:val="24"/>
          <w:szCs w:val="24"/>
        </w:rPr>
        <w:t xml:space="preserve">, and Howard </w:t>
      </w:r>
      <w:proofErr w:type="spellStart"/>
      <w:r w:rsidRPr="002F0208">
        <w:rPr>
          <w:rFonts w:ascii="Times New Roman" w:hAnsi="Times New Roman" w:cs="Times New Roman"/>
          <w:sz w:val="24"/>
          <w:szCs w:val="24"/>
        </w:rPr>
        <w:t>Marmorstein</w:t>
      </w:r>
      <w:proofErr w:type="spellEnd"/>
      <w:r w:rsidRPr="002F0208">
        <w:rPr>
          <w:rFonts w:ascii="Times New Roman" w:hAnsi="Times New Roman" w:cs="Times New Roman"/>
          <w:sz w:val="24"/>
          <w:szCs w:val="24"/>
        </w:rPr>
        <w:t xml:space="preserve"> (1994), "The Moderating Effects of Message Framing and Source Credibility on the Price-perceived Risk Relationship," </w:t>
      </w:r>
      <w:r w:rsidRPr="002F0208">
        <w:rPr>
          <w:rFonts w:ascii="Times New Roman" w:hAnsi="Times New Roman" w:cs="Times New Roman"/>
          <w:i/>
          <w:sz w:val="24"/>
          <w:szCs w:val="24"/>
        </w:rPr>
        <w:t>Journal of Consumer Research</w:t>
      </w:r>
      <w:r w:rsidRPr="002F0208">
        <w:rPr>
          <w:rFonts w:ascii="Times New Roman" w:hAnsi="Times New Roman" w:cs="Times New Roman"/>
          <w:sz w:val="24"/>
          <w:szCs w:val="24"/>
        </w:rPr>
        <w:t>, 21, 145-153.</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Hass, R. G. &amp; Linder, D. E. (1972). Counterargument availability and the effects of message structure on persuasion. </w:t>
      </w:r>
      <w:r w:rsidRPr="002F0208">
        <w:rPr>
          <w:rFonts w:ascii="Times New Roman" w:hAnsi="Times New Roman" w:cs="Times New Roman"/>
          <w:i/>
          <w:sz w:val="24"/>
          <w:szCs w:val="24"/>
        </w:rPr>
        <w:t>Journal of Personality and Social Psychology, 23</w:t>
      </w:r>
      <w:r w:rsidRPr="002F0208">
        <w:rPr>
          <w:rFonts w:ascii="Times New Roman" w:hAnsi="Times New Roman" w:cs="Times New Roman"/>
          <w:sz w:val="24"/>
          <w:szCs w:val="24"/>
        </w:rPr>
        <w:t>(August), 219-233.</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Haugtvedt</w:t>
      </w:r>
      <w:proofErr w:type="spellEnd"/>
      <w:r w:rsidRPr="002F0208">
        <w:rPr>
          <w:rFonts w:ascii="Times New Roman" w:hAnsi="Times New Roman" w:cs="Times New Roman"/>
          <w:sz w:val="24"/>
          <w:szCs w:val="24"/>
        </w:rPr>
        <w:t xml:space="preserve">, C. P. &amp; Petty R. E. (1992). Personality and persuasion: Need for cognition moderates the persistence and resistance of attitude changes. </w:t>
      </w:r>
      <w:r w:rsidRPr="002F0208">
        <w:rPr>
          <w:rFonts w:ascii="Times New Roman" w:hAnsi="Times New Roman" w:cs="Times New Roman"/>
          <w:i/>
          <w:sz w:val="24"/>
          <w:szCs w:val="24"/>
        </w:rPr>
        <w:t>Journal of Personality and Social Psychology, 62</w:t>
      </w:r>
      <w:r w:rsidRPr="002F0208">
        <w:rPr>
          <w:rFonts w:ascii="Times New Roman" w:hAnsi="Times New Roman" w:cs="Times New Roman"/>
          <w:sz w:val="24"/>
          <w:szCs w:val="24"/>
        </w:rPr>
        <w:t>(August), 308-319.</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Haugtvedt</w:t>
      </w:r>
      <w:proofErr w:type="spellEnd"/>
      <w:r w:rsidRPr="002F0208">
        <w:rPr>
          <w:rFonts w:ascii="Times New Roman" w:hAnsi="Times New Roman" w:cs="Times New Roman"/>
          <w:sz w:val="24"/>
          <w:szCs w:val="24"/>
        </w:rPr>
        <w:t xml:space="preserve">, C. P., &amp; Wegener, D. T. (1994). Message order effects in persuasion: An attitude strength perspective. </w:t>
      </w:r>
      <w:r w:rsidRPr="002F0208">
        <w:rPr>
          <w:rFonts w:ascii="Times New Roman" w:hAnsi="Times New Roman" w:cs="Times New Roman"/>
          <w:i/>
          <w:iCs/>
          <w:sz w:val="24"/>
          <w:szCs w:val="24"/>
        </w:rPr>
        <w:t>The Journal of Consumer Research, 21</w:t>
      </w:r>
      <w:r w:rsidRPr="002F0208">
        <w:rPr>
          <w:rFonts w:ascii="Times New Roman" w:hAnsi="Times New Roman" w:cs="Times New Roman"/>
          <w:sz w:val="24"/>
          <w:szCs w:val="24"/>
        </w:rPr>
        <w:t>(1), 205-218. (CDC, 2011).</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Haugtvedt</w:t>
      </w:r>
      <w:proofErr w:type="spellEnd"/>
      <w:r w:rsidRPr="002F0208">
        <w:rPr>
          <w:rFonts w:ascii="Times New Roman" w:hAnsi="Times New Roman" w:cs="Times New Roman"/>
          <w:sz w:val="24"/>
          <w:szCs w:val="24"/>
        </w:rPr>
        <w:t xml:space="preserve">, C. P., &amp; Wegener, D. T. (1994). Message order effects in persuasion: An attitude strength perspective. </w:t>
      </w:r>
      <w:r w:rsidRPr="002F0208">
        <w:rPr>
          <w:rFonts w:ascii="Times New Roman" w:hAnsi="Times New Roman" w:cs="Times New Roman"/>
          <w:i/>
          <w:iCs/>
          <w:sz w:val="24"/>
          <w:szCs w:val="24"/>
        </w:rPr>
        <w:t>The Journal of Consumer Research, 21</w:t>
      </w:r>
      <w:r w:rsidRPr="002F0208">
        <w:rPr>
          <w:rFonts w:ascii="Times New Roman" w:hAnsi="Times New Roman" w:cs="Times New Roman"/>
          <w:sz w:val="24"/>
          <w:szCs w:val="24"/>
        </w:rPr>
        <w:t xml:space="preserve">(1), 205-218. </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Honjo</w:t>
      </w:r>
      <w:proofErr w:type="spellEnd"/>
      <w:r w:rsidRPr="002F0208">
        <w:rPr>
          <w:rFonts w:ascii="Times New Roman" w:hAnsi="Times New Roman" w:cs="Times New Roman"/>
          <w:sz w:val="24"/>
          <w:szCs w:val="24"/>
        </w:rPr>
        <w:t xml:space="preserve">, K., &amp; Siegel, M. (2003). Perceived importance of being thin and smoking initiation among young girls. </w:t>
      </w:r>
      <w:r w:rsidRPr="002F0208">
        <w:rPr>
          <w:rFonts w:ascii="Times New Roman" w:hAnsi="Times New Roman" w:cs="Times New Roman"/>
          <w:i/>
          <w:iCs/>
          <w:sz w:val="24"/>
          <w:szCs w:val="24"/>
        </w:rPr>
        <w:t>Tobacco Control, 12</w:t>
      </w:r>
      <w:r w:rsidRPr="002F0208">
        <w:rPr>
          <w:rFonts w:ascii="Times New Roman" w:hAnsi="Times New Roman" w:cs="Times New Roman"/>
          <w:sz w:val="24"/>
          <w:szCs w:val="24"/>
        </w:rPr>
        <w:t xml:space="preserve">(3), 289.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Huh, J., </w:t>
      </w:r>
      <w:proofErr w:type="spellStart"/>
      <w:r w:rsidRPr="002F0208">
        <w:rPr>
          <w:rFonts w:ascii="Times New Roman" w:hAnsi="Times New Roman" w:cs="Times New Roman"/>
          <w:sz w:val="24"/>
          <w:szCs w:val="24"/>
        </w:rPr>
        <w:t>DeLorme</w:t>
      </w:r>
      <w:proofErr w:type="spellEnd"/>
      <w:r w:rsidRPr="002F0208">
        <w:rPr>
          <w:rFonts w:ascii="Times New Roman" w:hAnsi="Times New Roman" w:cs="Times New Roman"/>
          <w:sz w:val="24"/>
          <w:szCs w:val="24"/>
        </w:rPr>
        <w:t xml:space="preserve">, D. E., &amp; Reid, L. N. (2004). Media credibility and </w:t>
      </w:r>
      <w:proofErr w:type="spellStart"/>
      <w:r w:rsidRPr="002F0208">
        <w:rPr>
          <w:rFonts w:ascii="Times New Roman" w:hAnsi="Times New Roman" w:cs="Times New Roman"/>
          <w:sz w:val="24"/>
          <w:szCs w:val="24"/>
        </w:rPr>
        <w:t>informativeness</w:t>
      </w:r>
      <w:proofErr w:type="spellEnd"/>
      <w:r w:rsidRPr="002F0208">
        <w:rPr>
          <w:rFonts w:ascii="Times New Roman" w:hAnsi="Times New Roman" w:cs="Times New Roman"/>
          <w:sz w:val="24"/>
          <w:szCs w:val="24"/>
        </w:rPr>
        <w:t xml:space="preserve"> of direct-to-consumer prescription drug advertising. Health Marketing Quarterly, 21(3), 27–61.</w:t>
      </w:r>
    </w:p>
    <w:p w:rsidR="00270940" w:rsidRPr="002F0208" w:rsidRDefault="00270940" w:rsidP="002F0208">
      <w:pPr>
        <w:spacing w:line="480" w:lineRule="auto"/>
        <w:ind w:left="720" w:hanging="720"/>
        <w:rPr>
          <w:rFonts w:ascii="Times New Roman" w:hAnsi="Times New Roman" w:cs="Times New Roman"/>
          <w:bCs/>
          <w:sz w:val="24"/>
          <w:szCs w:val="24"/>
        </w:rPr>
      </w:pPr>
      <w:r w:rsidRPr="002F0208">
        <w:rPr>
          <w:rFonts w:ascii="Times New Roman" w:hAnsi="Times New Roman" w:cs="Times New Roman"/>
          <w:bCs/>
          <w:sz w:val="24"/>
          <w:szCs w:val="24"/>
        </w:rPr>
        <w:lastRenderedPageBreak/>
        <w:t xml:space="preserve">Huh, J., </w:t>
      </w:r>
      <w:proofErr w:type="spellStart"/>
      <w:r w:rsidRPr="002F0208">
        <w:rPr>
          <w:rFonts w:ascii="Times New Roman" w:hAnsi="Times New Roman" w:cs="Times New Roman"/>
          <w:bCs/>
          <w:sz w:val="24"/>
          <w:szCs w:val="24"/>
        </w:rPr>
        <w:t>DeLorme</w:t>
      </w:r>
      <w:proofErr w:type="spellEnd"/>
      <w:r w:rsidRPr="002F0208">
        <w:rPr>
          <w:rFonts w:ascii="Times New Roman" w:hAnsi="Times New Roman" w:cs="Times New Roman"/>
          <w:bCs/>
          <w:sz w:val="24"/>
          <w:szCs w:val="24"/>
        </w:rPr>
        <w:t>, D. E., &amp; Reid, L. N. (2005). Factors affecting trust in online prescription drug information and impact of trust on behavior following exposure to DTC advertising. Journal of Health Communication, 10, 711–731.</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Kaiser Family Foundation (2010). Prescription drug fact sheet. Retrieved from http://www.kff.org/rxdrugs/upload/3057-08.pdf</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Laffrey</w:t>
      </w:r>
      <w:proofErr w:type="spellEnd"/>
      <w:r w:rsidRPr="002F0208">
        <w:rPr>
          <w:rFonts w:ascii="Times New Roman" w:hAnsi="Times New Roman" w:cs="Times New Roman"/>
          <w:sz w:val="24"/>
          <w:szCs w:val="24"/>
        </w:rPr>
        <w:t xml:space="preserve">, S. C. &amp; Isenberg, M. (2003). The relationship of internal locus of control, value placed on health, perceived importance of exercise, and participation in physical activity during leisure. </w:t>
      </w:r>
      <w:r w:rsidRPr="002F0208">
        <w:rPr>
          <w:rFonts w:ascii="Times New Roman" w:hAnsi="Times New Roman" w:cs="Times New Roman"/>
          <w:i/>
          <w:sz w:val="24"/>
          <w:szCs w:val="24"/>
        </w:rPr>
        <w:t>International Journal of Nursing Studies, 40</w:t>
      </w:r>
      <w:r w:rsidRPr="002F0208">
        <w:rPr>
          <w:rFonts w:ascii="Times New Roman" w:hAnsi="Times New Roman" w:cs="Times New Roman"/>
          <w:sz w:val="24"/>
          <w:szCs w:val="24"/>
        </w:rPr>
        <w:t>, 453-459.</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Lana, R. E. (1961). Familiarity and the order of presentation of persuasive communications. </w:t>
      </w:r>
      <w:r w:rsidRPr="002F0208">
        <w:rPr>
          <w:rFonts w:ascii="Times New Roman" w:hAnsi="Times New Roman" w:cs="Times New Roman"/>
          <w:i/>
          <w:sz w:val="24"/>
          <w:szCs w:val="24"/>
        </w:rPr>
        <w:t>Journal of Abnormal and Social Psychology, 62</w:t>
      </w:r>
      <w:r w:rsidRPr="002F0208">
        <w:rPr>
          <w:rFonts w:ascii="Times New Roman" w:hAnsi="Times New Roman" w:cs="Times New Roman"/>
          <w:sz w:val="24"/>
          <w:szCs w:val="24"/>
        </w:rPr>
        <w:t>(April), 573-577.</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----------(1963a). Controversy of the topic and the order of presentation of persuasive communications. </w:t>
      </w:r>
      <w:r w:rsidRPr="002F0208">
        <w:rPr>
          <w:rFonts w:ascii="Times New Roman" w:hAnsi="Times New Roman" w:cs="Times New Roman"/>
          <w:i/>
          <w:iCs/>
          <w:sz w:val="24"/>
          <w:szCs w:val="24"/>
        </w:rPr>
        <w:t xml:space="preserve">Psychological Reports, </w:t>
      </w:r>
      <w:r w:rsidRPr="002F0208">
        <w:rPr>
          <w:rFonts w:ascii="Times New Roman" w:hAnsi="Times New Roman" w:cs="Times New Roman"/>
          <w:i/>
          <w:sz w:val="24"/>
          <w:szCs w:val="24"/>
        </w:rPr>
        <w:t>12</w:t>
      </w:r>
      <w:r w:rsidRPr="002F0208">
        <w:rPr>
          <w:rFonts w:ascii="Times New Roman" w:hAnsi="Times New Roman" w:cs="Times New Roman"/>
          <w:sz w:val="24"/>
          <w:szCs w:val="24"/>
        </w:rPr>
        <w:t>(February), 163-170.</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----------(1963b) Interest, media, and order effects in persuasive Communications. </w:t>
      </w:r>
      <w:r w:rsidRPr="002F0208">
        <w:rPr>
          <w:rFonts w:ascii="Times New Roman" w:hAnsi="Times New Roman" w:cs="Times New Roman"/>
          <w:i/>
          <w:iCs/>
          <w:sz w:val="24"/>
          <w:szCs w:val="24"/>
        </w:rPr>
        <w:t>Journal of Psychology,</w:t>
      </w:r>
      <w:r w:rsidRPr="002F0208">
        <w:rPr>
          <w:rFonts w:ascii="Times New Roman" w:hAnsi="Times New Roman" w:cs="Times New Roman"/>
          <w:i/>
          <w:sz w:val="24"/>
          <w:szCs w:val="24"/>
        </w:rPr>
        <w:t>56</w:t>
      </w:r>
      <w:r w:rsidRPr="002F0208">
        <w:rPr>
          <w:rFonts w:ascii="Times New Roman" w:hAnsi="Times New Roman" w:cs="Times New Roman"/>
          <w:sz w:val="24"/>
          <w:szCs w:val="24"/>
        </w:rPr>
        <w:t>(January), 9-13.</w:t>
      </w:r>
    </w:p>
    <w:p w:rsidR="00270940" w:rsidRPr="002F0208" w:rsidRDefault="00270940" w:rsidP="002F0208">
      <w:pPr>
        <w:adjustRightInd w:val="0"/>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Lee, A. L. (2009). Changing effects of direct-to-consumer broadcast drug advertising information sources on prescription drug requests. </w:t>
      </w:r>
      <w:r w:rsidRPr="002F0208">
        <w:rPr>
          <w:rFonts w:ascii="Times New Roman" w:hAnsi="Times New Roman" w:cs="Times New Roman"/>
          <w:i/>
          <w:sz w:val="24"/>
          <w:szCs w:val="24"/>
        </w:rPr>
        <w:t>Health Communication, 24,</w:t>
      </w:r>
      <w:r w:rsidRPr="002F0208">
        <w:rPr>
          <w:rFonts w:ascii="Times New Roman" w:hAnsi="Times New Roman" w:cs="Times New Roman"/>
          <w:sz w:val="24"/>
          <w:szCs w:val="24"/>
        </w:rPr>
        <w:t xml:space="preserve"> 361-376. </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Mangleburg</w:t>
      </w:r>
      <w:proofErr w:type="spellEnd"/>
      <w:r w:rsidRPr="002F0208">
        <w:rPr>
          <w:rFonts w:ascii="Times New Roman" w:hAnsi="Times New Roman" w:cs="Times New Roman"/>
          <w:sz w:val="24"/>
          <w:szCs w:val="24"/>
        </w:rPr>
        <w:t xml:space="preserve">, T. F., &amp; Bristol, T. (1998). Socialization and Adolescents' Skepticism toward Advertising. </w:t>
      </w:r>
      <w:r w:rsidRPr="002F0208">
        <w:rPr>
          <w:rFonts w:ascii="Times New Roman" w:hAnsi="Times New Roman" w:cs="Times New Roman"/>
          <w:i/>
          <w:iCs/>
          <w:sz w:val="24"/>
          <w:szCs w:val="24"/>
        </w:rPr>
        <w:t>Journal of Advertising, 27</w:t>
      </w:r>
      <w:r w:rsidRPr="002F0208">
        <w:rPr>
          <w:rFonts w:ascii="Times New Roman" w:hAnsi="Times New Roman" w:cs="Times New Roman"/>
          <w:sz w:val="24"/>
          <w:szCs w:val="24"/>
        </w:rPr>
        <w:t xml:space="preserve">(3), 11-21.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Myers, S. D., </w:t>
      </w:r>
      <w:proofErr w:type="spellStart"/>
      <w:r w:rsidRPr="002F0208">
        <w:rPr>
          <w:rFonts w:ascii="Times New Roman" w:hAnsi="Times New Roman" w:cs="Times New Roman"/>
          <w:sz w:val="24"/>
          <w:szCs w:val="24"/>
        </w:rPr>
        <w:t>Royne</w:t>
      </w:r>
      <w:proofErr w:type="spellEnd"/>
      <w:r w:rsidRPr="002F0208">
        <w:rPr>
          <w:rFonts w:ascii="Times New Roman" w:hAnsi="Times New Roman" w:cs="Times New Roman"/>
          <w:sz w:val="24"/>
          <w:szCs w:val="24"/>
        </w:rPr>
        <w:t xml:space="preserve">, M. B., &amp; </w:t>
      </w:r>
      <w:proofErr w:type="spellStart"/>
      <w:r w:rsidRPr="002F0208">
        <w:rPr>
          <w:rFonts w:ascii="Times New Roman" w:hAnsi="Times New Roman" w:cs="Times New Roman"/>
          <w:sz w:val="24"/>
          <w:szCs w:val="24"/>
        </w:rPr>
        <w:t>Deitz</w:t>
      </w:r>
      <w:proofErr w:type="spellEnd"/>
      <w:r w:rsidRPr="002F0208">
        <w:rPr>
          <w:rFonts w:ascii="Times New Roman" w:hAnsi="Times New Roman" w:cs="Times New Roman"/>
          <w:sz w:val="24"/>
          <w:szCs w:val="24"/>
        </w:rPr>
        <w:t xml:space="preserve">, G. D. (2011). Direct-to-consumer advertising: Exposure, behavior, and policy implications. </w:t>
      </w:r>
      <w:r w:rsidRPr="002F0208">
        <w:rPr>
          <w:rFonts w:ascii="Times New Roman" w:hAnsi="Times New Roman" w:cs="Times New Roman"/>
          <w:i/>
          <w:sz w:val="24"/>
          <w:szCs w:val="24"/>
        </w:rPr>
        <w:t>Journal of Public Policy &amp; Marketing</w:t>
      </w:r>
      <w:r w:rsidRPr="002F0208">
        <w:rPr>
          <w:rFonts w:ascii="Times New Roman" w:hAnsi="Times New Roman" w:cs="Times New Roman"/>
          <w:sz w:val="24"/>
          <w:szCs w:val="24"/>
        </w:rPr>
        <w:t xml:space="preserve">, </w:t>
      </w:r>
      <w:r w:rsidRPr="002F0208">
        <w:rPr>
          <w:rFonts w:ascii="Times New Roman" w:hAnsi="Times New Roman" w:cs="Times New Roman"/>
          <w:i/>
          <w:sz w:val="24"/>
          <w:szCs w:val="24"/>
        </w:rPr>
        <w:t>30</w:t>
      </w:r>
      <w:r w:rsidRPr="002F0208">
        <w:rPr>
          <w:rFonts w:ascii="Times New Roman" w:hAnsi="Times New Roman" w:cs="Times New Roman"/>
          <w:sz w:val="24"/>
          <w:szCs w:val="24"/>
        </w:rPr>
        <w:t>(1), 110-118.</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lastRenderedPageBreak/>
        <w:t>Obermiller</w:t>
      </w:r>
      <w:proofErr w:type="spellEnd"/>
      <w:r w:rsidRPr="002F0208">
        <w:rPr>
          <w:rFonts w:ascii="Times New Roman" w:hAnsi="Times New Roman" w:cs="Times New Roman"/>
          <w:sz w:val="24"/>
          <w:szCs w:val="24"/>
        </w:rPr>
        <w:t xml:space="preserve">, C., &amp; </w:t>
      </w:r>
      <w:proofErr w:type="spellStart"/>
      <w:r w:rsidRPr="002F0208">
        <w:rPr>
          <w:rFonts w:ascii="Times New Roman" w:hAnsi="Times New Roman" w:cs="Times New Roman"/>
          <w:sz w:val="24"/>
          <w:szCs w:val="24"/>
        </w:rPr>
        <w:t>Spangenberg</w:t>
      </w:r>
      <w:proofErr w:type="spellEnd"/>
      <w:r w:rsidRPr="002F0208">
        <w:rPr>
          <w:rFonts w:ascii="Times New Roman" w:hAnsi="Times New Roman" w:cs="Times New Roman"/>
          <w:sz w:val="24"/>
          <w:szCs w:val="24"/>
        </w:rPr>
        <w:t>, E. R. (1998). Development of a scale to measure consumer skepticism toward advertising. Journal of Consumer Psychology, 7, 159–186.</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Obermiller</w:t>
      </w:r>
      <w:proofErr w:type="spellEnd"/>
      <w:r w:rsidRPr="002F0208">
        <w:rPr>
          <w:rFonts w:ascii="Times New Roman" w:hAnsi="Times New Roman" w:cs="Times New Roman"/>
          <w:sz w:val="24"/>
          <w:szCs w:val="24"/>
        </w:rPr>
        <w:t xml:space="preserve">, C., </w:t>
      </w:r>
      <w:proofErr w:type="spellStart"/>
      <w:r w:rsidRPr="002F0208">
        <w:rPr>
          <w:rFonts w:ascii="Times New Roman" w:hAnsi="Times New Roman" w:cs="Times New Roman"/>
          <w:sz w:val="24"/>
          <w:szCs w:val="24"/>
        </w:rPr>
        <w:t>Spangenberg</w:t>
      </w:r>
      <w:proofErr w:type="spellEnd"/>
      <w:r w:rsidRPr="002F0208">
        <w:rPr>
          <w:rFonts w:ascii="Times New Roman" w:hAnsi="Times New Roman" w:cs="Times New Roman"/>
          <w:sz w:val="24"/>
          <w:szCs w:val="24"/>
        </w:rPr>
        <w:t xml:space="preserve">, E. R., &amp; </w:t>
      </w:r>
      <w:proofErr w:type="spellStart"/>
      <w:r w:rsidRPr="002F0208">
        <w:rPr>
          <w:rFonts w:ascii="Times New Roman" w:hAnsi="Times New Roman" w:cs="Times New Roman"/>
          <w:sz w:val="24"/>
          <w:szCs w:val="24"/>
        </w:rPr>
        <w:t>MacLachlan</w:t>
      </w:r>
      <w:proofErr w:type="spellEnd"/>
      <w:r w:rsidRPr="002F0208">
        <w:rPr>
          <w:rFonts w:ascii="Times New Roman" w:hAnsi="Times New Roman" w:cs="Times New Roman"/>
          <w:sz w:val="24"/>
          <w:szCs w:val="24"/>
        </w:rPr>
        <w:t>, D. L. (2005). Ad skepticism: The consequences of disbelief. Journal of Advertising, 34(3), 7–17.</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Park, J. S. &amp; Grow, J. (2008). The social reality of depression: DTC advertising of antidepressants and perceptions of the prevalence and lifetime risk of depression. </w:t>
      </w:r>
      <w:r w:rsidRPr="002F0208">
        <w:rPr>
          <w:rFonts w:ascii="Times New Roman" w:hAnsi="Times New Roman" w:cs="Times New Roman"/>
          <w:i/>
          <w:sz w:val="24"/>
          <w:szCs w:val="24"/>
        </w:rPr>
        <w:t>Journal of Business Ethics,79</w:t>
      </w:r>
      <w:r w:rsidRPr="002F0208">
        <w:rPr>
          <w:rFonts w:ascii="Times New Roman" w:hAnsi="Times New Roman" w:cs="Times New Roman"/>
          <w:sz w:val="24"/>
          <w:szCs w:val="24"/>
        </w:rPr>
        <w:t>(4), 1-26.</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Park, J. S., &amp; Grow, J. M. (2010). Symptom Information in Direct-to-Consumer Antidepressant Advertising and College Students' Perception of the Lifetime Risk of Depression. </w:t>
      </w:r>
      <w:r w:rsidRPr="002F0208">
        <w:rPr>
          <w:rFonts w:ascii="Times New Roman" w:hAnsi="Times New Roman" w:cs="Times New Roman"/>
          <w:i/>
          <w:iCs/>
          <w:sz w:val="24"/>
          <w:szCs w:val="24"/>
        </w:rPr>
        <w:t xml:space="preserve">Journal of Medical Marketing: Device, Diagnostic and </w:t>
      </w:r>
      <w:proofErr w:type="spellStart"/>
      <w:r w:rsidRPr="002F0208">
        <w:rPr>
          <w:rFonts w:ascii="Times New Roman" w:hAnsi="Times New Roman" w:cs="Times New Roman"/>
          <w:i/>
          <w:iCs/>
          <w:sz w:val="24"/>
          <w:szCs w:val="24"/>
        </w:rPr>
        <w:t>Pharmacetical</w:t>
      </w:r>
      <w:proofErr w:type="spellEnd"/>
      <w:r w:rsidRPr="002F0208">
        <w:rPr>
          <w:rFonts w:ascii="Times New Roman" w:hAnsi="Times New Roman" w:cs="Times New Roman"/>
          <w:i/>
          <w:iCs/>
          <w:sz w:val="24"/>
          <w:szCs w:val="24"/>
        </w:rPr>
        <w:t xml:space="preserve"> Marketing, 10</w:t>
      </w:r>
      <w:r w:rsidRPr="002F0208">
        <w:rPr>
          <w:rFonts w:ascii="Times New Roman" w:hAnsi="Times New Roman" w:cs="Times New Roman"/>
          <w:sz w:val="24"/>
          <w:szCs w:val="24"/>
        </w:rPr>
        <w:t>(2), 123.</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Pechmann</w:t>
      </w:r>
      <w:proofErr w:type="spellEnd"/>
      <w:r w:rsidRPr="002F0208">
        <w:rPr>
          <w:rFonts w:ascii="Times New Roman" w:hAnsi="Times New Roman" w:cs="Times New Roman"/>
          <w:sz w:val="24"/>
          <w:szCs w:val="24"/>
        </w:rPr>
        <w:t xml:space="preserve">, C. (1992). Predicting when two-sided ads will be more effective than one-sided ads: The role of </w:t>
      </w:r>
      <w:proofErr w:type="spellStart"/>
      <w:r w:rsidRPr="002F0208">
        <w:rPr>
          <w:rFonts w:ascii="Times New Roman" w:hAnsi="Times New Roman" w:cs="Times New Roman"/>
          <w:sz w:val="24"/>
          <w:szCs w:val="24"/>
        </w:rPr>
        <w:t>correlational</w:t>
      </w:r>
      <w:proofErr w:type="spellEnd"/>
      <w:r w:rsidRPr="002F0208">
        <w:rPr>
          <w:rFonts w:ascii="Times New Roman" w:hAnsi="Times New Roman" w:cs="Times New Roman"/>
          <w:sz w:val="24"/>
          <w:szCs w:val="24"/>
        </w:rPr>
        <w:t xml:space="preserve"> and correspondent inferences. </w:t>
      </w:r>
      <w:r w:rsidRPr="002F0208">
        <w:rPr>
          <w:rFonts w:ascii="Times New Roman" w:hAnsi="Times New Roman" w:cs="Times New Roman"/>
          <w:i/>
          <w:sz w:val="24"/>
          <w:szCs w:val="24"/>
        </w:rPr>
        <w:t>Journal of Marketing Research, 29</w:t>
      </w:r>
      <w:r w:rsidRPr="002F0208">
        <w:rPr>
          <w:rFonts w:ascii="Times New Roman" w:hAnsi="Times New Roman" w:cs="Times New Roman"/>
          <w:sz w:val="24"/>
          <w:szCs w:val="24"/>
        </w:rPr>
        <w:t>(November), 441-453.</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Petty, R. E. &amp; </w:t>
      </w:r>
      <w:proofErr w:type="spellStart"/>
      <w:r w:rsidRPr="002F0208">
        <w:rPr>
          <w:rFonts w:ascii="Times New Roman" w:hAnsi="Times New Roman" w:cs="Times New Roman"/>
          <w:sz w:val="24"/>
          <w:szCs w:val="24"/>
        </w:rPr>
        <w:t>Cacioppo</w:t>
      </w:r>
      <w:proofErr w:type="spellEnd"/>
      <w:r w:rsidRPr="002F0208">
        <w:rPr>
          <w:rFonts w:ascii="Times New Roman" w:hAnsi="Times New Roman" w:cs="Times New Roman"/>
          <w:sz w:val="24"/>
          <w:szCs w:val="24"/>
        </w:rPr>
        <w:t xml:space="preserve">, J. T. (1986). </w:t>
      </w:r>
      <w:r w:rsidRPr="002F0208">
        <w:rPr>
          <w:rFonts w:ascii="Times New Roman" w:hAnsi="Times New Roman" w:cs="Times New Roman"/>
          <w:i/>
          <w:sz w:val="24"/>
          <w:szCs w:val="24"/>
        </w:rPr>
        <w:t>Communication and persuasion: Central and peripheral routes to attitude change</w:t>
      </w:r>
      <w:r w:rsidRPr="002F0208">
        <w:rPr>
          <w:rFonts w:ascii="Times New Roman" w:hAnsi="Times New Roman" w:cs="Times New Roman"/>
          <w:sz w:val="24"/>
          <w:szCs w:val="24"/>
        </w:rPr>
        <w:t>, New York: Springer-</w:t>
      </w:r>
      <w:proofErr w:type="spellStart"/>
      <w:r w:rsidRPr="002F0208">
        <w:rPr>
          <w:rFonts w:ascii="Times New Roman" w:hAnsi="Times New Roman" w:cs="Times New Roman"/>
          <w:sz w:val="24"/>
          <w:szCs w:val="24"/>
        </w:rPr>
        <w:t>Verlag</w:t>
      </w:r>
      <w:proofErr w:type="spellEnd"/>
      <w:r w:rsidRPr="002F0208">
        <w:rPr>
          <w:rFonts w:ascii="Times New Roman" w:hAnsi="Times New Roman" w:cs="Times New Roman"/>
          <w:sz w:val="24"/>
          <w:szCs w:val="24"/>
        </w:rPr>
        <w:t>.</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eastAsia="Helvetica-Bold" w:hAnsi="Times New Roman" w:cs="Times New Roman"/>
          <w:color w:val="231F20"/>
          <w:sz w:val="24"/>
          <w:szCs w:val="24"/>
        </w:rPr>
        <w:t xml:space="preserve">Read, J. L., Quinn, R. J., &amp; </w:t>
      </w:r>
      <w:proofErr w:type="spellStart"/>
      <w:r w:rsidRPr="002F0208">
        <w:rPr>
          <w:rFonts w:ascii="Times New Roman" w:eastAsia="Helvetica-Bold" w:hAnsi="Times New Roman" w:cs="Times New Roman"/>
          <w:color w:val="231F20"/>
          <w:sz w:val="24"/>
          <w:szCs w:val="24"/>
        </w:rPr>
        <w:t>Hoefer</w:t>
      </w:r>
      <w:proofErr w:type="spellEnd"/>
      <w:r w:rsidRPr="002F0208">
        <w:rPr>
          <w:rFonts w:ascii="Times New Roman" w:eastAsia="Helvetica-Bold" w:hAnsi="Times New Roman" w:cs="Times New Roman"/>
          <w:color w:val="231F20"/>
          <w:sz w:val="24"/>
          <w:szCs w:val="24"/>
        </w:rPr>
        <w:t xml:space="preserve">, M. A. (1987). Measuring overall health: An evaluation of three important </w:t>
      </w:r>
      <w:r w:rsidRPr="002F0208">
        <w:rPr>
          <w:rFonts w:ascii="Times New Roman" w:hAnsi="Times New Roman" w:cs="Times New Roman"/>
          <w:sz w:val="24"/>
          <w:szCs w:val="24"/>
        </w:rPr>
        <w:t>approaches</w:t>
      </w:r>
      <w:r w:rsidRPr="002F0208">
        <w:rPr>
          <w:rFonts w:ascii="Times New Roman" w:eastAsia="Helvetica-Bold" w:hAnsi="Times New Roman" w:cs="Times New Roman"/>
          <w:color w:val="231F20"/>
          <w:sz w:val="24"/>
          <w:szCs w:val="24"/>
        </w:rPr>
        <w:t xml:space="preserve">. </w:t>
      </w:r>
      <w:r w:rsidRPr="002F0208">
        <w:rPr>
          <w:rFonts w:ascii="Times New Roman" w:eastAsia="Helvetica-Bold" w:hAnsi="Times New Roman" w:cs="Times New Roman"/>
          <w:i/>
          <w:color w:val="231F20"/>
          <w:sz w:val="24"/>
          <w:szCs w:val="24"/>
        </w:rPr>
        <w:t>Journal of Chronic Diseases, 40 (Supplement 1),</w:t>
      </w:r>
      <w:r w:rsidRPr="002F0208">
        <w:rPr>
          <w:rFonts w:ascii="Times New Roman" w:eastAsia="Helvetica-Bold" w:hAnsi="Times New Roman" w:cs="Times New Roman"/>
          <w:color w:val="231F20"/>
          <w:sz w:val="24"/>
          <w:szCs w:val="24"/>
        </w:rPr>
        <w:t xml:space="preserve"> 7S-21S.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Rucker, D. D., Petty, R. E., &amp; </w:t>
      </w:r>
      <w:proofErr w:type="spellStart"/>
      <w:r w:rsidRPr="002F0208">
        <w:rPr>
          <w:rFonts w:ascii="Times New Roman" w:hAnsi="Times New Roman" w:cs="Times New Roman"/>
          <w:sz w:val="24"/>
          <w:szCs w:val="24"/>
        </w:rPr>
        <w:t>Bri</w:t>
      </w:r>
      <w:proofErr w:type="spellEnd"/>
      <w:r w:rsidRPr="002F0208">
        <w:rPr>
          <w:rFonts w:ascii="Times New Roman" w:hAnsi="Times New Roman" w:cs="Times New Roman"/>
          <w:sz w:val="24"/>
          <w:szCs w:val="24"/>
        </w:rPr>
        <w:t xml:space="preserve"> </w:t>
      </w:r>
      <w:proofErr w:type="spellStart"/>
      <w:r w:rsidRPr="002F0208">
        <w:rPr>
          <w:rFonts w:ascii="Times New Roman" w:hAnsi="Times New Roman" w:cs="Times New Roman"/>
          <w:sz w:val="24"/>
          <w:szCs w:val="24"/>
        </w:rPr>
        <w:t>ol</w:t>
      </w:r>
      <w:proofErr w:type="spellEnd"/>
      <w:r w:rsidRPr="002F0208">
        <w:rPr>
          <w:rFonts w:ascii="Times New Roman" w:hAnsi="Times New Roman" w:cs="Times New Roman"/>
          <w:sz w:val="24"/>
          <w:szCs w:val="24"/>
        </w:rPr>
        <w:t xml:space="preserve">, P. (2008). What's in a frame anyway?: A meta-cognitive analysis of the impact of one versus two sided message framing on attitude certainty. </w:t>
      </w:r>
      <w:r w:rsidRPr="002F0208">
        <w:rPr>
          <w:rFonts w:ascii="Times New Roman" w:hAnsi="Times New Roman" w:cs="Times New Roman"/>
          <w:i/>
          <w:iCs/>
          <w:sz w:val="24"/>
          <w:szCs w:val="24"/>
        </w:rPr>
        <w:t>Journal of Consumer Psychology, 18</w:t>
      </w:r>
      <w:r w:rsidRPr="002F0208">
        <w:rPr>
          <w:rFonts w:ascii="Times New Roman" w:hAnsi="Times New Roman" w:cs="Times New Roman"/>
          <w:sz w:val="24"/>
          <w:szCs w:val="24"/>
        </w:rPr>
        <w:t xml:space="preserve">(2), 137.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lastRenderedPageBreak/>
        <w:t xml:space="preserve">Sheehan, K. B. (2003). Balancing acts: An analysis of Food and Drug </w:t>
      </w:r>
      <w:r w:rsidRPr="002F0208">
        <w:rPr>
          <w:rFonts w:ascii="Times New Roman" w:hAnsi="Times New Roman" w:cs="Times New Roman"/>
          <w:sz w:val="24"/>
          <w:szCs w:val="24"/>
        </w:rPr>
        <w:tab/>
        <w:t xml:space="preserve">Administration letters about direct-to-consumer advertising violations. </w:t>
      </w:r>
      <w:r w:rsidRPr="002F0208">
        <w:rPr>
          <w:rFonts w:ascii="Times New Roman" w:hAnsi="Times New Roman" w:cs="Times New Roman"/>
          <w:sz w:val="24"/>
          <w:szCs w:val="24"/>
        </w:rPr>
        <w:tab/>
      </w:r>
      <w:r w:rsidRPr="002F0208">
        <w:rPr>
          <w:rFonts w:ascii="Times New Roman" w:hAnsi="Times New Roman" w:cs="Times New Roman"/>
          <w:i/>
          <w:sz w:val="24"/>
          <w:szCs w:val="24"/>
        </w:rPr>
        <w:t>Journal of Public Policy &amp; Marketing, 22(2),</w:t>
      </w:r>
      <w:r w:rsidRPr="002F0208">
        <w:rPr>
          <w:rFonts w:ascii="Times New Roman" w:hAnsi="Times New Roman" w:cs="Times New Roman"/>
          <w:sz w:val="24"/>
          <w:szCs w:val="24"/>
        </w:rPr>
        <w:t xml:space="preserve"> 159-169.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Sherman, S. J., </w:t>
      </w:r>
      <w:proofErr w:type="spellStart"/>
      <w:r w:rsidRPr="002F0208">
        <w:rPr>
          <w:rFonts w:ascii="Times New Roman" w:hAnsi="Times New Roman" w:cs="Times New Roman"/>
          <w:sz w:val="24"/>
          <w:szCs w:val="24"/>
        </w:rPr>
        <w:t>Cialdini</w:t>
      </w:r>
      <w:proofErr w:type="spellEnd"/>
      <w:r w:rsidRPr="002F0208">
        <w:rPr>
          <w:rFonts w:ascii="Times New Roman" w:hAnsi="Times New Roman" w:cs="Times New Roman"/>
          <w:sz w:val="24"/>
          <w:szCs w:val="24"/>
        </w:rPr>
        <w:t xml:space="preserve">, R. B., Schwartzman, D. F., &amp; Reynolds, K. D. (1985). Imaging can heighten or lower the perceived likelihood of contracting a disease: The mediating effect of ease of imagery. </w:t>
      </w:r>
      <w:r w:rsidRPr="002F0208">
        <w:rPr>
          <w:rFonts w:ascii="Times New Roman" w:hAnsi="Times New Roman" w:cs="Times New Roman"/>
          <w:i/>
          <w:iCs/>
          <w:sz w:val="24"/>
          <w:szCs w:val="24"/>
        </w:rPr>
        <w:t>Personality and Social Psychology Bulletin, 11</w:t>
      </w:r>
      <w:r w:rsidRPr="002F0208">
        <w:rPr>
          <w:rFonts w:ascii="Times New Roman" w:hAnsi="Times New Roman" w:cs="Times New Roman"/>
          <w:sz w:val="24"/>
          <w:szCs w:val="24"/>
        </w:rPr>
        <w:t>, 118–127.</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Suh</w:t>
      </w:r>
      <w:proofErr w:type="spellEnd"/>
      <w:r w:rsidRPr="002F0208">
        <w:rPr>
          <w:rFonts w:ascii="Times New Roman" w:hAnsi="Times New Roman" w:cs="Times New Roman"/>
          <w:sz w:val="24"/>
          <w:szCs w:val="24"/>
        </w:rPr>
        <w:t xml:space="preserve">, H. S., Lee, D. Kim, S. Y, </w:t>
      </w:r>
      <w:proofErr w:type="spellStart"/>
      <w:r w:rsidRPr="002F0208">
        <w:rPr>
          <w:rFonts w:ascii="Times New Roman" w:hAnsi="Times New Roman" w:cs="Times New Roman"/>
          <w:sz w:val="24"/>
          <w:szCs w:val="24"/>
        </w:rPr>
        <w:t>Chee</w:t>
      </w:r>
      <w:proofErr w:type="spellEnd"/>
      <w:r w:rsidRPr="002F0208">
        <w:rPr>
          <w:rFonts w:ascii="Times New Roman" w:hAnsi="Times New Roman" w:cs="Times New Roman"/>
          <w:sz w:val="24"/>
          <w:szCs w:val="24"/>
        </w:rPr>
        <w:t xml:space="preserve">, D. H., &amp; Kang, H. (2011). Direct-to-consumer advertising (DTCA) for prescription drugs: Consumers' attitudes and preferences concerning its regulation in South Korea. </w:t>
      </w:r>
      <w:r w:rsidRPr="002F0208">
        <w:rPr>
          <w:rFonts w:ascii="Times New Roman" w:hAnsi="Times New Roman" w:cs="Times New Roman"/>
          <w:i/>
          <w:sz w:val="24"/>
          <w:szCs w:val="24"/>
        </w:rPr>
        <w:t>Health Policy, 101</w:t>
      </w:r>
      <w:r w:rsidRPr="002F0208">
        <w:rPr>
          <w:rFonts w:ascii="Times New Roman" w:hAnsi="Times New Roman" w:cs="Times New Roman"/>
          <w:sz w:val="24"/>
          <w:szCs w:val="24"/>
        </w:rPr>
        <w:t>, 260-268.</w:t>
      </w:r>
    </w:p>
    <w:p w:rsidR="00270940" w:rsidRPr="002F0208" w:rsidRDefault="00270940" w:rsidP="002F0208">
      <w:pPr>
        <w:spacing w:line="480" w:lineRule="auto"/>
        <w:ind w:left="720" w:hanging="720"/>
        <w:rPr>
          <w:rStyle w:val="05BodyTextChar"/>
          <w:rFonts w:ascii="Times New Roman" w:hAnsi="Times New Roman" w:cs="Times New Roman"/>
        </w:rPr>
      </w:pPr>
      <w:r w:rsidRPr="002F0208">
        <w:rPr>
          <w:rStyle w:val="05BodyTextChar"/>
          <w:rFonts w:ascii="Times New Roman" w:hAnsi="Times New Roman" w:cs="Times New Roman"/>
        </w:rPr>
        <w:t xml:space="preserve">The Nielsen Company (2009). US ad spending fell 2.6% in 2008. Retrieved from </w:t>
      </w:r>
      <w:r w:rsidRPr="002F0208">
        <w:rPr>
          <w:rFonts w:ascii="Times New Roman" w:hAnsi="Times New Roman" w:cs="Times New Roman"/>
          <w:sz w:val="24"/>
          <w:szCs w:val="24"/>
        </w:rPr>
        <w:t>http://blog</w:t>
      </w:r>
      <w:r w:rsidRPr="002F0208">
        <w:rPr>
          <w:rStyle w:val="05BodyTextChar"/>
          <w:rFonts w:ascii="Times New Roman" w:hAnsi="Times New Roman" w:cs="Times New Roman"/>
        </w:rPr>
        <w:t>. nielsen.com/nielsenwire/wp-content/uploads/2009/03/nielsen2008adspend- release.pdf.</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Tversky</w:t>
      </w:r>
      <w:proofErr w:type="spellEnd"/>
      <w:r w:rsidRPr="002F0208">
        <w:rPr>
          <w:rFonts w:ascii="Times New Roman" w:hAnsi="Times New Roman" w:cs="Times New Roman"/>
          <w:sz w:val="24"/>
          <w:szCs w:val="24"/>
        </w:rPr>
        <w:t xml:space="preserve">, A., &amp; </w:t>
      </w:r>
      <w:proofErr w:type="spellStart"/>
      <w:r w:rsidRPr="002F0208">
        <w:rPr>
          <w:rFonts w:ascii="Times New Roman" w:hAnsi="Times New Roman" w:cs="Times New Roman"/>
          <w:sz w:val="24"/>
          <w:szCs w:val="24"/>
        </w:rPr>
        <w:t>Kahneman</w:t>
      </w:r>
      <w:proofErr w:type="spellEnd"/>
      <w:r w:rsidRPr="002F0208">
        <w:rPr>
          <w:rFonts w:ascii="Times New Roman" w:hAnsi="Times New Roman" w:cs="Times New Roman"/>
          <w:sz w:val="24"/>
          <w:szCs w:val="24"/>
        </w:rPr>
        <w:t xml:space="preserve">, D. (1973). Availability: A heuristic for judging frequency and probability. </w:t>
      </w:r>
      <w:r w:rsidRPr="002F0208">
        <w:rPr>
          <w:rFonts w:ascii="Times New Roman" w:hAnsi="Times New Roman" w:cs="Times New Roman"/>
          <w:i/>
          <w:iCs/>
          <w:sz w:val="24"/>
          <w:szCs w:val="24"/>
        </w:rPr>
        <w:t>Cognitive Psychology, 5</w:t>
      </w:r>
      <w:r w:rsidRPr="002F0208">
        <w:rPr>
          <w:rFonts w:ascii="Times New Roman" w:hAnsi="Times New Roman" w:cs="Times New Roman"/>
          <w:sz w:val="24"/>
          <w:szCs w:val="24"/>
        </w:rPr>
        <w:t>, 207–232.</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Tversky</w:t>
      </w:r>
      <w:proofErr w:type="spellEnd"/>
      <w:r w:rsidRPr="002F0208">
        <w:rPr>
          <w:rFonts w:ascii="Times New Roman" w:hAnsi="Times New Roman" w:cs="Times New Roman"/>
          <w:sz w:val="24"/>
          <w:szCs w:val="24"/>
        </w:rPr>
        <w:t xml:space="preserve">, A., &amp; </w:t>
      </w:r>
      <w:proofErr w:type="spellStart"/>
      <w:r w:rsidRPr="002F0208">
        <w:rPr>
          <w:rFonts w:ascii="Times New Roman" w:hAnsi="Times New Roman" w:cs="Times New Roman"/>
          <w:sz w:val="24"/>
          <w:szCs w:val="24"/>
        </w:rPr>
        <w:t>Kahneman</w:t>
      </w:r>
      <w:proofErr w:type="spellEnd"/>
      <w:r w:rsidRPr="002F0208">
        <w:rPr>
          <w:rFonts w:ascii="Times New Roman" w:hAnsi="Times New Roman" w:cs="Times New Roman"/>
          <w:sz w:val="24"/>
          <w:szCs w:val="24"/>
        </w:rPr>
        <w:t xml:space="preserve">, D. (1974). Judgment under uncertainty: Heuristics and biases. </w:t>
      </w:r>
      <w:r w:rsidRPr="002F0208">
        <w:rPr>
          <w:rFonts w:ascii="Times New Roman" w:hAnsi="Times New Roman" w:cs="Times New Roman"/>
          <w:i/>
          <w:iCs/>
          <w:sz w:val="24"/>
          <w:szCs w:val="24"/>
        </w:rPr>
        <w:t xml:space="preserve">Science, 185, </w:t>
      </w:r>
      <w:r w:rsidRPr="002F0208">
        <w:rPr>
          <w:rFonts w:ascii="Times New Roman" w:hAnsi="Times New Roman" w:cs="Times New Roman"/>
          <w:sz w:val="24"/>
          <w:szCs w:val="24"/>
        </w:rPr>
        <w:t xml:space="preserve">1124–1131. </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Weinstein, N. D. (1980). Unrealistic optimism about future life events. </w:t>
      </w:r>
      <w:r w:rsidRPr="002F0208">
        <w:rPr>
          <w:rFonts w:ascii="Times New Roman" w:hAnsi="Times New Roman" w:cs="Times New Roman"/>
          <w:i/>
          <w:iCs/>
          <w:sz w:val="24"/>
          <w:szCs w:val="24"/>
        </w:rPr>
        <w:t xml:space="preserve">Journal of Personality and Social </w:t>
      </w:r>
      <w:r w:rsidRPr="002F0208">
        <w:rPr>
          <w:rFonts w:ascii="Times New Roman" w:hAnsi="Times New Roman" w:cs="Times New Roman"/>
          <w:sz w:val="24"/>
          <w:szCs w:val="24"/>
        </w:rPr>
        <w:t>Psychology</w:t>
      </w:r>
      <w:r w:rsidRPr="002F0208">
        <w:rPr>
          <w:rFonts w:ascii="Times New Roman" w:hAnsi="Times New Roman" w:cs="Times New Roman"/>
          <w:i/>
          <w:iCs/>
          <w:sz w:val="24"/>
          <w:szCs w:val="24"/>
        </w:rPr>
        <w:t>, 39</w:t>
      </w:r>
      <w:r w:rsidRPr="002F0208">
        <w:rPr>
          <w:rFonts w:ascii="Times New Roman" w:hAnsi="Times New Roman" w:cs="Times New Roman"/>
          <w:iCs/>
          <w:sz w:val="24"/>
          <w:szCs w:val="24"/>
        </w:rPr>
        <w:t>(5), 8</w:t>
      </w:r>
      <w:r w:rsidRPr="002F0208">
        <w:rPr>
          <w:rFonts w:ascii="Times New Roman" w:hAnsi="Times New Roman" w:cs="Times New Roman"/>
          <w:sz w:val="24"/>
          <w:szCs w:val="24"/>
        </w:rPr>
        <w:t>06–820.</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Weinstein, N.D. (1987). Unrealistic optimism about susceptibility to health problems: Conclusions from a community-wide sample. </w:t>
      </w:r>
      <w:r w:rsidRPr="002F0208">
        <w:rPr>
          <w:rFonts w:ascii="Times New Roman" w:hAnsi="Times New Roman" w:cs="Times New Roman"/>
          <w:i/>
          <w:sz w:val="24"/>
          <w:szCs w:val="24"/>
        </w:rPr>
        <w:t>Journal of Behavioral Medicine, 10</w:t>
      </w:r>
      <w:r w:rsidRPr="002F0208">
        <w:rPr>
          <w:rFonts w:ascii="Times New Roman" w:hAnsi="Times New Roman" w:cs="Times New Roman"/>
          <w:sz w:val="24"/>
          <w:szCs w:val="24"/>
        </w:rPr>
        <w:t>(5), 481–500.</w:t>
      </w:r>
    </w:p>
    <w:p w:rsidR="00270940"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lastRenderedPageBreak/>
        <w:t xml:space="preserve">Wright, A., </w:t>
      </w:r>
      <w:proofErr w:type="spellStart"/>
      <w:r w:rsidRPr="002F0208">
        <w:rPr>
          <w:rFonts w:ascii="Times New Roman" w:hAnsi="Times New Roman" w:cs="Times New Roman"/>
          <w:sz w:val="24"/>
          <w:szCs w:val="24"/>
        </w:rPr>
        <w:t>McGorry</w:t>
      </w:r>
      <w:proofErr w:type="spellEnd"/>
      <w:r w:rsidRPr="002F0208">
        <w:rPr>
          <w:rFonts w:ascii="Times New Roman" w:hAnsi="Times New Roman" w:cs="Times New Roman"/>
          <w:sz w:val="24"/>
          <w:szCs w:val="24"/>
        </w:rPr>
        <w:t xml:space="preserve">, P. D., Harris, M. G., </w:t>
      </w:r>
      <w:proofErr w:type="spellStart"/>
      <w:r w:rsidRPr="002F0208">
        <w:rPr>
          <w:rFonts w:ascii="Times New Roman" w:hAnsi="Times New Roman" w:cs="Times New Roman"/>
          <w:sz w:val="24"/>
          <w:szCs w:val="24"/>
        </w:rPr>
        <w:t>Jorm</w:t>
      </w:r>
      <w:proofErr w:type="spellEnd"/>
      <w:r w:rsidRPr="002F0208">
        <w:rPr>
          <w:rFonts w:ascii="Times New Roman" w:hAnsi="Times New Roman" w:cs="Times New Roman"/>
          <w:sz w:val="24"/>
          <w:szCs w:val="24"/>
        </w:rPr>
        <w:t xml:space="preserve">, A. F. &amp; Pennell, K. (2006) Development and evaluation of a youth mental health community awareness campaign: The compass strategy. </w:t>
      </w:r>
      <w:proofErr w:type="spellStart"/>
      <w:r w:rsidRPr="002F0208">
        <w:rPr>
          <w:rFonts w:ascii="Times New Roman" w:hAnsi="Times New Roman" w:cs="Times New Roman"/>
          <w:i/>
          <w:sz w:val="24"/>
          <w:szCs w:val="24"/>
        </w:rPr>
        <w:t>BioMed</w:t>
      </w:r>
      <w:proofErr w:type="spellEnd"/>
      <w:r w:rsidRPr="002F0208">
        <w:rPr>
          <w:rFonts w:ascii="Times New Roman" w:hAnsi="Times New Roman" w:cs="Times New Roman"/>
          <w:i/>
          <w:sz w:val="24"/>
          <w:szCs w:val="24"/>
        </w:rPr>
        <w:t xml:space="preserve"> Central Public Health, </w:t>
      </w:r>
      <w:r w:rsidRPr="002F0208">
        <w:rPr>
          <w:rFonts w:ascii="Times New Roman" w:hAnsi="Times New Roman" w:cs="Times New Roman"/>
          <w:sz w:val="24"/>
          <w:szCs w:val="24"/>
        </w:rPr>
        <w:t>6, 215-227.</w:t>
      </w:r>
    </w:p>
    <w:p w:rsidR="00270940" w:rsidRPr="002F0208" w:rsidRDefault="00270940" w:rsidP="002F0208">
      <w:pPr>
        <w:spacing w:line="480" w:lineRule="auto"/>
        <w:ind w:left="720" w:hanging="720"/>
        <w:rPr>
          <w:rFonts w:ascii="Times New Roman" w:hAnsi="Times New Roman" w:cs="Times New Roman"/>
          <w:sz w:val="24"/>
          <w:szCs w:val="24"/>
        </w:rPr>
      </w:pPr>
      <w:proofErr w:type="spellStart"/>
      <w:r w:rsidRPr="002F0208">
        <w:rPr>
          <w:rFonts w:ascii="Times New Roman" w:hAnsi="Times New Roman" w:cs="Times New Roman"/>
          <w:sz w:val="24"/>
          <w:szCs w:val="24"/>
        </w:rPr>
        <w:t>Yalch</w:t>
      </w:r>
      <w:proofErr w:type="spellEnd"/>
      <w:r w:rsidRPr="002F0208">
        <w:rPr>
          <w:rFonts w:ascii="Times New Roman" w:hAnsi="Times New Roman" w:cs="Times New Roman"/>
          <w:sz w:val="24"/>
          <w:szCs w:val="24"/>
        </w:rPr>
        <w:t>, Richard F. and Rebecca Elmore-</w:t>
      </w:r>
      <w:proofErr w:type="spellStart"/>
      <w:r w:rsidRPr="002F0208">
        <w:rPr>
          <w:rFonts w:ascii="Times New Roman" w:hAnsi="Times New Roman" w:cs="Times New Roman"/>
          <w:sz w:val="24"/>
          <w:szCs w:val="24"/>
        </w:rPr>
        <w:t>Yalch</w:t>
      </w:r>
      <w:proofErr w:type="spellEnd"/>
      <w:r w:rsidRPr="002F0208">
        <w:rPr>
          <w:rFonts w:ascii="Times New Roman" w:hAnsi="Times New Roman" w:cs="Times New Roman"/>
          <w:sz w:val="24"/>
          <w:szCs w:val="24"/>
        </w:rPr>
        <w:t xml:space="preserve"> (1984), "The Effect of Numbers on the Route to Persuasion," Journal of Consumer Research, 11, 522-527.</w:t>
      </w:r>
    </w:p>
    <w:p w:rsidR="00D223D7" w:rsidRPr="002F0208" w:rsidRDefault="00270940" w:rsidP="002F0208">
      <w:pPr>
        <w:spacing w:line="480" w:lineRule="auto"/>
        <w:ind w:left="720" w:hanging="720"/>
        <w:rPr>
          <w:rFonts w:ascii="Times New Roman" w:hAnsi="Times New Roman" w:cs="Times New Roman"/>
          <w:sz w:val="24"/>
          <w:szCs w:val="24"/>
        </w:rPr>
      </w:pPr>
      <w:r w:rsidRPr="002F0208">
        <w:rPr>
          <w:rFonts w:ascii="Times New Roman" w:hAnsi="Times New Roman" w:cs="Times New Roman"/>
          <w:sz w:val="24"/>
          <w:szCs w:val="24"/>
        </w:rPr>
        <w:t xml:space="preserve">Zhang, Y. &amp; Buda, R. (1999). Moderating effects of need for cognition on responses to positively versus negatively framed advertising messages. </w:t>
      </w:r>
      <w:r w:rsidRPr="002F0208">
        <w:rPr>
          <w:rFonts w:ascii="Times New Roman" w:hAnsi="Times New Roman" w:cs="Times New Roman"/>
          <w:i/>
          <w:sz w:val="24"/>
          <w:szCs w:val="24"/>
        </w:rPr>
        <w:t>Journal of Advertising, 28</w:t>
      </w:r>
      <w:r w:rsidRPr="002F0208">
        <w:rPr>
          <w:rFonts w:ascii="Times New Roman" w:hAnsi="Times New Roman" w:cs="Times New Roman"/>
          <w:sz w:val="24"/>
          <w:szCs w:val="24"/>
        </w:rPr>
        <w:t xml:space="preserve">(2), 1-15.  </w:t>
      </w:r>
    </w:p>
    <w:p w:rsidR="00D223D7" w:rsidRPr="002F0208" w:rsidRDefault="00D223D7" w:rsidP="002F0208">
      <w:pPr>
        <w:spacing w:line="480" w:lineRule="auto"/>
        <w:ind w:left="720" w:hanging="720"/>
        <w:rPr>
          <w:rFonts w:ascii="Times New Roman" w:hAnsi="Times New Roman" w:cs="Times New Roman"/>
          <w:sz w:val="24"/>
          <w:szCs w:val="24"/>
        </w:rPr>
      </w:pPr>
    </w:p>
    <w:p w:rsidR="00D223D7" w:rsidRDefault="00D223D7">
      <w:pPr>
        <w:rPr>
          <w:rFonts w:ascii="Times New Roman" w:hAnsi="Times New Roman" w:cs="Times New Roman"/>
          <w:sz w:val="20"/>
          <w:szCs w:val="20"/>
        </w:rPr>
      </w:pPr>
      <w:r>
        <w:rPr>
          <w:rFonts w:ascii="Times New Roman" w:hAnsi="Times New Roman" w:cs="Times New Roman"/>
          <w:sz w:val="20"/>
          <w:szCs w:val="20"/>
        </w:rPr>
        <w:br w:type="page"/>
      </w:r>
    </w:p>
    <w:p w:rsidR="00D223D7" w:rsidRDefault="00D223D7" w:rsidP="00E65412">
      <w:pPr>
        <w:spacing w:line="240" w:lineRule="auto"/>
        <w:ind w:left="720" w:hanging="720"/>
        <w:rPr>
          <w:rFonts w:ascii="Times New Roman" w:hAnsi="Times New Roman" w:cs="Times New Roman"/>
          <w:sz w:val="20"/>
          <w:szCs w:val="20"/>
        </w:rPr>
        <w:sectPr w:rsidR="00D223D7" w:rsidSect="00B0244B">
          <w:headerReference w:type="default" r:id="rId6"/>
          <w:pgSz w:w="12240" w:h="15840"/>
          <w:pgMar w:top="1440" w:right="1440" w:bottom="1440" w:left="1440" w:header="720" w:footer="720" w:gutter="0"/>
          <w:cols w:space="720"/>
          <w:docGrid w:linePitch="360"/>
        </w:sectPr>
      </w:pPr>
    </w:p>
    <w:p w:rsidR="00231548" w:rsidRPr="00E65412" w:rsidRDefault="00D15ED5" w:rsidP="00D223D7">
      <w:pPr>
        <w:jc w:val="center"/>
        <w:rPr>
          <w:rFonts w:ascii="Times New Roman" w:eastAsia="Malgun Gothic" w:hAnsi="Times New Roman" w:cs="Times New Roman"/>
          <w:b/>
          <w:sz w:val="24"/>
        </w:rPr>
      </w:pPr>
      <w:r w:rsidRPr="00E65412">
        <w:rPr>
          <w:rFonts w:ascii="Times New Roman" w:eastAsia="Malgun Gothic" w:hAnsi="Times New Roman" w:cs="Times New Roman"/>
          <w:b/>
          <w:sz w:val="24"/>
        </w:rPr>
        <w:lastRenderedPageBreak/>
        <w:t>Appe</w:t>
      </w:r>
      <w:r w:rsidR="00231548" w:rsidRPr="00E65412">
        <w:rPr>
          <w:rFonts w:ascii="Times New Roman" w:eastAsia="Malgun Gothic" w:hAnsi="Times New Roman" w:cs="Times New Roman"/>
          <w:b/>
          <w:sz w:val="24"/>
        </w:rPr>
        <w:t>ndix A.</w:t>
      </w:r>
    </w:p>
    <w:p w:rsidR="00343839" w:rsidRPr="00E65412" w:rsidRDefault="00231548" w:rsidP="00E65412">
      <w:pPr>
        <w:spacing w:line="240" w:lineRule="auto"/>
        <w:rPr>
          <w:rFonts w:ascii="Times New Roman" w:eastAsia="Malgun Gothic" w:hAnsi="Times New Roman" w:cs="Times New Roman"/>
          <w:sz w:val="24"/>
        </w:rPr>
      </w:pPr>
      <w:r w:rsidRPr="00E65412">
        <w:rPr>
          <w:rFonts w:ascii="Times New Roman" w:eastAsia="Malgun Gothic" w:hAnsi="Times New Roman" w:cs="Times New Roman"/>
          <w:sz w:val="24"/>
        </w:rPr>
        <w:br/>
      </w:r>
      <w:r w:rsidR="00343839" w:rsidRPr="00E65412">
        <w:rPr>
          <w:rFonts w:ascii="Times New Roman" w:eastAsia="Malgun Gothic" w:hAnsi="Times New Roman" w:cs="Times New Roman"/>
          <w:sz w:val="24"/>
        </w:rPr>
        <w:t>Table 1</w:t>
      </w:r>
    </w:p>
    <w:p w:rsidR="00343839" w:rsidRPr="00E65412" w:rsidRDefault="00343839" w:rsidP="00E65412">
      <w:pPr>
        <w:spacing w:line="240" w:lineRule="auto"/>
        <w:rPr>
          <w:rFonts w:ascii="Times New Roman" w:eastAsia="Malgun Gothic" w:hAnsi="Times New Roman" w:cs="Times New Roman"/>
          <w:i/>
          <w:sz w:val="24"/>
        </w:rPr>
      </w:pPr>
      <w:r w:rsidRPr="00E65412">
        <w:rPr>
          <w:rFonts w:ascii="Times New Roman" w:eastAsia="Malgun Gothic" w:hAnsi="Times New Roman" w:cs="Times New Roman"/>
          <w:i/>
          <w:sz w:val="24"/>
        </w:rPr>
        <w:t>MANCOVA Results For The Dependent Variables</w:t>
      </w:r>
    </w:p>
    <w:tbl>
      <w:tblPr>
        <w:tblStyle w:val="TableGrid"/>
        <w:tblW w:w="5000" w:type="pct"/>
        <w:tblLook w:val="04A0"/>
      </w:tblPr>
      <w:tblGrid>
        <w:gridCol w:w="3168"/>
        <w:gridCol w:w="1367"/>
        <w:gridCol w:w="1032"/>
        <w:gridCol w:w="299"/>
        <w:gridCol w:w="1766"/>
        <w:gridCol w:w="1182"/>
        <w:gridCol w:w="762"/>
      </w:tblGrid>
      <w:tr w:rsidR="00343839" w:rsidRPr="00E65412" w:rsidTr="003F3DB9">
        <w:trPr>
          <w:trHeight w:val="288"/>
        </w:trPr>
        <w:tc>
          <w:tcPr>
            <w:tcW w:w="1654" w:type="pct"/>
            <w:tcBorders>
              <w:left w:val="nil"/>
              <w:bottom w:val="single" w:sz="4" w:space="0" w:color="auto"/>
              <w:right w:val="nil"/>
            </w:tcBorders>
            <w:vAlign w:val="center"/>
          </w:tcPr>
          <w:p w:rsidR="00343839" w:rsidRPr="00E65412" w:rsidRDefault="00343839" w:rsidP="00E65412">
            <w:pPr>
              <w:jc w:val="center"/>
              <w:rPr>
                <w:sz w:val="16"/>
                <w:szCs w:val="16"/>
              </w:rPr>
            </w:pPr>
          </w:p>
        </w:tc>
        <w:tc>
          <w:tcPr>
            <w:tcW w:w="714" w:type="pct"/>
            <w:tcBorders>
              <w:left w:val="nil"/>
              <w:bottom w:val="single" w:sz="4" w:space="0" w:color="auto"/>
              <w:right w:val="nil"/>
            </w:tcBorders>
            <w:vAlign w:val="center"/>
          </w:tcPr>
          <w:p w:rsidR="00343839" w:rsidRPr="00E65412" w:rsidRDefault="00343839" w:rsidP="00E65412">
            <w:pPr>
              <w:jc w:val="center"/>
              <w:rPr>
                <w:i/>
                <w:sz w:val="16"/>
                <w:szCs w:val="16"/>
              </w:rPr>
            </w:pPr>
            <w:r w:rsidRPr="00E65412">
              <w:rPr>
                <w:i/>
                <w:sz w:val="16"/>
                <w:szCs w:val="16"/>
              </w:rPr>
              <w:t>MANOVA</w:t>
            </w:r>
          </w:p>
        </w:tc>
        <w:tc>
          <w:tcPr>
            <w:tcW w:w="539" w:type="pct"/>
            <w:tcBorders>
              <w:left w:val="nil"/>
              <w:bottom w:val="single" w:sz="4" w:space="0" w:color="auto"/>
              <w:right w:val="nil"/>
            </w:tcBorders>
          </w:tcPr>
          <w:p w:rsidR="00343839" w:rsidRPr="00E65412" w:rsidRDefault="00343839" w:rsidP="00E65412">
            <w:pPr>
              <w:jc w:val="center"/>
              <w:rPr>
                <w:i/>
                <w:sz w:val="16"/>
                <w:szCs w:val="16"/>
              </w:rPr>
            </w:pPr>
          </w:p>
        </w:tc>
        <w:tc>
          <w:tcPr>
            <w:tcW w:w="2093" w:type="pct"/>
            <w:gridSpan w:val="4"/>
            <w:tcBorders>
              <w:left w:val="nil"/>
              <w:bottom w:val="single" w:sz="4" w:space="0" w:color="auto"/>
              <w:right w:val="nil"/>
            </w:tcBorders>
            <w:vAlign w:val="center"/>
          </w:tcPr>
          <w:p w:rsidR="00343839" w:rsidRPr="00E65412" w:rsidRDefault="00343839" w:rsidP="00E65412">
            <w:pPr>
              <w:jc w:val="center"/>
              <w:rPr>
                <w:i/>
                <w:sz w:val="16"/>
                <w:szCs w:val="16"/>
              </w:rPr>
            </w:pPr>
          </w:p>
        </w:tc>
      </w:tr>
      <w:tr w:rsidR="00343839" w:rsidRPr="00E65412" w:rsidTr="003F3DB9">
        <w:trPr>
          <w:trHeight w:val="288"/>
        </w:trPr>
        <w:tc>
          <w:tcPr>
            <w:tcW w:w="1654" w:type="pct"/>
            <w:tcBorders>
              <w:top w:val="single" w:sz="4" w:space="0" w:color="auto"/>
              <w:left w:val="nil"/>
              <w:right w:val="nil"/>
            </w:tcBorders>
            <w:vAlign w:val="bottom"/>
          </w:tcPr>
          <w:p w:rsidR="00343839" w:rsidRPr="00E65412" w:rsidRDefault="00343839" w:rsidP="00E65412">
            <w:pPr>
              <w:rPr>
                <w:sz w:val="16"/>
                <w:szCs w:val="16"/>
              </w:rPr>
            </w:pPr>
            <w:r w:rsidRPr="00E65412">
              <w:rPr>
                <w:sz w:val="16"/>
                <w:szCs w:val="16"/>
              </w:rPr>
              <w:t>Independent variable</w:t>
            </w:r>
          </w:p>
        </w:tc>
        <w:tc>
          <w:tcPr>
            <w:tcW w:w="714" w:type="pct"/>
            <w:tcBorders>
              <w:top w:val="single" w:sz="4" w:space="0" w:color="auto"/>
              <w:left w:val="nil"/>
              <w:right w:val="nil"/>
            </w:tcBorders>
            <w:vAlign w:val="center"/>
          </w:tcPr>
          <w:p w:rsidR="00343839" w:rsidRPr="00E65412" w:rsidRDefault="00343839" w:rsidP="00E65412">
            <w:pPr>
              <w:jc w:val="center"/>
              <w:rPr>
                <w:i/>
                <w:sz w:val="16"/>
                <w:szCs w:val="16"/>
              </w:rPr>
            </w:pPr>
            <w:proofErr w:type="spellStart"/>
            <w:r w:rsidRPr="00E65412">
              <w:rPr>
                <w:i/>
                <w:sz w:val="16"/>
                <w:szCs w:val="16"/>
              </w:rPr>
              <w:t>Wilks’s</w:t>
            </w:r>
            <w:proofErr w:type="spellEnd"/>
            <w:r w:rsidRPr="00E65412">
              <w:rPr>
                <w:i/>
                <w:sz w:val="16"/>
                <w:szCs w:val="16"/>
              </w:rPr>
              <w:t xml:space="preserve"> </w:t>
            </w:r>
            <w:r w:rsidRPr="00E65412">
              <w:rPr>
                <w:sz w:val="16"/>
                <w:szCs w:val="16"/>
              </w:rPr>
              <w:t>ʌ</w:t>
            </w:r>
          </w:p>
        </w:tc>
        <w:tc>
          <w:tcPr>
            <w:tcW w:w="539" w:type="pct"/>
            <w:tcBorders>
              <w:top w:val="single" w:sz="4" w:space="0" w:color="auto"/>
              <w:left w:val="nil"/>
              <w:right w:val="nil"/>
            </w:tcBorders>
            <w:vAlign w:val="center"/>
          </w:tcPr>
          <w:p w:rsidR="00343839" w:rsidRPr="00E65412" w:rsidRDefault="00343839" w:rsidP="00E65412">
            <w:pPr>
              <w:jc w:val="center"/>
              <w:rPr>
                <w:i/>
                <w:sz w:val="16"/>
                <w:szCs w:val="16"/>
              </w:rPr>
            </w:pPr>
            <w:r w:rsidRPr="00E65412">
              <w:rPr>
                <w:i/>
                <w:sz w:val="16"/>
                <w:szCs w:val="16"/>
              </w:rPr>
              <w:t>F</w:t>
            </w:r>
          </w:p>
        </w:tc>
        <w:tc>
          <w:tcPr>
            <w:tcW w:w="156" w:type="pct"/>
            <w:tcBorders>
              <w:top w:val="single" w:sz="4" w:space="0" w:color="auto"/>
              <w:left w:val="nil"/>
              <w:right w:val="nil"/>
            </w:tcBorders>
            <w:vAlign w:val="center"/>
          </w:tcPr>
          <w:p w:rsidR="00343839" w:rsidRPr="00E65412" w:rsidRDefault="00343839" w:rsidP="00E65412">
            <w:pPr>
              <w:jc w:val="center"/>
              <w:rPr>
                <w:i/>
                <w:sz w:val="16"/>
                <w:szCs w:val="16"/>
              </w:rPr>
            </w:pPr>
          </w:p>
        </w:tc>
        <w:tc>
          <w:tcPr>
            <w:tcW w:w="922" w:type="pct"/>
            <w:tcBorders>
              <w:top w:val="nil"/>
              <w:left w:val="nil"/>
              <w:right w:val="nil"/>
            </w:tcBorders>
            <w:vAlign w:val="center"/>
          </w:tcPr>
          <w:p w:rsidR="00343839" w:rsidRPr="00E65412" w:rsidRDefault="00343839" w:rsidP="00E65412">
            <w:pPr>
              <w:jc w:val="center"/>
              <w:rPr>
                <w:i/>
                <w:sz w:val="16"/>
                <w:szCs w:val="16"/>
              </w:rPr>
            </w:pPr>
            <w:r w:rsidRPr="00E65412">
              <w:rPr>
                <w:i/>
                <w:sz w:val="16"/>
                <w:szCs w:val="16"/>
              </w:rPr>
              <w:t xml:space="preserve">Hypothesis </w:t>
            </w:r>
            <w:proofErr w:type="spellStart"/>
            <w:r w:rsidRPr="00E65412">
              <w:rPr>
                <w:i/>
                <w:sz w:val="16"/>
                <w:szCs w:val="16"/>
              </w:rPr>
              <w:t>df</w:t>
            </w:r>
            <w:proofErr w:type="spellEnd"/>
          </w:p>
        </w:tc>
        <w:tc>
          <w:tcPr>
            <w:tcW w:w="617" w:type="pct"/>
            <w:tcBorders>
              <w:left w:val="nil"/>
              <w:right w:val="nil"/>
            </w:tcBorders>
            <w:vAlign w:val="center"/>
          </w:tcPr>
          <w:p w:rsidR="00343839" w:rsidRPr="00E65412" w:rsidRDefault="00343839" w:rsidP="00E65412">
            <w:pPr>
              <w:jc w:val="center"/>
              <w:rPr>
                <w:i/>
                <w:sz w:val="16"/>
                <w:szCs w:val="16"/>
              </w:rPr>
            </w:pPr>
            <w:r w:rsidRPr="00E65412">
              <w:rPr>
                <w:i/>
                <w:sz w:val="16"/>
                <w:szCs w:val="16"/>
              </w:rPr>
              <w:t xml:space="preserve">Error </w:t>
            </w:r>
            <w:proofErr w:type="spellStart"/>
            <w:r w:rsidRPr="00E65412">
              <w:rPr>
                <w:i/>
                <w:sz w:val="16"/>
                <w:szCs w:val="16"/>
              </w:rPr>
              <w:t>df</w:t>
            </w:r>
            <w:proofErr w:type="spellEnd"/>
          </w:p>
        </w:tc>
        <w:tc>
          <w:tcPr>
            <w:tcW w:w="398" w:type="pct"/>
            <w:tcBorders>
              <w:left w:val="nil"/>
              <w:right w:val="nil"/>
            </w:tcBorders>
            <w:vAlign w:val="center"/>
          </w:tcPr>
          <w:p w:rsidR="00343839" w:rsidRPr="00E65412" w:rsidRDefault="00343839" w:rsidP="00E65412">
            <w:pPr>
              <w:jc w:val="center"/>
              <w:rPr>
                <w:i/>
                <w:sz w:val="16"/>
                <w:szCs w:val="16"/>
              </w:rPr>
            </w:pPr>
            <w:r w:rsidRPr="00E65412">
              <w:rPr>
                <w:i/>
                <w:sz w:val="16"/>
                <w:szCs w:val="16"/>
              </w:rPr>
              <w:t>P</w:t>
            </w:r>
          </w:p>
        </w:tc>
      </w:tr>
      <w:tr w:rsidR="00343839" w:rsidRPr="00E65412" w:rsidTr="003F3DB9">
        <w:trPr>
          <w:trHeight w:val="288"/>
        </w:trPr>
        <w:tc>
          <w:tcPr>
            <w:tcW w:w="1654" w:type="pct"/>
            <w:tcBorders>
              <w:top w:val="nil"/>
              <w:left w:val="nil"/>
              <w:bottom w:val="nil"/>
              <w:right w:val="nil"/>
            </w:tcBorders>
            <w:vAlign w:val="center"/>
          </w:tcPr>
          <w:p w:rsidR="00343839" w:rsidRPr="00E65412" w:rsidRDefault="00343839" w:rsidP="00E65412">
            <w:pPr>
              <w:rPr>
                <w:sz w:val="16"/>
                <w:szCs w:val="16"/>
              </w:rPr>
            </w:pPr>
            <w:r w:rsidRPr="00E65412">
              <w:rPr>
                <w:sz w:val="16"/>
                <w:szCs w:val="16"/>
              </w:rPr>
              <w:t>Order Effects*</w:t>
            </w:r>
            <w:proofErr w:type="spellStart"/>
            <w:r w:rsidRPr="00E65412">
              <w:rPr>
                <w:sz w:val="16"/>
                <w:szCs w:val="16"/>
              </w:rPr>
              <w:t>Skept</w:t>
            </w:r>
            <w:proofErr w:type="spellEnd"/>
          </w:p>
        </w:tc>
        <w:tc>
          <w:tcPr>
            <w:tcW w:w="714" w:type="pct"/>
            <w:tcBorders>
              <w:top w:val="nil"/>
              <w:left w:val="nil"/>
              <w:bottom w:val="nil"/>
              <w:right w:val="nil"/>
            </w:tcBorders>
            <w:vAlign w:val="center"/>
          </w:tcPr>
          <w:p w:rsidR="00343839" w:rsidRPr="00E65412" w:rsidRDefault="00343839" w:rsidP="00E65412">
            <w:pPr>
              <w:jc w:val="center"/>
              <w:rPr>
                <w:sz w:val="16"/>
                <w:szCs w:val="16"/>
              </w:rPr>
            </w:pPr>
            <w:r w:rsidRPr="00E65412">
              <w:rPr>
                <w:sz w:val="16"/>
                <w:szCs w:val="16"/>
              </w:rPr>
              <w:t>.993</w:t>
            </w:r>
          </w:p>
        </w:tc>
        <w:tc>
          <w:tcPr>
            <w:tcW w:w="539"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.390</w:t>
            </w:r>
          </w:p>
        </w:tc>
        <w:tc>
          <w:tcPr>
            <w:tcW w:w="156" w:type="pct"/>
            <w:tcBorders>
              <w:top w:val="nil"/>
              <w:left w:val="nil"/>
              <w:bottom w:val="nil"/>
              <w:right w:val="nil"/>
            </w:tcBorders>
            <w:vAlign w:val="center"/>
          </w:tcPr>
          <w:p w:rsidR="00343839" w:rsidRPr="00E65412" w:rsidRDefault="00343839" w:rsidP="00E65412">
            <w:pPr>
              <w:jc w:val="center"/>
              <w:rPr>
                <w:color w:val="000000"/>
                <w:sz w:val="16"/>
                <w:szCs w:val="16"/>
              </w:rPr>
            </w:pPr>
          </w:p>
        </w:tc>
        <w:tc>
          <w:tcPr>
            <w:tcW w:w="922"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3</w:t>
            </w:r>
          </w:p>
        </w:tc>
        <w:tc>
          <w:tcPr>
            <w:tcW w:w="617"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158</w:t>
            </w:r>
          </w:p>
        </w:tc>
        <w:tc>
          <w:tcPr>
            <w:tcW w:w="398" w:type="pct"/>
            <w:tcBorders>
              <w:top w:val="nil"/>
              <w:left w:val="nil"/>
              <w:bottom w:val="nil"/>
              <w:right w:val="nil"/>
            </w:tcBorders>
            <w:vAlign w:val="center"/>
          </w:tcPr>
          <w:p w:rsidR="00343839" w:rsidRPr="00E65412" w:rsidRDefault="00343839" w:rsidP="00E65412">
            <w:pPr>
              <w:jc w:val="center"/>
              <w:rPr>
                <w:sz w:val="16"/>
                <w:szCs w:val="16"/>
              </w:rPr>
            </w:pPr>
            <w:r w:rsidRPr="00E65412">
              <w:rPr>
                <w:sz w:val="16"/>
                <w:szCs w:val="16"/>
              </w:rPr>
              <w:t>.760</w:t>
            </w:r>
          </w:p>
        </w:tc>
      </w:tr>
      <w:tr w:rsidR="00343839" w:rsidRPr="00E65412" w:rsidTr="003F3DB9">
        <w:trPr>
          <w:trHeight w:val="288"/>
        </w:trPr>
        <w:tc>
          <w:tcPr>
            <w:tcW w:w="1654" w:type="pct"/>
            <w:tcBorders>
              <w:top w:val="nil"/>
              <w:left w:val="nil"/>
              <w:bottom w:val="nil"/>
              <w:right w:val="nil"/>
            </w:tcBorders>
            <w:vAlign w:val="center"/>
          </w:tcPr>
          <w:p w:rsidR="00343839" w:rsidRPr="00E65412" w:rsidRDefault="00343839" w:rsidP="00E65412">
            <w:pPr>
              <w:rPr>
                <w:sz w:val="16"/>
                <w:szCs w:val="16"/>
              </w:rPr>
            </w:pPr>
            <w:r w:rsidRPr="00E65412">
              <w:rPr>
                <w:sz w:val="16"/>
                <w:szCs w:val="16"/>
              </w:rPr>
              <w:t>Order Effects*Spontaneity</w:t>
            </w:r>
          </w:p>
        </w:tc>
        <w:tc>
          <w:tcPr>
            <w:tcW w:w="714" w:type="pct"/>
            <w:tcBorders>
              <w:top w:val="nil"/>
              <w:left w:val="nil"/>
              <w:bottom w:val="nil"/>
              <w:right w:val="nil"/>
            </w:tcBorders>
            <w:vAlign w:val="center"/>
          </w:tcPr>
          <w:p w:rsidR="00343839" w:rsidRPr="00E65412" w:rsidRDefault="00343839" w:rsidP="00E65412">
            <w:pPr>
              <w:jc w:val="center"/>
              <w:rPr>
                <w:sz w:val="16"/>
                <w:szCs w:val="16"/>
              </w:rPr>
            </w:pPr>
            <w:r w:rsidRPr="00E65412">
              <w:rPr>
                <w:sz w:val="16"/>
                <w:szCs w:val="16"/>
              </w:rPr>
              <w:t>.973</w:t>
            </w:r>
          </w:p>
        </w:tc>
        <w:tc>
          <w:tcPr>
            <w:tcW w:w="539"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1.486</w:t>
            </w:r>
          </w:p>
        </w:tc>
        <w:tc>
          <w:tcPr>
            <w:tcW w:w="156" w:type="pct"/>
            <w:tcBorders>
              <w:top w:val="nil"/>
              <w:left w:val="nil"/>
              <w:bottom w:val="nil"/>
              <w:right w:val="nil"/>
            </w:tcBorders>
            <w:vAlign w:val="center"/>
          </w:tcPr>
          <w:p w:rsidR="00343839" w:rsidRPr="00E65412" w:rsidRDefault="00343839" w:rsidP="00E65412">
            <w:pPr>
              <w:jc w:val="center"/>
              <w:rPr>
                <w:color w:val="000000"/>
                <w:sz w:val="16"/>
                <w:szCs w:val="16"/>
              </w:rPr>
            </w:pPr>
          </w:p>
        </w:tc>
        <w:tc>
          <w:tcPr>
            <w:tcW w:w="922"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3</w:t>
            </w:r>
          </w:p>
        </w:tc>
        <w:tc>
          <w:tcPr>
            <w:tcW w:w="617"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158</w:t>
            </w:r>
          </w:p>
        </w:tc>
        <w:tc>
          <w:tcPr>
            <w:tcW w:w="398" w:type="pct"/>
            <w:tcBorders>
              <w:top w:val="nil"/>
              <w:left w:val="nil"/>
              <w:bottom w:val="nil"/>
              <w:right w:val="nil"/>
            </w:tcBorders>
            <w:vAlign w:val="center"/>
          </w:tcPr>
          <w:p w:rsidR="00343839" w:rsidRPr="00E65412" w:rsidRDefault="00343839" w:rsidP="00E65412">
            <w:pPr>
              <w:jc w:val="center"/>
              <w:rPr>
                <w:sz w:val="16"/>
                <w:szCs w:val="16"/>
              </w:rPr>
            </w:pPr>
            <w:r w:rsidRPr="00E65412">
              <w:rPr>
                <w:sz w:val="16"/>
                <w:szCs w:val="16"/>
              </w:rPr>
              <w:t>.220</w:t>
            </w:r>
          </w:p>
        </w:tc>
      </w:tr>
      <w:tr w:rsidR="00343839" w:rsidRPr="00E65412" w:rsidTr="003F3DB9">
        <w:trPr>
          <w:trHeight w:val="288"/>
        </w:trPr>
        <w:tc>
          <w:tcPr>
            <w:tcW w:w="1654" w:type="pct"/>
            <w:tcBorders>
              <w:top w:val="nil"/>
              <w:left w:val="nil"/>
              <w:bottom w:val="nil"/>
              <w:right w:val="nil"/>
            </w:tcBorders>
            <w:vAlign w:val="center"/>
          </w:tcPr>
          <w:p w:rsidR="00343839" w:rsidRPr="00E65412" w:rsidRDefault="00343839" w:rsidP="00E65412">
            <w:pPr>
              <w:rPr>
                <w:sz w:val="16"/>
                <w:szCs w:val="16"/>
              </w:rPr>
            </w:pPr>
            <w:proofErr w:type="spellStart"/>
            <w:r w:rsidRPr="00E65412">
              <w:rPr>
                <w:sz w:val="16"/>
                <w:szCs w:val="16"/>
              </w:rPr>
              <w:t>Skept</w:t>
            </w:r>
            <w:proofErr w:type="spellEnd"/>
            <w:r w:rsidRPr="00E65412">
              <w:rPr>
                <w:sz w:val="16"/>
                <w:szCs w:val="16"/>
              </w:rPr>
              <w:t>*</w:t>
            </w:r>
            <w:proofErr w:type="spellStart"/>
            <w:r w:rsidRPr="00E65412">
              <w:rPr>
                <w:sz w:val="16"/>
                <w:szCs w:val="16"/>
              </w:rPr>
              <w:t>Spntaneity</w:t>
            </w:r>
            <w:proofErr w:type="spellEnd"/>
          </w:p>
        </w:tc>
        <w:tc>
          <w:tcPr>
            <w:tcW w:w="714" w:type="pct"/>
            <w:tcBorders>
              <w:top w:val="nil"/>
              <w:left w:val="nil"/>
              <w:bottom w:val="nil"/>
              <w:right w:val="nil"/>
            </w:tcBorders>
            <w:vAlign w:val="center"/>
          </w:tcPr>
          <w:p w:rsidR="00343839" w:rsidRPr="00E65412" w:rsidRDefault="00343839" w:rsidP="00E65412">
            <w:pPr>
              <w:jc w:val="center"/>
              <w:rPr>
                <w:sz w:val="16"/>
                <w:szCs w:val="16"/>
              </w:rPr>
            </w:pPr>
            <w:r w:rsidRPr="00E65412">
              <w:rPr>
                <w:sz w:val="16"/>
                <w:szCs w:val="16"/>
              </w:rPr>
              <w:t>.988</w:t>
            </w:r>
          </w:p>
        </w:tc>
        <w:tc>
          <w:tcPr>
            <w:tcW w:w="539" w:type="pct"/>
            <w:tcBorders>
              <w:top w:val="nil"/>
              <w:left w:val="nil"/>
              <w:bottom w:val="nil"/>
              <w:right w:val="nil"/>
            </w:tcBorders>
          </w:tcPr>
          <w:p w:rsidR="00343839" w:rsidRPr="00E65412" w:rsidRDefault="00343839" w:rsidP="00E65412">
            <w:pPr>
              <w:jc w:val="center"/>
              <w:rPr>
                <w:color w:val="000000"/>
                <w:sz w:val="16"/>
                <w:szCs w:val="16"/>
              </w:rPr>
            </w:pPr>
            <w:r w:rsidRPr="00E65412">
              <w:rPr>
                <w:color w:val="000000"/>
                <w:sz w:val="16"/>
                <w:szCs w:val="16"/>
              </w:rPr>
              <w:t>.631</w:t>
            </w:r>
          </w:p>
        </w:tc>
        <w:tc>
          <w:tcPr>
            <w:tcW w:w="156" w:type="pct"/>
            <w:tcBorders>
              <w:top w:val="nil"/>
              <w:left w:val="nil"/>
              <w:bottom w:val="nil"/>
              <w:right w:val="nil"/>
            </w:tcBorders>
            <w:vAlign w:val="center"/>
          </w:tcPr>
          <w:p w:rsidR="00343839" w:rsidRPr="00E65412" w:rsidRDefault="00343839" w:rsidP="00E65412">
            <w:pPr>
              <w:jc w:val="center"/>
              <w:rPr>
                <w:color w:val="000000"/>
                <w:sz w:val="16"/>
                <w:szCs w:val="16"/>
              </w:rPr>
            </w:pPr>
          </w:p>
        </w:tc>
        <w:tc>
          <w:tcPr>
            <w:tcW w:w="922"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3</w:t>
            </w:r>
          </w:p>
        </w:tc>
        <w:tc>
          <w:tcPr>
            <w:tcW w:w="617"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158</w:t>
            </w:r>
          </w:p>
        </w:tc>
        <w:tc>
          <w:tcPr>
            <w:tcW w:w="398" w:type="pct"/>
            <w:tcBorders>
              <w:top w:val="nil"/>
              <w:left w:val="nil"/>
              <w:bottom w:val="nil"/>
              <w:right w:val="nil"/>
            </w:tcBorders>
            <w:vAlign w:val="center"/>
          </w:tcPr>
          <w:p w:rsidR="00343839" w:rsidRPr="00E65412" w:rsidRDefault="00343839" w:rsidP="00E65412">
            <w:pPr>
              <w:jc w:val="center"/>
              <w:rPr>
                <w:sz w:val="16"/>
                <w:szCs w:val="16"/>
              </w:rPr>
            </w:pPr>
            <w:r w:rsidRPr="00E65412">
              <w:rPr>
                <w:sz w:val="16"/>
                <w:szCs w:val="16"/>
              </w:rPr>
              <w:t>.596</w:t>
            </w:r>
          </w:p>
        </w:tc>
      </w:tr>
      <w:tr w:rsidR="00343839" w:rsidRPr="00E65412" w:rsidTr="003F3DB9">
        <w:trPr>
          <w:trHeight w:val="288"/>
        </w:trPr>
        <w:tc>
          <w:tcPr>
            <w:tcW w:w="1654" w:type="pct"/>
            <w:tcBorders>
              <w:top w:val="nil"/>
              <w:left w:val="nil"/>
              <w:bottom w:val="nil"/>
              <w:right w:val="nil"/>
            </w:tcBorders>
            <w:vAlign w:val="center"/>
          </w:tcPr>
          <w:p w:rsidR="00343839" w:rsidRPr="00E65412" w:rsidRDefault="00343839" w:rsidP="00E65412">
            <w:pPr>
              <w:rPr>
                <w:sz w:val="16"/>
                <w:szCs w:val="16"/>
              </w:rPr>
            </w:pPr>
            <w:r w:rsidRPr="00E65412">
              <w:rPr>
                <w:sz w:val="16"/>
                <w:szCs w:val="16"/>
              </w:rPr>
              <w:t>Order Effects*</w:t>
            </w:r>
            <w:proofErr w:type="spellStart"/>
            <w:r w:rsidRPr="00E65412">
              <w:rPr>
                <w:sz w:val="16"/>
                <w:szCs w:val="16"/>
              </w:rPr>
              <w:t>Skept</w:t>
            </w:r>
            <w:proofErr w:type="spellEnd"/>
            <w:r w:rsidRPr="00E65412">
              <w:rPr>
                <w:sz w:val="16"/>
                <w:szCs w:val="16"/>
              </w:rPr>
              <w:t>*Spontaneity</w:t>
            </w:r>
          </w:p>
        </w:tc>
        <w:tc>
          <w:tcPr>
            <w:tcW w:w="714" w:type="pct"/>
            <w:tcBorders>
              <w:top w:val="nil"/>
              <w:left w:val="nil"/>
              <w:bottom w:val="nil"/>
              <w:right w:val="nil"/>
            </w:tcBorders>
            <w:vAlign w:val="center"/>
          </w:tcPr>
          <w:p w:rsidR="00343839" w:rsidRPr="00E65412" w:rsidRDefault="00343839" w:rsidP="00E65412">
            <w:pPr>
              <w:jc w:val="center"/>
              <w:rPr>
                <w:sz w:val="16"/>
                <w:szCs w:val="16"/>
              </w:rPr>
            </w:pPr>
            <w:r w:rsidRPr="00E65412">
              <w:rPr>
                <w:sz w:val="16"/>
                <w:szCs w:val="16"/>
              </w:rPr>
              <w:t>.991</w:t>
            </w:r>
          </w:p>
        </w:tc>
        <w:tc>
          <w:tcPr>
            <w:tcW w:w="539" w:type="pct"/>
            <w:tcBorders>
              <w:top w:val="nil"/>
              <w:left w:val="nil"/>
              <w:bottom w:val="nil"/>
              <w:right w:val="nil"/>
            </w:tcBorders>
          </w:tcPr>
          <w:p w:rsidR="00343839" w:rsidRPr="00E65412" w:rsidRDefault="00343839" w:rsidP="00E65412">
            <w:pPr>
              <w:jc w:val="center"/>
              <w:rPr>
                <w:color w:val="000000"/>
                <w:sz w:val="16"/>
                <w:szCs w:val="16"/>
              </w:rPr>
            </w:pPr>
            <w:r w:rsidRPr="00E65412">
              <w:rPr>
                <w:color w:val="000000"/>
                <w:sz w:val="16"/>
                <w:szCs w:val="16"/>
              </w:rPr>
              <w:t>.501</w:t>
            </w:r>
          </w:p>
        </w:tc>
        <w:tc>
          <w:tcPr>
            <w:tcW w:w="156" w:type="pct"/>
            <w:tcBorders>
              <w:top w:val="nil"/>
              <w:left w:val="nil"/>
              <w:bottom w:val="nil"/>
              <w:right w:val="nil"/>
            </w:tcBorders>
            <w:vAlign w:val="center"/>
          </w:tcPr>
          <w:p w:rsidR="00343839" w:rsidRPr="00E65412" w:rsidRDefault="00343839" w:rsidP="00E65412">
            <w:pPr>
              <w:jc w:val="center"/>
              <w:rPr>
                <w:color w:val="000000"/>
                <w:sz w:val="16"/>
                <w:szCs w:val="16"/>
              </w:rPr>
            </w:pPr>
          </w:p>
        </w:tc>
        <w:tc>
          <w:tcPr>
            <w:tcW w:w="922"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3</w:t>
            </w:r>
          </w:p>
        </w:tc>
        <w:tc>
          <w:tcPr>
            <w:tcW w:w="617" w:type="pct"/>
            <w:tcBorders>
              <w:top w:val="nil"/>
              <w:left w:val="nil"/>
              <w:bottom w:val="nil"/>
              <w:right w:val="nil"/>
            </w:tcBorders>
            <w:vAlign w:val="center"/>
          </w:tcPr>
          <w:p w:rsidR="00343839" w:rsidRPr="00E65412" w:rsidRDefault="00343839" w:rsidP="00E65412">
            <w:pPr>
              <w:jc w:val="center"/>
              <w:rPr>
                <w:color w:val="000000"/>
                <w:sz w:val="16"/>
                <w:szCs w:val="16"/>
              </w:rPr>
            </w:pPr>
            <w:r w:rsidRPr="00E65412">
              <w:rPr>
                <w:color w:val="000000"/>
                <w:sz w:val="16"/>
                <w:szCs w:val="16"/>
              </w:rPr>
              <w:t>158</w:t>
            </w:r>
          </w:p>
        </w:tc>
        <w:tc>
          <w:tcPr>
            <w:tcW w:w="398" w:type="pct"/>
            <w:tcBorders>
              <w:top w:val="nil"/>
              <w:left w:val="nil"/>
              <w:bottom w:val="nil"/>
              <w:right w:val="nil"/>
            </w:tcBorders>
            <w:vAlign w:val="center"/>
          </w:tcPr>
          <w:p w:rsidR="00343839" w:rsidRPr="00E65412" w:rsidRDefault="00343839" w:rsidP="00E65412">
            <w:pPr>
              <w:jc w:val="center"/>
              <w:rPr>
                <w:sz w:val="16"/>
                <w:szCs w:val="16"/>
              </w:rPr>
            </w:pPr>
            <w:r w:rsidRPr="00E65412">
              <w:rPr>
                <w:sz w:val="16"/>
                <w:szCs w:val="16"/>
              </w:rPr>
              <w:t>.682</w:t>
            </w:r>
          </w:p>
        </w:tc>
      </w:tr>
      <w:tr w:rsidR="00343839" w:rsidRPr="00E65412" w:rsidTr="003F3DB9">
        <w:trPr>
          <w:trHeight w:val="288"/>
        </w:trPr>
        <w:tc>
          <w:tcPr>
            <w:tcW w:w="4602" w:type="pct"/>
            <w:gridSpan w:val="6"/>
            <w:tcBorders>
              <w:left w:val="nil"/>
              <w:bottom w:val="nil"/>
              <w:right w:val="nil"/>
            </w:tcBorders>
          </w:tcPr>
          <w:p w:rsidR="00343839" w:rsidRPr="00E65412" w:rsidRDefault="00343839" w:rsidP="00E65412">
            <w:pPr>
              <w:rPr>
                <w:color w:val="000000"/>
                <w:sz w:val="16"/>
                <w:szCs w:val="16"/>
              </w:rPr>
            </w:pPr>
            <w:r w:rsidRPr="00E65412">
              <w:rPr>
                <w:color w:val="000000"/>
                <w:sz w:val="16"/>
                <w:szCs w:val="16"/>
              </w:rPr>
              <w:t xml:space="preserve">Note: </w:t>
            </w:r>
            <w:proofErr w:type="spellStart"/>
            <w:r w:rsidRPr="00E65412">
              <w:rPr>
                <w:color w:val="000000"/>
                <w:sz w:val="16"/>
                <w:szCs w:val="16"/>
              </w:rPr>
              <w:t>Skept</w:t>
            </w:r>
            <w:proofErr w:type="spellEnd"/>
            <w:r w:rsidRPr="00E65412">
              <w:rPr>
                <w:color w:val="000000"/>
                <w:sz w:val="16"/>
                <w:szCs w:val="16"/>
              </w:rPr>
              <w:t xml:space="preserve"> = DTCA Skepticism, Spontaneity = Consumers' Knowledge about Marketers' voluntary disclosure of drugs' risk information</w:t>
            </w:r>
          </w:p>
        </w:tc>
        <w:tc>
          <w:tcPr>
            <w:tcW w:w="398" w:type="pct"/>
            <w:tcBorders>
              <w:left w:val="nil"/>
              <w:bottom w:val="nil"/>
              <w:right w:val="nil"/>
            </w:tcBorders>
          </w:tcPr>
          <w:p w:rsidR="00343839" w:rsidRPr="00E65412" w:rsidRDefault="00343839" w:rsidP="00E65412">
            <w:pPr>
              <w:rPr>
                <w:color w:val="000000"/>
                <w:sz w:val="16"/>
                <w:szCs w:val="16"/>
              </w:rPr>
            </w:pPr>
          </w:p>
        </w:tc>
      </w:tr>
    </w:tbl>
    <w:p w:rsidR="00343839" w:rsidRPr="00E65412" w:rsidRDefault="00343839" w:rsidP="00E65412">
      <w:pPr>
        <w:spacing w:line="240" w:lineRule="auto"/>
        <w:rPr>
          <w:rFonts w:ascii="Times New Roman" w:hAnsi="Times New Roman" w:cs="Times New Roman"/>
          <w:sz w:val="24"/>
          <w:szCs w:val="24"/>
        </w:rPr>
      </w:pPr>
    </w:p>
    <w:p w:rsidR="00343839" w:rsidRPr="00E65412" w:rsidRDefault="00343839"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Table 2</w:t>
      </w:r>
    </w:p>
    <w:p w:rsidR="00343839" w:rsidRPr="00E65412" w:rsidRDefault="00343839" w:rsidP="00E65412">
      <w:pPr>
        <w:spacing w:line="240" w:lineRule="auto"/>
        <w:rPr>
          <w:rFonts w:ascii="Times New Roman" w:hAnsi="Times New Roman" w:cs="Times New Roman"/>
          <w:sz w:val="24"/>
          <w:szCs w:val="24"/>
        </w:rPr>
      </w:pPr>
      <w:r w:rsidRPr="00E65412">
        <w:rPr>
          <w:rFonts w:ascii="Times New Roman" w:hAnsi="Times New Roman" w:cs="Times New Roman"/>
          <w:i/>
          <w:sz w:val="24"/>
          <w:szCs w:val="24"/>
        </w:rPr>
        <w:t>Paired Samples Improvement: Prior Perceived Importance to Post Perceived Importance</w:t>
      </w:r>
    </w:p>
    <w:tbl>
      <w:tblPr>
        <w:tblStyle w:val="TableGrid"/>
        <w:tblW w:w="5000" w:type="pct"/>
        <w:tblLook w:val="04A0"/>
      </w:tblPr>
      <w:tblGrid>
        <w:gridCol w:w="242"/>
        <w:gridCol w:w="2427"/>
        <w:gridCol w:w="1587"/>
        <w:gridCol w:w="955"/>
        <w:gridCol w:w="242"/>
        <w:gridCol w:w="666"/>
        <w:gridCol w:w="1665"/>
        <w:gridCol w:w="1100"/>
        <w:gridCol w:w="692"/>
      </w:tblGrid>
      <w:tr w:rsidR="00343839" w:rsidRPr="00E65412" w:rsidTr="003F3DB9">
        <w:trPr>
          <w:trHeight w:val="288"/>
        </w:trPr>
        <w:tc>
          <w:tcPr>
            <w:tcW w:w="1443" w:type="pct"/>
            <w:gridSpan w:val="2"/>
            <w:tcBorders>
              <w:top w:val="single" w:sz="4" w:space="0" w:color="auto"/>
              <w:left w:val="nil"/>
              <w:bottom w:val="single" w:sz="4" w:space="0" w:color="auto"/>
              <w:right w:val="nil"/>
            </w:tcBorders>
            <w:vAlign w:val="bottom"/>
          </w:tcPr>
          <w:p w:rsidR="00343839" w:rsidRPr="00E65412" w:rsidRDefault="00343839" w:rsidP="00E65412">
            <w:pPr>
              <w:spacing w:line="480" w:lineRule="auto"/>
              <w:rPr>
                <w:sz w:val="20"/>
                <w:szCs w:val="20"/>
              </w:rPr>
            </w:pPr>
            <w:r w:rsidRPr="00E65412">
              <w:rPr>
                <w:sz w:val="20"/>
                <w:szCs w:val="20"/>
              </w:rPr>
              <w:t>Measure</w:t>
            </w:r>
          </w:p>
        </w:tc>
        <w:tc>
          <w:tcPr>
            <w:tcW w:w="853"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16"/>
                <w:szCs w:val="16"/>
              </w:rPr>
            </w:pPr>
            <w:r w:rsidRPr="00E65412">
              <w:rPr>
                <w:i/>
                <w:sz w:val="16"/>
                <w:szCs w:val="16"/>
              </w:rPr>
              <w:t>Mean</w:t>
            </w:r>
          </w:p>
        </w:tc>
        <w:tc>
          <w:tcPr>
            <w:tcW w:w="523"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20"/>
                <w:szCs w:val="20"/>
              </w:rPr>
            </w:pPr>
            <w:r w:rsidRPr="00E65412">
              <w:rPr>
                <w:i/>
                <w:sz w:val="20"/>
                <w:szCs w:val="20"/>
              </w:rPr>
              <w:t>SD</w:t>
            </w:r>
          </w:p>
        </w:tc>
        <w:tc>
          <w:tcPr>
            <w:tcW w:w="151" w:type="pct"/>
            <w:tcBorders>
              <w:top w:val="single" w:sz="4" w:space="0" w:color="auto"/>
              <w:left w:val="nil"/>
              <w:bottom w:val="single" w:sz="4" w:space="0" w:color="auto"/>
              <w:right w:val="nil"/>
            </w:tcBorders>
          </w:tcPr>
          <w:p w:rsidR="00343839" w:rsidRPr="00E65412" w:rsidRDefault="00343839" w:rsidP="00E65412">
            <w:pPr>
              <w:spacing w:line="480" w:lineRule="auto"/>
              <w:jc w:val="center"/>
              <w:rPr>
                <w:i/>
                <w:sz w:val="20"/>
                <w:szCs w:val="20"/>
              </w:rPr>
            </w:pPr>
          </w:p>
        </w:tc>
        <w:tc>
          <w:tcPr>
            <w:tcW w:w="151"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20"/>
                <w:szCs w:val="20"/>
              </w:rPr>
            </w:pPr>
            <w:r w:rsidRPr="00E65412">
              <w:rPr>
                <w:i/>
                <w:sz w:val="20"/>
                <w:szCs w:val="20"/>
              </w:rPr>
              <w:t>SE</w:t>
            </w:r>
          </w:p>
        </w:tc>
        <w:tc>
          <w:tcPr>
            <w:tcW w:w="894"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20"/>
                <w:szCs w:val="20"/>
              </w:rPr>
            </w:pPr>
            <w:r w:rsidRPr="00E65412">
              <w:rPr>
                <w:i/>
                <w:sz w:val="20"/>
                <w:szCs w:val="20"/>
              </w:rPr>
              <w:t>t</w:t>
            </w:r>
          </w:p>
        </w:tc>
        <w:tc>
          <w:tcPr>
            <w:tcW w:w="599"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20"/>
                <w:szCs w:val="20"/>
              </w:rPr>
            </w:pPr>
            <w:proofErr w:type="spellStart"/>
            <w:r w:rsidRPr="00E65412">
              <w:rPr>
                <w:i/>
                <w:sz w:val="20"/>
                <w:szCs w:val="20"/>
              </w:rPr>
              <w:t>df</w:t>
            </w:r>
            <w:proofErr w:type="spellEnd"/>
          </w:p>
        </w:tc>
        <w:tc>
          <w:tcPr>
            <w:tcW w:w="386"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20"/>
                <w:szCs w:val="20"/>
              </w:rPr>
            </w:pPr>
            <w:r w:rsidRPr="00E65412">
              <w:rPr>
                <w:i/>
                <w:sz w:val="20"/>
                <w:szCs w:val="20"/>
              </w:rPr>
              <w:t>P</w:t>
            </w:r>
          </w:p>
        </w:tc>
      </w:tr>
      <w:tr w:rsidR="00343839" w:rsidRPr="00E65412" w:rsidTr="003F3DB9">
        <w:trPr>
          <w:trHeight w:val="288"/>
        </w:trPr>
        <w:tc>
          <w:tcPr>
            <w:tcW w:w="1443" w:type="pct"/>
            <w:gridSpan w:val="2"/>
            <w:tcBorders>
              <w:top w:val="single" w:sz="4" w:space="0" w:color="auto"/>
              <w:left w:val="nil"/>
              <w:bottom w:val="nil"/>
              <w:right w:val="nil"/>
            </w:tcBorders>
            <w:vAlign w:val="center"/>
          </w:tcPr>
          <w:p w:rsidR="00343839" w:rsidRPr="00E65412" w:rsidRDefault="00343839" w:rsidP="00E65412">
            <w:pPr>
              <w:spacing w:line="480" w:lineRule="auto"/>
              <w:rPr>
                <w:sz w:val="20"/>
                <w:szCs w:val="20"/>
              </w:rPr>
            </w:pPr>
            <w:r w:rsidRPr="00E65412">
              <w:rPr>
                <w:sz w:val="20"/>
                <w:szCs w:val="20"/>
              </w:rPr>
              <w:t>Prior Importance-</w:t>
            </w:r>
          </w:p>
          <w:p w:rsidR="00343839" w:rsidRPr="00E65412" w:rsidRDefault="00343839" w:rsidP="00E65412">
            <w:pPr>
              <w:spacing w:line="480" w:lineRule="auto"/>
              <w:rPr>
                <w:sz w:val="20"/>
                <w:szCs w:val="20"/>
              </w:rPr>
            </w:pPr>
            <w:r w:rsidRPr="00E65412">
              <w:rPr>
                <w:sz w:val="20"/>
                <w:szCs w:val="20"/>
              </w:rPr>
              <w:t>Post Importance</w:t>
            </w:r>
          </w:p>
        </w:tc>
        <w:tc>
          <w:tcPr>
            <w:tcW w:w="853" w:type="pct"/>
            <w:tcBorders>
              <w:top w:val="single" w:sz="4" w:space="0" w:color="auto"/>
              <w:left w:val="nil"/>
              <w:bottom w:val="nil"/>
              <w:right w:val="nil"/>
            </w:tcBorders>
            <w:vAlign w:val="center"/>
          </w:tcPr>
          <w:p w:rsidR="00343839" w:rsidRPr="00E65412" w:rsidRDefault="00343839" w:rsidP="00E65412">
            <w:pPr>
              <w:spacing w:line="480" w:lineRule="auto"/>
              <w:jc w:val="center"/>
              <w:rPr>
                <w:sz w:val="20"/>
                <w:szCs w:val="20"/>
              </w:rPr>
            </w:pPr>
            <w:r w:rsidRPr="00E65412">
              <w:rPr>
                <w:sz w:val="20"/>
                <w:szCs w:val="20"/>
              </w:rPr>
              <w:t>-.249</w:t>
            </w:r>
          </w:p>
        </w:tc>
        <w:tc>
          <w:tcPr>
            <w:tcW w:w="523" w:type="pct"/>
            <w:tcBorders>
              <w:top w:val="single" w:sz="4" w:space="0" w:color="auto"/>
              <w:left w:val="nil"/>
              <w:bottom w:val="nil"/>
              <w:right w:val="nil"/>
            </w:tcBorders>
            <w:vAlign w:val="center"/>
          </w:tcPr>
          <w:p w:rsidR="00343839" w:rsidRPr="00E65412" w:rsidRDefault="00343839" w:rsidP="00E65412">
            <w:pPr>
              <w:spacing w:line="480" w:lineRule="auto"/>
              <w:jc w:val="center"/>
              <w:rPr>
                <w:color w:val="000000"/>
                <w:sz w:val="20"/>
                <w:szCs w:val="20"/>
              </w:rPr>
            </w:pPr>
            <w:r w:rsidRPr="00E65412">
              <w:rPr>
                <w:color w:val="000000"/>
                <w:sz w:val="20"/>
                <w:szCs w:val="20"/>
              </w:rPr>
              <w:t>.87042</w:t>
            </w:r>
          </w:p>
        </w:tc>
        <w:tc>
          <w:tcPr>
            <w:tcW w:w="151" w:type="pct"/>
            <w:tcBorders>
              <w:top w:val="single" w:sz="4" w:space="0" w:color="auto"/>
              <w:left w:val="nil"/>
              <w:bottom w:val="nil"/>
              <w:right w:val="nil"/>
            </w:tcBorders>
          </w:tcPr>
          <w:p w:rsidR="00343839" w:rsidRPr="00E65412" w:rsidRDefault="00343839" w:rsidP="00E65412">
            <w:pPr>
              <w:spacing w:line="480" w:lineRule="auto"/>
              <w:jc w:val="center"/>
              <w:rPr>
                <w:color w:val="000000"/>
                <w:sz w:val="20"/>
                <w:szCs w:val="20"/>
              </w:rPr>
            </w:pPr>
          </w:p>
        </w:tc>
        <w:tc>
          <w:tcPr>
            <w:tcW w:w="151" w:type="pct"/>
            <w:tcBorders>
              <w:top w:val="single" w:sz="4" w:space="0" w:color="auto"/>
              <w:left w:val="nil"/>
              <w:bottom w:val="nil"/>
              <w:right w:val="nil"/>
            </w:tcBorders>
            <w:vAlign w:val="center"/>
          </w:tcPr>
          <w:p w:rsidR="00343839" w:rsidRPr="00E65412" w:rsidRDefault="00343839" w:rsidP="00E65412">
            <w:pPr>
              <w:spacing w:line="480" w:lineRule="auto"/>
              <w:jc w:val="center"/>
              <w:rPr>
                <w:color w:val="000000"/>
                <w:sz w:val="20"/>
                <w:szCs w:val="20"/>
              </w:rPr>
            </w:pPr>
            <w:r w:rsidRPr="00E65412">
              <w:rPr>
                <w:color w:val="000000"/>
                <w:sz w:val="20"/>
                <w:szCs w:val="20"/>
              </w:rPr>
              <w:t>.0662</w:t>
            </w:r>
          </w:p>
        </w:tc>
        <w:tc>
          <w:tcPr>
            <w:tcW w:w="894" w:type="pct"/>
            <w:tcBorders>
              <w:top w:val="single" w:sz="4" w:space="0" w:color="auto"/>
              <w:left w:val="nil"/>
              <w:bottom w:val="nil"/>
              <w:right w:val="nil"/>
            </w:tcBorders>
            <w:vAlign w:val="center"/>
          </w:tcPr>
          <w:p w:rsidR="00343839" w:rsidRPr="00E65412" w:rsidRDefault="00343839" w:rsidP="00E65412">
            <w:pPr>
              <w:spacing w:line="480" w:lineRule="auto"/>
              <w:jc w:val="center"/>
              <w:rPr>
                <w:color w:val="000000"/>
                <w:sz w:val="20"/>
                <w:szCs w:val="20"/>
              </w:rPr>
            </w:pPr>
            <w:r w:rsidRPr="00E65412">
              <w:rPr>
                <w:color w:val="000000"/>
                <w:sz w:val="20"/>
                <w:szCs w:val="20"/>
              </w:rPr>
              <w:t>-3.756***</w:t>
            </w:r>
          </w:p>
        </w:tc>
        <w:tc>
          <w:tcPr>
            <w:tcW w:w="599" w:type="pct"/>
            <w:tcBorders>
              <w:top w:val="single" w:sz="4" w:space="0" w:color="auto"/>
              <w:left w:val="nil"/>
              <w:bottom w:val="nil"/>
              <w:right w:val="nil"/>
            </w:tcBorders>
            <w:vAlign w:val="center"/>
          </w:tcPr>
          <w:p w:rsidR="00343839" w:rsidRPr="00E65412" w:rsidRDefault="00343839" w:rsidP="00E65412">
            <w:pPr>
              <w:spacing w:line="480" w:lineRule="auto"/>
              <w:jc w:val="center"/>
              <w:rPr>
                <w:color w:val="000000"/>
                <w:sz w:val="20"/>
                <w:szCs w:val="20"/>
              </w:rPr>
            </w:pPr>
            <w:r w:rsidRPr="00E65412">
              <w:rPr>
                <w:color w:val="000000"/>
                <w:sz w:val="20"/>
                <w:szCs w:val="20"/>
              </w:rPr>
              <w:t>172</w:t>
            </w:r>
          </w:p>
        </w:tc>
        <w:tc>
          <w:tcPr>
            <w:tcW w:w="386" w:type="pct"/>
            <w:tcBorders>
              <w:top w:val="single" w:sz="4" w:space="0" w:color="auto"/>
              <w:left w:val="nil"/>
              <w:bottom w:val="nil"/>
              <w:right w:val="nil"/>
            </w:tcBorders>
            <w:vAlign w:val="center"/>
          </w:tcPr>
          <w:p w:rsidR="00343839" w:rsidRPr="00E65412" w:rsidRDefault="00343839" w:rsidP="00E65412">
            <w:pPr>
              <w:spacing w:line="480" w:lineRule="auto"/>
              <w:jc w:val="center"/>
              <w:rPr>
                <w:sz w:val="20"/>
                <w:szCs w:val="20"/>
              </w:rPr>
            </w:pPr>
            <w:r w:rsidRPr="00E65412">
              <w:rPr>
                <w:sz w:val="20"/>
                <w:szCs w:val="20"/>
              </w:rPr>
              <w:t>.000</w:t>
            </w:r>
          </w:p>
        </w:tc>
      </w:tr>
      <w:tr w:rsidR="00343839" w:rsidRPr="00E65412" w:rsidTr="003F3DB9">
        <w:trPr>
          <w:trHeight w:val="288"/>
        </w:trPr>
        <w:tc>
          <w:tcPr>
            <w:tcW w:w="151" w:type="pct"/>
            <w:tcBorders>
              <w:left w:val="nil"/>
              <w:bottom w:val="nil"/>
              <w:right w:val="nil"/>
            </w:tcBorders>
          </w:tcPr>
          <w:p w:rsidR="00343839" w:rsidRPr="00E65412" w:rsidRDefault="00343839" w:rsidP="00E65412">
            <w:pPr>
              <w:spacing w:line="480" w:lineRule="auto"/>
              <w:rPr>
                <w:color w:val="000000"/>
                <w:sz w:val="20"/>
                <w:szCs w:val="20"/>
              </w:rPr>
            </w:pPr>
          </w:p>
        </w:tc>
        <w:tc>
          <w:tcPr>
            <w:tcW w:w="4463" w:type="pct"/>
            <w:gridSpan w:val="7"/>
            <w:tcBorders>
              <w:left w:val="nil"/>
              <w:bottom w:val="nil"/>
              <w:right w:val="nil"/>
            </w:tcBorders>
          </w:tcPr>
          <w:p w:rsidR="00343839" w:rsidRPr="00E65412" w:rsidRDefault="00343839" w:rsidP="00E65412">
            <w:pPr>
              <w:spacing w:line="480" w:lineRule="auto"/>
              <w:rPr>
                <w:color w:val="000000"/>
                <w:sz w:val="20"/>
                <w:szCs w:val="20"/>
              </w:rPr>
            </w:pPr>
            <w:r w:rsidRPr="00E65412">
              <w:rPr>
                <w:color w:val="000000"/>
                <w:sz w:val="20"/>
                <w:szCs w:val="20"/>
              </w:rPr>
              <w:t>Note: ***p&lt;.001, SD = Standard Deviation, SE = Standard Error Mean</w:t>
            </w:r>
          </w:p>
        </w:tc>
        <w:tc>
          <w:tcPr>
            <w:tcW w:w="386" w:type="pct"/>
            <w:tcBorders>
              <w:left w:val="nil"/>
              <w:bottom w:val="nil"/>
              <w:right w:val="nil"/>
            </w:tcBorders>
          </w:tcPr>
          <w:p w:rsidR="00343839" w:rsidRPr="00E65412" w:rsidRDefault="00343839" w:rsidP="00E65412">
            <w:pPr>
              <w:spacing w:line="480" w:lineRule="auto"/>
              <w:rPr>
                <w:color w:val="000000"/>
                <w:sz w:val="20"/>
                <w:szCs w:val="20"/>
              </w:rPr>
            </w:pPr>
          </w:p>
        </w:tc>
      </w:tr>
    </w:tbl>
    <w:p w:rsidR="00343839" w:rsidRPr="00E65412" w:rsidRDefault="00343839" w:rsidP="00E65412">
      <w:pPr>
        <w:spacing w:line="240" w:lineRule="auto"/>
        <w:rPr>
          <w:rFonts w:ascii="Times New Roman" w:hAnsi="Times New Roman" w:cs="Times New Roman"/>
          <w:sz w:val="24"/>
          <w:szCs w:val="24"/>
        </w:rPr>
      </w:pPr>
    </w:p>
    <w:p w:rsidR="00343839" w:rsidRPr="00E65412" w:rsidRDefault="00343839"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Table 3</w:t>
      </w:r>
    </w:p>
    <w:p w:rsidR="00343839" w:rsidRPr="00E65412" w:rsidRDefault="00343839" w:rsidP="00E65412">
      <w:pPr>
        <w:spacing w:line="240" w:lineRule="auto"/>
        <w:rPr>
          <w:rFonts w:ascii="Times New Roman" w:hAnsi="Times New Roman" w:cs="Times New Roman"/>
          <w:i/>
          <w:sz w:val="24"/>
          <w:szCs w:val="24"/>
        </w:rPr>
      </w:pPr>
      <w:r w:rsidRPr="00E65412">
        <w:rPr>
          <w:rFonts w:ascii="Times New Roman" w:hAnsi="Times New Roman" w:cs="Times New Roman"/>
          <w:i/>
          <w:sz w:val="24"/>
          <w:szCs w:val="24"/>
        </w:rPr>
        <w:t>DTCA Skepticism</w:t>
      </w:r>
    </w:p>
    <w:tbl>
      <w:tblPr>
        <w:tblStyle w:val="TableGrid"/>
        <w:tblW w:w="5000" w:type="pct"/>
        <w:tblLook w:val="04A0"/>
      </w:tblPr>
      <w:tblGrid>
        <w:gridCol w:w="394"/>
        <w:gridCol w:w="5809"/>
        <w:gridCol w:w="1500"/>
        <w:gridCol w:w="1030"/>
        <w:gridCol w:w="843"/>
      </w:tblGrid>
      <w:tr w:rsidR="00343839" w:rsidRPr="00E65412" w:rsidTr="003F3DB9">
        <w:trPr>
          <w:trHeight w:val="288"/>
        </w:trPr>
        <w:tc>
          <w:tcPr>
            <w:tcW w:w="3239" w:type="pct"/>
            <w:gridSpan w:val="2"/>
            <w:tcBorders>
              <w:top w:val="single" w:sz="4" w:space="0" w:color="auto"/>
              <w:left w:val="nil"/>
              <w:bottom w:val="single" w:sz="4" w:space="0" w:color="auto"/>
              <w:right w:val="nil"/>
            </w:tcBorders>
            <w:vAlign w:val="bottom"/>
          </w:tcPr>
          <w:p w:rsidR="00343839" w:rsidRPr="00E65412" w:rsidRDefault="00343839" w:rsidP="00E65412">
            <w:pPr>
              <w:spacing w:line="480" w:lineRule="auto"/>
              <w:rPr>
                <w:sz w:val="16"/>
                <w:szCs w:val="16"/>
              </w:rPr>
            </w:pPr>
          </w:p>
        </w:tc>
        <w:tc>
          <w:tcPr>
            <w:tcW w:w="783"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16"/>
                <w:szCs w:val="16"/>
              </w:rPr>
            </w:pPr>
            <w:r w:rsidRPr="00E65412">
              <w:rPr>
                <w:i/>
                <w:sz w:val="16"/>
                <w:szCs w:val="16"/>
              </w:rPr>
              <w:t xml:space="preserve">% above </w:t>
            </w:r>
          </w:p>
          <w:p w:rsidR="00343839" w:rsidRPr="00E65412" w:rsidRDefault="00343839" w:rsidP="00E65412">
            <w:pPr>
              <w:spacing w:line="480" w:lineRule="auto"/>
              <w:jc w:val="center"/>
              <w:rPr>
                <w:i/>
                <w:sz w:val="16"/>
                <w:szCs w:val="16"/>
              </w:rPr>
            </w:pPr>
            <w:r w:rsidRPr="00E65412">
              <w:rPr>
                <w:i/>
                <w:sz w:val="16"/>
                <w:szCs w:val="16"/>
              </w:rPr>
              <w:t>neutral point (4)</w:t>
            </w:r>
          </w:p>
        </w:tc>
        <w:tc>
          <w:tcPr>
            <w:tcW w:w="538"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16"/>
                <w:szCs w:val="16"/>
              </w:rPr>
            </w:pPr>
            <w:r w:rsidRPr="00E65412">
              <w:rPr>
                <w:i/>
                <w:sz w:val="16"/>
                <w:szCs w:val="16"/>
              </w:rPr>
              <w:t>Mean</w:t>
            </w:r>
          </w:p>
        </w:tc>
        <w:tc>
          <w:tcPr>
            <w:tcW w:w="440" w:type="pct"/>
            <w:tcBorders>
              <w:top w:val="single" w:sz="4" w:space="0" w:color="auto"/>
              <w:left w:val="nil"/>
              <w:bottom w:val="single" w:sz="4" w:space="0" w:color="auto"/>
              <w:right w:val="nil"/>
            </w:tcBorders>
            <w:vAlign w:val="center"/>
          </w:tcPr>
          <w:p w:rsidR="00343839" w:rsidRPr="00E65412" w:rsidRDefault="00343839" w:rsidP="00E65412">
            <w:pPr>
              <w:spacing w:line="480" w:lineRule="auto"/>
              <w:jc w:val="center"/>
              <w:rPr>
                <w:i/>
                <w:sz w:val="16"/>
                <w:szCs w:val="16"/>
              </w:rPr>
            </w:pPr>
            <w:r w:rsidRPr="00E65412">
              <w:rPr>
                <w:i/>
                <w:sz w:val="16"/>
                <w:szCs w:val="16"/>
              </w:rPr>
              <w:t>SD</w:t>
            </w:r>
          </w:p>
        </w:tc>
      </w:tr>
      <w:tr w:rsidR="00343839" w:rsidRPr="00E65412" w:rsidTr="003F3DB9">
        <w:trPr>
          <w:trHeight w:val="288"/>
        </w:trPr>
        <w:tc>
          <w:tcPr>
            <w:tcW w:w="3239" w:type="pct"/>
            <w:gridSpan w:val="2"/>
            <w:tcBorders>
              <w:top w:val="single" w:sz="4" w:space="0" w:color="auto"/>
              <w:left w:val="nil"/>
              <w:bottom w:val="nil"/>
              <w:right w:val="nil"/>
            </w:tcBorders>
            <w:vAlign w:val="center"/>
          </w:tcPr>
          <w:p w:rsidR="00343839" w:rsidRPr="00E65412" w:rsidRDefault="00343839" w:rsidP="00E65412">
            <w:pPr>
              <w:spacing w:line="480" w:lineRule="auto"/>
              <w:rPr>
                <w:i/>
                <w:sz w:val="16"/>
                <w:szCs w:val="16"/>
              </w:rPr>
            </w:pPr>
            <w:r w:rsidRPr="00E65412">
              <w:rPr>
                <w:rFonts w:eastAsia="Times New Roman"/>
                <w:i/>
                <w:sz w:val="16"/>
                <w:szCs w:val="16"/>
              </w:rPr>
              <w:t>We can depend on getting the truth in most prescription drug advertising.</w:t>
            </w:r>
          </w:p>
        </w:tc>
        <w:tc>
          <w:tcPr>
            <w:tcW w:w="783" w:type="pct"/>
            <w:tcBorders>
              <w:top w:val="single" w:sz="4" w:space="0" w:color="auto"/>
              <w:left w:val="nil"/>
              <w:bottom w:val="nil"/>
              <w:right w:val="nil"/>
            </w:tcBorders>
            <w:vAlign w:val="center"/>
          </w:tcPr>
          <w:p w:rsidR="00343839" w:rsidRPr="00E65412" w:rsidRDefault="00343839" w:rsidP="00E65412">
            <w:pPr>
              <w:spacing w:line="480" w:lineRule="auto"/>
              <w:jc w:val="center"/>
              <w:rPr>
                <w:sz w:val="16"/>
                <w:szCs w:val="16"/>
              </w:rPr>
            </w:pPr>
            <w:r w:rsidRPr="00E65412">
              <w:rPr>
                <w:sz w:val="16"/>
                <w:szCs w:val="16"/>
              </w:rPr>
              <w:t>96.5</w:t>
            </w:r>
          </w:p>
        </w:tc>
        <w:tc>
          <w:tcPr>
            <w:tcW w:w="538" w:type="pct"/>
            <w:tcBorders>
              <w:top w:val="single" w:sz="4" w:space="0" w:color="auto"/>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5.31</w:t>
            </w:r>
          </w:p>
        </w:tc>
        <w:tc>
          <w:tcPr>
            <w:tcW w:w="440" w:type="pct"/>
            <w:tcBorders>
              <w:top w:val="single" w:sz="4" w:space="0" w:color="auto"/>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1.07</w:t>
            </w:r>
          </w:p>
        </w:tc>
      </w:tr>
      <w:tr w:rsidR="00343839" w:rsidRPr="00E65412" w:rsidTr="003F3DB9">
        <w:trPr>
          <w:trHeight w:val="288"/>
        </w:trPr>
        <w:tc>
          <w:tcPr>
            <w:tcW w:w="3239" w:type="pct"/>
            <w:gridSpan w:val="2"/>
            <w:tcBorders>
              <w:top w:val="nil"/>
              <w:left w:val="nil"/>
              <w:bottom w:val="nil"/>
              <w:right w:val="nil"/>
            </w:tcBorders>
            <w:vAlign w:val="center"/>
          </w:tcPr>
          <w:p w:rsidR="00343839" w:rsidRPr="00E65412" w:rsidRDefault="00343839" w:rsidP="00E65412">
            <w:pPr>
              <w:spacing w:line="480" w:lineRule="auto"/>
              <w:rPr>
                <w:i/>
                <w:sz w:val="16"/>
                <w:szCs w:val="16"/>
              </w:rPr>
            </w:pPr>
            <w:r w:rsidRPr="00E65412">
              <w:rPr>
                <w:rFonts w:eastAsia="Times New Roman"/>
                <w:i/>
                <w:sz w:val="16"/>
                <w:szCs w:val="16"/>
              </w:rPr>
              <w:t>Prescription drug advertising’s aim is to inform the consumer.</w:t>
            </w:r>
          </w:p>
        </w:tc>
        <w:tc>
          <w:tcPr>
            <w:tcW w:w="783" w:type="pct"/>
            <w:tcBorders>
              <w:top w:val="nil"/>
              <w:left w:val="nil"/>
              <w:bottom w:val="nil"/>
              <w:right w:val="nil"/>
            </w:tcBorders>
            <w:vAlign w:val="center"/>
          </w:tcPr>
          <w:p w:rsidR="00343839" w:rsidRPr="00E65412" w:rsidRDefault="00343839" w:rsidP="00E65412">
            <w:pPr>
              <w:spacing w:line="480" w:lineRule="auto"/>
              <w:jc w:val="center"/>
              <w:rPr>
                <w:sz w:val="16"/>
                <w:szCs w:val="16"/>
              </w:rPr>
            </w:pPr>
            <w:r w:rsidRPr="00E65412">
              <w:rPr>
                <w:sz w:val="16"/>
                <w:szCs w:val="16"/>
              </w:rPr>
              <w:t>92.5</w:t>
            </w:r>
          </w:p>
        </w:tc>
        <w:tc>
          <w:tcPr>
            <w:tcW w:w="538"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4.97</w:t>
            </w:r>
          </w:p>
        </w:tc>
        <w:tc>
          <w:tcPr>
            <w:tcW w:w="440"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1.15</w:t>
            </w:r>
          </w:p>
        </w:tc>
      </w:tr>
      <w:tr w:rsidR="00343839" w:rsidRPr="00E65412" w:rsidTr="003F3DB9">
        <w:trPr>
          <w:trHeight w:val="288"/>
        </w:trPr>
        <w:tc>
          <w:tcPr>
            <w:tcW w:w="3239" w:type="pct"/>
            <w:gridSpan w:val="2"/>
            <w:tcBorders>
              <w:top w:val="nil"/>
              <w:left w:val="nil"/>
              <w:bottom w:val="nil"/>
              <w:right w:val="nil"/>
            </w:tcBorders>
            <w:vAlign w:val="center"/>
          </w:tcPr>
          <w:p w:rsidR="00343839" w:rsidRPr="00E65412" w:rsidRDefault="00343839" w:rsidP="00E65412">
            <w:pPr>
              <w:spacing w:line="480" w:lineRule="auto"/>
              <w:rPr>
                <w:i/>
                <w:sz w:val="16"/>
                <w:szCs w:val="16"/>
              </w:rPr>
            </w:pPr>
            <w:r w:rsidRPr="00E65412">
              <w:rPr>
                <w:rFonts w:eastAsia="Times New Roman"/>
                <w:i/>
                <w:sz w:val="16"/>
                <w:szCs w:val="16"/>
              </w:rPr>
              <w:t>Prescription drug advertising is informative.</w:t>
            </w:r>
          </w:p>
        </w:tc>
        <w:tc>
          <w:tcPr>
            <w:tcW w:w="783" w:type="pct"/>
            <w:tcBorders>
              <w:top w:val="nil"/>
              <w:left w:val="nil"/>
              <w:bottom w:val="nil"/>
              <w:right w:val="nil"/>
            </w:tcBorders>
            <w:vAlign w:val="center"/>
          </w:tcPr>
          <w:p w:rsidR="00343839" w:rsidRPr="00E65412" w:rsidRDefault="00343839" w:rsidP="00E65412">
            <w:pPr>
              <w:spacing w:line="480" w:lineRule="auto"/>
              <w:jc w:val="center"/>
              <w:rPr>
                <w:sz w:val="16"/>
                <w:szCs w:val="16"/>
              </w:rPr>
            </w:pPr>
            <w:r w:rsidRPr="00E65412">
              <w:rPr>
                <w:sz w:val="16"/>
                <w:szCs w:val="16"/>
              </w:rPr>
              <w:t>94.2</w:t>
            </w:r>
          </w:p>
        </w:tc>
        <w:tc>
          <w:tcPr>
            <w:tcW w:w="538"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4.60</w:t>
            </w:r>
          </w:p>
        </w:tc>
        <w:tc>
          <w:tcPr>
            <w:tcW w:w="440"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.92</w:t>
            </w:r>
          </w:p>
        </w:tc>
      </w:tr>
      <w:tr w:rsidR="00343839" w:rsidRPr="00E65412" w:rsidTr="003F3DB9">
        <w:trPr>
          <w:trHeight w:val="288"/>
        </w:trPr>
        <w:tc>
          <w:tcPr>
            <w:tcW w:w="3239" w:type="pct"/>
            <w:gridSpan w:val="2"/>
            <w:tcBorders>
              <w:top w:val="nil"/>
              <w:left w:val="nil"/>
              <w:bottom w:val="nil"/>
              <w:right w:val="nil"/>
            </w:tcBorders>
            <w:vAlign w:val="center"/>
          </w:tcPr>
          <w:p w:rsidR="00343839" w:rsidRPr="00E65412" w:rsidRDefault="00343839" w:rsidP="00E65412">
            <w:pPr>
              <w:spacing w:line="480" w:lineRule="auto"/>
              <w:rPr>
                <w:i/>
                <w:sz w:val="16"/>
                <w:szCs w:val="16"/>
              </w:rPr>
            </w:pPr>
            <w:r w:rsidRPr="00E65412">
              <w:rPr>
                <w:rFonts w:eastAsia="Times New Roman"/>
                <w:i/>
                <w:sz w:val="16"/>
                <w:szCs w:val="16"/>
              </w:rPr>
              <w:t>Prescription drug advertising is a reliable source of information.</w:t>
            </w:r>
          </w:p>
        </w:tc>
        <w:tc>
          <w:tcPr>
            <w:tcW w:w="783" w:type="pct"/>
            <w:tcBorders>
              <w:top w:val="nil"/>
              <w:left w:val="nil"/>
              <w:bottom w:val="nil"/>
              <w:right w:val="nil"/>
            </w:tcBorders>
            <w:vAlign w:val="center"/>
          </w:tcPr>
          <w:p w:rsidR="00343839" w:rsidRPr="00E65412" w:rsidRDefault="00343839" w:rsidP="00E65412">
            <w:pPr>
              <w:spacing w:line="480" w:lineRule="auto"/>
              <w:jc w:val="center"/>
              <w:rPr>
                <w:sz w:val="16"/>
                <w:szCs w:val="16"/>
              </w:rPr>
            </w:pPr>
            <w:r w:rsidRPr="00E65412">
              <w:rPr>
                <w:sz w:val="16"/>
                <w:szCs w:val="16"/>
              </w:rPr>
              <w:t>97.7</w:t>
            </w:r>
          </w:p>
        </w:tc>
        <w:tc>
          <w:tcPr>
            <w:tcW w:w="538"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5.23</w:t>
            </w:r>
          </w:p>
        </w:tc>
        <w:tc>
          <w:tcPr>
            <w:tcW w:w="440"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.94</w:t>
            </w:r>
          </w:p>
        </w:tc>
      </w:tr>
      <w:tr w:rsidR="00343839" w:rsidRPr="00E65412" w:rsidTr="003F3DB9">
        <w:trPr>
          <w:trHeight w:val="288"/>
        </w:trPr>
        <w:tc>
          <w:tcPr>
            <w:tcW w:w="3239" w:type="pct"/>
            <w:gridSpan w:val="2"/>
            <w:tcBorders>
              <w:top w:val="nil"/>
              <w:left w:val="nil"/>
              <w:bottom w:val="nil"/>
              <w:right w:val="nil"/>
            </w:tcBorders>
            <w:vAlign w:val="center"/>
          </w:tcPr>
          <w:p w:rsidR="00343839" w:rsidRPr="00E65412" w:rsidRDefault="00343839" w:rsidP="00E65412">
            <w:pPr>
              <w:spacing w:line="480" w:lineRule="auto"/>
              <w:rPr>
                <w:i/>
                <w:sz w:val="16"/>
                <w:szCs w:val="16"/>
              </w:rPr>
            </w:pPr>
            <w:r w:rsidRPr="00E65412">
              <w:rPr>
                <w:rFonts w:eastAsia="Times New Roman"/>
                <w:i/>
                <w:sz w:val="16"/>
                <w:szCs w:val="16"/>
              </w:rPr>
              <w:t>Prescription drug advertising is truth well told.</w:t>
            </w:r>
          </w:p>
        </w:tc>
        <w:tc>
          <w:tcPr>
            <w:tcW w:w="783" w:type="pct"/>
            <w:tcBorders>
              <w:top w:val="nil"/>
              <w:left w:val="nil"/>
              <w:bottom w:val="nil"/>
              <w:right w:val="nil"/>
            </w:tcBorders>
            <w:vAlign w:val="center"/>
          </w:tcPr>
          <w:p w:rsidR="00343839" w:rsidRPr="00E65412" w:rsidRDefault="00343839" w:rsidP="00E65412">
            <w:pPr>
              <w:spacing w:line="480" w:lineRule="auto"/>
              <w:jc w:val="center"/>
              <w:rPr>
                <w:sz w:val="16"/>
                <w:szCs w:val="16"/>
              </w:rPr>
            </w:pPr>
            <w:r w:rsidRPr="00E65412">
              <w:rPr>
                <w:sz w:val="16"/>
                <w:szCs w:val="16"/>
              </w:rPr>
              <w:t>99.4</w:t>
            </w:r>
          </w:p>
        </w:tc>
        <w:tc>
          <w:tcPr>
            <w:tcW w:w="538"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5.58</w:t>
            </w:r>
          </w:p>
        </w:tc>
        <w:tc>
          <w:tcPr>
            <w:tcW w:w="440"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.84</w:t>
            </w:r>
          </w:p>
        </w:tc>
      </w:tr>
      <w:tr w:rsidR="00343839" w:rsidRPr="00E65412" w:rsidTr="003F3DB9">
        <w:trPr>
          <w:trHeight w:val="288"/>
        </w:trPr>
        <w:tc>
          <w:tcPr>
            <w:tcW w:w="3239" w:type="pct"/>
            <w:gridSpan w:val="2"/>
            <w:tcBorders>
              <w:top w:val="nil"/>
              <w:left w:val="nil"/>
              <w:bottom w:val="nil"/>
              <w:right w:val="nil"/>
            </w:tcBorders>
            <w:vAlign w:val="center"/>
          </w:tcPr>
          <w:p w:rsidR="00343839" w:rsidRPr="00E65412" w:rsidRDefault="00343839" w:rsidP="00E65412">
            <w:pPr>
              <w:spacing w:line="480" w:lineRule="auto"/>
              <w:rPr>
                <w:i/>
                <w:sz w:val="16"/>
                <w:szCs w:val="16"/>
              </w:rPr>
            </w:pPr>
            <w:r w:rsidRPr="00E65412">
              <w:rPr>
                <w:rFonts w:eastAsia="Times New Roman"/>
                <w:i/>
                <w:sz w:val="16"/>
                <w:szCs w:val="16"/>
              </w:rPr>
              <w:t>I am accurately informed by most prescription drug ads.</w:t>
            </w:r>
          </w:p>
        </w:tc>
        <w:tc>
          <w:tcPr>
            <w:tcW w:w="783" w:type="pct"/>
            <w:tcBorders>
              <w:top w:val="nil"/>
              <w:left w:val="nil"/>
              <w:bottom w:val="nil"/>
              <w:right w:val="nil"/>
            </w:tcBorders>
            <w:vAlign w:val="center"/>
          </w:tcPr>
          <w:p w:rsidR="00343839" w:rsidRPr="00E65412" w:rsidRDefault="00343839" w:rsidP="00E65412">
            <w:pPr>
              <w:spacing w:line="480" w:lineRule="auto"/>
              <w:jc w:val="center"/>
              <w:rPr>
                <w:sz w:val="16"/>
                <w:szCs w:val="16"/>
              </w:rPr>
            </w:pPr>
            <w:r w:rsidRPr="00E65412">
              <w:rPr>
                <w:sz w:val="16"/>
                <w:szCs w:val="16"/>
              </w:rPr>
              <w:t>97.1</w:t>
            </w:r>
          </w:p>
        </w:tc>
        <w:tc>
          <w:tcPr>
            <w:tcW w:w="538"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5.29</w:t>
            </w:r>
          </w:p>
        </w:tc>
        <w:tc>
          <w:tcPr>
            <w:tcW w:w="440"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.84</w:t>
            </w:r>
          </w:p>
        </w:tc>
      </w:tr>
      <w:tr w:rsidR="00343839" w:rsidRPr="00E65412" w:rsidTr="003F3DB9">
        <w:trPr>
          <w:trHeight w:val="288"/>
        </w:trPr>
        <w:tc>
          <w:tcPr>
            <w:tcW w:w="3239" w:type="pct"/>
            <w:gridSpan w:val="2"/>
            <w:tcBorders>
              <w:top w:val="nil"/>
              <w:left w:val="nil"/>
              <w:bottom w:val="nil"/>
              <w:right w:val="nil"/>
            </w:tcBorders>
            <w:vAlign w:val="center"/>
          </w:tcPr>
          <w:p w:rsidR="00343839" w:rsidRPr="00E65412" w:rsidRDefault="00343839" w:rsidP="00E65412">
            <w:pPr>
              <w:spacing w:line="480" w:lineRule="auto"/>
              <w:rPr>
                <w:i/>
                <w:sz w:val="16"/>
                <w:szCs w:val="16"/>
              </w:rPr>
            </w:pPr>
            <w:r w:rsidRPr="00E65412">
              <w:rPr>
                <w:rFonts w:eastAsia="Times New Roman"/>
                <w:i/>
                <w:sz w:val="16"/>
                <w:szCs w:val="16"/>
              </w:rPr>
              <w:t>Most prescription drug advertising provides consumers with essential information.</w:t>
            </w:r>
          </w:p>
        </w:tc>
        <w:tc>
          <w:tcPr>
            <w:tcW w:w="783" w:type="pct"/>
            <w:tcBorders>
              <w:top w:val="nil"/>
              <w:left w:val="nil"/>
              <w:bottom w:val="nil"/>
              <w:right w:val="nil"/>
            </w:tcBorders>
            <w:vAlign w:val="center"/>
          </w:tcPr>
          <w:p w:rsidR="00343839" w:rsidRPr="00E65412" w:rsidRDefault="00343839" w:rsidP="00E65412">
            <w:pPr>
              <w:spacing w:line="480" w:lineRule="auto"/>
              <w:jc w:val="center"/>
              <w:rPr>
                <w:sz w:val="16"/>
                <w:szCs w:val="16"/>
              </w:rPr>
            </w:pPr>
            <w:r w:rsidRPr="00E65412">
              <w:rPr>
                <w:sz w:val="16"/>
                <w:szCs w:val="16"/>
              </w:rPr>
              <w:t>97.7</w:t>
            </w:r>
          </w:p>
        </w:tc>
        <w:tc>
          <w:tcPr>
            <w:tcW w:w="538"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4.98</w:t>
            </w:r>
          </w:p>
        </w:tc>
        <w:tc>
          <w:tcPr>
            <w:tcW w:w="440" w:type="pct"/>
            <w:tcBorders>
              <w:top w:val="nil"/>
              <w:left w:val="nil"/>
              <w:bottom w:val="nil"/>
              <w:right w:val="nil"/>
            </w:tcBorders>
            <w:vAlign w:val="center"/>
          </w:tcPr>
          <w:p w:rsidR="00343839" w:rsidRPr="00E65412" w:rsidRDefault="00343839" w:rsidP="00E65412">
            <w:pPr>
              <w:spacing w:line="480" w:lineRule="auto"/>
              <w:jc w:val="center"/>
              <w:rPr>
                <w:color w:val="000000"/>
                <w:sz w:val="16"/>
                <w:szCs w:val="16"/>
              </w:rPr>
            </w:pPr>
            <w:r w:rsidRPr="00E65412">
              <w:rPr>
                <w:color w:val="000000"/>
                <w:sz w:val="16"/>
                <w:szCs w:val="16"/>
              </w:rPr>
              <w:t>1.00</w:t>
            </w:r>
          </w:p>
        </w:tc>
      </w:tr>
      <w:tr w:rsidR="00343839" w:rsidRPr="00E65412" w:rsidTr="003F3DB9">
        <w:trPr>
          <w:trHeight w:val="288"/>
        </w:trPr>
        <w:tc>
          <w:tcPr>
            <w:tcW w:w="3239" w:type="pct"/>
            <w:gridSpan w:val="2"/>
            <w:tcBorders>
              <w:top w:val="nil"/>
              <w:left w:val="nil"/>
              <w:bottom w:val="single" w:sz="4" w:space="0" w:color="auto"/>
              <w:right w:val="nil"/>
            </w:tcBorders>
            <w:vAlign w:val="center"/>
          </w:tcPr>
          <w:p w:rsidR="00343839" w:rsidRPr="00E65412" w:rsidRDefault="00343839" w:rsidP="00E65412">
            <w:pPr>
              <w:rPr>
                <w:i/>
                <w:sz w:val="16"/>
                <w:szCs w:val="16"/>
              </w:rPr>
            </w:pPr>
            <w:r w:rsidRPr="00E65412">
              <w:rPr>
                <w:rFonts w:eastAsia="Times New Roman"/>
                <w:i/>
                <w:sz w:val="16"/>
                <w:szCs w:val="16"/>
              </w:rPr>
              <w:t>Prescription drug ads generally present a true product picture.</w:t>
            </w:r>
          </w:p>
        </w:tc>
        <w:tc>
          <w:tcPr>
            <w:tcW w:w="783" w:type="pct"/>
            <w:tcBorders>
              <w:top w:val="nil"/>
              <w:left w:val="nil"/>
              <w:bottom w:val="single" w:sz="4" w:space="0" w:color="auto"/>
              <w:right w:val="nil"/>
            </w:tcBorders>
            <w:vAlign w:val="center"/>
          </w:tcPr>
          <w:p w:rsidR="00343839" w:rsidRPr="00E65412" w:rsidRDefault="00343839" w:rsidP="00E65412">
            <w:pPr>
              <w:jc w:val="center"/>
              <w:rPr>
                <w:sz w:val="16"/>
                <w:szCs w:val="16"/>
              </w:rPr>
            </w:pPr>
            <w:r w:rsidRPr="00E65412">
              <w:rPr>
                <w:sz w:val="16"/>
                <w:szCs w:val="16"/>
              </w:rPr>
              <w:t>99.4</w:t>
            </w:r>
          </w:p>
        </w:tc>
        <w:tc>
          <w:tcPr>
            <w:tcW w:w="538" w:type="pct"/>
            <w:tcBorders>
              <w:top w:val="nil"/>
              <w:left w:val="nil"/>
              <w:bottom w:val="single" w:sz="4" w:space="0" w:color="auto"/>
              <w:right w:val="nil"/>
            </w:tcBorders>
            <w:vAlign w:val="center"/>
          </w:tcPr>
          <w:p w:rsidR="00343839" w:rsidRPr="00E65412" w:rsidRDefault="00343839" w:rsidP="00E65412">
            <w:pPr>
              <w:jc w:val="center"/>
              <w:rPr>
                <w:color w:val="000000"/>
                <w:sz w:val="16"/>
                <w:szCs w:val="16"/>
              </w:rPr>
            </w:pPr>
            <w:r w:rsidRPr="00E65412">
              <w:rPr>
                <w:color w:val="000000"/>
                <w:sz w:val="16"/>
                <w:szCs w:val="16"/>
              </w:rPr>
              <w:t>5.35</w:t>
            </w:r>
          </w:p>
        </w:tc>
        <w:tc>
          <w:tcPr>
            <w:tcW w:w="440" w:type="pct"/>
            <w:tcBorders>
              <w:top w:val="nil"/>
              <w:left w:val="nil"/>
              <w:bottom w:val="single" w:sz="4" w:space="0" w:color="auto"/>
              <w:right w:val="nil"/>
            </w:tcBorders>
            <w:vAlign w:val="center"/>
          </w:tcPr>
          <w:p w:rsidR="00343839" w:rsidRPr="00E65412" w:rsidRDefault="00343839" w:rsidP="00E65412">
            <w:pPr>
              <w:jc w:val="center"/>
              <w:rPr>
                <w:color w:val="000000"/>
                <w:sz w:val="16"/>
                <w:szCs w:val="16"/>
              </w:rPr>
            </w:pPr>
            <w:r w:rsidRPr="00E65412">
              <w:rPr>
                <w:color w:val="000000"/>
                <w:sz w:val="16"/>
                <w:szCs w:val="16"/>
              </w:rPr>
              <w:t>.89</w:t>
            </w:r>
          </w:p>
        </w:tc>
      </w:tr>
      <w:tr w:rsidR="00343839" w:rsidRPr="00E65412" w:rsidTr="003F3DB9">
        <w:trPr>
          <w:gridAfter w:val="4"/>
          <w:wAfter w:w="4794" w:type="pct"/>
          <w:trHeight w:val="288"/>
        </w:trPr>
        <w:tc>
          <w:tcPr>
            <w:tcW w:w="206" w:type="pct"/>
            <w:tcBorders>
              <w:left w:val="nil"/>
              <w:bottom w:val="nil"/>
              <w:right w:val="nil"/>
            </w:tcBorders>
          </w:tcPr>
          <w:p w:rsidR="00343839" w:rsidRPr="00E65412" w:rsidRDefault="00343839" w:rsidP="00E65412">
            <w:pPr>
              <w:rPr>
                <w:color w:val="000000"/>
                <w:sz w:val="16"/>
                <w:szCs w:val="16"/>
              </w:rPr>
            </w:pPr>
          </w:p>
        </w:tc>
      </w:tr>
    </w:tbl>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Note. Mean ratings are based on a seven-point scale (7 = strongly agree and 1 = strongly disagree), all items</w:t>
      </w:r>
      <w:r w:rsidR="00270940" w:rsidRPr="00E65412">
        <w:rPr>
          <w:rFonts w:ascii="Times New Roman" w:hAnsi="Times New Roman" w:cs="Times New Roman"/>
          <w:sz w:val="16"/>
          <w:szCs w:val="16"/>
        </w:rPr>
        <w:t xml:space="preserve"> </w:t>
      </w:r>
      <w:r w:rsidRPr="00E65412">
        <w:rPr>
          <w:rFonts w:ascii="Times New Roman" w:hAnsi="Times New Roman" w:cs="Times New Roman"/>
          <w:sz w:val="16"/>
          <w:szCs w:val="16"/>
        </w:rPr>
        <w:t>reverse coded. Higher values indicate higher skepticism.</w:t>
      </w:r>
    </w:p>
    <w:p w:rsidR="00343839" w:rsidRPr="00E65412" w:rsidRDefault="00343839" w:rsidP="00E65412">
      <w:pPr>
        <w:rPr>
          <w:rFonts w:ascii="Times New Roman" w:hAnsi="Times New Roman" w:cs="Times New Roman"/>
        </w:rPr>
      </w:pPr>
    </w:p>
    <w:p w:rsidR="00343839" w:rsidRPr="00E65412" w:rsidRDefault="00343839" w:rsidP="00E65412">
      <w:pPr>
        <w:spacing w:line="240" w:lineRule="auto"/>
        <w:rPr>
          <w:rFonts w:ascii="Times New Roman" w:hAnsi="Times New Roman" w:cs="Times New Roman"/>
          <w:sz w:val="24"/>
          <w:szCs w:val="24"/>
        </w:rPr>
      </w:pPr>
      <w:r w:rsidRPr="00E65412">
        <w:rPr>
          <w:rFonts w:ascii="Times New Roman" w:hAnsi="Times New Roman" w:cs="Times New Roman"/>
          <w:sz w:val="24"/>
          <w:szCs w:val="24"/>
        </w:rPr>
        <w:t>Table 4</w:t>
      </w:r>
    </w:p>
    <w:p w:rsidR="00343839" w:rsidRPr="00E65412" w:rsidRDefault="00343839" w:rsidP="00E65412">
      <w:pPr>
        <w:spacing w:line="240" w:lineRule="auto"/>
        <w:rPr>
          <w:rFonts w:ascii="Times New Roman" w:hAnsi="Times New Roman" w:cs="Times New Roman"/>
          <w:i/>
          <w:sz w:val="24"/>
          <w:szCs w:val="24"/>
        </w:rPr>
      </w:pPr>
      <w:r w:rsidRPr="00E65412">
        <w:rPr>
          <w:rFonts w:ascii="Times New Roman" w:hAnsi="Times New Roman" w:cs="Times New Roman"/>
          <w:i/>
          <w:sz w:val="24"/>
          <w:szCs w:val="24"/>
        </w:rPr>
        <w:t>Hierarchical Regression on Perceived Importance</w:t>
      </w:r>
    </w:p>
    <w:tbl>
      <w:tblPr>
        <w:tblW w:w="5000" w:type="pct"/>
        <w:jc w:val="center"/>
        <w:tblBorders>
          <w:top w:val="single" w:sz="4" w:space="0" w:color="auto"/>
          <w:bottom w:val="single" w:sz="4" w:space="0" w:color="auto"/>
          <w:insideH w:val="single" w:sz="4" w:space="0" w:color="auto"/>
        </w:tblBorders>
        <w:tblLook w:val="04A0"/>
      </w:tblPr>
      <w:tblGrid>
        <w:gridCol w:w="4034"/>
        <w:gridCol w:w="1848"/>
        <w:gridCol w:w="1848"/>
        <w:gridCol w:w="1846"/>
      </w:tblGrid>
      <w:tr w:rsidR="00343839" w:rsidRPr="00E65412" w:rsidTr="003F3DB9">
        <w:trPr>
          <w:trHeight w:val="144"/>
          <w:jc w:val="center"/>
        </w:trPr>
        <w:tc>
          <w:tcPr>
            <w:tcW w:w="2106" w:type="pct"/>
            <w:vMerge w:val="restart"/>
            <w:tcBorders>
              <w:top w:val="single" w:sz="12" w:space="0" w:color="auto"/>
            </w:tcBorders>
            <w:vAlign w:val="center"/>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Predictors</w:t>
            </w:r>
          </w:p>
        </w:tc>
        <w:tc>
          <w:tcPr>
            <w:tcW w:w="2894" w:type="pct"/>
            <w:gridSpan w:val="3"/>
            <w:tcBorders>
              <w:top w:val="single" w:sz="12" w:space="0" w:color="auto"/>
              <w:bottom w:val="nil"/>
            </w:tcBorders>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 xml:space="preserve">        Statistics</w:t>
            </w:r>
          </w:p>
        </w:tc>
      </w:tr>
      <w:tr w:rsidR="00343839" w:rsidRPr="00E65412" w:rsidTr="003F3DB9">
        <w:trPr>
          <w:trHeight w:val="144"/>
          <w:jc w:val="center"/>
        </w:trPr>
        <w:tc>
          <w:tcPr>
            <w:tcW w:w="2106" w:type="pct"/>
            <w:vMerge/>
          </w:tcPr>
          <w:p w:rsidR="00343839" w:rsidRPr="00E65412" w:rsidRDefault="00343839" w:rsidP="00E65412">
            <w:pPr>
              <w:spacing w:line="240" w:lineRule="auto"/>
              <w:rPr>
                <w:rFonts w:ascii="Times New Roman" w:hAnsi="Times New Roman" w:cs="Times New Roman"/>
                <w:sz w:val="16"/>
                <w:szCs w:val="16"/>
              </w:rPr>
            </w:pPr>
          </w:p>
        </w:tc>
        <w:tc>
          <w:tcPr>
            <w:tcW w:w="965" w:type="pct"/>
            <w:tcBorders>
              <w:top w:val="nil"/>
            </w:tcBorders>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i/>
                <w:iCs/>
                <w:sz w:val="16"/>
                <w:szCs w:val="16"/>
              </w:rPr>
              <w:t>β</w:t>
            </w:r>
          </w:p>
        </w:tc>
        <w:tc>
          <w:tcPr>
            <w:tcW w:w="965" w:type="pct"/>
            <w:tcBorders>
              <w:top w:val="nil"/>
            </w:tcBorders>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Block ∆</w:t>
            </w:r>
            <w:r w:rsidRPr="00E65412">
              <w:rPr>
                <w:rFonts w:ascii="Times New Roman" w:hAnsi="Times New Roman" w:cs="Times New Roman"/>
                <w:i/>
                <w:iCs/>
                <w:sz w:val="16"/>
                <w:szCs w:val="16"/>
              </w:rPr>
              <w:t>R</w:t>
            </w:r>
            <w:r w:rsidRPr="00E65412">
              <w:rPr>
                <w:rFonts w:ascii="Times New Roman" w:hAnsi="Times New Roman" w:cs="Times New Roman"/>
                <w:i/>
                <w:iCs/>
                <w:sz w:val="16"/>
                <w:szCs w:val="16"/>
                <w:vertAlign w:val="superscript"/>
              </w:rPr>
              <w:t>2</w:t>
            </w:r>
          </w:p>
        </w:tc>
        <w:tc>
          <w:tcPr>
            <w:tcW w:w="964" w:type="pct"/>
            <w:tcBorders>
              <w:top w:val="nil"/>
            </w:tcBorders>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Block ∆</w:t>
            </w:r>
            <w:r w:rsidRPr="00E65412">
              <w:rPr>
                <w:rFonts w:ascii="Times New Roman" w:hAnsi="Times New Roman" w:cs="Times New Roman"/>
                <w:i/>
                <w:iCs/>
                <w:sz w:val="16"/>
                <w:szCs w:val="16"/>
              </w:rPr>
              <w:t>F</w:t>
            </w:r>
          </w:p>
        </w:tc>
      </w:tr>
      <w:tr w:rsidR="00343839" w:rsidRPr="00E65412" w:rsidTr="003F3DB9">
        <w:trPr>
          <w:trHeight w:val="144"/>
          <w:jc w:val="center"/>
        </w:trPr>
        <w:tc>
          <w:tcPr>
            <w:tcW w:w="2106"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Step 1</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Gender</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Age</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Race</w:t>
            </w:r>
          </w:p>
        </w:tc>
        <w:tc>
          <w:tcPr>
            <w:tcW w:w="965" w:type="pct"/>
          </w:tcPr>
          <w:p w:rsidR="00343839" w:rsidRPr="00E65412" w:rsidRDefault="00343839" w:rsidP="00E65412">
            <w:pPr>
              <w:spacing w:line="240" w:lineRule="auto"/>
              <w:rPr>
                <w:rFonts w:ascii="Times New Roman" w:hAnsi="Times New Roman" w:cs="Times New Roman"/>
                <w:sz w:val="16"/>
                <w:szCs w:val="16"/>
              </w:rPr>
            </w:pP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-.12</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.024</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-.028</w:t>
            </w:r>
          </w:p>
        </w:tc>
        <w:tc>
          <w:tcPr>
            <w:tcW w:w="965"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.017</w:t>
            </w:r>
          </w:p>
          <w:p w:rsidR="00343839" w:rsidRPr="00E65412" w:rsidRDefault="00343839" w:rsidP="00E65412">
            <w:pPr>
              <w:spacing w:line="240" w:lineRule="auto"/>
              <w:rPr>
                <w:rFonts w:ascii="Times New Roman" w:hAnsi="Times New Roman" w:cs="Times New Roman"/>
                <w:sz w:val="16"/>
                <w:szCs w:val="16"/>
              </w:rPr>
            </w:pPr>
          </w:p>
        </w:tc>
        <w:tc>
          <w:tcPr>
            <w:tcW w:w="964"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.986</w:t>
            </w:r>
          </w:p>
        </w:tc>
      </w:tr>
      <w:tr w:rsidR="00343839" w:rsidRPr="00E65412" w:rsidTr="003F3DB9">
        <w:trPr>
          <w:trHeight w:val="144"/>
          <w:jc w:val="center"/>
        </w:trPr>
        <w:tc>
          <w:tcPr>
            <w:tcW w:w="2106"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Step 2</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Overall Health</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Prior Knowledge</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Personal Experience</w:t>
            </w:r>
          </w:p>
        </w:tc>
        <w:tc>
          <w:tcPr>
            <w:tcW w:w="965" w:type="pct"/>
          </w:tcPr>
          <w:p w:rsidR="00343839" w:rsidRPr="00E65412" w:rsidRDefault="00343839" w:rsidP="00E65412">
            <w:pPr>
              <w:spacing w:line="240" w:lineRule="auto"/>
              <w:rPr>
                <w:rFonts w:ascii="Times New Roman" w:hAnsi="Times New Roman" w:cs="Times New Roman"/>
                <w:sz w:val="16"/>
                <w:szCs w:val="16"/>
              </w:rPr>
            </w:pP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-.235</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.344***</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.423</w:t>
            </w:r>
          </w:p>
        </w:tc>
        <w:tc>
          <w:tcPr>
            <w:tcW w:w="965"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0.114</w:t>
            </w:r>
          </w:p>
        </w:tc>
        <w:tc>
          <w:tcPr>
            <w:tcW w:w="964"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7.284***</w:t>
            </w:r>
          </w:p>
        </w:tc>
      </w:tr>
      <w:tr w:rsidR="00343839" w:rsidRPr="00E65412" w:rsidTr="003F3DB9">
        <w:trPr>
          <w:trHeight w:val="144"/>
          <w:jc w:val="center"/>
        </w:trPr>
        <w:tc>
          <w:tcPr>
            <w:tcW w:w="2106"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Step 3</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Order Effects</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DTC skepticism</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 xml:space="preserve">Order Effects × </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DTC skepticism</w:t>
            </w:r>
          </w:p>
        </w:tc>
        <w:tc>
          <w:tcPr>
            <w:tcW w:w="965" w:type="pct"/>
          </w:tcPr>
          <w:p w:rsidR="00343839" w:rsidRPr="00E65412" w:rsidRDefault="00343839" w:rsidP="00E65412">
            <w:pPr>
              <w:spacing w:line="240" w:lineRule="auto"/>
              <w:rPr>
                <w:rFonts w:ascii="Times New Roman" w:hAnsi="Times New Roman" w:cs="Times New Roman"/>
                <w:sz w:val="16"/>
                <w:szCs w:val="16"/>
              </w:rPr>
            </w:pP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-.396</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-1.044**</w:t>
            </w:r>
          </w:p>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.957*</w:t>
            </w:r>
          </w:p>
        </w:tc>
        <w:tc>
          <w:tcPr>
            <w:tcW w:w="965"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.058</w:t>
            </w:r>
          </w:p>
        </w:tc>
        <w:tc>
          <w:tcPr>
            <w:tcW w:w="964" w:type="pct"/>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3.862*</w:t>
            </w:r>
          </w:p>
        </w:tc>
      </w:tr>
      <w:tr w:rsidR="00343839" w:rsidRPr="00E65412" w:rsidTr="003F3DB9">
        <w:trPr>
          <w:trHeight w:val="144"/>
          <w:jc w:val="center"/>
        </w:trPr>
        <w:tc>
          <w:tcPr>
            <w:tcW w:w="5000" w:type="pct"/>
            <w:gridSpan w:val="4"/>
            <w:tcBorders>
              <w:bottom w:val="single" w:sz="12" w:space="0" w:color="auto"/>
            </w:tcBorders>
            <w:vAlign w:val="center"/>
          </w:tcPr>
          <w:p w:rsidR="00343839" w:rsidRPr="00E65412" w:rsidRDefault="00343839" w:rsidP="00E65412">
            <w:pPr>
              <w:spacing w:line="240" w:lineRule="auto"/>
              <w:rPr>
                <w:rFonts w:ascii="Times New Roman" w:hAnsi="Times New Roman" w:cs="Times New Roman"/>
                <w:sz w:val="16"/>
                <w:szCs w:val="16"/>
              </w:rPr>
            </w:pPr>
            <w:r w:rsidRPr="00E65412">
              <w:rPr>
                <w:rFonts w:ascii="Times New Roman" w:hAnsi="Times New Roman" w:cs="Times New Roman"/>
                <w:sz w:val="16"/>
                <w:szCs w:val="16"/>
              </w:rPr>
              <w:t xml:space="preserve">*p&lt; .05 (two-tailed), **p &lt; .01 (two-tailed),  ***p &lt; .001, Adjusted </w:t>
            </w:r>
            <w:r w:rsidRPr="00E65412">
              <w:rPr>
                <w:rFonts w:ascii="Times New Roman" w:hAnsi="Times New Roman" w:cs="Times New Roman"/>
                <w:i/>
                <w:sz w:val="16"/>
                <w:szCs w:val="16"/>
              </w:rPr>
              <w:t>R</w:t>
            </w:r>
            <w:r w:rsidRPr="00E65412">
              <w:rPr>
                <w:rFonts w:ascii="Times New Roman" w:hAnsi="Times New Roman" w:cs="Times New Roman"/>
                <w:i/>
                <w:sz w:val="16"/>
                <w:szCs w:val="16"/>
                <w:vertAlign w:val="superscript"/>
              </w:rPr>
              <w:t>2</w:t>
            </w:r>
            <w:r w:rsidRPr="00E65412">
              <w:rPr>
                <w:rFonts w:ascii="Times New Roman" w:hAnsi="Times New Roman" w:cs="Times New Roman"/>
                <w:sz w:val="16"/>
                <w:szCs w:val="16"/>
              </w:rPr>
              <w:t xml:space="preserve"> = .144</w:t>
            </w:r>
          </w:p>
        </w:tc>
      </w:tr>
    </w:tbl>
    <w:p w:rsidR="00343839" w:rsidRPr="00E65412" w:rsidRDefault="00343839" w:rsidP="00E65412">
      <w:pPr>
        <w:spacing w:line="480" w:lineRule="auto"/>
        <w:rPr>
          <w:rFonts w:ascii="Times New Roman" w:hAnsi="Times New Roman" w:cs="Times New Roman"/>
          <w:sz w:val="24"/>
          <w:szCs w:val="24"/>
        </w:rPr>
      </w:pPr>
    </w:p>
    <w:p w:rsidR="00343839" w:rsidRPr="00E65412" w:rsidRDefault="00343839" w:rsidP="00E65412">
      <w:pPr>
        <w:spacing w:after="0" w:line="240" w:lineRule="auto"/>
        <w:rPr>
          <w:rFonts w:ascii="Times New Roman" w:eastAsia="Malgun Gothic" w:hAnsi="Times New Roman" w:cs="Times New Roman"/>
          <w:sz w:val="24"/>
        </w:rPr>
      </w:pPr>
      <w:r w:rsidRPr="00E65412">
        <w:rPr>
          <w:rFonts w:ascii="Times New Roman" w:eastAsia="Malgun Gothic" w:hAnsi="Times New Roman" w:cs="Times New Roman"/>
          <w:sz w:val="24"/>
        </w:rPr>
        <w:t>Table 5</w:t>
      </w:r>
    </w:p>
    <w:p w:rsidR="00343839" w:rsidRPr="00E65412" w:rsidRDefault="00343839" w:rsidP="00E65412">
      <w:pPr>
        <w:spacing w:after="0" w:line="240" w:lineRule="auto"/>
        <w:rPr>
          <w:rFonts w:ascii="Times New Roman" w:eastAsia="Malgun Gothic" w:hAnsi="Times New Roman" w:cs="Times New Roman"/>
          <w:i/>
          <w:sz w:val="24"/>
        </w:rPr>
      </w:pPr>
      <w:r w:rsidRPr="00E65412">
        <w:rPr>
          <w:rFonts w:ascii="Times New Roman" w:eastAsia="Malgun Gothic" w:hAnsi="Times New Roman" w:cs="Times New Roman"/>
          <w:i/>
          <w:sz w:val="24"/>
        </w:rPr>
        <w:t>ANCOVA Results for the Dependent Variables</w:t>
      </w:r>
    </w:p>
    <w:tbl>
      <w:tblPr>
        <w:tblStyle w:val="TableGrid"/>
        <w:tblW w:w="5000" w:type="pct"/>
        <w:tblLook w:val="04A0"/>
      </w:tblPr>
      <w:tblGrid>
        <w:gridCol w:w="3513"/>
        <w:gridCol w:w="1867"/>
        <w:gridCol w:w="1932"/>
        <w:gridCol w:w="2264"/>
      </w:tblGrid>
      <w:tr w:rsidR="00715321" w:rsidRPr="00E65412" w:rsidTr="00715321">
        <w:trPr>
          <w:trHeight w:val="288"/>
        </w:trPr>
        <w:tc>
          <w:tcPr>
            <w:tcW w:w="1834" w:type="pct"/>
            <w:tcBorders>
              <w:top w:val="single" w:sz="4" w:space="0" w:color="auto"/>
              <w:left w:val="nil"/>
              <w:right w:val="nil"/>
            </w:tcBorders>
            <w:vAlign w:val="bottom"/>
          </w:tcPr>
          <w:p w:rsidR="00715321" w:rsidRPr="00E65412" w:rsidRDefault="00715321" w:rsidP="00E65412">
            <w:pPr>
              <w:spacing w:line="480" w:lineRule="auto"/>
              <w:rPr>
                <w:sz w:val="16"/>
                <w:szCs w:val="16"/>
              </w:rPr>
            </w:pPr>
          </w:p>
        </w:tc>
        <w:tc>
          <w:tcPr>
            <w:tcW w:w="3166" w:type="pct"/>
            <w:gridSpan w:val="3"/>
            <w:tcBorders>
              <w:top w:val="single" w:sz="4" w:space="0" w:color="auto"/>
              <w:left w:val="nil"/>
              <w:right w:val="nil"/>
            </w:tcBorders>
            <w:vAlign w:val="center"/>
          </w:tcPr>
          <w:p w:rsidR="00715321" w:rsidRPr="00E65412" w:rsidRDefault="00715321" w:rsidP="00E65412">
            <w:pPr>
              <w:spacing w:line="480" w:lineRule="auto"/>
              <w:jc w:val="center"/>
              <w:rPr>
                <w:sz w:val="16"/>
                <w:szCs w:val="16"/>
              </w:rPr>
            </w:pPr>
            <w:r w:rsidRPr="00E65412">
              <w:rPr>
                <w:i/>
                <w:sz w:val="16"/>
                <w:szCs w:val="16"/>
              </w:rPr>
              <w:t>Perceived Importance</w:t>
            </w:r>
          </w:p>
        </w:tc>
      </w:tr>
      <w:tr w:rsidR="00715321" w:rsidRPr="00E65412" w:rsidTr="00715321">
        <w:trPr>
          <w:trHeight w:val="413"/>
        </w:trPr>
        <w:tc>
          <w:tcPr>
            <w:tcW w:w="1834" w:type="pct"/>
            <w:tcBorders>
              <w:top w:val="single" w:sz="4" w:space="0" w:color="auto"/>
              <w:left w:val="nil"/>
              <w:right w:val="nil"/>
            </w:tcBorders>
            <w:vAlign w:val="bottom"/>
          </w:tcPr>
          <w:p w:rsidR="00715321" w:rsidRPr="00E65412" w:rsidRDefault="00715321" w:rsidP="00E65412">
            <w:pPr>
              <w:spacing w:line="480" w:lineRule="auto"/>
              <w:rPr>
                <w:sz w:val="16"/>
                <w:szCs w:val="16"/>
              </w:rPr>
            </w:pPr>
            <w:r w:rsidRPr="00E65412">
              <w:rPr>
                <w:sz w:val="16"/>
                <w:szCs w:val="16"/>
              </w:rPr>
              <w:t>Independent Variable</w:t>
            </w:r>
          </w:p>
        </w:tc>
        <w:tc>
          <w:tcPr>
            <w:tcW w:w="975" w:type="pct"/>
            <w:tcBorders>
              <w:top w:val="single" w:sz="4" w:space="0" w:color="auto"/>
              <w:left w:val="nil"/>
              <w:right w:val="nil"/>
            </w:tcBorders>
            <w:vAlign w:val="center"/>
          </w:tcPr>
          <w:p w:rsidR="00715321" w:rsidRPr="00E65412" w:rsidRDefault="00715321" w:rsidP="00E65412">
            <w:pPr>
              <w:spacing w:line="480" w:lineRule="auto"/>
              <w:jc w:val="center"/>
              <w:rPr>
                <w:i/>
                <w:sz w:val="16"/>
                <w:szCs w:val="16"/>
              </w:rPr>
            </w:pPr>
            <w:proofErr w:type="spellStart"/>
            <w:r w:rsidRPr="00E65412">
              <w:rPr>
                <w:i/>
                <w:sz w:val="16"/>
                <w:szCs w:val="16"/>
              </w:rPr>
              <w:t>df</w:t>
            </w:r>
            <w:proofErr w:type="spellEnd"/>
          </w:p>
        </w:tc>
        <w:tc>
          <w:tcPr>
            <w:tcW w:w="1009" w:type="pct"/>
            <w:tcBorders>
              <w:top w:val="single" w:sz="4" w:space="0" w:color="auto"/>
              <w:left w:val="nil"/>
              <w:right w:val="nil"/>
            </w:tcBorders>
            <w:vAlign w:val="center"/>
          </w:tcPr>
          <w:p w:rsidR="00715321" w:rsidRPr="00E65412" w:rsidRDefault="00715321" w:rsidP="00E65412">
            <w:pPr>
              <w:spacing w:line="480" w:lineRule="auto"/>
              <w:jc w:val="center"/>
              <w:rPr>
                <w:i/>
                <w:sz w:val="16"/>
                <w:szCs w:val="16"/>
              </w:rPr>
            </w:pPr>
            <w:r w:rsidRPr="00E65412">
              <w:rPr>
                <w:i/>
                <w:sz w:val="16"/>
                <w:szCs w:val="16"/>
              </w:rPr>
              <w:t>F</w:t>
            </w:r>
          </w:p>
        </w:tc>
        <w:tc>
          <w:tcPr>
            <w:tcW w:w="1182" w:type="pct"/>
            <w:tcBorders>
              <w:top w:val="nil"/>
              <w:left w:val="nil"/>
              <w:right w:val="nil"/>
            </w:tcBorders>
            <w:vAlign w:val="center"/>
          </w:tcPr>
          <w:p w:rsidR="00715321" w:rsidRPr="00E65412" w:rsidRDefault="00715321" w:rsidP="00E65412">
            <w:pPr>
              <w:spacing w:line="480" w:lineRule="auto"/>
              <w:jc w:val="center"/>
              <w:rPr>
                <w:i/>
                <w:sz w:val="16"/>
                <w:szCs w:val="16"/>
              </w:rPr>
            </w:pPr>
            <w:r w:rsidRPr="00E65412">
              <w:rPr>
                <w:i/>
                <w:sz w:val="16"/>
                <w:szCs w:val="16"/>
              </w:rPr>
              <w:t>p</w:t>
            </w:r>
          </w:p>
        </w:tc>
      </w:tr>
      <w:tr w:rsidR="00715321" w:rsidRPr="00E65412" w:rsidTr="00715321">
        <w:trPr>
          <w:trHeight w:val="288"/>
        </w:trPr>
        <w:tc>
          <w:tcPr>
            <w:tcW w:w="1834" w:type="pct"/>
            <w:tcBorders>
              <w:top w:val="nil"/>
              <w:left w:val="nil"/>
              <w:bottom w:val="nil"/>
              <w:right w:val="nil"/>
            </w:tcBorders>
            <w:vAlign w:val="center"/>
          </w:tcPr>
          <w:p w:rsidR="00715321" w:rsidRPr="00E65412" w:rsidRDefault="00715321" w:rsidP="00E65412">
            <w:pPr>
              <w:spacing w:line="480" w:lineRule="auto"/>
              <w:jc w:val="center"/>
              <w:rPr>
                <w:sz w:val="16"/>
                <w:szCs w:val="16"/>
              </w:rPr>
            </w:pPr>
            <w:r w:rsidRPr="00E65412">
              <w:rPr>
                <w:sz w:val="16"/>
                <w:szCs w:val="16"/>
              </w:rPr>
              <w:t>Order Effects</w:t>
            </w:r>
          </w:p>
        </w:tc>
        <w:tc>
          <w:tcPr>
            <w:tcW w:w="975" w:type="pct"/>
            <w:tcBorders>
              <w:top w:val="nil"/>
              <w:left w:val="nil"/>
              <w:bottom w:val="nil"/>
              <w:right w:val="nil"/>
            </w:tcBorders>
            <w:vAlign w:val="center"/>
          </w:tcPr>
          <w:p w:rsidR="00715321" w:rsidRPr="00E65412" w:rsidRDefault="00715321" w:rsidP="00E65412">
            <w:pPr>
              <w:spacing w:line="480" w:lineRule="auto"/>
              <w:jc w:val="center"/>
              <w:rPr>
                <w:sz w:val="16"/>
                <w:szCs w:val="16"/>
              </w:rPr>
            </w:pPr>
            <w:r w:rsidRPr="00E65412">
              <w:rPr>
                <w:sz w:val="16"/>
                <w:szCs w:val="16"/>
              </w:rPr>
              <w:t>1</w:t>
            </w:r>
          </w:p>
        </w:tc>
        <w:tc>
          <w:tcPr>
            <w:tcW w:w="1009" w:type="pct"/>
            <w:tcBorders>
              <w:top w:val="nil"/>
              <w:left w:val="nil"/>
              <w:bottom w:val="nil"/>
              <w:right w:val="nil"/>
            </w:tcBorders>
            <w:vAlign w:val="center"/>
          </w:tcPr>
          <w:p w:rsidR="00715321" w:rsidRPr="00E65412" w:rsidRDefault="00715321" w:rsidP="00E65412">
            <w:pPr>
              <w:spacing w:line="480" w:lineRule="auto"/>
              <w:jc w:val="center"/>
              <w:rPr>
                <w:color w:val="000000"/>
                <w:sz w:val="16"/>
                <w:szCs w:val="16"/>
              </w:rPr>
            </w:pPr>
            <w:r w:rsidRPr="00E65412">
              <w:rPr>
                <w:color w:val="000000"/>
                <w:sz w:val="16"/>
                <w:szCs w:val="16"/>
              </w:rPr>
              <w:t>.168</w:t>
            </w:r>
          </w:p>
        </w:tc>
        <w:tc>
          <w:tcPr>
            <w:tcW w:w="1182" w:type="pct"/>
            <w:tcBorders>
              <w:top w:val="nil"/>
              <w:left w:val="nil"/>
              <w:bottom w:val="nil"/>
              <w:right w:val="nil"/>
            </w:tcBorders>
            <w:vAlign w:val="center"/>
          </w:tcPr>
          <w:p w:rsidR="00715321" w:rsidRPr="00E65412" w:rsidRDefault="00715321" w:rsidP="00E65412">
            <w:pPr>
              <w:spacing w:line="480" w:lineRule="auto"/>
              <w:jc w:val="center"/>
              <w:rPr>
                <w:color w:val="000000"/>
                <w:sz w:val="16"/>
                <w:szCs w:val="16"/>
              </w:rPr>
            </w:pPr>
            <w:r w:rsidRPr="00E65412">
              <w:rPr>
                <w:color w:val="000000"/>
                <w:sz w:val="16"/>
                <w:szCs w:val="16"/>
              </w:rPr>
              <w:t>.682</w:t>
            </w:r>
          </w:p>
        </w:tc>
      </w:tr>
      <w:tr w:rsidR="00715321" w:rsidRPr="00E65412" w:rsidTr="00715321">
        <w:trPr>
          <w:trHeight w:val="288"/>
        </w:trPr>
        <w:tc>
          <w:tcPr>
            <w:tcW w:w="1834" w:type="pct"/>
            <w:tcBorders>
              <w:top w:val="nil"/>
              <w:left w:val="nil"/>
              <w:bottom w:val="nil"/>
              <w:right w:val="nil"/>
            </w:tcBorders>
            <w:vAlign w:val="center"/>
          </w:tcPr>
          <w:p w:rsidR="00715321" w:rsidRPr="00E65412" w:rsidRDefault="00715321" w:rsidP="00E65412">
            <w:pPr>
              <w:spacing w:line="480" w:lineRule="auto"/>
              <w:jc w:val="center"/>
              <w:rPr>
                <w:sz w:val="16"/>
                <w:szCs w:val="16"/>
              </w:rPr>
            </w:pPr>
            <w:r w:rsidRPr="00E65412">
              <w:rPr>
                <w:sz w:val="16"/>
                <w:szCs w:val="16"/>
              </w:rPr>
              <w:t>DTCA Skepticism</w:t>
            </w:r>
          </w:p>
        </w:tc>
        <w:tc>
          <w:tcPr>
            <w:tcW w:w="975" w:type="pct"/>
            <w:tcBorders>
              <w:top w:val="nil"/>
              <w:left w:val="nil"/>
              <w:bottom w:val="nil"/>
              <w:right w:val="nil"/>
            </w:tcBorders>
            <w:vAlign w:val="center"/>
          </w:tcPr>
          <w:p w:rsidR="00715321" w:rsidRPr="00E65412" w:rsidRDefault="00715321" w:rsidP="00E65412">
            <w:pPr>
              <w:spacing w:line="480" w:lineRule="auto"/>
              <w:jc w:val="center"/>
              <w:rPr>
                <w:sz w:val="16"/>
                <w:szCs w:val="16"/>
              </w:rPr>
            </w:pPr>
            <w:r w:rsidRPr="00E65412">
              <w:rPr>
                <w:sz w:val="16"/>
                <w:szCs w:val="16"/>
              </w:rPr>
              <w:t>1</w:t>
            </w:r>
          </w:p>
        </w:tc>
        <w:tc>
          <w:tcPr>
            <w:tcW w:w="1009" w:type="pct"/>
            <w:tcBorders>
              <w:top w:val="nil"/>
              <w:left w:val="nil"/>
              <w:bottom w:val="nil"/>
              <w:right w:val="nil"/>
            </w:tcBorders>
            <w:vAlign w:val="center"/>
          </w:tcPr>
          <w:p w:rsidR="00715321" w:rsidRPr="00E65412" w:rsidRDefault="00715321" w:rsidP="00E65412">
            <w:pPr>
              <w:spacing w:line="480" w:lineRule="auto"/>
              <w:jc w:val="center"/>
              <w:rPr>
                <w:color w:val="000000"/>
                <w:sz w:val="16"/>
                <w:szCs w:val="16"/>
              </w:rPr>
            </w:pPr>
            <w:r w:rsidRPr="00E65412">
              <w:rPr>
                <w:color w:val="000000"/>
                <w:sz w:val="16"/>
                <w:szCs w:val="16"/>
              </w:rPr>
              <w:t>7.408**</w:t>
            </w:r>
          </w:p>
        </w:tc>
        <w:tc>
          <w:tcPr>
            <w:tcW w:w="1182" w:type="pct"/>
            <w:tcBorders>
              <w:top w:val="nil"/>
              <w:left w:val="nil"/>
              <w:bottom w:val="nil"/>
              <w:right w:val="nil"/>
            </w:tcBorders>
            <w:vAlign w:val="center"/>
          </w:tcPr>
          <w:p w:rsidR="00715321" w:rsidRPr="00E65412" w:rsidRDefault="00715321" w:rsidP="00E65412">
            <w:pPr>
              <w:spacing w:line="480" w:lineRule="auto"/>
              <w:jc w:val="center"/>
              <w:rPr>
                <w:color w:val="000000"/>
                <w:sz w:val="16"/>
                <w:szCs w:val="16"/>
              </w:rPr>
            </w:pPr>
            <w:r w:rsidRPr="00E65412">
              <w:rPr>
                <w:color w:val="000000"/>
                <w:sz w:val="16"/>
                <w:szCs w:val="16"/>
              </w:rPr>
              <w:t>.007</w:t>
            </w:r>
          </w:p>
        </w:tc>
      </w:tr>
      <w:tr w:rsidR="00715321" w:rsidRPr="00E65412" w:rsidTr="00715321">
        <w:trPr>
          <w:trHeight w:val="288"/>
        </w:trPr>
        <w:tc>
          <w:tcPr>
            <w:tcW w:w="1834" w:type="pct"/>
            <w:tcBorders>
              <w:top w:val="nil"/>
              <w:left w:val="nil"/>
              <w:bottom w:val="single" w:sz="2" w:space="0" w:color="auto"/>
              <w:right w:val="nil"/>
            </w:tcBorders>
            <w:vAlign w:val="center"/>
          </w:tcPr>
          <w:p w:rsidR="00715321" w:rsidRPr="00E65412" w:rsidRDefault="00715321" w:rsidP="00E65412">
            <w:pPr>
              <w:spacing w:line="480" w:lineRule="auto"/>
              <w:jc w:val="center"/>
              <w:rPr>
                <w:sz w:val="16"/>
                <w:szCs w:val="16"/>
              </w:rPr>
            </w:pPr>
            <w:r w:rsidRPr="00E65412">
              <w:rPr>
                <w:sz w:val="16"/>
                <w:szCs w:val="16"/>
              </w:rPr>
              <w:t>Order Effects ×</w:t>
            </w:r>
          </w:p>
          <w:p w:rsidR="00715321" w:rsidRPr="00E65412" w:rsidRDefault="00715321" w:rsidP="00E65412">
            <w:pPr>
              <w:spacing w:line="480" w:lineRule="auto"/>
              <w:jc w:val="center"/>
              <w:rPr>
                <w:sz w:val="16"/>
                <w:szCs w:val="16"/>
              </w:rPr>
            </w:pPr>
            <w:r w:rsidRPr="00E65412">
              <w:rPr>
                <w:sz w:val="16"/>
                <w:szCs w:val="16"/>
              </w:rPr>
              <w:t>DTCA Skepticism</w:t>
            </w:r>
          </w:p>
        </w:tc>
        <w:tc>
          <w:tcPr>
            <w:tcW w:w="975" w:type="pct"/>
            <w:tcBorders>
              <w:top w:val="nil"/>
              <w:left w:val="nil"/>
              <w:bottom w:val="single" w:sz="2" w:space="0" w:color="auto"/>
              <w:right w:val="nil"/>
            </w:tcBorders>
            <w:vAlign w:val="center"/>
          </w:tcPr>
          <w:p w:rsidR="00715321" w:rsidRPr="00E65412" w:rsidRDefault="00715321" w:rsidP="00E65412">
            <w:pPr>
              <w:spacing w:line="480" w:lineRule="auto"/>
              <w:jc w:val="center"/>
              <w:rPr>
                <w:sz w:val="16"/>
                <w:szCs w:val="16"/>
              </w:rPr>
            </w:pPr>
            <w:r w:rsidRPr="00E65412">
              <w:rPr>
                <w:sz w:val="16"/>
                <w:szCs w:val="16"/>
              </w:rPr>
              <w:t>1</w:t>
            </w:r>
          </w:p>
        </w:tc>
        <w:tc>
          <w:tcPr>
            <w:tcW w:w="1009" w:type="pct"/>
            <w:tcBorders>
              <w:top w:val="nil"/>
              <w:left w:val="nil"/>
              <w:bottom w:val="single" w:sz="2" w:space="0" w:color="auto"/>
              <w:right w:val="nil"/>
            </w:tcBorders>
            <w:vAlign w:val="center"/>
          </w:tcPr>
          <w:p w:rsidR="00715321" w:rsidRPr="00E65412" w:rsidRDefault="00715321" w:rsidP="00E65412">
            <w:pPr>
              <w:spacing w:line="480" w:lineRule="auto"/>
              <w:jc w:val="center"/>
              <w:rPr>
                <w:color w:val="000000"/>
                <w:sz w:val="16"/>
                <w:szCs w:val="16"/>
              </w:rPr>
            </w:pPr>
            <w:r w:rsidRPr="00E65412">
              <w:rPr>
                <w:color w:val="000000"/>
                <w:sz w:val="16"/>
                <w:szCs w:val="16"/>
              </w:rPr>
              <w:t>5.571*</w:t>
            </w:r>
          </w:p>
        </w:tc>
        <w:tc>
          <w:tcPr>
            <w:tcW w:w="1182" w:type="pct"/>
            <w:tcBorders>
              <w:top w:val="nil"/>
              <w:left w:val="nil"/>
              <w:bottom w:val="single" w:sz="2" w:space="0" w:color="auto"/>
              <w:right w:val="nil"/>
            </w:tcBorders>
            <w:vAlign w:val="center"/>
          </w:tcPr>
          <w:p w:rsidR="00715321" w:rsidRPr="00E65412" w:rsidRDefault="00715321" w:rsidP="00E65412">
            <w:pPr>
              <w:spacing w:line="480" w:lineRule="auto"/>
              <w:jc w:val="center"/>
              <w:rPr>
                <w:color w:val="000000"/>
                <w:sz w:val="16"/>
                <w:szCs w:val="16"/>
              </w:rPr>
            </w:pPr>
            <w:r w:rsidRPr="00E65412">
              <w:rPr>
                <w:color w:val="000000"/>
                <w:sz w:val="16"/>
                <w:szCs w:val="16"/>
              </w:rPr>
              <w:t>.019</w:t>
            </w:r>
          </w:p>
        </w:tc>
      </w:tr>
    </w:tbl>
    <w:p w:rsidR="00343839" w:rsidRPr="00E65412" w:rsidRDefault="00343839" w:rsidP="00E65412">
      <w:pPr>
        <w:pStyle w:val="NormalWeb"/>
        <w:tabs>
          <w:tab w:val="left" w:pos="15"/>
          <w:tab w:val="left" w:pos="210"/>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rPr>
          <w:rFonts w:ascii="Times New Roman" w:hAnsi="Times New Roman" w:hint="default"/>
          <w:sz w:val="16"/>
          <w:szCs w:val="16"/>
        </w:rPr>
      </w:pPr>
      <w:r w:rsidRPr="00E65412">
        <w:rPr>
          <w:rFonts w:ascii="Times New Roman" w:hAnsi="Times New Roman" w:hint="default"/>
          <w:sz w:val="16"/>
          <w:szCs w:val="16"/>
        </w:rPr>
        <w:t>Note: *p&lt;.05, **p&lt;.01</w:t>
      </w:r>
    </w:p>
    <w:p w:rsidR="00343839" w:rsidRPr="00E65412" w:rsidRDefault="00343839" w:rsidP="00E65412">
      <w:pPr>
        <w:rPr>
          <w:rFonts w:ascii="Times New Roman" w:hAnsi="Times New Roman" w:cs="Times New Roman"/>
        </w:rPr>
      </w:pPr>
    </w:p>
    <w:p w:rsidR="00343839" w:rsidRPr="00E65412" w:rsidRDefault="00343839" w:rsidP="00E65412">
      <w:pPr>
        <w:pStyle w:val="NormalWeb"/>
        <w:tabs>
          <w:tab w:val="left" w:pos="15"/>
          <w:tab w:val="left" w:pos="210"/>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jc w:val="center"/>
        <w:rPr>
          <w:rFonts w:ascii="Times New Roman" w:hAnsi="Times New Roman" w:hint="default"/>
        </w:rPr>
      </w:pPr>
      <w:r w:rsidRPr="00E65412">
        <w:rPr>
          <w:rFonts w:ascii="Times New Roman" w:hAnsi="Times New Roman" w:hint="default"/>
          <w:noProof/>
        </w:rPr>
        <w:lastRenderedPageBreak/>
        <w:drawing>
          <wp:inline distT="0" distB="0" distL="0" distR="0">
            <wp:extent cx="3819279" cy="3057525"/>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819272" cy="3057519"/>
                    </a:xfrm>
                    <a:prstGeom prst="rect">
                      <a:avLst/>
                    </a:prstGeom>
                    <a:noFill/>
                    <a:ln w="9525">
                      <a:noFill/>
                      <a:miter lim="800000"/>
                      <a:headEnd/>
                      <a:tailEnd/>
                    </a:ln>
                  </pic:spPr>
                </pic:pic>
              </a:graphicData>
            </a:graphic>
          </wp:inline>
        </w:drawing>
      </w:r>
    </w:p>
    <w:p w:rsidR="00231548" w:rsidRDefault="00343839" w:rsidP="00E65412">
      <w:pPr>
        <w:pStyle w:val="NormalWeb"/>
        <w:tabs>
          <w:tab w:val="left" w:pos="15"/>
          <w:tab w:val="left" w:pos="210"/>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jc w:val="center"/>
        <w:rPr>
          <w:rFonts w:ascii="Times New Roman" w:hAnsi="Times New Roman" w:hint="default"/>
        </w:rPr>
      </w:pPr>
      <w:r w:rsidRPr="00E65412">
        <w:rPr>
          <w:rFonts w:ascii="Times New Roman" w:hAnsi="Times New Roman" w:hint="default"/>
        </w:rPr>
        <w:t>Figure 1. Interaction Effects Between Two-sided Order × DTCA Skepticism</w:t>
      </w:r>
    </w:p>
    <w:p w:rsidR="00865666" w:rsidRDefault="00865666">
      <w:pPr>
        <w:rPr>
          <w:rFonts w:ascii="Times New Roman" w:eastAsia="맑은 고딕" w:hAnsi="Times New Roman" w:cs="Times New Roman"/>
          <w:sz w:val="24"/>
          <w:szCs w:val="24"/>
        </w:rPr>
      </w:pPr>
      <w:r>
        <w:rPr>
          <w:rFonts w:ascii="Times New Roman" w:hAnsi="Times New Roman"/>
        </w:rPr>
        <w:br w:type="page"/>
      </w:r>
    </w:p>
    <w:p w:rsidR="00865666" w:rsidRPr="00865666" w:rsidRDefault="00865666" w:rsidP="00865666">
      <w:pPr>
        <w:ind w:left="720"/>
        <w:jc w:val="center"/>
        <w:rPr>
          <w:rFonts w:ascii="Times New Roman" w:eastAsia="맑은 고딕" w:hAnsi="Times New Roman" w:cs="Times New Roman"/>
          <w:b/>
        </w:rPr>
      </w:pPr>
      <w:r w:rsidRPr="00865666">
        <w:rPr>
          <w:rFonts w:ascii="Times New Roman" w:eastAsia="맑은 고딕" w:hAnsi="Times New Roman" w:cs="Times New Roman"/>
          <w:b/>
        </w:rPr>
        <w:lastRenderedPageBreak/>
        <w:t>Appendix B.</w:t>
      </w:r>
    </w:p>
    <w:p w:rsidR="00865666" w:rsidRPr="00865666" w:rsidRDefault="00865666" w:rsidP="00865666">
      <w:pPr>
        <w:ind w:left="720"/>
        <w:rPr>
          <w:rFonts w:ascii="Times New Roman" w:eastAsia="맑은 고딕" w:hAnsi="Times New Roman" w:cs="Times New Roman"/>
        </w:rPr>
      </w:pPr>
      <w:r w:rsidRPr="00865666">
        <w:rPr>
          <w:rFonts w:ascii="Times New Roman" w:eastAsia="맑은 고딕" w:hAnsi="Times New Roman" w:cs="Times New Roman"/>
        </w:rPr>
        <w:t xml:space="preserve">Thank you for your participation. This study is designed to explore college students’ thoughts/feelings about health issues. </w:t>
      </w:r>
    </w:p>
    <w:p w:rsidR="00865666" w:rsidRPr="00865666" w:rsidRDefault="00865666" w:rsidP="00865666">
      <w:pPr>
        <w:ind w:left="720"/>
        <w:rPr>
          <w:rFonts w:ascii="Times New Roman" w:eastAsia="맑은 고딕" w:hAnsi="Times New Roman" w:cs="Times New Roman"/>
        </w:rPr>
      </w:pPr>
      <w:r w:rsidRPr="00865666">
        <w:rPr>
          <w:rFonts w:ascii="Times New Roman" w:eastAsia="맑은 고딕" w:hAnsi="Times New Roman" w:cs="Times New Roman"/>
        </w:rPr>
        <w:t xml:space="preserve">There are no anticipated risks for study participants. The participation is voluntary. If you do not wish to answer a question, you may skip it. Also, if you wish to quit the project at any time, you can simply close the survey. </w:t>
      </w:r>
    </w:p>
    <w:p w:rsidR="00865666" w:rsidRPr="00865666" w:rsidRDefault="00865666" w:rsidP="00865666">
      <w:pPr>
        <w:ind w:left="720"/>
        <w:rPr>
          <w:rFonts w:ascii="Times New Roman" w:eastAsia="맑은 고딕" w:hAnsi="Times New Roman" w:cs="Times New Roman"/>
        </w:rPr>
      </w:pPr>
      <w:r w:rsidRPr="00865666">
        <w:rPr>
          <w:rFonts w:ascii="Times New Roman" w:eastAsia="맑은 고딕" w:hAnsi="Times New Roman" w:cs="Times New Roman"/>
        </w:rPr>
        <w:t xml:space="preserve">If you have questions about the study or the procedures, you may contact the primary investigator, </w:t>
      </w:r>
      <w:proofErr w:type="spellStart"/>
      <w:r w:rsidRPr="00865666">
        <w:rPr>
          <w:rFonts w:ascii="Times New Roman" w:eastAsia="맑은 고딕" w:hAnsi="Times New Roman" w:cs="Times New Roman"/>
        </w:rPr>
        <w:t>Ilwoo</w:t>
      </w:r>
      <w:proofErr w:type="spellEnd"/>
      <w:r w:rsidRPr="00865666">
        <w:rPr>
          <w:rFonts w:ascii="Times New Roman" w:eastAsia="맑은 고딕" w:hAnsi="Times New Roman" w:cs="Times New Roman"/>
        </w:rPr>
        <w:t xml:space="preserve"> </w:t>
      </w:r>
      <w:proofErr w:type="spellStart"/>
      <w:r w:rsidRPr="00865666">
        <w:rPr>
          <w:rFonts w:ascii="Times New Roman" w:eastAsia="맑은 고딕" w:hAnsi="Times New Roman" w:cs="Times New Roman"/>
        </w:rPr>
        <w:t>Ju</w:t>
      </w:r>
      <w:proofErr w:type="spellEnd"/>
      <w:r w:rsidRPr="00865666">
        <w:rPr>
          <w:rFonts w:ascii="Times New Roman" w:eastAsia="맑은 고딕" w:hAnsi="Times New Roman" w:cs="Times New Roman"/>
        </w:rPr>
        <w:t>, Office 401 at Communications Building, Knoxville, TN 37996, by phone at (865) 318-4004, or by e-mail at iju@utk.edu. If you have questions about your rights as a participant, contact Brenda Lawson, in the Office of Research at (865) 974-7697 or at blawson@utk.edu.</w:t>
      </w:r>
    </w:p>
    <w:p w:rsidR="00865666" w:rsidRPr="00865666" w:rsidRDefault="00865666" w:rsidP="00865666">
      <w:pPr>
        <w:ind w:left="720"/>
        <w:rPr>
          <w:rFonts w:ascii="Times New Roman" w:eastAsia="맑은 고딕" w:hAnsi="Times New Roman" w:cs="Times New Roman"/>
        </w:rPr>
      </w:pPr>
      <w:r w:rsidRPr="00865666">
        <w:rPr>
          <w:rFonts w:ascii="Times New Roman" w:eastAsia="맑은 고딕" w:hAnsi="Times New Roman" w:cs="Times New Roman"/>
        </w:rPr>
        <w:t>The information you provide will be confidential. You will not be identified individually at any stage of the study. You must be age 18 or older to participate.</w:t>
      </w:r>
    </w:p>
    <w:p w:rsidR="00865666" w:rsidRPr="00865666" w:rsidRDefault="00865666" w:rsidP="00865666">
      <w:pPr>
        <w:ind w:left="720"/>
        <w:rPr>
          <w:rFonts w:ascii="Times New Roman" w:eastAsia="맑은 고딕" w:hAnsi="Times New Roman" w:cs="Times New Roman"/>
        </w:rPr>
      </w:pPr>
      <w:r w:rsidRPr="00865666">
        <w:rPr>
          <w:rFonts w:ascii="Times New Roman" w:eastAsia="맑은 고딕" w:hAnsi="Times New Roman" w:cs="Times New Roman"/>
        </w:rPr>
        <w:t xml:space="preserve">If you are age 18 or older, please check here.  </w:t>
      </w:r>
      <w:r w:rsidRPr="00865666">
        <w:rPr>
          <w:rFonts w:ascii="Wingdings" w:eastAsia="맑은 고딕" w:hAnsi="Wingdings" w:cs="Times New Roman"/>
          <w:sz w:val="24"/>
          <w:szCs w:val="24"/>
          <w:lang w:eastAsia="en-US"/>
        </w:rPr>
        <w:t></w:t>
      </w:r>
    </w:p>
    <w:p w:rsidR="00865666" w:rsidRPr="00865666" w:rsidRDefault="00865666" w:rsidP="00865666">
      <w:pPr>
        <w:ind w:left="720"/>
        <w:rPr>
          <w:rFonts w:ascii="Times New Roman" w:eastAsia="맑은 고딕" w:hAnsi="Times New Roman" w:cs="Times New Roman"/>
        </w:rPr>
      </w:pPr>
      <w:r w:rsidRPr="00865666">
        <w:rPr>
          <w:rFonts w:ascii="Times New Roman" w:eastAsia="맑은 고딕" w:hAnsi="Times New Roman" w:cs="Times New Roman"/>
        </w:rPr>
        <w:t>By checking the box and completing the survey, you provide your informed consent to participate.</w:t>
      </w:r>
    </w:p>
    <w:p w:rsidR="00865666" w:rsidRPr="00865666" w:rsidRDefault="00865666" w:rsidP="00865666">
      <w:pPr>
        <w:spacing w:after="0" w:line="480" w:lineRule="auto"/>
        <w:rPr>
          <w:rFonts w:ascii="Times New Roman" w:eastAsia="맑은 고딕" w:hAnsi="Times New Roman" w:cs="Times New Roman"/>
          <w:sz w:val="20"/>
          <w:szCs w:val="20"/>
        </w:rPr>
      </w:pPr>
      <w:r w:rsidRPr="00865666">
        <w:rPr>
          <w:rFonts w:ascii="Times New Roman" w:eastAsia="맑은 고딕" w:hAnsi="Times New Roman" w:cs="Times New Roman"/>
          <w:b/>
        </w:rPr>
        <w:t xml:space="preserve">  </w:t>
      </w:r>
      <w:r w:rsidRPr="00865666">
        <w:rPr>
          <w:rFonts w:ascii="Times New Roman" w:eastAsia="맑은 고딕" w:hAnsi="Times New Roman" w:cs="Times New Roman"/>
          <w:b/>
        </w:rPr>
        <w:br w:type="page"/>
      </w:r>
      <w:r w:rsidRPr="00865666">
        <w:rPr>
          <w:rFonts w:ascii="Times New Roman" w:eastAsia="맑은 고딕" w:hAnsi="Times New Roman" w:cs="Times New Roman"/>
          <w:b/>
          <w:sz w:val="20"/>
          <w:szCs w:val="20"/>
        </w:rPr>
        <w:lastRenderedPageBreak/>
        <w:t>Instruction:</w:t>
      </w:r>
      <w:r w:rsidRPr="00865666">
        <w:rPr>
          <w:rFonts w:ascii="Times New Roman" w:eastAsia="맑은 고딕" w:hAnsi="Times New Roman" w:cs="Times New Roman"/>
          <w:sz w:val="20"/>
          <w:szCs w:val="20"/>
        </w:rPr>
        <w:t xml:space="preserve"> </w:t>
      </w:r>
      <w:r w:rsidRPr="00865666">
        <w:rPr>
          <w:rFonts w:ascii="Times New Roman" w:eastAsia="맑은 고딕" w:hAnsi="Times New Roman" w:cs="Times New Roman" w:hint="eastAsia"/>
          <w:sz w:val="20"/>
          <w:szCs w:val="20"/>
        </w:rPr>
        <w:t xml:space="preserve">The primary focus of this </w:t>
      </w:r>
      <w:r w:rsidRPr="00865666">
        <w:rPr>
          <w:rFonts w:ascii="Times New Roman" w:eastAsia="맑은 고딕" w:hAnsi="Times New Roman" w:cs="Times New Roman"/>
          <w:sz w:val="20"/>
          <w:szCs w:val="20"/>
        </w:rPr>
        <w:t>survey</w:t>
      </w:r>
      <w:r w:rsidRPr="00865666">
        <w:rPr>
          <w:rFonts w:ascii="Times New Roman" w:eastAsia="맑은 고딕" w:hAnsi="Times New Roman" w:cs="Times New Roman" w:hint="eastAsia"/>
          <w:sz w:val="20"/>
          <w:szCs w:val="20"/>
        </w:rPr>
        <w:t xml:space="preserve"> is on your </w:t>
      </w:r>
      <w:r w:rsidRPr="00865666">
        <w:rPr>
          <w:rFonts w:ascii="Times New Roman" w:eastAsia="맑은 고딕" w:hAnsi="Times New Roman" w:cs="Times New Roman"/>
          <w:sz w:val="20"/>
          <w:szCs w:val="20"/>
        </w:rPr>
        <w:t>thoughts</w:t>
      </w:r>
      <w:r w:rsidRPr="00865666">
        <w:rPr>
          <w:rFonts w:ascii="Times New Roman" w:eastAsia="맑은 고딕" w:hAnsi="Times New Roman" w:cs="Times New Roman" w:hint="eastAsia"/>
          <w:sz w:val="20"/>
          <w:szCs w:val="20"/>
        </w:rPr>
        <w:t xml:space="preserve"> </w:t>
      </w:r>
      <w:r w:rsidRPr="00865666">
        <w:rPr>
          <w:rFonts w:ascii="Times New Roman" w:eastAsia="맑은 고딕" w:hAnsi="Times New Roman" w:cs="Times New Roman"/>
          <w:sz w:val="20"/>
          <w:szCs w:val="20"/>
        </w:rPr>
        <w:t xml:space="preserve">and feelings </w:t>
      </w:r>
      <w:r w:rsidRPr="00865666">
        <w:rPr>
          <w:rFonts w:ascii="Times New Roman" w:eastAsia="맑은 고딕" w:hAnsi="Times New Roman" w:cs="Times New Roman" w:hint="eastAsia"/>
          <w:sz w:val="20"/>
          <w:szCs w:val="20"/>
        </w:rPr>
        <w:t xml:space="preserve">about </w:t>
      </w:r>
      <w:r w:rsidRPr="00865666">
        <w:rPr>
          <w:rFonts w:ascii="Times New Roman" w:eastAsia="맑은 고딕" w:hAnsi="Times New Roman" w:cs="Times New Roman"/>
          <w:sz w:val="20"/>
          <w:szCs w:val="20"/>
        </w:rPr>
        <w:t>sleep disorders in general</w:t>
      </w:r>
      <w:r w:rsidRPr="00865666">
        <w:rPr>
          <w:rFonts w:ascii="Times New Roman" w:eastAsia="맑은 고딕" w:hAnsi="Times New Roman" w:cs="Times New Roman" w:hint="eastAsia"/>
          <w:sz w:val="20"/>
          <w:szCs w:val="20"/>
        </w:rPr>
        <w:t>.</w:t>
      </w:r>
      <w:r w:rsidRPr="00865666">
        <w:rPr>
          <w:rFonts w:ascii="Times New Roman" w:eastAsia="맑은 고딕" w:hAnsi="Times New Roman" w:cs="Times New Roman"/>
          <w:sz w:val="20"/>
          <w:szCs w:val="20"/>
        </w:rPr>
        <w:t xml:space="preserve"> </w:t>
      </w:r>
    </w:p>
    <w:p w:rsidR="00865666" w:rsidRPr="00865666" w:rsidRDefault="00865666" w:rsidP="00865666">
      <w:pPr>
        <w:adjustRightInd w:val="0"/>
        <w:spacing w:after="0" w:line="240" w:lineRule="auto"/>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 xml:space="preserve">Q1) How would you rate your overall health at the present time?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4"/>
        <w:gridCol w:w="2394"/>
        <w:gridCol w:w="2394"/>
        <w:gridCol w:w="2394"/>
      </w:tblGrid>
      <w:tr w:rsidR="00865666" w:rsidRPr="00865666" w:rsidTr="003F370B">
        <w:trPr>
          <w:trHeight w:val="287"/>
        </w:trPr>
        <w:tc>
          <w:tcPr>
            <w:tcW w:w="2394" w:type="dxa"/>
            <w:shd w:val="clear" w:color="auto" w:fill="auto"/>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poor</w:t>
            </w:r>
          </w:p>
        </w:tc>
        <w:tc>
          <w:tcPr>
            <w:tcW w:w="2394" w:type="dxa"/>
            <w:shd w:val="clear" w:color="auto" w:fill="auto"/>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fair</w:t>
            </w:r>
          </w:p>
        </w:tc>
        <w:tc>
          <w:tcPr>
            <w:tcW w:w="2394" w:type="dxa"/>
            <w:shd w:val="clear" w:color="auto" w:fill="auto"/>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good</w:t>
            </w:r>
          </w:p>
        </w:tc>
        <w:tc>
          <w:tcPr>
            <w:tcW w:w="2394" w:type="dxa"/>
            <w:shd w:val="clear" w:color="auto" w:fill="auto"/>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excellent</w:t>
            </w:r>
          </w:p>
        </w:tc>
      </w:tr>
      <w:tr w:rsidR="00865666" w:rsidRPr="00865666" w:rsidTr="003F370B">
        <w:tc>
          <w:tcPr>
            <w:tcW w:w="2394" w:type="dxa"/>
            <w:shd w:val="clear" w:color="auto" w:fill="auto"/>
          </w:tcPr>
          <w:p w:rsidR="00865666" w:rsidRPr="00865666" w:rsidRDefault="00865666" w:rsidP="00865666">
            <w:pPr>
              <w:adjustRightInd w:val="0"/>
              <w:spacing w:after="0" w:line="240" w:lineRule="auto"/>
              <w:jc w:val="center"/>
              <w:rPr>
                <w:rFonts w:ascii="Times New Roman" w:eastAsia="AdvSTP_PSTimR" w:hAnsi="Times New Roman" w:cs="Times New Roman"/>
                <w:b/>
                <w:sz w:val="20"/>
                <w:szCs w:val="20"/>
                <w:lang w:eastAsia="en-US"/>
              </w:rPr>
            </w:pPr>
            <w:r w:rsidRPr="00865666">
              <w:rPr>
                <w:rFonts w:ascii="Wingdings" w:eastAsia="맑은 고딕" w:hAnsi="Wingdings" w:cs="Times New Roman"/>
                <w:b/>
                <w:sz w:val="20"/>
                <w:szCs w:val="20"/>
                <w:lang w:eastAsia="en-US"/>
              </w:rPr>
              <w:t></w:t>
            </w:r>
          </w:p>
        </w:tc>
        <w:tc>
          <w:tcPr>
            <w:tcW w:w="2394" w:type="dxa"/>
            <w:shd w:val="clear" w:color="auto" w:fill="auto"/>
          </w:tcPr>
          <w:p w:rsidR="00865666" w:rsidRPr="00865666" w:rsidRDefault="00865666" w:rsidP="00865666">
            <w:pPr>
              <w:adjustRightInd w:val="0"/>
              <w:spacing w:after="0" w:line="240" w:lineRule="auto"/>
              <w:jc w:val="center"/>
              <w:rPr>
                <w:rFonts w:ascii="Times New Roman" w:eastAsia="AdvSTP_PSTimR" w:hAnsi="Times New Roman" w:cs="Times New Roman"/>
                <w:b/>
                <w:sz w:val="20"/>
                <w:szCs w:val="20"/>
                <w:lang w:eastAsia="en-US"/>
              </w:rPr>
            </w:pPr>
            <w:r w:rsidRPr="00865666">
              <w:rPr>
                <w:rFonts w:ascii="Wingdings" w:eastAsia="맑은 고딕" w:hAnsi="Wingdings" w:cs="Times New Roman"/>
                <w:b/>
                <w:sz w:val="20"/>
                <w:szCs w:val="20"/>
                <w:lang w:eastAsia="en-US"/>
              </w:rPr>
              <w:t></w:t>
            </w:r>
          </w:p>
        </w:tc>
        <w:tc>
          <w:tcPr>
            <w:tcW w:w="2394" w:type="dxa"/>
            <w:shd w:val="clear" w:color="auto" w:fill="auto"/>
          </w:tcPr>
          <w:p w:rsidR="00865666" w:rsidRPr="00865666" w:rsidRDefault="00865666" w:rsidP="00865666">
            <w:pPr>
              <w:adjustRightInd w:val="0"/>
              <w:spacing w:after="0" w:line="240" w:lineRule="auto"/>
              <w:jc w:val="center"/>
              <w:rPr>
                <w:rFonts w:ascii="Times New Roman" w:eastAsia="AdvSTP_PSTimR" w:hAnsi="Times New Roman" w:cs="Times New Roman"/>
                <w:b/>
                <w:sz w:val="20"/>
                <w:szCs w:val="20"/>
                <w:lang w:eastAsia="en-US"/>
              </w:rPr>
            </w:pPr>
            <w:r w:rsidRPr="00865666">
              <w:rPr>
                <w:rFonts w:ascii="Wingdings" w:eastAsia="맑은 고딕" w:hAnsi="Wingdings" w:cs="Times New Roman"/>
                <w:b/>
                <w:sz w:val="20"/>
                <w:szCs w:val="20"/>
                <w:lang w:eastAsia="en-US"/>
              </w:rPr>
              <w:t></w:t>
            </w:r>
          </w:p>
        </w:tc>
        <w:tc>
          <w:tcPr>
            <w:tcW w:w="2394" w:type="dxa"/>
            <w:shd w:val="clear" w:color="auto" w:fill="auto"/>
          </w:tcPr>
          <w:p w:rsidR="00865666" w:rsidRPr="00865666" w:rsidRDefault="00865666" w:rsidP="00865666">
            <w:pPr>
              <w:adjustRightInd w:val="0"/>
              <w:spacing w:after="0" w:line="240" w:lineRule="auto"/>
              <w:jc w:val="center"/>
              <w:rPr>
                <w:rFonts w:ascii="Times New Roman" w:eastAsia="AdvSTP_PSTimR" w:hAnsi="Times New Roman" w:cs="Times New Roman"/>
                <w:b/>
                <w:sz w:val="20"/>
                <w:szCs w:val="20"/>
                <w:lang w:eastAsia="en-US"/>
              </w:rPr>
            </w:pPr>
            <w:r w:rsidRPr="00865666">
              <w:rPr>
                <w:rFonts w:ascii="Wingdings" w:eastAsia="맑은 고딕" w:hAnsi="Wingdings" w:cs="Times New Roman"/>
                <w:b/>
                <w:sz w:val="20"/>
                <w:szCs w:val="20"/>
                <w:lang w:eastAsia="en-US"/>
              </w:rPr>
              <w:t></w:t>
            </w:r>
          </w:p>
        </w:tc>
      </w:tr>
    </w:tbl>
    <w:p w:rsidR="00865666" w:rsidRPr="00865666" w:rsidRDefault="00865666" w:rsidP="00865666">
      <w:pPr>
        <w:adjustRightInd w:val="0"/>
        <w:spacing w:after="0" w:line="240" w:lineRule="auto"/>
        <w:rPr>
          <w:rFonts w:ascii="Times New Roman" w:eastAsia="AdvSTP_PSTimR" w:hAnsi="Times New Roman" w:cs="Times New Roman"/>
          <w:sz w:val="20"/>
          <w:szCs w:val="20"/>
          <w:lang w:eastAsia="en-US"/>
        </w:rPr>
      </w:pPr>
    </w:p>
    <w:p w:rsidR="00865666" w:rsidRPr="00865666" w:rsidRDefault="00865666" w:rsidP="00865666">
      <w:pPr>
        <w:adjustRightInd w:val="0"/>
        <w:spacing w:after="0" w:line="240" w:lineRule="auto"/>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 xml:space="preserve">Q2) How knowledgeable would you say you are about sleep disorders?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4"/>
        <w:gridCol w:w="1233"/>
        <w:gridCol w:w="1233"/>
        <w:gridCol w:w="1472"/>
        <w:gridCol w:w="1233"/>
        <w:gridCol w:w="1459"/>
        <w:gridCol w:w="1472"/>
      </w:tblGrid>
      <w:tr w:rsidR="00865666" w:rsidRPr="00865666" w:rsidTr="003F370B">
        <w:tc>
          <w:tcPr>
            <w:tcW w:w="1474" w:type="dxa"/>
          </w:tcPr>
          <w:p w:rsidR="00865666" w:rsidRPr="00865666" w:rsidRDefault="00865666" w:rsidP="00865666">
            <w:pPr>
              <w:adjustRightInd w:val="0"/>
              <w:spacing w:line="240" w:lineRule="auto"/>
              <w:jc w:val="center"/>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1</w:t>
            </w:r>
          </w:p>
        </w:tc>
        <w:tc>
          <w:tcPr>
            <w:tcW w:w="1233" w:type="dxa"/>
          </w:tcPr>
          <w:p w:rsidR="00865666" w:rsidRPr="00865666" w:rsidRDefault="00865666" w:rsidP="00865666">
            <w:pPr>
              <w:adjustRightInd w:val="0"/>
              <w:spacing w:line="240" w:lineRule="auto"/>
              <w:jc w:val="center"/>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2</w:t>
            </w:r>
          </w:p>
        </w:tc>
        <w:tc>
          <w:tcPr>
            <w:tcW w:w="1233" w:type="dxa"/>
          </w:tcPr>
          <w:p w:rsidR="00865666" w:rsidRPr="00865666" w:rsidRDefault="00865666" w:rsidP="00865666">
            <w:pPr>
              <w:adjustRightInd w:val="0"/>
              <w:spacing w:line="240" w:lineRule="auto"/>
              <w:jc w:val="center"/>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3</w:t>
            </w:r>
          </w:p>
        </w:tc>
        <w:tc>
          <w:tcPr>
            <w:tcW w:w="1472" w:type="dxa"/>
          </w:tcPr>
          <w:p w:rsidR="00865666" w:rsidRPr="00865666" w:rsidRDefault="00865666" w:rsidP="00865666">
            <w:pPr>
              <w:adjustRightInd w:val="0"/>
              <w:spacing w:line="240" w:lineRule="auto"/>
              <w:jc w:val="center"/>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4</w:t>
            </w:r>
          </w:p>
        </w:tc>
        <w:tc>
          <w:tcPr>
            <w:tcW w:w="1233" w:type="dxa"/>
          </w:tcPr>
          <w:p w:rsidR="00865666" w:rsidRPr="00865666" w:rsidRDefault="00865666" w:rsidP="00865666">
            <w:pPr>
              <w:adjustRightInd w:val="0"/>
              <w:spacing w:line="240" w:lineRule="auto"/>
              <w:jc w:val="center"/>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5</w:t>
            </w:r>
          </w:p>
        </w:tc>
        <w:tc>
          <w:tcPr>
            <w:tcW w:w="1459" w:type="dxa"/>
          </w:tcPr>
          <w:p w:rsidR="00865666" w:rsidRPr="00865666" w:rsidRDefault="00865666" w:rsidP="00865666">
            <w:pPr>
              <w:adjustRightInd w:val="0"/>
              <w:spacing w:line="240" w:lineRule="auto"/>
              <w:jc w:val="center"/>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6</w:t>
            </w:r>
          </w:p>
        </w:tc>
        <w:tc>
          <w:tcPr>
            <w:tcW w:w="1472" w:type="dxa"/>
          </w:tcPr>
          <w:p w:rsidR="00865666" w:rsidRPr="00865666" w:rsidRDefault="00865666" w:rsidP="00865666">
            <w:pPr>
              <w:adjustRightInd w:val="0"/>
              <w:spacing w:line="240" w:lineRule="auto"/>
              <w:jc w:val="center"/>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7</w:t>
            </w:r>
          </w:p>
        </w:tc>
      </w:tr>
      <w:tr w:rsidR="00865666" w:rsidRPr="00865666" w:rsidTr="003F370B">
        <w:tc>
          <w:tcPr>
            <w:tcW w:w="1474"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맑은 고딕" w:hAnsi="Times New Roman" w:cs="Times New Roman"/>
                <w:sz w:val="20"/>
                <w:szCs w:val="20"/>
                <w:lang w:eastAsia="en-US"/>
              </w:rPr>
              <w:t>Not at all knowledgeable</w:t>
            </w:r>
          </w:p>
        </w:tc>
        <w:tc>
          <w:tcPr>
            <w:tcW w:w="1233"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1233"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1472"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Moderately knowledgeable</w:t>
            </w:r>
          </w:p>
        </w:tc>
        <w:tc>
          <w:tcPr>
            <w:tcW w:w="1233"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1459"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1472" w:type="dxa"/>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Times New Roman" w:eastAsia="맑은 고딕" w:hAnsi="Times New Roman" w:cs="Times New Roman"/>
                <w:sz w:val="20"/>
                <w:szCs w:val="20"/>
                <w:lang w:eastAsia="en-US"/>
              </w:rPr>
              <w:t>Extremely knowledgeable</w:t>
            </w:r>
          </w:p>
        </w:tc>
      </w:tr>
    </w:tbl>
    <w:p w:rsidR="00865666" w:rsidRPr="00865666" w:rsidRDefault="00865666" w:rsidP="00865666">
      <w:pPr>
        <w:adjustRightInd w:val="0"/>
        <w:spacing w:after="0" w:line="240" w:lineRule="auto"/>
        <w:rPr>
          <w:rFonts w:ascii="Times New Roman" w:eastAsia="AdvSTP_PSTimR" w:hAnsi="Times New Roman" w:cs="Times New Roman"/>
          <w:sz w:val="20"/>
          <w:szCs w:val="20"/>
          <w:lang w:eastAsia="en-US"/>
        </w:rPr>
      </w:pPr>
    </w:p>
    <w:p w:rsidR="00865666" w:rsidRPr="00865666" w:rsidRDefault="00865666" w:rsidP="00865666">
      <w:pPr>
        <w:adjustRightInd w:val="0"/>
        <w:spacing w:after="0" w:line="240" w:lineRule="auto"/>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Q3) How important are sleep disorders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8"/>
        <w:gridCol w:w="1048"/>
        <w:gridCol w:w="996"/>
        <w:gridCol w:w="1756"/>
        <w:gridCol w:w="998"/>
        <w:gridCol w:w="1622"/>
        <w:gridCol w:w="1578"/>
      </w:tblGrid>
      <w:tr w:rsidR="00865666" w:rsidRPr="00865666" w:rsidTr="003F370B">
        <w:tc>
          <w:tcPr>
            <w:tcW w:w="824"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1</w:t>
            </w:r>
          </w:p>
        </w:tc>
        <w:tc>
          <w:tcPr>
            <w:tcW w:w="54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2</w:t>
            </w:r>
          </w:p>
        </w:tc>
        <w:tc>
          <w:tcPr>
            <w:tcW w:w="520"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3</w:t>
            </w:r>
          </w:p>
        </w:tc>
        <w:tc>
          <w:tcPr>
            <w:tcW w:w="91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4</w:t>
            </w:r>
          </w:p>
        </w:tc>
        <w:tc>
          <w:tcPr>
            <w:tcW w:w="521"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5</w:t>
            </w:r>
          </w:p>
        </w:tc>
        <w:tc>
          <w:tcPr>
            <w:tcW w:w="84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6</w:t>
            </w:r>
          </w:p>
        </w:tc>
        <w:tc>
          <w:tcPr>
            <w:tcW w:w="824"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7</w:t>
            </w:r>
          </w:p>
        </w:tc>
      </w:tr>
      <w:tr w:rsidR="00865666" w:rsidRPr="00865666" w:rsidTr="003F370B">
        <w:tc>
          <w:tcPr>
            <w:tcW w:w="824"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Not very important</w:t>
            </w:r>
          </w:p>
        </w:tc>
        <w:tc>
          <w:tcPr>
            <w:tcW w:w="54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p>
        </w:tc>
        <w:tc>
          <w:tcPr>
            <w:tcW w:w="520"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p>
        </w:tc>
        <w:tc>
          <w:tcPr>
            <w:tcW w:w="91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Moderately important</w:t>
            </w:r>
          </w:p>
        </w:tc>
        <w:tc>
          <w:tcPr>
            <w:tcW w:w="521"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p>
        </w:tc>
        <w:tc>
          <w:tcPr>
            <w:tcW w:w="84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p>
        </w:tc>
        <w:tc>
          <w:tcPr>
            <w:tcW w:w="824"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Very important</w:t>
            </w:r>
          </w:p>
        </w:tc>
      </w:tr>
    </w:tbl>
    <w:p w:rsidR="00865666" w:rsidRPr="00865666" w:rsidRDefault="00865666" w:rsidP="00865666">
      <w:pPr>
        <w:spacing w:line="240" w:lineRule="auto"/>
        <w:rPr>
          <w:rFonts w:ascii="Times New Roman" w:eastAsia="맑은 고딕" w:hAnsi="Times New Roman" w:cs="Times New Roman"/>
          <w:sz w:val="20"/>
          <w:szCs w:val="20"/>
          <w:lang w:eastAsia="en-US"/>
        </w:rPr>
      </w:pPr>
    </w:p>
    <w:p w:rsidR="00865666" w:rsidRPr="00865666" w:rsidRDefault="00865666" w:rsidP="00865666">
      <w:pPr>
        <w:spacing w:line="240" w:lineRule="auto"/>
        <w:rPr>
          <w:rFonts w:ascii="Times New Roman" w:eastAsia="맑은 고딕" w:hAnsi="Times New Roman" w:cs="Times New Roman"/>
          <w:sz w:val="20"/>
          <w:szCs w:val="20"/>
        </w:rPr>
      </w:pPr>
      <w:r w:rsidRPr="00865666">
        <w:rPr>
          <w:rFonts w:ascii="Times New Roman" w:eastAsia="맑은 고딕" w:hAnsi="Times New Roman" w:cs="Times New Roman"/>
          <w:sz w:val="20"/>
          <w:szCs w:val="20"/>
          <w:lang w:eastAsia="en-US"/>
        </w:rPr>
        <w:t xml:space="preserve">Q4) Have you ever been diagnosed with sleep disorders? </w:t>
      </w:r>
      <w:r w:rsidRPr="00865666">
        <w:rPr>
          <w:rFonts w:ascii="Times New Roman" w:eastAsia="맑은 고딕" w:hAnsi="Times New Roman" w:cs="Times New Roman"/>
          <w:sz w:val="20"/>
          <w:szCs w:val="20"/>
        </w:rPr>
        <w:t xml:space="preserve"> </w:t>
      </w:r>
    </w:p>
    <w:p w:rsidR="00865666" w:rsidRPr="00865666" w:rsidRDefault="00865666" w:rsidP="00865666">
      <w:pPr>
        <w:spacing w:line="240" w:lineRule="auto"/>
        <w:rPr>
          <w:rFonts w:ascii="Times New Roman" w:eastAsia="맑은 고딕" w:hAnsi="Times New Roman" w:cs="Times New Roman"/>
          <w:sz w:val="20"/>
          <w:szCs w:val="20"/>
          <w:lang w:eastAsia="en-US"/>
        </w:rPr>
      </w:pPr>
      <w:r w:rsidRPr="00865666">
        <w:rPr>
          <w:rFonts w:ascii="Times New Roman" w:eastAsia="맑은 고딕" w:hAnsi="Times New Roman" w:cs="Times New Roman"/>
          <w:sz w:val="20"/>
          <w:szCs w:val="20"/>
          <w:lang w:eastAsia="en-US"/>
        </w:rPr>
        <w:t xml:space="preserve">Yes _____ No_____ Don't Know_____ </w:t>
      </w:r>
    </w:p>
    <w:p w:rsidR="00865666" w:rsidRPr="00865666" w:rsidRDefault="00865666" w:rsidP="00865666">
      <w:pPr>
        <w:spacing w:after="0" w:line="240" w:lineRule="auto"/>
        <w:rPr>
          <w:rFonts w:ascii="Times New Roman" w:eastAsia="맑은 고딕" w:hAnsi="Times New Roman" w:cs="Times New Roman"/>
          <w:sz w:val="20"/>
          <w:szCs w:val="20"/>
          <w:lang w:eastAsia="en-US"/>
        </w:rPr>
      </w:pPr>
      <w:r w:rsidRPr="00865666">
        <w:rPr>
          <w:rFonts w:ascii="Times New Roman" w:eastAsia="맑은 고딕" w:hAnsi="Times New Roman" w:cs="Times New Roman"/>
          <w:sz w:val="20"/>
          <w:szCs w:val="20"/>
          <w:lang w:eastAsia="en-US"/>
        </w:rPr>
        <w:t>Q5) The following questions will ask about your ideas about prescription drug advertising.</w:t>
      </w:r>
    </w:p>
    <w:p w:rsidR="00865666" w:rsidRPr="00865666" w:rsidRDefault="00865666" w:rsidP="00865666">
      <w:pPr>
        <w:spacing w:after="0" w:line="240" w:lineRule="auto"/>
        <w:rPr>
          <w:rFonts w:ascii="Times New Roman" w:eastAsia="Times New Roman" w:hAnsi="Times New Roman" w:cs="Times New Roman"/>
          <w:sz w:val="20"/>
          <w:szCs w:val="20"/>
        </w:rPr>
      </w:pPr>
      <w:r w:rsidRPr="00865666">
        <w:rPr>
          <w:rFonts w:ascii="Times New Roman" w:eastAsia="맑은 고딕" w:hAnsi="Times New Roman" w:cs="Times New Roman"/>
          <w:b/>
          <w:sz w:val="20"/>
          <w:szCs w:val="20"/>
          <w:lang w:eastAsia="en-US"/>
        </w:rPr>
        <w:t>(Note:</w:t>
      </w:r>
      <w:r w:rsidRPr="00865666">
        <w:rPr>
          <w:rFonts w:ascii="Times New Roman" w:eastAsia="맑은 고딕" w:hAnsi="Times New Roman" w:cs="Times New Roman"/>
          <w:sz w:val="20"/>
          <w:szCs w:val="20"/>
          <w:lang w:eastAsia="en-US"/>
        </w:rPr>
        <w:t xml:space="preserve"> Prescription drug is a drug you can only get with a doctor's prescription from a pharmacist.)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3953"/>
        <w:gridCol w:w="1194"/>
        <w:gridCol w:w="973"/>
        <w:gridCol w:w="1211"/>
        <w:gridCol w:w="1113"/>
        <w:gridCol w:w="1001"/>
      </w:tblGrid>
      <w:tr w:rsidR="00865666" w:rsidRPr="00865666" w:rsidTr="003F370B">
        <w:trPr>
          <w:trHeight w:val="576"/>
          <w:jc w:val="center"/>
        </w:trPr>
        <w:tc>
          <w:tcPr>
            <w:tcW w:w="2093" w:type="pct"/>
          </w:tcPr>
          <w:p w:rsidR="00865666" w:rsidRPr="00865666" w:rsidRDefault="00865666" w:rsidP="00865666">
            <w:pPr>
              <w:spacing w:before="100" w:beforeAutospacing="1" w:after="100" w:afterAutospacing="1" w:line="240" w:lineRule="auto"/>
              <w:rPr>
                <w:rFonts w:ascii="Times New Roman" w:eastAsia="Times New Roman" w:hAnsi="Times New Roman" w:cs="Times New Roman"/>
                <w:sz w:val="20"/>
                <w:szCs w:val="20"/>
              </w:rPr>
            </w:pPr>
          </w:p>
        </w:tc>
        <w:tc>
          <w:tcPr>
            <w:tcW w:w="632"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Strongly Disagree</w:t>
            </w:r>
          </w:p>
        </w:tc>
        <w:tc>
          <w:tcPr>
            <w:tcW w:w="515"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p>
        </w:tc>
        <w:tc>
          <w:tcPr>
            <w:tcW w:w="641" w:type="pct"/>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Neither disagree nor agree</w:t>
            </w:r>
          </w:p>
        </w:tc>
        <w:tc>
          <w:tcPr>
            <w:tcW w:w="589"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p>
        </w:tc>
        <w:tc>
          <w:tcPr>
            <w:tcW w:w="530"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Strongly agree</w:t>
            </w:r>
          </w:p>
        </w:tc>
      </w:tr>
      <w:tr w:rsidR="00865666" w:rsidRPr="00865666" w:rsidTr="003F370B">
        <w:trPr>
          <w:trHeight w:hRule="exact" w:val="1161"/>
          <w:jc w:val="center"/>
        </w:trPr>
        <w:tc>
          <w:tcPr>
            <w:tcW w:w="209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We can depend on getting the truth in most prescription drug advertising.</w:t>
            </w:r>
          </w:p>
        </w:tc>
        <w:tc>
          <w:tcPr>
            <w:tcW w:w="63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15"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64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89"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3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721"/>
          <w:jc w:val="center"/>
        </w:trPr>
        <w:tc>
          <w:tcPr>
            <w:tcW w:w="209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Prescription drug advertising’s aim is to inform the consumer.</w:t>
            </w:r>
          </w:p>
        </w:tc>
        <w:tc>
          <w:tcPr>
            <w:tcW w:w="63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15"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64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89"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3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1045"/>
          <w:jc w:val="center"/>
        </w:trPr>
        <w:tc>
          <w:tcPr>
            <w:tcW w:w="209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Prescription drug advertising is informative.</w:t>
            </w:r>
          </w:p>
        </w:tc>
        <w:tc>
          <w:tcPr>
            <w:tcW w:w="63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15"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64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89"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3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711"/>
          <w:jc w:val="center"/>
        </w:trPr>
        <w:tc>
          <w:tcPr>
            <w:tcW w:w="209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Prescription drug advertising is a reliable source of information.</w:t>
            </w:r>
          </w:p>
        </w:tc>
        <w:tc>
          <w:tcPr>
            <w:tcW w:w="63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15"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64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89"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3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711"/>
          <w:jc w:val="center"/>
        </w:trPr>
        <w:tc>
          <w:tcPr>
            <w:tcW w:w="209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Prescription drug advertising is truth well told.</w:t>
            </w:r>
          </w:p>
        </w:tc>
        <w:tc>
          <w:tcPr>
            <w:tcW w:w="63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15"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64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89"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3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711"/>
          <w:jc w:val="center"/>
        </w:trPr>
        <w:tc>
          <w:tcPr>
            <w:tcW w:w="209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I am accurately informed by most prescription drug ads.</w:t>
            </w:r>
          </w:p>
        </w:tc>
        <w:tc>
          <w:tcPr>
            <w:tcW w:w="63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15"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64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89"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3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711"/>
          <w:jc w:val="center"/>
        </w:trPr>
        <w:tc>
          <w:tcPr>
            <w:tcW w:w="209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Most prescription drug advertising provides consumers with essential information.</w:t>
            </w:r>
          </w:p>
        </w:tc>
        <w:tc>
          <w:tcPr>
            <w:tcW w:w="63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15"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64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89"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3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711"/>
          <w:jc w:val="center"/>
        </w:trPr>
        <w:tc>
          <w:tcPr>
            <w:tcW w:w="209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Prescription drug ads generally present a true product picture.</w:t>
            </w:r>
          </w:p>
        </w:tc>
        <w:tc>
          <w:tcPr>
            <w:tcW w:w="63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15"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64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89"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3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bl>
    <w:p w:rsidR="00865666" w:rsidRPr="00865666" w:rsidRDefault="00865666" w:rsidP="00865666">
      <w:pPr>
        <w:spacing w:after="0" w:line="240" w:lineRule="auto"/>
        <w:jc w:val="center"/>
        <w:rPr>
          <w:rFonts w:ascii="Times New Roman" w:eastAsia="Times New Roman" w:hAnsi="Times New Roman" w:cs="Times New Roman"/>
          <w:sz w:val="96"/>
          <w:szCs w:val="96"/>
        </w:rPr>
      </w:pPr>
      <w:r w:rsidRPr="00865666">
        <w:rPr>
          <w:rFonts w:ascii="Times New Roman" w:eastAsia="Times New Roman" w:hAnsi="Times New Roman" w:cs="Times New Roman"/>
          <w:sz w:val="96"/>
          <w:szCs w:val="96"/>
        </w:rPr>
        <w:lastRenderedPageBreak/>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r>
      <w:r w:rsidRPr="00865666">
        <w:rPr>
          <w:rFonts w:ascii="Times New Roman" w:eastAsia="Times New Roman" w:hAnsi="Times New Roman" w:cs="Times New Roman"/>
          <w:sz w:val="96"/>
          <w:szCs w:val="96"/>
        </w:rPr>
        <w:softHyphen/>
        <w:t>Attention!</w:t>
      </w:r>
    </w:p>
    <w:p w:rsidR="00865666" w:rsidRPr="00865666" w:rsidRDefault="00865666" w:rsidP="00865666">
      <w:pPr>
        <w:tabs>
          <w:tab w:val="left" w:pos="2557"/>
        </w:tabs>
        <w:spacing w:after="0" w:line="240" w:lineRule="auto"/>
        <w:rPr>
          <w:rFonts w:ascii="Times New Roman" w:eastAsia="Times New Roman" w:hAnsi="Times New Roman" w:cs="Times New Roman"/>
          <w:shd w:val="pct15" w:color="auto" w:fill="FFFFFF"/>
        </w:rPr>
      </w:pPr>
    </w:p>
    <w:p w:rsidR="00865666" w:rsidRPr="00865666" w:rsidRDefault="00865666" w:rsidP="00865666">
      <w:pPr>
        <w:tabs>
          <w:tab w:val="left" w:pos="2557"/>
        </w:tabs>
        <w:spacing w:after="0" w:line="240" w:lineRule="auto"/>
        <w:rPr>
          <w:rFonts w:ascii="Times New Roman" w:eastAsia="Times New Roman" w:hAnsi="Times New Roman" w:cs="Times New Roman"/>
          <w:sz w:val="56"/>
          <w:szCs w:val="56"/>
        </w:rPr>
      </w:pPr>
      <w:r w:rsidRPr="00865666">
        <w:rPr>
          <w:rFonts w:ascii="Times New Roman" w:eastAsia="Times New Roman" w:hAnsi="Times New Roman" w:cs="Times New Roman"/>
          <w:sz w:val="56"/>
          <w:szCs w:val="56"/>
        </w:rPr>
        <w:t xml:space="preserve">You are about to see an ad for a prescription drug. When you read the ad, consider that </w:t>
      </w:r>
      <w:r w:rsidRPr="00865666">
        <w:rPr>
          <w:rFonts w:ascii="Times New Roman" w:eastAsia="Times New Roman" w:hAnsi="Times New Roman" w:cs="Times New Roman"/>
          <w:b/>
          <w:sz w:val="56"/>
          <w:szCs w:val="56"/>
        </w:rPr>
        <w:t>"the Food and Drug Administration (FDA) requires a prescription drug ad to disclose the health risks of the drug."</w:t>
      </w:r>
    </w:p>
    <w:p w:rsidR="00865666" w:rsidRPr="00865666" w:rsidRDefault="00865666" w:rsidP="00865666">
      <w:pPr>
        <w:tabs>
          <w:tab w:val="left" w:pos="2557"/>
        </w:tabs>
        <w:spacing w:after="0" w:line="240" w:lineRule="auto"/>
        <w:rPr>
          <w:rFonts w:ascii="Times New Roman" w:eastAsia="Times New Roman" w:hAnsi="Times New Roman" w:cs="Times New Roman"/>
          <w:sz w:val="72"/>
          <w:szCs w:val="72"/>
        </w:rPr>
      </w:pPr>
    </w:p>
    <w:p w:rsidR="00865666" w:rsidRPr="00865666" w:rsidRDefault="00865666" w:rsidP="00865666">
      <w:pPr>
        <w:tabs>
          <w:tab w:val="left" w:pos="2557"/>
        </w:tabs>
        <w:spacing w:after="0" w:line="240" w:lineRule="auto"/>
        <w:rPr>
          <w:rFonts w:ascii="Times New Roman" w:eastAsia="Times New Roman" w:hAnsi="Times New Roman" w:cs="Times New Roman"/>
          <w:sz w:val="56"/>
          <w:szCs w:val="56"/>
        </w:rPr>
      </w:pPr>
      <w:r w:rsidRPr="00865666">
        <w:rPr>
          <w:rFonts w:ascii="Times New Roman" w:eastAsia="Times New Roman" w:hAnsi="Times New Roman" w:cs="Times New Roman"/>
          <w:sz w:val="56"/>
          <w:szCs w:val="56"/>
        </w:rPr>
        <w:t>Please proceed to the next page.</w:t>
      </w:r>
    </w:p>
    <w:p w:rsidR="00865666" w:rsidRPr="00865666" w:rsidRDefault="00865666" w:rsidP="00865666">
      <w:pPr>
        <w:spacing w:after="0" w:line="240" w:lineRule="auto"/>
        <w:rPr>
          <w:rFonts w:ascii="Times New Roman" w:eastAsia="Times New Roman" w:hAnsi="Times New Roman" w:cs="Times New Roman"/>
          <w:sz w:val="72"/>
          <w:szCs w:val="72"/>
        </w:rPr>
      </w:pPr>
      <w:r w:rsidRPr="00865666">
        <w:rPr>
          <w:rFonts w:ascii="Times New Roman" w:eastAsia="Times New Roman" w:hAnsi="Times New Roman" w:cs="Times New Roman"/>
          <w:sz w:val="72"/>
          <w:szCs w:val="72"/>
        </w:rPr>
        <w:br w:type="page"/>
      </w:r>
    </w:p>
    <w:p w:rsidR="00865666" w:rsidRPr="00865666" w:rsidRDefault="00865666" w:rsidP="00865666">
      <w:pPr>
        <w:tabs>
          <w:tab w:val="left" w:pos="2557"/>
        </w:tabs>
        <w:spacing w:after="0" w:line="240" w:lineRule="auto"/>
        <w:rPr>
          <w:rFonts w:ascii="Times New Roman" w:eastAsia="Times New Roman" w:hAnsi="Times New Roman" w:cs="Times New Roman"/>
          <w:sz w:val="72"/>
          <w:szCs w:val="72"/>
        </w:rPr>
      </w:pPr>
      <w:r w:rsidRPr="00865666">
        <w:rPr>
          <w:rFonts w:ascii="Times New Roman" w:eastAsia="Times New Roman" w:hAnsi="Times New Roman" w:cs="Times New Roman"/>
          <w:noProof/>
          <w:sz w:val="72"/>
          <w:szCs w:val="72"/>
        </w:rPr>
        <w:lastRenderedPageBreak/>
        <w:drawing>
          <wp:inline distT="0" distB="0" distL="0" distR="0">
            <wp:extent cx="5943600" cy="7924800"/>
            <wp:effectExtent l="19050" t="0" r="0" b="0"/>
            <wp:docPr id="13" name="Picture 1" descr="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8" cstate="print"/>
                    <a:stretch>
                      <a:fillRect/>
                    </a:stretch>
                  </pic:blipFill>
                  <pic:spPr>
                    <a:xfrm>
                      <a:off x="0" y="0"/>
                      <a:ext cx="5943600" cy="7924800"/>
                    </a:xfrm>
                    <a:prstGeom prst="rect">
                      <a:avLst/>
                    </a:prstGeom>
                  </pic:spPr>
                </pic:pic>
              </a:graphicData>
            </a:graphic>
          </wp:inline>
        </w:drawing>
      </w:r>
    </w:p>
    <w:p w:rsidR="00865666" w:rsidRPr="00865666" w:rsidRDefault="00865666" w:rsidP="00865666">
      <w:pPr>
        <w:tabs>
          <w:tab w:val="left" w:pos="2557"/>
        </w:tabs>
        <w:spacing w:after="0" w:line="240" w:lineRule="auto"/>
        <w:rPr>
          <w:rFonts w:ascii="Times New Roman" w:eastAsia="Times New Roman" w:hAnsi="Times New Roman" w:cs="Times New Roman"/>
          <w:sz w:val="72"/>
          <w:szCs w:val="72"/>
        </w:rPr>
      </w:pPr>
      <w:r w:rsidRPr="00865666">
        <w:rPr>
          <w:rFonts w:ascii="Times New Roman" w:eastAsia="Times New Roman" w:hAnsi="Times New Roman" w:cs="Times New Roman"/>
          <w:noProof/>
          <w:sz w:val="72"/>
          <w:szCs w:val="72"/>
        </w:rPr>
        <w:lastRenderedPageBreak/>
        <w:drawing>
          <wp:inline distT="0" distB="0" distL="0" distR="0">
            <wp:extent cx="5943600" cy="7924800"/>
            <wp:effectExtent l="19050" t="0" r="0" b="0"/>
            <wp:docPr id="14" name="Picture 2" descr="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9" cstate="print"/>
                    <a:stretch>
                      <a:fillRect/>
                    </a:stretch>
                  </pic:blipFill>
                  <pic:spPr>
                    <a:xfrm>
                      <a:off x="0" y="0"/>
                      <a:ext cx="5943600" cy="7924800"/>
                    </a:xfrm>
                    <a:prstGeom prst="rect">
                      <a:avLst/>
                    </a:prstGeom>
                  </pic:spPr>
                </pic:pic>
              </a:graphicData>
            </a:graphic>
          </wp:inline>
        </w:drawing>
      </w:r>
    </w:p>
    <w:p w:rsidR="00865666" w:rsidRPr="00865666" w:rsidRDefault="00865666" w:rsidP="00865666">
      <w:pPr>
        <w:tabs>
          <w:tab w:val="left" w:pos="2557"/>
        </w:tabs>
        <w:spacing w:after="0" w:line="240" w:lineRule="auto"/>
        <w:rPr>
          <w:rFonts w:ascii="Times New Roman" w:eastAsia="Times New Roman" w:hAnsi="Times New Roman" w:cs="Times New Roman"/>
          <w:b/>
          <w:sz w:val="20"/>
          <w:szCs w:val="20"/>
        </w:rPr>
      </w:pPr>
    </w:p>
    <w:p w:rsidR="00865666" w:rsidRPr="00865666" w:rsidRDefault="00865666" w:rsidP="00865666">
      <w:pPr>
        <w:tabs>
          <w:tab w:val="left" w:pos="2557"/>
        </w:tabs>
        <w:spacing w:after="0" w:line="240" w:lineRule="auto"/>
        <w:rPr>
          <w:rFonts w:ascii="Times New Roman" w:eastAsia="Times New Roman" w:hAnsi="Times New Roman" w:cs="Times New Roman"/>
          <w:b/>
          <w:sz w:val="20"/>
          <w:szCs w:val="20"/>
        </w:rPr>
      </w:pPr>
    </w:p>
    <w:p w:rsidR="00865666" w:rsidRPr="00865666" w:rsidRDefault="00865666" w:rsidP="00865666">
      <w:pPr>
        <w:tabs>
          <w:tab w:val="left" w:pos="2557"/>
        </w:tabs>
        <w:spacing w:after="0" w:line="240" w:lineRule="auto"/>
        <w:rPr>
          <w:rFonts w:ascii="Times New Roman" w:eastAsia="Times New Roman" w:hAnsi="Times New Roman" w:cs="Times New Roman"/>
          <w:color w:val="000001"/>
          <w:sz w:val="20"/>
          <w:szCs w:val="20"/>
        </w:rPr>
      </w:pPr>
      <w:r w:rsidRPr="00865666">
        <w:rPr>
          <w:rFonts w:ascii="Times New Roman" w:eastAsia="Times New Roman" w:hAnsi="Times New Roman" w:cs="Times New Roman"/>
          <w:b/>
          <w:sz w:val="20"/>
          <w:szCs w:val="20"/>
        </w:rPr>
        <w:lastRenderedPageBreak/>
        <w:t>Instruction</w:t>
      </w:r>
      <w:r w:rsidRPr="00865666">
        <w:rPr>
          <w:rFonts w:ascii="Times New Roman" w:eastAsia="Times New Roman" w:hAnsi="Times New Roman" w:cs="Times New Roman"/>
          <w:b/>
          <w:bCs/>
          <w:color w:val="000000"/>
          <w:sz w:val="20"/>
          <w:szCs w:val="20"/>
        </w:rPr>
        <w:t>:</w:t>
      </w:r>
      <w:r w:rsidRPr="00865666">
        <w:rPr>
          <w:rFonts w:ascii="Times New Roman" w:eastAsia="Times New Roman" w:hAnsi="Times New Roman" w:cs="Times New Roman"/>
          <w:color w:val="000000"/>
          <w:sz w:val="20"/>
          <w:szCs w:val="20"/>
        </w:rPr>
        <w:t xml:space="preserve"> Think about the ad you just saw. Answer the following questions as carefully as you can.</w:t>
      </w:r>
    </w:p>
    <w:p w:rsidR="00865666" w:rsidRPr="00865666" w:rsidRDefault="00865666" w:rsidP="00865666">
      <w:pPr>
        <w:spacing w:after="0" w:line="240" w:lineRule="auto"/>
        <w:rPr>
          <w:rFonts w:ascii="Times New Roman" w:eastAsia="Times New Roman" w:hAnsi="Times New Roman" w:cs="Times New Roman"/>
          <w:color w:val="000001"/>
          <w:sz w:val="20"/>
          <w:szCs w:val="20"/>
        </w:rPr>
      </w:pPr>
    </w:p>
    <w:p w:rsidR="00865666" w:rsidRPr="00865666" w:rsidRDefault="00865666" w:rsidP="00865666">
      <w:pPr>
        <w:spacing w:after="0" w:line="240" w:lineRule="auto"/>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 xml:space="preserve">Q6) What do you think are the chances that the ad is required to present health risks of the drug?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368"/>
        <w:gridCol w:w="1368"/>
        <w:gridCol w:w="1368"/>
        <w:gridCol w:w="1368"/>
        <w:gridCol w:w="1368"/>
        <w:gridCol w:w="1368"/>
      </w:tblGrid>
      <w:tr w:rsidR="00865666" w:rsidRPr="00865666" w:rsidTr="003F370B">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1</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2</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3</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4</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5</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6</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7</w:t>
            </w:r>
          </w:p>
        </w:tc>
      </w:tr>
      <w:tr w:rsidR="00865666" w:rsidRPr="00865666" w:rsidTr="003F370B">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Very</w:t>
            </w:r>
          </w:p>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unlikely</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Moderately likely</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 xml:space="preserve">Very </w:t>
            </w:r>
          </w:p>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likely</w:t>
            </w:r>
          </w:p>
        </w:tc>
      </w:tr>
    </w:tbl>
    <w:p w:rsidR="00865666" w:rsidRPr="00865666" w:rsidRDefault="00865666" w:rsidP="00865666">
      <w:pPr>
        <w:spacing w:after="0" w:line="240" w:lineRule="auto"/>
        <w:rPr>
          <w:rFonts w:ascii="Times New Roman" w:eastAsia="Times New Roman" w:hAnsi="Times New Roman" w:cs="Times New Roman"/>
          <w:sz w:val="20"/>
          <w:szCs w:val="20"/>
        </w:rPr>
      </w:pPr>
    </w:p>
    <w:p w:rsidR="00865666" w:rsidRPr="00865666" w:rsidRDefault="00865666" w:rsidP="00865666">
      <w:pPr>
        <w:spacing w:after="0" w:line="240" w:lineRule="auto"/>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Q7) This ad was different from other prescription drug ads because it presents the risks of the drug.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368"/>
        <w:gridCol w:w="1368"/>
        <w:gridCol w:w="1368"/>
        <w:gridCol w:w="1368"/>
        <w:gridCol w:w="1368"/>
        <w:gridCol w:w="1368"/>
      </w:tblGrid>
      <w:tr w:rsidR="00865666" w:rsidRPr="00865666" w:rsidTr="003F370B">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1</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2</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3</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4</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5</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6</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7</w:t>
            </w:r>
          </w:p>
        </w:tc>
      </w:tr>
      <w:tr w:rsidR="00865666" w:rsidRPr="00865666" w:rsidTr="003F370B">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Strongly disagree</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Neither agree nor disagree</w:t>
            </w: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p>
        </w:tc>
        <w:tc>
          <w:tcPr>
            <w:tcW w:w="1368" w:type="dxa"/>
          </w:tcPr>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Strongly</w:t>
            </w:r>
          </w:p>
          <w:p w:rsidR="00865666" w:rsidRPr="00865666" w:rsidRDefault="00865666" w:rsidP="00865666">
            <w:pPr>
              <w:spacing w:after="0"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agree</w:t>
            </w:r>
          </w:p>
        </w:tc>
      </w:tr>
    </w:tbl>
    <w:p w:rsidR="00865666" w:rsidRPr="00865666" w:rsidRDefault="00865666" w:rsidP="00865666">
      <w:pPr>
        <w:spacing w:after="0" w:line="240" w:lineRule="auto"/>
        <w:rPr>
          <w:rFonts w:ascii="Times New Roman" w:eastAsia="Times New Roman" w:hAnsi="Times New Roman" w:cs="Times New Roman"/>
          <w:sz w:val="20"/>
          <w:szCs w:val="20"/>
        </w:rPr>
      </w:pPr>
    </w:p>
    <w:p w:rsidR="00865666" w:rsidRPr="00865666" w:rsidRDefault="00865666" w:rsidP="00865666">
      <w:pPr>
        <w:adjustRightInd w:val="0"/>
        <w:spacing w:after="0" w:line="240" w:lineRule="auto"/>
        <w:rPr>
          <w:rFonts w:ascii="Times New Roman" w:eastAsia="AdvSTP_PSTimR" w:hAnsi="Times New Roman" w:cs="Times New Roman"/>
          <w:sz w:val="20"/>
          <w:szCs w:val="20"/>
          <w:lang w:eastAsia="en-US"/>
        </w:rPr>
      </w:pPr>
    </w:p>
    <w:p w:rsidR="00865666" w:rsidRPr="00865666" w:rsidRDefault="00865666" w:rsidP="00865666">
      <w:pPr>
        <w:adjustRightInd w:val="0"/>
        <w:spacing w:after="0" w:line="240" w:lineRule="auto"/>
        <w:rPr>
          <w:rFonts w:ascii="Times New Roman" w:eastAsia="맑은 고딕" w:hAnsi="Times New Roman" w:cs="Times New Roman"/>
          <w:sz w:val="20"/>
          <w:szCs w:val="20"/>
          <w:lang w:eastAsia="en-US"/>
        </w:rPr>
      </w:pPr>
      <w:r w:rsidRPr="00865666">
        <w:rPr>
          <w:rFonts w:ascii="Times New Roman" w:eastAsia="AdvSTP_PSTimR" w:hAnsi="Times New Roman" w:cs="Times New Roman"/>
          <w:sz w:val="20"/>
          <w:szCs w:val="20"/>
          <w:lang w:eastAsia="en-US"/>
        </w:rPr>
        <w:t xml:space="preserve">Q8) </w:t>
      </w:r>
      <w:r w:rsidRPr="00865666">
        <w:rPr>
          <w:rFonts w:ascii="Times New Roman" w:eastAsia="맑은 고딕" w:hAnsi="Times New Roman" w:cs="Times New Roman"/>
          <w:sz w:val="20"/>
          <w:szCs w:val="20"/>
          <w:lang w:eastAsia="en-US"/>
        </w:rPr>
        <w:t>I think that the sponsor of the advertisement: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56"/>
        <w:gridCol w:w="1161"/>
        <w:gridCol w:w="1306"/>
        <w:gridCol w:w="1300"/>
        <w:gridCol w:w="1270"/>
        <w:gridCol w:w="1270"/>
        <w:gridCol w:w="1413"/>
      </w:tblGrid>
      <w:tr w:rsidR="00865666" w:rsidRPr="00865666" w:rsidTr="003F370B">
        <w:trPr>
          <w:trHeight w:val="290"/>
        </w:trPr>
        <w:tc>
          <w:tcPr>
            <w:tcW w:w="969" w:type="pct"/>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Not Trustworthy</w:t>
            </w:r>
          </w:p>
        </w:tc>
        <w:tc>
          <w:tcPr>
            <w:tcW w:w="606" w:type="pct"/>
          </w:tcPr>
          <w:p w:rsidR="00865666" w:rsidRPr="00865666" w:rsidRDefault="00865666" w:rsidP="00865666">
            <w:pPr>
              <w:spacing w:after="0" w:line="240" w:lineRule="auto"/>
              <w:jc w:val="center"/>
              <w:rPr>
                <w:rFonts w:ascii="Times New Roman" w:eastAsia="바탕" w:hAnsi="Times New Roman" w:cs="Times New Roman"/>
                <w:sz w:val="20"/>
                <w:szCs w:val="20"/>
              </w:rPr>
            </w:pPr>
          </w:p>
        </w:tc>
        <w:tc>
          <w:tcPr>
            <w:tcW w:w="682"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p>
        </w:tc>
        <w:tc>
          <w:tcPr>
            <w:tcW w:w="679"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p>
        </w:tc>
        <w:tc>
          <w:tcPr>
            <w:tcW w:w="663" w:type="pct"/>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663" w:type="pct"/>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738" w:type="pct"/>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r w:rsidRPr="00865666">
              <w:rPr>
                <w:rFonts w:ascii="Times New Roman" w:eastAsia="Times New Roman" w:hAnsi="Times New Roman" w:cs="Times New Roman"/>
                <w:color w:val="000001"/>
                <w:sz w:val="20"/>
                <w:szCs w:val="20"/>
              </w:rPr>
              <w:t>Trustworthy</w:t>
            </w:r>
          </w:p>
        </w:tc>
      </w:tr>
      <w:tr w:rsidR="00865666" w:rsidRPr="00865666" w:rsidTr="003F370B">
        <w:trPr>
          <w:trHeight w:val="290"/>
        </w:trPr>
        <w:tc>
          <w:tcPr>
            <w:tcW w:w="969"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1</w:t>
            </w:r>
          </w:p>
        </w:tc>
        <w:tc>
          <w:tcPr>
            <w:tcW w:w="606"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2</w:t>
            </w:r>
          </w:p>
        </w:tc>
        <w:tc>
          <w:tcPr>
            <w:tcW w:w="682"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3</w:t>
            </w:r>
          </w:p>
        </w:tc>
        <w:tc>
          <w:tcPr>
            <w:tcW w:w="679"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4</w:t>
            </w:r>
          </w:p>
        </w:tc>
        <w:tc>
          <w:tcPr>
            <w:tcW w:w="663"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5</w:t>
            </w:r>
          </w:p>
        </w:tc>
        <w:tc>
          <w:tcPr>
            <w:tcW w:w="663"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6</w:t>
            </w:r>
          </w:p>
        </w:tc>
        <w:tc>
          <w:tcPr>
            <w:tcW w:w="738"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7</w:t>
            </w:r>
          </w:p>
        </w:tc>
      </w:tr>
      <w:tr w:rsidR="00865666" w:rsidRPr="00865666" w:rsidTr="003F370B">
        <w:trPr>
          <w:trHeight w:val="290"/>
        </w:trPr>
        <w:tc>
          <w:tcPr>
            <w:tcW w:w="969" w:type="pct"/>
          </w:tcPr>
          <w:p w:rsidR="00865666" w:rsidRPr="00865666" w:rsidRDefault="00865666" w:rsidP="00865666">
            <w:pPr>
              <w:spacing w:after="0" w:line="240" w:lineRule="auto"/>
              <w:jc w:val="center"/>
              <w:rPr>
                <w:rFonts w:ascii="Times New Roman" w:eastAsia="바탕" w:hAnsi="Times New Roman" w:cs="Times New Roman"/>
                <w:sz w:val="20"/>
                <w:szCs w:val="20"/>
              </w:rPr>
            </w:pPr>
            <w:r w:rsidRPr="00865666">
              <w:rPr>
                <w:rFonts w:ascii="Times New Roman" w:eastAsia="Times New Roman" w:hAnsi="Times New Roman" w:cs="Times New Roman"/>
                <w:color w:val="000001"/>
                <w:sz w:val="20"/>
                <w:szCs w:val="20"/>
              </w:rPr>
              <w:t>Dishonest</w:t>
            </w:r>
          </w:p>
        </w:tc>
        <w:tc>
          <w:tcPr>
            <w:tcW w:w="606" w:type="pct"/>
          </w:tcPr>
          <w:p w:rsidR="00865666" w:rsidRPr="00865666" w:rsidRDefault="00865666" w:rsidP="00865666">
            <w:pPr>
              <w:spacing w:after="0" w:line="240" w:lineRule="auto"/>
              <w:jc w:val="center"/>
              <w:rPr>
                <w:rFonts w:ascii="Times New Roman" w:eastAsia="바탕" w:hAnsi="Times New Roman" w:cs="Times New Roman"/>
                <w:sz w:val="20"/>
                <w:szCs w:val="20"/>
              </w:rPr>
            </w:pPr>
          </w:p>
        </w:tc>
        <w:tc>
          <w:tcPr>
            <w:tcW w:w="682" w:type="pct"/>
          </w:tcPr>
          <w:p w:rsidR="00865666" w:rsidRPr="00865666" w:rsidRDefault="00865666" w:rsidP="00865666">
            <w:pPr>
              <w:spacing w:after="0" w:line="240" w:lineRule="auto"/>
              <w:jc w:val="center"/>
              <w:rPr>
                <w:rFonts w:ascii="Times New Roman" w:eastAsia="바탕" w:hAnsi="Times New Roman" w:cs="Times New Roman"/>
                <w:sz w:val="20"/>
                <w:szCs w:val="20"/>
              </w:rPr>
            </w:pPr>
          </w:p>
        </w:tc>
        <w:tc>
          <w:tcPr>
            <w:tcW w:w="679" w:type="pct"/>
          </w:tcPr>
          <w:p w:rsidR="00865666" w:rsidRPr="00865666" w:rsidRDefault="00865666" w:rsidP="00865666">
            <w:pPr>
              <w:spacing w:after="0" w:line="240" w:lineRule="auto"/>
              <w:jc w:val="center"/>
              <w:rPr>
                <w:rFonts w:ascii="Times New Roman" w:eastAsia="바탕" w:hAnsi="Times New Roman" w:cs="Times New Roman"/>
                <w:sz w:val="20"/>
                <w:szCs w:val="20"/>
              </w:rPr>
            </w:pPr>
          </w:p>
        </w:tc>
        <w:tc>
          <w:tcPr>
            <w:tcW w:w="663" w:type="pct"/>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663" w:type="pct"/>
          </w:tcPr>
          <w:p w:rsidR="00865666" w:rsidRPr="00865666" w:rsidRDefault="00865666" w:rsidP="00865666">
            <w:pPr>
              <w:spacing w:after="0" w:line="240" w:lineRule="auto"/>
              <w:jc w:val="center"/>
              <w:rPr>
                <w:rFonts w:ascii="Times New Roman" w:eastAsia="Times New Roman" w:hAnsi="Times New Roman" w:cs="Times New Roman"/>
                <w:color w:val="000001"/>
                <w:sz w:val="20"/>
                <w:szCs w:val="20"/>
              </w:rPr>
            </w:pPr>
          </w:p>
        </w:tc>
        <w:tc>
          <w:tcPr>
            <w:tcW w:w="738" w:type="pct"/>
          </w:tcPr>
          <w:p w:rsidR="00865666" w:rsidRPr="00865666" w:rsidRDefault="00865666" w:rsidP="00865666">
            <w:pPr>
              <w:spacing w:after="0" w:line="240" w:lineRule="auto"/>
              <w:jc w:val="center"/>
              <w:rPr>
                <w:rFonts w:ascii="Times New Roman" w:eastAsia="바탕" w:hAnsi="Times New Roman" w:cs="Times New Roman"/>
                <w:sz w:val="20"/>
                <w:szCs w:val="20"/>
              </w:rPr>
            </w:pPr>
            <w:r w:rsidRPr="00865666">
              <w:rPr>
                <w:rFonts w:ascii="Times New Roman" w:eastAsia="Times New Roman" w:hAnsi="Times New Roman" w:cs="Times New Roman"/>
                <w:color w:val="000001"/>
                <w:sz w:val="20"/>
                <w:szCs w:val="20"/>
              </w:rPr>
              <w:t>Honest</w:t>
            </w:r>
          </w:p>
        </w:tc>
      </w:tr>
      <w:tr w:rsidR="00865666" w:rsidRPr="00865666" w:rsidTr="003F370B">
        <w:trPr>
          <w:trHeight w:val="290"/>
        </w:trPr>
        <w:tc>
          <w:tcPr>
            <w:tcW w:w="969"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1</w:t>
            </w:r>
          </w:p>
        </w:tc>
        <w:tc>
          <w:tcPr>
            <w:tcW w:w="606"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2</w:t>
            </w:r>
          </w:p>
        </w:tc>
        <w:tc>
          <w:tcPr>
            <w:tcW w:w="682"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3</w:t>
            </w:r>
          </w:p>
        </w:tc>
        <w:tc>
          <w:tcPr>
            <w:tcW w:w="679"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4</w:t>
            </w:r>
          </w:p>
        </w:tc>
        <w:tc>
          <w:tcPr>
            <w:tcW w:w="663"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5</w:t>
            </w:r>
          </w:p>
        </w:tc>
        <w:tc>
          <w:tcPr>
            <w:tcW w:w="663"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6</w:t>
            </w:r>
          </w:p>
        </w:tc>
        <w:tc>
          <w:tcPr>
            <w:tcW w:w="738"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7</w:t>
            </w:r>
          </w:p>
        </w:tc>
      </w:tr>
      <w:tr w:rsidR="00865666" w:rsidRPr="00865666" w:rsidTr="003F370B">
        <w:trPr>
          <w:trHeight w:val="290"/>
        </w:trPr>
        <w:tc>
          <w:tcPr>
            <w:tcW w:w="969" w:type="pct"/>
          </w:tcPr>
          <w:p w:rsidR="00865666" w:rsidRPr="00865666" w:rsidRDefault="00865666" w:rsidP="00865666">
            <w:pPr>
              <w:spacing w:after="0" w:line="240" w:lineRule="auto"/>
              <w:jc w:val="center"/>
              <w:rPr>
                <w:rFonts w:ascii="Times New Roman" w:eastAsia="바탕" w:hAnsi="Times New Roman" w:cs="Times New Roman"/>
                <w:sz w:val="20"/>
                <w:szCs w:val="20"/>
              </w:rPr>
            </w:pPr>
            <w:r w:rsidRPr="00865666">
              <w:rPr>
                <w:rFonts w:ascii="Times New Roman" w:eastAsia="Times New Roman" w:hAnsi="Times New Roman" w:cs="Times New Roman"/>
                <w:color w:val="000001"/>
                <w:sz w:val="20"/>
                <w:szCs w:val="20"/>
              </w:rPr>
              <w:t>Not credible</w:t>
            </w:r>
          </w:p>
        </w:tc>
        <w:tc>
          <w:tcPr>
            <w:tcW w:w="606" w:type="pct"/>
          </w:tcPr>
          <w:p w:rsidR="00865666" w:rsidRPr="00865666" w:rsidRDefault="00865666" w:rsidP="00865666">
            <w:pPr>
              <w:spacing w:after="0" w:line="240" w:lineRule="auto"/>
              <w:jc w:val="center"/>
              <w:rPr>
                <w:rFonts w:ascii="Times New Roman" w:eastAsia="바탕" w:hAnsi="Times New Roman" w:cs="Times New Roman"/>
                <w:sz w:val="20"/>
                <w:szCs w:val="20"/>
              </w:rPr>
            </w:pPr>
          </w:p>
        </w:tc>
        <w:tc>
          <w:tcPr>
            <w:tcW w:w="682"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p>
        </w:tc>
        <w:tc>
          <w:tcPr>
            <w:tcW w:w="679"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p>
        </w:tc>
        <w:tc>
          <w:tcPr>
            <w:tcW w:w="663"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p>
        </w:tc>
        <w:tc>
          <w:tcPr>
            <w:tcW w:w="663"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p>
        </w:tc>
        <w:tc>
          <w:tcPr>
            <w:tcW w:w="738" w:type="pct"/>
          </w:tcPr>
          <w:p w:rsidR="00865666" w:rsidRPr="00865666" w:rsidRDefault="00865666" w:rsidP="00865666">
            <w:pPr>
              <w:spacing w:after="0" w:line="240" w:lineRule="auto"/>
              <w:jc w:val="center"/>
              <w:rPr>
                <w:rFonts w:ascii="Times New Roman" w:eastAsia="바탕" w:hAnsi="Times New Roman" w:cs="Times New Roman"/>
                <w:sz w:val="20"/>
                <w:szCs w:val="20"/>
              </w:rPr>
            </w:pPr>
            <w:r w:rsidRPr="00865666">
              <w:rPr>
                <w:rFonts w:ascii="Times New Roman" w:eastAsia="Times New Roman" w:hAnsi="Times New Roman" w:cs="Times New Roman"/>
                <w:color w:val="000001"/>
                <w:sz w:val="20"/>
                <w:szCs w:val="20"/>
              </w:rPr>
              <w:t>Credible</w:t>
            </w:r>
          </w:p>
        </w:tc>
      </w:tr>
      <w:tr w:rsidR="00865666" w:rsidRPr="00865666" w:rsidTr="003F370B">
        <w:trPr>
          <w:trHeight w:val="290"/>
        </w:trPr>
        <w:tc>
          <w:tcPr>
            <w:tcW w:w="969"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1</w:t>
            </w:r>
          </w:p>
        </w:tc>
        <w:tc>
          <w:tcPr>
            <w:tcW w:w="606"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2</w:t>
            </w:r>
          </w:p>
        </w:tc>
        <w:tc>
          <w:tcPr>
            <w:tcW w:w="682"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3</w:t>
            </w:r>
          </w:p>
        </w:tc>
        <w:tc>
          <w:tcPr>
            <w:tcW w:w="679"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4</w:t>
            </w:r>
          </w:p>
        </w:tc>
        <w:tc>
          <w:tcPr>
            <w:tcW w:w="663"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5</w:t>
            </w:r>
          </w:p>
        </w:tc>
        <w:tc>
          <w:tcPr>
            <w:tcW w:w="663"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6</w:t>
            </w:r>
          </w:p>
        </w:tc>
        <w:tc>
          <w:tcPr>
            <w:tcW w:w="738" w:type="pct"/>
          </w:tcPr>
          <w:p w:rsidR="00865666" w:rsidRPr="00865666" w:rsidRDefault="00865666" w:rsidP="00865666">
            <w:pPr>
              <w:spacing w:after="0" w:line="240" w:lineRule="auto"/>
              <w:jc w:val="center"/>
              <w:rPr>
                <w:rFonts w:ascii="Times New Roman" w:eastAsia="SimSun" w:hAnsi="Times New Roman" w:cs="Times New Roman"/>
                <w:sz w:val="20"/>
                <w:szCs w:val="20"/>
                <w:lang w:eastAsia="zh-CN"/>
              </w:rPr>
            </w:pPr>
            <w:r w:rsidRPr="00865666">
              <w:rPr>
                <w:rFonts w:ascii="Times New Roman" w:eastAsia="SimSun" w:hAnsi="Times New Roman" w:cs="Times New Roman"/>
                <w:sz w:val="20"/>
                <w:szCs w:val="20"/>
                <w:lang w:eastAsia="zh-CN"/>
              </w:rPr>
              <w:t>7</w:t>
            </w:r>
          </w:p>
        </w:tc>
      </w:tr>
    </w:tbl>
    <w:p w:rsidR="00865666" w:rsidRPr="00865666" w:rsidRDefault="00865666" w:rsidP="00865666">
      <w:pPr>
        <w:spacing w:after="0" w:line="240" w:lineRule="auto"/>
        <w:rPr>
          <w:rFonts w:ascii="Times New Roman" w:eastAsia="맑은 고딕" w:hAnsi="Times New Roman" w:cs="Times New Roman"/>
          <w:sz w:val="20"/>
          <w:szCs w:val="20"/>
          <w:lang w:eastAsia="en-US"/>
        </w:rPr>
      </w:pPr>
    </w:p>
    <w:p w:rsidR="00865666" w:rsidRPr="00865666" w:rsidRDefault="00865666" w:rsidP="00865666">
      <w:pPr>
        <w:adjustRightInd w:val="0"/>
        <w:spacing w:after="0" w:line="240" w:lineRule="auto"/>
        <w:rPr>
          <w:rFonts w:ascii="Times New Roman" w:eastAsia="AdvSTP_PSTimR" w:hAnsi="Times New Roman" w:cs="Times New Roman"/>
          <w:sz w:val="20"/>
          <w:szCs w:val="20"/>
          <w:lang w:eastAsia="en-US"/>
        </w:rPr>
      </w:pPr>
      <w:r w:rsidRPr="00865666">
        <w:rPr>
          <w:rFonts w:ascii="Times New Roman" w:eastAsia="맑은 고딕" w:hAnsi="Times New Roman" w:cs="Times New Roman"/>
          <w:sz w:val="20"/>
          <w:szCs w:val="20"/>
          <w:lang w:eastAsia="en-US"/>
        </w:rPr>
        <w:t xml:space="preserve">Q9) </w:t>
      </w:r>
      <w:r w:rsidRPr="00865666">
        <w:rPr>
          <w:rFonts w:ascii="Times New Roman" w:eastAsia="AdvSTP_PSTimR" w:hAnsi="Times New Roman" w:cs="Times New Roman"/>
          <w:sz w:val="20"/>
          <w:szCs w:val="20"/>
          <w:lang w:eastAsia="en-US"/>
        </w:rPr>
        <w:t>How important are sleep disorders to you?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8"/>
        <w:gridCol w:w="1048"/>
        <w:gridCol w:w="996"/>
        <w:gridCol w:w="1756"/>
        <w:gridCol w:w="998"/>
        <w:gridCol w:w="1622"/>
        <w:gridCol w:w="1578"/>
      </w:tblGrid>
      <w:tr w:rsidR="00865666" w:rsidRPr="00865666" w:rsidTr="003F370B">
        <w:tc>
          <w:tcPr>
            <w:tcW w:w="824"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1</w:t>
            </w:r>
          </w:p>
        </w:tc>
        <w:tc>
          <w:tcPr>
            <w:tcW w:w="54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2</w:t>
            </w:r>
          </w:p>
        </w:tc>
        <w:tc>
          <w:tcPr>
            <w:tcW w:w="520"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3</w:t>
            </w:r>
          </w:p>
        </w:tc>
        <w:tc>
          <w:tcPr>
            <w:tcW w:w="91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4</w:t>
            </w:r>
          </w:p>
        </w:tc>
        <w:tc>
          <w:tcPr>
            <w:tcW w:w="521"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5</w:t>
            </w:r>
          </w:p>
        </w:tc>
        <w:tc>
          <w:tcPr>
            <w:tcW w:w="84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6</w:t>
            </w:r>
          </w:p>
        </w:tc>
        <w:tc>
          <w:tcPr>
            <w:tcW w:w="824"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7</w:t>
            </w:r>
          </w:p>
        </w:tc>
      </w:tr>
      <w:tr w:rsidR="00865666" w:rsidRPr="00865666" w:rsidTr="003F370B">
        <w:tc>
          <w:tcPr>
            <w:tcW w:w="824"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Not very important</w:t>
            </w:r>
          </w:p>
        </w:tc>
        <w:tc>
          <w:tcPr>
            <w:tcW w:w="54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p>
        </w:tc>
        <w:tc>
          <w:tcPr>
            <w:tcW w:w="520"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p>
        </w:tc>
        <w:tc>
          <w:tcPr>
            <w:tcW w:w="91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Moderately important</w:t>
            </w:r>
          </w:p>
        </w:tc>
        <w:tc>
          <w:tcPr>
            <w:tcW w:w="521"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p>
        </w:tc>
        <w:tc>
          <w:tcPr>
            <w:tcW w:w="847"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p>
        </w:tc>
        <w:tc>
          <w:tcPr>
            <w:tcW w:w="824" w:type="pct"/>
          </w:tcPr>
          <w:p w:rsidR="00865666" w:rsidRPr="00865666" w:rsidRDefault="00865666" w:rsidP="00865666">
            <w:pPr>
              <w:adjustRightInd w:val="0"/>
              <w:spacing w:after="0" w:line="240" w:lineRule="auto"/>
              <w:jc w:val="center"/>
              <w:rPr>
                <w:rFonts w:ascii="Times New Roman" w:eastAsia="AdvSTP_PSTimR" w:hAnsi="Times New Roman" w:cs="Times New Roman"/>
                <w:sz w:val="20"/>
                <w:szCs w:val="20"/>
                <w:lang w:eastAsia="en-US"/>
              </w:rPr>
            </w:pPr>
            <w:r w:rsidRPr="00865666">
              <w:rPr>
                <w:rFonts w:ascii="Times New Roman" w:eastAsia="AdvSTP_PSTimR" w:hAnsi="Times New Roman" w:cs="Times New Roman"/>
                <w:sz w:val="20"/>
                <w:szCs w:val="20"/>
                <w:lang w:eastAsia="en-US"/>
              </w:rPr>
              <w:t>Very important</w:t>
            </w:r>
          </w:p>
        </w:tc>
      </w:tr>
    </w:tbl>
    <w:p w:rsidR="00865666" w:rsidRPr="00865666" w:rsidRDefault="00865666" w:rsidP="00865666">
      <w:pPr>
        <w:spacing w:after="0" w:line="240" w:lineRule="auto"/>
        <w:rPr>
          <w:rFonts w:ascii="Times New Roman" w:eastAsia="맑은 고딕" w:hAnsi="Times New Roman" w:cs="Times New Roman"/>
          <w:sz w:val="20"/>
          <w:szCs w:val="20"/>
          <w:lang w:eastAsia="en-US"/>
        </w:rPr>
      </w:pPr>
    </w:p>
    <w:p w:rsidR="00865666" w:rsidRPr="00865666" w:rsidRDefault="00865666" w:rsidP="00865666">
      <w:pPr>
        <w:spacing w:after="120" w:line="240" w:lineRule="auto"/>
        <w:rPr>
          <w:rFonts w:ascii="Times New Roman" w:eastAsia="맑은 고딕" w:hAnsi="Times New Roman" w:cs="Times New Roman"/>
          <w:sz w:val="20"/>
          <w:szCs w:val="20"/>
        </w:rPr>
      </w:pPr>
      <w:r w:rsidRPr="00865666">
        <w:rPr>
          <w:rFonts w:ascii="Times New Roman" w:eastAsia="Times New Roman" w:hAnsi="Times New Roman" w:cs="Times New Roman"/>
          <w:sz w:val="20"/>
          <w:szCs w:val="20"/>
        </w:rPr>
        <w:t>Q10) The following questions are about your interest in information about sleep disorders. For each statement, please check a box to indicate your level of agreement.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3217"/>
        <w:gridCol w:w="971"/>
        <w:gridCol w:w="793"/>
        <w:gridCol w:w="960"/>
        <w:gridCol w:w="986"/>
        <w:gridCol w:w="907"/>
        <w:gridCol w:w="797"/>
        <w:gridCol w:w="814"/>
      </w:tblGrid>
      <w:tr w:rsidR="00865666" w:rsidRPr="00865666" w:rsidTr="003F370B">
        <w:trPr>
          <w:trHeight w:val="576"/>
          <w:jc w:val="center"/>
        </w:trPr>
        <w:tc>
          <w:tcPr>
            <w:tcW w:w="1703" w:type="pct"/>
          </w:tcPr>
          <w:p w:rsidR="00865666" w:rsidRPr="00865666" w:rsidRDefault="00865666" w:rsidP="00865666">
            <w:pPr>
              <w:spacing w:before="100" w:beforeAutospacing="1" w:after="100" w:afterAutospacing="1" w:line="240" w:lineRule="auto"/>
              <w:rPr>
                <w:rFonts w:ascii="Times New Roman" w:eastAsia="Times New Roman" w:hAnsi="Times New Roman" w:cs="Times New Roman"/>
                <w:sz w:val="20"/>
                <w:szCs w:val="20"/>
              </w:rPr>
            </w:pPr>
          </w:p>
        </w:tc>
        <w:tc>
          <w:tcPr>
            <w:tcW w:w="514"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Strongly Disagree</w:t>
            </w:r>
          </w:p>
        </w:tc>
        <w:tc>
          <w:tcPr>
            <w:tcW w:w="420"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p>
        </w:tc>
        <w:tc>
          <w:tcPr>
            <w:tcW w:w="508" w:type="pct"/>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p>
        </w:tc>
        <w:tc>
          <w:tcPr>
            <w:tcW w:w="522" w:type="pct"/>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Neither disagree nor agree</w:t>
            </w:r>
          </w:p>
        </w:tc>
        <w:tc>
          <w:tcPr>
            <w:tcW w:w="480"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p>
        </w:tc>
        <w:tc>
          <w:tcPr>
            <w:tcW w:w="422"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p>
        </w:tc>
        <w:tc>
          <w:tcPr>
            <w:tcW w:w="431" w:type="pct"/>
            <w:tcMar>
              <w:left w:w="28" w:type="dxa"/>
              <w:right w:w="28"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Strongly agree</w:t>
            </w:r>
          </w:p>
        </w:tc>
      </w:tr>
      <w:tr w:rsidR="00865666" w:rsidRPr="00865666" w:rsidTr="003F370B">
        <w:trPr>
          <w:trHeight w:hRule="exact" w:val="1161"/>
          <w:jc w:val="center"/>
        </w:trPr>
        <w:tc>
          <w:tcPr>
            <w:tcW w:w="170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I would like to learn about the medical conditions and treatment options of sleep disorders</w:t>
            </w:r>
          </w:p>
        </w:tc>
        <w:tc>
          <w:tcPr>
            <w:tcW w:w="514"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2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08"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2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8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2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3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721"/>
          <w:jc w:val="center"/>
        </w:trPr>
        <w:tc>
          <w:tcPr>
            <w:tcW w:w="170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When I come across useful information about sleep disorders, I would like to retain it</w:t>
            </w:r>
          </w:p>
        </w:tc>
        <w:tc>
          <w:tcPr>
            <w:tcW w:w="514"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2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08"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2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8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2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3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1045"/>
          <w:jc w:val="center"/>
        </w:trPr>
        <w:tc>
          <w:tcPr>
            <w:tcW w:w="170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I would like to use various media sources to get information about the medical conditions and treatment options of sleep disorders.</w:t>
            </w:r>
          </w:p>
        </w:tc>
        <w:tc>
          <w:tcPr>
            <w:tcW w:w="514"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2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08"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2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8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2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3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r w:rsidR="00865666" w:rsidRPr="00865666" w:rsidTr="003F370B">
        <w:trPr>
          <w:trHeight w:hRule="exact" w:val="711"/>
          <w:jc w:val="center"/>
        </w:trPr>
        <w:tc>
          <w:tcPr>
            <w:tcW w:w="1703" w:type="pct"/>
            <w:tcMar>
              <w:left w:w="113" w:type="dxa"/>
              <w:right w:w="113" w:type="dxa"/>
            </w:tcMar>
            <w:vAlign w:val="center"/>
          </w:tcPr>
          <w:p w:rsidR="00865666" w:rsidRPr="00865666" w:rsidRDefault="00865666" w:rsidP="00865666">
            <w:pPr>
              <w:spacing w:before="100" w:beforeAutospacing="1" w:after="100" w:afterAutospacing="1" w:line="240" w:lineRule="auto"/>
              <w:jc w:val="center"/>
              <w:rPr>
                <w:rFonts w:ascii="Times New Roman" w:eastAsia="Times New Roman" w:hAnsi="Times New Roman" w:cs="Times New Roman"/>
                <w:sz w:val="20"/>
                <w:szCs w:val="20"/>
              </w:rPr>
            </w:pPr>
            <w:r w:rsidRPr="00865666">
              <w:rPr>
                <w:rFonts w:ascii="Times New Roman" w:eastAsia="Times New Roman" w:hAnsi="Times New Roman" w:cs="Times New Roman"/>
                <w:sz w:val="20"/>
                <w:szCs w:val="20"/>
              </w:rPr>
              <w:t>I would like to learn about the risks and benefits of drugs of sleep disorders.</w:t>
            </w:r>
          </w:p>
        </w:tc>
        <w:tc>
          <w:tcPr>
            <w:tcW w:w="514"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2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08"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52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80"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22"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c>
          <w:tcPr>
            <w:tcW w:w="431" w:type="pct"/>
            <w:vAlign w:val="center"/>
          </w:tcPr>
          <w:p w:rsidR="00865666" w:rsidRPr="00865666" w:rsidRDefault="00865666" w:rsidP="00865666">
            <w:pPr>
              <w:spacing w:after="0" w:line="240" w:lineRule="auto"/>
              <w:jc w:val="center"/>
              <w:rPr>
                <w:rFonts w:ascii="Times New Roman" w:eastAsia="맑은 고딕" w:hAnsi="Times New Roman" w:cs="Times New Roman"/>
                <w:sz w:val="20"/>
                <w:szCs w:val="20"/>
                <w:lang w:eastAsia="en-US"/>
              </w:rPr>
            </w:pPr>
            <w:r w:rsidRPr="00865666">
              <w:rPr>
                <w:rFonts w:ascii="Wingdings" w:eastAsia="맑은 고딕" w:hAnsi="Wingdings" w:cs="Times New Roman"/>
                <w:b/>
                <w:sz w:val="20"/>
                <w:szCs w:val="20"/>
                <w:lang w:eastAsia="en-US"/>
              </w:rPr>
              <w:t></w:t>
            </w:r>
          </w:p>
        </w:tc>
      </w:tr>
    </w:tbl>
    <w:p w:rsidR="00865666" w:rsidRPr="00865666" w:rsidRDefault="00865666" w:rsidP="00865666">
      <w:pPr>
        <w:spacing w:after="120" w:line="480" w:lineRule="auto"/>
        <w:jc w:val="center"/>
        <w:rPr>
          <w:rFonts w:ascii="Times New Roman" w:eastAsia="맑은 고딕" w:hAnsi="Times New Roman" w:cs="Times New Roman"/>
          <w:b/>
          <w:sz w:val="20"/>
          <w:szCs w:val="20"/>
          <w:lang w:eastAsia="en-US"/>
        </w:rPr>
      </w:pPr>
    </w:p>
    <w:p w:rsidR="00865666" w:rsidRPr="00865666" w:rsidRDefault="00865666" w:rsidP="00865666">
      <w:pPr>
        <w:spacing w:after="0" w:line="240" w:lineRule="auto"/>
        <w:rPr>
          <w:rFonts w:ascii="Times New Roman" w:eastAsia="맑은 고딕" w:hAnsi="Times New Roman" w:cs="Times New Roman"/>
          <w:b/>
          <w:sz w:val="20"/>
          <w:szCs w:val="20"/>
          <w:lang w:eastAsia="en-US"/>
        </w:rPr>
      </w:pPr>
      <w:r w:rsidRPr="00865666">
        <w:rPr>
          <w:rFonts w:ascii="Times New Roman" w:eastAsia="맑은 고딕" w:hAnsi="Times New Roman" w:cs="Times New Roman"/>
          <w:b/>
          <w:sz w:val="20"/>
          <w:szCs w:val="20"/>
          <w:lang w:eastAsia="en-US"/>
        </w:rPr>
        <w:br w:type="page"/>
      </w:r>
    </w:p>
    <w:p w:rsidR="00865666" w:rsidRPr="00865666" w:rsidRDefault="00865666" w:rsidP="00865666">
      <w:pPr>
        <w:spacing w:after="120" w:line="480" w:lineRule="auto"/>
        <w:jc w:val="center"/>
        <w:rPr>
          <w:rFonts w:ascii="Times New Roman" w:eastAsia="맑은 고딕" w:hAnsi="Times New Roman" w:cs="Times New Roman"/>
          <w:b/>
          <w:sz w:val="20"/>
          <w:szCs w:val="20"/>
          <w:lang w:eastAsia="en-US"/>
        </w:rPr>
      </w:pPr>
      <w:r w:rsidRPr="00865666">
        <w:rPr>
          <w:rFonts w:ascii="Times New Roman" w:eastAsia="맑은 고딕" w:hAnsi="Times New Roman" w:cs="Times New Roman"/>
          <w:b/>
          <w:sz w:val="20"/>
          <w:szCs w:val="20"/>
          <w:lang w:eastAsia="en-US"/>
        </w:rPr>
        <w:lastRenderedPageBreak/>
        <w:t>Demographic Information</w:t>
      </w:r>
    </w:p>
    <w:p w:rsidR="00865666" w:rsidRPr="00865666" w:rsidRDefault="00865666" w:rsidP="00865666">
      <w:pPr>
        <w:spacing w:line="240" w:lineRule="auto"/>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Q11) Please, check your gender.  Female_____  Male_____</w:t>
      </w:r>
    </w:p>
    <w:p w:rsidR="00865666" w:rsidRPr="00865666" w:rsidRDefault="00865666" w:rsidP="00865666">
      <w:pPr>
        <w:spacing w:line="240" w:lineRule="auto"/>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Q12) How old are you?  ______ years old</w:t>
      </w:r>
    </w:p>
    <w:p w:rsidR="00865666" w:rsidRPr="00865666" w:rsidRDefault="00865666" w:rsidP="00865666">
      <w:pPr>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 xml:space="preserve">Q13) What is your ethnic background?   </w:t>
      </w:r>
    </w:p>
    <w:p w:rsidR="00865666" w:rsidRPr="00865666" w:rsidRDefault="00865666" w:rsidP="00865666">
      <w:pPr>
        <w:ind w:firstLineChars="200" w:firstLine="400"/>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White, not Hispanic _____    Hispanic, of any race _____   Black, not Hispanic _____</w:t>
      </w:r>
    </w:p>
    <w:p w:rsidR="00865666" w:rsidRPr="00865666" w:rsidRDefault="00865666" w:rsidP="00865666">
      <w:pPr>
        <w:ind w:firstLineChars="200" w:firstLine="400"/>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 xml:space="preserve">Asian or Pacific Islander ________   American Indian, Eskimo, or Aleut _______ </w:t>
      </w:r>
    </w:p>
    <w:p w:rsidR="00865666" w:rsidRPr="00865666" w:rsidRDefault="00865666" w:rsidP="00865666">
      <w:pPr>
        <w:ind w:firstLineChars="200" w:firstLine="400"/>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Other _____   Prefer not to answer ____________</w:t>
      </w:r>
    </w:p>
    <w:p w:rsidR="00865666" w:rsidRPr="00865666" w:rsidRDefault="00865666" w:rsidP="00865666">
      <w:pPr>
        <w:spacing w:line="360" w:lineRule="auto"/>
        <w:ind w:left="200" w:hangingChars="100" w:hanging="200"/>
        <w:rPr>
          <w:rFonts w:ascii="Times New Roman" w:eastAsia="맑은 고딕" w:hAnsi="Times New Roman" w:cs="Times New Roman"/>
          <w:sz w:val="20"/>
          <w:szCs w:val="20"/>
        </w:rPr>
      </w:pPr>
      <w:r w:rsidRPr="00865666">
        <w:rPr>
          <w:rFonts w:ascii="Times New Roman" w:eastAsia="맑은 고딕" w:hAnsi="Times New Roman" w:cs="Times New Roman"/>
          <w:sz w:val="20"/>
          <w:szCs w:val="20"/>
        </w:rPr>
        <w:t>Q14) What is your academic major? __________________________________________________</w:t>
      </w:r>
    </w:p>
    <w:p w:rsidR="00865666" w:rsidRPr="00865666" w:rsidRDefault="00865666" w:rsidP="00865666">
      <w:pPr>
        <w:adjustRightInd w:val="0"/>
        <w:jc w:val="center"/>
        <w:rPr>
          <w:rFonts w:ascii="Times New Roman" w:eastAsia="맑은 고딕" w:hAnsi="Times New Roman" w:cs="Times New Roman"/>
          <w:b/>
          <w:sz w:val="52"/>
          <w:szCs w:val="52"/>
        </w:rPr>
      </w:pPr>
      <w:r w:rsidRPr="00865666">
        <w:rPr>
          <w:rFonts w:ascii="Times New Roman" w:eastAsia="맑은 고딕" w:hAnsi="Times New Roman" w:cs="Times New Roman"/>
          <w:b/>
          <w:sz w:val="52"/>
          <w:szCs w:val="52"/>
        </w:rPr>
        <w:t>Thank you so much for your participation!</w:t>
      </w:r>
    </w:p>
    <w:p w:rsidR="00865666" w:rsidRPr="00E65412" w:rsidRDefault="00865666" w:rsidP="00E65412">
      <w:pPr>
        <w:pStyle w:val="NormalWeb"/>
        <w:tabs>
          <w:tab w:val="left" w:pos="15"/>
          <w:tab w:val="left" w:pos="210"/>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jc w:val="center"/>
        <w:rPr>
          <w:rFonts w:ascii="Times New Roman" w:hAnsi="Times New Roman" w:hint="default"/>
        </w:rPr>
      </w:pPr>
    </w:p>
    <w:sectPr w:rsidR="00865666" w:rsidRPr="00E65412" w:rsidSect="00B0244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2951" w:rsidRDefault="005D2951" w:rsidP="00CA3A54">
      <w:pPr>
        <w:spacing w:after="0" w:line="240" w:lineRule="auto"/>
      </w:pPr>
      <w:r>
        <w:separator/>
      </w:r>
    </w:p>
  </w:endnote>
  <w:endnote w:type="continuationSeparator" w:id="0">
    <w:p w:rsidR="005D2951" w:rsidRDefault="005D2951" w:rsidP="00CA3A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Malgun Gothic">
    <w:altName w:val="맑은 고딕"/>
    <w:panose1 w:val="020B0503020000020004"/>
    <w:charset w:val="00"/>
    <w:family w:val="roman"/>
    <w:notTrueType/>
    <w:pitch w:val="default"/>
    <w:sig w:usb0="00000000" w:usb1="00000000" w:usb2="00000000" w:usb3="00000000" w:csb0="00000000"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Bold">
    <w:altName w:val="Arial Unicode MS"/>
    <w:panose1 w:val="00000000000000000000"/>
    <w:charset w:val="81"/>
    <w:family w:val="auto"/>
    <w:notTrueType/>
    <w:pitch w:val="default"/>
    <w:sig w:usb0="00000003" w:usb1="09060000" w:usb2="00000010" w:usb3="00000000" w:csb0="00080001" w:csb1="00000000"/>
  </w:font>
  <w:font w:name="Wingdings">
    <w:panose1 w:val="05000000000000000000"/>
    <w:charset w:val="02"/>
    <w:family w:val="auto"/>
    <w:pitch w:val="variable"/>
    <w:sig w:usb0="00000000" w:usb1="10000000" w:usb2="00000000" w:usb3="00000000" w:csb0="80000000" w:csb1="00000000"/>
  </w:font>
  <w:font w:name="AdvSTP_PSTimR">
    <w:altName w:val="Arial Unicode MS"/>
    <w:panose1 w:val="00000000000000000000"/>
    <w:charset w:val="81"/>
    <w:family w:val="auto"/>
    <w:notTrueType/>
    <w:pitch w:val="default"/>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2951" w:rsidRDefault="005D2951" w:rsidP="00CA3A54">
      <w:pPr>
        <w:spacing w:after="0" w:line="240" w:lineRule="auto"/>
      </w:pPr>
      <w:r>
        <w:separator/>
      </w:r>
    </w:p>
  </w:footnote>
  <w:footnote w:type="continuationSeparator" w:id="0">
    <w:p w:rsidR="005D2951" w:rsidRDefault="005D2951" w:rsidP="00CA3A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6232324"/>
      <w:docPartObj>
        <w:docPartGallery w:val="Page Numbers (Top of Page)"/>
        <w:docPartUnique/>
      </w:docPartObj>
    </w:sdtPr>
    <w:sdtContent>
      <w:p w:rsidR="00964D8D" w:rsidRDefault="00D42F8C">
        <w:pPr>
          <w:pStyle w:val="Header"/>
          <w:jc w:val="right"/>
        </w:pPr>
        <w:r>
          <w:t xml:space="preserve">Two-sided Message Order Effects and DTCA Skepticism </w:t>
        </w:r>
        <w:r w:rsidR="00EA089E">
          <w:t xml:space="preserve">                                                  </w:t>
        </w:r>
        <w:fldSimple w:instr=" PAGE   \* MERGEFORMAT ">
          <w:r w:rsidR="00EA089E">
            <w:rPr>
              <w:noProof/>
            </w:rPr>
            <w:t>2</w:t>
          </w:r>
        </w:fldSimple>
      </w:p>
    </w:sdtContent>
  </w:sdt>
  <w:p w:rsidR="003F3DB9" w:rsidRPr="00964D8D" w:rsidRDefault="003F3DB9" w:rsidP="00964D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DateAndTime/>
  <w:proofState w:spelling="clean"/>
  <w:defaultTabStop w:val="720"/>
  <w:characterSpacingControl w:val="doNotCompress"/>
  <w:hdrShapeDefaults>
    <o:shapedefaults v:ext="edit" spidmax="16386"/>
  </w:hdrShapeDefaults>
  <w:footnotePr>
    <w:footnote w:id="-1"/>
    <w:footnote w:id="0"/>
  </w:footnotePr>
  <w:endnotePr>
    <w:endnote w:id="-1"/>
    <w:endnote w:id="0"/>
  </w:endnotePr>
  <w:compat>
    <w:useFELayout/>
  </w:compat>
  <w:rsids>
    <w:rsidRoot w:val="0012629D"/>
    <w:rsid w:val="00000D3C"/>
    <w:rsid w:val="00001BDD"/>
    <w:rsid w:val="000034DB"/>
    <w:rsid w:val="00004118"/>
    <w:rsid w:val="00005C70"/>
    <w:rsid w:val="0001078B"/>
    <w:rsid w:val="000137C4"/>
    <w:rsid w:val="00020A10"/>
    <w:rsid w:val="00021636"/>
    <w:rsid w:val="00023304"/>
    <w:rsid w:val="000255D8"/>
    <w:rsid w:val="00030B97"/>
    <w:rsid w:val="000317FC"/>
    <w:rsid w:val="0003196C"/>
    <w:rsid w:val="00036A07"/>
    <w:rsid w:val="00042724"/>
    <w:rsid w:val="0004401C"/>
    <w:rsid w:val="000443B7"/>
    <w:rsid w:val="00046D0C"/>
    <w:rsid w:val="00052648"/>
    <w:rsid w:val="00052E69"/>
    <w:rsid w:val="00054AFA"/>
    <w:rsid w:val="0006034D"/>
    <w:rsid w:val="0006060D"/>
    <w:rsid w:val="000622DF"/>
    <w:rsid w:val="00067B76"/>
    <w:rsid w:val="000853F1"/>
    <w:rsid w:val="00092E4C"/>
    <w:rsid w:val="00095C35"/>
    <w:rsid w:val="00096227"/>
    <w:rsid w:val="000A1EA1"/>
    <w:rsid w:val="000A300C"/>
    <w:rsid w:val="000B0C47"/>
    <w:rsid w:val="000B2269"/>
    <w:rsid w:val="000B3D36"/>
    <w:rsid w:val="000C1829"/>
    <w:rsid w:val="000C183D"/>
    <w:rsid w:val="000C35FA"/>
    <w:rsid w:val="000C54AA"/>
    <w:rsid w:val="000C5966"/>
    <w:rsid w:val="000D19CB"/>
    <w:rsid w:val="000D258E"/>
    <w:rsid w:val="000D3AA4"/>
    <w:rsid w:val="000D4C7C"/>
    <w:rsid w:val="000E0017"/>
    <w:rsid w:val="000F58E1"/>
    <w:rsid w:val="000F5C29"/>
    <w:rsid w:val="000F7135"/>
    <w:rsid w:val="001018F5"/>
    <w:rsid w:val="001104B0"/>
    <w:rsid w:val="00115720"/>
    <w:rsid w:val="00115F36"/>
    <w:rsid w:val="00120AD6"/>
    <w:rsid w:val="00123355"/>
    <w:rsid w:val="0012629D"/>
    <w:rsid w:val="00140737"/>
    <w:rsid w:val="00141269"/>
    <w:rsid w:val="00153D79"/>
    <w:rsid w:val="00157B4A"/>
    <w:rsid w:val="00160F3E"/>
    <w:rsid w:val="0017172D"/>
    <w:rsid w:val="00171A73"/>
    <w:rsid w:val="001720B1"/>
    <w:rsid w:val="00172747"/>
    <w:rsid w:val="00173571"/>
    <w:rsid w:val="00174DD2"/>
    <w:rsid w:val="001765BB"/>
    <w:rsid w:val="00186D6E"/>
    <w:rsid w:val="001977BA"/>
    <w:rsid w:val="001A7F92"/>
    <w:rsid w:val="001B0435"/>
    <w:rsid w:val="001B4D71"/>
    <w:rsid w:val="001B7481"/>
    <w:rsid w:val="001B7FDD"/>
    <w:rsid w:val="001C49A6"/>
    <w:rsid w:val="001D3AD1"/>
    <w:rsid w:val="001D55D2"/>
    <w:rsid w:val="001E3234"/>
    <w:rsid w:val="001E4BD6"/>
    <w:rsid w:val="001E5880"/>
    <w:rsid w:val="001E5BE7"/>
    <w:rsid w:val="001E6924"/>
    <w:rsid w:val="001F0BA0"/>
    <w:rsid w:val="001F72C0"/>
    <w:rsid w:val="00200711"/>
    <w:rsid w:val="00201AA8"/>
    <w:rsid w:val="00201C3F"/>
    <w:rsid w:val="00207A79"/>
    <w:rsid w:val="0021546D"/>
    <w:rsid w:val="002221D8"/>
    <w:rsid w:val="0022296D"/>
    <w:rsid w:val="00224D78"/>
    <w:rsid w:val="0023083C"/>
    <w:rsid w:val="00231548"/>
    <w:rsid w:val="00233833"/>
    <w:rsid w:val="0024273F"/>
    <w:rsid w:val="00246678"/>
    <w:rsid w:val="00247D44"/>
    <w:rsid w:val="0025471C"/>
    <w:rsid w:val="002573F5"/>
    <w:rsid w:val="00262D10"/>
    <w:rsid w:val="00270940"/>
    <w:rsid w:val="0027190B"/>
    <w:rsid w:val="00273D47"/>
    <w:rsid w:val="0027474F"/>
    <w:rsid w:val="00281E8E"/>
    <w:rsid w:val="00282364"/>
    <w:rsid w:val="00283D26"/>
    <w:rsid w:val="0029326D"/>
    <w:rsid w:val="002953C9"/>
    <w:rsid w:val="002968BA"/>
    <w:rsid w:val="002A5DEE"/>
    <w:rsid w:val="002A7CE2"/>
    <w:rsid w:val="002B38E7"/>
    <w:rsid w:val="002B6142"/>
    <w:rsid w:val="002B7D8F"/>
    <w:rsid w:val="002D43CB"/>
    <w:rsid w:val="002D70E0"/>
    <w:rsid w:val="002E299A"/>
    <w:rsid w:val="002E6214"/>
    <w:rsid w:val="002F0208"/>
    <w:rsid w:val="002F0660"/>
    <w:rsid w:val="002F0EA9"/>
    <w:rsid w:val="002F5E5E"/>
    <w:rsid w:val="002F676B"/>
    <w:rsid w:val="003071F6"/>
    <w:rsid w:val="003113BE"/>
    <w:rsid w:val="00315202"/>
    <w:rsid w:val="00321727"/>
    <w:rsid w:val="00323EF7"/>
    <w:rsid w:val="00326C9C"/>
    <w:rsid w:val="00327693"/>
    <w:rsid w:val="00331BE4"/>
    <w:rsid w:val="003329C7"/>
    <w:rsid w:val="00342091"/>
    <w:rsid w:val="00343558"/>
    <w:rsid w:val="00343839"/>
    <w:rsid w:val="003440E6"/>
    <w:rsid w:val="0034429C"/>
    <w:rsid w:val="003445D0"/>
    <w:rsid w:val="00345435"/>
    <w:rsid w:val="00354315"/>
    <w:rsid w:val="00362A6A"/>
    <w:rsid w:val="003816A3"/>
    <w:rsid w:val="00391898"/>
    <w:rsid w:val="00397E83"/>
    <w:rsid w:val="003A7A10"/>
    <w:rsid w:val="003B1390"/>
    <w:rsid w:val="003B262B"/>
    <w:rsid w:val="003B3E2A"/>
    <w:rsid w:val="003C08C5"/>
    <w:rsid w:val="003C0FCF"/>
    <w:rsid w:val="003D43DD"/>
    <w:rsid w:val="003E1679"/>
    <w:rsid w:val="003E78E5"/>
    <w:rsid w:val="003F25C5"/>
    <w:rsid w:val="003F3DB9"/>
    <w:rsid w:val="003F3EB2"/>
    <w:rsid w:val="00403ACA"/>
    <w:rsid w:val="0040426E"/>
    <w:rsid w:val="004053E6"/>
    <w:rsid w:val="0043545B"/>
    <w:rsid w:val="00440638"/>
    <w:rsid w:val="004421AA"/>
    <w:rsid w:val="0044451C"/>
    <w:rsid w:val="00450410"/>
    <w:rsid w:val="00451A12"/>
    <w:rsid w:val="00452840"/>
    <w:rsid w:val="00453941"/>
    <w:rsid w:val="004608DB"/>
    <w:rsid w:val="004622A9"/>
    <w:rsid w:val="00466155"/>
    <w:rsid w:val="00473FDB"/>
    <w:rsid w:val="00475FC6"/>
    <w:rsid w:val="00481832"/>
    <w:rsid w:val="004829CE"/>
    <w:rsid w:val="00487AFC"/>
    <w:rsid w:val="00487ECD"/>
    <w:rsid w:val="004909AE"/>
    <w:rsid w:val="00491928"/>
    <w:rsid w:val="004960DD"/>
    <w:rsid w:val="004A2EE6"/>
    <w:rsid w:val="004A44D9"/>
    <w:rsid w:val="004A75BE"/>
    <w:rsid w:val="004B0C88"/>
    <w:rsid w:val="004B5DD1"/>
    <w:rsid w:val="004B7D22"/>
    <w:rsid w:val="004C01CC"/>
    <w:rsid w:val="004C1093"/>
    <w:rsid w:val="004D087E"/>
    <w:rsid w:val="004D25D3"/>
    <w:rsid w:val="004D2A95"/>
    <w:rsid w:val="004D3270"/>
    <w:rsid w:val="004D6864"/>
    <w:rsid w:val="004E068A"/>
    <w:rsid w:val="004E1A56"/>
    <w:rsid w:val="004E43BF"/>
    <w:rsid w:val="004E5842"/>
    <w:rsid w:val="004E6C37"/>
    <w:rsid w:val="004F11E8"/>
    <w:rsid w:val="004F3903"/>
    <w:rsid w:val="004F3E8F"/>
    <w:rsid w:val="005009E9"/>
    <w:rsid w:val="0050453C"/>
    <w:rsid w:val="0050490D"/>
    <w:rsid w:val="00504E53"/>
    <w:rsid w:val="00510903"/>
    <w:rsid w:val="00515B70"/>
    <w:rsid w:val="0052069F"/>
    <w:rsid w:val="00524923"/>
    <w:rsid w:val="00525AD1"/>
    <w:rsid w:val="00533B2A"/>
    <w:rsid w:val="00535BCE"/>
    <w:rsid w:val="00536322"/>
    <w:rsid w:val="00544664"/>
    <w:rsid w:val="00546543"/>
    <w:rsid w:val="00547157"/>
    <w:rsid w:val="00547FC8"/>
    <w:rsid w:val="00550B0B"/>
    <w:rsid w:val="005542E0"/>
    <w:rsid w:val="00555555"/>
    <w:rsid w:val="00556035"/>
    <w:rsid w:val="00562E78"/>
    <w:rsid w:val="00573A8A"/>
    <w:rsid w:val="00573EB9"/>
    <w:rsid w:val="00581BA7"/>
    <w:rsid w:val="00582B2F"/>
    <w:rsid w:val="00591BC4"/>
    <w:rsid w:val="005A0BED"/>
    <w:rsid w:val="005A166C"/>
    <w:rsid w:val="005B0DD8"/>
    <w:rsid w:val="005B5D0A"/>
    <w:rsid w:val="005B5E7F"/>
    <w:rsid w:val="005B7818"/>
    <w:rsid w:val="005C2970"/>
    <w:rsid w:val="005C41C1"/>
    <w:rsid w:val="005C6CE4"/>
    <w:rsid w:val="005D2951"/>
    <w:rsid w:val="005E1ECF"/>
    <w:rsid w:val="005E216F"/>
    <w:rsid w:val="005E4D36"/>
    <w:rsid w:val="005E6A2A"/>
    <w:rsid w:val="005F3939"/>
    <w:rsid w:val="005F725A"/>
    <w:rsid w:val="00611551"/>
    <w:rsid w:val="00614518"/>
    <w:rsid w:val="00615664"/>
    <w:rsid w:val="006230CA"/>
    <w:rsid w:val="00630802"/>
    <w:rsid w:val="006308F8"/>
    <w:rsid w:val="0063448C"/>
    <w:rsid w:val="00636CDF"/>
    <w:rsid w:val="006376BF"/>
    <w:rsid w:val="00637A74"/>
    <w:rsid w:val="0064148F"/>
    <w:rsid w:val="00642A6E"/>
    <w:rsid w:val="00645811"/>
    <w:rsid w:val="00645B92"/>
    <w:rsid w:val="00645D4D"/>
    <w:rsid w:val="00652595"/>
    <w:rsid w:val="00654EE9"/>
    <w:rsid w:val="006553D5"/>
    <w:rsid w:val="00655C46"/>
    <w:rsid w:val="00661852"/>
    <w:rsid w:val="00666EC2"/>
    <w:rsid w:val="00670C75"/>
    <w:rsid w:val="00673C46"/>
    <w:rsid w:val="00673D11"/>
    <w:rsid w:val="00673E31"/>
    <w:rsid w:val="0067452C"/>
    <w:rsid w:val="00676B82"/>
    <w:rsid w:val="00681E52"/>
    <w:rsid w:val="0068450C"/>
    <w:rsid w:val="0068541C"/>
    <w:rsid w:val="006975D2"/>
    <w:rsid w:val="00697D17"/>
    <w:rsid w:val="006A359C"/>
    <w:rsid w:val="006B2AF0"/>
    <w:rsid w:val="006C19E4"/>
    <w:rsid w:val="006C1B60"/>
    <w:rsid w:val="006C24F5"/>
    <w:rsid w:val="006C28E2"/>
    <w:rsid w:val="006C2A29"/>
    <w:rsid w:val="006C5947"/>
    <w:rsid w:val="006C6998"/>
    <w:rsid w:val="006D0AC7"/>
    <w:rsid w:val="006D5205"/>
    <w:rsid w:val="006E46D2"/>
    <w:rsid w:val="006F24D9"/>
    <w:rsid w:val="006F60CE"/>
    <w:rsid w:val="007007D3"/>
    <w:rsid w:val="00707DD2"/>
    <w:rsid w:val="00715321"/>
    <w:rsid w:val="0071627B"/>
    <w:rsid w:val="007170CC"/>
    <w:rsid w:val="007219A8"/>
    <w:rsid w:val="00724FAF"/>
    <w:rsid w:val="00725C15"/>
    <w:rsid w:val="00726AAA"/>
    <w:rsid w:val="007270D1"/>
    <w:rsid w:val="00727384"/>
    <w:rsid w:val="0073146E"/>
    <w:rsid w:val="0073435A"/>
    <w:rsid w:val="00737B00"/>
    <w:rsid w:val="00740229"/>
    <w:rsid w:val="0074244B"/>
    <w:rsid w:val="00752D3D"/>
    <w:rsid w:val="0075304F"/>
    <w:rsid w:val="00762470"/>
    <w:rsid w:val="0076390B"/>
    <w:rsid w:val="00777A63"/>
    <w:rsid w:val="00780B88"/>
    <w:rsid w:val="00786D31"/>
    <w:rsid w:val="007912AD"/>
    <w:rsid w:val="007A1088"/>
    <w:rsid w:val="007B1712"/>
    <w:rsid w:val="007B1F40"/>
    <w:rsid w:val="007C0EAF"/>
    <w:rsid w:val="007C7255"/>
    <w:rsid w:val="007C780E"/>
    <w:rsid w:val="007D3056"/>
    <w:rsid w:val="007D38D9"/>
    <w:rsid w:val="007D5835"/>
    <w:rsid w:val="007D7896"/>
    <w:rsid w:val="007E0007"/>
    <w:rsid w:val="007E4D27"/>
    <w:rsid w:val="007E6405"/>
    <w:rsid w:val="007F018A"/>
    <w:rsid w:val="007F4646"/>
    <w:rsid w:val="007F5706"/>
    <w:rsid w:val="007F7B44"/>
    <w:rsid w:val="00800F21"/>
    <w:rsid w:val="00804BB8"/>
    <w:rsid w:val="00805AF9"/>
    <w:rsid w:val="0080751B"/>
    <w:rsid w:val="00807AF2"/>
    <w:rsid w:val="008105E5"/>
    <w:rsid w:val="0081415B"/>
    <w:rsid w:val="00822282"/>
    <w:rsid w:val="008240DB"/>
    <w:rsid w:val="008251C7"/>
    <w:rsid w:val="00826428"/>
    <w:rsid w:val="00831A58"/>
    <w:rsid w:val="008331C6"/>
    <w:rsid w:val="00847BD3"/>
    <w:rsid w:val="00854526"/>
    <w:rsid w:val="008572A3"/>
    <w:rsid w:val="00862CD9"/>
    <w:rsid w:val="00864297"/>
    <w:rsid w:val="00865666"/>
    <w:rsid w:val="008656E6"/>
    <w:rsid w:val="008668ED"/>
    <w:rsid w:val="00872097"/>
    <w:rsid w:val="0087456B"/>
    <w:rsid w:val="00876B53"/>
    <w:rsid w:val="008778FD"/>
    <w:rsid w:val="00881220"/>
    <w:rsid w:val="00887F22"/>
    <w:rsid w:val="00891631"/>
    <w:rsid w:val="00892214"/>
    <w:rsid w:val="00895CB8"/>
    <w:rsid w:val="008A05BD"/>
    <w:rsid w:val="008A23B5"/>
    <w:rsid w:val="008B0718"/>
    <w:rsid w:val="008B17BA"/>
    <w:rsid w:val="008B1F48"/>
    <w:rsid w:val="008B41D0"/>
    <w:rsid w:val="008B5CA8"/>
    <w:rsid w:val="008B702F"/>
    <w:rsid w:val="008C0599"/>
    <w:rsid w:val="008C0FEB"/>
    <w:rsid w:val="008C2A7C"/>
    <w:rsid w:val="008C2E69"/>
    <w:rsid w:val="008C7FCE"/>
    <w:rsid w:val="008D1386"/>
    <w:rsid w:val="008D3B73"/>
    <w:rsid w:val="008E191B"/>
    <w:rsid w:val="008E4783"/>
    <w:rsid w:val="008E7214"/>
    <w:rsid w:val="008F43AF"/>
    <w:rsid w:val="008F78D3"/>
    <w:rsid w:val="00901CDB"/>
    <w:rsid w:val="00904FAA"/>
    <w:rsid w:val="009072EE"/>
    <w:rsid w:val="00912705"/>
    <w:rsid w:val="00915436"/>
    <w:rsid w:val="00915785"/>
    <w:rsid w:val="009167B8"/>
    <w:rsid w:val="00920C17"/>
    <w:rsid w:val="0092592D"/>
    <w:rsid w:val="00931BE6"/>
    <w:rsid w:val="0093355E"/>
    <w:rsid w:val="00933715"/>
    <w:rsid w:val="009453B1"/>
    <w:rsid w:val="00947D68"/>
    <w:rsid w:val="00954AA4"/>
    <w:rsid w:val="0096013E"/>
    <w:rsid w:val="00962BA5"/>
    <w:rsid w:val="00962F7D"/>
    <w:rsid w:val="009632FB"/>
    <w:rsid w:val="00964D8D"/>
    <w:rsid w:val="00966A9A"/>
    <w:rsid w:val="009738C3"/>
    <w:rsid w:val="00974BFA"/>
    <w:rsid w:val="00975C19"/>
    <w:rsid w:val="00976382"/>
    <w:rsid w:val="009857AE"/>
    <w:rsid w:val="00987E52"/>
    <w:rsid w:val="00992DE9"/>
    <w:rsid w:val="009930E4"/>
    <w:rsid w:val="00996A48"/>
    <w:rsid w:val="00996EFA"/>
    <w:rsid w:val="009A1DC2"/>
    <w:rsid w:val="009B29F6"/>
    <w:rsid w:val="009B530C"/>
    <w:rsid w:val="009C3AD4"/>
    <w:rsid w:val="009D2D10"/>
    <w:rsid w:val="009E347D"/>
    <w:rsid w:val="009E3E36"/>
    <w:rsid w:val="009F32A8"/>
    <w:rsid w:val="009F362A"/>
    <w:rsid w:val="009F399A"/>
    <w:rsid w:val="009F7750"/>
    <w:rsid w:val="009F7CAE"/>
    <w:rsid w:val="00A02562"/>
    <w:rsid w:val="00A03EF0"/>
    <w:rsid w:val="00A04DFC"/>
    <w:rsid w:val="00A051BA"/>
    <w:rsid w:val="00A11B99"/>
    <w:rsid w:val="00A1376F"/>
    <w:rsid w:val="00A24D92"/>
    <w:rsid w:val="00A36F3D"/>
    <w:rsid w:val="00A37BDD"/>
    <w:rsid w:val="00A40FA4"/>
    <w:rsid w:val="00A41854"/>
    <w:rsid w:val="00A42680"/>
    <w:rsid w:val="00A439E6"/>
    <w:rsid w:val="00A51FAC"/>
    <w:rsid w:val="00A54FE9"/>
    <w:rsid w:val="00A713DA"/>
    <w:rsid w:val="00A7295B"/>
    <w:rsid w:val="00A74532"/>
    <w:rsid w:val="00A83790"/>
    <w:rsid w:val="00A87D1C"/>
    <w:rsid w:val="00A9212D"/>
    <w:rsid w:val="00A9405D"/>
    <w:rsid w:val="00A9539B"/>
    <w:rsid w:val="00A956DD"/>
    <w:rsid w:val="00A96C8B"/>
    <w:rsid w:val="00AA02DF"/>
    <w:rsid w:val="00AA0382"/>
    <w:rsid w:val="00AA29ED"/>
    <w:rsid w:val="00AB6F71"/>
    <w:rsid w:val="00AB7F7E"/>
    <w:rsid w:val="00AD18FD"/>
    <w:rsid w:val="00AD2583"/>
    <w:rsid w:val="00AD28F1"/>
    <w:rsid w:val="00AD42D9"/>
    <w:rsid w:val="00AD5450"/>
    <w:rsid w:val="00AD65A4"/>
    <w:rsid w:val="00AD7E5D"/>
    <w:rsid w:val="00AE02E4"/>
    <w:rsid w:val="00AE1839"/>
    <w:rsid w:val="00AE30EE"/>
    <w:rsid w:val="00AE4071"/>
    <w:rsid w:val="00AF6295"/>
    <w:rsid w:val="00AF73D5"/>
    <w:rsid w:val="00B0244B"/>
    <w:rsid w:val="00B07B2F"/>
    <w:rsid w:val="00B133B9"/>
    <w:rsid w:val="00B21BF0"/>
    <w:rsid w:val="00B25257"/>
    <w:rsid w:val="00B32862"/>
    <w:rsid w:val="00B330BC"/>
    <w:rsid w:val="00B333DC"/>
    <w:rsid w:val="00B50451"/>
    <w:rsid w:val="00B50D65"/>
    <w:rsid w:val="00B5504D"/>
    <w:rsid w:val="00B6641B"/>
    <w:rsid w:val="00B70015"/>
    <w:rsid w:val="00B71BE2"/>
    <w:rsid w:val="00B72007"/>
    <w:rsid w:val="00B83802"/>
    <w:rsid w:val="00B849E9"/>
    <w:rsid w:val="00B84BCF"/>
    <w:rsid w:val="00B87ACE"/>
    <w:rsid w:val="00B94996"/>
    <w:rsid w:val="00BA5AC2"/>
    <w:rsid w:val="00BA71EB"/>
    <w:rsid w:val="00BB49E8"/>
    <w:rsid w:val="00BC0E0F"/>
    <w:rsid w:val="00BC54D4"/>
    <w:rsid w:val="00BD2175"/>
    <w:rsid w:val="00BD35DB"/>
    <w:rsid w:val="00BE0B4B"/>
    <w:rsid w:val="00BF2927"/>
    <w:rsid w:val="00BF60BC"/>
    <w:rsid w:val="00BF6759"/>
    <w:rsid w:val="00BF788C"/>
    <w:rsid w:val="00C00D3E"/>
    <w:rsid w:val="00C024DA"/>
    <w:rsid w:val="00C041E2"/>
    <w:rsid w:val="00C11C61"/>
    <w:rsid w:val="00C14B43"/>
    <w:rsid w:val="00C14EE7"/>
    <w:rsid w:val="00C22085"/>
    <w:rsid w:val="00C32B0B"/>
    <w:rsid w:val="00C3426D"/>
    <w:rsid w:val="00C36408"/>
    <w:rsid w:val="00C418A7"/>
    <w:rsid w:val="00C51B84"/>
    <w:rsid w:val="00C53F52"/>
    <w:rsid w:val="00C56113"/>
    <w:rsid w:val="00C60197"/>
    <w:rsid w:val="00C63833"/>
    <w:rsid w:val="00C65B1D"/>
    <w:rsid w:val="00C66770"/>
    <w:rsid w:val="00C7008E"/>
    <w:rsid w:val="00C70B5A"/>
    <w:rsid w:val="00C71B49"/>
    <w:rsid w:val="00C76364"/>
    <w:rsid w:val="00C7712A"/>
    <w:rsid w:val="00C91034"/>
    <w:rsid w:val="00C91C59"/>
    <w:rsid w:val="00C94DCC"/>
    <w:rsid w:val="00CA19BB"/>
    <w:rsid w:val="00CA232C"/>
    <w:rsid w:val="00CA2BDD"/>
    <w:rsid w:val="00CA3717"/>
    <w:rsid w:val="00CA3A54"/>
    <w:rsid w:val="00CB026B"/>
    <w:rsid w:val="00CB1296"/>
    <w:rsid w:val="00CB68C8"/>
    <w:rsid w:val="00CC23A2"/>
    <w:rsid w:val="00CC318A"/>
    <w:rsid w:val="00CC3559"/>
    <w:rsid w:val="00CC6091"/>
    <w:rsid w:val="00CD3144"/>
    <w:rsid w:val="00CD4D4D"/>
    <w:rsid w:val="00CD5401"/>
    <w:rsid w:val="00CE0B5D"/>
    <w:rsid w:val="00CE329C"/>
    <w:rsid w:val="00CE4DC4"/>
    <w:rsid w:val="00CF6289"/>
    <w:rsid w:val="00CF7797"/>
    <w:rsid w:val="00D018E9"/>
    <w:rsid w:val="00D04446"/>
    <w:rsid w:val="00D06EE9"/>
    <w:rsid w:val="00D15ED5"/>
    <w:rsid w:val="00D2001D"/>
    <w:rsid w:val="00D202CF"/>
    <w:rsid w:val="00D223D7"/>
    <w:rsid w:val="00D225C7"/>
    <w:rsid w:val="00D22632"/>
    <w:rsid w:val="00D23C03"/>
    <w:rsid w:val="00D24A7A"/>
    <w:rsid w:val="00D25FCC"/>
    <w:rsid w:val="00D26C69"/>
    <w:rsid w:val="00D27B41"/>
    <w:rsid w:val="00D305C8"/>
    <w:rsid w:val="00D422FE"/>
    <w:rsid w:val="00D42F2F"/>
    <w:rsid w:val="00D42F8C"/>
    <w:rsid w:val="00D43DB4"/>
    <w:rsid w:val="00D47810"/>
    <w:rsid w:val="00D51A99"/>
    <w:rsid w:val="00D525E6"/>
    <w:rsid w:val="00D5313A"/>
    <w:rsid w:val="00D53C5E"/>
    <w:rsid w:val="00D5501E"/>
    <w:rsid w:val="00D55940"/>
    <w:rsid w:val="00D61A61"/>
    <w:rsid w:val="00D67E40"/>
    <w:rsid w:val="00D71177"/>
    <w:rsid w:val="00D718D3"/>
    <w:rsid w:val="00D77FE1"/>
    <w:rsid w:val="00D808BE"/>
    <w:rsid w:val="00D80A9B"/>
    <w:rsid w:val="00D8286D"/>
    <w:rsid w:val="00D8314D"/>
    <w:rsid w:val="00D84B13"/>
    <w:rsid w:val="00D9358C"/>
    <w:rsid w:val="00D9434D"/>
    <w:rsid w:val="00D96398"/>
    <w:rsid w:val="00DB6D5B"/>
    <w:rsid w:val="00DC0553"/>
    <w:rsid w:val="00DC0E12"/>
    <w:rsid w:val="00DC411B"/>
    <w:rsid w:val="00DD0193"/>
    <w:rsid w:val="00DD16FF"/>
    <w:rsid w:val="00DD2A4E"/>
    <w:rsid w:val="00DD2C44"/>
    <w:rsid w:val="00DD5ECB"/>
    <w:rsid w:val="00DE03F3"/>
    <w:rsid w:val="00DE2B5E"/>
    <w:rsid w:val="00DE484E"/>
    <w:rsid w:val="00DE5CA7"/>
    <w:rsid w:val="00DE6811"/>
    <w:rsid w:val="00DE7A92"/>
    <w:rsid w:val="00DF2E32"/>
    <w:rsid w:val="00DF4D74"/>
    <w:rsid w:val="00E00C35"/>
    <w:rsid w:val="00E01992"/>
    <w:rsid w:val="00E01EB0"/>
    <w:rsid w:val="00E043C5"/>
    <w:rsid w:val="00E0450D"/>
    <w:rsid w:val="00E06ED4"/>
    <w:rsid w:val="00E11D29"/>
    <w:rsid w:val="00E130A6"/>
    <w:rsid w:val="00E2223B"/>
    <w:rsid w:val="00E23600"/>
    <w:rsid w:val="00E329B3"/>
    <w:rsid w:val="00E33861"/>
    <w:rsid w:val="00E33B63"/>
    <w:rsid w:val="00E33F66"/>
    <w:rsid w:val="00E3487E"/>
    <w:rsid w:val="00E416BA"/>
    <w:rsid w:val="00E431D3"/>
    <w:rsid w:val="00E43D69"/>
    <w:rsid w:val="00E45770"/>
    <w:rsid w:val="00E505AF"/>
    <w:rsid w:val="00E51B92"/>
    <w:rsid w:val="00E52750"/>
    <w:rsid w:val="00E60232"/>
    <w:rsid w:val="00E61EDB"/>
    <w:rsid w:val="00E63C82"/>
    <w:rsid w:val="00E65412"/>
    <w:rsid w:val="00E708B1"/>
    <w:rsid w:val="00E73A88"/>
    <w:rsid w:val="00E73EF5"/>
    <w:rsid w:val="00E74B31"/>
    <w:rsid w:val="00E7712F"/>
    <w:rsid w:val="00E805AA"/>
    <w:rsid w:val="00E837FD"/>
    <w:rsid w:val="00E95A3C"/>
    <w:rsid w:val="00EA089E"/>
    <w:rsid w:val="00EA5EF9"/>
    <w:rsid w:val="00EB027F"/>
    <w:rsid w:val="00EB19B6"/>
    <w:rsid w:val="00EB766A"/>
    <w:rsid w:val="00EC56A0"/>
    <w:rsid w:val="00ED3A06"/>
    <w:rsid w:val="00ED52AA"/>
    <w:rsid w:val="00EE30F0"/>
    <w:rsid w:val="00EF1155"/>
    <w:rsid w:val="00EF32AF"/>
    <w:rsid w:val="00F024E6"/>
    <w:rsid w:val="00F121FE"/>
    <w:rsid w:val="00F13F74"/>
    <w:rsid w:val="00F152DF"/>
    <w:rsid w:val="00F26438"/>
    <w:rsid w:val="00F30D37"/>
    <w:rsid w:val="00F313C3"/>
    <w:rsid w:val="00F31560"/>
    <w:rsid w:val="00F323BC"/>
    <w:rsid w:val="00F33B63"/>
    <w:rsid w:val="00F41B2E"/>
    <w:rsid w:val="00F45172"/>
    <w:rsid w:val="00F45812"/>
    <w:rsid w:val="00F45840"/>
    <w:rsid w:val="00F50C15"/>
    <w:rsid w:val="00F61C1B"/>
    <w:rsid w:val="00F6385A"/>
    <w:rsid w:val="00F73C36"/>
    <w:rsid w:val="00F7592F"/>
    <w:rsid w:val="00F76463"/>
    <w:rsid w:val="00F771DF"/>
    <w:rsid w:val="00F84D0B"/>
    <w:rsid w:val="00F91332"/>
    <w:rsid w:val="00F942B1"/>
    <w:rsid w:val="00F94AFC"/>
    <w:rsid w:val="00F97DA5"/>
    <w:rsid w:val="00FA3AC4"/>
    <w:rsid w:val="00FA722D"/>
    <w:rsid w:val="00FB1555"/>
    <w:rsid w:val="00FB5DBD"/>
    <w:rsid w:val="00FB7C64"/>
    <w:rsid w:val="00FC555A"/>
    <w:rsid w:val="00FC6C81"/>
    <w:rsid w:val="00FD5CB4"/>
    <w:rsid w:val="00FF4689"/>
    <w:rsid w:val="00FF557C"/>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4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1296"/>
    <w:pPr>
      <w:spacing w:after="0" w:line="240" w:lineRule="auto"/>
    </w:pPr>
    <w:rPr>
      <w:rFonts w:ascii="Times New Roman" w:eastAsia="Malgun Gothic"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semiHidden/>
    <w:rsid w:val="00F13F74"/>
    <w:pPr>
      <w:spacing w:before="100" w:beforeAutospacing="1" w:after="100" w:afterAutospacing="1" w:line="240" w:lineRule="auto"/>
    </w:pPr>
    <w:rPr>
      <w:rFonts w:ascii="바탕" w:eastAsia="맑은 고딕" w:hAnsi="바탕" w:cs="Times New Roman" w:hint="eastAsia"/>
      <w:sz w:val="24"/>
      <w:szCs w:val="24"/>
    </w:rPr>
  </w:style>
  <w:style w:type="paragraph" w:styleId="BalloonText">
    <w:name w:val="Balloon Text"/>
    <w:basedOn w:val="Normal"/>
    <w:link w:val="BalloonTextChar"/>
    <w:uiPriority w:val="99"/>
    <w:semiHidden/>
    <w:unhideWhenUsed/>
    <w:rsid w:val="00AD25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583"/>
    <w:rPr>
      <w:rFonts w:ascii="Tahoma" w:hAnsi="Tahoma" w:cs="Tahoma"/>
      <w:sz w:val="16"/>
      <w:szCs w:val="16"/>
    </w:rPr>
  </w:style>
  <w:style w:type="paragraph" w:styleId="Header">
    <w:name w:val="header"/>
    <w:basedOn w:val="Normal"/>
    <w:link w:val="HeaderChar"/>
    <w:uiPriority w:val="99"/>
    <w:rsid w:val="0050490D"/>
    <w:pPr>
      <w:widowControl w:val="0"/>
      <w:tabs>
        <w:tab w:val="center" w:pos="4252"/>
        <w:tab w:val="right" w:pos="8504"/>
      </w:tabs>
      <w:wordWrap w:val="0"/>
      <w:autoSpaceDE w:val="0"/>
      <w:autoSpaceDN w:val="0"/>
      <w:snapToGrid w:val="0"/>
      <w:spacing w:after="0" w:line="240" w:lineRule="auto"/>
      <w:jc w:val="both"/>
    </w:pPr>
    <w:rPr>
      <w:rFonts w:ascii="Times New Roman" w:eastAsia="맑은 고딕" w:hAnsi="Times New Roman" w:cs="Times New Roman"/>
      <w:kern w:val="2"/>
      <w:sz w:val="24"/>
      <w:szCs w:val="24"/>
    </w:rPr>
  </w:style>
  <w:style w:type="character" w:customStyle="1" w:styleId="HeaderChar">
    <w:name w:val="Header Char"/>
    <w:basedOn w:val="DefaultParagraphFont"/>
    <w:link w:val="Header"/>
    <w:uiPriority w:val="99"/>
    <w:rsid w:val="0050490D"/>
    <w:rPr>
      <w:rFonts w:ascii="Times New Roman" w:eastAsia="맑은 고딕" w:hAnsi="Times New Roman" w:cs="Times New Roman"/>
      <w:kern w:val="2"/>
      <w:sz w:val="24"/>
      <w:szCs w:val="24"/>
    </w:rPr>
  </w:style>
  <w:style w:type="paragraph" w:styleId="Footer">
    <w:name w:val="footer"/>
    <w:basedOn w:val="Normal"/>
    <w:link w:val="FooterChar"/>
    <w:uiPriority w:val="99"/>
    <w:semiHidden/>
    <w:unhideWhenUsed/>
    <w:rsid w:val="00CA3A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3A54"/>
  </w:style>
  <w:style w:type="paragraph" w:customStyle="1" w:styleId="05BodyText">
    <w:name w:val="05 BodyText"/>
    <w:basedOn w:val="Normal"/>
    <w:uiPriority w:val="99"/>
    <w:rsid w:val="00270940"/>
    <w:pPr>
      <w:spacing w:after="0" w:line="480" w:lineRule="auto"/>
      <w:ind w:firstLine="576"/>
    </w:pPr>
    <w:rPr>
      <w:rFonts w:ascii="Times New Roman" w:eastAsia="맑은 고딕" w:hAnsi="Times New Roman" w:cs="Times New Roman"/>
      <w:sz w:val="24"/>
      <w:szCs w:val="24"/>
      <w:lang w:eastAsia="en-US"/>
    </w:rPr>
  </w:style>
  <w:style w:type="character" w:customStyle="1" w:styleId="05BodyTextChar">
    <w:name w:val="05 BodyText Char"/>
    <w:basedOn w:val="DefaultParagraphFont"/>
    <w:rsid w:val="00270940"/>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46</Pages>
  <Words>10616</Words>
  <Characters>60516</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Ilwoo</dc:creator>
  <cp:lastModifiedBy>Ilwoo</cp:lastModifiedBy>
  <cp:revision>4</cp:revision>
  <cp:lastPrinted>2011-11-23T12:33:00Z</cp:lastPrinted>
  <dcterms:created xsi:type="dcterms:W3CDTF">2011-12-14T10:56:00Z</dcterms:created>
  <dcterms:modified xsi:type="dcterms:W3CDTF">2011-12-15T02:12:00Z</dcterms:modified>
</cp:coreProperties>
</file>