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1.     Volume of consumer-created buzz for a brand based on number of posts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2.     Amount of buzz based on number of impressions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3.     Shift in buzz over time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4.     Buzz by time of day /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daypart</w:t>
      </w:r>
      <w:proofErr w:type="spellEnd"/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5.     Seasonality of buzz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6.     Competitive buzz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7.     Buzz by category / topic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8.     Buzz by social channel (forums, social networks, blogs, Twitter, etc)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9.     Buzz by stage in purchase funnel (e.g., researching vs. completing transaction vs. post-purchase)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10.  Asset popularity (e.g., if several videos are available to embed, which is used more)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11.  Mainstream media mentions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12.  Fans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13.  Followers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14.  Friends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15.  Growth rate of fans, followers, and friends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16.  Rate of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virality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 xml:space="preserve"> / pass-along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17.  Change in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virality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 xml:space="preserve"> rates over time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18.  Second-degree reach (connections to fans, followers, and friends exposed - by people or impressions)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19.  Embeds / Installs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20.  Downloads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21.  Uploads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22.  User-initiated views (e.g., for videos)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23.  Ratio of embeds or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favoriting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 xml:space="preserve"> to views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24.  Likes / favorites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25.  Comments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26.  Ratings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lastRenderedPageBreak/>
        <w:t>27.  Social bookmarks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28.  Subscriptions (RSS, podcasts, video series)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29. 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Pageviews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 xml:space="preserve"> (for blogs,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microsites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>, etc)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30.  Effective CPM based on spend per impressions received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31.  Change in search engine rankings for the site linked to through social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32.  Change in search engine share of voice for all social sites promoting the brand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33.  Increase in searches due to social activity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34.  Percentage of buzz containing links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35.  Links ranked by influence of publishers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36.  Percentage of buzz containing multimedia (images, video, audio)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37.  Share of voice on social sites when running earned and paid media in same environment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38.  Influence of consumers reached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39.  Influence of publishers reached (e.g., blogs)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40.  Influence of brands participating in social channels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41.  Demographics of target audience engaged with social channels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42.  Demographics of audience reached through social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43.  Social media habits/interests of target audience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44.  Geography of participating consumers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45.  Sentiment by volume of posts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46.  Sentiment by volume of impressions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47.  Shift in sentiment before, during, and after social marketing programs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48.  Languages spoken by participating consumers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49.  Time spent with distributed content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50.  Time spent on site through social media referrals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51.  Method of content discovery (search, pass-along, discovery engines, etc)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lastRenderedPageBreak/>
        <w:t>52.  Clicks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53.  Percentage of traffic generated from earned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54.  View-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throughs</w:t>
      </w:r>
      <w:proofErr w:type="spellEnd"/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55.  Number of interactions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56.  Interaction/engagement rate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57.  Frequency of social interactions per consumer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58.  Percentage of videos viewed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59.  Polls taken / votes received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60.  Brand association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61.  Purchase consideration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62.  Number of user-generated submissions received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63.  Exposures of virtual gifts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64.  Number of virtual gifts given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65.  Relative popularity of content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66.  Tags added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67.  Attributes of tags (e.g., how well they match the brand's perception of itself)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 xml:space="preserve">68.  Registrations from third-party social logins (e.g., Facebook Connect, Twitter </w:t>
      </w:r>
      <w:proofErr w:type="spellStart"/>
      <w:r w:rsidRPr="00915A33">
        <w:rPr>
          <w:rFonts w:asciiTheme="minorHAnsi" w:hAnsiTheme="minorHAnsi"/>
          <w:color w:val="000000"/>
          <w:sz w:val="20"/>
          <w:szCs w:val="20"/>
        </w:rPr>
        <w:t>OAuth</w:t>
      </w:r>
      <w:proofErr w:type="spellEnd"/>
      <w:r w:rsidRPr="00915A33">
        <w:rPr>
          <w:rFonts w:asciiTheme="minorHAnsi" w:hAnsiTheme="minorHAnsi"/>
          <w:color w:val="000000"/>
          <w:sz w:val="20"/>
          <w:szCs w:val="20"/>
        </w:rPr>
        <w:t>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69.  Registrations by channel (e.g., Web, desktop application, mobile application, SMS, etc)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70.  Contest entries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71.  Number of chat room participants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72.  Wiki contributors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73.  Impact of offline marketing/events on social marketing programs or buzz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74.  User-generated content created that can be used by the marketer in other channels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75.  Customers assisted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76.  Savings per customer assisted through direct social media interactions compared to other channels (e.g., call centers, in-store)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77.  Savings generated by enabling customers to connect with each other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lastRenderedPageBreak/>
        <w:t>78.  Impact on first contact resolution (FCR) (hat tip to Forrester Research for that one)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79.  Customer satisfaction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80.  Volume of customer feedback generated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81.  Research &amp; development time saved based on feedback from social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82.  Suggestions implemented from social feedback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83.  Costs saved from not spending on traditional research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84.  Impact on online sales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85.  Impact on offline sales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86.  Discount redemption rate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87.  Impact on other offline behavior (e.g., TV tune-in)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88.  Leads generated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89.  Products sampled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90.  Visits to store locator pages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91.  Conversion change due to user ratings, reviews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92.  Rate of customer/visitor retention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93.  Impact on customer lifetime value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94.  Customer acquisition / retention costs through social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95.  Change in market share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96.  Earned media's impact on results from paid media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97.  Responses to socially posted events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98.  Attendance generated at in-person events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99.  Employees reached (for internal programs)</w:t>
      </w:r>
    </w:p>
    <w:p w:rsidR="00915A33" w:rsidRPr="00915A33" w:rsidRDefault="00915A33" w:rsidP="00915A33">
      <w:pPr>
        <w:pStyle w:val="NormalWeb"/>
        <w:spacing w:before="150" w:beforeAutospacing="0" w:after="150" w:afterAutospacing="0"/>
        <w:ind w:left="360" w:hanging="360"/>
        <w:rPr>
          <w:rFonts w:asciiTheme="minorHAnsi" w:hAnsiTheme="minorHAnsi"/>
          <w:color w:val="000000"/>
          <w:sz w:val="20"/>
          <w:szCs w:val="20"/>
        </w:rPr>
      </w:pPr>
      <w:r w:rsidRPr="00915A33">
        <w:rPr>
          <w:rFonts w:asciiTheme="minorHAnsi" w:hAnsiTheme="minorHAnsi"/>
          <w:color w:val="000000"/>
          <w:sz w:val="20"/>
          <w:szCs w:val="20"/>
        </w:rPr>
        <w:t>100.  Job applications received</w:t>
      </w:r>
    </w:p>
    <w:p w:rsidR="00915A33" w:rsidRPr="00915A33" w:rsidRDefault="00915A33" w:rsidP="00915A33">
      <w:pPr>
        <w:spacing w:line="480" w:lineRule="auto"/>
        <w:ind w:left="360" w:right="225" w:hanging="360"/>
        <w:rPr>
          <w:rStyle w:val="verdana1"/>
          <w:rFonts w:asciiTheme="minorHAnsi" w:hAnsiTheme="minorHAnsi"/>
          <w:color w:val="000000"/>
          <w:sz w:val="20"/>
          <w:szCs w:val="20"/>
        </w:rPr>
      </w:pPr>
    </w:p>
    <w:p w:rsidR="00E2619C" w:rsidRPr="00915A33" w:rsidRDefault="00E2619C" w:rsidP="00915A33">
      <w:pPr>
        <w:ind w:left="360" w:hanging="360"/>
        <w:rPr>
          <w:rFonts w:asciiTheme="minorHAnsi" w:hAnsiTheme="minorHAnsi"/>
          <w:sz w:val="20"/>
          <w:szCs w:val="20"/>
        </w:rPr>
      </w:pPr>
    </w:p>
    <w:sectPr w:rsidR="00E2619C" w:rsidRPr="00915A33" w:rsidSect="00915A33">
      <w:headerReference w:type="default" r:id="rId6"/>
      <w:pgSz w:w="12240" w:h="15840"/>
      <w:pgMar w:top="1440" w:right="1440" w:bottom="1440" w:left="1440" w:header="720" w:footer="720" w:gutter="0"/>
      <w:pgNumType w:start="1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9C0" w:rsidRDefault="00E149C0" w:rsidP="00915A33">
      <w:pPr>
        <w:spacing w:line="240" w:lineRule="auto"/>
      </w:pPr>
      <w:r>
        <w:separator/>
      </w:r>
    </w:p>
  </w:endnote>
  <w:endnote w:type="continuationSeparator" w:id="0">
    <w:p w:rsidR="00E149C0" w:rsidRDefault="00E149C0" w:rsidP="00915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9C0" w:rsidRDefault="00E149C0" w:rsidP="00915A33">
      <w:pPr>
        <w:spacing w:line="240" w:lineRule="auto"/>
      </w:pPr>
      <w:r>
        <w:separator/>
      </w:r>
    </w:p>
  </w:footnote>
  <w:footnote w:type="continuationSeparator" w:id="0">
    <w:p w:rsidR="00E149C0" w:rsidRDefault="00E149C0" w:rsidP="00915A3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4C06111D818B4C4DA916FBA01D9800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15A33" w:rsidRDefault="00915A3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100 Ways to Measure Social Media</w:t>
        </w:r>
      </w:p>
    </w:sdtContent>
  </w:sdt>
  <w:p w:rsidR="00915A33" w:rsidRDefault="00915A33">
    <w:pPr>
      <w:pStyle w:val="Header"/>
    </w:pPr>
    <w:r>
      <w:t xml:space="preserve">By David Berkowitz -- </w:t>
    </w:r>
    <w:r>
      <w:rPr>
        <w:rStyle w:val="Emphasis"/>
        <w:rFonts w:ascii="Trebuchet MS" w:hAnsi="Trebuchet MS"/>
        <w:color w:val="000000"/>
        <w:sz w:val="21"/>
        <w:szCs w:val="21"/>
      </w:rPr>
      <w:t xml:space="preserve">Originally published in </w:t>
    </w:r>
    <w:proofErr w:type="spellStart"/>
    <w:r>
      <w:rPr>
        <w:rStyle w:val="Emphasis"/>
        <w:rFonts w:ascii="Trebuchet MS" w:hAnsi="Trebuchet MS"/>
        <w:color w:val="000000"/>
        <w:sz w:val="21"/>
        <w:szCs w:val="21"/>
      </w:rPr>
      <w:t>MediaPost's</w:t>
    </w:r>
    <w:proofErr w:type="spellEnd"/>
    <w:r>
      <w:rPr>
        <w:rStyle w:val="Emphasis"/>
        <w:rFonts w:ascii="Trebuchet MS" w:hAnsi="Trebuchet MS"/>
        <w:color w:val="000000"/>
        <w:sz w:val="21"/>
        <w:szCs w:val="21"/>
      </w:rPr>
      <w:t xml:space="preserve"> Social Media Insider</w:t>
    </w:r>
  </w:p>
  <w:p w:rsidR="005C04AD" w:rsidRDefault="00D56558">
    <w:pPr>
      <w:pStyle w:val="Header"/>
    </w:pPr>
    <w:hyperlink r:id="rId1" w:history="1">
      <w:r w:rsidR="00915A33">
        <w:rPr>
          <w:rStyle w:val="Hyperlink"/>
        </w:rPr>
        <w:t>http://www.marketersstudio.com/2009/11/100-ways-to-measure-social-media-.html</w:t>
      </w:r>
    </w:hyperlink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5A33"/>
    <w:rsid w:val="00081DCF"/>
    <w:rsid w:val="00915A33"/>
    <w:rsid w:val="00A67A82"/>
    <w:rsid w:val="00D56558"/>
    <w:rsid w:val="00E149C0"/>
    <w:rsid w:val="00E26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33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dana1">
    <w:name w:val="verdana1"/>
    <w:basedOn w:val="DefaultParagraphFont"/>
    <w:rsid w:val="00915A33"/>
    <w:rPr>
      <w:rFonts w:ascii="Verdana" w:hAnsi="Verdana" w:hint="default"/>
    </w:rPr>
  </w:style>
  <w:style w:type="paragraph" w:styleId="Header">
    <w:name w:val="header"/>
    <w:basedOn w:val="Normal"/>
    <w:link w:val="HeaderChar"/>
    <w:uiPriority w:val="99"/>
    <w:unhideWhenUsed/>
    <w:rsid w:val="00915A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A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15A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5A33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915A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A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A33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15A3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15A3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ketersstudio.com/2009/11/100-ways-to-measure-social-media-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C06111D818B4C4DA916FBA01D980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499F8-2209-4406-AC76-746070E4A37A}"/>
      </w:docPartPr>
      <w:docPartBody>
        <w:p w:rsidR="001117A1" w:rsidRDefault="00F30AFD" w:rsidP="00F30AFD">
          <w:pPr>
            <w:pStyle w:val="4C06111D818B4C4DA916FBA01D9800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30AFD"/>
    <w:rsid w:val="00075BE1"/>
    <w:rsid w:val="001117A1"/>
    <w:rsid w:val="00F30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06111D818B4C4DA916FBA01D9800C6">
    <w:name w:val="4C06111D818B4C4DA916FBA01D9800C6"/>
    <w:rsid w:val="00F30AF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3965</Characters>
  <Application>Microsoft Office Word</Application>
  <DocSecurity>0</DocSecurity>
  <Lines>33</Lines>
  <Paragraphs>9</Paragraphs>
  <ScaleCrop>false</ScaleCrop>
  <Company> 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 Ways to Measure Social Media</dc:title>
  <dc:subject/>
  <dc:creator>Kelsey</dc:creator>
  <cp:keywords/>
  <dc:description/>
  <cp:lastModifiedBy>Kelsey Craig</cp:lastModifiedBy>
  <cp:revision>2</cp:revision>
  <dcterms:created xsi:type="dcterms:W3CDTF">2011-05-05T17:33:00Z</dcterms:created>
  <dcterms:modified xsi:type="dcterms:W3CDTF">2011-05-05T17:33:00Z</dcterms:modified>
</cp:coreProperties>
</file>