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D1C17" w14:textId="40B31A06" w:rsidR="00536924" w:rsidRPr="003B548E" w:rsidRDefault="00A15D5B">
      <w:pPr>
        <w:spacing w:line="480" w:lineRule="auto"/>
        <w:jc w:val="center"/>
        <w:rPr>
          <w:rFonts w:eastAsia="Cambria" w:cs="Times New Roman"/>
          <w:color w:val="000000" w:themeColor="text1"/>
        </w:rPr>
      </w:pPr>
      <w:r w:rsidRPr="003B548E">
        <w:rPr>
          <w:rFonts w:eastAsia="Cambria" w:cs="Times New Roman"/>
          <w:color w:val="000000" w:themeColor="text1"/>
        </w:rPr>
        <w:t xml:space="preserve">The </w:t>
      </w:r>
      <w:r w:rsidR="001B093F" w:rsidRPr="003B548E">
        <w:rPr>
          <w:rFonts w:eastAsia="Cambria" w:cs="Times New Roman"/>
          <w:color w:val="000000" w:themeColor="text1"/>
        </w:rPr>
        <w:t>P</w:t>
      </w:r>
      <w:r w:rsidRPr="003B548E">
        <w:rPr>
          <w:rFonts w:eastAsia="Cambria" w:cs="Times New Roman"/>
          <w:color w:val="000000" w:themeColor="text1"/>
        </w:rPr>
        <w:t xml:space="preserve">ower </w:t>
      </w:r>
      <w:r w:rsidR="00F07F23" w:rsidRPr="003B548E">
        <w:rPr>
          <w:rFonts w:eastAsia="Cambria" w:cs="Times New Roman"/>
          <w:color w:val="000000" w:themeColor="text1"/>
        </w:rPr>
        <w:t>in</w:t>
      </w:r>
      <w:r w:rsidRPr="003B548E">
        <w:rPr>
          <w:rFonts w:eastAsia="Cambria" w:cs="Times New Roman"/>
          <w:color w:val="000000" w:themeColor="text1"/>
        </w:rPr>
        <w:t xml:space="preserve"> </w:t>
      </w:r>
      <w:r w:rsidR="001B093F" w:rsidRPr="003B548E">
        <w:rPr>
          <w:rFonts w:eastAsia="Cambria" w:cs="Times New Roman"/>
          <w:color w:val="000000" w:themeColor="text1"/>
        </w:rPr>
        <w:t>T</w:t>
      </w:r>
      <w:r w:rsidRPr="003B548E">
        <w:rPr>
          <w:rFonts w:eastAsia="Cambria" w:cs="Times New Roman"/>
          <w:color w:val="000000" w:themeColor="text1"/>
        </w:rPr>
        <w:t xml:space="preserve">heir </w:t>
      </w:r>
      <w:r w:rsidR="001B093F" w:rsidRPr="003B548E">
        <w:rPr>
          <w:rFonts w:eastAsia="Cambria" w:cs="Times New Roman"/>
          <w:color w:val="000000" w:themeColor="text1"/>
        </w:rPr>
        <w:t>S</w:t>
      </w:r>
      <w:r w:rsidRPr="003B548E">
        <w:rPr>
          <w:rFonts w:eastAsia="Cambria" w:cs="Times New Roman"/>
          <w:color w:val="000000" w:themeColor="text1"/>
        </w:rPr>
        <w:t xml:space="preserve">tories: Using </w:t>
      </w:r>
      <w:r w:rsidR="001B093F" w:rsidRPr="003B548E">
        <w:rPr>
          <w:rFonts w:eastAsia="Cambria" w:cs="Times New Roman"/>
          <w:color w:val="000000" w:themeColor="text1"/>
        </w:rPr>
        <w:t>S</w:t>
      </w:r>
      <w:r w:rsidRPr="003B548E">
        <w:rPr>
          <w:rFonts w:eastAsia="Cambria" w:cs="Times New Roman"/>
          <w:color w:val="000000" w:themeColor="text1"/>
        </w:rPr>
        <w:t xml:space="preserve">tudent </w:t>
      </w:r>
      <w:r w:rsidR="001B093F" w:rsidRPr="003B548E">
        <w:rPr>
          <w:rFonts w:eastAsia="Cambria" w:cs="Times New Roman"/>
          <w:color w:val="000000" w:themeColor="text1"/>
        </w:rPr>
        <w:t>V</w:t>
      </w:r>
      <w:r w:rsidRPr="003B548E">
        <w:rPr>
          <w:rFonts w:eastAsia="Cambria" w:cs="Times New Roman"/>
          <w:color w:val="000000" w:themeColor="text1"/>
        </w:rPr>
        <w:t xml:space="preserve">oice and </w:t>
      </w:r>
      <w:r w:rsidR="001B093F" w:rsidRPr="003B548E">
        <w:rPr>
          <w:rFonts w:eastAsia="Cambria" w:cs="Times New Roman"/>
          <w:color w:val="000000" w:themeColor="text1"/>
        </w:rPr>
        <w:t>D</w:t>
      </w:r>
      <w:r w:rsidRPr="003B548E">
        <w:rPr>
          <w:rFonts w:eastAsia="Cambria" w:cs="Times New Roman"/>
          <w:color w:val="000000" w:themeColor="text1"/>
        </w:rPr>
        <w:t xml:space="preserve">etermination </w:t>
      </w:r>
      <w:r w:rsidR="00BB7012" w:rsidRPr="003B548E">
        <w:rPr>
          <w:rFonts w:eastAsia="Cambria" w:cs="Times New Roman"/>
          <w:color w:val="000000" w:themeColor="text1"/>
        </w:rPr>
        <w:t>to</w:t>
      </w:r>
      <w:r w:rsidR="000460C0" w:rsidRPr="003B548E">
        <w:rPr>
          <w:rFonts w:eastAsia="Cambria" w:cs="Times New Roman"/>
          <w:color w:val="000000" w:themeColor="text1"/>
        </w:rPr>
        <w:t xml:space="preserve"> </w:t>
      </w:r>
      <w:r w:rsidR="001B093F" w:rsidRPr="003B548E">
        <w:rPr>
          <w:rFonts w:eastAsia="Cambria" w:cs="Times New Roman"/>
          <w:color w:val="000000" w:themeColor="text1"/>
        </w:rPr>
        <w:t>A</w:t>
      </w:r>
      <w:r w:rsidR="000460C0" w:rsidRPr="003B548E">
        <w:rPr>
          <w:rFonts w:eastAsia="Cambria" w:cs="Times New Roman"/>
          <w:color w:val="000000" w:themeColor="text1"/>
        </w:rPr>
        <w:t xml:space="preserve">ddress the </w:t>
      </w:r>
      <w:r w:rsidR="001B093F" w:rsidRPr="003B548E">
        <w:rPr>
          <w:rFonts w:eastAsia="Cambria" w:cs="Times New Roman"/>
          <w:color w:val="000000" w:themeColor="text1"/>
        </w:rPr>
        <w:t>E</w:t>
      </w:r>
      <w:r w:rsidR="000460C0" w:rsidRPr="003B548E">
        <w:rPr>
          <w:rFonts w:eastAsia="Cambria" w:cs="Times New Roman"/>
          <w:color w:val="000000" w:themeColor="text1"/>
        </w:rPr>
        <w:t xml:space="preserve">xperiences of </w:t>
      </w:r>
      <w:r w:rsidR="001B093F" w:rsidRPr="003B548E">
        <w:rPr>
          <w:rFonts w:eastAsia="Cambria" w:cs="Times New Roman"/>
          <w:color w:val="000000" w:themeColor="text1"/>
        </w:rPr>
        <w:t>C</w:t>
      </w:r>
      <w:r w:rsidR="000460C0" w:rsidRPr="003B548E">
        <w:rPr>
          <w:rFonts w:eastAsia="Cambria" w:cs="Times New Roman"/>
          <w:color w:val="000000" w:themeColor="text1"/>
        </w:rPr>
        <w:t xml:space="preserve">ollege </w:t>
      </w:r>
      <w:r w:rsidR="001B093F" w:rsidRPr="003B548E">
        <w:rPr>
          <w:rFonts w:eastAsia="Cambria" w:cs="Times New Roman"/>
          <w:color w:val="000000" w:themeColor="text1"/>
        </w:rPr>
        <w:t>S</w:t>
      </w:r>
      <w:r w:rsidR="000460C0" w:rsidRPr="003B548E">
        <w:rPr>
          <w:rFonts w:eastAsia="Cambria" w:cs="Times New Roman"/>
          <w:color w:val="000000" w:themeColor="text1"/>
        </w:rPr>
        <w:t xml:space="preserve">tudent </w:t>
      </w:r>
      <w:r w:rsidR="001B093F" w:rsidRPr="003B548E">
        <w:rPr>
          <w:rFonts w:eastAsia="Cambria" w:cs="Times New Roman"/>
          <w:color w:val="000000" w:themeColor="text1"/>
        </w:rPr>
        <w:t>F</w:t>
      </w:r>
      <w:r w:rsidR="000460C0" w:rsidRPr="003B548E">
        <w:rPr>
          <w:rFonts w:eastAsia="Cambria" w:cs="Times New Roman"/>
          <w:color w:val="000000" w:themeColor="text1"/>
        </w:rPr>
        <w:t xml:space="preserve">ormerly </w:t>
      </w:r>
      <w:r w:rsidR="00F07F23" w:rsidRPr="003B548E">
        <w:rPr>
          <w:rFonts w:eastAsia="Cambria" w:cs="Times New Roman"/>
          <w:color w:val="000000" w:themeColor="text1"/>
        </w:rPr>
        <w:t>i</w:t>
      </w:r>
      <w:r w:rsidR="000460C0" w:rsidRPr="003B548E">
        <w:rPr>
          <w:rFonts w:eastAsia="Cambria" w:cs="Times New Roman"/>
          <w:color w:val="000000" w:themeColor="text1"/>
        </w:rPr>
        <w:t xml:space="preserve">n </w:t>
      </w:r>
      <w:r w:rsidR="001B093F" w:rsidRPr="003B548E">
        <w:rPr>
          <w:rFonts w:eastAsia="Cambria" w:cs="Times New Roman"/>
          <w:color w:val="000000" w:themeColor="text1"/>
        </w:rPr>
        <w:t>F</w:t>
      </w:r>
      <w:r w:rsidR="000460C0" w:rsidRPr="003B548E">
        <w:rPr>
          <w:rFonts w:eastAsia="Cambria" w:cs="Times New Roman"/>
          <w:color w:val="000000" w:themeColor="text1"/>
        </w:rPr>
        <w:t xml:space="preserve">oster </w:t>
      </w:r>
      <w:r w:rsidR="001B093F" w:rsidRPr="003B548E">
        <w:rPr>
          <w:rFonts w:eastAsia="Cambria" w:cs="Times New Roman"/>
          <w:color w:val="000000" w:themeColor="text1"/>
        </w:rPr>
        <w:t>C</w:t>
      </w:r>
      <w:r w:rsidR="000460C0" w:rsidRPr="003B548E">
        <w:rPr>
          <w:rFonts w:eastAsia="Cambria" w:cs="Times New Roman"/>
          <w:color w:val="000000" w:themeColor="text1"/>
        </w:rPr>
        <w:t>are</w:t>
      </w:r>
    </w:p>
    <w:p w14:paraId="10FB664A" w14:textId="77777777" w:rsidR="00536924" w:rsidRPr="003B548E" w:rsidRDefault="00536924" w:rsidP="00E50CA1">
      <w:pPr>
        <w:jc w:val="center"/>
        <w:rPr>
          <w:rFonts w:eastAsia="Cambria" w:cs="Times New Roman"/>
          <w:color w:val="000000" w:themeColor="text1"/>
        </w:rPr>
      </w:pPr>
    </w:p>
    <w:p w14:paraId="178FE6BF" w14:textId="77777777" w:rsidR="00536924" w:rsidRPr="003B548E" w:rsidRDefault="00536924" w:rsidP="00E50CA1">
      <w:pPr>
        <w:jc w:val="center"/>
        <w:rPr>
          <w:rFonts w:eastAsia="Cambria" w:cs="Times New Roman"/>
          <w:color w:val="000000" w:themeColor="text1"/>
        </w:rPr>
      </w:pPr>
    </w:p>
    <w:p w14:paraId="0693FA44" w14:textId="77777777" w:rsidR="00536924" w:rsidRPr="003B548E" w:rsidRDefault="00536924" w:rsidP="00E50CA1">
      <w:pPr>
        <w:jc w:val="center"/>
        <w:rPr>
          <w:rFonts w:eastAsia="Cambria" w:cs="Times New Roman"/>
          <w:color w:val="000000" w:themeColor="text1"/>
        </w:rPr>
      </w:pPr>
    </w:p>
    <w:p w14:paraId="75F4C41D" w14:textId="77777777" w:rsidR="00536924" w:rsidRPr="003B548E" w:rsidRDefault="00536924" w:rsidP="00E50CA1">
      <w:pPr>
        <w:jc w:val="center"/>
        <w:rPr>
          <w:rFonts w:eastAsia="Cambria" w:cs="Times New Roman"/>
          <w:color w:val="000000" w:themeColor="text1"/>
        </w:rPr>
      </w:pPr>
    </w:p>
    <w:p w14:paraId="4A147C54" w14:textId="77777777" w:rsidR="00536924" w:rsidRPr="003B548E" w:rsidRDefault="00536924" w:rsidP="00E50CA1">
      <w:pPr>
        <w:jc w:val="center"/>
        <w:rPr>
          <w:rFonts w:eastAsia="Cambria" w:cs="Times New Roman"/>
          <w:color w:val="000000" w:themeColor="text1"/>
        </w:rPr>
      </w:pPr>
    </w:p>
    <w:p w14:paraId="0F9042D5" w14:textId="77777777" w:rsidR="00236E6D" w:rsidRPr="003B548E" w:rsidRDefault="00236E6D">
      <w:pPr>
        <w:jc w:val="center"/>
        <w:rPr>
          <w:rFonts w:cs="Times New Roman"/>
          <w:color w:val="000000" w:themeColor="text1"/>
        </w:rPr>
      </w:pPr>
    </w:p>
    <w:p w14:paraId="2C60A764" w14:textId="77777777" w:rsidR="00236E6D" w:rsidRPr="003B548E" w:rsidRDefault="00236E6D">
      <w:pPr>
        <w:jc w:val="center"/>
        <w:rPr>
          <w:rFonts w:cs="Times New Roman"/>
          <w:color w:val="000000" w:themeColor="text1"/>
        </w:rPr>
      </w:pPr>
    </w:p>
    <w:p w14:paraId="13028225" w14:textId="77777777" w:rsidR="009D2AA9" w:rsidRPr="003B548E" w:rsidRDefault="009D2AA9">
      <w:pPr>
        <w:jc w:val="center"/>
        <w:rPr>
          <w:rFonts w:cs="Times New Roman"/>
          <w:color w:val="000000" w:themeColor="text1"/>
        </w:rPr>
      </w:pPr>
    </w:p>
    <w:p w14:paraId="62477E9C" w14:textId="77777777" w:rsidR="009D2AA9" w:rsidRPr="003B548E" w:rsidRDefault="009D2AA9">
      <w:pPr>
        <w:jc w:val="center"/>
        <w:rPr>
          <w:rFonts w:cs="Times New Roman"/>
          <w:color w:val="000000" w:themeColor="text1"/>
        </w:rPr>
      </w:pPr>
    </w:p>
    <w:p w14:paraId="6BD11736" w14:textId="77777777" w:rsidR="009D2AA9" w:rsidRPr="003B548E" w:rsidRDefault="009D2AA9">
      <w:pPr>
        <w:jc w:val="center"/>
        <w:rPr>
          <w:rFonts w:cs="Times New Roman"/>
          <w:color w:val="000000" w:themeColor="text1"/>
        </w:rPr>
      </w:pPr>
    </w:p>
    <w:p w14:paraId="4F746C13" w14:textId="77777777" w:rsidR="00236E6D" w:rsidRPr="003B548E" w:rsidRDefault="00236E6D">
      <w:pPr>
        <w:jc w:val="center"/>
        <w:rPr>
          <w:rFonts w:cs="Times New Roman"/>
          <w:color w:val="000000" w:themeColor="text1"/>
        </w:rPr>
      </w:pPr>
    </w:p>
    <w:p w14:paraId="4062FFAD" w14:textId="77777777" w:rsidR="00236E6D" w:rsidRPr="003B548E" w:rsidRDefault="00236E6D">
      <w:pPr>
        <w:jc w:val="center"/>
        <w:rPr>
          <w:rFonts w:cs="Times New Roman"/>
          <w:color w:val="000000" w:themeColor="text1"/>
        </w:rPr>
      </w:pPr>
    </w:p>
    <w:p w14:paraId="0EF27CA8" w14:textId="77777777" w:rsidR="00536924" w:rsidRPr="003B548E" w:rsidRDefault="00CA2247">
      <w:pPr>
        <w:spacing w:line="480" w:lineRule="auto"/>
        <w:jc w:val="center"/>
        <w:rPr>
          <w:rFonts w:eastAsia="Cambria" w:cs="Times New Roman"/>
          <w:color w:val="000000" w:themeColor="text1"/>
        </w:rPr>
      </w:pPr>
      <w:r w:rsidRPr="003B548E">
        <w:rPr>
          <w:rFonts w:eastAsia="Cambria" w:cs="Times New Roman"/>
          <w:color w:val="000000" w:themeColor="text1"/>
        </w:rPr>
        <w:t xml:space="preserve">A Dissertation Presented for the </w:t>
      </w:r>
    </w:p>
    <w:p w14:paraId="07A50038" w14:textId="77777777" w:rsidR="00536924" w:rsidRPr="003B548E" w:rsidRDefault="00CA2247">
      <w:pPr>
        <w:spacing w:line="480" w:lineRule="auto"/>
        <w:jc w:val="center"/>
        <w:rPr>
          <w:rFonts w:eastAsia="Cambria" w:cs="Times New Roman"/>
          <w:color w:val="000000" w:themeColor="text1"/>
        </w:rPr>
      </w:pPr>
      <w:r w:rsidRPr="003B548E">
        <w:rPr>
          <w:rFonts w:eastAsia="Cambria" w:cs="Times New Roman"/>
          <w:color w:val="000000" w:themeColor="text1"/>
        </w:rPr>
        <w:t>Doctor of Philosophy</w:t>
      </w:r>
    </w:p>
    <w:p w14:paraId="600606E2" w14:textId="26C81C8B" w:rsidR="00536924" w:rsidRPr="003B548E" w:rsidRDefault="003B548E">
      <w:pPr>
        <w:spacing w:line="480" w:lineRule="auto"/>
        <w:jc w:val="center"/>
        <w:rPr>
          <w:rFonts w:eastAsia="Cambria" w:cs="Times New Roman"/>
          <w:color w:val="000000" w:themeColor="text1"/>
        </w:rPr>
      </w:pPr>
      <w:r w:rsidRPr="003B548E">
        <w:rPr>
          <w:rFonts w:eastAsia="Cambria" w:cs="Times New Roman"/>
          <w:color w:val="000000" w:themeColor="text1"/>
        </w:rPr>
        <w:t>Degree</w:t>
      </w:r>
    </w:p>
    <w:p w14:paraId="30F76378" w14:textId="77777777" w:rsidR="009C755C" w:rsidRPr="003B548E" w:rsidRDefault="009C755C">
      <w:pPr>
        <w:jc w:val="center"/>
        <w:rPr>
          <w:rFonts w:cs="Times New Roman"/>
          <w:color w:val="000000" w:themeColor="text1"/>
        </w:rPr>
      </w:pPr>
      <w:r w:rsidRPr="003B548E">
        <w:rPr>
          <w:rFonts w:cs="Times New Roman"/>
          <w:color w:val="000000" w:themeColor="text1"/>
        </w:rPr>
        <w:t>The University of Tennessee, Knoxville</w:t>
      </w:r>
    </w:p>
    <w:p w14:paraId="1DAFC159" w14:textId="77777777" w:rsidR="00236E6D" w:rsidRPr="003B548E" w:rsidRDefault="00236E6D">
      <w:pPr>
        <w:jc w:val="center"/>
        <w:rPr>
          <w:rFonts w:cs="Times New Roman"/>
          <w:color w:val="000000" w:themeColor="text1"/>
        </w:rPr>
      </w:pPr>
    </w:p>
    <w:p w14:paraId="7A992322" w14:textId="77777777" w:rsidR="00236E6D" w:rsidRPr="003B548E" w:rsidRDefault="00236E6D">
      <w:pPr>
        <w:jc w:val="center"/>
        <w:rPr>
          <w:rFonts w:cs="Times New Roman"/>
          <w:color w:val="000000" w:themeColor="text1"/>
        </w:rPr>
      </w:pPr>
    </w:p>
    <w:p w14:paraId="5FE5CB35" w14:textId="77777777" w:rsidR="00236E6D" w:rsidRPr="003B548E" w:rsidRDefault="00236E6D">
      <w:pPr>
        <w:jc w:val="center"/>
        <w:rPr>
          <w:rFonts w:cs="Times New Roman"/>
          <w:color w:val="000000" w:themeColor="text1"/>
        </w:rPr>
      </w:pPr>
    </w:p>
    <w:p w14:paraId="0DB193D6" w14:textId="77777777" w:rsidR="00236E6D" w:rsidRPr="003B548E" w:rsidRDefault="00236E6D">
      <w:pPr>
        <w:jc w:val="center"/>
        <w:rPr>
          <w:rFonts w:cs="Times New Roman"/>
          <w:color w:val="000000" w:themeColor="text1"/>
        </w:rPr>
      </w:pPr>
    </w:p>
    <w:p w14:paraId="70813B93" w14:textId="77777777" w:rsidR="00236E6D" w:rsidRPr="003B548E" w:rsidRDefault="00236E6D">
      <w:pPr>
        <w:jc w:val="center"/>
        <w:rPr>
          <w:rFonts w:cs="Times New Roman"/>
          <w:color w:val="000000" w:themeColor="text1"/>
        </w:rPr>
      </w:pPr>
    </w:p>
    <w:p w14:paraId="28D77781" w14:textId="77777777" w:rsidR="00236E6D" w:rsidRPr="003B548E" w:rsidRDefault="00236E6D">
      <w:pPr>
        <w:jc w:val="center"/>
        <w:rPr>
          <w:rFonts w:cs="Times New Roman"/>
          <w:color w:val="000000" w:themeColor="text1"/>
        </w:rPr>
      </w:pPr>
    </w:p>
    <w:p w14:paraId="6D106880" w14:textId="77777777" w:rsidR="00236E6D" w:rsidRPr="003B548E" w:rsidRDefault="00236E6D">
      <w:pPr>
        <w:jc w:val="center"/>
        <w:rPr>
          <w:rFonts w:cs="Times New Roman"/>
          <w:color w:val="000000" w:themeColor="text1"/>
        </w:rPr>
      </w:pPr>
    </w:p>
    <w:p w14:paraId="2985F222" w14:textId="77777777" w:rsidR="00236E6D" w:rsidRPr="003B548E" w:rsidRDefault="00236E6D">
      <w:pPr>
        <w:jc w:val="center"/>
        <w:rPr>
          <w:rFonts w:cs="Times New Roman"/>
          <w:color w:val="000000" w:themeColor="text1"/>
        </w:rPr>
      </w:pPr>
    </w:p>
    <w:p w14:paraId="12A6D11B" w14:textId="77777777" w:rsidR="00236E6D" w:rsidRPr="003B548E" w:rsidRDefault="00236E6D">
      <w:pPr>
        <w:jc w:val="center"/>
        <w:rPr>
          <w:rFonts w:cs="Times New Roman"/>
          <w:color w:val="000000" w:themeColor="text1"/>
        </w:rPr>
      </w:pPr>
    </w:p>
    <w:p w14:paraId="24B0A89D" w14:textId="4A9F7B3F" w:rsidR="009D2AA9" w:rsidRPr="003B548E" w:rsidRDefault="009D2AA9">
      <w:pPr>
        <w:jc w:val="center"/>
        <w:rPr>
          <w:rFonts w:cs="Times New Roman"/>
          <w:color w:val="000000" w:themeColor="text1"/>
        </w:rPr>
      </w:pPr>
    </w:p>
    <w:p w14:paraId="3FB7CF78" w14:textId="77777777" w:rsidR="00536924" w:rsidRPr="003B548E" w:rsidRDefault="00536924" w:rsidP="00E50CA1">
      <w:pPr>
        <w:jc w:val="center"/>
        <w:rPr>
          <w:rFonts w:eastAsia="Cambria" w:cs="Times New Roman"/>
          <w:color w:val="000000" w:themeColor="text1"/>
        </w:rPr>
      </w:pPr>
    </w:p>
    <w:p w14:paraId="099EF4E1" w14:textId="77777777" w:rsidR="00536924" w:rsidRPr="003B548E" w:rsidRDefault="00536924" w:rsidP="00E50CA1">
      <w:pPr>
        <w:jc w:val="center"/>
        <w:rPr>
          <w:rFonts w:eastAsia="Cambria" w:cs="Times New Roman"/>
          <w:color w:val="000000" w:themeColor="text1"/>
        </w:rPr>
      </w:pPr>
    </w:p>
    <w:p w14:paraId="32251DC0" w14:textId="77777777" w:rsidR="00536924" w:rsidRPr="003B548E" w:rsidRDefault="00536924" w:rsidP="00E50CA1">
      <w:pPr>
        <w:jc w:val="center"/>
        <w:rPr>
          <w:rFonts w:eastAsia="Cambria" w:cs="Times New Roman"/>
          <w:color w:val="000000" w:themeColor="text1"/>
        </w:rPr>
      </w:pPr>
    </w:p>
    <w:p w14:paraId="54F32990" w14:textId="77777777" w:rsidR="00536924" w:rsidRPr="003B548E" w:rsidRDefault="00536924" w:rsidP="00E50CA1">
      <w:pPr>
        <w:jc w:val="center"/>
        <w:rPr>
          <w:rFonts w:eastAsia="Cambria" w:cs="Times New Roman"/>
          <w:color w:val="000000" w:themeColor="text1"/>
        </w:rPr>
      </w:pPr>
    </w:p>
    <w:p w14:paraId="0F8E58D9" w14:textId="77777777" w:rsidR="00536924" w:rsidRPr="003B548E" w:rsidRDefault="00536924" w:rsidP="00E50CA1">
      <w:pPr>
        <w:jc w:val="center"/>
        <w:rPr>
          <w:rFonts w:eastAsia="Cambria" w:cs="Times New Roman"/>
          <w:color w:val="000000" w:themeColor="text1"/>
        </w:rPr>
      </w:pPr>
    </w:p>
    <w:p w14:paraId="62F34702" w14:textId="77777777" w:rsidR="00536924" w:rsidRPr="003B548E" w:rsidRDefault="00536924" w:rsidP="00E50CA1">
      <w:pPr>
        <w:jc w:val="center"/>
        <w:rPr>
          <w:rFonts w:eastAsia="Cambria" w:cs="Times New Roman"/>
          <w:color w:val="000000" w:themeColor="text1"/>
        </w:rPr>
      </w:pPr>
    </w:p>
    <w:p w14:paraId="29F81130" w14:textId="77777777" w:rsidR="00536924" w:rsidRPr="003B548E" w:rsidRDefault="00536924" w:rsidP="00E50CA1">
      <w:pPr>
        <w:rPr>
          <w:rFonts w:eastAsia="Cambria" w:cs="Times New Roman"/>
          <w:color w:val="000000" w:themeColor="text1"/>
        </w:rPr>
      </w:pPr>
    </w:p>
    <w:p w14:paraId="2CB822C6" w14:textId="77777777" w:rsidR="00536924" w:rsidRPr="003B548E" w:rsidRDefault="00536924" w:rsidP="00E50CA1">
      <w:pPr>
        <w:jc w:val="center"/>
        <w:rPr>
          <w:rFonts w:eastAsia="Cambria" w:cs="Times New Roman"/>
          <w:color w:val="000000" w:themeColor="text1"/>
        </w:rPr>
      </w:pPr>
    </w:p>
    <w:p w14:paraId="2F1AD295" w14:textId="071F56D8" w:rsidR="00536924" w:rsidRPr="003B548E" w:rsidRDefault="000460C0">
      <w:pPr>
        <w:spacing w:line="480" w:lineRule="auto"/>
        <w:jc w:val="center"/>
        <w:rPr>
          <w:rFonts w:eastAsia="Cambria" w:cs="Times New Roman"/>
          <w:color w:val="000000" w:themeColor="text1"/>
        </w:rPr>
      </w:pPr>
      <w:r w:rsidRPr="003B548E">
        <w:rPr>
          <w:rFonts w:eastAsia="Cambria" w:cs="Times New Roman"/>
          <w:color w:val="000000" w:themeColor="text1"/>
        </w:rPr>
        <w:t xml:space="preserve">Toni </w:t>
      </w:r>
      <w:r w:rsidR="003B548E" w:rsidRPr="003B548E">
        <w:rPr>
          <w:rFonts w:eastAsia="Cambria" w:cs="Times New Roman"/>
          <w:color w:val="000000" w:themeColor="text1"/>
        </w:rPr>
        <w:t xml:space="preserve">Aneicia </w:t>
      </w:r>
      <w:r w:rsidRPr="003B548E">
        <w:rPr>
          <w:rFonts w:eastAsia="Cambria" w:cs="Times New Roman"/>
          <w:color w:val="000000" w:themeColor="text1"/>
        </w:rPr>
        <w:t>Jackson</w:t>
      </w:r>
    </w:p>
    <w:p w14:paraId="330D7100" w14:textId="5BABA549" w:rsidR="00536924" w:rsidRPr="003B548E" w:rsidRDefault="00EF4D10">
      <w:pPr>
        <w:jc w:val="center"/>
        <w:rPr>
          <w:rFonts w:cs="Times New Roman"/>
          <w:color w:val="000000" w:themeColor="text1"/>
        </w:rPr>
      </w:pPr>
      <w:r w:rsidRPr="003B548E">
        <w:rPr>
          <w:rFonts w:eastAsia="Cambria" w:cs="Times New Roman"/>
          <w:color w:val="000000" w:themeColor="text1"/>
        </w:rPr>
        <w:t>May 2025</w:t>
      </w:r>
    </w:p>
    <w:p w14:paraId="25B4E2CB" w14:textId="77777777" w:rsidR="00536924" w:rsidRPr="003B548E" w:rsidRDefault="00536924">
      <w:pPr>
        <w:jc w:val="center"/>
        <w:rPr>
          <w:rFonts w:cs="Times New Roman"/>
          <w:color w:val="000000" w:themeColor="text1"/>
        </w:rPr>
      </w:pPr>
    </w:p>
    <w:p w14:paraId="20BE39A3" w14:textId="77777777" w:rsidR="00583E16" w:rsidRPr="003B548E" w:rsidRDefault="00583E16" w:rsidP="004D7E74">
      <w:pPr>
        <w:rPr>
          <w:rFonts w:cs="Times New Roman"/>
          <w:color w:val="000000" w:themeColor="text1"/>
        </w:rPr>
      </w:pPr>
    </w:p>
    <w:p w14:paraId="270CC03C" w14:textId="037CD2C1" w:rsidR="00536924" w:rsidRPr="003B548E" w:rsidRDefault="00CA2247" w:rsidP="004D7E74">
      <w:pPr>
        <w:spacing w:line="480" w:lineRule="auto"/>
        <w:jc w:val="center"/>
        <w:rPr>
          <w:rFonts w:cs="Times New Roman"/>
          <w:color w:val="000000" w:themeColor="text1"/>
        </w:rPr>
      </w:pPr>
      <w:r w:rsidRPr="003B548E">
        <w:rPr>
          <w:rFonts w:cs="Times New Roman"/>
          <w:color w:val="000000" w:themeColor="text1"/>
        </w:rPr>
        <w:lastRenderedPageBreak/>
        <w:t>Copyright © 20</w:t>
      </w:r>
      <w:r w:rsidR="00176487" w:rsidRPr="003B548E">
        <w:rPr>
          <w:rFonts w:cs="Times New Roman"/>
          <w:color w:val="000000" w:themeColor="text1"/>
        </w:rPr>
        <w:t>2</w:t>
      </w:r>
      <w:r w:rsidR="001D4B5C" w:rsidRPr="003B548E">
        <w:rPr>
          <w:rFonts w:cs="Times New Roman"/>
          <w:color w:val="000000" w:themeColor="text1"/>
        </w:rPr>
        <w:t>5</w:t>
      </w:r>
      <w:r w:rsidRPr="003B548E">
        <w:rPr>
          <w:rFonts w:cs="Times New Roman"/>
          <w:color w:val="000000" w:themeColor="text1"/>
        </w:rPr>
        <w:t xml:space="preserve"> by </w:t>
      </w:r>
      <w:r w:rsidR="00176487" w:rsidRPr="003B548E">
        <w:rPr>
          <w:rFonts w:cs="Times New Roman"/>
          <w:color w:val="000000" w:themeColor="text1"/>
        </w:rPr>
        <w:t>Toni Jackson</w:t>
      </w:r>
    </w:p>
    <w:p w14:paraId="2F37953D" w14:textId="4A9F7B3F" w:rsidR="00536924" w:rsidRPr="003B548E" w:rsidRDefault="00CA2247" w:rsidP="004D7E74">
      <w:pPr>
        <w:spacing w:line="480" w:lineRule="auto"/>
        <w:jc w:val="center"/>
        <w:rPr>
          <w:rFonts w:cs="Times New Roman"/>
          <w:color w:val="000000" w:themeColor="text1"/>
        </w:rPr>
      </w:pPr>
      <w:r w:rsidRPr="003B548E">
        <w:rPr>
          <w:rFonts w:cs="Times New Roman"/>
          <w:color w:val="000000" w:themeColor="text1"/>
        </w:rPr>
        <w:t>All rights reserved.</w:t>
      </w:r>
    </w:p>
    <w:p w14:paraId="02651E07" w14:textId="4A9F7B3F" w:rsidR="00536924" w:rsidRPr="003B548E" w:rsidRDefault="00536924" w:rsidP="004D7E74">
      <w:pPr>
        <w:spacing w:line="480" w:lineRule="auto"/>
        <w:jc w:val="center"/>
        <w:rPr>
          <w:rFonts w:cs="Times New Roman"/>
          <w:color w:val="000000" w:themeColor="text1"/>
        </w:rPr>
      </w:pPr>
    </w:p>
    <w:p w14:paraId="7C3DB65A" w14:textId="4A9F7B3F" w:rsidR="00536924" w:rsidRPr="003B548E" w:rsidRDefault="00536924">
      <w:pPr>
        <w:jc w:val="center"/>
        <w:rPr>
          <w:rFonts w:cs="Times New Roman"/>
          <w:color w:val="000000" w:themeColor="text1"/>
        </w:rPr>
      </w:pPr>
    </w:p>
    <w:p w14:paraId="6689834C" w14:textId="77777777" w:rsidR="00536924" w:rsidRPr="003B548E" w:rsidRDefault="00536924">
      <w:pPr>
        <w:jc w:val="center"/>
        <w:rPr>
          <w:rFonts w:cs="Times New Roman"/>
          <w:color w:val="000000" w:themeColor="text1"/>
        </w:rPr>
      </w:pPr>
    </w:p>
    <w:p w14:paraId="447EDB0B" w14:textId="77777777" w:rsidR="00536924" w:rsidRPr="003B548E" w:rsidRDefault="00536924">
      <w:pPr>
        <w:jc w:val="center"/>
        <w:rPr>
          <w:rFonts w:cs="Times New Roman"/>
          <w:color w:val="000000" w:themeColor="text1"/>
        </w:rPr>
      </w:pPr>
    </w:p>
    <w:p w14:paraId="51A60611" w14:textId="77777777" w:rsidR="00536924" w:rsidRPr="003B548E" w:rsidRDefault="00536924">
      <w:pPr>
        <w:jc w:val="center"/>
        <w:rPr>
          <w:rFonts w:cs="Times New Roman"/>
          <w:color w:val="000000" w:themeColor="text1"/>
        </w:rPr>
      </w:pPr>
    </w:p>
    <w:p w14:paraId="6943A88B" w14:textId="77777777" w:rsidR="00536924" w:rsidRPr="003B548E" w:rsidRDefault="00536924">
      <w:pPr>
        <w:jc w:val="center"/>
        <w:rPr>
          <w:rFonts w:cs="Times New Roman"/>
          <w:color w:val="000000" w:themeColor="text1"/>
        </w:rPr>
      </w:pPr>
    </w:p>
    <w:p w14:paraId="63A5CBB0" w14:textId="77777777" w:rsidR="00536924" w:rsidRPr="003B548E" w:rsidRDefault="00536924">
      <w:pPr>
        <w:jc w:val="center"/>
        <w:rPr>
          <w:rFonts w:cs="Times New Roman"/>
          <w:color w:val="000000" w:themeColor="text1"/>
        </w:rPr>
      </w:pPr>
    </w:p>
    <w:p w14:paraId="6A840E0E" w14:textId="77777777" w:rsidR="00536924" w:rsidRPr="003B548E" w:rsidRDefault="00536924">
      <w:pPr>
        <w:jc w:val="center"/>
        <w:rPr>
          <w:rFonts w:cs="Times New Roman"/>
          <w:color w:val="000000" w:themeColor="text1"/>
        </w:rPr>
      </w:pPr>
    </w:p>
    <w:p w14:paraId="671C173C" w14:textId="77777777" w:rsidR="00536924" w:rsidRPr="003B548E" w:rsidRDefault="00536924">
      <w:pPr>
        <w:jc w:val="center"/>
        <w:rPr>
          <w:rFonts w:cs="Times New Roman"/>
          <w:color w:val="000000" w:themeColor="text1"/>
        </w:rPr>
      </w:pPr>
    </w:p>
    <w:p w14:paraId="3BB44512" w14:textId="77777777" w:rsidR="00536924" w:rsidRPr="003B548E" w:rsidRDefault="00536924">
      <w:pPr>
        <w:jc w:val="center"/>
        <w:rPr>
          <w:rFonts w:cs="Times New Roman"/>
          <w:color w:val="000000" w:themeColor="text1"/>
        </w:rPr>
      </w:pPr>
    </w:p>
    <w:p w14:paraId="0DCA8913" w14:textId="77777777" w:rsidR="00536924" w:rsidRPr="003B548E" w:rsidRDefault="00536924">
      <w:pPr>
        <w:jc w:val="center"/>
        <w:rPr>
          <w:rFonts w:cs="Times New Roman"/>
          <w:color w:val="000000" w:themeColor="text1"/>
        </w:rPr>
      </w:pPr>
    </w:p>
    <w:p w14:paraId="2DF966F5" w14:textId="77777777" w:rsidR="00536924" w:rsidRPr="003B548E" w:rsidRDefault="00536924">
      <w:pPr>
        <w:jc w:val="center"/>
        <w:rPr>
          <w:rFonts w:cs="Times New Roman"/>
          <w:color w:val="000000" w:themeColor="text1"/>
        </w:rPr>
      </w:pPr>
    </w:p>
    <w:p w14:paraId="53EFA2AA" w14:textId="77777777" w:rsidR="00536924" w:rsidRPr="003B548E" w:rsidRDefault="00536924">
      <w:pPr>
        <w:jc w:val="center"/>
        <w:rPr>
          <w:rFonts w:cs="Times New Roman"/>
          <w:color w:val="000000" w:themeColor="text1"/>
        </w:rPr>
      </w:pPr>
    </w:p>
    <w:p w14:paraId="2B402F8C" w14:textId="77777777" w:rsidR="00536924" w:rsidRPr="003B548E" w:rsidRDefault="00536924">
      <w:pPr>
        <w:jc w:val="center"/>
        <w:rPr>
          <w:rFonts w:cs="Times New Roman"/>
          <w:color w:val="000000" w:themeColor="text1"/>
        </w:rPr>
      </w:pPr>
    </w:p>
    <w:p w14:paraId="28416488" w14:textId="77777777" w:rsidR="009D2AA9" w:rsidRPr="003B548E" w:rsidRDefault="009D2AA9" w:rsidP="009D2AA9">
      <w:pPr>
        <w:rPr>
          <w:rFonts w:cs="Times New Roman"/>
          <w:color w:val="000000" w:themeColor="text1"/>
        </w:rPr>
      </w:pPr>
    </w:p>
    <w:p w14:paraId="6FBA728C" w14:textId="77777777" w:rsidR="009D2AA9" w:rsidRPr="003B548E" w:rsidRDefault="009D2AA9" w:rsidP="009D2AA9">
      <w:pPr>
        <w:rPr>
          <w:rFonts w:cs="Times New Roman"/>
          <w:color w:val="000000" w:themeColor="text1"/>
        </w:rPr>
      </w:pPr>
    </w:p>
    <w:p w14:paraId="5EC94717" w14:textId="77777777" w:rsidR="009D2AA9" w:rsidRPr="003B548E" w:rsidRDefault="009D2AA9" w:rsidP="009D2AA9">
      <w:pPr>
        <w:rPr>
          <w:rFonts w:cs="Times New Roman"/>
          <w:color w:val="000000" w:themeColor="text1"/>
        </w:rPr>
      </w:pPr>
    </w:p>
    <w:p w14:paraId="6AB91C4A" w14:textId="77777777" w:rsidR="009D2AA9" w:rsidRPr="003B548E" w:rsidRDefault="009D2AA9" w:rsidP="009D2AA9">
      <w:pPr>
        <w:rPr>
          <w:rFonts w:cs="Times New Roman"/>
          <w:color w:val="000000" w:themeColor="text1"/>
        </w:rPr>
      </w:pPr>
    </w:p>
    <w:p w14:paraId="5A7F220A" w14:textId="77777777" w:rsidR="009D2AA9" w:rsidRPr="003B548E" w:rsidRDefault="009D2AA9" w:rsidP="009D2AA9">
      <w:pPr>
        <w:rPr>
          <w:rFonts w:cs="Times New Roman"/>
          <w:color w:val="000000" w:themeColor="text1"/>
        </w:rPr>
      </w:pPr>
    </w:p>
    <w:p w14:paraId="5A49CDB2" w14:textId="77777777" w:rsidR="009D2AA9" w:rsidRPr="003B548E" w:rsidRDefault="009D2AA9" w:rsidP="009D2AA9">
      <w:pPr>
        <w:rPr>
          <w:rFonts w:cs="Times New Roman"/>
          <w:color w:val="000000" w:themeColor="text1"/>
        </w:rPr>
      </w:pPr>
    </w:p>
    <w:p w14:paraId="5C650D5D" w14:textId="77777777" w:rsidR="009D2AA9" w:rsidRPr="003B548E" w:rsidRDefault="009D2AA9" w:rsidP="009D2AA9">
      <w:pPr>
        <w:rPr>
          <w:rFonts w:cs="Times New Roman"/>
          <w:color w:val="000000" w:themeColor="text1"/>
        </w:rPr>
      </w:pPr>
    </w:p>
    <w:p w14:paraId="4E972A27" w14:textId="51DFFE83" w:rsidR="00CA6979" w:rsidRPr="003B548E" w:rsidRDefault="00583E16" w:rsidP="00CA6979">
      <w:pPr>
        <w:rPr>
          <w:rFonts w:cs="Times New Roman"/>
          <w:color w:val="000000" w:themeColor="text1"/>
        </w:rPr>
      </w:pPr>
      <w:r w:rsidRPr="003B548E">
        <w:rPr>
          <w:rFonts w:cs="Times New Roman"/>
          <w:color w:val="000000" w:themeColor="text1"/>
        </w:rPr>
        <w:br w:type="page"/>
      </w:r>
    </w:p>
    <w:p w14:paraId="042DE17F" w14:textId="2A1FF0B2" w:rsidR="00CA6979" w:rsidRPr="003B548E" w:rsidRDefault="00CA6979" w:rsidP="00025FFC">
      <w:pPr>
        <w:jc w:val="center"/>
        <w:rPr>
          <w:rFonts w:cs="Times New Roman"/>
          <w:b/>
          <w:color w:val="000000" w:themeColor="text1"/>
        </w:rPr>
      </w:pPr>
      <w:r w:rsidRPr="003B548E">
        <w:rPr>
          <w:rFonts w:cs="Times New Roman"/>
          <w:b/>
          <w:color w:val="000000" w:themeColor="text1"/>
        </w:rPr>
        <w:lastRenderedPageBreak/>
        <w:t>Dedications</w:t>
      </w:r>
    </w:p>
    <w:p w14:paraId="3AD251F9" w14:textId="77777777" w:rsidR="00025FFC" w:rsidRPr="003B548E" w:rsidRDefault="00025FFC" w:rsidP="00025FFC">
      <w:pPr>
        <w:jc w:val="center"/>
        <w:rPr>
          <w:rFonts w:cs="Times New Roman"/>
          <w:b/>
          <w:color w:val="000000" w:themeColor="text1"/>
        </w:rPr>
      </w:pPr>
    </w:p>
    <w:p w14:paraId="51821289" w14:textId="0A224E3B" w:rsidR="00025FFC" w:rsidRPr="003B548E" w:rsidRDefault="00025FFC" w:rsidP="0062027C">
      <w:pPr>
        <w:spacing w:line="480" w:lineRule="auto"/>
        <w:ind w:firstLine="720"/>
        <w:rPr>
          <w:rFonts w:cs="Times New Roman"/>
          <w:color w:val="000000" w:themeColor="text1"/>
        </w:rPr>
      </w:pPr>
      <w:r w:rsidRPr="003B548E">
        <w:rPr>
          <w:rFonts w:cs="Times New Roman"/>
          <w:color w:val="000000" w:themeColor="text1"/>
        </w:rPr>
        <w:t xml:space="preserve">To my mom, your role-modeling and prayers have fortified me into the educated woman that I have become. Thank you for being my rock throughout my educational journey. Doctors Jacksons, party of two, me and you. </w:t>
      </w:r>
    </w:p>
    <w:p w14:paraId="7876D749" w14:textId="4CE39238" w:rsidR="00025FFC" w:rsidRPr="003B548E" w:rsidRDefault="004654B9" w:rsidP="0062027C">
      <w:pPr>
        <w:spacing w:line="480" w:lineRule="auto"/>
        <w:ind w:firstLine="720"/>
        <w:rPr>
          <w:rFonts w:cs="Times New Roman"/>
          <w:color w:val="000000" w:themeColor="text1"/>
        </w:rPr>
      </w:pPr>
      <w:r w:rsidRPr="003B548E">
        <w:rPr>
          <w:rFonts w:cs="Times New Roman"/>
          <w:color w:val="000000" w:themeColor="text1"/>
        </w:rPr>
        <w:t xml:space="preserve">To </w:t>
      </w:r>
      <w:r w:rsidR="00025FFC" w:rsidRPr="003B548E">
        <w:rPr>
          <w:rFonts w:cs="Times New Roman"/>
          <w:color w:val="000000" w:themeColor="text1"/>
        </w:rPr>
        <w:t xml:space="preserve">Alexandria, thank you for your unwavering support during these past three years. Through every challenge, you have been present offering </w:t>
      </w:r>
      <w:proofErr w:type="gramStart"/>
      <w:r w:rsidR="00025FFC" w:rsidRPr="003B548E">
        <w:rPr>
          <w:rFonts w:cs="Times New Roman"/>
          <w:color w:val="000000" w:themeColor="text1"/>
        </w:rPr>
        <w:t>positivity</w:t>
      </w:r>
      <w:proofErr w:type="gramEnd"/>
      <w:r w:rsidR="00025FFC" w:rsidRPr="003B548E">
        <w:rPr>
          <w:rFonts w:cs="Times New Roman"/>
          <w:color w:val="000000" w:themeColor="text1"/>
        </w:rPr>
        <w:t xml:space="preserve"> and believing in me.</w:t>
      </w:r>
      <w:r w:rsidR="00966F0C" w:rsidRPr="003B548E">
        <w:rPr>
          <w:rFonts w:cs="Times New Roman"/>
          <w:color w:val="000000" w:themeColor="text1"/>
        </w:rPr>
        <w:t xml:space="preserve"> For that, I am forever thankful.</w:t>
      </w:r>
    </w:p>
    <w:p w14:paraId="661C0401" w14:textId="77777777" w:rsidR="004654B9" w:rsidRPr="003B548E" w:rsidRDefault="004654B9" w:rsidP="00025FFC">
      <w:pPr>
        <w:rPr>
          <w:rFonts w:cs="Times New Roman"/>
          <w:color w:val="000000" w:themeColor="text1"/>
        </w:rPr>
      </w:pPr>
    </w:p>
    <w:p w14:paraId="344ABA5B" w14:textId="77777777" w:rsidR="004654B9" w:rsidRPr="003B548E" w:rsidRDefault="004654B9" w:rsidP="00025FFC">
      <w:pPr>
        <w:rPr>
          <w:rFonts w:cs="Times New Roman"/>
          <w:color w:val="000000" w:themeColor="text1"/>
        </w:rPr>
      </w:pPr>
    </w:p>
    <w:p w14:paraId="0E44C3A2" w14:textId="77777777" w:rsidR="004654B9" w:rsidRPr="003B548E" w:rsidRDefault="004654B9" w:rsidP="00025FFC">
      <w:pPr>
        <w:rPr>
          <w:rFonts w:cs="Times New Roman"/>
          <w:color w:val="000000" w:themeColor="text1"/>
        </w:rPr>
      </w:pPr>
    </w:p>
    <w:p w14:paraId="680BA708" w14:textId="77777777" w:rsidR="004654B9" w:rsidRPr="003B548E" w:rsidRDefault="004654B9" w:rsidP="00025FFC">
      <w:pPr>
        <w:rPr>
          <w:rFonts w:cs="Times New Roman"/>
          <w:color w:val="000000" w:themeColor="text1"/>
        </w:rPr>
      </w:pPr>
    </w:p>
    <w:p w14:paraId="660211EE" w14:textId="77777777" w:rsidR="00025FFC" w:rsidRPr="003B548E" w:rsidRDefault="00025FFC" w:rsidP="00025FFC">
      <w:pPr>
        <w:rPr>
          <w:rFonts w:cs="Times New Roman"/>
          <w:color w:val="000000" w:themeColor="text1"/>
        </w:rPr>
      </w:pPr>
    </w:p>
    <w:p w14:paraId="08F49A78" w14:textId="77777777" w:rsidR="00025FFC" w:rsidRPr="003B548E" w:rsidRDefault="00025FFC" w:rsidP="00025FFC">
      <w:pPr>
        <w:rPr>
          <w:rFonts w:cs="Times New Roman"/>
          <w:b/>
          <w:color w:val="000000" w:themeColor="text1"/>
        </w:rPr>
      </w:pPr>
    </w:p>
    <w:p w14:paraId="3273067E" w14:textId="77777777" w:rsidR="00CA6979" w:rsidRPr="003B548E" w:rsidRDefault="00CA6979" w:rsidP="001D4B5C">
      <w:pPr>
        <w:jc w:val="center"/>
        <w:rPr>
          <w:rFonts w:cs="Times New Roman"/>
          <w:b/>
          <w:color w:val="000000" w:themeColor="text1"/>
        </w:rPr>
      </w:pPr>
    </w:p>
    <w:p w14:paraId="2A50DE8F" w14:textId="77777777" w:rsidR="00CA6979" w:rsidRPr="003B548E" w:rsidRDefault="00CA6979" w:rsidP="001D4B5C">
      <w:pPr>
        <w:jc w:val="center"/>
        <w:rPr>
          <w:rFonts w:cs="Times New Roman"/>
          <w:b/>
          <w:color w:val="000000" w:themeColor="text1"/>
        </w:rPr>
      </w:pPr>
    </w:p>
    <w:p w14:paraId="185FF72B" w14:textId="77777777" w:rsidR="00CA6979" w:rsidRPr="003B548E" w:rsidRDefault="00CA6979" w:rsidP="001D4B5C">
      <w:pPr>
        <w:jc w:val="center"/>
        <w:rPr>
          <w:rFonts w:cs="Times New Roman"/>
          <w:b/>
          <w:color w:val="000000" w:themeColor="text1"/>
        </w:rPr>
      </w:pPr>
    </w:p>
    <w:p w14:paraId="1253016C" w14:textId="77777777" w:rsidR="00CA6979" w:rsidRPr="003B548E" w:rsidRDefault="00CA6979" w:rsidP="001D4B5C">
      <w:pPr>
        <w:jc w:val="center"/>
        <w:rPr>
          <w:rFonts w:cs="Times New Roman"/>
          <w:b/>
          <w:color w:val="000000" w:themeColor="text1"/>
        </w:rPr>
      </w:pPr>
    </w:p>
    <w:p w14:paraId="2BF7CE4D" w14:textId="77777777" w:rsidR="00CA6979" w:rsidRPr="003B548E" w:rsidRDefault="00CA6979" w:rsidP="001D4B5C">
      <w:pPr>
        <w:jc w:val="center"/>
        <w:rPr>
          <w:rFonts w:cs="Times New Roman"/>
          <w:b/>
          <w:color w:val="000000" w:themeColor="text1"/>
        </w:rPr>
      </w:pPr>
    </w:p>
    <w:p w14:paraId="3C946FE8" w14:textId="77777777" w:rsidR="00CA6979" w:rsidRPr="003B548E" w:rsidRDefault="00CA6979" w:rsidP="001D4B5C">
      <w:pPr>
        <w:jc w:val="center"/>
        <w:rPr>
          <w:rFonts w:cs="Times New Roman"/>
          <w:b/>
          <w:color w:val="000000" w:themeColor="text1"/>
        </w:rPr>
      </w:pPr>
    </w:p>
    <w:p w14:paraId="04A08051" w14:textId="77777777" w:rsidR="00CA6979" w:rsidRPr="003B548E" w:rsidRDefault="00CA6979" w:rsidP="001D4B5C">
      <w:pPr>
        <w:jc w:val="center"/>
        <w:rPr>
          <w:rFonts w:cs="Times New Roman"/>
          <w:b/>
          <w:color w:val="000000" w:themeColor="text1"/>
        </w:rPr>
      </w:pPr>
    </w:p>
    <w:p w14:paraId="4360EEE2" w14:textId="77777777" w:rsidR="00CA6979" w:rsidRPr="003B548E" w:rsidRDefault="00CA6979" w:rsidP="001D4B5C">
      <w:pPr>
        <w:jc w:val="center"/>
        <w:rPr>
          <w:rFonts w:cs="Times New Roman"/>
          <w:b/>
          <w:color w:val="000000" w:themeColor="text1"/>
        </w:rPr>
      </w:pPr>
    </w:p>
    <w:p w14:paraId="73804415" w14:textId="77777777" w:rsidR="00CA6979" w:rsidRPr="003B548E" w:rsidRDefault="00CA6979" w:rsidP="001D4B5C">
      <w:pPr>
        <w:jc w:val="center"/>
        <w:rPr>
          <w:rFonts w:cs="Times New Roman"/>
          <w:b/>
          <w:color w:val="000000" w:themeColor="text1"/>
        </w:rPr>
      </w:pPr>
    </w:p>
    <w:p w14:paraId="70E22F9C" w14:textId="77777777" w:rsidR="00CA6979" w:rsidRPr="003B548E" w:rsidRDefault="00CA6979" w:rsidP="001D4B5C">
      <w:pPr>
        <w:jc w:val="center"/>
        <w:rPr>
          <w:rFonts w:cs="Times New Roman"/>
          <w:b/>
          <w:color w:val="000000" w:themeColor="text1"/>
        </w:rPr>
      </w:pPr>
    </w:p>
    <w:p w14:paraId="0AFDE093" w14:textId="77777777" w:rsidR="00CA6979" w:rsidRPr="003B548E" w:rsidRDefault="00CA6979" w:rsidP="001D4B5C">
      <w:pPr>
        <w:jc w:val="center"/>
        <w:rPr>
          <w:rFonts w:cs="Times New Roman"/>
          <w:b/>
          <w:color w:val="000000" w:themeColor="text1"/>
        </w:rPr>
      </w:pPr>
    </w:p>
    <w:p w14:paraId="4DBE1FAD" w14:textId="77777777" w:rsidR="00CA6979" w:rsidRPr="003B548E" w:rsidRDefault="00CA6979" w:rsidP="001D4B5C">
      <w:pPr>
        <w:jc w:val="center"/>
        <w:rPr>
          <w:rFonts w:cs="Times New Roman"/>
          <w:b/>
          <w:color w:val="000000" w:themeColor="text1"/>
        </w:rPr>
      </w:pPr>
    </w:p>
    <w:p w14:paraId="44DB334E" w14:textId="77777777" w:rsidR="00CA6979" w:rsidRPr="003B548E" w:rsidRDefault="00CA6979" w:rsidP="001D4B5C">
      <w:pPr>
        <w:jc w:val="center"/>
        <w:rPr>
          <w:rFonts w:cs="Times New Roman"/>
          <w:b/>
          <w:color w:val="000000" w:themeColor="text1"/>
        </w:rPr>
      </w:pPr>
    </w:p>
    <w:p w14:paraId="074A7366" w14:textId="77777777" w:rsidR="00CA6979" w:rsidRPr="003B548E" w:rsidRDefault="00CA6979" w:rsidP="001D4B5C">
      <w:pPr>
        <w:jc w:val="center"/>
        <w:rPr>
          <w:rFonts w:cs="Times New Roman"/>
          <w:b/>
          <w:color w:val="000000" w:themeColor="text1"/>
        </w:rPr>
      </w:pPr>
    </w:p>
    <w:p w14:paraId="16998667" w14:textId="77777777" w:rsidR="00CA6979" w:rsidRPr="003B548E" w:rsidRDefault="00CA6979" w:rsidP="001D4B5C">
      <w:pPr>
        <w:jc w:val="center"/>
        <w:rPr>
          <w:rFonts w:cs="Times New Roman"/>
          <w:b/>
          <w:color w:val="000000" w:themeColor="text1"/>
        </w:rPr>
      </w:pPr>
    </w:p>
    <w:p w14:paraId="34DFB0DA" w14:textId="77777777" w:rsidR="00CA6979" w:rsidRPr="003B548E" w:rsidRDefault="00CA6979" w:rsidP="001D4B5C">
      <w:pPr>
        <w:jc w:val="center"/>
        <w:rPr>
          <w:rFonts w:cs="Times New Roman"/>
          <w:b/>
          <w:color w:val="000000" w:themeColor="text1"/>
        </w:rPr>
      </w:pPr>
    </w:p>
    <w:p w14:paraId="33629D67" w14:textId="77777777" w:rsidR="00CA6979" w:rsidRPr="003B548E" w:rsidRDefault="00CA6979" w:rsidP="001D4B5C">
      <w:pPr>
        <w:jc w:val="center"/>
        <w:rPr>
          <w:rFonts w:cs="Times New Roman"/>
          <w:b/>
          <w:color w:val="000000" w:themeColor="text1"/>
        </w:rPr>
      </w:pPr>
    </w:p>
    <w:p w14:paraId="6D9B4166" w14:textId="77777777" w:rsidR="00CA6979" w:rsidRPr="003B548E" w:rsidRDefault="00CA6979" w:rsidP="001D4B5C">
      <w:pPr>
        <w:jc w:val="center"/>
        <w:rPr>
          <w:rFonts w:cs="Times New Roman"/>
          <w:b/>
          <w:color w:val="000000" w:themeColor="text1"/>
        </w:rPr>
      </w:pPr>
    </w:p>
    <w:p w14:paraId="543BA1F7" w14:textId="77777777" w:rsidR="00CA6979" w:rsidRPr="003B548E" w:rsidRDefault="00CA6979" w:rsidP="001D4B5C">
      <w:pPr>
        <w:jc w:val="center"/>
        <w:rPr>
          <w:rFonts w:cs="Times New Roman"/>
          <w:b/>
          <w:color w:val="000000" w:themeColor="text1"/>
        </w:rPr>
      </w:pPr>
    </w:p>
    <w:p w14:paraId="2E263D66" w14:textId="77777777" w:rsidR="00CA6979" w:rsidRPr="003B548E" w:rsidRDefault="00CA6979" w:rsidP="001D4B5C">
      <w:pPr>
        <w:jc w:val="center"/>
        <w:rPr>
          <w:rFonts w:cs="Times New Roman"/>
          <w:b/>
          <w:color w:val="000000" w:themeColor="text1"/>
        </w:rPr>
      </w:pPr>
    </w:p>
    <w:p w14:paraId="6FDEAA6F" w14:textId="77777777" w:rsidR="00025FFC" w:rsidRPr="003B548E" w:rsidRDefault="00025FFC" w:rsidP="00EB1CAB">
      <w:pPr>
        <w:rPr>
          <w:rFonts w:cs="Times New Roman"/>
          <w:b/>
          <w:color w:val="000000" w:themeColor="text1"/>
        </w:rPr>
      </w:pPr>
    </w:p>
    <w:p w14:paraId="7B6E5EB5" w14:textId="77777777" w:rsidR="0062027C" w:rsidRDefault="0062027C">
      <w:pPr>
        <w:rPr>
          <w:rFonts w:cs="Times New Roman"/>
          <w:b/>
          <w:color w:val="000000" w:themeColor="text1"/>
        </w:rPr>
      </w:pPr>
      <w:r>
        <w:rPr>
          <w:rFonts w:cs="Times New Roman"/>
          <w:b/>
          <w:color w:val="000000" w:themeColor="text1"/>
        </w:rPr>
        <w:br w:type="page"/>
      </w:r>
    </w:p>
    <w:p w14:paraId="586CD4E4" w14:textId="334BBBBF" w:rsidR="00536924" w:rsidRPr="003B548E" w:rsidRDefault="00CA2247" w:rsidP="001D4B5C">
      <w:pPr>
        <w:jc w:val="center"/>
        <w:rPr>
          <w:rFonts w:cs="Times New Roman"/>
          <w:color w:val="000000" w:themeColor="text1"/>
        </w:rPr>
      </w:pPr>
      <w:r w:rsidRPr="003B548E">
        <w:rPr>
          <w:rFonts w:cs="Times New Roman"/>
          <w:b/>
          <w:color w:val="000000" w:themeColor="text1"/>
        </w:rPr>
        <w:lastRenderedPageBreak/>
        <w:t>A</w:t>
      </w:r>
      <w:r w:rsidR="00583E16" w:rsidRPr="003B548E">
        <w:rPr>
          <w:rFonts w:cs="Times New Roman"/>
          <w:b/>
          <w:color w:val="000000" w:themeColor="text1"/>
        </w:rPr>
        <w:t>cknowledgments</w:t>
      </w:r>
    </w:p>
    <w:p w14:paraId="62301029" w14:textId="77777777" w:rsidR="00536924" w:rsidRPr="003B548E" w:rsidRDefault="00536924">
      <w:pPr>
        <w:jc w:val="center"/>
        <w:rPr>
          <w:rFonts w:cs="Times New Roman"/>
          <w:color w:val="000000" w:themeColor="text1"/>
        </w:rPr>
      </w:pPr>
    </w:p>
    <w:p w14:paraId="4F9EBEE9" w14:textId="54343B2A" w:rsidR="001A6512" w:rsidRPr="003B548E" w:rsidRDefault="001A6512" w:rsidP="0062027C">
      <w:pPr>
        <w:spacing w:line="480" w:lineRule="auto"/>
        <w:ind w:firstLine="720"/>
        <w:rPr>
          <w:rFonts w:cs="Times New Roman"/>
          <w:color w:val="000000" w:themeColor="text1"/>
        </w:rPr>
      </w:pPr>
      <w:r w:rsidRPr="003B548E">
        <w:rPr>
          <w:rFonts w:cs="Times New Roman"/>
          <w:color w:val="000000" w:themeColor="text1"/>
        </w:rPr>
        <w:t>I would like to thank my family for teaching me that true strength comes from community and the love of those around you</w:t>
      </w:r>
      <w:r w:rsidR="001D1883" w:rsidRPr="003B548E">
        <w:rPr>
          <w:rFonts w:cs="Times New Roman"/>
          <w:color w:val="000000" w:themeColor="text1"/>
        </w:rPr>
        <w:t xml:space="preserve">. Thank you for the guidance, prayers, and encouragement during this process. </w:t>
      </w:r>
    </w:p>
    <w:p w14:paraId="104D38E6" w14:textId="72CEAC5F" w:rsidR="00025FFC" w:rsidRPr="003B548E" w:rsidRDefault="001A6512" w:rsidP="0062027C">
      <w:pPr>
        <w:spacing w:line="480" w:lineRule="auto"/>
        <w:ind w:firstLine="720"/>
        <w:rPr>
          <w:rFonts w:cs="Times New Roman"/>
          <w:color w:val="000000" w:themeColor="text1"/>
        </w:rPr>
      </w:pPr>
      <w:r w:rsidRPr="003B548E">
        <w:rPr>
          <w:rFonts w:cs="Times New Roman"/>
          <w:color w:val="000000" w:themeColor="text1"/>
        </w:rPr>
        <w:t>I would like to thank my friends for their unwavering support during this season. To the multiple coffee shops</w:t>
      </w:r>
      <w:r w:rsidR="00CA6979" w:rsidRPr="003B548E">
        <w:rPr>
          <w:rFonts w:cs="Times New Roman"/>
          <w:color w:val="000000" w:themeColor="text1"/>
        </w:rPr>
        <w:t xml:space="preserve"> and </w:t>
      </w:r>
      <w:r w:rsidRPr="003B548E">
        <w:rPr>
          <w:rFonts w:cs="Times New Roman"/>
          <w:color w:val="000000" w:themeColor="text1"/>
        </w:rPr>
        <w:t>the late nights in Clement Hall, thank you to those who surrounded me with love, coffee</w:t>
      </w:r>
      <w:r w:rsidR="00CA6979" w:rsidRPr="003B548E">
        <w:rPr>
          <w:rFonts w:cs="Times New Roman"/>
          <w:color w:val="000000" w:themeColor="text1"/>
        </w:rPr>
        <w:t>,</w:t>
      </w:r>
      <w:r w:rsidRPr="003B548E">
        <w:rPr>
          <w:rFonts w:cs="Times New Roman"/>
          <w:color w:val="000000" w:themeColor="text1"/>
        </w:rPr>
        <w:t xml:space="preserve"> and wine as the occasion needed.</w:t>
      </w:r>
    </w:p>
    <w:p w14:paraId="44C74604" w14:textId="7DB7AAD9" w:rsidR="001D1883" w:rsidRPr="003B548E" w:rsidRDefault="001D1883" w:rsidP="0062027C">
      <w:pPr>
        <w:spacing w:line="480" w:lineRule="auto"/>
        <w:ind w:firstLine="720"/>
        <w:rPr>
          <w:rFonts w:cs="Times New Roman"/>
          <w:color w:val="000000" w:themeColor="text1"/>
        </w:rPr>
      </w:pPr>
      <w:r w:rsidRPr="003B548E">
        <w:rPr>
          <w:rFonts w:cs="Times New Roman"/>
          <w:color w:val="000000" w:themeColor="text1"/>
        </w:rPr>
        <w:t xml:space="preserve">I would like to thank Dr. Angelle for her dedicated guidance and unwavering support </w:t>
      </w:r>
      <w:proofErr w:type="gramStart"/>
      <w:r w:rsidRPr="003B548E">
        <w:rPr>
          <w:rFonts w:cs="Times New Roman"/>
          <w:color w:val="000000" w:themeColor="text1"/>
        </w:rPr>
        <w:t>of</w:t>
      </w:r>
      <w:proofErr w:type="gramEnd"/>
      <w:r w:rsidRPr="003B548E">
        <w:rPr>
          <w:rFonts w:cs="Times New Roman"/>
          <w:color w:val="000000" w:themeColor="text1"/>
        </w:rPr>
        <w:t xml:space="preserve"> me. I would also like to thank my dissertation committee, Dr. Dagenhart, Dr. Pierce, and Dr. McCoy. Being able to study under these exceptional professionals has been a gift and I am thankful for each of you. </w:t>
      </w:r>
    </w:p>
    <w:p w14:paraId="4525BA75" w14:textId="1E548EC2" w:rsidR="001D1883" w:rsidRPr="003B548E" w:rsidRDefault="001D1883" w:rsidP="0062027C">
      <w:pPr>
        <w:spacing w:line="480" w:lineRule="auto"/>
        <w:ind w:firstLine="720"/>
        <w:rPr>
          <w:rFonts w:cs="Times New Roman"/>
          <w:color w:val="000000" w:themeColor="text1"/>
        </w:rPr>
      </w:pPr>
      <w:r w:rsidRPr="003B548E">
        <w:rPr>
          <w:rFonts w:cs="Times New Roman"/>
          <w:color w:val="000000" w:themeColor="text1"/>
        </w:rPr>
        <w:t xml:space="preserve">Finally, I would like to thank my participants, Feather, Simon, Ana Sofia, Zachery, Ruby, and Donna for your strength and willingness to share your story. </w:t>
      </w:r>
    </w:p>
    <w:p w14:paraId="176784E0" w14:textId="77777777" w:rsidR="0062027C" w:rsidRDefault="0062027C">
      <w:pPr>
        <w:rPr>
          <w:rFonts w:cs="Times New Roman"/>
          <w:color w:val="000000" w:themeColor="text1"/>
        </w:rPr>
      </w:pPr>
      <w:bookmarkStart w:id="0" w:name="_Toc196142266"/>
      <w:bookmarkStart w:id="1" w:name="_Toc196220181"/>
      <w:r>
        <w:rPr>
          <w:rFonts w:cs="Times New Roman"/>
          <w:color w:val="000000" w:themeColor="text1"/>
        </w:rPr>
        <w:br w:type="page"/>
      </w:r>
    </w:p>
    <w:p w14:paraId="7DF29D38" w14:textId="24421D37" w:rsidR="0077157A" w:rsidRPr="0062027C" w:rsidRDefault="0077157A" w:rsidP="0062027C">
      <w:pPr>
        <w:spacing w:line="480" w:lineRule="auto"/>
        <w:jc w:val="center"/>
        <w:rPr>
          <w:b/>
          <w:bCs/>
        </w:rPr>
      </w:pPr>
      <w:r w:rsidRPr="0062027C">
        <w:rPr>
          <w:b/>
          <w:bCs/>
        </w:rPr>
        <w:lastRenderedPageBreak/>
        <w:t>Preface</w:t>
      </w:r>
      <w:bookmarkEnd w:id="0"/>
      <w:bookmarkEnd w:id="1"/>
    </w:p>
    <w:p w14:paraId="5F865A83" w14:textId="77777777" w:rsidR="0077157A" w:rsidRPr="003B548E" w:rsidRDefault="0077157A" w:rsidP="0062027C">
      <w:pPr>
        <w:spacing w:line="480" w:lineRule="auto"/>
        <w:ind w:firstLine="720"/>
        <w:rPr>
          <w:rFonts w:cs="Times New Roman"/>
          <w:color w:val="000000" w:themeColor="text1"/>
        </w:rPr>
      </w:pPr>
      <w:r w:rsidRPr="003B548E">
        <w:rPr>
          <w:rFonts w:cs="Times New Roman"/>
          <w:color w:val="000000" w:themeColor="text1"/>
        </w:rPr>
        <w:t>This study explores the lived experiences and persistence strategies of college students who were formerly in foster care. Using a qualitative approach, it examines how these students navigate higher education systems and access institutional resources, with particular attention to support structures grounded in justice, equity, diversity, and inclusion (JEDI). The goal of this research is to elevate student voice and inform policies and practices that enhance their collegiate success.</w:t>
      </w:r>
    </w:p>
    <w:p w14:paraId="404B4675" w14:textId="77777777" w:rsidR="0077157A" w:rsidRPr="003B548E" w:rsidRDefault="0077157A" w:rsidP="0077157A">
      <w:pPr>
        <w:spacing w:line="480" w:lineRule="auto"/>
        <w:ind w:firstLine="720"/>
        <w:rPr>
          <w:rFonts w:cs="Times New Roman"/>
          <w:color w:val="000000" w:themeColor="text1"/>
        </w:rPr>
      </w:pPr>
      <w:r w:rsidRPr="003B548E">
        <w:rPr>
          <w:rFonts w:cs="Times New Roman"/>
          <w:color w:val="000000" w:themeColor="text1"/>
        </w:rPr>
        <w:t>The study was approved by the University of Tennessee’s Institutional Review Board in early Fall 2024. Data collection and analysis occurred between September and December 2024, with the study completed in early 2025 during the inauguration and the beginning of President Donald J. Trump’s second term. During this period, several executive orders, specifically Executive Orders 14152, 14173, 14190, and 14191, were issued, each significantly influencing the American education system. These orders impacted areas such as federal grant funding, state jurisdiction, and higher education initiatives, particularly those related to JEDI support structures. Because these executive orders were enacted after the conclusion of data collection, their implications are not directly reflected in the study’s findings, recommendations, or conclusions. However, the relevance of these policy shifts to the population studied is clear. As a historically marginalized group, college students formerly in foster care often depend on JEDI-driven programs and resources. Policy changes that alter or reduce access to these supports may create additional barriers to persistence and degree attainment.</w:t>
      </w:r>
    </w:p>
    <w:p w14:paraId="22DABB71" w14:textId="77777777" w:rsidR="0077157A" w:rsidRDefault="0077157A" w:rsidP="0077157A">
      <w:pPr>
        <w:spacing w:line="480" w:lineRule="auto"/>
        <w:ind w:firstLine="720"/>
        <w:rPr>
          <w:rFonts w:cs="Times New Roman"/>
          <w:color w:val="000000" w:themeColor="text1"/>
        </w:rPr>
      </w:pPr>
      <w:r w:rsidRPr="003B548E">
        <w:rPr>
          <w:rFonts w:cs="Times New Roman"/>
          <w:color w:val="000000" w:themeColor="text1"/>
        </w:rPr>
        <w:t xml:space="preserve">Given the evolving nature of federal education policy, it is important to contextualize this study’s implications within the policy landscape that existed prior to January 2025. Readers </w:t>
      </w:r>
      <w:r w:rsidRPr="003B548E">
        <w:rPr>
          <w:rFonts w:cs="Times New Roman"/>
          <w:color w:val="000000" w:themeColor="text1"/>
        </w:rPr>
        <w:lastRenderedPageBreak/>
        <w:t>should interpret the findings with an awareness of the shifting educational and political context and consider how future policy developments may influence the conditions and opportunities available to students with foster care experience.</w:t>
      </w:r>
    </w:p>
    <w:p w14:paraId="169375C0" w14:textId="77777777" w:rsidR="0077157A" w:rsidRDefault="0077157A">
      <w:pPr>
        <w:rPr>
          <w:rFonts w:cs="Times New Roman"/>
          <w:b/>
          <w:bCs/>
          <w:color w:val="000000" w:themeColor="text1"/>
        </w:rPr>
      </w:pPr>
      <w:r>
        <w:rPr>
          <w:rFonts w:cs="Times New Roman"/>
          <w:b/>
          <w:bCs/>
          <w:color w:val="000000" w:themeColor="text1"/>
        </w:rPr>
        <w:br w:type="page"/>
      </w:r>
    </w:p>
    <w:p w14:paraId="452D34BE" w14:textId="5F4C8B93" w:rsidR="00536924" w:rsidRPr="003B548E" w:rsidRDefault="00236E6D" w:rsidP="00681103">
      <w:pPr>
        <w:spacing w:line="480" w:lineRule="auto"/>
        <w:jc w:val="center"/>
        <w:rPr>
          <w:rFonts w:cs="Times New Roman"/>
          <w:color w:val="000000" w:themeColor="text1"/>
        </w:rPr>
      </w:pPr>
      <w:r w:rsidRPr="003B548E">
        <w:rPr>
          <w:rFonts w:cs="Times New Roman"/>
          <w:b/>
          <w:bCs/>
          <w:color w:val="000000" w:themeColor="text1"/>
        </w:rPr>
        <w:lastRenderedPageBreak/>
        <w:t>A</w:t>
      </w:r>
      <w:r w:rsidR="00583E16" w:rsidRPr="003B548E">
        <w:rPr>
          <w:rFonts w:cs="Times New Roman"/>
          <w:b/>
          <w:bCs/>
          <w:color w:val="000000" w:themeColor="text1"/>
        </w:rPr>
        <w:t>bstract</w:t>
      </w:r>
    </w:p>
    <w:p w14:paraId="12EB0248" w14:textId="7345A6FD" w:rsidR="001941DC" w:rsidRDefault="009F2F31" w:rsidP="002256DC">
      <w:pPr>
        <w:spacing w:line="480" w:lineRule="auto"/>
        <w:ind w:firstLine="720"/>
        <w:rPr>
          <w:rFonts w:eastAsia="Times New Roman" w:cs="Times New Roman"/>
          <w:color w:val="000000" w:themeColor="text1"/>
        </w:rPr>
      </w:pPr>
      <w:bookmarkStart w:id="2" w:name="OLE_LINK1"/>
      <w:r w:rsidRPr="003B548E">
        <w:rPr>
          <w:rFonts w:eastAsia="Times New Roman" w:cs="Times New Roman"/>
          <w:color w:val="000000" w:themeColor="text1"/>
        </w:rPr>
        <w:t xml:space="preserve">For students formerly in foster care (FFC), the transition from the child welfare system to college is not just an academic pursuit; it is a journey defined by resilience, identity exploration, and hope. This qualitative narrative inquiry, presented in a three-article format and guided by Deci and Ryan’s Self Determination Theory, explored how FFC students experience access, transition, and persistence in higher education. Centering storytelling as both method and data, this study positioned FFC students as content experts of their own educational journeys. A transformational finding was the foundational role of hope that is rooted in survival, self-awareness, and the desire to create a future distinct from that of their biological parents. Rather than fostering a victim mentality, for these students, foster </w:t>
      </w:r>
      <w:proofErr w:type="gramStart"/>
      <w:r w:rsidRPr="003B548E">
        <w:rPr>
          <w:rFonts w:eastAsia="Times New Roman" w:cs="Times New Roman"/>
          <w:color w:val="000000" w:themeColor="text1"/>
        </w:rPr>
        <w:t>care experiences</w:t>
      </w:r>
      <w:proofErr w:type="gramEnd"/>
      <w:r w:rsidRPr="003B548E">
        <w:rPr>
          <w:rFonts w:eastAsia="Times New Roman" w:cs="Times New Roman"/>
          <w:color w:val="000000" w:themeColor="text1"/>
        </w:rPr>
        <w:t xml:space="preserve"> often catalyzed self-determination and purpose, especially within their collegiate experience. From this research the FFC Tripod Model of Collegiate Persistence and Support emerged. This model proposed that institutional awareness, community support, and student self-advocacy were pivotal and interconnected components of FFC student success. The resilience of these students underscored the urgency for policies and practices that are not only informed by their voices but also developed in collaboration with them. This study emphasized that institutions could foster more inclusive and supportive academic environments by recognizing the distinct needs and strengths of FFC students.</w:t>
      </w:r>
      <w:bookmarkEnd w:id="2"/>
    </w:p>
    <w:p w14:paraId="51C04B55" w14:textId="77777777" w:rsidR="002256DC" w:rsidRPr="003B548E" w:rsidRDefault="002256DC" w:rsidP="002256DC">
      <w:pPr>
        <w:spacing w:line="480" w:lineRule="auto"/>
        <w:ind w:firstLine="720"/>
        <w:rPr>
          <w:rFonts w:eastAsia="Times New Roman" w:cs="Times New Roman"/>
          <w:color w:val="000000" w:themeColor="text1"/>
        </w:rPr>
      </w:pPr>
    </w:p>
    <w:p w14:paraId="0EF0695C" w14:textId="3DC62B7A" w:rsidR="003F7FED" w:rsidRDefault="00E11B08" w:rsidP="001941DC">
      <w:pPr>
        <w:spacing w:line="480" w:lineRule="auto"/>
        <w:rPr>
          <w:rFonts w:cs="Times New Roman"/>
          <w:b/>
          <w:bCs/>
          <w:color w:val="000000" w:themeColor="text1"/>
        </w:rPr>
      </w:pPr>
      <w:r w:rsidRPr="003B548E">
        <w:rPr>
          <w:rFonts w:cs="Times New Roman"/>
          <w:b/>
          <w:bCs/>
          <w:color w:val="000000" w:themeColor="text1"/>
        </w:rPr>
        <w:t>Keywords: Formerly in Foster Care, persistence, higher education</w:t>
      </w:r>
    </w:p>
    <w:p w14:paraId="600877DD" w14:textId="77777777" w:rsidR="002256DC" w:rsidRPr="003B548E" w:rsidRDefault="002256DC" w:rsidP="001941DC">
      <w:pPr>
        <w:spacing w:line="480" w:lineRule="auto"/>
        <w:rPr>
          <w:rFonts w:cs="Times New Roman"/>
          <w:b/>
          <w:bCs/>
          <w:color w:val="000000" w:themeColor="text1"/>
        </w:rPr>
      </w:pPr>
    </w:p>
    <w:sdt>
      <w:sdtPr>
        <w:id w:val="-626847106"/>
        <w:docPartObj>
          <w:docPartGallery w:val="Table of Contents"/>
          <w:docPartUnique/>
        </w:docPartObj>
      </w:sdtPr>
      <w:sdtEndPr>
        <w:rPr>
          <w:bCs/>
          <w:noProof/>
        </w:rPr>
      </w:sdtEndPr>
      <w:sdtContent>
        <w:p w14:paraId="5C998DF4" w14:textId="77777777" w:rsidR="002256DC" w:rsidRDefault="002256DC" w:rsidP="002256DC"/>
        <w:p w14:paraId="178B6AF1" w14:textId="77777777" w:rsidR="002256DC" w:rsidRDefault="002256DC" w:rsidP="002256DC"/>
        <w:p w14:paraId="3671E921" w14:textId="09E7AAAD" w:rsidR="002D79E9" w:rsidRPr="002256DC" w:rsidRDefault="002256DC" w:rsidP="002256DC">
          <w:pPr>
            <w:spacing w:line="480" w:lineRule="auto"/>
            <w:jc w:val="center"/>
            <w:rPr>
              <w:b/>
              <w:bCs/>
            </w:rPr>
          </w:pPr>
          <w:r w:rsidRPr="002256DC">
            <w:rPr>
              <w:b/>
              <w:bCs/>
            </w:rPr>
            <w:lastRenderedPageBreak/>
            <w:t>Table of Contents</w:t>
          </w:r>
        </w:p>
        <w:p w14:paraId="7D250050" w14:textId="1B7C5BA0" w:rsidR="002256DC" w:rsidRPr="002256DC" w:rsidRDefault="00FF2BAB" w:rsidP="002256DC">
          <w:pPr>
            <w:pStyle w:val="TOC1"/>
            <w:spacing w:before="0" w:line="480" w:lineRule="auto"/>
            <w:rPr>
              <w:rFonts w:eastAsiaTheme="minorEastAsia" w:cs="Times New Roman"/>
              <w:bCs w:val="0"/>
              <w:iCs w:val="0"/>
              <w:noProof/>
              <w:kern w:val="2"/>
              <w14:ligatures w14:val="standardContextual"/>
            </w:rPr>
          </w:pPr>
          <w:r w:rsidRPr="0062027C">
            <w:rPr>
              <w:rFonts w:cs="Times New Roman"/>
              <w:i/>
              <w:iCs w:val="0"/>
            </w:rPr>
            <w:fldChar w:fldCharType="begin"/>
          </w:r>
          <w:r w:rsidRPr="0062027C">
            <w:rPr>
              <w:rFonts w:cs="Times New Roman"/>
              <w:i/>
              <w:iCs w:val="0"/>
            </w:rPr>
            <w:instrText xml:space="preserve"> TOC \o "1-3" \h \z \u </w:instrText>
          </w:r>
          <w:r w:rsidRPr="0062027C">
            <w:rPr>
              <w:rFonts w:cs="Times New Roman"/>
              <w:i/>
              <w:iCs w:val="0"/>
            </w:rPr>
            <w:fldChar w:fldCharType="separate"/>
          </w:r>
          <w:hyperlink w:anchor="_Toc196824973" w:history="1">
            <w:r w:rsidR="002256DC" w:rsidRPr="002256DC">
              <w:rPr>
                <w:rStyle w:val="Hyperlink"/>
                <w:rFonts w:ascii="Times New Roman" w:hAnsi="Times New Roman" w:cs="Times New Roman"/>
                <w:noProof/>
              </w:rPr>
              <w:t>C</w:t>
            </w:r>
            <w:r w:rsidR="002256DC">
              <w:rPr>
                <w:rStyle w:val="Hyperlink"/>
                <w:rFonts w:ascii="Times New Roman" w:hAnsi="Times New Roman" w:cs="Times New Roman"/>
                <w:noProof/>
              </w:rPr>
              <w:t>HAPTER 1</w:t>
            </w:r>
            <w:r w:rsidR="002256DC" w:rsidRPr="002256DC">
              <w:rPr>
                <w:rStyle w:val="Hyperlink"/>
                <w:rFonts w:ascii="Times New Roman" w:hAnsi="Times New Roman" w:cs="Times New Roman"/>
                <w:noProof/>
              </w:rPr>
              <w:t>: Introduction to the Study</w:t>
            </w:r>
            <w:r w:rsidR="002256DC" w:rsidRPr="002256DC">
              <w:rPr>
                <w:rFonts w:cs="Times New Roman"/>
                <w:noProof/>
                <w:webHidden/>
              </w:rPr>
              <w:tab/>
            </w:r>
            <w:r w:rsidR="002256DC" w:rsidRPr="002256DC">
              <w:rPr>
                <w:rFonts w:cs="Times New Roman"/>
                <w:noProof/>
                <w:webHidden/>
              </w:rPr>
              <w:fldChar w:fldCharType="begin"/>
            </w:r>
            <w:r w:rsidR="002256DC" w:rsidRPr="002256DC">
              <w:rPr>
                <w:rFonts w:cs="Times New Roman"/>
                <w:noProof/>
                <w:webHidden/>
              </w:rPr>
              <w:instrText xml:space="preserve"> PAGEREF _Toc196824973 \h </w:instrText>
            </w:r>
            <w:r w:rsidR="002256DC" w:rsidRPr="002256DC">
              <w:rPr>
                <w:rFonts w:cs="Times New Roman"/>
                <w:noProof/>
                <w:webHidden/>
              </w:rPr>
            </w:r>
            <w:r w:rsidR="002256DC" w:rsidRPr="002256DC">
              <w:rPr>
                <w:rFonts w:cs="Times New Roman"/>
                <w:noProof/>
                <w:webHidden/>
              </w:rPr>
              <w:fldChar w:fldCharType="separate"/>
            </w:r>
            <w:r w:rsidR="002256DC" w:rsidRPr="002256DC">
              <w:rPr>
                <w:rFonts w:cs="Times New Roman"/>
                <w:noProof/>
                <w:webHidden/>
              </w:rPr>
              <w:t>1</w:t>
            </w:r>
            <w:r w:rsidR="002256DC" w:rsidRPr="002256DC">
              <w:rPr>
                <w:rFonts w:cs="Times New Roman"/>
                <w:noProof/>
                <w:webHidden/>
              </w:rPr>
              <w:fldChar w:fldCharType="end"/>
            </w:r>
          </w:hyperlink>
        </w:p>
        <w:p w14:paraId="0F89FF4B" w14:textId="6F1714AF"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74" w:history="1">
            <w:r w:rsidRPr="002256DC">
              <w:rPr>
                <w:rStyle w:val="Hyperlink"/>
                <w:rFonts w:ascii="Times New Roman" w:hAnsi="Times New Roman" w:cs="Times New Roman"/>
                <w:noProof/>
                <w:szCs w:val="24"/>
              </w:rPr>
              <w:t>Statement of the Problem</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4</w:t>
            </w:r>
            <w:r w:rsidRPr="002256DC">
              <w:rPr>
                <w:rFonts w:cs="Times New Roman"/>
                <w:noProof/>
                <w:webHidden/>
                <w:szCs w:val="24"/>
              </w:rPr>
              <w:fldChar w:fldCharType="end"/>
            </w:r>
          </w:hyperlink>
        </w:p>
        <w:p w14:paraId="3C138809" w14:textId="2764ECC6"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75" w:history="1">
            <w:r w:rsidRPr="002256DC">
              <w:rPr>
                <w:rStyle w:val="Hyperlink"/>
                <w:rFonts w:ascii="Times New Roman" w:hAnsi="Times New Roman" w:cs="Times New Roman"/>
                <w:noProof/>
                <w:szCs w:val="24"/>
              </w:rPr>
              <w:t>Purpose of the Study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w:t>
            </w:r>
            <w:r w:rsidRPr="002256DC">
              <w:rPr>
                <w:rFonts w:cs="Times New Roman"/>
                <w:noProof/>
                <w:webHidden/>
                <w:szCs w:val="24"/>
              </w:rPr>
              <w:fldChar w:fldCharType="end"/>
            </w:r>
          </w:hyperlink>
        </w:p>
        <w:p w14:paraId="5456860E" w14:textId="304AE76B"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76" w:history="1">
            <w:r w:rsidRPr="002256DC">
              <w:rPr>
                <w:rStyle w:val="Hyperlink"/>
                <w:rFonts w:ascii="Times New Roman" w:hAnsi="Times New Roman" w:cs="Times New Roman"/>
                <w:noProof/>
                <w:szCs w:val="24"/>
              </w:rPr>
              <w:t>Research Questions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w:t>
            </w:r>
            <w:r w:rsidRPr="002256DC">
              <w:rPr>
                <w:rFonts w:cs="Times New Roman"/>
                <w:noProof/>
                <w:webHidden/>
                <w:szCs w:val="24"/>
              </w:rPr>
              <w:fldChar w:fldCharType="end"/>
            </w:r>
          </w:hyperlink>
        </w:p>
        <w:p w14:paraId="16619730" w14:textId="13933F19"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77" w:history="1">
            <w:r w:rsidRPr="002256DC">
              <w:rPr>
                <w:rStyle w:val="Hyperlink"/>
                <w:rFonts w:ascii="Times New Roman" w:hAnsi="Times New Roman" w:cs="Times New Roman"/>
                <w:noProof/>
                <w:szCs w:val="24"/>
              </w:rPr>
              <w:t>Significance of the Study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w:t>
            </w:r>
            <w:r w:rsidRPr="002256DC">
              <w:rPr>
                <w:rFonts w:cs="Times New Roman"/>
                <w:noProof/>
                <w:webHidden/>
                <w:szCs w:val="24"/>
              </w:rPr>
              <w:fldChar w:fldCharType="end"/>
            </w:r>
          </w:hyperlink>
        </w:p>
        <w:p w14:paraId="38F1C695" w14:textId="04F7D1C2"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78" w:history="1">
            <w:r w:rsidRPr="002256DC">
              <w:rPr>
                <w:rStyle w:val="Hyperlink"/>
                <w:rFonts w:ascii="Times New Roman" w:hAnsi="Times New Roman" w:cs="Times New Roman"/>
                <w:noProof/>
                <w:szCs w:val="24"/>
              </w:rPr>
              <w:t>Higher Education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w:t>
            </w:r>
            <w:r w:rsidRPr="002256DC">
              <w:rPr>
                <w:rFonts w:cs="Times New Roman"/>
                <w:noProof/>
                <w:webHidden/>
                <w:szCs w:val="24"/>
              </w:rPr>
              <w:fldChar w:fldCharType="end"/>
            </w:r>
          </w:hyperlink>
        </w:p>
        <w:p w14:paraId="2E5C1A2C" w14:textId="673C8642"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79" w:history="1">
            <w:r w:rsidRPr="002256DC">
              <w:rPr>
                <w:rStyle w:val="Hyperlink"/>
                <w:rFonts w:ascii="Times New Roman" w:hAnsi="Times New Roman" w:cs="Times New Roman"/>
                <w:noProof/>
                <w:szCs w:val="24"/>
              </w:rPr>
              <w:t>Government Agencies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_Toc196824979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11</w:t>
            </w:r>
            <w:r w:rsidRPr="002256DC">
              <w:rPr>
                <w:rFonts w:cs="Times New Roman"/>
                <w:noProof/>
                <w:webHidden/>
                <w:szCs w:val="24"/>
              </w:rPr>
              <w:fldChar w:fldCharType="end"/>
            </w:r>
          </w:hyperlink>
        </w:p>
        <w:p w14:paraId="1E64CDDF" w14:textId="7E6500E3"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80" w:history="1">
            <w:r w:rsidRPr="002256DC">
              <w:rPr>
                <w:rStyle w:val="Hyperlink"/>
                <w:rFonts w:ascii="Times New Roman" w:hAnsi="Times New Roman" w:cs="Times New Roman"/>
                <w:noProof/>
                <w:szCs w:val="24"/>
              </w:rPr>
              <w:t>Policy Makers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12</w:t>
            </w:r>
            <w:r w:rsidRPr="002256DC">
              <w:rPr>
                <w:rFonts w:cs="Times New Roman"/>
                <w:noProof/>
                <w:webHidden/>
                <w:szCs w:val="24"/>
              </w:rPr>
              <w:fldChar w:fldCharType="end"/>
            </w:r>
          </w:hyperlink>
        </w:p>
        <w:p w14:paraId="1C3AAD38" w14:textId="6D7E405B"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81" w:history="1">
            <w:r w:rsidRPr="002256DC">
              <w:rPr>
                <w:rStyle w:val="Hyperlink"/>
                <w:rFonts w:ascii="Times New Roman" w:hAnsi="Times New Roman" w:cs="Times New Roman"/>
                <w:noProof/>
                <w:szCs w:val="24"/>
              </w:rPr>
              <w:t>Theoretical Framework</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13</w:t>
            </w:r>
            <w:r w:rsidRPr="002256DC">
              <w:rPr>
                <w:rFonts w:cs="Times New Roman"/>
                <w:noProof/>
                <w:webHidden/>
                <w:szCs w:val="24"/>
              </w:rPr>
              <w:fldChar w:fldCharType="end"/>
            </w:r>
          </w:hyperlink>
        </w:p>
        <w:p w14:paraId="12140295" w14:textId="034BB2C3"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82" w:history="1">
            <w:r w:rsidRPr="002256DC">
              <w:rPr>
                <w:rStyle w:val="Hyperlink"/>
                <w:rFonts w:ascii="Times New Roman" w:hAnsi="Times New Roman" w:cs="Times New Roman"/>
                <w:noProof/>
                <w:szCs w:val="24"/>
              </w:rPr>
              <w:t>Three-Article Organization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20</w:t>
            </w:r>
            <w:r w:rsidRPr="002256DC">
              <w:rPr>
                <w:rFonts w:cs="Times New Roman"/>
                <w:noProof/>
                <w:webHidden/>
                <w:szCs w:val="24"/>
              </w:rPr>
              <w:fldChar w:fldCharType="end"/>
            </w:r>
          </w:hyperlink>
        </w:p>
        <w:p w14:paraId="24B3BB50" w14:textId="6C30767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83" w:history="1">
            <w:r w:rsidRPr="002256DC">
              <w:rPr>
                <w:rStyle w:val="Hyperlink"/>
                <w:rFonts w:ascii="Times New Roman" w:hAnsi="Times New Roman" w:cs="Times New Roman"/>
                <w:noProof/>
                <w:szCs w:val="24"/>
              </w:rPr>
              <w:t>Article 1: A systematic review of the lessons learned from formerly in foster care college students at public higher education institutions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20</w:t>
            </w:r>
            <w:r w:rsidRPr="002256DC">
              <w:rPr>
                <w:rFonts w:cs="Times New Roman"/>
                <w:noProof/>
                <w:webHidden/>
                <w:szCs w:val="24"/>
              </w:rPr>
              <w:fldChar w:fldCharType="end"/>
            </w:r>
          </w:hyperlink>
        </w:p>
        <w:p w14:paraId="1E25B3D9" w14:textId="21198A29"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84" w:history="1">
            <w:r w:rsidRPr="002256DC">
              <w:rPr>
                <w:rStyle w:val="Hyperlink"/>
                <w:rFonts w:ascii="Times New Roman" w:hAnsi="Times New Roman" w:cs="Times New Roman"/>
                <w:noProof/>
                <w:szCs w:val="24"/>
              </w:rPr>
              <w:t>Article 2: Increasing the visibility of FFC college students through narrative inquiry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21</w:t>
            </w:r>
            <w:r w:rsidRPr="002256DC">
              <w:rPr>
                <w:rFonts w:cs="Times New Roman"/>
                <w:noProof/>
                <w:webHidden/>
                <w:szCs w:val="24"/>
              </w:rPr>
              <w:fldChar w:fldCharType="end"/>
            </w:r>
          </w:hyperlink>
        </w:p>
        <w:p w14:paraId="27713FC2" w14:textId="74628101"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85" w:history="1">
            <w:r w:rsidRPr="002256DC">
              <w:rPr>
                <w:rStyle w:val="Hyperlink"/>
                <w:rFonts w:ascii="Times New Roman" w:hAnsi="Times New Roman" w:cs="Times New Roman"/>
                <w:noProof/>
                <w:szCs w:val="24"/>
              </w:rPr>
              <w:t>Article 3: Using self-determination theory to redefine higher education barriers and student persistence: Power of FFC student voice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22</w:t>
            </w:r>
            <w:r w:rsidRPr="002256DC">
              <w:rPr>
                <w:rFonts w:cs="Times New Roman"/>
                <w:noProof/>
                <w:webHidden/>
                <w:szCs w:val="24"/>
              </w:rPr>
              <w:fldChar w:fldCharType="end"/>
            </w:r>
          </w:hyperlink>
        </w:p>
        <w:p w14:paraId="3EA7CA98" w14:textId="250E3EF2"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4986" w:history="1">
            <w:r w:rsidRPr="002256DC">
              <w:rPr>
                <w:rStyle w:val="Hyperlink"/>
                <w:rFonts w:ascii="Times New Roman" w:hAnsi="Times New Roman" w:cs="Times New Roman"/>
                <w:noProof/>
              </w:rPr>
              <w:t>CHAPTER 2: A Systematic Review of the Lessons Learned from Formerly in Foster Care College Students at Public Higher Education Institutions</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_Toc196824986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24</w:t>
            </w:r>
            <w:r w:rsidRPr="002256DC">
              <w:rPr>
                <w:rFonts w:cs="Times New Roman"/>
                <w:noProof/>
                <w:webHidden/>
              </w:rPr>
              <w:fldChar w:fldCharType="end"/>
            </w:r>
          </w:hyperlink>
        </w:p>
        <w:p w14:paraId="4614103F" w14:textId="04083E3B"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87" w:history="1">
            <w:r w:rsidRPr="002256DC">
              <w:rPr>
                <w:rStyle w:val="Hyperlink"/>
                <w:rFonts w:ascii="Times New Roman" w:hAnsi="Times New Roman" w:cs="Times New Roman"/>
                <w:noProof/>
                <w:szCs w:val="24"/>
              </w:rPr>
              <w:t>Abstract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25</w:t>
            </w:r>
            <w:r w:rsidRPr="002256DC">
              <w:rPr>
                <w:rFonts w:cs="Times New Roman"/>
                <w:noProof/>
                <w:webHidden/>
                <w:szCs w:val="24"/>
              </w:rPr>
              <w:fldChar w:fldCharType="end"/>
            </w:r>
          </w:hyperlink>
        </w:p>
        <w:p w14:paraId="0AC0115D" w14:textId="70623CE7"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88" w:history="1">
            <w:r w:rsidRPr="002256DC">
              <w:rPr>
                <w:rStyle w:val="Hyperlink"/>
                <w:rFonts w:ascii="Times New Roman" w:hAnsi="Times New Roman" w:cs="Times New Roman"/>
                <w:noProof/>
                <w:szCs w:val="24"/>
              </w:rPr>
              <w:t>Introduction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26</w:t>
            </w:r>
            <w:r w:rsidRPr="002256DC">
              <w:rPr>
                <w:rFonts w:cs="Times New Roman"/>
                <w:noProof/>
                <w:webHidden/>
                <w:szCs w:val="24"/>
              </w:rPr>
              <w:fldChar w:fldCharType="end"/>
            </w:r>
          </w:hyperlink>
        </w:p>
        <w:p w14:paraId="0566D369" w14:textId="35532161"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89" w:history="1">
            <w:r w:rsidRPr="002256DC">
              <w:rPr>
                <w:rStyle w:val="Hyperlink"/>
                <w:rFonts w:ascii="Times New Roman" w:hAnsi="Times New Roman" w:cs="Times New Roman"/>
                <w:noProof/>
                <w:szCs w:val="24"/>
              </w:rPr>
              <w:t>Methods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_Toc196824989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30</w:t>
            </w:r>
            <w:r w:rsidRPr="002256DC">
              <w:rPr>
                <w:rFonts w:cs="Times New Roman"/>
                <w:noProof/>
                <w:webHidden/>
                <w:szCs w:val="24"/>
              </w:rPr>
              <w:fldChar w:fldCharType="end"/>
            </w:r>
          </w:hyperlink>
        </w:p>
        <w:p w14:paraId="54C92694" w14:textId="2F0A40A9"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0" w:history="1">
            <w:r w:rsidRPr="002256DC">
              <w:rPr>
                <w:rStyle w:val="Hyperlink"/>
                <w:rFonts w:ascii="Times New Roman" w:hAnsi="Times New Roman" w:cs="Times New Roman"/>
                <w:noProof/>
                <w:szCs w:val="24"/>
              </w:rPr>
              <w:t>Findings and Major Themes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32</w:t>
            </w:r>
            <w:r w:rsidRPr="002256DC">
              <w:rPr>
                <w:rFonts w:cs="Times New Roman"/>
                <w:noProof/>
                <w:webHidden/>
                <w:szCs w:val="24"/>
              </w:rPr>
              <w:fldChar w:fldCharType="end"/>
            </w:r>
          </w:hyperlink>
        </w:p>
        <w:p w14:paraId="43D9E7E3" w14:textId="0F2D586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91" w:history="1">
            <w:r w:rsidRPr="002256DC">
              <w:rPr>
                <w:rStyle w:val="Hyperlink"/>
                <w:rFonts w:ascii="Times New Roman" w:hAnsi="Times New Roman" w:cs="Times New Roman"/>
                <w:noProof/>
                <w:szCs w:val="24"/>
              </w:rPr>
              <w:t>Influential Success Factors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45</w:t>
            </w:r>
            <w:r w:rsidRPr="002256DC">
              <w:rPr>
                <w:rFonts w:cs="Times New Roman"/>
                <w:noProof/>
                <w:webHidden/>
                <w:szCs w:val="24"/>
              </w:rPr>
              <w:fldChar w:fldCharType="end"/>
            </w:r>
          </w:hyperlink>
        </w:p>
        <w:p w14:paraId="19A1CD6D" w14:textId="1C3FD7B9"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2" w:history="1">
            <w:r w:rsidRPr="002256DC">
              <w:rPr>
                <w:rStyle w:val="Hyperlink"/>
                <w:rFonts w:ascii="Times New Roman" w:hAnsi="Times New Roman" w:cs="Times New Roman"/>
                <w:noProof/>
                <w:szCs w:val="24"/>
              </w:rPr>
              <w:t>Discussion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51</w:t>
            </w:r>
            <w:r w:rsidRPr="002256DC">
              <w:rPr>
                <w:rFonts w:cs="Times New Roman"/>
                <w:noProof/>
                <w:webHidden/>
                <w:szCs w:val="24"/>
              </w:rPr>
              <w:fldChar w:fldCharType="end"/>
            </w:r>
          </w:hyperlink>
        </w:p>
        <w:p w14:paraId="6F529FE4" w14:textId="69779F8A"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93" w:history="1">
            <w:r w:rsidRPr="002256DC">
              <w:rPr>
                <w:rStyle w:val="Hyperlink"/>
                <w:rFonts w:ascii="Times New Roman" w:hAnsi="Times New Roman" w:cs="Times New Roman"/>
                <w:noProof/>
                <w:szCs w:val="24"/>
              </w:rPr>
              <w:t>Recommendations for Further Research</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52</w:t>
            </w:r>
            <w:r w:rsidRPr="002256DC">
              <w:rPr>
                <w:rFonts w:cs="Times New Roman"/>
                <w:noProof/>
                <w:webHidden/>
                <w:szCs w:val="24"/>
              </w:rPr>
              <w:fldChar w:fldCharType="end"/>
            </w:r>
          </w:hyperlink>
        </w:p>
        <w:p w14:paraId="4FCCF11A" w14:textId="65739EAD"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4" w:history="1">
            <w:r w:rsidRPr="002256DC">
              <w:rPr>
                <w:rStyle w:val="Hyperlink"/>
                <w:rFonts w:ascii="Times New Roman" w:hAnsi="Times New Roman" w:cs="Times New Roman"/>
                <w:noProof/>
                <w:szCs w:val="24"/>
                <w:highlight w:val="white"/>
              </w:rPr>
              <w:t>Conclusion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53</w:t>
            </w:r>
            <w:r w:rsidRPr="002256DC">
              <w:rPr>
                <w:rFonts w:cs="Times New Roman"/>
                <w:noProof/>
                <w:webHidden/>
                <w:szCs w:val="24"/>
              </w:rPr>
              <w:fldChar w:fldCharType="end"/>
            </w:r>
          </w:hyperlink>
        </w:p>
        <w:p w14:paraId="044A5548" w14:textId="28E8326E"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5" w:history="1">
            <w:r w:rsidRPr="002256DC">
              <w:rPr>
                <w:rStyle w:val="Hyperlink"/>
                <w:rFonts w:ascii="Times New Roman" w:hAnsi="Times New Roman" w:cs="Times New Roman"/>
                <w:noProof/>
                <w:szCs w:val="24"/>
              </w:rPr>
              <w:t>References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54</w:t>
            </w:r>
            <w:r w:rsidRPr="002256DC">
              <w:rPr>
                <w:rFonts w:cs="Times New Roman"/>
                <w:noProof/>
                <w:webHidden/>
                <w:szCs w:val="24"/>
              </w:rPr>
              <w:fldChar w:fldCharType="end"/>
            </w:r>
          </w:hyperlink>
        </w:p>
        <w:p w14:paraId="32B64EAC" w14:textId="2F25ADBA"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4996" w:history="1">
            <w:r w:rsidRPr="002256DC">
              <w:rPr>
                <w:rStyle w:val="Hyperlink"/>
                <w:rFonts w:ascii="Times New Roman" w:hAnsi="Times New Roman" w:cs="Times New Roman"/>
                <w:noProof/>
              </w:rPr>
              <w:t>CHAPTER 3: Increasing the Visibility of FFC College Students Through Narrative Inquiry</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_Toc196824996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58</w:t>
            </w:r>
            <w:r w:rsidRPr="002256DC">
              <w:rPr>
                <w:rFonts w:cs="Times New Roman"/>
                <w:noProof/>
                <w:webHidden/>
              </w:rPr>
              <w:fldChar w:fldCharType="end"/>
            </w:r>
          </w:hyperlink>
        </w:p>
        <w:p w14:paraId="16F4FA13" w14:textId="4F3CCFAB"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7" w:history="1">
            <w:r w:rsidRPr="002256DC">
              <w:rPr>
                <w:rStyle w:val="Hyperlink"/>
                <w:rFonts w:ascii="Times New Roman" w:hAnsi="Times New Roman" w:cs="Times New Roman"/>
                <w:noProof/>
                <w:szCs w:val="24"/>
              </w:rPr>
              <w:t>Abstract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59</w:t>
            </w:r>
            <w:r w:rsidRPr="002256DC">
              <w:rPr>
                <w:rFonts w:cs="Times New Roman"/>
                <w:noProof/>
                <w:webHidden/>
                <w:szCs w:val="24"/>
              </w:rPr>
              <w:fldChar w:fldCharType="end"/>
            </w:r>
          </w:hyperlink>
        </w:p>
        <w:p w14:paraId="4F2A595B" w14:textId="222059EC"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4998" w:history="1">
            <w:r w:rsidRPr="002256DC">
              <w:rPr>
                <w:rStyle w:val="Hyperlink"/>
                <w:rFonts w:ascii="Times New Roman" w:hAnsi="Times New Roman" w:cs="Times New Roman"/>
                <w:noProof/>
                <w:szCs w:val="24"/>
              </w:rPr>
              <w:t>Introduction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60</w:t>
            </w:r>
            <w:r w:rsidRPr="002256DC">
              <w:rPr>
                <w:rFonts w:cs="Times New Roman"/>
                <w:noProof/>
                <w:webHidden/>
                <w:szCs w:val="24"/>
              </w:rPr>
              <w:fldChar w:fldCharType="end"/>
            </w:r>
          </w:hyperlink>
        </w:p>
        <w:p w14:paraId="26B2E994" w14:textId="4D142EA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4999" w:history="1">
            <w:r w:rsidRPr="002256DC">
              <w:rPr>
                <w:rStyle w:val="Hyperlink"/>
                <w:rFonts w:ascii="Times New Roman" w:hAnsi="Times New Roman" w:cs="Times New Roman"/>
                <w:noProof/>
                <w:szCs w:val="24"/>
              </w:rPr>
              <w:t>Collegiate Awareness of FFC Students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_Toc196824999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61</w:t>
            </w:r>
            <w:r w:rsidRPr="002256DC">
              <w:rPr>
                <w:rFonts w:cs="Times New Roman"/>
                <w:noProof/>
                <w:webHidden/>
                <w:szCs w:val="24"/>
              </w:rPr>
              <w:fldChar w:fldCharType="end"/>
            </w:r>
          </w:hyperlink>
        </w:p>
        <w:p w14:paraId="38B78D5C" w14:textId="099F3EAF"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00" w:history="1">
            <w:r w:rsidRPr="002256DC">
              <w:rPr>
                <w:rStyle w:val="Hyperlink"/>
                <w:rFonts w:ascii="Times New Roman" w:hAnsi="Times New Roman" w:cs="Times New Roman"/>
                <w:noProof/>
                <w:szCs w:val="24"/>
              </w:rPr>
              <w:t>Literature Review</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63</w:t>
            </w:r>
            <w:r w:rsidRPr="002256DC">
              <w:rPr>
                <w:rFonts w:cs="Times New Roman"/>
                <w:noProof/>
                <w:webHidden/>
                <w:szCs w:val="24"/>
              </w:rPr>
              <w:fldChar w:fldCharType="end"/>
            </w:r>
          </w:hyperlink>
        </w:p>
        <w:p w14:paraId="74B6DDE8" w14:textId="1D3838C8"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1" w:history="1">
            <w:r w:rsidRPr="002256DC">
              <w:rPr>
                <w:rStyle w:val="Hyperlink"/>
                <w:rFonts w:ascii="Times New Roman" w:hAnsi="Times New Roman" w:cs="Times New Roman"/>
                <w:noProof/>
                <w:szCs w:val="24"/>
              </w:rPr>
              <w:t>Visibility of FFC College Students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63</w:t>
            </w:r>
            <w:r w:rsidRPr="002256DC">
              <w:rPr>
                <w:rFonts w:cs="Times New Roman"/>
                <w:noProof/>
                <w:webHidden/>
                <w:szCs w:val="24"/>
              </w:rPr>
              <w:fldChar w:fldCharType="end"/>
            </w:r>
          </w:hyperlink>
        </w:p>
        <w:p w14:paraId="266C052B" w14:textId="48800D0D"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2" w:history="1">
            <w:r w:rsidRPr="002256DC">
              <w:rPr>
                <w:rStyle w:val="Hyperlink"/>
                <w:rFonts w:ascii="Times New Roman" w:hAnsi="Times New Roman" w:cs="Times New Roman"/>
                <w:noProof/>
                <w:szCs w:val="24"/>
              </w:rPr>
              <w:t>Educational Experience for FFC Students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65</w:t>
            </w:r>
            <w:r w:rsidRPr="002256DC">
              <w:rPr>
                <w:rFonts w:cs="Times New Roman"/>
                <w:noProof/>
                <w:webHidden/>
                <w:szCs w:val="24"/>
              </w:rPr>
              <w:fldChar w:fldCharType="end"/>
            </w:r>
          </w:hyperlink>
        </w:p>
        <w:p w14:paraId="190F0E14" w14:textId="10CB0B4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3" w:history="1">
            <w:r w:rsidRPr="002256DC">
              <w:rPr>
                <w:rStyle w:val="Hyperlink"/>
                <w:rFonts w:ascii="Times New Roman" w:hAnsi="Times New Roman" w:cs="Times New Roman"/>
                <w:noProof/>
                <w:szCs w:val="24"/>
              </w:rPr>
              <w:t>Core Pillars of Self-Determination Theory (SDT)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68</w:t>
            </w:r>
            <w:r w:rsidRPr="002256DC">
              <w:rPr>
                <w:rFonts w:cs="Times New Roman"/>
                <w:noProof/>
                <w:webHidden/>
                <w:szCs w:val="24"/>
              </w:rPr>
              <w:fldChar w:fldCharType="end"/>
            </w:r>
          </w:hyperlink>
        </w:p>
        <w:p w14:paraId="719BC55E" w14:textId="55232E7C"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4" w:history="1">
            <w:r w:rsidRPr="002256DC">
              <w:rPr>
                <w:rStyle w:val="Hyperlink"/>
                <w:rFonts w:ascii="Times New Roman" w:hAnsi="Times New Roman" w:cs="Times New Roman"/>
                <w:noProof/>
                <w:szCs w:val="24"/>
              </w:rPr>
              <w:t>Advocacy Through Narration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70</w:t>
            </w:r>
            <w:r w:rsidRPr="002256DC">
              <w:rPr>
                <w:rFonts w:cs="Times New Roman"/>
                <w:noProof/>
                <w:webHidden/>
                <w:szCs w:val="24"/>
              </w:rPr>
              <w:fldChar w:fldCharType="end"/>
            </w:r>
          </w:hyperlink>
        </w:p>
        <w:p w14:paraId="7FEF9883" w14:textId="35B72A63"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05" w:history="1">
            <w:r w:rsidRPr="002256DC">
              <w:rPr>
                <w:rStyle w:val="Hyperlink"/>
                <w:rFonts w:ascii="Times New Roman" w:hAnsi="Times New Roman" w:cs="Times New Roman"/>
                <w:noProof/>
                <w:szCs w:val="24"/>
              </w:rPr>
              <w:t>Methodology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72</w:t>
            </w:r>
            <w:r w:rsidRPr="002256DC">
              <w:rPr>
                <w:rFonts w:cs="Times New Roman"/>
                <w:noProof/>
                <w:webHidden/>
                <w:szCs w:val="24"/>
              </w:rPr>
              <w:fldChar w:fldCharType="end"/>
            </w:r>
          </w:hyperlink>
        </w:p>
        <w:p w14:paraId="25BAD30D" w14:textId="7992B1F9"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6" w:history="1">
            <w:r w:rsidRPr="002256DC">
              <w:rPr>
                <w:rStyle w:val="Hyperlink"/>
                <w:rFonts w:ascii="Times New Roman" w:hAnsi="Times New Roman" w:cs="Times New Roman"/>
                <w:noProof/>
                <w:szCs w:val="24"/>
              </w:rPr>
              <w:t>Recruitment, Participant Demographics, and Study Setting</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73</w:t>
            </w:r>
            <w:r w:rsidRPr="002256DC">
              <w:rPr>
                <w:rFonts w:cs="Times New Roman"/>
                <w:noProof/>
                <w:webHidden/>
                <w:szCs w:val="24"/>
              </w:rPr>
              <w:fldChar w:fldCharType="end"/>
            </w:r>
          </w:hyperlink>
        </w:p>
        <w:p w14:paraId="0B3F5E23" w14:textId="3820E42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7" w:history="1">
            <w:r w:rsidRPr="002256DC">
              <w:rPr>
                <w:rStyle w:val="Hyperlink"/>
                <w:rFonts w:ascii="Times New Roman" w:hAnsi="Times New Roman" w:cs="Times New Roman"/>
                <w:noProof/>
                <w:szCs w:val="24"/>
              </w:rPr>
              <w:t>Data Collection and Analysis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73</w:t>
            </w:r>
            <w:r w:rsidRPr="002256DC">
              <w:rPr>
                <w:rFonts w:cs="Times New Roman"/>
                <w:noProof/>
                <w:webHidden/>
                <w:szCs w:val="24"/>
              </w:rPr>
              <w:fldChar w:fldCharType="end"/>
            </w:r>
          </w:hyperlink>
        </w:p>
        <w:p w14:paraId="190B11F9" w14:textId="24D9F551"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08" w:history="1">
            <w:r w:rsidRPr="002256DC">
              <w:rPr>
                <w:rStyle w:val="Hyperlink"/>
                <w:rFonts w:ascii="Times New Roman" w:hAnsi="Times New Roman" w:cs="Times New Roman"/>
                <w:noProof/>
                <w:szCs w:val="24"/>
              </w:rPr>
              <w:t>Narrative as a Unit of Analysis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74</w:t>
            </w:r>
            <w:r w:rsidRPr="002256DC">
              <w:rPr>
                <w:rFonts w:cs="Times New Roman"/>
                <w:noProof/>
                <w:webHidden/>
                <w:szCs w:val="24"/>
              </w:rPr>
              <w:fldChar w:fldCharType="end"/>
            </w:r>
          </w:hyperlink>
        </w:p>
        <w:p w14:paraId="58BD4C35" w14:textId="7D3F60CE"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09" w:history="1">
            <w:r w:rsidRPr="002256DC">
              <w:rPr>
                <w:rStyle w:val="Hyperlink"/>
                <w:rFonts w:ascii="Times New Roman" w:hAnsi="Times New Roman" w:cs="Times New Roman"/>
                <w:noProof/>
                <w:szCs w:val="24"/>
              </w:rPr>
              <w:t>Findings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_Toc196825009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81</w:t>
            </w:r>
            <w:r w:rsidRPr="002256DC">
              <w:rPr>
                <w:rFonts w:cs="Times New Roman"/>
                <w:noProof/>
                <w:webHidden/>
                <w:szCs w:val="24"/>
              </w:rPr>
              <w:fldChar w:fldCharType="end"/>
            </w:r>
          </w:hyperlink>
        </w:p>
        <w:p w14:paraId="7121636B" w14:textId="11EF674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10" w:history="1">
            <w:r w:rsidRPr="002256DC">
              <w:rPr>
                <w:rStyle w:val="Hyperlink"/>
                <w:rFonts w:ascii="Times New Roman" w:hAnsi="Times New Roman" w:cs="Times New Roman"/>
                <w:noProof/>
                <w:szCs w:val="24"/>
              </w:rPr>
              <w:t>Participant Findings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81</w:t>
            </w:r>
            <w:r w:rsidRPr="002256DC">
              <w:rPr>
                <w:rFonts w:cs="Times New Roman"/>
                <w:noProof/>
                <w:webHidden/>
                <w:szCs w:val="24"/>
              </w:rPr>
              <w:fldChar w:fldCharType="end"/>
            </w:r>
          </w:hyperlink>
        </w:p>
        <w:p w14:paraId="28EFFBBB" w14:textId="64598172"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11" w:history="1">
            <w:r w:rsidRPr="002256DC">
              <w:rPr>
                <w:rStyle w:val="Hyperlink"/>
                <w:rFonts w:ascii="Times New Roman" w:hAnsi="Times New Roman" w:cs="Times New Roman"/>
                <w:noProof/>
                <w:szCs w:val="24"/>
              </w:rPr>
              <w:t>Autonomy: "I can be a child again."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81</w:t>
            </w:r>
            <w:r w:rsidRPr="002256DC">
              <w:rPr>
                <w:rFonts w:cs="Times New Roman"/>
                <w:noProof/>
                <w:webHidden/>
                <w:szCs w:val="24"/>
              </w:rPr>
              <w:fldChar w:fldCharType="end"/>
            </w:r>
          </w:hyperlink>
        </w:p>
        <w:p w14:paraId="1998F227" w14:textId="2D898CE8"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12" w:history="1">
            <w:r w:rsidRPr="002256DC">
              <w:rPr>
                <w:rStyle w:val="Hyperlink"/>
                <w:rFonts w:ascii="Times New Roman" w:hAnsi="Times New Roman" w:cs="Times New Roman"/>
                <w:noProof/>
                <w:szCs w:val="24"/>
              </w:rPr>
              <w:t>Consistent FFC College Student Experiences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85</w:t>
            </w:r>
            <w:r w:rsidRPr="002256DC">
              <w:rPr>
                <w:rFonts w:cs="Times New Roman"/>
                <w:noProof/>
                <w:webHidden/>
                <w:szCs w:val="24"/>
              </w:rPr>
              <w:fldChar w:fldCharType="end"/>
            </w:r>
          </w:hyperlink>
        </w:p>
        <w:p w14:paraId="1B8E8502" w14:textId="11BD1116"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13" w:history="1">
            <w:r w:rsidRPr="002256DC">
              <w:rPr>
                <w:rStyle w:val="Hyperlink"/>
                <w:rFonts w:ascii="Times New Roman" w:hAnsi="Times New Roman" w:cs="Times New Roman"/>
                <w:noProof/>
                <w:szCs w:val="24"/>
              </w:rPr>
              <w:t>Discussion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88</w:t>
            </w:r>
            <w:r w:rsidRPr="002256DC">
              <w:rPr>
                <w:rFonts w:cs="Times New Roman"/>
                <w:noProof/>
                <w:webHidden/>
                <w:szCs w:val="24"/>
              </w:rPr>
              <w:fldChar w:fldCharType="end"/>
            </w:r>
          </w:hyperlink>
        </w:p>
        <w:p w14:paraId="4591521A" w14:textId="527D3C6D"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14" w:history="1">
            <w:r w:rsidRPr="002256DC">
              <w:rPr>
                <w:rStyle w:val="Hyperlink"/>
                <w:rFonts w:ascii="Times New Roman" w:hAnsi="Times New Roman" w:cs="Times New Roman"/>
                <w:noProof/>
                <w:szCs w:val="24"/>
              </w:rPr>
              <w:t>Narrative Inquiry and the Student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88</w:t>
            </w:r>
            <w:r w:rsidRPr="002256DC">
              <w:rPr>
                <w:rFonts w:cs="Times New Roman"/>
                <w:noProof/>
                <w:webHidden/>
                <w:szCs w:val="24"/>
              </w:rPr>
              <w:fldChar w:fldCharType="end"/>
            </w:r>
          </w:hyperlink>
        </w:p>
        <w:p w14:paraId="73078802" w14:textId="681DA56A"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15" w:history="1">
            <w:r w:rsidRPr="002256DC">
              <w:rPr>
                <w:rStyle w:val="Hyperlink"/>
                <w:rFonts w:ascii="Times New Roman" w:hAnsi="Times New Roman" w:cs="Times New Roman"/>
                <w:noProof/>
                <w:szCs w:val="24"/>
              </w:rPr>
              <w:t>Visibility and the Institution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89</w:t>
            </w:r>
            <w:r w:rsidRPr="002256DC">
              <w:rPr>
                <w:rFonts w:cs="Times New Roman"/>
                <w:noProof/>
                <w:webHidden/>
                <w:szCs w:val="24"/>
              </w:rPr>
              <w:fldChar w:fldCharType="end"/>
            </w:r>
          </w:hyperlink>
        </w:p>
        <w:p w14:paraId="02F9A965" w14:textId="2E5EA3AF"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16" w:history="1">
            <w:r w:rsidRPr="002256DC">
              <w:rPr>
                <w:rStyle w:val="Hyperlink"/>
                <w:rFonts w:ascii="Times New Roman" w:hAnsi="Times New Roman" w:cs="Times New Roman"/>
                <w:noProof/>
                <w:szCs w:val="24"/>
              </w:rPr>
              <w:t>Conclusion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90</w:t>
            </w:r>
            <w:r w:rsidRPr="002256DC">
              <w:rPr>
                <w:rFonts w:cs="Times New Roman"/>
                <w:noProof/>
                <w:webHidden/>
                <w:szCs w:val="24"/>
              </w:rPr>
              <w:fldChar w:fldCharType="end"/>
            </w:r>
          </w:hyperlink>
        </w:p>
        <w:p w14:paraId="3EE43420" w14:textId="5503F1C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17" w:history="1">
            <w:r w:rsidRPr="002256DC">
              <w:rPr>
                <w:rStyle w:val="Hyperlink"/>
                <w:rFonts w:ascii="Times New Roman" w:hAnsi="Times New Roman" w:cs="Times New Roman"/>
                <w:noProof/>
                <w:szCs w:val="24"/>
              </w:rPr>
              <w:t>Future Research</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92</w:t>
            </w:r>
            <w:r w:rsidRPr="002256DC">
              <w:rPr>
                <w:rFonts w:cs="Times New Roman"/>
                <w:noProof/>
                <w:webHidden/>
                <w:szCs w:val="24"/>
              </w:rPr>
              <w:fldChar w:fldCharType="end"/>
            </w:r>
          </w:hyperlink>
        </w:p>
        <w:p w14:paraId="53B07E73" w14:textId="5E94E925"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18" w:history="1">
            <w:r w:rsidRPr="002256DC">
              <w:rPr>
                <w:rStyle w:val="Hyperlink"/>
                <w:rFonts w:ascii="Times New Roman" w:hAnsi="Times New Roman" w:cs="Times New Roman"/>
                <w:noProof/>
                <w:szCs w:val="24"/>
              </w:rPr>
              <w:t>References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_Toc196825018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93</w:t>
            </w:r>
            <w:r w:rsidRPr="002256DC">
              <w:rPr>
                <w:rFonts w:cs="Times New Roman"/>
                <w:noProof/>
                <w:webHidden/>
                <w:szCs w:val="24"/>
              </w:rPr>
              <w:fldChar w:fldCharType="end"/>
            </w:r>
          </w:hyperlink>
        </w:p>
        <w:p w14:paraId="34EFF5EB" w14:textId="4F013277"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5019" w:history="1">
            <w:r w:rsidRPr="002256DC">
              <w:rPr>
                <w:rStyle w:val="Hyperlink"/>
                <w:rFonts w:ascii="Times New Roman" w:hAnsi="Times New Roman" w:cs="Times New Roman"/>
                <w:noProof/>
              </w:rPr>
              <w:t>CHAPTER 4: Using Self-Determination Theory to Redefine Higher Education Barriers and Student Persistence: Power of FFC Student Voice</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_Toc196825019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98</w:t>
            </w:r>
            <w:r w:rsidRPr="002256DC">
              <w:rPr>
                <w:rFonts w:cs="Times New Roman"/>
                <w:noProof/>
                <w:webHidden/>
              </w:rPr>
              <w:fldChar w:fldCharType="end"/>
            </w:r>
          </w:hyperlink>
        </w:p>
        <w:p w14:paraId="74BA00AD" w14:textId="6A60085A"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20" w:history="1">
            <w:r w:rsidRPr="002256DC">
              <w:rPr>
                <w:rStyle w:val="Hyperlink"/>
                <w:rFonts w:ascii="Times New Roman" w:hAnsi="Times New Roman" w:cs="Times New Roman"/>
                <w:noProof/>
                <w:szCs w:val="24"/>
              </w:rPr>
              <w:t>Abstract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99</w:t>
            </w:r>
            <w:r w:rsidRPr="002256DC">
              <w:rPr>
                <w:rFonts w:cs="Times New Roman"/>
                <w:noProof/>
                <w:webHidden/>
                <w:szCs w:val="24"/>
              </w:rPr>
              <w:fldChar w:fldCharType="end"/>
            </w:r>
          </w:hyperlink>
        </w:p>
        <w:p w14:paraId="1EB8D18E" w14:textId="1D4A2993"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21" w:history="1">
            <w:r w:rsidRPr="002256DC">
              <w:rPr>
                <w:rStyle w:val="Hyperlink"/>
                <w:rFonts w:ascii="Times New Roman" w:hAnsi="Times New Roman" w:cs="Times New Roman"/>
                <w:noProof/>
                <w:szCs w:val="24"/>
              </w:rPr>
              <w:t>Introduction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100</w:t>
            </w:r>
            <w:r w:rsidRPr="002256DC">
              <w:rPr>
                <w:rFonts w:cs="Times New Roman"/>
                <w:noProof/>
                <w:webHidden/>
                <w:szCs w:val="24"/>
              </w:rPr>
              <w:fldChar w:fldCharType="end"/>
            </w:r>
          </w:hyperlink>
        </w:p>
        <w:p w14:paraId="334BECDC" w14:textId="647E4C4C"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22" w:history="1">
            <w:r w:rsidRPr="002256DC">
              <w:rPr>
                <w:rStyle w:val="Hyperlink"/>
                <w:rFonts w:ascii="Times New Roman" w:hAnsi="Times New Roman" w:cs="Times New Roman"/>
                <w:noProof/>
                <w:szCs w:val="24"/>
              </w:rPr>
              <w:t>Literature Review</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103</w:t>
            </w:r>
            <w:r w:rsidRPr="002256DC">
              <w:rPr>
                <w:rFonts w:cs="Times New Roman"/>
                <w:noProof/>
                <w:webHidden/>
                <w:szCs w:val="24"/>
              </w:rPr>
              <w:fldChar w:fldCharType="end"/>
            </w:r>
          </w:hyperlink>
        </w:p>
        <w:p w14:paraId="02CA7736" w14:textId="6FFD33BD"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23" w:history="1">
            <w:r w:rsidRPr="002256DC">
              <w:rPr>
                <w:rStyle w:val="Hyperlink"/>
                <w:rFonts w:ascii="Times New Roman" w:hAnsi="Times New Roman" w:cs="Times New Roman"/>
                <w:noProof/>
                <w:szCs w:val="24"/>
              </w:rPr>
              <w:t>Self-Determination Theory and Foster Care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104</w:t>
            </w:r>
            <w:r w:rsidRPr="002256DC">
              <w:rPr>
                <w:rFonts w:cs="Times New Roman"/>
                <w:noProof/>
                <w:webHidden/>
                <w:szCs w:val="24"/>
              </w:rPr>
              <w:fldChar w:fldCharType="end"/>
            </w:r>
          </w:hyperlink>
        </w:p>
        <w:p w14:paraId="2C4C0A71" w14:textId="42996628"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24" w:history="1">
            <w:r w:rsidRPr="002256DC">
              <w:rPr>
                <w:rStyle w:val="Hyperlink"/>
                <w:rFonts w:ascii="Times New Roman" w:hAnsi="Times New Roman" w:cs="Times New Roman"/>
                <w:noProof/>
                <w:szCs w:val="24"/>
              </w:rPr>
              <w:t>Unique Characteristics Impacting Higher Education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104</w:t>
            </w:r>
            <w:r w:rsidRPr="002256DC">
              <w:rPr>
                <w:rFonts w:cs="Times New Roman"/>
                <w:noProof/>
                <w:webHidden/>
                <w:szCs w:val="24"/>
              </w:rPr>
              <w:fldChar w:fldCharType="end"/>
            </w:r>
          </w:hyperlink>
        </w:p>
        <w:p w14:paraId="7C3950E4" w14:textId="5E7B643E"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25" w:history="1">
            <w:r w:rsidRPr="002256DC">
              <w:rPr>
                <w:rStyle w:val="Hyperlink"/>
                <w:rFonts w:ascii="Times New Roman" w:hAnsi="Times New Roman" w:cs="Times New Roman"/>
                <w:noProof/>
                <w:szCs w:val="24"/>
              </w:rPr>
              <w:t>Methodology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108</w:t>
            </w:r>
            <w:r w:rsidRPr="002256DC">
              <w:rPr>
                <w:rFonts w:cs="Times New Roman"/>
                <w:noProof/>
                <w:webHidden/>
                <w:szCs w:val="24"/>
              </w:rPr>
              <w:fldChar w:fldCharType="end"/>
            </w:r>
          </w:hyperlink>
        </w:p>
        <w:p w14:paraId="3DE12261" w14:textId="26ED84C5"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26" w:history="1">
            <w:r w:rsidRPr="002256DC">
              <w:rPr>
                <w:rStyle w:val="Hyperlink"/>
                <w:rFonts w:ascii="Times New Roman" w:hAnsi="Times New Roman" w:cs="Times New Roman"/>
                <w:noProof/>
                <w:szCs w:val="24"/>
              </w:rPr>
              <w:t>Participant Selection and Recruitment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109</w:t>
            </w:r>
            <w:r w:rsidRPr="002256DC">
              <w:rPr>
                <w:rFonts w:cs="Times New Roman"/>
                <w:noProof/>
                <w:webHidden/>
                <w:szCs w:val="24"/>
              </w:rPr>
              <w:fldChar w:fldCharType="end"/>
            </w:r>
          </w:hyperlink>
        </w:p>
        <w:p w14:paraId="00F0BE48" w14:textId="41AC99C4"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27" w:history="1">
            <w:r w:rsidRPr="002256DC">
              <w:rPr>
                <w:rStyle w:val="Hyperlink"/>
                <w:rFonts w:ascii="Times New Roman" w:hAnsi="Times New Roman" w:cs="Times New Roman"/>
                <w:noProof/>
                <w:szCs w:val="24"/>
              </w:rPr>
              <w:t>Study Setting and Design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109</w:t>
            </w:r>
            <w:r w:rsidRPr="002256DC">
              <w:rPr>
                <w:rFonts w:cs="Times New Roman"/>
                <w:noProof/>
                <w:webHidden/>
                <w:szCs w:val="24"/>
              </w:rPr>
              <w:fldChar w:fldCharType="end"/>
            </w:r>
          </w:hyperlink>
        </w:p>
        <w:p w14:paraId="2EC077DF" w14:textId="4AFF6CF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28" w:history="1">
            <w:r w:rsidRPr="002256DC">
              <w:rPr>
                <w:rStyle w:val="Hyperlink"/>
                <w:rFonts w:ascii="Times New Roman" w:hAnsi="Times New Roman" w:cs="Times New Roman"/>
                <w:noProof/>
                <w:szCs w:val="24"/>
              </w:rPr>
              <w:t>Member Check Process and Data Analysis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110</w:t>
            </w:r>
            <w:r w:rsidRPr="002256DC">
              <w:rPr>
                <w:rFonts w:cs="Times New Roman"/>
                <w:noProof/>
                <w:webHidden/>
                <w:szCs w:val="24"/>
              </w:rPr>
              <w:fldChar w:fldCharType="end"/>
            </w:r>
          </w:hyperlink>
        </w:p>
        <w:p w14:paraId="28C363D5" w14:textId="1C2855B0"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29" w:history="1">
            <w:r w:rsidRPr="002256DC">
              <w:rPr>
                <w:rStyle w:val="Hyperlink"/>
                <w:rFonts w:ascii="Times New Roman" w:hAnsi="Times New Roman" w:cs="Times New Roman"/>
                <w:noProof/>
                <w:szCs w:val="24"/>
              </w:rPr>
              <w:t>Findings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_Toc196825029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110</w:t>
            </w:r>
            <w:r w:rsidRPr="002256DC">
              <w:rPr>
                <w:rFonts w:cs="Times New Roman"/>
                <w:noProof/>
                <w:webHidden/>
                <w:szCs w:val="24"/>
              </w:rPr>
              <w:fldChar w:fldCharType="end"/>
            </w:r>
          </w:hyperlink>
        </w:p>
        <w:p w14:paraId="6AD99BBC" w14:textId="6E132821"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0" w:history="1">
            <w:r w:rsidRPr="002256DC">
              <w:rPr>
                <w:rStyle w:val="Hyperlink"/>
                <w:rFonts w:ascii="Times New Roman" w:hAnsi="Times New Roman" w:cs="Times New Roman"/>
                <w:noProof/>
                <w:szCs w:val="24"/>
              </w:rPr>
              <w:t>Participant Backgrounds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110</w:t>
            </w:r>
            <w:r w:rsidRPr="002256DC">
              <w:rPr>
                <w:rFonts w:cs="Times New Roman"/>
                <w:noProof/>
                <w:webHidden/>
                <w:szCs w:val="24"/>
              </w:rPr>
              <w:fldChar w:fldCharType="end"/>
            </w:r>
          </w:hyperlink>
        </w:p>
        <w:p w14:paraId="39386A14" w14:textId="140D874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1" w:history="1">
            <w:r w:rsidRPr="002256DC">
              <w:rPr>
                <w:rStyle w:val="Hyperlink"/>
                <w:rFonts w:ascii="Times New Roman" w:hAnsi="Times New Roman" w:cs="Times New Roman"/>
                <w:noProof/>
                <w:szCs w:val="24"/>
              </w:rPr>
              <w:t>Examination of Participants Narrative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119</w:t>
            </w:r>
            <w:r w:rsidRPr="002256DC">
              <w:rPr>
                <w:rFonts w:cs="Times New Roman"/>
                <w:noProof/>
                <w:webHidden/>
                <w:szCs w:val="24"/>
              </w:rPr>
              <w:fldChar w:fldCharType="end"/>
            </w:r>
          </w:hyperlink>
        </w:p>
        <w:p w14:paraId="444A5D5A" w14:textId="70191263"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2" w:history="1">
            <w:r w:rsidRPr="002256DC">
              <w:rPr>
                <w:rStyle w:val="Hyperlink"/>
                <w:rFonts w:ascii="Times New Roman" w:hAnsi="Times New Roman" w:cs="Times New Roman"/>
                <w:noProof/>
                <w:szCs w:val="24"/>
              </w:rPr>
              <w:t>Participants Experience with the Literature’s Unique Characteristics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131</w:t>
            </w:r>
            <w:r w:rsidRPr="002256DC">
              <w:rPr>
                <w:rFonts w:cs="Times New Roman"/>
                <w:noProof/>
                <w:webHidden/>
                <w:szCs w:val="24"/>
              </w:rPr>
              <w:fldChar w:fldCharType="end"/>
            </w:r>
          </w:hyperlink>
        </w:p>
        <w:p w14:paraId="73EC2899" w14:textId="73719640"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33" w:history="1">
            <w:r w:rsidRPr="002256DC">
              <w:rPr>
                <w:rStyle w:val="Hyperlink"/>
                <w:rFonts w:ascii="Times New Roman" w:hAnsi="Times New Roman" w:cs="Times New Roman"/>
                <w:noProof/>
                <w:szCs w:val="24"/>
              </w:rPr>
              <w:t>Discussion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138</w:t>
            </w:r>
            <w:r w:rsidRPr="002256DC">
              <w:rPr>
                <w:rFonts w:cs="Times New Roman"/>
                <w:noProof/>
                <w:webHidden/>
                <w:szCs w:val="24"/>
              </w:rPr>
              <w:fldChar w:fldCharType="end"/>
            </w:r>
          </w:hyperlink>
        </w:p>
        <w:p w14:paraId="45DE6CCB" w14:textId="75645F89"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4" w:history="1">
            <w:r w:rsidRPr="002256DC">
              <w:rPr>
                <w:rStyle w:val="Hyperlink"/>
                <w:rFonts w:ascii="Times New Roman" w:hAnsi="Times New Roman" w:cs="Times New Roman"/>
                <w:noProof/>
                <w:szCs w:val="24"/>
              </w:rPr>
              <w:t>Persistence as a Non-Negotiable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138</w:t>
            </w:r>
            <w:r w:rsidRPr="002256DC">
              <w:rPr>
                <w:rFonts w:cs="Times New Roman"/>
                <w:noProof/>
                <w:webHidden/>
                <w:szCs w:val="24"/>
              </w:rPr>
              <w:fldChar w:fldCharType="end"/>
            </w:r>
          </w:hyperlink>
        </w:p>
        <w:p w14:paraId="0100814A" w14:textId="3ACD1BCE"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5" w:history="1">
            <w:r w:rsidRPr="002256DC">
              <w:rPr>
                <w:rStyle w:val="Hyperlink"/>
                <w:rFonts w:ascii="Times New Roman" w:hAnsi="Times New Roman" w:cs="Times New Roman"/>
                <w:noProof/>
                <w:szCs w:val="24"/>
              </w:rPr>
              <w:t>Self-Determination Theory in the FFC Context</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139</w:t>
            </w:r>
            <w:r w:rsidRPr="002256DC">
              <w:rPr>
                <w:rFonts w:cs="Times New Roman"/>
                <w:noProof/>
                <w:webHidden/>
                <w:szCs w:val="24"/>
              </w:rPr>
              <w:fldChar w:fldCharType="end"/>
            </w:r>
          </w:hyperlink>
        </w:p>
        <w:p w14:paraId="0B6CA9AF" w14:textId="7A04AE7B"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36" w:history="1">
            <w:r w:rsidRPr="002256DC">
              <w:rPr>
                <w:rStyle w:val="Hyperlink"/>
                <w:rFonts w:ascii="Times New Roman" w:hAnsi="Times New Roman" w:cs="Times New Roman"/>
                <w:noProof/>
                <w:szCs w:val="24"/>
              </w:rPr>
              <w:t>Conclusion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143</w:t>
            </w:r>
            <w:r w:rsidRPr="002256DC">
              <w:rPr>
                <w:rFonts w:cs="Times New Roman"/>
                <w:noProof/>
                <w:webHidden/>
                <w:szCs w:val="24"/>
              </w:rPr>
              <w:fldChar w:fldCharType="end"/>
            </w:r>
          </w:hyperlink>
        </w:p>
        <w:p w14:paraId="62B66216" w14:textId="5BB36DB1"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37" w:history="1">
            <w:r w:rsidRPr="002256DC">
              <w:rPr>
                <w:rStyle w:val="Hyperlink"/>
                <w:rFonts w:ascii="Times New Roman" w:hAnsi="Times New Roman" w:cs="Times New Roman"/>
                <w:noProof/>
                <w:szCs w:val="24"/>
              </w:rPr>
              <w:t>Future Research</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144</w:t>
            </w:r>
            <w:r w:rsidRPr="002256DC">
              <w:rPr>
                <w:rFonts w:cs="Times New Roman"/>
                <w:noProof/>
                <w:webHidden/>
                <w:szCs w:val="24"/>
              </w:rPr>
              <w:fldChar w:fldCharType="end"/>
            </w:r>
          </w:hyperlink>
        </w:p>
        <w:p w14:paraId="09DDBE39" w14:textId="0637A471"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38" w:history="1">
            <w:r w:rsidRPr="002256DC">
              <w:rPr>
                <w:rStyle w:val="Hyperlink"/>
                <w:rFonts w:ascii="Times New Roman" w:hAnsi="Times New Roman" w:cs="Times New Roman"/>
                <w:noProof/>
                <w:szCs w:val="24"/>
              </w:rPr>
              <w:t>References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_Toc196825038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146</w:t>
            </w:r>
            <w:r w:rsidRPr="002256DC">
              <w:rPr>
                <w:rFonts w:cs="Times New Roman"/>
                <w:noProof/>
                <w:webHidden/>
                <w:szCs w:val="24"/>
              </w:rPr>
              <w:fldChar w:fldCharType="end"/>
            </w:r>
          </w:hyperlink>
        </w:p>
        <w:p w14:paraId="1AD752CC" w14:textId="10A7B4F5"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5039" w:history="1">
            <w:r w:rsidRPr="002256DC">
              <w:rPr>
                <w:rStyle w:val="Hyperlink"/>
                <w:rFonts w:ascii="Times New Roman" w:hAnsi="Times New Roman" w:cs="Times New Roman"/>
                <w:noProof/>
              </w:rPr>
              <w:t>C</w:t>
            </w:r>
            <w:r>
              <w:rPr>
                <w:rStyle w:val="Hyperlink"/>
                <w:rFonts w:ascii="Times New Roman" w:hAnsi="Times New Roman" w:cs="Times New Roman"/>
                <w:noProof/>
              </w:rPr>
              <w:t>HAPTER 5</w:t>
            </w:r>
            <w:r w:rsidRPr="002256DC">
              <w:rPr>
                <w:rStyle w:val="Hyperlink"/>
                <w:rFonts w:ascii="Times New Roman" w:hAnsi="Times New Roman" w:cs="Times New Roman"/>
                <w:noProof/>
              </w:rPr>
              <w:t>: Discussion, Implications, and Future Recommendations</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_Toc196825039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150</w:t>
            </w:r>
            <w:r w:rsidRPr="002256DC">
              <w:rPr>
                <w:rFonts w:cs="Times New Roman"/>
                <w:noProof/>
                <w:webHidden/>
              </w:rPr>
              <w:fldChar w:fldCharType="end"/>
            </w:r>
          </w:hyperlink>
        </w:p>
        <w:p w14:paraId="51901787" w14:textId="0976EB6E"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40" w:history="1">
            <w:r w:rsidRPr="002256DC">
              <w:rPr>
                <w:rStyle w:val="Hyperlink"/>
                <w:rFonts w:ascii="Times New Roman" w:hAnsi="Times New Roman" w:cs="Times New Roman"/>
                <w:noProof/>
                <w:szCs w:val="24"/>
              </w:rPr>
              <w:t>Narrative Discovery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152</w:t>
            </w:r>
            <w:r w:rsidRPr="002256DC">
              <w:rPr>
                <w:rFonts w:cs="Times New Roman"/>
                <w:noProof/>
                <w:webHidden/>
                <w:szCs w:val="24"/>
              </w:rPr>
              <w:fldChar w:fldCharType="end"/>
            </w:r>
          </w:hyperlink>
        </w:p>
        <w:p w14:paraId="1FE37175" w14:textId="3AE95F8B"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1" w:history="1">
            <w:r w:rsidRPr="002256DC">
              <w:rPr>
                <w:rStyle w:val="Hyperlink"/>
                <w:rFonts w:ascii="Times New Roman" w:hAnsi="Times New Roman" w:cs="Times New Roman"/>
                <w:noProof/>
                <w:szCs w:val="24"/>
              </w:rPr>
              <w:t>Biological Generations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152</w:t>
            </w:r>
            <w:r w:rsidRPr="002256DC">
              <w:rPr>
                <w:rFonts w:cs="Times New Roman"/>
                <w:noProof/>
                <w:webHidden/>
                <w:szCs w:val="24"/>
              </w:rPr>
              <w:fldChar w:fldCharType="end"/>
            </w:r>
          </w:hyperlink>
        </w:p>
        <w:p w14:paraId="7384600E" w14:textId="1922D1F0"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2" w:history="1">
            <w:r w:rsidRPr="002256DC">
              <w:rPr>
                <w:rStyle w:val="Hyperlink"/>
                <w:rFonts w:ascii="Times New Roman" w:hAnsi="Times New Roman" w:cs="Times New Roman"/>
                <w:noProof/>
                <w:szCs w:val="24"/>
              </w:rPr>
              <w:t>Power of Positive Community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153</w:t>
            </w:r>
            <w:r w:rsidRPr="002256DC">
              <w:rPr>
                <w:rFonts w:cs="Times New Roman"/>
                <w:noProof/>
                <w:webHidden/>
                <w:szCs w:val="24"/>
              </w:rPr>
              <w:fldChar w:fldCharType="end"/>
            </w:r>
          </w:hyperlink>
        </w:p>
        <w:p w14:paraId="3865EF06" w14:textId="74BD930A"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3" w:history="1">
            <w:r w:rsidRPr="002256DC">
              <w:rPr>
                <w:rStyle w:val="Hyperlink"/>
                <w:rFonts w:ascii="Times New Roman" w:hAnsi="Times New Roman" w:cs="Times New Roman"/>
                <w:noProof/>
                <w:szCs w:val="24"/>
              </w:rPr>
              <w:t>Self-Discovery through and post Foster Care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154</w:t>
            </w:r>
            <w:r w:rsidRPr="002256DC">
              <w:rPr>
                <w:rFonts w:cs="Times New Roman"/>
                <w:noProof/>
                <w:webHidden/>
                <w:szCs w:val="24"/>
              </w:rPr>
              <w:fldChar w:fldCharType="end"/>
            </w:r>
          </w:hyperlink>
        </w:p>
        <w:p w14:paraId="398F8F6C" w14:textId="41DD1247"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4" w:history="1">
            <w:r w:rsidRPr="002256DC">
              <w:rPr>
                <w:rStyle w:val="Hyperlink"/>
                <w:rFonts w:ascii="Times New Roman" w:hAnsi="Times New Roman" w:cs="Times New Roman"/>
                <w:noProof/>
                <w:szCs w:val="24"/>
              </w:rPr>
              <w:t>Formerly in Foster Care Higher Education Priorities and Experiences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155</w:t>
            </w:r>
            <w:r w:rsidRPr="002256DC">
              <w:rPr>
                <w:rFonts w:cs="Times New Roman"/>
                <w:noProof/>
                <w:webHidden/>
                <w:szCs w:val="24"/>
              </w:rPr>
              <w:fldChar w:fldCharType="end"/>
            </w:r>
          </w:hyperlink>
        </w:p>
        <w:p w14:paraId="537DFEB2" w14:textId="6B6BCEF9"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5" w:history="1">
            <w:r w:rsidRPr="002256DC">
              <w:rPr>
                <w:rStyle w:val="Hyperlink"/>
                <w:rFonts w:ascii="Times New Roman" w:hAnsi="Times New Roman" w:cs="Times New Roman"/>
                <w:noProof/>
                <w:szCs w:val="24"/>
              </w:rPr>
              <w:t>Specialized Foster Care Situations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156</w:t>
            </w:r>
            <w:r w:rsidRPr="002256DC">
              <w:rPr>
                <w:rFonts w:cs="Times New Roman"/>
                <w:noProof/>
                <w:webHidden/>
                <w:szCs w:val="24"/>
              </w:rPr>
              <w:fldChar w:fldCharType="end"/>
            </w:r>
          </w:hyperlink>
        </w:p>
        <w:p w14:paraId="23A0D20D" w14:textId="5A24A0C6"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6" w:history="1">
            <w:r w:rsidRPr="002256DC">
              <w:rPr>
                <w:rStyle w:val="Hyperlink"/>
                <w:rFonts w:ascii="Times New Roman" w:hAnsi="Times New Roman" w:cs="Times New Roman"/>
                <w:noProof/>
                <w:szCs w:val="24"/>
              </w:rPr>
              <w:t>Relational Strength and Stability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157</w:t>
            </w:r>
            <w:r w:rsidRPr="002256DC">
              <w:rPr>
                <w:rFonts w:cs="Times New Roman"/>
                <w:noProof/>
                <w:webHidden/>
                <w:szCs w:val="24"/>
              </w:rPr>
              <w:fldChar w:fldCharType="end"/>
            </w:r>
          </w:hyperlink>
        </w:p>
        <w:p w14:paraId="6BA6F8F6" w14:textId="306E76F7"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47" w:history="1">
            <w:r w:rsidRPr="002256DC">
              <w:rPr>
                <w:rStyle w:val="Hyperlink"/>
                <w:rFonts w:ascii="Times New Roman" w:hAnsi="Times New Roman" w:cs="Times New Roman"/>
                <w:noProof/>
                <w:szCs w:val="24"/>
              </w:rPr>
              <w:t>Additions to the Literature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158</w:t>
            </w:r>
            <w:r w:rsidRPr="002256DC">
              <w:rPr>
                <w:rFonts w:cs="Times New Roman"/>
                <w:noProof/>
                <w:webHidden/>
                <w:szCs w:val="24"/>
              </w:rPr>
              <w:fldChar w:fldCharType="end"/>
            </w:r>
          </w:hyperlink>
        </w:p>
        <w:p w14:paraId="7FA9F711" w14:textId="609EF05E"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8" w:history="1">
            <w:r w:rsidRPr="002256DC">
              <w:rPr>
                <w:rStyle w:val="Hyperlink"/>
                <w:rFonts w:ascii="Times New Roman" w:hAnsi="Times New Roman" w:cs="Times New Roman"/>
                <w:noProof/>
                <w:szCs w:val="24"/>
              </w:rPr>
              <w:t>The Nesting of Trust, Sacrifice, and Advocacy</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158</w:t>
            </w:r>
            <w:r w:rsidRPr="002256DC">
              <w:rPr>
                <w:rFonts w:cs="Times New Roman"/>
                <w:noProof/>
                <w:webHidden/>
                <w:szCs w:val="24"/>
              </w:rPr>
              <w:fldChar w:fldCharType="end"/>
            </w:r>
          </w:hyperlink>
        </w:p>
        <w:p w14:paraId="36783133" w14:textId="486383B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49" w:history="1">
            <w:r w:rsidRPr="002256DC">
              <w:rPr>
                <w:rStyle w:val="Hyperlink"/>
                <w:rFonts w:ascii="Times New Roman" w:hAnsi="Times New Roman" w:cs="Times New Roman"/>
                <w:noProof/>
                <w:szCs w:val="24"/>
              </w:rPr>
              <w:t>Connecting Campus Engagement to Confidence and Determination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_Toc196825049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159</w:t>
            </w:r>
            <w:r w:rsidRPr="002256DC">
              <w:rPr>
                <w:rFonts w:cs="Times New Roman"/>
                <w:noProof/>
                <w:webHidden/>
                <w:szCs w:val="24"/>
              </w:rPr>
              <w:fldChar w:fldCharType="end"/>
            </w:r>
          </w:hyperlink>
        </w:p>
        <w:p w14:paraId="3C044C44" w14:textId="307BC077"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50" w:history="1">
            <w:r w:rsidRPr="002256DC">
              <w:rPr>
                <w:rStyle w:val="Hyperlink"/>
                <w:rFonts w:ascii="Times New Roman" w:hAnsi="Times New Roman" w:cs="Times New Roman"/>
                <w:noProof/>
                <w:szCs w:val="24"/>
              </w:rPr>
              <w:t>Exploration through Storytelling</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_Toc196825050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161</w:t>
            </w:r>
            <w:r w:rsidRPr="002256DC">
              <w:rPr>
                <w:rFonts w:cs="Times New Roman"/>
                <w:noProof/>
                <w:webHidden/>
                <w:szCs w:val="24"/>
              </w:rPr>
              <w:fldChar w:fldCharType="end"/>
            </w:r>
          </w:hyperlink>
        </w:p>
        <w:p w14:paraId="0BEEA546" w14:textId="4EB55B2F"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51" w:history="1">
            <w:r w:rsidRPr="002256DC">
              <w:rPr>
                <w:rStyle w:val="Hyperlink"/>
                <w:rFonts w:ascii="Times New Roman" w:hAnsi="Times New Roman" w:cs="Times New Roman"/>
                <w:noProof/>
                <w:szCs w:val="24"/>
              </w:rPr>
              <w:t>FFC Self-Determination for Success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162</w:t>
            </w:r>
            <w:r w:rsidRPr="002256DC">
              <w:rPr>
                <w:rFonts w:cs="Times New Roman"/>
                <w:noProof/>
                <w:webHidden/>
                <w:szCs w:val="24"/>
              </w:rPr>
              <w:fldChar w:fldCharType="end"/>
            </w:r>
          </w:hyperlink>
        </w:p>
        <w:p w14:paraId="5D47165D" w14:textId="24F79881"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52" w:history="1">
            <w:r w:rsidRPr="002256DC">
              <w:rPr>
                <w:rStyle w:val="Hyperlink"/>
                <w:rFonts w:ascii="Times New Roman" w:hAnsi="Times New Roman" w:cs="Times New Roman"/>
                <w:noProof/>
                <w:szCs w:val="24"/>
              </w:rPr>
              <w:t>Narrative Visualization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165</w:t>
            </w:r>
            <w:r w:rsidRPr="002256DC">
              <w:rPr>
                <w:rFonts w:cs="Times New Roman"/>
                <w:noProof/>
                <w:webHidden/>
                <w:szCs w:val="24"/>
              </w:rPr>
              <w:fldChar w:fldCharType="end"/>
            </w:r>
          </w:hyperlink>
        </w:p>
        <w:p w14:paraId="0B31E6DF" w14:textId="015B5564"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53" w:history="1">
            <w:r w:rsidRPr="002256DC">
              <w:rPr>
                <w:rStyle w:val="Hyperlink"/>
                <w:rFonts w:ascii="Times New Roman" w:hAnsi="Times New Roman" w:cs="Times New Roman"/>
                <w:noProof/>
                <w:szCs w:val="24"/>
              </w:rPr>
              <w:t>Implications for Professional Practice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171</w:t>
            </w:r>
            <w:r w:rsidRPr="002256DC">
              <w:rPr>
                <w:rFonts w:cs="Times New Roman"/>
                <w:noProof/>
                <w:webHidden/>
                <w:szCs w:val="24"/>
              </w:rPr>
              <w:fldChar w:fldCharType="end"/>
            </w:r>
          </w:hyperlink>
        </w:p>
        <w:p w14:paraId="1472C0DF" w14:textId="7B31BAE5"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54" w:history="1">
            <w:r w:rsidRPr="002256DC">
              <w:rPr>
                <w:rStyle w:val="Hyperlink"/>
                <w:rFonts w:ascii="Times New Roman" w:hAnsi="Times New Roman" w:cs="Times New Roman"/>
                <w:noProof/>
                <w:szCs w:val="24"/>
              </w:rPr>
              <w:t>Policy Implementation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_Toc196825054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174</w:t>
            </w:r>
            <w:r w:rsidRPr="002256DC">
              <w:rPr>
                <w:rFonts w:cs="Times New Roman"/>
                <w:noProof/>
                <w:webHidden/>
                <w:szCs w:val="24"/>
              </w:rPr>
              <w:fldChar w:fldCharType="end"/>
            </w:r>
          </w:hyperlink>
        </w:p>
        <w:p w14:paraId="115DE5E9" w14:textId="6E02AD58"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55" w:history="1">
            <w:r w:rsidRPr="002256DC">
              <w:rPr>
                <w:rStyle w:val="Hyperlink"/>
                <w:rFonts w:ascii="Times New Roman" w:hAnsi="Times New Roman" w:cs="Times New Roman"/>
                <w:noProof/>
                <w:szCs w:val="24"/>
              </w:rPr>
              <w:t>Recommendations</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_Toc196825055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178</w:t>
            </w:r>
            <w:r w:rsidRPr="002256DC">
              <w:rPr>
                <w:rFonts w:cs="Times New Roman"/>
                <w:noProof/>
                <w:webHidden/>
                <w:szCs w:val="24"/>
              </w:rPr>
              <w:fldChar w:fldCharType="end"/>
            </w:r>
          </w:hyperlink>
        </w:p>
        <w:p w14:paraId="5A49C647" w14:textId="0C2751E7" w:rsidR="002256DC" w:rsidRPr="002256DC" w:rsidRDefault="002256DC" w:rsidP="002256DC">
          <w:pPr>
            <w:pStyle w:val="TOC3"/>
            <w:spacing w:line="480" w:lineRule="auto"/>
            <w:rPr>
              <w:rFonts w:eastAsiaTheme="minorEastAsia" w:cs="Times New Roman"/>
              <w:noProof/>
              <w:kern w:val="2"/>
              <w:szCs w:val="24"/>
              <w14:ligatures w14:val="standardContextual"/>
            </w:rPr>
          </w:pPr>
          <w:hyperlink w:anchor="_Toc196825056" w:history="1">
            <w:r w:rsidRPr="002256DC">
              <w:rPr>
                <w:rStyle w:val="Hyperlink"/>
                <w:rFonts w:ascii="Times New Roman" w:hAnsi="Times New Roman" w:cs="Times New Roman"/>
                <w:noProof/>
                <w:szCs w:val="24"/>
              </w:rPr>
              <w:t>Implementation of Practice</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_Toc196825056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178</w:t>
            </w:r>
            <w:r w:rsidRPr="002256DC">
              <w:rPr>
                <w:rFonts w:cs="Times New Roman"/>
                <w:noProof/>
                <w:webHidden/>
                <w:szCs w:val="24"/>
              </w:rPr>
              <w:fldChar w:fldCharType="end"/>
            </w:r>
          </w:hyperlink>
        </w:p>
        <w:p w14:paraId="5B487931" w14:textId="7A0B419E"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57" w:history="1">
            <w:r w:rsidRPr="002256DC">
              <w:rPr>
                <w:rStyle w:val="Hyperlink"/>
                <w:rFonts w:ascii="Times New Roman" w:hAnsi="Times New Roman" w:cs="Times New Roman"/>
                <w:noProof/>
                <w:szCs w:val="24"/>
              </w:rPr>
              <w:t>Future Research</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_Toc196825057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184</w:t>
            </w:r>
            <w:r w:rsidRPr="002256DC">
              <w:rPr>
                <w:rFonts w:cs="Times New Roman"/>
                <w:noProof/>
                <w:webHidden/>
                <w:szCs w:val="24"/>
              </w:rPr>
              <w:fldChar w:fldCharType="end"/>
            </w:r>
          </w:hyperlink>
        </w:p>
        <w:p w14:paraId="065E401F" w14:textId="701A38A7"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58" w:history="1">
            <w:r w:rsidRPr="002256DC">
              <w:rPr>
                <w:rStyle w:val="Hyperlink"/>
                <w:rFonts w:ascii="Times New Roman" w:hAnsi="Times New Roman" w:cs="Times New Roman"/>
                <w:noProof/>
                <w:szCs w:val="24"/>
              </w:rPr>
              <w:t>Conclusion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_Toc196825058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185</w:t>
            </w:r>
            <w:r w:rsidRPr="002256DC">
              <w:rPr>
                <w:rFonts w:cs="Times New Roman"/>
                <w:noProof/>
                <w:webHidden/>
                <w:szCs w:val="24"/>
              </w:rPr>
              <w:fldChar w:fldCharType="end"/>
            </w:r>
          </w:hyperlink>
        </w:p>
        <w:p w14:paraId="68CE8747" w14:textId="5924235A"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5059" w:history="1">
            <w:r>
              <w:rPr>
                <w:rStyle w:val="Hyperlink"/>
                <w:rFonts w:ascii="Times New Roman" w:hAnsi="Times New Roman" w:cs="Times New Roman"/>
                <w:noProof/>
              </w:rPr>
              <w:t>REFERENCES</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_Toc196825059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188</w:t>
            </w:r>
            <w:r w:rsidRPr="002256DC">
              <w:rPr>
                <w:rFonts w:cs="Times New Roman"/>
                <w:noProof/>
                <w:webHidden/>
              </w:rPr>
              <w:fldChar w:fldCharType="end"/>
            </w:r>
          </w:hyperlink>
        </w:p>
        <w:p w14:paraId="56289A77" w14:textId="286EF068" w:rsidR="002256DC" w:rsidRPr="002256DC" w:rsidRDefault="002256DC" w:rsidP="002256DC">
          <w:pPr>
            <w:pStyle w:val="TOC1"/>
            <w:spacing w:before="0" w:line="480" w:lineRule="auto"/>
            <w:rPr>
              <w:rFonts w:eastAsiaTheme="minorEastAsia" w:cs="Times New Roman"/>
              <w:bCs w:val="0"/>
              <w:iCs w:val="0"/>
              <w:noProof/>
              <w:kern w:val="2"/>
              <w14:ligatures w14:val="standardContextual"/>
            </w:rPr>
          </w:pPr>
          <w:hyperlink w:anchor="_Toc196825060" w:history="1">
            <w:r w:rsidRPr="002256DC">
              <w:rPr>
                <w:rStyle w:val="Hyperlink"/>
                <w:rFonts w:ascii="Times New Roman" w:hAnsi="Times New Roman" w:cs="Times New Roman"/>
                <w:noProof/>
              </w:rPr>
              <w:t>A</w:t>
            </w:r>
            <w:r>
              <w:rPr>
                <w:rStyle w:val="Hyperlink"/>
                <w:rFonts w:ascii="Times New Roman" w:hAnsi="Times New Roman" w:cs="Times New Roman"/>
                <w:noProof/>
              </w:rPr>
              <w:t>PPENDIX</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_Toc196825060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204</w:t>
            </w:r>
            <w:r w:rsidRPr="002256DC">
              <w:rPr>
                <w:rFonts w:cs="Times New Roman"/>
                <w:noProof/>
                <w:webHidden/>
              </w:rPr>
              <w:fldChar w:fldCharType="end"/>
            </w:r>
          </w:hyperlink>
        </w:p>
        <w:p w14:paraId="6EBAA1BE" w14:textId="3ABF0566"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61" w:history="1">
            <w:r w:rsidRPr="002256DC">
              <w:rPr>
                <w:rStyle w:val="Hyperlink"/>
                <w:rFonts w:ascii="Times New Roman" w:hAnsi="Times New Roman" w:cs="Times New Roman"/>
                <w:noProof/>
                <w:szCs w:val="24"/>
              </w:rPr>
              <w:t>Interview Protocol</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_Toc196825061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205</w:t>
            </w:r>
            <w:r w:rsidRPr="002256DC">
              <w:rPr>
                <w:rFonts w:cs="Times New Roman"/>
                <w:noProof/>
                <w:webHidden/>
                <w:szCs w:val="24"/>
              </w:rPr>
              <w:fldChar w:fldCharType="end"/>
            </w:r>
          </w:hyperlink>
        </w:p>
        <w:p w14:paraId="08DBE00D" w14:textId="66EEE275"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62" w:history="1">
            <w:r w:rsidRPr="002256DC">
              <w:rPr>
                <w:rStyle w:val="Hyperlink"/>
                <w:rFonts w:ascii="Times New Roman" w:hAnsi="Times New Roman" w:cs="Times New Roman"/>
                <w:noProof/>
                <w:szCs w:val="24"/>
              </w:rPr>
              <w:t>Recruitment Email</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_Toc196825062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206</w:t>
            </w:r>
            <w:r w:rsidRPr="002256DC">
              <w:rPr>
                <w:rFonts w:cs="Times New Roman"/>
                <w:noProof/>
                <w:webHidden/>
                <w:szCs w:val="24"/>
              </w:rPr>
              <w:fldChar w:fldCharType="end"/>
            </w:r>
          </w:hyperlink>
        </w:p>
        <w:p w14:paraId="762F0718" w14:textId="4A53E5EC" w:rsidR="002256DC" w:rsidRPr="002256DC" w:rsidRDefault="002256DC" w:rsidP="002256DC">
          <w:pPr>
            <w:pStyle w:val="TOC2"/>
            <w:spacing w:before="0" w:line="480" w:lineRule="auto"/>
            <w:rPr>
              <w:rFonts w:eastAsiaTheme="minorEastAsia" w:cs="Times New Roman"/>
              <w:bCs w:val="0"/>
              <w:noProof/>
              <w:kern w:val="2"/>
              <w:szCs w:val="24"/>
              <w14:ligatures w14:val="standardContextual"/>
            </w:rPr>
          </w:pPr>
          <w:hyperlink w:anchor="_Toc196825063" w:history="1">
            <w:r w:rsidRPr="002256DC">
              <w:rPr>
                <w:rStyle w:val="Hyperlink"/>
                <w:rFonts w:ascii="Times New Roman" w:hAnsi="Times New Roman" w:cs="Times New Roman"/>
                <w:noProof/>
                <w:szCs w:val="24"/>
              </w:rPr>
              <w:t>Consent for Research Participation</w:t>
            </w:r>
            <w:r w:rsidRPr="002256DC">
              <w:rPr>
                <w:rFonts w:cs="Times New Roman"/>
                <w:noProof/>
                <w:webHidden/>
                <w:szCs w:val="24"/>
              </w:rPr>
              <w:tab/>
            </w:r>
            <w:r w:rsidRPr="002256DC">
              <w:rPr>
                <w:rFonts w:cs="Times New Roman"/>
                <w:noProof/>
                <w:webHidden/>
                <w:szCs w:val="24"/>
              </w:rPr>
              <w:fldChar w:fldCharType="begin"/>
            </w:r>
            <w:r w:rsidRPr="002256DC">
              <w:rPr>
                <w:rFonts w:cs="Times New Roman"/>
                <w:noProof/>
                <w:webHidden/>
                <w:szCs w:val="24"/>
              </w:rPr>
              <w:instrText xml:space="preserve"> PAGEREF _Toc196825063 \h </w:instrText>
            </w:r>
            <w:r w:rsidRPr="002256DC">
              <w:rPr>
                <w:rFonts w:cs="Times New Roman"/>
                <w:noProof/>
                <w:webHidden/>
                <w:szCs w:val="24"/>
              </w:rPr>
            </w:r>
            <w:r w:rsidRPr="002256DC">
              <w:rPr>
                <w:rFonts w:cs="Times New Roman"/>
                <w:noProof/>
                <w:webHidden/>
                <w:szCs w:val="24"/>
              </w:rPr>
              <w:fldChar w:fldCharType="separate"/>
            </w:r>
            <w:r w:rsidRPr="002256DC">
              <w:rPr>
                <w:rFonts w:cs="Times New Roman"/>
                <w:noProof/>
                <w:webHidden/>
                <w:szCs w:val="24"/>
              </w:rPr>
              <w:t>207</w:t>
            </w:r>
            <w:r w:rsidRPr="002256DC">
              <w:rPr>
                <w:rFonts w:cs="Times New Roman"/>
                <w:noProof/>
                <w:webHidden/>
                <w:szCs w:val="24"/>
              </w:rPr>
              <w:fldChar w:fldCharType="end"/>
            </w:r>
          </w:hyperlink>
        </w:p>
        <w:p w14:paraId="053022A7" w14:textId="003B2D6B" w:rsidR="002256DC" w:rsidRDefault="002256DC" w:rsidP="002256DC">
          <w:pPr>
            <w:pStyle w:val="TOC1"/>
            <w:spacing w:before="0" w:line="480" w:lineRule="auto"/>
            <w:rPr>
              <w:rFonts w:asciiTheme="minorHAnsi" w:eastAsiaTheme="minorEastAsia" w:hAnsiTheme="minorHAnsi" w:cstheme="minorBidi"/>
              <w:bCs w:val="0"/>
              <w:iCs w:val="0"/>
              <w:noProof/>
              <w:kern w:val="2"/>
              <w14:ligatures w14:val="standardContextual"/>
            </w:rPr>
          </w:pPr>
          <w:hyperlink w:anchor="_Toc196825064" w:history="1">
            <w:r w:rsidRPr="002256DC">
              <w:rPr>
                <w:rStyle w:val="Hyperlink"/>
                <w:rFonts w:ascii="Times New Roman" w:hAnsi="Times New Roman" w:cs="Times New Roman"/>
                <w:noProof/>
              </w:rPr>
              <w:t>V</w:t>
            </w:r>
            <w:r>
              <w:rPr>
                <w:rStyle w:val="Hyperlink"/>
                <w:rFonts w:ascii="Times New Roman" w:hAnsi="Times New Roman" w:cs="Times New Roman"/>
                <w:noProof/>
              </w:rPr>
              <w:t>ITA</w:t>
            </w:r>
            <w:r w:rsidRPr="002256DC">
              <w:rPr>
                <w:rFonts w:cs="Times New Roman"/>
                <w:noProof/>
                <w:webHidden/>
              </w:rPr>
              <w:tab/>
            </w:r>
            <w:r w:rsidRPr="002256DC">
              <w:rPr>
                <w:rFonts w:cs="Times New Roman"/>
                <w:noProof/>
                <w:webHidden/>
              </w:rPr>
              <w:fldChar w:fldCharType="begin"/>
            </w:r>
            <w:r w:rsidRPr="002256DC">
              <w:rPr>
                <w:rFonts w:cs="Times New Roman"/>
                <w:noProof/>
                <w:webHidden/>
              </w:rPr>
              <w:instrText xml:space="preserve"> PAGEREF _Toc196825064 \h </w:instrText>
            </w:r>
            <w:r w:rsidRPr="002256DC">
              <w:rPr>
                <w:rFonts w:cs="Times New Roman"/>
                <w:noProof/>
                <w:webHidden/>
              </w:rPr>
            </w:r>
            <w:r w:rsidRPr="002256DC">
              <w:rPr>
                <w:rFonts w:cs="Times New Roman"/>
                <w:noProof/>
                <w:webHidden/>
              </w:rPr>
              <w:fldChar w:fldCharType="separate"/>
            </w:r>
            <w:r w:rsidRPr="002256DC">
              <w:rPr>
                <w:rFonts w:cs="Times New Roman"/>
                <w:noProof/>
                <w:webHidden/>
              </w:rPr>
              <w:t>211</w:t>
            </w:r>
            <w:r w:rsidRPr="002256DC">
              <w:rPr>
                <w:rFonts w:cs="Times New Roman"/>
                <w:noProof/>
                <w:webHidden/>
              </w:rPr>
              <w:fldChar w:fldCharType="end"/>
            </w:r>
          </w:hyperlink>
        </w:p>
        <w:p w14:paraId="4B097207" w14:textId="22AE08C2" w:rsidR="002D79E9" w:rsidRPr="0062027C" w:rsidRDefault="00FF2BAB" w:rsidP="002256DC">
          <w:pPr>
            <w:spacing w:line="480" w:lineRule="auto"/>
            <w:rPr>
              <w:rFonts w:cs="Times New Roman"/>
            </w:rPr>
          </w:pPr>
          <w:r w:rsidRPr="0062027C">
            <w:rPr>
              <w:rFonts w:cs="Times New Roman"/>
              <w:i/>
              <w:iCs/>
            </w:rPr>
            <w:fldChar w:fldCharType="end"/>
          </w:r>
        </w:p>
      </w:sdtContent>
    </w:sdt>
    <w:p w14:paraId="6E12FC29" w14:textId="77777777" w:rsidR="00236E6D" w:rsidRPr="0062027C" w:rsidRDefault="00236E6D">
      <w:pPr>
        <w:spacing w:line="2" w:lineRule="exact"/>
        <w:rPr>
          <w:rFonts w:cs="Times New Roman"/>
          <w:color w:val="000000" w:themeColor="text1"/>
        </w:rPr>
      </w:pPr>
    </w:p>
    <w:p w14:paraId="6960A7BB" w14:textId="77777777" w:rsidR="00236E6D" w:rsidRPr="0062027C" w:rsidRDefault="00236E6D">
      <w:pPr>
        <w:spacing w:line="2" w:lineRule="exact"/>
        <w:rPr>
          <w:rFonts w:cs="Times New Roman"/>
          <w:color w:val="000000" w:themeColor="text1"/>
        </w:rPr>
      </w:pPr>
    </w:p>
    <w:p w14:paraId="541F012F" w14:textId="77777777" w:rsidR="00536924" w:rsidRPr="0062027C" w:rsidRDefault="00536924" w:rsidP="00E50CA1">
      <w:pPr>
        <w:pStyle w:val="Level1"/>
        <w:tabs>
          <w:tab w:val="right" w:leader="dot" w:pos="8228"/>
        </w:tabs>
        <w:ind w:left="0"/>
        <w:rPr>
          <w:rFonts w:cs="Times New Roman"/>
          <w:color w:val="000000" w:themeColor="text1"/>
        </w:rPr>
      </w:pPr>
    </w:p>
    <w:p w14:paraId="5873FE2E" w14:textId="2D83A063" w:rsidR="003B1EE6" w:rsidRPr="003B548E" w:rsidRDefault="003B1EE6" w:rsidP="003B1EE6">
      <w:pPr>
        <w:rPr>
          <w:rFonts w:cs="Times New Roman"/>
          <w:color w:val="000000" w:themeColor="text1"/>
        </w:rPr>
      </w:pPr>
      <w:r w:rsidRPr="003B548E">
        <w:rPr>
          <w:rFonts w:cs="Times New Roman"/>
          <w:color w:val="000000" w:themeColor="text1"/>
        </w:rPr>
        <w:t xml:space="preserve"> </w:t>
      </w:r>
    </w:p>
    <w:p w14:paraId="359DF826" w14:textId="6571EFAE" w:rsidR="00104699" w:rsidRPr="003B548E" w:rsidRDefault="00104699" w:rsidP="00104699">
      <w:pPr>
        <w:rPr>
          <w:rFonts w:cs="Times New Roman"/>
          <w:color w:val="000000" w:themeColor="text1"/>
        </w:rPr>
      </w:pPr>
    </w:p>
    <w:p w14:paraId="13BA2C4E" w14:textId="2698CF28" w:rsidR="00091F08" w:rsidRPr="003B548E" w:rsidRDefault="00091F08">
      <w:pPr>
        <w:rPr>
          <w:rFonts w:cs="Times New Roman"/>
          <w:color w:val="000000" w:themeColor="text1"/>
        </w:rPr>
      </w:pPr>
    </w:p>
    <w:p w14:paraId="60CA4C87" w14:textId="19351265" w:rsidR="003D51BD" w:rsidRPr="003B548E" w:rsidRDefault="00104699" w:rsidP="003D51BD">
      <w:pPr>
        <w:rPr>
          <w:rFonts w:cs="Times New Roman"/>
          <w:color w:val="000000" w:themeColor="text1"/>
        </w:rPr>
      </w:pPr>
      <w:r w:rsidRPr="003B548E">
        <w:rPr>
          <w:rFonts w:cs="Times New Roman"/>
          <w:color w:val="000000" w:themeColor="text1"/>
        </w:rPr>
        <w:br w:type="page"/>
      </w:r>
    </w:p>
    <w:p w14:paraId="3BCA19E9" w14:textId="0D795E7E" w:rsidR="002256DC" w:rsidRPr="002256DC" w:rsidRDefault="002256DC" w:rsidP="002256DC">
      <w:pPr>
        <w:sectPr w:rsidR="002256DC" w:rsidRPr="002256DC" w:rsidSect="00E42CCB">
          <w:headerReference w:type="even" r:id="rId12"/>
          <w:headerReference w:type="default" r:id="rId13"/>
          <w:footerReference w:type="default" r:id="rId14"/>
          <w:pgSz w:w="12240" w:h="15840" w:code="1"/>
          <w:pgMar w:top="1440" w:right="1440" w:bottom="1440" w:left="1440" w:header="720" w:footer="1440" w:gutter="0"/>
          <w:pgNumType w:fmt="lowerRoman" w:start="1"/>
          <w:cols w:space="720"/>
          <w:noEndnote/>
          <w:titlePg/>
          <w:docGrid w:linePitch="326"/>
        </w:sectPr>
      </w:pPr>
    </w:p>
    <w:p w14:paraId="545FF73A" w14:textId="1EF94F47" w:rsidR="00536924" w:rsidRPr="00A5710D" w:rsidRDefault="007C5B24" w:rsidP="00A5710D">
      <w:pPr>
        <w:pStyle w:val="Heading1"/>
      </w:pPr>
      <w:bookmarkStart w:id="3" w:name="_heading=h.gjdgxs" w:colFirst="0" w:colLast="0"/>
      <w:bookmarkStart w:id="4" w:name="_heading=h.30j0zll" w:colFirst="0" w:colLast="0"/>
      <w:bookmarkStart w:id="5" w:name="_Toc109780016"/>
      <w:bookmarkStart w:id="6" w:name="_Toc420995890"/>
      <w:bookmarkStart w:id="7" w:name="_Toc422997477"/>
      <w:bookmarkStart w:id="8" w:name="_Toc427156460"/>
      <w:bookmarkStart w:id="9" w:name="_Toc196142267"/>
      <w:bookmarkStart w:id="10" w:name="_Toc196220182"/>
      <w:bookmarkStart w:id="11" w:name="_Toc196824973"/>
      <w:bookmarkEnd w:id="3"/>
      <w:bookmarkEnd w:id="4"/>
      <w:r w:rsidRPr="00A5710D">
        <w:lastRenderedPageBreak/>
        <w:t>C</w:t>
      </w:r>
      <w:r w:rsidR="00A5710D">
        <w:t>hapter</w:t>
      </w:r>
      <w:r w:rsidRPr="00A5710D">
        <w:t xml:space="preserve"> </w:t>
      </w:r>
      <w:bookmarkEnd w:id="5"/>
      <w:r w:rsidR="00AC0401" w:rsidRPr="00A5710D">
        <w:t>1</w:t>
      </w:r>
      <w:bookmarkStart w:id="12" w:name="_Toc196220183"/>
      <w:bookmarkEnd w:id="6"/>
      <w:bookmarkEnd w:id="7"/>
      <w:bookmarkEnd w:id="8"/>
      <w:bookmarkEnd w:id="9"/>
      <w:bookmarkEnd w:id="10"/>
      <w:r w:rsidR="002462C4" w:rsidRPr="00A5710D">
        <w:t xml:space="preserve">: </w:t>
      </w:r>
      <w:r w:rsidR="00460625" w:rsidRPr="00A5710D">
        <w:t>Introduction to the Study</w:t>
      </w:r>
      <w:bookmarkEnd w:id="11"/>
      <w:bookmarkEnd w:id="12"/>
    </w:p>
    <w:p w14:paraId="009C452A" w14:textId="7F7E3BB6" w:rsidR="00536924" w:rsidRPr="003B548E" w:rsidRDefault="00CA2247" w:rsidP="6376EFA6">
      <w:pPr>
        <w:shd w:val="clear" w:color="auto" w:fill="FFFFFF" w:themeFill="background1"/>
        <w:spacing w:line="480" w:lineRule="auto"/>
        <w:ind w:firstLine="720"/>
        <w:rPr>
          <w:rFonts w:cs="Times New Roman"/>
          <w:b/>
          <w:color w:val="000000" w:themeColor="text1"/>
        </w:rPr>
      </w:pPr>
      <w:r w:rsidRPr="003B548E">
        <w:rPr>
          <w:rFonts w:cs="Times New Roman"/>
          <w:color w:val="000000" w:themeColor="text1"/>
        </w:rPr>
        <w:t>Entering higher education can be a difficult transition for students; however, students who have experienced foster care have additional and unique challenges when compared to their non-foster care peers. More than 23,000 children age out of foster care every year (National Foster Youth Institute, 2017).  College students formerly in foster care</w:t>
      </w:r>
      <w:r w:rsidRPr="003B548E">
        <w:rPr>
          <w:rFonts w:cs="Times New Roman"/>
          <w:color w:val="000000" w:themeColor="text1"/>
          <w:vertAlign w:val="superscript"/>
        </w:rPr>
        <w:footnoteReference w:id="2"/>
      </w:r>
      <w:r w:rsidRPr="003B548E">
        <w:rPr>
          <w:rFonts w:cs="Times New Roman"/>
          <w:color w:val="000000" w:themeColor="text1"/>
        </w:rPr>
        <w:t xml:space="preserve"> are a small fraction of the student population within higher education (Barrat &amp; Berliner, 2013; Dworsky, 2018; “Foster Care Facts”). For this demographic of student, while around 80% aspire to attain post-secondary </w:t>
      </w:r>
      <w:r w:rsidR="00CF0D65" w:rsidRPr="003B548E">
        <w:rPr>
          <w:rFonts w:cs="Times New Roman"/>
          <w:color w:val="000000" w:themeColor="text1"/>
        </w:rPr>
        <w:t>degrees, only</w:t>
      </w:r>
      <w:r w:rsidRPr="003B548E">
        <w:rPr>
          <w:rFonts w:cs="Times New Roman"/>
          <w:color w:val="000000" w:themeColor="text1"/>
        </w:rPr>
        <w:t xml:space="preserve"> 10% of foster youths attend college and from that 10% only 3% will graduate (“Foster Care Facts”), thus, relegating FFC students as an underrepresented group on college campuses. Several factors contribute to the significant decrease from aspiration to reality (Dworsky, 2018).  Scholars (Dworsky, </w:t>
      </w:r>
      <w:r w:rsidR="00CD6526" w:rsidRPr="003B548E">
        <w:rPr>
          <w:rFonts w:cs="Times New Roman"/>
          <w:color w:val="000000" w:themeColor="text1"/>
        </w:rPr>
        <w:t>201</w:t>
      </w:r>
      <w:r w:rsidR="004A7BCE" w:rsidRPr="003B548E">
        <w:rPr>
          <w:rFonts w:cs="Times New Roman"/>
          <w:color w:val="000000" w:themeColor="text1"/>
        </w:rPr>
        <w:t>8</w:t>
      </w:r>
      <w:r w:rsidRPr="003B548E">
        <w:rPr>
          <w:rFonts w:cs="Times New Roman"/>
          <w:color w:val="000000" w:themeColor="text1"/>
        </w:rPr>
        <w:t xml:space="preserve">; </w:t>
      </w:r>
      <w:proofErr w:type="spellStart"/>
      <w:r w:rsidRPr="003B548E">
        <w:rPr>
          <w:rFonts w:cs="Times New Roman"/>
          <w:color w:val="000000" w:themeColor="text1"/>
        </w:rPr>
        <w:t>Okumo</w:t>
      </w:r>
      <w:proofErr w:type="spellEnd"/>
      <w:r w:rsidRPr="003B548E">
        <w:rPr>
          <w:rFonts w:cs="Times New Roman"/>
          <w:color w:val="000000" w:themeColor="text1"/>
        </w:rPr>
        <w:t xml:space="preserve">, 2014) within this area of research seek to further reveal what could be responsible for inhibiting post-secondary success for FFC students. Some of these factors include lack of preparation for a post-secondary education, the need to repeat foundational courses, lack of additional assistance from parents and family, and, therefore, the absence of family privilege (Dworsky, </w:t>
      </w:r>
      <w:r w:rsidR="00CD6526" w:rsidRPr="003B548E">
        <w:rPr>
          <w:rFonts w:cs="Times New Roman"/>
          <w:color w:val="000000" w:themeColor="text1"/>
        </w:rPr>
        <w:t>201</w:t>
      </w:r>
      <w:r w:rsidR="00543186" w:rsidRPr="003B548E">
        <w:rPr>
          <w:rFonts w:cs="Times New Roman"/>
          <w:color w:val="000000" w:themeColor="text1"/>
        </w:rPr>
        <w:t>8</w:t>
      </w:r>
      <w:r w:rsidR="00F51967" w:rsidRPr="003B548E">
        <w:rPr>
          <w:rFonts w:cs="Times New Roman"/>
          <w:color w:val="000000" w:themeColor="text1"/>
        </w:rPr>
        <w:t>; Seita, 2014</w:t>
      </w:r>
      <w:r w:rsidRPr="003B548E">
        <w:rPr>
          <w:rFonts w:cs="Times New Roman"/>
          <w:color w:val="000000" w:themeColor="text1"/>
        </w:rPr>
        <w:t>).</w:t>
      </w:r>
    </w:p>
    <w:p w14:paraId="5842BC9F" w14:textId="51E6667A" w:rsidR="00E97104" w:rsidRPr="003B548E" w:rsidRDefault="00CA2247" w:rsidP="6376EFA6">
      <w:pPr>
        <w:shd w:val="clear" w:color="auto" w:fill="FFFFFF" w:themeFill="background1"/>
        <w:spacing w:line="480" w:lineRule="auto"/>
        <w:ind w:firstLine="720"/>
        <w:rPr>
          <w:rFonts w:cs="Times New Roman"/>
          <w:b/>
          <w:color w:val="000000" w:themeColor="text1"/>
        </w:rPr>
      </w:pPr>
      <w:r w:rsidRPr="003B548E">
        <w:rPr>
          <w:rFonts w:cs="Times New Roman"/>
          <w:color w:val="000000" w:themeColor="text1"/>
        </w:rPr>
        <w:t xml:space="preserve">The lack of family privilege, defined by Seita (2014) as, “strengths and supports gained through primary caring relationships” (p. 8), poses an additional challenge for FFC students. Family </w:t>
      </w:r>
      <w:r w:rsidR="00D1306B" w:rsidRPr="003B548E">
        <w:rPr>
          <w:rFonts w:cs="Times New Roman"/>
          <w:color w:val="000000" w:themeColor="text1"/>
        </w:rPr>
        <w:t>privilege highlights</w:t>
      </w:r>
      <w:r w:rsidRPr="003B548E">
        <w:rPr>
          <w:rFonts w:cs="Times New Roman"/>
          <w:color w:val="000000" w:themeColor="text1"/>
        </w:rPr>
        <w:t xml:space="preserve"> the importance of familial roles and how that influences the development of a young person (Seita, 2014). </w:t>
      </w:r>
      <w:r w:rsidR="00F51967" w:rsidRPr="003B548E">
        <w:rPr>
          <w:rFonts w:cs="Times New Roman"/>
          <w:color w:val="000000" w:themeColor="text1"/>
        </w:rPr>
        <w:t xml:space="preserve">This form of </w:t>
      </w:r>
      <w:r w:rsidRPr="003B548E">
        <w:rPr>
          <w:rFonts w:cs="Times New Roman"/>
          <w:color w:val="000000" w:themeColor="text1"/>
        </w:rPr>
        <w:t>privilege is often overlooked when compared to other forms of cultural capital.  Se</w:t>
      </w:r>
      <w:r w:rsidR="007A1624" w:rsidRPr="003B548E">
        <w:rPr>
          <w:rFonts w:cs="Times New Roman"/>
          <w:color w:val="000000" w:themeColor="text1"/>
        </w:rPr>
        <w:t>it</w:t>
      </w:r>
      <w:r w:rsidRPr="003B548E">
        <w:rPr>
          <w:rFonts w:cs="Times New Roman"/>
          <w:color w:val="000000" w:themeColor="text1"/>
        </w:rPr>
        <w:t>a (2014) stated</w:t>
      </w:r>
      <w:r w:rsidR="00F51967" w:rsidRPr="003B548E">
        <w:rPr>
          <w:rFonts w:cs="Times New Roman"/>
          <w:color w:val="000000" w:themeColor="text1"/>
        </w:rPr>
        <w:t>,</w:t>
      </w:r>
      <w:r w:rsidRPr="003B548E">
        <w:rPr>
          <w:rFonts w:cs="Times New Roman"/>
          <w:color w:val="000000" w:themeColor="text1"/>
        </w:rPr>
        <w:t xml:space="preserve"> “few contemplate how many benefits, both hidden and seen, exist for those with solid family connections…like the air we </w:t>
      </w:r>
      <w:r w:rsidRPr="003B548E">
        <w:rPr>
          <w:rFonts w:cs="Times New Roman"/>
          <w:color w:val="000000" w:themeColor="text1"/>
        </w:rPr>
        <w:lastRenderedPageBreak/>
        <w:t xml:space="preserve">breathe, we take family for granted and do not recognize how important it is until its absence is felt” (p. 8). </w:t>
      </w:r>
    </w:p>
    <w:p w14:paraId="532927F8" w14:textId="2C9AE74A" w:rsidR="00536924" w:rsidRPr="003B548E" w:rsidRDefault="00CA2247" w:rsidP="5F77F1FB">
      <w:pP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In conjunction with the lack of family privilege, FFC students have specific academic achievement challenges</w:t>
      </w:r>
      <w:r w:rsidR="00F51967" w:rsidRPr="003B548E">
        <w:rPr>
          <w:rFonts w:cs="Times New Roman"/>
          <w:color w:val="000000" w:themeColor="text1"/>
        </w:rPr>
        <w:t xml:space="preserve"> that are uniquely aligned with their experience in care </w:t>
      </w:r>
      <w:r w:rsidRPr="003B548E">
        <w:rPr>
          <w:rFonts w:cs="Times New Roman"/>
          <w:color w:val="000000" w:themeColor="text1"/>
        </w:rPr>
        <w:t xml:space="preserve">(Barrat &amp; Berliner, 2013).  There are pivotal disadvantages pertaining to postsecondary education accessibility and educational history </w:t>
      </w:r>
      <w:r w:rsidR="00F51967" w:rsidRPr="003B548E">
        <w:rPr>
          <w:rFonts w:cs="Times New Roman"/>
          <w:color w:val="000000" w:themeColor="text1"/>
        </w:rPr>
        <w:t xml:space="preserve">by not having a consistent home base and familial unit </w:t>
      </w:r>
      <w:r w:rsidRPr="003B548E">
        <w:rPr>
          <w:rFonts w:cs="Times New Roman"/>
          <w:color w:val="000000" w:themeColor="text1"/>
        </w:rPr>
        <w:t>(Barrat &amp; Berliner, 2013). The instability of placements/ housing that accompanies aging out of the foster care system and potentially entering higher education remains a</w:t>
      </w:r>
      <w:r w:rsidR="00D1306B" w:rsidRPr="003B548E">
        <w:rPr>
          <w:rFonts w:cs="Times New Roman"/>
          <w:color w:val="000000" w:themeColor="text1"/>
        </w:rPr>
        <w:t>n ongoing</w:t>
      </w:r>
      <w:r w:rsidR="00CF0D65" w:rsidRPr="003B548E">
        <w:rPr>
          <w:rFonts w:cs="Times New Roman"/>
          <w:color w:val="000000" w:themeColor="text1"/>
        </w:rPr>
        <w:t xml:space="preserve"> challenge</w:t>
      </w:r>
      <w:r w:rsidRPr="003B548E">
        <w:rPr>
          <w:rFonts w:cs="Times New Roman"/>
          <w:color w:val="000000" w:themeColor="text1"/>
        </w:rPr>
        <w:t xml:space="preserve"> faced </w:t>
      </w:r>
      <w:r w:rsidR="00CF0D65" w:rsidRPr="003B548E">
        <w:rPr>
          <w:rFonts w:cs="Times New Roman"/>
          <w:color w:val="000000" w:themeColor="text1"/>
        </w:rPr>
        <w:t>by FFC</w:t>
      </w:r>
      <w:r w:rsidRPr="003B548E">
        <w:rPr>
          <w:rFonts w:cs="Times New Roman"/>
          <w:color w:val="000000" w:themeColor="text1"/>
        </w:rPr>
        <w:t xml:space="preserve"> students. National working groups on Foster Care and Education (</w:t>
      </w:r>
      <w:r w:rsidR="00CD6526" w:rsidRPr="003B548E">
        <w:rPr>
          <w:rFonts w:cs="Times New Roman"/>
          <w:color w:val="000000" w:themeColor="text1"/>
        </w:rPr>
        <w:t>201</w:t>
      </w:r>
      <w:r w:rsidR="006B4C01" w:rsidRPr="003B548E">
        <w:rPr>
          <w:rFonts w:cs="Times New Roman"/>
          <w:color w:val="000000" w:themeColor="text1"/>
        </w:rPr>
        <w:t>7</w:t>
      </w:r>
      <w:r w:rsidRPr="003B548E">
        <w:rPr>
          <w:rFonts w:cs="Times New Roman"/>
          <w:color w:val="000000" w:themeColor="text1"/>
        </w:rPr>
        <w:t xml:space="preserve">) reported that “youth in foster care frequently experienced placement changes, and these placement changes lead to educational instability as youth move from school to school” (para 2). The National Foster Youth Institute (2017) </w:t>
      </w:r>
      <w:r w:rsidR="00CF0D65" w:rsidRPr="003B548E">
        <w:rPr>
          <w:rFonts w:cs="Times New Roman"/>
          <w:color w:val="000000" w:themeColor="text1"/>
        </w:rPr>
        <w:t>reported, “</w:t>
      </w:r>
      <w:r w:rsidRPr="003B548E">
        <w:rPr>
          <w:rFonts w:cs="Times New Roman"/>
          <w:color w:val="000000" w:themeColor="text1"/>
        </w:rPr>
        <w:t>33% of children had changed elementary schools 5 or more times, causing them to fall behind academically</w:t>
      </w:r>
      <w:r w:rsidR="00CD6526" w:rsidRPr="003B548E">
        <w:rPr>
          <w:rFonts w:cs="Times New Roman"/>
          <w:color w:val="000000" w:themeColor="text1"/>
        </w:rPr>
        <w:t xml:space="preserve">” </w:t>
      </w:r>
      <w:r w:rsidR="009B5634" w:rsidRPr="003B548E">
        <w:rPr>
          <w:rFonts w:cs="Times New Roman"/>
          <w:color w:val="000000" w:themeColor="text1"/>
        </w:rPr>
        <w:t>(para 7).</w:t>
      </w:r>
      <w:r w:rsidRPr="003B548E">
        <w:rPr>
          <w:rFonts w:cs="Times New Roman"/>
          <w:color w:val="000000" w:themeColor="text1"/>
        </w:rPr>
        <w:t xml:space="preserve"> </w:t>
      </w:r>
      <w:r w:rsidR="00D1306B" w:rsidRPr="003B548E">
        <w:rPr>
          <w:rFonts w:cs="Times New Roman"/>
          <w:color w:val="000000" w:themeColor="text1"/>
          <w:spacing w:val="3"/>
          <w:shd w:val="clear" w:color="auto" w:fill="FFFFFF"/>
        </w:rPr>
        <w:t xml:space="preserve">There are distinct </w:t>
      </w:r>
      <w:r w:rsidR="00E63140" w:rsidRPr="003B548E">
        <w:rPr>
          <w:rFonts w:cs="Times New Roman"/>
          <w:color w:val="000000" w:themeColor="text1"/>
          <w:spacing w:val="3"/>
          <w:shd w:val="clear" w:color="auto" w:fill="FFFFFF"/>
        </w:rPr>
        <w:t>educational factors</w:t>
      </w:r>
      <w:r w:rsidR="00D1306B" w:rsidRPr="003B548E">
        <w:rPr>
          <w:rFonts w:cs="Times New Roman"/>
          <w:color w:val="000000" w:themeColor="text1"/>
          <w:spacing w:val="3"/>
          <w:shd w:val="clear" w:color="auto" w:fill="FFFFFF"/>
        </w:rPr>
        <w:t xml:space="preserve"> present for FFC students such as foster placement, changes in placement, and a lack of collegiate preparedness leading to secondary education instability. These need to be examined critically when reviewing research surrounding FFC students</w:t>
      </w:r>
      <w:r w:rsidR="00D1306B" w:rsidRPr="003B548E">
        <w:rPr>
          <w:rFonts w:cs="Times New Roman"/>
          <w:color w:val="000000" w:themeColor="text1"/>
        </w:rPr>
        <w:t xml:space="preserve"> </w:t>
      </w:r>
      <w:r w:rsidRPr="003B548E">
        <w:rPr>
          <w:rFonts w:cs="Times New Roman"/>
          <w:color w:val="000000" w:themeColor="text1"/>
        </w:rPr>
        <w:t>(“Foster Care Facts”</w:t>
      </w:r>
      <w:r w:rsidR="00CF0D65" w:rsidRPr="003B548E">
        <w:rPr>
          <w:rFonts w:cs="Times New Roman"/>
          <w:color w:val="000000" w:themeColor="text1"/>
        </w:rPr>
        <w:t>; National</w:t>
      </w:r>
      <w:r w:rsidRPr="003B548E">
        <w:rPr>
          <w:rFonts w:cs="Times New Roman"/>
          <w:color w:val="000000" w:themeColor="text1"/>
        </w:rPr>
        <w:t xml:space="preserve"> Foster Youth Institute, 2017).</w:t>
      </w:r>
    </w:p>
    <w:p w14:paraId="59E88A9E" w14:textId="2125EFB0" w:rsidR="00536924" w:rsidRPr="003B548E" w:rsidRDefault="00CA2247" w:rsidP="29EAF60A">
      <w:pP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 xml:space="preserve">Dworsky (2018) continues to examine the educational difference </w:t>
      </w:r>
      <w:r w:rsidR="00E97104" w:rsidRPr="003B548E">
        <w:rPr>
          <w:rFonts w:cs="Times New Roman"/>
          <w:color w:val="000000" w:themeColor="text1"/>
        </w:rPr>
        <w:t xml:space="preserve">once entering higher education </w:t>
      </w:r>
      <w:r w:rsidRPr="003B548E">
        <w:rPr>
          <w:rFonts w:cs="Times New Roman"/>
          <w:color w:val="000000" w:themeColor="text1"/>
        </w:rPr>
        <w:t xml:space="preserve">between foster youth students and their non-care peers noting that there continues to be </w:t>
      </w:r>
      <w:r w:rsidR="00F51967" w:rsidRPr="003B548E">
        <w:rPr>
          <w:rFonts w:cs="Times New Roman"/>
          <w:color w:val="000000" w:themeColor="text1"/>
        </w:rPr>
        <w:t xml:space="preserve">substantial </w:t>
      </w:r>
      <w:r w:rsidRPr="003B548E">
        <w:rPr>
          <w:rFonts w:cs="Times New Roman"/>
          <w:color w:val="000000" w:themeColor="text1"/>
        </w:rPr>
        <w:t>gaps in educational achievement for</w:t>
      </w:r>
      <w:r w:rsidR="00F51967" w:rsidRPr="003B548E">
        <w:rPr>
          <w:rFonts w:cs="Times New Roman"/>
          <w:color w:val="000000" w:themeColor="text1"/>
        </w:rPr>
        <w:t xml:space="preserve"> FFC</w:t>
      </w:r>
      <w:r w:rsidRPr="003B548E">
        <w:rPr>
          <w:rFonts w:cs="Times New Roman"/>
          <w:color w:val="000000" w:themeColor="text1"/>
        </w:rPr>
        <w:t xml:space="preserve"> students in comparison to their peers who have not experienced foster care</w:t>
      </w:r>
      <w:r w:rsidR="00DB24CE" w:rsidRPr="003B548E">
        <w:rPr>
          <w:rFonts w:cs="Times New Roman"/>
          <w:color w:val="000000" w:themeColor="text1"/>
        </w:rPr>
        <w:t>, which</w:t>
      </w:r>
      <w:r w:rsidRPr="003B548E">
        <w:rPr>
          <w:rFonts w:cs="Times New Roman"/>
          <w:color w:val="000000" w:themeColor="text1"/>
        </w:rPr>
        <w:t xml:space="preserve"> </w:t>
      </w:r>
      <w:r w:rsidR="006A17C6" w:rsidRPr="003B548E">
        <w:rPr>
          <w:rFonts w:cs="Times New Roman"/>
          <w:color w:val="000000" w:themeColor="text1"/>
        </w:rPr>
        <w:t>continues once</w:t>
      </w:r>
      <w:r w:rsidRPr="003B548E">
        <w:rPr>
          <w:rFonts w:cs="Times New Roman"/>
          <w:color w:val="000000" w:themeColor="text1"/>
        </w:rPr>
        <w:t xml:space="preserve"> entering higher education. </w:t>
      </w:r>
      <w:r w:rsidRPr="003B548E">
        <w:rPr>
          <w:rFonts w:cs="Times New Roman"/>
          <w:color w:val="000000" w:themeColor="text1"/>
          <w:highlight w:val="white"/>
        </w:rPr>
        <w:t xml:space="preserve">FFC students are not persisting at the same rate </w:t>
      </w:r>
      <w:r w:rsidR="002F43A8" w:rsidRPr="003B548E">
        <w:rPr>
          <w:rFonts w:cs="Times New Roman"/>
          <w:color w:val="000000" w:themeColor="text1"/>
          <w:highlight w:val="white"/>
        </w:rPr>
        <w:t>as their</w:t>
      </w:r>
      <w:r w:rsidRPr="003B548E">
        <w:rPr>
          <w:rFonts w:cs="Times New Roman"/>
          <w:color w:val="000000" w:themeColor="text1"/>
          <w:highlight w:val="white"/>
        </w:rPr>
        <w:t xml:space="preserve"> first-generation peers</w:t>
      </w:r>
      <w:r w:rsidR="009303E7" w:rsidRPr="003B548E">
        <w:rPr>
          <w:rFonts w:cs="Times New Roman"/>
          <w:color w:val="000000" w:themeColor="text1"/>
          <w:highlight w:val="white"/>
        </w:rPr>
        <w:t xml:space="preserve">, another student </w:t>
      </w:r>
      <w:r w:rsidR="009303E7" w:rsidRPr="003B548E">
        <w:rPr>
          <w:rFonts w:cs="Times New Roman"/>
          <w:color w:val="000000" w:themeColor="text1"/>
          <w:highlight w:val="white"/>
        </w:rPr>
        <w:lastRenderedPageBreak/>
        <w:t xml:space="preserve">demographic that experiences additional challenges </w:t>
      </w:r>
      <w:r w:rsidR="00A64C6B" w:rsidRPr="003B548E">
        <w:rPr>
          <w:rFonts w:cs="Times New Roman"/>
          <w:color w:val="000000" w:themeColor="text1"/>
          <w:highlight w:val="white"/>
        </w:rPr>
        <w:t>as the</w:t>
      </w:r>
      <w:r w:rsidR="009303E7" w:rsidRPr="003B548E">
        <w:rPr>
          <w:rFonts w:cs="Times New Roman"/>
          <w:color w:val="000000" w:themeColor="text1"/>
          <w:highlight w:val="white"/>
        </w:rPr>
        <w:t xml:space="preserve"> first in their family to navigate the higher education landscape </w:t>
      </w:r>
      <w:r w:rsidRPr="003B548E">
        <w:rPr>
          <w:rFonts w:cs="Times New Roman"/>
          <w:color w:val="000000" w:themeColor="text1"/>
          <w:highlight w:val="white"/>
        </w:rPr>
        <w:t>(</w:t>
      </w:r>
      <w:r w:rsidR="00B53A04" w:rsidRPr="003B548E">
        <w:rPr>
          <w:rFonts w:cs="Times New Roman"/>
          <w:color w:val="000000" w:themeColor="text1"/>
          <w:highlight w:val="white"/>
        </w:rPr>
        <w:t>Day et</w:t>
      </w:r>
      <w:r w:rsidR="000D78DE" w:rsidRPr="003B548E">
        <w:rPr>
          <w:rFonts w:cs="Times New Roman"/>
          <w:color w:val="000000" w:themeColor="text1"/>
          <w:highlight w:val="white"/>
        </w:rPr>
        <w:t xml:space="preserve"> al., 2013; </w:t>
      </w:r>
      <w:r w:rsidRPr="003B548E">
        <w:rPr>
          <w:rFonts w:cs="Times New Roman"/>
          <w:color w:val="000000" w:themeColor="text1"/>
          <w:highlight w:val="white"/>
        </w:rPr>
        <w:t xml:space="preserve">Dworsky, 2018). </w:t>
      </w:r>
      <w:r w:rsidR="007A1624" w:rsidRPr="003B548E">
        <w:rPr>
          <w:rFonts w:cs="Times New Roman"/>
          <w:color w:val="000000" w:themeColor="text1"/>
        </w:rPr>
        <w:t xml:space="preserve">A study by </w:t>
      </w:r>
      <w:r w:rsidRPr="003B548E">
        <w:rPr>
          <w:rFonts w:cs="Times New Roman"/>
          <w:color w:val="000000" w:themeColor="text1"/>
        </w:rPr>
        <w:t>Day</w:t>
      </w:r>
      <w:r w:rsidR="007A1624" w:rsidRPr="003B548E">
        <w:rPr>
          <w:rFonts w:cs="Times New Roman"/>
          <w:color w:val="000000" w:themeColor="text1"/>
        </w:rPr>
        <w:t xml:space="preserve"> et al.,</w:t>
      </w:r>
      <w:r w:rsidRPr="003B548E">
        <w:rPr>
          <w:rFonts w:cs="Times New Roman"/>
          <w:color w:val="000000" w:themeColor="text1"/>
        </w:rPr>
        <w:t xml:space="preserve"> (2013) conducted a study </w:t>
      </w:r>
      <w:r w:rsidR="006A17C6" w:rsidRPr="003B548E">
        <w:rPr>
          <w:rFonts w:cs="Times New Roman"/>
          <w:color w:val="000000" w:themeColor="text1"/>
        </w:rPr>
        <w:t xml:space="preserve">that examined </w:t>
      </w:r>
      <w:r w:rsidRPr="003B548E">
        <w:rPr>
          <w:rFonts w:cs="Times New Roman"/>
          <w:color w:val="000000" w:themeColor="text1"/>
        </w:rPr>
        <w:t xml:space="preserve">the graduation rates of FFC students and first-generation college students, </w:t>
      </w:r>
      <w:r w:rsidR="006A17C6" w:rsidRPr="003B548E">
        <w:rPr>
          <w:rFonts w:cs="Times New Roman"/>
          <w:color w:val="000000" w:themeColor="text1"/>
        </w:rPr>
        <w:t xml:space="preserve">which yielded the </w:t>
      </w:r>
      <w:r w:rsidRPr="003B548E">
        <w:rPr>
          <w:rFonts w:cs="Times New Roman"/>
          <w:color w:val="000000" w:themeColor="text1"/>
        </w:rPr>
        <w:t>finding</w:t>
      </w:r>
      <w:r w:rsidR="006A17C6" w:rsidRPr="003B548E">
        <w:rPr>
          <w:rFonts w:cs="Times New Roman"/>
          <w:color w:val="000000" w:themeColor="text1"/>
        </w:rPr>
        <w:t>s</w:t>
      </w:r>
      <w:r w:rsidRPr="003B548E">
        <w:rPr>
          <w:rFonts w:cs="Times New Roman"/>
          <w:color w:val="000000" w:themeColor="text1"/>
        </w:rPr>
        <w:t xml:space="preserve"> that</w:t>
      </w:r>
      <w:r w:rsidR="006A17C6" w:rsidRPr="003B548E">
        <w:rPr>
          <w:rFonts w:cs="Times New Roman"/>
          <w:color w:val="000000" w:themeColor="text1"/>
        </w:rPr>
        <w:t xml:space="preserve"> FFC</w:t>
      </w:r>
      <w:r w:rsidRPr="003B548E">
        <w:rPr>
          <w:rFonts w:cs="Times New Roman"/>
          <w:color w:val="000000" w:themeColor="text1"/>
        </w:rPr>
        <w:t xml:space="preserve"> students have higher drop-out and lower graduation completion rates than first-generation college students. A significant </w:t>
      </w:r>
      <w:r w:rsidR="006A17C6" w:rsidRPr="003B548E">
        <w:rPr>
          <w:rFonts w:cs="Times New Roman"/>
          <w:color w:val="000000" w:themeColor="text1"/>
        </w:rPr>
        <w:t>discovery</w:t>
      </w:r>
      <w:r w:rsidRPr="003B548E">
        <w:rPr>
          <w:rFonts w:cs="Times New Roman"/>
          <w:color w:val="000000" w:themeColor="text1"/>
        </w:rPr>
        <w:t xml:space="preserve"> from their study</w:t>
      </w:r>
      <w:r w:rsidR="009303E7" w:rsidRPr="003B548E">
        <w:rPr>
          <w:rFonts w:cs="Times New Roman"/>
          <w:color w:val="000000" w:themeColor="text1"/>
        </w:rPr>
        <w:t xml:space="preserve"> found</w:t>
      </w:r>
      <w:r w:rsidRPr="003B548E">
        <w:rPr>
          <w:rFonts w:cs="Times New Roman"/>
          <w:color w:val="000000" w:themeColor="text1"/>
        </w:rPr>
        <w:t xml:space="preserve"> that students from both populations were in good academic standing, </w:t>
      </w:r>
      <w:r w:rsidR="009303E7" w:rsidRPr="003B548E">
        <w:rPr>
          <w:rFonts w:cs="Times New Roman"/>
          <w:color w:val="000000" w:themeColor="text1"/>
        </w:rPr>
        <w:t xml:space="preserve">noting </w:t>
      </w:r>
      <w:r w:rsidRPr="003B548E">
        <w:rPr>
          <w:rFonts w:cs="Times New Roman"/>
          <w:color w:val="000000" w:themeColor="text1"/>
        </w:rPr>
        <w:t xml:space="preserve">the differences in their graduation and dropout rate are </w:t>
      </w:r>
      <w:r w:rsidR="00CF0D65" w:rsidRPr="003B548E">
        <w:rPr>
          <w:rFonts w:cs="Times New Roman"/>
          <w:color w:val="000000" w:themeColor="text1"/>
        </w:rPr>
        <w:t>more likely</w:t>
      </w:r>
      <w:r w:rsidRPr="003B548E">
        <w:rPr>
          <w:rFonts w:cs="Times New Roman"/>
          <w:color w:val="000000" w:themeColor="text1"/>
        </w:rPr>
        <w:t xml:space="preserve"> due to non-academic factors. Barrat and Berliner (2013</w:t>
      </w:r>
      <w:r w:rsidR="000013F8" w:rsidRPr="003B548E">
        <w:rPr>
          <w:rFonts w:cs="Times New Roman"/>
          <w:color w:val="000000" w:themeColor="text1"/>
        </w:rPr>
        <w:t>) discovered</w:t>
      </w:r>
      <w:r w:rsidR="006A17C6" w:rsidRPr="003B548E">
        <w:rPr>
          <w:rFonts w:cs="Times New Roman"/>
          <w:color w:val="000000" w:themeColor="text1"/>
        </w:rPr>
        <w:t xml:space="preserve"> </w:t>
      </w:r>
      <w:r w:rsidRPr="003B548E">
        <w:rPr>
          <w:rFonts w:cs="Times New Roman"/>
          <w:color w:val="000000" w:themeColor="text1"/>
        </w:rPr>
        <w:t>FFC youth are less likely to graduate from high school, enroll in college, and graduate from college</w:t>
      </w:r>
      <w:r w:rsidR="006A17C6" w:rsidRPr="003B548E">
        <w:rPr>
          <w:rFonts w:cs="Times New Roman"/>
          <w:color w:val="000000" w:themeColor="text1"/>
        </w:rPr>
        <w:t xml:space="preserve"> support</w:t>
      </w:r>
      <w:r w:rsidR="000013F8" w:rsidRPr="003B548E">
        <w:rPr>
          <w:rFonts w:cs="Times New Roman"/>
          <w:color w:val="000000" w:themeColor="text1"/>
        </w:rPr>
        <w:t>ing</w:t>
      </w:r>
      <w:r w:rsidR="006A17C6" w:rsidRPr="003B548E">
        <w:rPr>
          <w:rFonts w:cs="Times New Roman"/>
          <w:color w:val="000000" w:themeColor="text1"/>
        </w:rPr>
        <w:t xml:space="preserve"> the literature on FFC students’ having </w:t>
      </w:r>
      <w:r w:rsidR="000013F8" w:rsidRPr="003B548E">
        <w:rPr>
          <w:rFonts w:cs="Times New Roman"/>
          <w:color w:val="000000" w:themeColor="text1"/>
        </w:rPr>
        <w:t>l</w:t>
      </w:r>
      <w:r w:rsidR="006A17C6" w:rsidRPr="003B548E">
        <w:rPr>
          <w:rFonts w:cs="Times New Roman"/>
          <w:color w:val="000000" w:themeColor="text1"/>
        </w:rPr>
        <w:t>ow</w:t>
      </w:r>
      <w:r w:rsidR="000013F8" w:rsidRPr="003B548E">
        <w:rPr>
          <w:rFonts w:cs="Times New Roman"/>
          <w:color w:val="000000" w:themeColor="text1"/>
        </w:rPr>
        <w:t>er</w:t>
      </w:r>
      <w:r w:rsidR="006A17C6" w:rsidRPr="003B548E">
        <w:rPr>
          <w:rFonts w:cs="Times New Roman"/>
          <w:color w:val="000000" w:themeColor="text1"/>
        </w:rPr>
        <w:t xml:space="preserve"> persistence within higher education</w:t>
      </w:r>
      <w:r w:rsidR="000013F8" w:rsidRPr="003B548E">
        <w:rPr>
          <w:rFonts w:cs="Times New Roman"/>
          <w:color w:val="000000" w:themeColor="text1"/>
        </w:rPr>
        <w:t xml:space="preserve"> than their non-care peers</w:t>
      </w:r>
      <w:r w:rsidRPr="003B548E">
        <w:rPr>
          <w:rFonts w:cs="Times New Roman"/>
          <w:color w:val="000000" w:themeColor="text1"/>
        </w:rPr>
        <w:t>.</w:t>
      </w:r>
    </w:p>
    <w:p w14:paraId="23137242" w14:textId="411E4A5F" w:rsidR="00536924" w:rsidRPr="003B548E" w:rsidRDefault="00CA2247" w:rsidP="5208F550">
      <w:pP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 xml:space="preserve">The frequent </w:t>
      </w:r>
      <w:r w:rsidR="009303E7" w:rsidRPr="003B548E">
        <w:rPr>
          <w:rFonts w:cs="Times New Roman"/>
          <w:color w:val="000000" w:themeColor="text1"/>
        </w:rPr>
        <w:t xml:space="preserve">relocations due to </w:t>
      </w:r>
      <w:r w:rsidRPr="003B548E">
        <w:rPr>
          <w:rFonts w:cs="Times New Roman"/>
          <w:color w:val="000000" w:themeColor="text1"/>
        </w:rPr>
        <w:t xml:space="preserve">placement </w:t>
      </w:r>
      <w:r w:rsidR="009303E7" w:rsidRPr="003B548E">
        <w:rPr>
          <w:rFonts w:cs="Times New Roman"/>
          <w:color w:val="000000" w:themeColor="text1"/>
        </w:rPr>
        <w:t xml:space="preserve">changes </w:t>
      </w:r>
      <w:r w:rsidRPr="003B548E">
        <w:rPr>
          <w:rFonts w:cs="Times New Roman"/>
          <w:color w:val="000000" w:themeColor="text1"/>
        </w:rPr>
        <w:t xml:space="preserve">influence not only class performance but also </w:t>
      </w:r>
      <w:r w:rsidR="000013F8" w:rsidRPr="003B548E">
        <w:rPr>
          <w:rFonts w:cs="Times New Roman"/>
          <w:color w:val="000000" w:themeColor="text1"/>
        </w:rPr>
        <w:t xml:space="preserve">their </w:t>
      </w:r>
      <w:r w:rsidRPr="003B548E">
        <w:rPr>
          <w:rFonts w:cs="Times New Roman"/>
          <w:color w:val="000000" w:themeColor="text1"/>
        </w:rPr>
        <w:t xml:space="preserve">social </w:t>
      </w:r>
      <w:r w:rsidR="000013F8" w:rsidRPr="003B548E">
        <w:rPr>
          <w:rFonts w:cs="Times New Roman"/>
          <w:color w:val="000000" w:themeColor="text1"/>
        </w:rPr>
        <w:t>interactions</w:t>
      </w:r>
      <w:r w:rsidRPr="003B548E">
        <w:rPr>
          <w:rFonts w:cs="Times New Roman"/>
          <w:color w:val="000000" w:themeColor="text1"/>
        </w:rPr>
        <w:t xml:space="preserve"> outside of the classroom. </w:t>
      </w:r>
      <w:proofErr w:type="gramStart"/>
      <w:r w:rsidR="00BC5572" w:rsidRPr="003B548E">
        <w:rPr>
          <w:rFonts w:cs="Times New Roman"/>
          <w:color w:val="000000" w:themeColor="text1"/>
        </w:rPr>
        <w:t>Select</w:t>
      </w:r>
      <w:proofErr w:type="gramEnd"/>
      <w:r w:rsidR="00BC5572" w:rsidRPr="003B548E">
        <w:rPr>
          <w:rFonts w:cs="Times New Roman"/>
          <w:color w:val="000000" w:themeColor="text1"/>
        </w:rPr>
        <w:t xml:space="preserve"> </w:t>
      </w:r>
      <w:r w:rsidRPr="003B548E">
        <w:rPr>
          <w:rFonts w:cs="Times New Roman"/>
          <w:color w:val="000000" w:themeColor="text1"/>
        </w:rPr>
        <w:t xml:space="preserve">non-academic challenges </w:t>
      </w:r>
      <w:r w:rsidR="000013F8" w:rsidRPr="003B548E">
        <w:rPr>
          <w:rFonts w:cs="Times New Roman"/>
          <w:color w:val="000000" w:themeColor="text1"/>
        </w:rPr>
        <w:t>for</w:t>
      </w:r>
      <w:r w:rsidRPr="003B548E">
        <w:rPr>
          <w:rFonts w:cs="Times New Roman"/>
          <w:color w:val="000000" w:themeColor="text1"/>
        </w:rPr>
        <w:t xml:space="preserve"> this demographic are mental health concerns, housing security, personal relationships, and financial stress (</w:t>
      </w:r>
      <w:r w:rsidR="000D78DE" w:rsidRPr="003B548E">
        <w:rPr>
          <w:rFonts w:cs="Times New Roman"/>
          <w:color w:val="000000" w:themeColor="text1"/>
        </w:rPr>
        <w:t xml:space="preserve">Dworsky 2018; </w:t>
      </w:r>
      <w:r w:rsidRPr="003B548E">
        <w:rPr>
          <w:rFonts w:cs="Times New Roman"/>
          <w:color w:val="000000" w:themeColor="text1"/>
        </w:rPr>
        <w:t xml:space="preserve">Pecora et al, 2006). Once these students are admitted and enrolled at higher education institutions, the challenges of </w:t>
      </w:r>
      <w:r w:rsidR="000013F8" w:rsidRPr="003B548E">
        <w:rPr>
          <w:rFonts w:cs="Times New Roman"/>
          <w:color w:val="000000" w:themeColor="text1"/>
        </w:rPr>
        <w:t>their foster care background coincide with the expected transitional stress of entering</w:t>
      </w:r>
      <w:r w:rsidRPr="003B548E">
        <w:rPr>
          <w:rFonts w:cs="Times New Roman"/>
          <w:color w:val="000000" w:themeColor="text1"/>
        </w:rPr>
        <w:t xml:space="preserve"> higher education. </w:t>
      </w:r>
      <w:r w:rsidR="000013F8" w:rsidRPr="003B548E">
        <w:rPr>
          <w:rFonts w:cs="Times New Roman"/>
          <w:color w:val="000000" w:themeColor="text1"/>
        </w:rPr>
        <w:t>P</w:t>
      </w:r>
      <w:r w:rsidRPr="003B548E">
        <w:rPr>
          <w:rFonts w:cs="Times New Roman"/>
          <w:color w:val="000000" w:themeColor="text1"/>
        </w:rPr>
        <w:t>otential barriers are present not only in the c</w:t>
      </w:r>
      <w:r w:rsidR="000013F8" w:rsidRPr="003B548E">
        <w:rPr>
          <w:rFonts w:cs="Times New Roman"/>
          <w:color w:val="000000" w:themeColor="text1"/>
        </w:rPr>
        <w:t>ollegiate c</w:t>
      </w:r>
      <w:r w:rsidRPr="003B548E">
        <w:rPr>
          <w:rFonts w:cs="Times New Roman"/>
          <w:color w:val="000000" w:themeColor="text1"/>
        </w:rPr>
        <w:t xml:space="preserve">lassroom but </w:t>
      </w:r>
      <w:r w:rsidR="0021044F" w:rsidRPr="003B548E">
        <w:rPr>
          <w:rFonts w:cs="Times New Roman"/>
          <w:color w:val="000000" w:themeColor="text1"/>
        </w:rPr>
        <w:t>also</w:t>
      </w:r>
      <w:r w:rsidRPr="003B548E">
        <w:rPr>
          <w:rFonts w:cs="Times New Roman"/>
          <w:color w:val="000000" w:themeColor="text1"/>
        </w:rPr>
        <w:t xml:space="preserve"> through the holistic experience of FFC </w:t>
      </w:r>
      <w:r w:rsidR="000013F8" w:rsidRPr="003B548E">
        <w:rPr>
          <w:rFonts w:cs="Times New Roman"/>
          <w:color w:val="000000" w:themeColor="text1"/>
        </w:rPr>
        <w:t xml:space="preserve">college </w:t>
      </w:r>
      <w:r w:rsidRPr="003B548E">
        <w:rPr>
          <w:rFonts w:cs="Times New Roman"/>
          <w:color w:val="000000" w:themeColor="text1"/>
        </w:rPr>
        <w:t xml:space="preserve">students. This can range from participation in organizations to mentorship with faculty/ staff. Current research shows that due to numerous school changes, several FFC students </w:t>
      </w:r>
      <w:r w:rsidR="000013F8" w:rsidRPr="003B548E">
        <w:rPr>
          <w:rFonts w:cs="Times New Roman"/>
          <w:color w:val="000000" w:themeColor="text1"/>
        </w:rPr>
        <w:t xml:space="preserve">fail to create meaningful relationships with others, therefore, </w:t>
      </w:r>
      <w:r w:rsidRPr="003B548E">
        <w:rPr>
          <w:rFonts w:cs="Times New Roman"/>
          <w:color w:val="000000" w:themeColor="text1"/>
        </w:rPr>
        <w:t>hav</w:t>
      </w:r>
      <w:r w:rsidR="000013F8" w:rsidRPr="003B548E">
        <w:rPr>
          <w:rFonts w:cs="Times New Roman"/>
          <w:color w:val="000000" w:themeColor="text1"/>
        </w:rPr>
        <w:t>ing</w:t>
      </w:r>
      <w:r w:rsidRPr="003B548E">
        <w:rPr>
          <w:rFonts w:cs="Times New Roman"/>
          <w:color w:val="000000" w:themeColor="text1"/>
        </w:rPr>
        <w:t xml:space="preserve"> a </w:t>
      </w:r>
      <w:r w:rsidR="00AD0864" w:rsidRPr="003B548E">
        <w:rPr>
          <w:rFonts w:cs="Times New Roman"/>
          <w:color w:val="000000" w:themeColor="text1"/>
        </w:rPr>
        <w:t>greater tendency</w:t>
      </w:r>
      <w:r w:rsidRPr="003B548E">
        <w:rPr>
          <w:rFonts w:cs="Times New Roman"/>
          <w:color w:val="000000" w:themeColor="text1"/>
        </w:rPr>
        <w:t xml:space="preserve"> to lose friends impacting their overall mental health </w:t>
      </w:r>
      <w:r w:rsidR="000013F8" w:rsidRPr="003B548E">
        <w:rPr>
          <w:rFonts w:cs="Times New Roman"/>
          <w:color w:val="000000" w:themeColor="text1"/>
        </w:rPr>
        <w:t xml:space="preserve">and increasing feelings of loneliness and isolation </w:t>
      </w:r>
      <w:r w:rsidRPr="003B548E">
        <w:rPr>
          <w:rFonts w:cs="Times New Roman"/>
          <w:color w:val="000000" w:themeColor="text1"/>
        </w:rPr>
        <w:t>(National Foster Youth Institute, 2017).</w:t>
      </w:r>
      <w:r w:rsidR="004F611A" w:rsidRPr="003B548E">
        <w:rPr>
          <w:rFonts w:cs="Times New Roman"/>
          <w:color w:val="000000" w:themeColor="text1"/>
          <w:highlight w:val="white"/>
        </w:rPr>
        <w:t xml:space="preserve"> </w:t>
      </w:r>
      <w:r w:rsidRPr="003B548E">
        <w:rPr>
          <w:rFonts w:cs="Times New Roman"/>
          <w:color w:val="000000" w:themeColor="text1"/>
        </w:rPr>
        <w:t xml:space="preserve">FFC </w:t>
      </w:r>
      <w:r w:rsidR="00AD0864" w:rsidRPr="003B548E">
        <w:rPr>
          <w:rFonts w:cs="Times New Roman"/>
          <w:color w:val="000000" w:themeColor="text1"/>
        </w:rPr>
        <w:t>students traditionally</w:t>
      </w:r>
      <w:r w:rsidRPr="003B548E">
        <w:rPr>
          <w:rFonts w:cs="Times New Roman"/>
          <w:color w:val="000000" w:themeColor="text1"/>
        </w:rPr>
        <w:t xml:space="preserve"> exhibit more mental and behavioral </w:t>
      </w:r>
      <w:r w:rsidRPr="003B548E">
        <w:rPr>
          <w:rFonts w:cs="Times New Roman"/>
          <w:color w:val="000000" w:themeColor="text1"/>
        </w:rPr>
        <w:lastRenderedPageBreak/>
        <w:t xml:space="preserve">concerns in comparison to their non-foster care peers (Pecora et al., 2006). The National Foster Youth Institute (2017) reported “25% of children who have aged out of the foster care system still suffer with post-traumatic stress disorder (PTSD)…tens of thousands of children in the foster care system were taken away from their parents after suffering from extreme abuse” (para 2). The personal experiences of </w:t>
      </w:r>
      <w:r w:rsidR="004F611A" w:rsidRPr="003B548E">
        <w:rPr>
          <w:rFonts w:cs="Times New Roman"/>
          <w:color w:val="000000" w:themeColor="text1"/>
        </w:rPr>
        <w:t xml:space="preserve">FFC </w:t>
      </w:r>
      <w:r w:rsidRPr="003B548E">
        <w:rPr>
          <w:rFonts w:cs="Times New Roman"/>
          <w:color w:val="000000" w:themeColor="text1"/>
        </w:rPr>
        <w:t>students should not be</w:t>
      </w:r>
      <w:r w:rsidR="004F611A" w:rsidRPr="003B548E">
        <w:rPr>
          <w:rFonts w:cs="Times New Roman"/>
          <w:color w:val="000000" w:themeColor="text1"/>
        </w:rPr>
        <w:t xml:space="preserve"> overlooked or disregarded when developing support structures</w:t>
      </w:r>
      <w:r w:rsidRPr="003B548E">
        <w:rPr>
          <w:rFonts w:cs="Times New Roman"/>
          <w:color w:val="000000" w:themeColor="text1"/>
        </w:rPr>
        <w:t xml:space="preserve"> </w:t>
      </w:r>
      <w:r w:rsidR="004F611A" w:rsidRPr="003B548E">
        <w:rPr>
          <w:rFonts w:cs="Times New Roman"/>
          <w:color w:val="000000" w:themeColor="text1"/>
        </w:rPr>
        <w:t xml:space="preserve">for increase </w:t>
      </w:r>
      <w:r w:rsidR="00B51E65" w:rsidRPr="003B548E">
        <w:rPr>
          <w:rFonts w:cs="Times New Roman"/>
          <w:color w:val="000000" w:themeColor="text1"/>
        </w:rPr>
        <w:t xml:space="preserve">post-secondary success for this demographic. </w:t>
      </w:r>
      <w:r w:rsidR="004F611A" w:rsidRPr="003B548E">
        <w:rPr>
          <w:rFonts w:cs="Times New Roman"/>
          <w:color w:val="000000" w:themeColor="text1"/>
          <w:highlight w:val="white"/>
        </w:rPr>
        <w:t>To help retain these students, there should be unique support measures within higher education institutions, beyond traditional academic support</w:t>
      </w:r>
      <w:r w:rsidR="004F611A" w:rsidRPr="003B548E">
        <w:rPr>
          <w:rFonts w:cs="Times New Roman"/>
          <w:color w:val="000000" w:themeColor="text1"/>
        </w:rPr>
        <w:t>, offered to FFC students</w:t>
      </w:r>
      <w:r w:rsidR="00B51E65" w:rsidRPr="003B548E">
        <w:rPr>
          <w:rFonts w:cs="Times New Roman"/>
          <w:color w:val="000000" w:themeColor="text1"/>
        </w:rPr>
        <w:t>.</w:t>
      </w:r>
    </w:p>
    <w:p w14:paraId="7475483E" w14:textId="6E55419A" w:rsidR="00B51E65" w:rsidRPr="003B548E" w:rsidRDefault="00CA2247" w:rsidP="5208F550">
      <w:pP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 xml:space="preserve">FFC students have unique lived experiences that can impact their transition </w:t>
      </w:r>
      <w:r w:rsidR="00B51E65" w:rsidRPr="003B548E">
        <w:rPr>
          <w:rFonts w:cs="Times New Roman"/>
          <w:color w:val="000000" w:themeColor="text1"/>
        </w:rPr>
        <w:t xml:space="preserve">and success </w:t>
      </w:r>
      <w:r w:rsidRPr="003B548E">
        <w:rPr>
          <w:rFonts w:cs="Times New Roman"/>
          <w:color w:val="000000" w:themeColor="text1"/>
        </w:rPr>
        <w:t xml:space="preserve">into higher education. </w:t>
      </w:r>
      <w:r w:rsidR="00B51E65" w:rsidRPr="003B548E">
        <w:rPr>
          <w:rFonts w:cs="Times New Roman"/>
          <w:color w:val="000000" w:themeColor="text1"/>
        </w:rPr>
        <w:t xml:space="preserve">As </w:t>
      </w:r>
      <w:r w:rsidRPr="003B548E">
        <w:rPr>
          <w:rFonts w:cs="Times New Roman"/>
          <w:color w:val="000000" w:themeColor="text1"/>
        </w:rPr>
        <w:t>difficulties continue to present themselves, involvement with campus resources and personalized connection</w:t>
      </w:r>
      <w:r w:rsidR="00B51E65" w:rsidRPr="003B548E">
        <w:rPr>
          <w:rFonts w:cs="Times New Roman"/>
          <w:color w:val="000000" w:themeColor="text1"/>
        </w:rPr>
        <w:t>s</w:t>
      </w:r>
      <w:r w:rsidRPr="003B548E">
        <w:rPr>
          <w:rFonts w:cs="Times New Roman"/>
          <w:color w:val="000000" w:themeColor="text1"/>
        </w:rPr>
        <w:t xml:space="preserve"> with campus staff and </w:t>
      </w:r>
      <w:r w:rsidR="00B51E65" w:rsidRPr="003B548E">
        <w:rPr>
          <w:rFonts w:cs="Times New Roman"/>
          <w:color w:val="000000" w:themeColor="text1"/>
        </w:rPr>
        <w:t xml:space="preserve">knowledge of </w:t>
      </w:r>
      <w:r w:rsidRPr="003B548E">
        <w:rPr>
          <w:rFonts w:cs="Times New Roman"/>
          <w:color w:val="000000" w:themeColor="text1"/>
        </w:rPr>
        <w:t>partners can help mitigate these challenges</w:t>
      </w:r>
      <w:r w:rsidR="00B51E65" w:rsidRPr="003B548E">
        <w:rPr>
          <w:rFonts w:cs="Times New Roman"/>
          <w:color w:val="000000" w:themeColor="text1"/>
        </w:rPr>
        <w:t xml:space="preserve"> by giving FFC students </w:t>
      </w:r>
      <w:proofErr w:type="gramStart"/>
      <w:r w:rsidR="00B51E65" w:rsidRPr="003B548E">
        <w:rPr>
          <w:rFonts w:cs="Times New Roman"/>
          <w:color w:val="000000" w:themeColor="text1"/>
        </w:rPr>
        <w:t>direction</w:t>
      </w:r>
      <w:proofErr w:type="gramEnd"/>
      <w:r w:rsidR="00B51E65" w:rsidRPr="003B548E">
        <w:rPr>
          <w:rFonts w:cs="Times New Roman"/>
          <w:color w:val="000000" w:themeColor="text1"/>
        </w:rPr>
        <w:t xml:space="preserve"> on where to go for assistance</w:t>
      </w:r>
      <w:r w:rsidRPr="003B548E">
        <w:rPr>
          <w:rFonts w:cs="Times New Roman"/>
          <w:color w:val="000000" w:themeColor="text1"/>
        </w:rPr>
        <w:t xml:space="preserve"> (Dworsky, </w:t>
      </w:r>
      <w:r w:rsidR="00CD6526" w:rsidRPr="003B548E">
        <w:rPr>
          <w:rFonts w:cs="Times New Roman"/>
          <w:color w:val="000000" w:themeColor="text1"/>
        </w:rPr>
        <w:t>201</w:t>
      </w:r>
      <w:r w:rsidR="00A05425" w:rsidRPr="003B548E">
        <w:rPr>
          <w:rFonts w:cs="Times New Roman"/>
          <w:color w:val="000000" w:themeColor="text1"/>
        </w:rPr>
        <w:t>8</w:t>
      </w:r>
      <w:r w:rsidR="00BC5572" w:rsidRPr="003B548E">
        <w:rPr>
          <w:rFonts w:cs="Times New Roman"/>
          <w:color w:val="000000" w:themeColor="text1"/>
        </w:rPr>
        <w:t>;</w:t>
      </w:r>
      <w:r w:rsidRPr="003B548E">
        <w:rPr>
          <w:rFonts w:cs="Times New Roman"/>
          <w:color w:val="000000" w:themeColor="text1"/>
        </w:rPr>
        <w:t xml:space="preserve"> </w:t>
      </w:r>
      <w:proofErr w:type="spellStart"/>
      <w:r w:rsidRPr="003B548E">
        <w:rPr>
          <w:rFonts w:cs="Times New Roman"/>
          <w:color w:val="000000" w:themeColor="text1"/>
        </w:rPr>
        <w:t>Okumo</w:t>
      </w:r>
      <w:proofErr w:type="spellEnd"/>
      <w:r w:rsidRPr="003B548E">
        <w:rPr>
          <w:rFonts w:cs="Times New Roman"/>
          <w:color w:val="000000" w:themeColor="text1"/>
        </w:rPr>
        <w:t xml:space="preserve">, 2014). This study plans to examine the FFC students’ overall collegiate experience with a focus on how their self-determination, specifically how social relatedness (with peers, faculty, and staff), autonomy, and competence influence their persistence in higher education. </w:t>
      </w:r>
    </w:p>
    <w:p w14:paraId="22B73574" w14:textId="4B84C8C5" w:rsidR="00536924" w:rsidRPr="00460625" w:rsidRDefault="00CA2247" w:rsidP="00704EE7">
      <w:pPr>
        <w:pStyle w:val="Heading2"/>
      </w:pPr>
      <w:bookmarkStart w:id="13" w:name="_Toc109780018"/>
      <w:bookmarkStart w:id="14" w:name="_Toc196142269"/>
      <w:bookmarkStart w:id="15" w:name="_Toc196220184"/>
      <w:bookmarkStart w:id="16" w:name="_Toc196824974"/>
      <w:r w:rsidRPr="00460625">
        <w:t>Statement of the Problem</w:t>
      </w:r>
      <w:bookmarkEnd w:id="13"/>
      <w:bookmarkEnd w:id="14"/>
      <w:bookmarkEnd w:id="15"/>
      <w:bookmarkEnd w:id="16"/>
    </w:p>
    <w:p w14:paraId="698A586A" w14:textId="5B385B72"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Although there has been an increase in current research on FFC </w:t>
      </w:r>
      <w:r w:rsidR="00CF0D65" w:rsidRPr="003B548E">
        <w:rPr>
          <w:rFonts w:cs="Times New Roman"/>
          <w:color w:val="000000" w:themeColor="text1"/>
          <w:highlight w:val="white"/>
        </w:rPr>
        <w:t>students, scant</w:t>
      </w:r>
      <w:r w:rsidRPr="003B548E">
        <w:rPr>
          <w:rFonts w:cs="Times New Roman"/>
          <w:color w:val="000000" w:themeColor="text1"/>
          <w:highlight w:val="white"/>
        </w:rPr>
        <w:t xml:space="preserve"> literature focuses on FFC students from the perspective of </w:t>
      </w:r>
      <w:r w:rsidR="00B51E65" w:rsidRPr="003B548E">
        <w:rPr>
          <w:rFonts w:cs="Times New Roman"/>
          <w:color w:val="000000" w:themeColor="text1"/>
          <w:highlight w:val="white"/>
        </w:rPr>
        <w:t>the students,</w:t>
      </w:r>
      <w:r w:rsidRPr="003B548E">
        <w:rPr>
          <w:rFonts w:cs="Times New Roman"/>
          <w:color w:val="000000" w:themeColor="text1"/>
          <w:highlight w:val="white"/>
        </w:rPr>
        <w:t xml:space="preserve"> or their perspective of </w:t>
      </w:r>
      <w:r w:rsidR="00CF0D65" w:rsidRPr="003B548E">
        <w:rPr>
          <w:rFonts w:cs="Times New Roman"/>
          <w:color w:val="000000" w:themeColor="text1"/>
          <w:highlight w:val="white"/>
        </w:rPr>
        <w:t>barriers encountered</w:t>
      </w:r>
      <w:r w:rsidRPr="003B548E">
        <w:rPr>
          <w:rFonts w:cs="Times New Roman"/>
          <w:color w:val="000000" w:themeColor="text1"/>
          <w:highlight w:val="white"/>
        </w:rPr>
        <w:t xml:space="preserve"> </w:t>
      </w:r>
      <w:r w:rsidR="00B51E65" w:rsidRPr="003B548E">
        <w:rPr>
          <w:rFonts w:cs="Times New Roman"/>
          <w:color w:val="000000" w:themeColor="text1"/>
          <w:highlight w:val="white"/>
        </w:rPr>
        <w:t>with</w:t>
      </w:r>
      <w:r w:rsidRPr="003B548E">
        <w:rPr>
          <w:rFonts w:cs="Times New Roman"/>
          <w:color w:val="000000" w:themeColor="text1"/>
          <w:highlight w:val="white"/>
        </w:rPr>
        <w:t xml:space="preserve">in higher education. There is a gap in </w:t>
      </w:r>
      <w:proofErr w:type="gramStart"/>
      <w:r w:rsidRPr="003B548E">
        <w:rPr>
          <w:rFonts w:cs="Times New Roman"/>
          <w:color w:val="000000" w:themeColor="text1"/>
          <w:highlight w:val="white"/>
        </w:rPr>
        <w:t>the literature</w:t>
      </w:r>
      <w:proofErr w:type="gramEnd"/>
      <w:r w:rsidRPr="003B548E">
        <w:rPr>
          <w:rFonts w:cs="Times New Roman"/>
          <w:color w:val="000000" w:themeColor="text1"/>
          <w:highlight w:val="white"/>
        </w:rPr>
        <w:t xml:space="preserve"> examining self-determination and its influence on the persistence </w:t>
      </w:r>
      <w:r w:rsidR="00CF0D65" w:rsidRPr="003B548E">
        <w:rPr>
          <w:rFonts w:cs="Times New Roman"/>
          <w:color w:val="000000" w:themeColor="text1"/>
          <w:highlight w:val="white"/>
        </w:rPr>
        <w:t>of FFC</w:t>
      </w:r>
      <w:r w:rsidRPr="003B548E">
        <w:rPr>
          <w:rFonts w:cs="Times New Roman"/>
          <w:color w:val="000000" w:themeColor="text1"/>
          <w:highlight w:val="white"/>
        </w:rPr>
        <w:t xml:space="preserve"> students from the student perspective. The current research on FCC students examines academic success by retention and graduation </w:t>
      </w:r>
      <w:r w:rsidRPr="003B548E">
        <w:rPr>
          <w:rFonts w:cs="Times New Roman"/>
          <w:color w:val="000000" w:themeColor="text1"/>
          <w:highlight w:val="white"/>
        </w:rPr>
        <w:lastRenderedPageBreak/>
        <w:t>rates. The National Foster Youth Institute (</w:t>
      </w:r>
      <w:r w:rsidR="00CD6526" w:rsidRPr="003B548E">
        <w:rPr>
          <w:rFonts w:cs="Times New Roman"/>
          <w:color w:val="000000" w:themeColor="text1"/>
          <w:highlight w:val="white"/>
        </w:rPr>
        <w:t>201</w:t>
      </w:r>
      <w:r w:rsidR="009B5634" w:rsidRPr="003B548E">
        <w:rPr>
          <w:rFonts w:cs="Times New Roman"/>
          <w:color w:val="000000" w:themeColor="text1"/>
          <w:highlight w:val="white"/>
        </w:rPr>
        <w:t>7</w:t>
      </w:r>
      <w:r w:rsidRPr="003B548E">
        <w:rPr>
          <w:rFonts w:cs="Times New Roman"/>
          <w:color w:val="000000" w:themeColor="text1"/>
          <w:highlight w:val="white"/>
        </w:rPr>
        <w:t>) stated that students who have experienced foster care have low applicant percentages, retention rates, and graduation rates</w:t>
      </w:r>
      <w:r w:rsidR="009B5634" w:rsidRPr="003B548E">
        <w:rPr>
          <w:rFonts w:cs="Times New Roman"/>
          <w:color w:val="000000" w:themeColor="text1"/>
          <w:highlight w:val="white"/>
        </w:rPr>
        <w:t>.</w:t>
      </w:r>
      <w:r w:rsidRPr="003B548E">
        <w:rPr>
          <w:rFonts w:cs="Times New Roman"/>
          <w:color w:val="000000" w:themeColor="text1"/>
          <w:highlight w:val="white"/>
        </w:rPr>
        <w:t xml:space="preserve"> Dworsky (2018) said “between 1% and 11% of foster youth graduate from college, depending on the age at which graduation rates are measured” (p. 12). One of the hindrances </w:t>
      </w:r>
      <w:r w:rsidR="000D78DE" w:rsidRPr="003B548E">
        <w:rPr>
          <w:rFonts w:cs="Times New Roman"/>
          <w:color w:val="000000" w:themeColor="text1"/>
          <w:highlight w:val="white"/>
        </w:rPr>
        <w:t>to success</w:t>
      </w:r>
      <w:r w:rsidRPr="003B548E">
        <w:rPr>
          <w:rFonts w:cs="Times New Roman"/>
          <w:color w:val="000000" w:themeColor="text1"/>
          <w:highlight w:val="white"/>
        </w:rPr>
        <w:t xml:space="preserve"> in higher education for </w:t>
      </w:r>
      <w:r w:rsidR="00552ABC" w:rsidRPr="003B548E">
        <w:rPr>
          <w:rFonts w:cs="Times New Roman"/>
          <w:color w:val="000000" w:themeColor="text1"/>
          <w:highlight w:val="white"/>
        </w:rPr>
        <w:t xml:space="preserve">FFC </w:t>
      </w:r>
      <w:r w:rsidRPr="003B548E">
        <w:rPr>
          <w:rFonts w:cs="Times New Roman"/>
          <w:color w:val="000000" w:themeColor="text1"/>
          <w:highlight w:val="white"/>
        </w:rPr>
        <w:t>students is that student support staff do not understand the unique challenges of this student demographic</w:t>
      </w:r>
      <w:r w:rsidR="00552ABC" w:rsidRPr="003B548E">
        <w:rPr>
          <w:rFonts w:cs="Times New Roman"/>
          <w:color w:val="000000" w:themeColor="text1"/>
          <w:highlight w:val="white"/>
        </w:rPr>
        <w:t xml:space="preserve">, which </w:t>
      </w:r>
      <w:r w:rsidR="002F43A8" w:rsidRPr="003B548E">
        <w:rPr>
          <w:rFonts w:cs="Times New Roman"/>
          <w:color w:val="000000" w:themeColor="text1"/>
          <w:highlight w:val="white"/>
        </w:rPr>
        <w:t>limits effective</w:t>
      </w:r>
      <w:r w:rsidR="00552ABC" w:rsidRPr="003B548E">
        <w:rPr>
          <w:rFonts w:cs="Times New Roman"/>
          <w:color w:val="000000" w:themeColor="text1"/>
          <w:highlight w:val="white"/>
        </w:rPr>
        <w:t xml:space="preserve"> intervention and advocacy that can </w:t>
      </w:r>
      <w:r w:rsidR="00BC5572" w:rsidRPr="003B548E">
        <w:rPr>
          <w:rFonts w:cs="Times New Roman"/>
          <w:color w:val="000000" w:themeColor="text1"/>
          <w:highlight w:val="white"/>
        </w:rPr>
        <w:t xml:space="preserve">be </w:t>
      </w:r>
      <w:r w:rsidR="00552ABC" w:rsidRPr="003B548E">
        <w:rPr>
          <w:rFonts w:cs="Times New Roman"/>
          <w:color w:val="000000" w:themeColor="text1"/>
          <w:highlight w:val="white"/>
        </w:rPr>
        <w:t>offer</w:t>
      </w:r>
      <w:r w:rsidR="00BC5572" w:rsidRPr="003B548E">
        <w:rPr>
          <w:rFonts w:cs="Times New Roman"/>
          <w:color w:val="000000" w:themeColor="text1"/>
          <w:highlight w:val="white"/>
        </w:rPr>
        <w:t>ed</w:t>
      </w:r>
      <w:r w:rsidR="00552ABC" w:rsidRPr="003B548E">
        <w:rPr>
          <w:rFonts w:cs="Times New Roman"/>
          <w:color w:val="000000" w:themeColor="text1"/>
          <w:highlight w:val="white"/>
        </w:rPr>
        <w:t xml:space="preserve"> to this student demographic</w:t>
      </w:r>
      <w:r w:rsidRPr="003B548E">
        <w:rPr>
          <w:rFonts w:cs="Times New Roman"/>
          <w:color w:val="000000" w:themeColor="text1"/>
          <w:highlight w:val="white"/>
        </w:rPr>
        <w:t xml:space="preserve">. </w:t>
      </w:r>
    </w:p>
    <w:p w14:paraId="61E1224D" w14:textId="659B45A8" w:rsidR="00536924" w:rsidRPr="003B548E" w:rsidRDefault="00CA2247" w:rsidP="00CF0D65">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The gap in </w:t>
      </w:r>
      <w:proofErr w:type="gramStart"/>
      <w:r w:rsidRPr="003B548E">
        <w:rPr>
          <w:rFonts w:cs="Times New Roman"/>
          <w:color w:val="000000" w:themeColor="text1"/>
          <w:highlight w:val="white"/>
        </w:rPr>
        <w:t>the literature</w:t>
      </w:r>
      <w:proofErr w:type="gramEnd"/>
      <w:r w:rsidRPr="003B548E">
        <w:rPr>
          <w:rFonts w:cs="Times New Roman"/>
          <w:color w:val="000000" w:themeColor="text1"/>
          <w:highlight w:val="white"/>
        </w:rPr>
        <w:t xml:space="preserve"> pertains to a lack of research examining</w:t>
      </w:r>
      <w:r w:rsidR="00552ABC" w:rsidRPr="003B548E">
        <w:rPr>
          <w:rFonts w:cs="Times New Roman"/>
          <w:color w:val="000000" w:themeColor="text1"/>
          <w:highlight w:val="white"/>
        </w:rPr>
        <w:t xml:space="preserve"> FFC</w:t>
      </w:r>
      <w:r w:rsidRPr="003B548E">
        <w:rPr>
          <w:rFonts w:cs="Times New Roman"/>
          <w:color w:val="000000" w:themeColor="text1"/>
          <w:highlight w:val="white"/>
        </w:rPr>
        <w:t xml:space="preserve"> students </w:t>
      </w:r>
      <w:r w:rsidR="00552ABC" w:rsidRPr="003B548E">
        <w:rPr>
          <w:rFonts w:cs="Times New Roman"/>
          <w:color w:val="000000" w:themeColor="text1"/>
          <w:highlight w:val="white"/>
        </w:rPr>
        <w:t>a</w:t>
      </w:r>
      <w:r w:rsidRPr="003B548E">
        <w:rPr>
          <w:rFonts w:cs="Times New Roman"/>
          <w:color w:val="000000" w:themeColor="text1"/>
          <w:highlight w:val="white"/>
        </w:rPr>
        <w:t xml:space="preserve">nd the support they receive by engaging with non-academic student support services including staff members, organizations, or extracurriculars. The retention rates of </w:t>
      </w:r>
      <w:r w:rsidR="00552ABC" w:rsidRPr="003B548E">
        <w:rPr>
          <w:rFonts w:cs="Times New Roman"/>
          <w:color w:val="000000" w:themeColor="text1"/>
          <w:highlight w:val="white"/>
        </w:rPr>
        <w:t xml:space="preserve">FFC </w:t>
      </w:r>
      <w:r w:rsidRPr="003B548E">
        <w:rPr>
          <w:rFonts w:cs="Times New Roman"/>
          <w:color w:val="000000" w:themeColor="text1"/>
          <w:highlight w:val="white"/>
        </w:rPr>
        <w:t xml:space="preserve">students through the support of academic on-campus offices, for example, specialized college programs, are being examined. However, there is a lack of research that looks at retention through student </w:t>
      </w:r>
      <w:r w:rsidR="00CF0D65" w:rsidRPr="003B548E">
        <w:rPr>
          <w:rFonts w:cs="Times New Roman"/>
          <w:color w:val="000000" w:themeColor="text1"/>
          <w:highlight w:val="white"/>
        </w:rPr>
        <w:t>narrative,</w:t>
      </w:r>
      <w:r w:rsidRPr="003B548E">
        <w:rPr>
          <w:rFonts w:cs="Times New Roman"/>
          <w:color w:val="000000" w:themeColor="text1"/>
          <w:highlight w:val="white"/>
        </w:rPr>
        <w:t xml:space="preserve"> specifically by investigating sense of belonging </w:t>
      </w:r>
      <w:r w:rsidR="00552ABC" w:rsidRPr="003B548E">
        <w:rPr>
          <w:rFonts w:cs="Times New Roman"/>
          <w:color w:val="000000" w:themeColor="text1"/>
          <w:highlight w:val="white"/>
        </w:rPr>
        <w:t>through connections with non</w:t>
      </w:r>
      <w:r w:rsidRPr="003B548E">
        <w:rPr>
          <w:rFonts w:cs="Times New Roman"/>
          <w:color w:val="000000" w:themeColor="text1"/>
          <w:highlight w:val="white"/>
        </w:rPr>
        <w:t>-academic offices</w:t>
      </w:r>
      <w:r w:rsidR="00552ABC" w:rsidRPr="003B548E">
        <w:rPr>
          <w:rFonts w:cs="Times New Roman"/>
          <w:color w:val="000000" w:themeColor="text1"/>
          <w:highlight w:val="white"/>
        </w:rPr>
        <w:t xml:space="preserve"> and support staff.</w:t>
      </w:r>
      <w:r w:rsidRPr="003B548E">
        <w:rPr>
          <w:rFonts w:cs="Times New Roman"/>
          <w:color w:val="000000" w:themeColor="text1"/>
          <w:highlight w:val="white"/>
        </w:rPr>
        <w:t xml:space="preserve"> </w:t>
      </w:r>
    </w:p>
    <w:p w14:paraId="14EDE1A1" w14:textId="49E1EF14"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Current research examining FFC students either seeks to understand how a specialized collegiate program influences academic success for FFC students or focuses on different dimensions of well-being. There is limited research that examines the influence of ability, the perception of that ability, and social connectedness as it pertains to collegiate persistence for FFC students. Dworsky and Perez (2010) found that the lack of support from the child welfare system for FFC students to attend higher education institutions trickles down to the </w:t>
      </w:r>
      <w:proofErr w:type="gramStart"/>
      <w:r w:rsidRPr="003B548E">
        <w:rPr>
          <w:rFonts w:cs="Times New Roman"/>
          <w:color w:val="000000" w:themeColor="text1"/>
        </w:rPr>
        <w:t>case</w:t>
      </w:r>
      <w:proofErr w:type="gramEnd"/>
      <w:r w:rsidRPr="003B548E">
        <w:rPr>
          <w:rFonts w:cs="Times New Roman"/>
          <w:color w:val="000000" w:themeColor="text1"/>
        </w:rPr>
        <w:t xml:space="preserve"> workers and foster parents</w:t>
      </w:r>
      <w:r w:rsidR="00BC5572" w:rsidRPr="003B548E">
        <w:rPr>
          <w:rFonts w:cs="Times New Roman"/>
          <w:color w:val="000000" w:themeColor="text1"/>
        </w:rPr>
        <w:t>,</w:t>
      </w:r>
      <w:r w:rsidR="00552ABC" w:rsidRPr="003B548E">
        <w:rPr>
          <w:rFonts w:cs="Times New Roman"/>
          <w:color w:val="000000" w:themeColor="text1"/>
        </w:rPr>
        <w:t xml:space="preserve"> giving the FFC student extremely limited support in their post-secondary aspirations</w:t>
      </w:r>
      <w:r w:rsidRPr="003B548E">
        <w:rPr>
          <w:rFonts w:cs="Times New Roman"/>
          <w:color w:val="000000" w:themeColor="text1"/>
        </w:rPr>
        <w:t xml:space="preserve">. </w:t>
      </w:r>
      <w:r w:rsidRPr="003B548E">
        <w:rPr>
          <w:rFonts w:cs="Times New Roman"/>
          <w:color w:val="000000" w:themeColor="text1"/>
          <w:highlight w:val="white"/>
        </w:rPr>
        <w:t xml:space="preserve">Okumu (2014) </w:t>
      </w:r>
      <w:r w:rsidR="00CF0D65" w:rsidRPr="003B548E">
        <w:rPr>
          <w:rFonts w:cs="Times New Roman"/>
          <w:color w:val="000000" w:themeColor="text1"/>
          <w:highlight w:val="white"/>
        </w:rPr>
        <w:t>stated that</w:t>
      </w:r>
      <w:r w:rsidRPr="003B548E">
        <w:rPr>
          <w:rFonts w:cs="Times New Roman"/>
          <w:color w:val="000000" w:themeColor="text1"/>
          <w:highlight w:val="white"/>
        </w:rPr>
        <w:t xml:space="preserve"> researchers need to</w:t>
      </w:r>
      <w:r w:rsidRPr="003B548E">
        <w:rPr>
          <w:rFonts w:cs="Times New Roman"/>
          <w:color w:val="000000" w:themeColor="text1"/>
        </w:rPr>
        <w:t xml:space="preserve"> “</w:t>
      </w:r>
      <w:r w:rsidRPr="003B548E">
        <w:rPr>
          <w:rFonts w:cs="Times New Roman"/>
          <w:color w:val="000000" w:themeColor="text1"/>
          <w:highlight w:val="white"/>
        </w:rPr>
        <w:t xml:space="preserve">explore how the college experience </w:t>
      </w:r>
      <w:r w:rsidRPr="003B548E">
        <w:rPr>
          <w:rFonts w:cs="Times New Roman"/>
          <w:color w:val="000000" w:themeColor="text1"/>
          <w:highlight w:val="white"/>
        </w:rPr>
        <w:lastRenderedPageBreak/>
        <w:t xml:space="preserve">shapes other aspects of the cognitive-structural development for this population [students who have experienced foster care]” (p.16).  Kirk and Day (2011) offered the suggestion of “an assessment of whether exposure to leadership opportunities like participation as a camp counselor or in other peer-mentoring projects could actually enhance college retention rates for college-enrolled foster care youth” (p. 1179).  Unrau, Dawson, Hamilton, and Bennett (2017) advocated for “a detailed analysis of the reasons that participants temporarily or completely stop in their pursuit of a college degree” (p. 71). These researchers point to the need for further studies on retention and persistence in postsecondary institutions for </w:t>
      </w:r>
      <w:r w:rsidR="00552ABC" w:rsidRPr="003B548E">
        <w:rPr>
          <w:rFonts w:cs="Times New Roman"/>
          <w:color w:val="000000" w:themeColor="text1"/>
          <w:highlight w:val="white"/>
        </w:rPr>
        <w:t xml:space="preserve">FFC </w:t>
      </w:r>
      <w:r w:rsidRPr="003B548E">
        <w:rPr>
          <w:rFonts w:cs="Times New Roman"/>
          <w:color w:val="000000" w:themeColor="text1"/>
          <w:highlight w:val="white"/>
        </w:rPr>
        <w:t>student</w:t>
      </w:r>
      <w:r w:rsidR="00552ABC" w:rsidRPr="003B548E">
        <w:rPr>
          <w:rFonts w:cs="Times New Roman"/>
          <w:color w:val="000000" w:themeColor="text1"/>
          <w:highlight w:val="white"/>
        </w:rPr>
        <w:t>s</w:t>
      </w:r>
      <w:r w:rsidR="0098194D" w:rsidRPr="003B548E">
        <w:rPr>
          <w:rFonts w:cs="Times New Roman"/>
          <w:color w:val="000000" w:themeColor="text1"/>
          <w:highlight w:val="white"/>
        </w:rPr>
        <w:t xml:space="preserve"> including the influence of collegiate </w:t>
      </w:r>
      <w:r w:rsidR="00552ABC" w:rsidRPr="003B548E">
        <w:rPr>
          <w:rFonts w:cs="Times New Roman"/>
          <w:color w:val="000000" w:themeColor="text1"/>
          <w:highlight w:val="white"/>
        </w:rPr>
        <w:t>involvement an</w:t>
      </w:r>
      <w:r w:rsidR="0098194D" w:rsidRPr="003B548E">
        <w:rPr>
          <w:rFonts w:cs="Times New Roman"/>
          <w:color w:val="000000" w:themeColor="text1"/>
          <w:highlight w:val="white"/>
        </w:rPr>
        <w:t>d</w:t>
      </w:r>
      <w:r w:rsidR="00552ABC" w:rsidRPr="003B548E">
        <w:rPr>
          <w:rFonts w:cs="Times New Roman"/>
          <w:color w:val="000000" w:themeColor="text1"/>
          <w:highlight w:val="white"/>
        </w:rPr>
        <w:t xml:space="preserve"> </w:t>
      </w:r>
      <w:r w:rsidR="0098194D" w:rsidRPr="003B548E">
        <w:rPr>
          <w:rFonts w:cs="Times New Roman"/>
          <w:color w:val="000000" w:themeColor="text1"/>
          <w:highlight w:val="white"/>
        </w:rPr>
        <w:t>connections</w:t>
      </w:r>
      <w:r w:rsidRPr="003B548E">
        <w:rPr>
          <w:rFonts w:cs="Times New Roman"/>
          <w:color w:val="000000" w:themeColor="text1"/>
          <w:highlight w:val="white"/>
        </w:rPr>
        <w:t xml:space="preserve">. This study will begin to fill that gap by </w:t>
      </w:r>
      <w:r w:rsidR="0098194D" w:rsidRPr="003B548E">
        <w:rPr>
          <w:rFonts w:cs="Times New Roman"/>
          <w:color w:val="000000" w:themeColor="text1"/>
          <w:highlight w:val="white"/>
        </w:rPr>
        <w:t xml:space="preserve">utilizing student voice to </w:t>
      </w:r>
      <w:r w:rsidRPr="003B548E">
        <w:rPr>
          <w:rFonts w:cs="Times New Roman"/>
          <w:color w:val="000000" w:themeColor="text1"/>
          <w:highlight w:val="white"/>
        </w:rPr>
        <w:t>investigat</w:t>
      </w:r>
      <w:r w:rsidR="0098194D" w:rsidRPr="003B548E">
        <w:rPr>
          <w:rFonts w:cs="Times New Roman"/>
          <w:color w:val="000000" w:themeColor="text1"/>
          <w:highlight w:val="white"/>
        </w:rPr>
        <w:t xml:space="preserve">e </w:t>
      </w:r>
      <w:r w:rsidRPr="003B548E">
        <w:rPr>
          <w:rFonts w:cs="Times New Roman"/>
          <w:color w:val="000000" w:themeColor="text1"/>
          <w:highlight w:val="white"/>
        </w:rPr>
        <w:t xml:space="preserve">the extent and type of support </w:t>
      </w:r>
      <w:r w:rsidR="0098194D" w:rsidRPr="003B548E">
        <w:rPr>
          <w:rFonts w:cs="Times New Roman"/>
          <w:color w:val="000000" w:themeColor="text1"/>
          <w:highlight w:val="white"/>
        </w:rPr>
        <w:t xml:space="preserve">needed </w:t>
      </w:r>
      <w:r w:rsidRPr="003B548E">
        <w:rPr>
          <w:rFonts w:cs="Times New Roman"/>
          <w:color w:val="000000" w:themeColor="text1"/>
          <w:highlight w:val="white"/>
        </w:rPr>
        <w:t xml:space="preserve">for </w:t>
      </w:r>
      <w:r w:rsidR="0098194D" w:rsidRPr="003B548E">
        <w:rPr>
          <w:rFonts w:cs="Times New Roman"/>
          <w:color w:val="000000" w:themeColor="text1"/>
          <w:highlight w:val="white"/>
        </w:rPr>
        <w:t xml:space="preserve">FFC </w:t>
      </w:r>
      <w:r w:rsidRPr="003B548E">
        <w:rPr>
          <w:rFonts w:cs="Times New Roman"/>
          <w:color w:val="000000" w:themeColor="text1"/>
          <w:highlight w:val="white"/>
        </w:rPr>
        <w:t>students as they</w:t>
      </w:r>
      <w:r w:rsidR="0098194D" w:rsidRPr="003B548E">
        <w:rPr>
          <w:rFonts w:cs="Times New Roman"/>
          <w:color w:val="000000" w:themeColor="text1"/>
          <w:highlight w:val="white"/>
        </w:rPr>
        <w:t xml:space="preserve"> </w:t>
      </w:r>
      <w:r w:rsidRPr="003B548E">
        <w:rPr>
          <w:rFonts w:cs="Times New Roman"/>
          <w:color w:val="000000" w:themeColor="text1"/>
          <w:highlight w:val="white"/>
        </w:rPr>
        <w:t>matriculat</w:t>
      </w:r>
      <w:r w:rsidR="0098194D" w:rsidRPr="003B548E">
        <w:rPr>
          <w:rFonts w:cs="Times New Roman"/>
          <w:color w:val="000000" w:themeColor="text1"/>
          <w:highlight w:val="white"/>
        </w:rPr>
        <w:t xml:space="preserve">e </w:t>
      </w:r>
      <w:r w:rsidRPr="003B548E">
        <w:rPr>
          <w:rFonts w:cs="Times New Roman"/>
          <w:color w:val="000000" w:themeColor="text1"/>
          <w:highlight w:val="white"/>
        </w:rPr>
        <w:t xml:space="preserve">within higher education institutions.  Examining the relationship between </w:t>
      </w:r>
      <w:r w:rsidR="0098194D" w:rsidRPr="003B548E">
        <w:rPr>
          <w:rFonts w:cs="Times New Roman"/>
          <w:color w:val="000000" w:themeColor="text1"/>
          <w:highlight w:val="white"/>
        </w:rPr>
        <w:t>self-determination</w:t>
      </w:r>
      <w:r w:rsidRPr="003B548E">
        <w:rPr>
          <w:rFonts w:cs="Times New Roman"/>
          <w:color w:val="000000" w:themeColor="text1"/>
          <w:highlight w:val="white"/>
        </w:rPr>
        <w:t xml:space="preserve"> and </w:t>
      </w:r>
      <w:r w:rsidR="0098194D" w:rsidRPr="003B548E">
        <w:rPr>
          <w:rFonts w:cs="Times New Roman"/>
          <w:color w:val="000000" w:themeColor="text1"/>
          <w:highlight w:val="white"/>
        </w:rPr>
        <w:t>persistence</w:t>
      </w:r>
      <w:r w:rsidRPr="003B548E">
        <w:rPr>
          <w:rFonts w:cs="Times New Roman"/>
          <w:color w:val="000000" w:themeColor="text1"/>
          <w:highlight w:val="white"/>
        </w:rPr>
        <w:t xml:space="preserve"> rates of </w:t>
      </w:r>
      <w:r w:rsidR="0098194D" w:rsidRPr="003B548E">
        <w:rPr>
          <w:rFonts w:cs="Times New Roman"/>
          <w:color w:val="000000" w:themeColor="text1"/>
          <w:highlight w:val="white"/>
        </w:rPr>
        <w:t xml:space="preserve">FFC </w:t>
      </w:r>
      <w:r w:rsidRPr="003B548E">
        <w:rPr>
          <w:rFonts w:cs="Times New Roman"/>
          <w:color w:val="000000" w:themeColor="text1"/>
          <w:highlight w:val="white"/>
        </w:rPr>
        <w:t xml:space="preserve">students will speak to the calls for scholarship in this area and allow researchers to analyze how sense of belonging to an institution affects the </w:t>
      </w:r>
      <w:r w:rsidR="0098194D" w:rsidRPr="003B548E">
        <w:rPr>
          <w:rFonts w:cs="Times New Roman"/>
          <w:color w:val="000000" w:themeColor="text1"/>
          <w:highlight w:val="white"/>
        </w:rPr>
        <w:t>persistence</w:t>
      </w:r>
      <w:r w:rsidRPr="003B548E">
        <w:rPr>
          <w:rFonts w:cs="Times New Roman"/>
          <w:color w:val="000000" w:themeColor="text1"/>
          <w:highlight w:val="white"/>
        </w:rPr>
        <w:t xml:space="preserve"> rates of </w:t>
      </w:r>
      <w:r w:rsidR="0098194D" w:rsidRPr="003B548E">
        <w:rPr>
          <w:rFonts w:cs="Times New Roman"/>
          <w:color w:val="000000" w:themeColor="text1"/>
          <w:highlight w:val="white"/>
        </w:rPr>
        <w:t xml:space="preserve">FFC </w:t>
      </w:r>
      <w:r w:rsidRPr="003B548E">
        <w:rPr>
          <w:rFonts w:cs="Times New Roman"/>
          <w:color w:val="000000" w:themeColor="text1"/>
          <w:highlight w:val="white"/>
        </w:rPr>
        <w:t xml:space="preserve">students. </w:t>
      </w:r>
    </w:p>
    <w:p w14:paraId="04F5A86C" w14:textId="06AF4C51" w:rsidR="00536924" w:rsidRPr="0077157A" w:rsidRDefault="00CA2247" w:rsidP="0077157A">
      <w:pPr>
        <w:pStyle w:val="Heading2"/>
      </w:pPr>
      <w:bookmarkStart w:id="17" w:name="_Toc196142270"/>
      <w:bookmarkStart w:id="18" w:name="_Toc196220185"/>
      <w:bookmarkStart w:id="19" w:name="_Toc196824975"/>
      <w:r w:rsidRPr="0077157A">
        <w:t>Purpose</w:t>
      </w:r>
      <w:r w:rsidR="00176487" w:rsidRPr="0077157A">
        <w:t xml:space="preserve"> of the Study</w:t>
      </w:r>
      <w:bookmarkEnd w:id="17"/>
      <w:bookmarkEnd w:id="18"/>
      <w:bookmarkEnd w:id="19"/>
    </w:p>
    <w:p w14:paraId="5F4ADCEC" w14:textId="2C1BBDE3" w:rsidR="00536924" w:rsidRPr="003B548E" w:rsidRDefault="00CA2247">
      <w:pPr>
        <w:spacing w:line="480" w:lineRule="auto"/>
        <w:ind w:firstLine="720"/>
        <w:rPr>
          <w:rFonts w:cs="Times New Roman"/>
          <w:color w:val="000000" w:themeColor="text1"/>
        </w:rPr>
      </w:pPr>
      <w:r w:rsidRPr="003B548E">
        <w:rPr>
          <w:rFonts w:cs="Times New Roman"/>
          <w:color w:val="000000" w:themeColor="text1"/>
          <w:highlight w:val="white"/>
        </w:rPr>
        <w:t xml:space="preserve">The purpose of this study is to </w:t>
      </w:r>
      <w:r w:rsidRPr="003B548E">
        <w:rPr>
          <w:rFonts w:cs="Times New Roman"/>
          <w:color w:val="000000" w:themeColor="text1"/>
        </w:rPr>
        <w:t xml:space="preserve">examine how FFC students’ overall collegiate experience, specifically their self-determination, </w:t>
      </w:r>
      <w:r w:rsidR="00CF0D65" w:rsidRPr="003B548E">
        <w:rPr>
          <w:rFonts w:cs="Times New Roman"/>
          <w:color w:val="000000" w:themeColor="text1"/>
        </w:rPr>
        <w:t>including social</w:t>
      </w:r>
      <w:r w:rsidRPr="003B548E">
        <w:rPr>
          <w:rFonts w:cs="Times New Roman"/>
          <w:color w:val="000000" w:themeColor="text1"/>
        </w:rPr>
        <w:t xml:space="preserve"> relationships (with peers, faculty, and staff), autonomy, and competence influences their persistence in higher education. </w:t>
      </w:r>
    </w:p>
    <w:p w14:paraId="560A3195" w14:textId="6B8FC1BB" w:rsidR="00536924" w:rsidRPr="003B548E" w:rsidRDefault="00CA2247" w:rsidP="00460625">
      <w:pPr>
        <w:pStyle w:val="Heading2"/>
      </w:pPr>
      <w:bookmarkStart w:id="20" w:name="_Toc109780019"/>
      <w:bookmarkStart w:id="21" w:name="_Toc196142271"/>
      <w:bookmarkStart w:id="22" w:name="_Toc196220186"/>
      <w:bookmarkStart w:id="23" w:name="_Toc196824976"/>
      <w:r w:rsidRPr="003B548E">
        <w:t xml:space="preserve">Research </w:t>
      </w:r>
      <w:r w:rsidR="00176487" w:rsidRPr="003B548E">
        <w:t>Q</w:t>
      </w:r>
      <w:r w:rsidRPr="003B548E">
        <w:t>uestions</w:t>
      </w:r>
      <w:bookmarkEnd w:id="20"/>
      <w:bookmarkEnd w:id="21"/>
      <w:bookmarkEnd w:id="22"/>
      <w:bookmarkEnd w:id="23"/>
    </w:p>
    <w:p w14:paraId="601D17E3" w14:textId="77777777"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study is framed by Deci and Ryan’s (2012) self-determination theory to examine former foster care students' sense of autonomy, competence, and social relatedness in relation to </w:t>
      </w:r>
      <w:r w:rsidRPr="003B548E">
        <w:rPr>
          <w:rFonts w:cs="Times New Roman"/>
          <w:color w:val="000000" w:themeColor="text1"/>
          <w:highlight w:val="white"/>
        </w:rPr>
        <w:lastRenderedPageBreak/>
        <w:t>their experience in higher education with a specialized focus on their persistence. This study will be guided by the following questions:</w:t>
      </w:r>
    </w:p>
    <w:p w14:paraId="572A5BD8" w14:textId="77777777" w:rsidR="00536924" w:rsidRPr="003B548E" w:rsidRDefault="00CA2247" w:rsidP="295FA766">
      <w:pPr>
        <w:numPr>
          <w:ilvl w:val="0"/>
          <w:numId w:val="1"/>
        </w:numPr>
        <w:shd w:val="clear" w:color="auto" w:fill="FFFFFF" w:themeFill="background1"/>
        <w:spacing w:before="180" w:line="480" w:lineRule="auto"/>
        <w:rPr>
          <w:rFonts w:cs="Times New Roman"/>
          <w:color w:val="000000" w:themeColor="text1"/>
        </w:rPr>
      </w:pPr>
      <w:r w:rsidRPr="003B548E">
        <w:rPr>
          <w:rFonts w:cs="Times New Roman"/>
          <w:color w:val="000000" w:themeColor="text1"/>
        </w:rPr>
        <w:t>How do FFC students describe their experience in higher education?</w:t>
      </w:r>
    </w:p>
    <w:p w14:paraId="0F125B64" w14:textId="77777777" w:rsidR="00536924" w:rsidRPr="003B548E" w:rsidRDefault="00CA2247" w:rsidP="295FA766">
      <w:pPr>
        <w:numPr>
          <w:ilvl w:val="0"/>
          <w:numId w:val="1"/>
        </w:numPr>
        <w:shd w:val="clear" w:color="auto" w:fill="FFFFFF" w:themeFill="background1"/>
        <w:spacing w:line="480" w:lineRule="auto"/>
        <w:rPr>
          <w:rFonts w:cs="Times New Roman"/>
          <w:color w:val="000000" w:themeColor="text1"/>
        </w:rPr>
      </w:pPr>
      <w:r w:rsidRPr="003B548E">
        <w:rPr>
          <w:rFonts w:cs="Times New Roman"/>
          <w:color w:val="000000" w:themeColor="text1"/>
        </w:rPr>
        <w:t xml:space="preserve">How do FFC students’ self-determination influence their persistence in higher education? </w:t>
      </w:r>
    </w:p>
    <w:p w14:paraId="4E48D0B6" w14:textId="6AF60F96" w:rsidR="00536924" w:rsidRPr="003B548E" w:rsidRDefault="00CA2247" w:rsidP="00460625">
      <w:pPr>
        <w:pStyle w:val="Heading2"/>
      </w:pPr>
      <w:bookmarkStart w:id="24" w:name="_Toc109780020"/>
      <w:bookmarkStart w:id="25" w:name="_Toc196142272"/>
      <w:bookmarkStart w:id="26" w:name="_Toc196220187"/>
      <w:bookmarkStart w:id="27" w:name="_Toc196824977"/>
      <w:r w:rsidRPr="003B548E">
        <w:t>Significance</w:t>
      </w:r>
      <w:r w:rsidR="00176487" w:rsidRPr="003B548E">
        <w:t xml:space="preserve"> of </w:t>
      </w:r>
      <w:proofErr w:type="gramStart"/>
      <w:r w:rsidR="00176487" w:rsidRPr="003B548E">
        <w:t>the Study</w:t>
      </w:r>
      <w:bookmarkEnd w:id="24"/>
      <w:bookmarkEnd w:id="25"/>
      <w:bookmarkEnd w:id="26"/>
      <w:bookmarkEnd w:id="27"/>
      <w:proofErr w:type="gramEnd"/>
    </w:p>
    <w:p w14:paraId="5A7BB799" w14:textId="34F35FDA" w:rsidR="00536924" w:rsidRPr="003B548E" w:rsidRDefault="00CA2247" w:rsidP="002D79E9">
      <w:pPr>
        <w:pStyle w:val="Heading3"/>
      </w:pPr>
      <w:bookmarkStart w:id="28" w:name="_Toc109780021"/>
      <w:bookmarkStart w:id="29" w:name="_Toc196142273"/>
      <w:bookmarkStart w:id="30" w:name="_Toc196220188"/>
      <w:bookmarkStart w:id="31" w:name="_Toc196824978"/>
      <w:r w:rsidRPr="003B548E">
        <w:t>Higher Education</w:t>
      </w:r>
      <w:bookmarkEnd w:id="28"/>
      <w:bookmarkEnd w:id="29"/>
      <w:bookmarkEnd w:id="30"/>
      <w:bookmarkEnd w:id="31"/>
    </w:p>
    <w:p w14:paraId="573F4E7C" w14:textId="1ACBCE5A"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rPr>
        <w:t xml:space="preserve">The research for FFC students who are not in specialized collegiate programs is limited or does not measure student success from a holistic viewpoint. Currently in the United States, there are only a limited number of collegiate programs created to support FFC </w:t>
      </w:r>
      <w:r w:rsidR="0086554C" w:rsidRPr="003B548E">
        <w:rPr>
          <w:rFonts w:cs="Times New Roman"/>
          <w:color w:val="000000" w:themeColor="text1"/>
        </w:rPr>
        <w:t>students,</w:t>
      </w:r>
      <w:r w:rsidRPr="003B548E">
        <w:rPr>
          <w:rFonts w:cs="Times New Roman"/>
          <w:color w:val="000000" w:themeColor="text1"/>
        </w:rPr>
        <w:t xml:space="preserve"> and these programs are currently regionally bound to the west coast. </w:t>
      </w:r>
      <w:r w:rsidR="00E06388" w:rsidRPr="003B548E">
        <w:rPr>
          <w:rFonts w:cs="Times New Roman"/>
          <w:color w:val="000000" w:themeColor="text1"/>
        </w:rPr>
        <w:t xml:space="preserve">This study will add additional knowledge on FFC students in higher education, specifically those located </w:t>
      </w:r>
      <w:r w:rsidR="0006624E" w:rsidRPr="003B548E">
        <w:rPr>
          <w:rFonts w:cs="Times New Roman"/>
          <w:color w:val="000000" w:themeColor="text1"/>
        </w:rPr>
        <w:t xml:space="preserve">in the </w:t>
      </w:r>
      <w:r w:rsidR="00E06388" w:rsidRPr="003B548E">
        <w:rPr>
          <w:rFonts w:cs="Times New Roman"/>
          <w:color w:val="000000" w:themeColor="text1"/>
        </w:rPr>
        <w:t>southeastern region of the United States. Currently, only a small number of higher education institutions have established programs to support current FFC students</w:t>
      </w:r>
      <w:r w:rsidR="0012295B" w:rsidRPr="003B548E">
        <w:rPr>
          <w:rFonts w:cs="Times New Roman"/>
          <w:color w:val="000000" w:themeColor="text1"/>
        </w:rPr>
        <w:t>.</w:t>
      </w:r>
      <w:r w:rsidR="00E06388" w:rsidRPr="003B548E">
        <w:rPr>
          <w:rFonts w:cs="Times New Roman"/>
          <w:color w:val="000000" w:themeColor="text1"/>
        </w:rPr>
        <w:t xml:space="preserve"> </w:t>
      </w:r>
      <w:r w:rsidRPr="003B548E">
        <w:rPr>
          <w:rFonts w:cs="Times New Roman"/>
          <w:color w:val="000000" w:themeColor="text1"/>
        </w:rPr>
        <w:t xml:space="preserve">This study </w:t>
      </w:r>
      <w:r w:rsidR="00E06388" w:rsidRPr="003B548E">
        <w:rPr>
          <w:rFonts w:cs="Times New Roman"/>
          <w:color w:val="000000" w:themeColor="text1"/>
        </w:rPr>
        <w:t>will</w:t>
      </w:r>
      <w:r w:rsidRPr="003B548E">
        <w:rPr>
          <w:rFonts w:cs="Times New Roman"/>
          <w:color w:val="000000" w:themeColor="text1"/>
        </w:rPr>
        <w:t xml:space="preserve"> add to the body of literature on FFC students </w:t>
      </w:r>
      <w:r w:rsidR="009A56A6" w:rsidRPr="003B548E">
        <w:rPr>
          <w:rFonts w:cs="Times New Roman"/>
          <w:color w:val="000000" w:themeColor="text1"/>
        </w:rPr>
        <w:t xml:space="preserve">through an investigation </w:t>
      </w:r>
      <w:r w:rsidR="000460C0" w:rsidRPr="003B548E">
        <w:rPr>
          <w:rFonts w:cs="Times New Roman"/>
          <w:color w:val="000000" w:themeColor="text1"/>
        </w:rPr>
        <w:t>of the</w:t>
      </w:r>
      <w:r w:rsidRPr="003B548E">
        <w:rPr>
          <w:rFonts w:cs="Times New Roman"/>
          <w:color w:val="000000" w:themeColor="text1"/>
        </w:rPr>
        <w:t xml:space="preserve"> lived experience</w:t>
      </w:r>
      <w:r w:rsidR="009A56A6" w:rsidRPr="003B548E">
        <w:rPr>
          <w:rFonts w:cs="Times New Roman"/>
          <w:color w:val="000000" w:themeColor="text1"/>
        </w:rPr>
        <w:t>s</w:t>
      </w:r>
      <w:r w:rsidRPr="003B548E">
        <w:rPr>
          <w:rFonts w:cs="Times New Roman"/>
          <w:color w:val="000000" w:themeColor="text1"/>
        </w:rPr>
        <w:t xml:space="preserve"> of FFC students who are not involved in a specialized program</w:t>
      </w:r>
      <w:r w:rsidR="00945B67" w:rsidRPr="003B548E">
        <w:rPr>
          <w:rFonts w:cs="Times New Roman"/>
          <w:color w:val="000000" w:themeColor="text1"/>
        </w:rPr>
        <w:t xml:space="preserve"> w</w:t>
      </w:r>
      <w:r w:rsidRPr="003B548E">
        <w:rPr>
          <w:rFonts w:cs="Times New Roman"/>
          <w:color w:val="000000" w:themeColor="text1"/>
        </w:rPr>
        <w:t xml:space="preserve">ithin </w:t>
      </w:r>
      <w:r w:rsidR="009A56A6" w:rsidRPr="003B548E">
        <w:rPr>
          <w:rFonts w:cs="Times New Roman"/>
          <w:color w:val="000000" w:themeColor="text1"/>
        </w:rPr>
        <w:t xml:space="preserve">the </w:t>
      </w:r>
      <w:r w:rsidRPr="003B548E">
        <w:rPr>
          <w:rFonts w:cs="Times New Roman"/>
          <w:color w:val="000000" w:themeColor="text1"/>
        </w:rPr>
        <w:t>southeast</w:t>
      </w:r>
      <w:r w:rsidR="0098194D" w:rsidRPr="003B548E">
        <w:rPr>
          <w:rFonts w:cs="Times New Roman"/>
          <w:color w:val="000000" w:themeColor="text1"/>
        </w:rPr>
        <w:t>ern</w:t>
      </w:r>
      <w:r w:rsidRPr="003B548E">
        <w:rPr>
          <w:rFonts w:cs="Times New Roman"/>
          <w:color w:val="000000" w:themeColor="text1"/>
        </w:rPr>
        <w:t xml:space="preserve"> United States. Most higher education institutions support these students on a case-by-case or as-needed basis, especially since there is not a requirement for the student</w:t>
      </w:r>
      <w:r w:rsidR="009A56A6" w:rsidRPr="003B548E">
        <w:rPr>
          <w:rFonts w:cs="Times New Roman"/>
          <w:color w:val="000000" w:themeColor="text1"/>
        </w:rPr>
        <w:t>s</w:t>
      </w:r>
      <w:r w:rsidRPr="003B548E">
        <w:rPr>
          <w:rFonts w:cs="Times New Roman"/>
          <w:color w:val="000000" w:themeColor="text1"/>
        </w:rPr>
        <w:t xml:space="preserve"> to disclose their former foster care status. Based upon previous </w:t>
      </w:r>
      <w:proofErr w:type="gramStart"/>
      <w:r w:rsidRPr="003B548E">
        <w:rPr>
          <w:rFonts w:cs="Times New Roman"/>
          <w:color w:val="000000" w:themeColor="text1"/>
        </w:rPr>
        <w:t>research</w:t>
      </w:r>
      <w:proofErr w:type="gramEnd"/>
      <w:r w:rsidRPr="003B548E">
        <w:rPr>
          <w:rFonts w:cs="Times New Roman"/>
          <w:color w:val="000000" w:themeColor="text1"/>
        </w:rPr>
        <w:t xml:space="preserve"> when there is not a dedicated person or office to support FFC students, they tend to be </w:t>
      </w:r>
      <w:proofErr w:type="gramStart"/>
      <w:r w:rsidRPr="003B548E">
        <w:rPr>
          <w:rFonts w:cs="Times New Roman"/>
          <w:color w:val="000000" w:themeColor="text1"/>
        </w:rPr>
        <w:t>bypassed</w:t>
      </w:r>
      <w:proofErr w:type="gramEnd"/>
      <w:r w:rsidRPr="003B548E">
        <w:rPr>
          <w:rFonts w:cs="Times New Roman"/>
          <w:color w:val="000000" w:themeColor="text1"/>
        </w:rPr>
        <w:t xml:space="preserve"> impacting their persistence at the university (Dworsky, 2018; Pecora</w:t>
      </w:r>
      <w:r w:rsidR="00B65D9B" w:rsidRPr="003B548E">
        <w:rPr>
          <w:rFonts w:cs="Times New Roman"/>
          <w:color w:val="000000" w:themeColor="text1"/>
        </w:rPr>
        <w:t xml:space="preserve"> et al.</w:t>
      </w:r>
      <w:r w:rsidRPr="003B548E">
        <w:rPr>
          <w:rFonts w:cs="Times New Roman"/>
          <w:color w:val="000000" w:themeColor="text1"/>
        </w:rPr>
        <w:t>, 2006). This study will</w:t>
      </w:r>
      <w:r w:rsidRPr="003B548E">
        <w:rPr>
          <w:rFonts w:cs="Times New Roman"/>
          <w:color w:val="000000" w:themeColor="text1"/>
          <w:highlight w:val="white"/>
        </w:rPr>
        <w:t xml:space="preserve"> utilize student voice to define success and barriers within higher education</w:t>
      </w:r>
      <w:r w:rsidR="009A56A6" w:rsidRPr="003B548E">
        <w:rPr>
          <w:rFonts w:cs="Times New Roman"/>
          <w:color w:val="000000" w:themeColor="text1"/>
          <w:highlight w:val="white"/>
        </w:rPr>
        <w:t>,</w:t>
      </w:r>
      <w:r w:rsidR="00945B67" w:rsidRPr="003B548E">
        <w:rPr>
          <w:rFonts w:cs="Times New Roman"/>
          <w:color w:val="000000" w:themeColor="text1"/>
          <w:highlight w:val="white"/>
        </w:rPr>
        <w:t xml:space="preserve"> </w:t>
      </w:r>
      <w:r w:rsidR="000460C0" w:rsidRPr="003B548E">
        <w:rPr>
          <w:rFonts w:cs="Times New Roman"/>
          <w:color w:val="000000" w:themeColor="text1"/>
          <w:highlight w:val="white"/>
        </w:rPr>
        <w:t>assisting institutions</w:t>
      </w:r>
      <w:r w:rsidR="00945B67" w:rsidRPr="003B548E">
        <w:rPr>
          <w:rFonts w:cs="Times New Roman"/>
          <w:color w:val="000000" w:themeColor="text1"/>
          <w:highlight w:val="white"/>
        </w:rPr>
        <w:t xml:space="preserve"> </w:t>
      </w:r>
      <w:r w:rsidR="009A56A6" w:rsidRPr="003B548E">
        <w:rPr>
          <w:rFonts w:cs="Times New Roman"/>
          <w:color w:val="000000" w:themeColor="text1"/>
          <w:highlight w:val="white"/>
        </w:rPr>
        <w:t xml:space="preserve">with </w:t>
      </w:r>
      <w:r w:rsidR="00945B67" w:rsidRPr="003B548E">
        <w:rPr>
          <w:rFonts w:cs="Times New Roman"/>
          <w:color w:val="000000" w:themeColor="text1"/>
          <w:highlight w:val="white"/>
        </w:rPr>
        <w:t>develop</w:t>
      </w:r>
      <w:r w:rsidR="009A56A6" w:rsidRPr="003B548E">
        <w:rPr>
          <w:rFonts w:cs="Times New Roman"/>
          <w:color w:val="000000" w:themeColor="text1"/>
          <w:highlight w:val="white"/>
        </w:rPr>
        <w:t>ment of</w:t>
      </w:r>
      <w:r w:rsidR="00945B67" w:rsidRPr="003B548E">
        <w:rPr>
          <w:rFonts w:cs="Times New Roman"/>
          <w:color w:val="000000" w:themeColor="text1"/>
          <w:highlight w:val="white"/>
        </w:rPr>
        <w:t xml:space="preserve"> intentional and effective forms of outreach </w:t>
      </w:r>
      <w:r w:rsidR="00945B67" w:rsidRPr="003B548E">
        <w:rPr>
          <w:rFonts w:cs="Times New Roman"/>
          <w:color w:val="000000" w:themeColor="text1"/>
          <w:highlight w:val="white"/>
        </w:rPr>
        <w:lastRenderedPageBreak/>
        <w:t>and support for FFC students</w:t>
      </w:r>
      <w:r w:rsidRPr="003B548E">
        <w:rPr>
          <w:rFonts w:cs="Times New Roman"/>
          <w:color w:val="000000" w:themeColor="text1"/>
          <w:highlight w:val="white"/>
        </w:rPr>
        <w:t xml:space="preserve">. By allowing FFC student voices to describe what they need and are missing to be successful within higher education, </w:t>
      </w:r>
      <w:r w:rsidR="00945B67" w:rsidRPr="003B548E">
        <w:rPr>
          <w:rFonts w:cs="Times New Roman"/>
          <w:color w:val="000000" w:themeColor="text1"/>
          <w:highlight w:val="white"/>
        </w:rPr>
        <w:t xml:space="preserve">this study will provide </w:t>
      </w:r>
      <w:r w:rsidRPr="003B548E">
        <w:rPr>
          <w:rFonts w:cs="Times New Roman"/>
          <w:color w:val="000000" w:themeColor="text1"/>
          <w:highlight w:val="white"/>
        </w:rPr>
        <w:t xml:space="preserve">institutions </w:t>
      </w:r>
      <w:r w:rsidR="00945B67" w:rsidRPr="003B548E">
        <w:rPr>
          <w:rFonts w:cs="Times New Roman"/>
          <w:color w:val="000000" w:themeColor="text1"/>
          <w:highlight w:val="white"/>
        </w:rPr>
        <w:t>with</w:t>
      </w:r>
      <w:r w:rsidRPr="003B548E">
        <w:rPr>
          <w:rFonts w:cs="Times New Roman"/>
          <w:color w:val="000000" w:themeColor="text1"/>
          <w:highlight w:val="white"/>
        </w:rPr>
        <w:t xml:space="preserve"> a roadmap </w:t>
      </w:r>
      <w:r w:rsidR="000460C0" w:rsidRPr="003B548E">
        <w:rPr>
          <w:rFonts w:cs="Times New Roman"/>
          <w:color w:val="000000" w:themeColor="text1"/>
          <w:highlight w:val="white"/>
        </w:rPr>
        <w:t>for how</w:t>
      </w:r>
      <w:r w:rsidRPr="003B548E">
        <w:rPr>
          <w:rFonts w:cs="Times New Roman"/>
          <w:color w:val="000000" w:themeColor="text1"/>
          <w:highlight w:val="white"/>
        </w:rPr>
        <w:t xml:space="preserve"> to better support this demographic of students.</w:t>
      </w:r>
    </w:p>
    <w:p w14:paraId="0F660812" w14:textId="419CF9EF" w:rsidR="00536924" w:rsidRPr="003B548E" w:rsidRDefault="00CA2247" w:rsidP="00D81873">
      <w:pPr>
        <w:spacing w:line="480" w:lineRule="auto"/>
        <w:ind w:firstLine="720"/>
        <w:rPr>
          <w:rFonts w:cs="Times New Roman"/>
          <w:color w:val="000000" w:themeColor="text1"/>
          <w:highlight w:val="white"/>
        </w:rPr>
      </w:pPr>
      <w:r w:rsidRPr="003B548E">
        <w:rPr>
          <w:rFonts w:cs="Times New Roman"/>
          <w:color w:val="000000" w:themeColor="text1"/>
        </w:rPr>
        <w:t>Higher education is approaching the projected timeline of the demographic cliff as it pertains to enrollment rates.  Higher education is predicted to have its highest enrollment in 2025 and then be on a downward trend for the next twelve years</w:t>
      </w:r>
      <w:r w:rsidR="00F715AE" w:rsidRPr="003B548E">
        <w:rPr>
          <w:rFonts w:cs="Times New Roman"/>
          <w:color w:val="000000" w:themeColor="text1"/>
        </w:rPr>
        <w:t xml:space="preserve">, which can be largely attributed to the decrease in children born during and </w:t>
      </w:r>
      <w:r w:rsidR="000460C0" w:rsidRPr="003B548E">
        <w:rPr>
          <w:rFonts w:cs="Times New Roman"/>
          <w:color w:val="000000" w:themeColor="text1"/>
        </w:rPr>
        <w:t>following the</w:t>
      </w:r>
      <w:r w:rsidR="00F715AE" w:rsidRPr="003B548E">
        <w:rPr>
          <w:rFonts w:cs="Times New Roman"/>
          <w:color w:val="000000" w:themeColor="text1"/>
        </w:rPr>
        <w:t xml:space="preserve"> recession of 2008</w:t>
      </w:r>
      <w:r w:rsidRPr="003B548E">
        <w:rPr>
          <w:rFonts w:cs="Times New Roman"/>
          <w:color w:val="000000" w:themeColor="text1"/>
        </w:rPr>
        <w:t xml:space="preserve"> (Hoover, 2020). </w:t>
      </w:r>
      <w:r w:rsidR="00F715AE" w:rsidRPr="003B548E">
        <w:rPr>
          <w:rFonts w:cs="Times New Roman"/>
          <w:color w:val="000000" w:themeColor="text1"/>
        </w:rPr>
        <w:t>This study will assist higher education institution</w:t>
      </w:r>
      <w:r w:rsidR="00931177" w:rsidRPr="003B548E">
        <w:rPr>
          <w:rFonts w:cs="Times New Roman"/>
          <w:color w:val="000000" w:themeColor="text1"/>
        </w:rPr>
        <w:t>s</w:t>
      </w:r>
      <w:r w:rsidR="00F715AE" w:rsidRPr="003B548E">
        <w:rPr>
          <w:rFonts w:cs="Times New Roman"/>
          <w:color w:val="000000" w:themeColor="text1"/>
        </w:rPr>
        <w:t xml:space="preserve"> </w:t>
      </w:r>
      <w:r w:rsidR="00931177" w:rsidRPr="003B548E">
        <w:rPr>
          <w:rFonts w:cs="Times New Roman"/>
          <w:color w:val="000000" w:themeColor="text1"/>
        </w:rPr>
        <w:t xml:space="preserve">with </w:t>
      </w:r>
      <w:proofErr w:type="gramStart"/>
      <w:r w:rsidR="00F715AE" w:rsidRPr="003B548E">
        <w:rPr>
          <w:rFonts w:cs="Times New Roman"/>
          <w:color w:val="000000" w:themeColor="text1"/>
        </w:rPr>
        <w:t>reimagin</w:t>
      </w:r>
      <w:r w:rsidR="00931177" w:rsidRPr="003B548E">
        <w:rPr>
          <w:rFonts w:cs="Times New Roman"/>
          <w:color w:val="000000" w:themeColor="text1"/>
        </w:rPr>
        <w:t>g</w:t>
      </w:r>
      <w:proofErr w:type="gramEnd"/>
      <w:r w:rsidR="00F715AE" w:rsidRPr="003B548E">
        <w:rPr>
          <w:rFonts w:cs="Times New Roman"/>
          <w:color w:val="000000" w:themeColor="text1"/>
        </w:rPr>
        <w:t xml:space="preserve"> their student population through active </w:t>
      </w:r>
      <w:r w:rsidR="00931177" w:rsidRPr="003B548E">
        <w:rPr>
          <w:rFonts w:cs="Times New Roman"/>
          <w:color w:val="000000" w:themeColor="text1"/>
        </w:rPr>
        <w:t>engagement</w:t>
      </w:r>
      <w:r w:rsidR="00F715AE" w:rsidRPr="003B548E">
        <w:rPr>
          <w:rFonts w:cs="Times New Roman"/>
          <w:color w:val="000000" w:themeColor="text1"/>
        </w:rPr>
        <w:t xml:space="preserve"> with government agencies and policymakers </w:t>
      </w:r>
      <w:r w:rsidR="00931177" w:rsidRPr="003B548E">
        <w:rPr>
          <w:rFonts w:cs="Times New Roman"/>
          <w:color w:val="000000" w:themeColor="text1"/>
        </w:rPr>
        <w:t>in</w:t>
      </w:r>
      <w:r w:rsidR="00F715AE" w:rsidRPr="003B548E">
        <w:rPr>
          <w:rFonts w:cs="Times New Roman"/>
          <w:color w:val="000000" w:themeColor="text1"/>
        </w:rPr>
        <w:t xml:space="preserve"> mak</w:t>
      </w:r>
      <w:r w:rsidR="00931177" w:rsidRPr="003B548E">
        <w:rPr>
          <w:rFonts w:cs="Times New Roman"/>
          <w:color w:val="000000" w:themeColor="text1"/>
        </w:rPr>
        <w:t>ing</w:t>
      </w:r>
      <w:r w:rsidR="00F715AE" w:rsidRPr="003B548E">
        <w:rPr>
          <w:rFonts w:cs="Times New Roman"/>
          <w:color w:val="000000" w:themeColor="text1"/>
        </w:rPr>
        <w:t xml:space="preserve"> higher education more accessible and equitable for FFC students. </w:t>
      </w:r>
      <w:r w:rsidRPr="003B548E">
        <w:rPr>
          <w:rFonts w:cs="Times New Roman"/>
          <w:color w:val="000000" w:themeColor="text1"/>
        </w:rPr>
        <w:t xml:space="preserve">Institutions will need </w:t>
      </w:r>
      <w:r w:rsidR="00CF0D65" w:rsidRPr="003B548E">
        <w:rPr>
          <w:rFonts w:cs="Times New Roman"/>
          <w:color w:val="000000" w:themeColor="text1"/>
        </w:rPr>
        <w:t>to think</w:t>
      </w:r>
      <w:r w:rsidRPr="003B548E">
        <w:rPr>
          <w:rFonts w:cs="Times New Roman"/>
          <w:color w:val="000000" w:themeColor="text1"/>
        </w:rPr>
        <w:t xml:space="preserve"> about accessibility barriers they can remove to steady enrollment during this time</w:t>
      </w:r>
      <w:r w:rsidR="00931177" w:rsidRPr="003B548E">
        <w:rPr>
          <w:rFonts w:cs="Times New Roman"/>
          <w:color w:val="000000" w:themeColor="text1"/>
        </w:rPr>
        <w:t xml:space="preserve">. </w:t>
      </w:r>
      <w:r w:rsidRPr="003B548E">
        <w:rPr>
          <w:rFonts w:cs="Times New Roman"/>
          <w:color w:val="000000" w:themeColor="text1"/>
        </w:rPr>
        <w:t xml:space="preserve">However, between 2027 and 2032, a projected decrease from 3.85 million high school graduates to 3.74 million is anticipated </w:t>
      </w:r>
      <w:r w:rsidR="00F715AE" w:rsidRPr="003B548E">
        <w:rPr>
          <w:rFonts w:cs="Times New Roman"/>
          <w:color w:val="000000" w:themeColor="text1"/>
        </w:rPr>
        <w:t>and w</w:t>
      </w:r>
      <w:r w:rsidRPr="003B548E">
        <w:rPr>
          <w:rFonts w:cs="Times New Roman"/>
          <w:color w:val="000000" w:themeColor="text1"/>
        </w:rPr>
        <w:t xml:space="preserve">ith this decrease in high school graduates, </w:t>
      </w:r>
      <w:r w:rsidR="000460C0" w:rsidRPr="003B548E">
        <w:rPr>
          <w:rFonts w:cs="Times New Roman"/>
          <w:color w:val="000000" w:themeColor="text1"/>
        </w:rPr>
        <w:t>entering cohorts</w:t>
      </w:r>
      <w:r w:rsidRPr="003B548E">
        <w:rPr>
          <w:rFonts w:cs="Times New Roman"/>
          <w:color w:val="000000" w:themeColor="text1"/>
        </w:rPr>
        <w:t xml:space="preserve"> will be more diverse, encompassing more first-generation and low socioeconomic students</w:t>
      </w:r>
      <w:r w:rsidR="00F715AE" w:rsidRPr="003B548E">
        <w:rPr>
          <w:rFonts w:cs="Times New Roman"/>
          <w:color w:val="000000" w:themeColor="text1"/>
        </w:rPr>
        <w:t xml:space="preserve"> (Hoover, 2020)</w:t>
      </w:r>
      <w:r w:rsidRPr="003B548E">
        <w:rPr>
          <w:rFonts w:cs="Times New Roman"/>
          <w:color w:val="000000" w:themeColor="text1"/>
        </w:rPr>
        <w:t>. This study will bring awareness to best recruitment and retention strategies for FFC students. Higher education will need to not only increase inclusivity for but re</w:t>
      </w:r>
      <w:r w:rsidR="00931177" w:rsidRPr="003B548E">
        <w:rPr>
          <w:rFonts w:cs="Times New Roman"/>
          <w:color w:val="000000" w:themeColor="text1"/>
        </w:rPr>
        <w:t>develop</w:t>
      </w:r>
      <w:r w:rsidRPr="003B548E">
        <w:rPr>
          <w:rFonts w:cs="Times New Roman"/>
          <w:color w:val="000000" w:themeColor="text1"/>
        </w:rPr>
        <w:t xml:space="preserve"> its recruitment practice to meet the suspected melt of the “demographic cliff.” As this study leans into gaining FFC </w:t>
      </w:r>
      <w:proofErr w:type="gramStart"/>
      <w:r w:rsidRPr="003B548E">
        <w:rPr>
          <w:rFonts w:cs="Times New Roman"/>
          <w:color w:val="000000" w:themeColor="text1"/>
        </w:rPr>
        <w:t>student’s</w:t>
      </w:r>
      <w:proofErr w:type="gramEnd"/>
      <w:r w:rsidRPr="003B548E">
        <w:rPr>
          <w:rFonts w:cs="Times New Roman"/>
          <w:color w:val="000000" w:themeColor="text1"/>
        </w:rPr>
        <w:t xml:space="preserve"> insight on </w:t>
      </w:r>
      <w:r w:rsidR="000460C0" w:rsidRPr="003B548E">
        <w:rPr>
          <w:rFonts w:cs="Times New Roman"/>
          <w:color w:val="000000" w:themeColor="text1"/>
        </w:rPr>
        <w:t>the higher</w:t>
      </w:r>
      <w:r w:rsidRPr="003B548E">
        <w:rPr>
          <w:rFonts w:cs="Times New Roman"/>
          <w:color w:val="000000" w:themeColor="text1"/>
        </w:rPr>
        <w:t xml:space="preserve"> education experience, a byproduct of this study will be an advancement in higher education recruitment practices of diverse student demographics. As it pertains to retention, this study will allow students to name what barriers influence their persistence. </w:t>
      </w:r>
      <w:r w:rsidR="00931177" w:rsidRPr="003B548E">
        <w:rPr>
          <w:rFonts w:cs="Times New Roman"/>
          <w:color w:val="000000" w:themeColor="text1"/>
        </w:rPr>
        <w:t>By</w:t>
      </w:r>
      <w:r w:rsidRPr="003B548E">
        <w:rPr>
          <w:rFonts w:cs="Times New Roman"/>
          <w:color w:val="000000" w:themeColor="text1"/>
        </w:rPr>
        <w:t xml:space="preserve"> looking at FFC students at a large southeastern institution, which currently </w:t>
      </w:r>
      <w:r w:rsidR="000460C0" w:rsidRPr="003B548E">
        <w:rPr>
          <w:rFonts w:cs="Times New Roman"/>
          <w:color w:val="000000" w:themeColor="text1"/>
        </w:rPr>
        <w:t>has limited</w:t>
      </w:r>
      <w:r w:rsidRPr="003B548E">
        <w:rPr>
          <w:rFonts w:cs="Times New Roman"/>
          <w:color w:val="000000" w:themeColor="text1"/>
        </w:rPr>
        <w:t xml:space="preserve"> support structures in place in comparison to west coast schools like the Guardian </w:t>
      </w:r>
      <w:r w:rsidRPr="003B548E">
        <w:rPr>
          <w:rFonts w:cs="Times New Roman"/>
          <w:color w:val="000000" w:themeColor="text1"/>
        </w:rPr>
        <w:lastRenderedPageBreak/>
        <w:t>Program throughout California (“Guardian Scholars Program”)</w:t>
      </w:r>
      <w:r w:rsidR="00931177" w:rsidRPr="003B548E">
        <w:rPr>
          <w:rFonts w:cs="Times New Roman"/>
          <w:color w:val="000000" w:themeColor="text1"/>
        </w:rPr>
        <w:t xml:space="preserve">, higher education will need to create and </w:t>
      </w:r>
      <w:r w:rsidR="00D81873" w:rsidRPr="003B548E">
        <w:rPr>
          <w:rFonts w:cs="Times New Roman"/>
          <w:color w:val="000000" w:themeColor="text1"/>
        </w:rPr>
        <w:t xml:space="preserve">execute </w:t>
      </w:r>
      <w:r w:rsidR="00931177" w:rsidRPr="003B548E">
        <w:rPr>
          <w:rFonts w:cs="Times New Roman"/>
          <w:color w:val="000000" w:themeColor="text1"/>
        </w:rPr>
        <w:t xml:space="preserve">“foster-friendly” practices </w:t>
      </w:r>
      <w:r w:rsidR="00D81873" w:rsidRPr="003B548E">
        <w:rPr>
          <w:rFonts w:cs="Times New Roman"/>
          <w:color w:val="000000" w:themeColor="text1"/>
        </w:rPr>
        <w:t>within their institutions</w:t>
      </w:r>
      <w:r w:rsidRPr="003B548E">
        <w:rPr>
          <w:rFonts w:cs="Times New Roman"/>
          <w:color w:val="000000" w:themeColor="text1"/>
        </w:rPr>
        <w:t xml:space="preserve">. Higher education institutions will be able to think through how they can implement and address barriers for FFC students based upon their unique lived experiences and voiced needs that have been highlighted from this study. </w:t>
      </w:r>
      <w:r w:rsidR="00CF0D65" w:rsidRPr="003B548E">
        <w:rPr>
          <w:rFonts w:cs="Times New Roman"/>
          <w:color w:val="000000" w:themeColor="text1"/>
        </w:rPr>
        <w:t>Therefore,</w:t>
      </w:r>
      <w:r w:rsidRPr="003B548E">
        <w:rPr>
          <w:rFonts w:cs="Times New Roman"/>
          <w:color w:val="000000" w:themeColor="text1"/>
        </w:rPr>
        <w:t xml:space="preserve"> this study will contribute to literature and better it by giving a greater understanding to higher education institutions about how their practices can inadvertently hinder and create barriers for FFC students</w:t>
      </w:r>
      <w:r w:rsidR="00D81873" w:rsidRPr="003B548E">
        <w:rPr>
          <w:rFonts w:cs="Times New Roman"/>
          <w:color w:val="000000" w:themeColor="text1"/>
        </w:rPr>
        <w:t>; however,</w:t>
      </w:r>
      <w:r w:rsidRPr="003B548E">
        <w:rPr>
          <w:rFonts w:cs="Times New Roman"/>
          <w:color w:val="000000" w:themeColor="text1"/>
        </w:rPr>
        <w:t xml:space="preserve"> through this increased awareness</w:t>
      </w:r>
      <w:r w:rsidR="00D81873" w:rsidRPr="003B548E">
        <w:rPr>
          <w:rFonts w:cs="Times New Roman"/>
          <w:color w:val="000000" w:themeColor="text1"/>
        </w:rPr>
        <w:t xml:space="preserve">, </w:t>
      </w:r>
      <w:r w:rsidRPr="003B548E">
        <w:rPr>
          <w:rFonts w:cs="Times New Roman"/>
          <w:color w:val="000000" w:themeColor="text1"/>
        </w:rPr>
        <w:t xml:space="preserve">institutions can </w:t>
      </w:r>
      <w:r w:rsidRPr="003B548E">
        <w:rPr>
          <w:rFonts w:cs="Times New Roman"/>
          <w:color w:val="000000" w:themeColor="text1"/>
          <w:highlight w:val="white"/>
        </w:rPr>
        <w:t>alter their current procedures to develop and fortify foster</w:t>
      </w:r>
      <w:r w:rsidR="00D81873" w:rsidRPr="003B548E">
        <w:rPr>
          <w:rFonts w:cs="Times New Roman"/>
          <w:color w:val="000000" w:themeColor="text1"/>
          <w:highlight w:val="white"/>
        </w:rPr>
        <w:t>-</w:t>
      </w:r>
      <w:r w:rsidRPr="003B548E">
        <w:rPr>
          <w:rFonts w:cs="Times New Roman"/>
          <w:color w:val="000000" w:themeColor="text1"/>
          <w:highlight w:val="white"/>
        </w:rPr>
        <w:t xml:space="preserve">friendly policies. </w:t>
      </w:r>
    </w:p>
    <w:p w14:paraId="3EEC517A" w14:textId="77777777" w:rsidR="00055E85" w:rsidRPr="003B548E" w:rsidRDefault="00055E85" w:rsidP="002D79E9">
      <w:pPr>
        <w:pStyle w:val="Heading41"/>
      </w:pPr>
      <w:bookmarkStart w:id="32" w:name="_Toc196220189"/>
      <w:r w:rsidRPr="003B548E">
        <w:t>Persistence, Resilience, and Retention</w:t>
      </w:r>
      <w:bookmarkEnd w:id="32"/>
    </w:p>
    <w:p w14:paraId="0AFE7D7B" w14:textId="1E066817" w:rsidR="00055E85" w:rsidRPr="003B548E" w:rsidRDefault="00055E85" w:rsidP="00055E85">
      <w:pPr>
        <w:spacing w:line="480" w:lineRule="auto"/>
        <w:rPr>
          <w:rFonts w:cs="Times New Roman"/>
          <w:color w:val="000000" w:themeColor="text1"/>
        </w:rPr>
      </w:pPr>
      <w:r w:rsidRPr="003B548E">
        <w:rPr>
          <w:rFonts w:cs="Times New Roman"/>
          <w:color w:val="000000" w:themeColor="text1"/>
        </w:rPr>
        <w:tab/>
        <w:t xml:space="preserve">This study is situated within the broader context of higher education and centers on the academic achievement of students with foster care experience. Core to this investigation are the concepts of persistence, resilience, and retention, each of which will be explored in relation to the educational trajectories of these students. McCoy (personal communication, January 2020) articulated a framing distinction by stating, “institutions </w:t>
      </w:r>
      <w:r w:rsidR="003B548E" w:rsidRPr="003B548E">
        <w:rPr>
          <w:rFonts w:cs="Times New Roman"/>
          <w:color w:val="000000" w:themeColor="text1"/>
        </w:rPr>
        <w:t>retain,</w:t>
      </w:r>
      <w:r w:rsidRPr="003B548E">
        <w:rPr>
          <w:rFonts w:cs="Times New Roman"/>
          <w:color w:val="000000" w:themeColor="text1"/>
        </w:rPr>
        <w:t xml:space="preserve"> and students persist,” a perspective that informs this study’s conceptual differentiation among persistence, resilience, and retention.</w:t>
      </w:r>
    </w:p>
    <w:p w14:paraId="5B119ADE"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Higher education institutions can implement a wide range of resources designed to support student success, which many are classified as retention strategies. These institutional initiatives may be broadly applied across the student population or tailored to address the specific needs of groups, such as FFC students formerly. Retention efforts, grounded in institutional responsibility, are shaped by both research on college students and narratives of student experiences. However, institutions cannot feasibly create individualized retention plans for every </w:t>
      </w:r>
      <w:r w:rsidRPr="003B548E">
        <w:rPr>
          <w:rFonts w:cs="Times New Roman"/>
          <w:color w:val="000000" w:themeColor="text1"/>
        </w:rPr>
        <w:lastRenderedPageBreak/>
        <w:t xml:space="preserve">student; instead, they must critically assess which </w:t>
      </w:r>
      <w:proofErr w:type="gramStart"/>
      <w:r w:rsidRPr="003B548E">
        <w:rPr>
          <w:rFonts w:cs="Times New Roman"/>
          <w:color w:val="000000" w:themeColor="text1"/>
        </w:rPr>
        <w:t>supports</w:t>
      </w:r>
      <w:proofErr w:type="gramEnd"/>
      <w:r w:rsidRPr="003B548E">
        <w:rPr>
          <w:rFonts w:cs="Times New Roman"/>
          <w:color w:val="000000" w:themeColor="text1"/>
        </w:rPr>
        <w:t xml:space="preserve"> can be universally applied, while also identifying and addressing the systemic barriers they may perpetuate, barriers that often disproportionately affect historically excluded populations such as FFC students.</w:t>
      </w:r>
    </w:p>
    <w:p w14:paraId="4D6F1F8C"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While retention is the responsibility of the institution, persistence is the responsibility of the student. Persistence refers to the individualized, agentic process through which a student continues toward degree completion despite challenges. Institutions can provide resources, foster inclusive environments, and actively work to remove structural barriers. However, if a student chooses not to engage with these supports, or cannot engage due to constraints beyond institutional control, and subsequently does not complete their degree, that student has not persisted. This distinction reinforces the importance of understanding persistence as an outcome deeply tied to student motivation, decision-making, and lived realities.</w:t>
      </w:r>
    </w:p>
    <w:p w14:paraId="3B1A2317" w14:textId="3CCAA318"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For FFC college students, persistence is intimately connected to resilience. Resilience encompasses the ways in which students draw upon their lived experiences including past hardships within and beyond the foster care system to remain committed to their academic and personal goals. In this study, participants frequently aligned their resilience with long-term objectives, including college graduation and future professional success. These aspirations served as guiding motivators, reinforcing their persistence even in the face of institutional or personal challenges. </w:t>
      </w:r>
    </w:p>
    <w:p w14:paraId="74C0EC0A"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While persistence and resilience are closely related, they are not synonymous. Persistence refers to a student's continued enrollment and progression toward a degree over time and is measured through academic metrics such as retention rates, credit accumulation, and graduation outcomes. Resilience reflects a student’s internal capacity to adapt, recover, and remain goal-</w:t>
      </w:r>
      <w:r w:rsidRPr="003B548E">
        <w:rPr>
          <w:rFonts w:cs="Times New Roman"/>
          <w:color w:val="000000" w:themeColor="text1"/>
        </w:rPr>
        <w:lastRenderedPageBreak/>
        <w:t>oriented in the face of adversity. It is less about linear academic progression and more about the emotional, psychological, and relational endurance that enables a student to continue forward. In the context of FFC college students, resilience often manifests in navigating unstable housing, financial precarity, lack of familial support, or institutional misunderstanding, all of which appear in retention data and significantly shape a student's capacity to persist.</w:t>
      </w:r>
    </w:p>
    <w:p w14:paraId="0D511D0B" w14:textId="216747DA" w:rsidR="00055E85" w:rsidRPr="00460625" w:rsidRDefault="00055E85" w:rsidP="00460625">
      <w:pPr>
        <w:spacing w:line="480" w:lineRule="auto"/>
        <w:ind w:firstLine="720"/>
        <w:rPr>
          <w:rFonts w:cs="Times New Roman"/>
          <w:color w:val="000000" w:themeColor="text1"/>
        </w:rPr>
      </w:pPr>
      <w:r w:rsidRPr="003B548E">
        <w:rPr>
          <w:rFonts w:cs="Times New Roman"/>
          <w:color w:val="000000" w:themeColor="text1"/>
        </w:rPr>
        <w:t>For this study, resilience can be the foundation upon which persistence is built, particularly for students who carry the weight of complex life histories. For FFC students, resilience is cultivated through previous experiences of survival, coping, and resourcefulness.  Preceding and enabling persistence within academic systems, resilience empowers college FFC students formerly to draw upon their lived experiences as they navigate and contribute to new, often uncharted, spaces within higher education. Recognizing this distinction allows institutions to more holistically support FFC students, not only through tracking persistence metrics, but also by valuing and nurturing the resilience that makes such persistence possible.</w:t>
      </w:r>
    </w:p>
    <w:p w14:paraId="5850585B" w14:textId="14772A3A" w:rsidR="00536924" w:rsidRPr="003B548E" w:rsidRDefault="00CA2247" w:rsidP="002D79E9">
      <w:pPr>
        <w:pStyle w:val="Heading3"/>
      </w:pPr>
      <w:bookmarkStart w:id="33" w:name="_Toc109780022"/>
      <w:bookmarkStart w:id="34" w:name="_Toc196142274"/>
      <w:bookmarkStart w:id="35" w:name="_Toc196220190"/>
      <w:bookmarkStart w:id="36" w:name="_Toc196824979"/>
      <w:r w:rsidRPr="003B548E">
        <w:t>Government Agencies</w:t>
      </w:r>
      <w:bookmarkEnd w:id="33"/>
      <w:bookmarkEnd w:id="34"/>
      <w:bookmarkEnd w:id="35"/>
      <w:bookmarkEnd w:id="36"/>
    </w:p>
    <w:p w14:paraId="78ECDF12" w14:textId="6726959E" w:rsidR="00055E85" w:rsidRPr="003B548E" w:rsidRDefault="00CA2247" w:rsidP="00055E85">
      <w:pPr>
        <w:spacing w:line="480" w:lineRule="auto"/>
        <w:ind w:firstLine="720"/>
        <w:rPr>
          <w:rFonts w:cs="Times New Roman"/>
          <w:color w:val="000000" w:themeColor="text1"/>
        </w:rPr>
      </w:pPr>
      <w:r w:rsidRPr="003B548E">
        <w:rPr>
          <w:rFonts w:cs="Times New Roman"/>
          <w:color w:val="000000" w:themeColor="text1"/>
        </w:rPr>
        <w:t xml:space="preserve">The research </w:t>
      </w:r>
      <w:r w:rsidR="007453EB" w:rsidRPr="003B548E">
        <w:rPr>
          <w:rFonts w:cs="Times New Roman"/>
          <w:color w:val="000000" w:themeColor="text1"/>
        </w:rPr>
        <w:t xml:space="preserve">may </w:t>
      </w:r>
      <w:r w:rsidRPr="003B548E">
        <w:rPr>
          <w:rFonts w:cs="Times New Roman"/>
          <w:color w:val="000000" w:themeColor="text1"/>
        </w:rPr>
        <w:t>show that being in foster care affects education attainment and development for students for not only their K-12 experience, but also as they transition into collegiate education (</w:t>
      </w:r>
      <w:r w:rsidR="00D81873" w:rsidRPr="003B548E">
        <w:rPr>
          <w:rFonts w:cs="Times New Roman"/>
          <w:color w:val="000000" w:themeColor="text1"/>
        </w:rPr>
        <w:t>Barrat &amp; Berliner, 2013</w:t>
      </w:r>
      <w:r w:rsidRPr="003B548E">
        <w:rPr>
          <w:rFonts w:cs="Times New Roman"/>
          <w:color w:val="000000" w:themeColor="text1"/>
        </w:rPr>
        <w:t xml:space="preserve">). This study will provide government agencies like the Department of Children Service with information about the </w:t>
      </w:r>
      <w:r w:rsidR="00CF0D65" w:rsidRPr="003B548E">
        <w:rPr>
          <w:rFonts w:cs="Times New Roman"/>
          <w:color w:val="000000" w:themeColor="text1"/>
        </w:rPr>
        <w:t>longitudinal</w:t>
      </w:r>
      <w:r w:rsidRPr="003B548E">
        <w:rPr>
          <w:rFonts w:cs="Times New Roman"/>
          <w:color w:val="000000" w:themeColor="text1"/>
        </w:rPr>
        <w:t xml:space="preserve"> effects of foster care as it relates to the FFC experience in higher education. By analyzing factors such as competence, autonomy, and social relatedness, this study provides a holistic look at FFC students on college campuses</w:t>
      </w:r>
      <w:r w:rsidR="00D81873" w:rsidRPr="003B548E">
        <w:rPr>
          <w:rFonts w:cs="Times New Roman"/>
          <w:color w:val="000000" w:themeColor="text1"/>
        </w:rPr>
        <w:t xml:space="preserve"> giving government agencies a </w:t>
      </w:r>
      <w:r w:rsidR="000C281C" w:rsidRPr="003B548E">
        <w:rPr>
          <w:rFonts w:cs="Times New Roman"/>
          <w:color w:val="000000" w:themeColor="text1"/>
        </w:rPr>
        <w:t xml:space="preserve">firsthand </w:t>
      </w:r>
      <w:r w:rsidR="009303E7" w:rsidRPr="003B548E">
        <w:rPr>
          <w:rFonts w:cs="Times New Roman"/>
          <w:color w:val="000000" w:themeColor="text1"/>
        </w:rPr>
        <w:t>360-degree</w:t>
      </w:r>
      <w:r w:rsidR="00D81873" w:rsidRPr="003B548E">
        <w:rPr>
          <w:rFonts w:cs="Times New Roman"/>
          <w:color w:val="000000" w:themeColor="text1"/>
        </w:rPr>
        <w:t xml:space="preserve"> view of</w:t>
      </w:r>
      <w:r w:rsidR="000C281C" w:rsidRPr="003B548E">
        <w:rPr>
          <w:rFonts w:cs="Times New Roman"/>
          <w:color w:val="000000" w:themeColor="text1"/>
        </w:rPr>
        <w:t xml:space="preserve"> the impact that foster care on </w:t>
      </w:r>
      <w:r w:rsidR="055F5CD3" w:rsidRPr="003B548E">
        <w:rPr>
          <w:rFonts w:cs="Times New Roman"/>
          <w:color w:val="000000" w:themeColor="text1"/>
        </w:rPr>
        <w:t>FFC</w:t>
      </w:r>
      <w:r w:rsidR="000C281C" w:rsidRPr="003B548E">
        <w:rPr>
          <w:rFonts w:cs="Times New Roman"/>
          <w:color w:val="000000" w:themeColor="text1"/>
        </w:rPr>
        <w:t xml:space="preserve"> collegiate students. </w:t>
      </w:r>
      <w:r w:rsidRPr="003B548E">
        <w:rPr>
          <w:rFonts w:cs="Times New Roman"/>
          <w:color w:val="000000" w:themeColor="text1"/>
        </w:rPr>
        <w:t xml:space="preserve">There is current research on FFC students' higher education, but this </w:t>
      </w:r>
      <w:r w:rsidRPr="003B548E">
        <w:rPr>
          <w:rFonts w:cs="Times New Roman"/>
          <w:color w:val="000000" w:themeColor="text1"/>
        </w:rPr>
        <w:lastRenderedPageBreak/>
        <w:t xml:space="preserve">study will uniquely address not only FFC experience in higher education but also their persistence. Through this study government agencies that interact with and provide </w:t>
      </w:r>
      <w:r w:rsidR="000C281C" w:rsidRPr="003B548E">
        <w:rPr>
          <w:rFonts w:cs="Times New Roman"/>
          <w:color w:val="000000" w:themeColor="text1"/>
        </w:rPr>
        <w:t>for</w:t>
      </w:r>
      <w:r w:rsidRPr="003B548E">
        <w:rPr>
          <w:rFonts w:cs="Times New Roman"/>
          <w:color w:val="000000" w:themeColor="text1"/>
        </w:rPr>
        <w:t xml:space="preserve"> FFC youth will have direct information from FFC alumni about the pipeline from care to college. With the addition of this knowledge, agencies can develop </w:t>
      </w:r>
      <w:r w:rsidR="000C281C" w:rsidRPr="003B548E">
        <w:rPr>
          <w:rFonts w:cs="Times New Roman"/>
          <w:color w:val="000000" w:themeColor="text1"/>
        </w:rPr>
        <w:t xml:space="preserve">effective </w:t>
      </w:r>
      <w:r w:rsidRPr="003B548E">
        <w:rPr>
          <w:rFonts w:cs="Times New Roman"/>
          <w:color w:val="000000" w:themeColor="text1"/>
        </w:rPr>
        <w:t xml:space="preserve">programs or halt </w:t>
      </w:r>
      <w:r w:rsidR="000C281C" w:rsidRPr="003B548E">
        <w:rPr>
          <w:rFonts w:cs="Times New Roman"/>
          <w:color w:val="000000" w:themeColor="text1"/>
        </w:rPr>
        <w:t>harmful</w:t>
      </w:r>
      <w:r w:rsidRPr="003B548E">
        <w:rPr>
          <w:rFonts w:cs="Times New Roman"/>
          <w:color w:val="000000" w:themeColor="text1"/>
        </w:rPr>
        <w:t xml:space="preserve"> practices based upon the findings of this study</w:t>
      </w:r>
      <w:r w:rsidR="000C281C" w:rsidRPr="003B548E">
        <w:rPr>
          <w:rFonts w:cs="Times New Roman"/>
          <w:color w:val="000000" w:themeColor="text1"/>
        </w:rPr>
        <w:t xml:space="preserve"> and the longitudinal effect on FFC students</w:t>
      </w:r>
      <w:r w:rsidRPr="003B548E">
        <w:rPr>
          <w:rFonts w:cs="Times New Roman"/>
          <w:color w:val="000000" w:themeColor="text1"/>
        </w:rPr>
        <w:t xml:space="preserve">. By gaining a descriptive narrative of the FFC experience in higher education, including how their unique lived experience of being in foster care, influences their persistence, competency, </w:t>
      </w:r>
      <w:r w:rsidR="00CF0D65" w:rsidRPr="003B548E">
        <w:rPr>
          <w:rFonts w:cs="Times New Roman"/>
          <w:color w:val="000000" w:themeColor="text1"/>
        </w:rPr>
        <w:t>autonomy,</w:t>
      </w:r>
      <w:r w:rsidRPr="003B548E">
        <w:rPr>
          <w:rFonts w:cs="Times New Roman"/>
          <w:color w:val="000000" w:themeColor="text1"/>
        </w:rPr>
        <w:t xml:space="preserve"> and social skills as </w:t>
      </w:r>
      <w:proofErr w:type="gramStart"/>
      <w:r w:rsidRPr="003B548E">
        <w:rPr>
          <w:rFonts w:cs="Times New Roman"/>
          <w:color w:val="000000" w:themeColor="text1"/>
        </w:rPr>
        <w:t>a young adult</w:t>
      </w:r>
      <w:proofErr w:type="gramEnd"/>
      <w:r w:rsidR="000C281C" w:rsidRPr="003B548E">
        <w:rPr>
          <w:rFonts w:cs="Times New Roman"/>
          <w:color w:val="000000" w:themeColor="text1"/>
        </w:rPr>
        <w:t xml:space="preserve">, government agencies </w:t>
      </w:r>
      <w:r w:rsidR="004C1C54" w:rsidRPr="003B548E">
        <w:rPr>
          <w:rFonts w:cs="Times New Roman"/>
          <w:color w:val="000000" w:themeColor="text1"/>
        </w:rPr>
        <w:t xml:space="preserve">are provided </w:t>
      </w:r>
      <w:r w:rsidR="000C281C" w:rsidRPr="003B548E">
        <w:rPr>
          <w:rFonts w:cs="Times New Roman"/>
          <w:color w:val="000000" w:themeColor="text1"/>
        </w:rPr>
        <w:t>with personalized</w:t>
      </w:r>
      <w:r w:rsidR="004C1C54" w:rsidRPr="003B548E">
        <w:rPr>
          <w:rFonts w:cs="Times New Roman"/>
          <w:color w:val="000000" w:themeColor="text1"/>
        </w:rPr>
        <w:t xml:space="preserve"> data</w:t>
      </w:r>
      <w:r w:rsidR="000C281C" w:rsidRPr="003B548E">
        <w:rPr>
          <w:rFonts w:cs="Times New Roman"/>
          <w:color w:val="000000" w:themeColor="text1"/>
        </w:rPr>
        <w:t xml:space="preserve"> from FFC alumni </w:t>
      </w:r>
      <w:r w:rsidR="004C1C54" w:rsidRPr="003B548E">
        <w:rPr>
          <w:rFonts w:cs="Times New Roman"/>
          <w:color w:val="000000" w:themeColor="text1"/>
        </w:rPr>
        <w:t>that can be used t</w:t>
      </w:r>
      <w:r w:rsidR="000C281C" w:rsidRPr="003B548E">
        <w:rPr>
          <w:rFonts w:cs="Times New Roman"/>
          <w:color w:val="000000" w:themeColor="text1"/>
        </w:rPr>
        <w:t xml:space="preserve">o </w:t>
      </w:r>
      <w:r w:rsidR="004C1C54" w:rsidRPr="003B548E">
        <w:rPr>
          <w:rFonts w:cs="Times New Roman"/>
          <w:color w:val="000000" w:themeColor="text1"/>
        </w:rPr>
        <w:t xml:space="preserve">inform foster care policies and procedures. </w:t>
      </w:r>
      <w:r w:rsidR="00CF0D65" w:rsidRPr="003B548E">
        <w:rPr>
          <w:rFonts w:cs="Times New Roman"/>
          <w:color w:val="000000" w:themeColor="text1"/>
        </w:rPr>
        <w:t>Therefore,</w:t>
      </w:r>
      <w:r w:rsidRPr="003B548E">
        <w:rPr>
          <w:rFonts w:cs="Times New Roman"/>
          <w:color w:val="000000" w:themeColor="text1"/>
        </w:rPr>
        <w:t xml:space="preserve"> this study will contribute to </w:t>
      </w:r>
      <w:r w:rsidR="00A64C6B" w:rsidRPr="003B548E">
        <w:rPr>
          <w:rFonts w:cs="Times New Roman"/>
          <w:color w:val="000000" w:themeColor="text1"/>
        </w:rPr>
        <w:t>literature by</w:t>
      </w:r>
      <w:r w:rsidRPr="003B548E">
        <w:rPr>
          <w:rFonts w:cs="Times New Roman"/>
          <w:color w:val="000000" w:themeColor="text1"/>
        </w:rPr>
        <w:t xml:space="preserve"> </w:t>
      </w:r>
      <w:r w:rsidR="000460C0" w:rsidRPr="003B548E">
        <w:rPr>
          <w:rFonts w:cs="Times New Roman"/>
          <w:color w:val="000000" w:themeColor="text1"/>
        </w:rPr>
        <w:t>providing a</w:t>
      </w:r>
      <w:r w:rsidRPr="003B548E">
        <w:rPr>
          <w:rFonts w:cs="Times New Roman"/>
          <w:color w:val="000000" w:themeColor="text1"/>
        </w:rPr>
        <w:t xml:space="preserve"> greater understanding </w:t>
      </w:r>
      <w:proofErr w:type="gramStart"/>
      <w:r w:rsidR="00820425" w:rsidRPr="003B548E">
        <w:rPr>
          <w:rFonts w:cs="Times New Roman"/>
          <w:color w:val="000000" w:themeColor="text1"/>
        </w:rPr>
        <w:t>for</w:t>
      </w:r>
      <w:proofErr w:type="gramEnd"/>
      <w:r w:rsidR="004C1C54" w:rsidRPr="003B548E">
        <w:rPr>
          <w:rFonts w:cs="Times New Roman"/>
          <w:color w:val="000000" w:themeColor="text1"/>
        </w:rPr>
        <w:t xml:space="preserve"> </w:t>
      </w:r>
      <w:r w:rsidRPr="003B548E">
        <w:rPr>
          <w:rFonts w:cs="Times New Roman"/>
          <w:color w:val="000000" w:themeColor="text1"/>
        </w:rPr>
        <w:t>how government agencies can provide better structure and support to students during and post care, specifically regarding educational advancement for FFC students</w:t>
      </w:r>
      <w:r w:rsidR="004C1C54" w:rsidRPr="003B548E">
        <w:rPr>
          <w:rFonts w:cs="Times New Roman"/>
          <w:color w:val="000000" w:themeColor="text1"/>
        </w:rPr>
        <w:t xml:space="preserve"> as they transition into higher education</w:t>
      </w:r>
      <w:r w:rsidRPr="003B548E">
        <w:rPr>
          <w:rFonts w:cs="Times New Roman"/>
          <w:color w:val="000000" w:themeColor="text1"/>
        </w:rPr>
        <w:t xml:space="preserve">. </w:t>
      </w:r>
    </w:p>
    <w:p w14:paraId="11211DAA" w14:textId="5E69A1E6" w:rsidR="00536924" w:rsidRPr="003B548E" w:rsidRDefault="00CA2247" w:rsidP="002D79E9">
      <w:pPr>
        <w:pStyle w:val="Heading3"/>
      </w:pPr>
      <w:bookmarkStart w:id="37" w:name="_Toc109780023"/>
      <w:bookmarkStart w:id="38" w:name="_Toc196142275"/>
      <w:bookmarkStart w:id="39" w:name="_Toc196220191"/>
      <w:bookmarkStart w:id="40" w:name="_Toc196824980"/>
      <w:r w:rsidRPr="003B548E">
        <w:t>Policy Makers</w:t>
      </w:r>
      <w:bookmarkEnd w:id="37"/>
      <w:bookmarkEnd w:id="38"/>
      <w:bookmarkEnd w:id="39"/>
      <w:bookmarkEnd w:id="40"/>
    </w:p>
    <w:p w14:paraId="0F187541" w14:textId="7B4C80FC" w:rsidR="007D5B73" w:rsidRPr="003B548E" w:rsidRDefault="00CA2247">
      <w:pPr>
        <w:spacing w:line="480" w:lineRule="auto"/>
        <w:ind w:firstLine="720"/>
        <w:rPr>
          <w:rFonts w:cs="Times New Roman"/>
          <w:color w:val="000000" w:themeColor="text1"/>
        </w:rPr>
      </w:pPr>
      <w:r w:rsidRPr="003B548E">
        <w:rPr>
          <w:rFonts w:cs="Times New Roman"/>
          <w:color w:val="000000" w:themeColor="text1"/>
        </w:rPr>
        <w:t>As FFC students enter higher education, they have distinctive lived experiences that not only influence their arrival to higher education but also their continuation. To create access and equity for FFC students in higher education, there needs to be information that answers the question</w:t>
      </w:r>
      <w:r w:rsidR="00820425" w:rsidRPr="003B548E">
        <w:rPr>
          <w:rFonts w:cs="Times New Roman"/>
          <w:color w:val="000000" w:themeColor="text1"/>
        </w:rPr>
        <w:t>s surrounding student needs from a policy and monetary stance.</w:t>
      </w:r>
      <w:r w:rsidR="004E5D2D" w:rsidRPr="003B548E">
        <w:rPr>
          <w:rFonts w:cs="Times New Roman"/>
          <w:color w:val="000000" w:themeColor="text1"/>
        </w:rPr>
        <w:t xml:space="preserve"> </w:t>
      </w:r>
      <w:r w:rsidR="00CF0D65" w:rsidRPr="003B548E">
        <w:rPr>
          <w:rFonts w:cs="Times New Roman"/>
          <w:color w:val="000000" w:themeColor="text1"/>
        </w:rPr>
        <w:t>This</w:t>
      </w:r>
      <w:r w:rsidRPr="003B548E">
        <w:rPr>
          <w:rFonts w:cs="Times New Roman"/>
          <w:color w:val="000000" w:themeColor="text1"/>
        </w:rPr>
        <w:t xml:space="preserve"> study seeks to better understand FFC students’ needs </w:t>
      </w:r>
      <w:proofErr w:type="gramStart"/>
      <w:r w:rsidRPr="003B548E">
        <w:rPr>
          <w:rFonts w:cs="Times New Roman"/>
          <w:color w:val="000000" w:themeColor="text1"/>
        </w:rPr>
        <w:t>at</w:t>
      </w:r>
      <w:proofErr w:type="gramEnd"/>
      <w:r w:rsidRPr="003B548E">
        <w:rPr>
          <w:rFonts w:cs="Times New Roman"/>
          <w:color w:val="000000" w:themeColor="text1"/>
        </w:rPr>
        <w:t xml:space="preserve"> it pertains to policy-related topics</w:t>
      </w:r>
      <w:r w:rsidR="000975F1" w:rsidRPr="003B548E">
        <w:rPr>
          <w:rFonts w:cs="Times New Roman"/>
          <w:color w:val="000000" w:themeColor="text1"/>
        </w:rPr>
        <w:t xml:space="preserve"> by asking questions that focus on what </w:t>
      </w:r>
      <w:r w:rsidRPr="003B548E">
        <w:rPr>
          <w:rFonts w:cs="Times New Roman"/>
          <w:color w:val="000000" w:themeColor="text1"/>
        </w:rPr>
        <w:t>helped and hindered their experience and persistence in higher education</w:t>
      </w:r>
      <w:r w:rsidR="000975F1" w:rsidRPr="003B548E">
        <w:rPr>
          <w:rFonts w:cs="Times New Roman"/>
          <w:color w:val="000000" w:themeColor="text1"/>
        </w:rPr>
        <w:t>. This study will examine policy on all levels</w:t>
      </w:r>
      <w:r w:rsidRPr="003B548E">
        <w:rPr>
          <w:rFonts w:cs="Times New Roman"/>
          <w:color w:val="000000" w:themeColor="text1"/>
        </w:rPr>
        <w:t xml:space="preserve"> including micro level </w:t>
      </w:r>
      <w:r w:rsidR="000975F1" w:rsidRPr="003B548E">
        <w:rPr>
          <w:rFonts w:cs="Times New Roman"/>
          <w:color w:val="000000" w:themeColor="text1"/>
        </w:rPr>
        <w:t>components</w:t>
      </w:r>
      <w:r w:rsidRPr="003B548E">
        <w:rPr>
          <w:rFonts w:cs="Times New Roman"/>
          <w:color w:val="000000" w:themeColor="text1"/>
        </w:rPr>
        <w:t xml:space="preserve"> such as institutional norms to macro level </w:t>
      </w:r>
      <w:r w:rsidR="000975F1" w:rsidRPr="003B548E">
        <w:rPr>
          <w:rFonts w:cs="Times New Roman"/>
          <w:color w:val="000000" w:themeColor="text1"/>
        </w:rPr>
        <w:t>of</w:t>
      </w:r>
      <w:r w:rsidRPr="003B548E">
        <w:rPr>
          <w:rFonts w:cs="Times New Roman"/>
          <w:color w:val="000000" w:themeColor="text1"/>
        </w:rPr>
        <w:t xml:space="preserve"> higher education policy. Through </w:t>
      </w:r>
      <w:r w:rsidR="001D3A93" w:rsidRPr="003B548E">
        <w:rPr>
          <w:rFonts w:cs="Times New Roman"/>
          <w:color w:val="000000" w:themeColor="text1"/>
        </w:rPr>
        <w:t xml:space="preserve">these intentional </w:t>
      </w:r>
      <w:r w:rsidR="001D3A93" w:rsidRPr="003B548E">
        <w:rPr>
          <w:rFonts w:cs="Times New Roman"/>
          <w:color w:val="000000" w:themeColor="text1"/>
        </w:rPr>
        <w:lastRenderedPageBreak/>
        <w:t>questions</w:t>
      </w:r>
      <w:r w:rsidRPr="003B548E">
        <w:rPr>
          <w:rFonts w:cs="Times New Roman"/>
          <w:color w:val="000000" w:themeColor="text1"/>
        </w:rPr>
        <w:t xml:space="preserve"> and </w:t>
      </w:r>
      <w:r w:rsidR="000975F1" w:rsidRPr="003B548E">
        <w:rPr>
          <w:rFonts w:cs="Times New Roman"/>
          <w:color w:val="000000" w:themeColor="text1"/>
        </w:rPr>
        <w:t xml:space="preserve">a </w:t>
      </w:r>
      <w:r w:rsidRPr="003B548E">
        <w:rPr>
          <w:rFonts w:cs="Times New Roman"/>
          <w:color w:val="000000" w:themeColor="text1"/>
        </w:rPr>
        <w:t>focus on student voice</w:t>
      </w:r>
      <w:r w:rsidR="000975F1" w:rsidRPr="003B548E">
        <w:rPr>
          <w:rFonts w:cs="Times New Roman"/>
          <w:color w:val="000000" w:themeColor="text1"/>
        </w:rPr>
        <w:t xml:space="preserve">, </w:t>
      </w:r>
      <w:r w:rsidRPr="003B548E">
        <w:rPr>
          <w:rFonts w:cs="Times New Roman"/>
          <w:color w:val="000000" w:themeColor="text1"/>
        </w:rPr>
        <w:t xml:space="preserve">current </w:t>
      </w:r>
      <w:r w:rsidR="004C1C54" w:rsidRPr="003B548E">
        <w:rPr>
          <w:rFonts w:cs="Times New Roman"/>
          <w:color w:val="000000" w:themeColor="text1"/>
        </w:rPr>
        <w:t>policymakers</w:t>
      </w:r>
      <w:r w:rsidRPr="003B548E">
        <w:rPr>
          <w:rFonts w:cs="Times New Roman"/>
          <w:color w:val="000000" w:themeColor="text1"/>
        </w:rPr>
        <w:t xml:space="preserve"> will have the qualitative data to </w:t>
      </w:r>
      <w:r w:rsidR="00A64C6B" w:rsidRPr="003B548E">
        <w:rPr>
          <w:rFonts w:cs="Times New Roman"/>
          <w:color w:val="000000" w:themeColor="text1"/>
        </w:rPr>
        <w:t>examine policies</w:t>
      </w:r>
      <w:r w:rsidRPr="003B548E">
        <w:rPr>
          <w:rFonts w:cs="Times New Roman"/>
          <w:color w:val="000000" w:themeColor="text1"/>
        </w:rPr>
        <w:t xml:space="preserve"> to see how they impact FFC youth’s path towards and through higher education. </w:t>
      </w:r>
    </w:p>
    <w:p w14:paraId="3E7BB4E3" w14:textId="215E25AB"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This study will also address how financial</w:t>
      </w:r>
      <w:r w:rsidR="00995F0A" w:rsidRPr="003B548E">
        <w:rPr>
          <w:rFonts w:cs="Times New Roman"/>
          <w:color w:val="000000" w:themeColor="text1"/>
        </w:rPr>
        <w:t xml:space="preserve"> statu</w:t>
      </w:r>
      <w:r w:rsidRPr="003B548E">
        <w:rPr>
          <w:rFonts w:cs="Times New Roman"/>
          <w:color w:val="000000" w:themeColor="text1"/>
        </w:rPr>
        <w:t>s influence</w:t>
      </w:r>
      <w:r w:rsidR="00995F0A" w:rsidRPr="003B548E">
        <w:rPr>
          <w:rFonts w:cs="Times New Roman"/>
          <w:color w:val="000000" w:themeColor="text1"/>
        </w:rPr>
        <w:t>s</w:t>
      </w:r>
      <w:r w:rsidRPr="003B548E">
        <w:rPr>
          <w:rFonts w:cs="Times New Roman"/>
          <w:color w:val="000000" w:themeColor="text1"/>
        </w:rPr>
        <w:t xml:space="preserve"> higher education persistence for FFC students. FFC </w:t>
      </w:r>
      <w:r w:rsidR="007D5B73" w:rsidRPr="003B548E">
        <w:rPr>
          <w:rFonts w:cs="Times New Roman"/>
          <w:color w:val="000000" w:themeColor="text1"/>
        </w:rPr>
        <w:t>students</w:t>
      </w:r>
      <w:r w:rsidRPr="003B548E">
        <w:rPr>
          <w:rFonts w:cs="Times New Roman"/>
          <w:color w:val="000000" w:themeColor="text1"/>
        </w:rPr>
        <w:t xml:space="preserve"> traditionally receive federal and state aid </w:t>
      </w:r>
      <w:r w:rsidR="007D5B73" w:rsidRPr="003B548E">
        <w:rPr>
          <w:rFonts w:cs="Times New Roman"/>
          <w:color w:val="000000" w:themeColor="text1"/>
        </w:rPr>
        <w:t>from</w:t>
      </w:r>
      <w:r w:rsidRPr="003B548E">
        <w:rPr>
          <w:rFonts w:cs="Times New Roman"/>
          <w:color w:val="000000" w:themeColor="text1"/>
        </w:rPr>
        <w:t xml:space="preserve"> FAFSA and additional state funding; however, this study will allow students to discuss the potential positives and negatives of financial aid as a</w:t>
      </w:r>
      <w:r w:rsidR="00820425" w:rsidRPr="003B548E">
        <w:rPr>
          <w:rFonts w:cs="Times New Roman"/>
          <w:color w:val="000000" w:themeColor="text1"/>
        </w:rPr>
        <w:t>n</w:t>
      </w:r>
      <w:r w:rsidRPr="003B548E">
        <w:rPr>
          <w:rFonts w:cs="Times New Roman"/>
          <w:color w:val="000000" w:themeColor="text1"/>
        </w:rPr>
        <w:t xml:space="preserve"> FFC student. </w:t>
      </w:r>
      <w:r w:rsidR="007D5B73" w:rsidRPr="003B548E">
        <w:rPr>
          <w:rFonts w:cs="Times New Roman"/>
          <w:color w:val="000000" w:themeColor="text1"/>
        </w:rPr>
        <w:t xml:space="preserve">As </w:t>
      </w:r>
      <w:r w:rsidR="00A64C6B" w:rsidRPr="003B548E">
        <w:rPr>
          <w:rFonts w:cs="Times New Roman"/>
          <w:color w:val="000000" w:themeColor="text1"/>
        </w:rPr>
        <w:t>policymakers develop</w:t>
      </w:r>
      <w:r w:rsidR="007D5B73" w:rsidRPr="003B548E">
        <w:rPr>
          <w:rFonts w:cs="Times New Roman"/>
          <w:color w:val="000000" w:themeColor="text1"/>
        </w:rPr>
        <w:t xml:space="preserve"> funding models for FFC students, this study will provide FFC student-voiced feedback on their financial assistance in acknowledgment </w:t>
      </w:r>
      <w:r w:rsidR="002F43A8" w:rsidRPr="003B548E">
        <w:rPr>
          <w:rFonts w:cs="Times New Roman"/>
          <w:color w:val="000000" w:themeColor="text1"/>
        </w:rPr>
        <w:t>of their</w:t>
      </w:r>
      <w:r w:rsidR="007D5B73" w:rsidRPr="003B548E">
        <w:rPr>
          <w:rFonts w:cs="Times New Roman"/>
          <w:color w:val="000000" w:themeColor="text1"/>
        </w:rPr>
        <w:t xml:space="preserve"> unique lived experience and lack of family privilege.  </w:t>
      </w:r>
      <w:r w:rsidR="001D3A93" w:rsidRPr="003B548E">
        <w:rPr>
          <w:rFonts w:cs="Times New Roman"/>
          <w:color w:val="000000" w:themeColor="text1"/>
        </w:rPr>
        <w:t>Therefore,</w:t>
      </w:r>
      <w:r w:rsidRPr="003B548E">
        <w:rPr>
          <w:rFonts w:cs="Times New Roman"/>
          <w:color w:val="000000" w:themeColor="text1"/>
        </w:rPr>
        <w:t xml:space="preserve"> this study will contribute to </w:t>
      </w:r>
      <w:r w:rsidR="002F43A8" w:rsidRPr="003B548E">
        <w:rPr>
          <w:rFonts w:cs="Times New Roman"/>
          <w:color w:val="000000" w:themeColor="text1"/>
        </w:rPr>
        <w:t>literature by</w:t>
      </w:r>
      <w:r w:rsidRPr="003B548E">
        <w:rPr>
          <w:rFonts w:cs="Times New Roman"/>
          <w:color w:val="000000" w:themeColor="text1"/>
        </w:rPr>
        <w:t xml:space="preserve"> giving a greater understanding </w:t>
      </w:r>
      <w:r w:rsidR="00C05894" w:rsidRPr="003B548E">
        <w:rPr>
          <w:rFonts w:cs="Times New Roman"/>
          <w:color w:val="000000" w:themeColor="text1"/>
        </w:rPr>
        <w:t>of how</w:t>
      </w:r>
      <w:r w:rsidRPr="003B548E">
        <w:rPr>
          <w:rFonts w:cs="Times New Roman"/>
          <w:color w:val="000000" w:themeColor="text1"/>
        </w:rPr>
        <w:t xml:space="preserve"> federal and state policies affect FFC students while providing information on which policies should be reassessed to be inclusive and equitable to FFC students in higher education.</w:t>
      </w:r>
    </w:p>
    <w:p w14:paraId="2AD72FCC" w14:textId="5EA647EE" w:rsidR="00536924" w:rsidRPr="003B548E" w:rsidRDefault="00CA2247" w:rsidP="002D79E9">
      <w:pPr>
        <w:pStyle w:val="Heading2"/>
      </w:pPr>
      <w:bookmarkStart w:id="41" w:name="_Toc109780024"/>
      <w:bookmarkStart w:id="42" w:name="_Toc196142276"/>
      <w:bookmarkStart w:id="43" w:name="_Toc196220192"/>
      <w:bookmarkStart w:id="44" w:name="_Toc196824981"/>
      <w:r w:rsidRPr="003B548E">
        <w:t>Theoretical Frame</w:t>
      </w:r>
      <w:r w:rsidR="00176487" w:rsidRPr="003B548E">
        <w:t>work</w:t>
      </w:r>
      <w:bookmarkEnd w:id="41"/>
      <w:bookmarkEnd w:id="42"/>
      <w:bookmarkEnd w:id="43"/>
      <w:bookmarkEnd w:id="44"/>
    </w:p>
    <w:p w14:paraId="1C517BF4" w14:textId="63FBD01B" w:rsidR="00536924" w:rsidRPr="003B548E" w:rsidRDefault="00CA2247">
      <w:pPr>
        <w:spacing w:line="480" w:lineRule="auto"/>
        <w:ind w:firstLine="720"/>
        <w:rPr>
          <w:rFonts w:cs="Times New Roman"/>
          <w:color w:val="000000" w:themeColor="text1"/>
        </w:rPr>
      </w:pPr>
      <w:r w:rsidRPr="003B548E">
        <w:rPr>
          <w:rFonts w:cs="Times New Roman"/>
          <w:color w:val="000000" w:themeColor="text1"/>
          <w:highlight w:val="white"/>
        </w:rPr>
        <w:t xml:space="preserve">The theoretical framework of this study is based upon Deci and Ryan’s (2012) self-determination theory while using a micro level of analysis </w:t>
      </w:r>
      <w:r w:rsidR="00A64C6B" w:rsidRPr="003B548E">
        <w:rPr>
          <w:rFonts w:cs="Times New Roman"/>
          <w:color w:val="000000" w:themeColor="text1"/>
          <w:highlight w:val="white"/>
        </w:rPr>
        <w:t>specifically concentrating</w:t>
      </w:r>
      <w:r w:rsidRPr="003B548E">
        <w:rPr>
          <w:rFonts w:cs="Times New Roman"/>
          <w:color w:val="000000" w:themeColor="text1"/>
          <w:highlight w:val="white"/>
        </w:rPr>
        <w:t xml:space="preserve"> on </w:t>
      </w:r>
      <w:r w:rsidR="007D5B73" w:rsidRPr="003B548E">
        <w:rPr>
          <w:rFonts w:cs="Times New Roman"/>
          <w:color w:val="000000" w:themeColor="text1"/>
          <w:highlight w:val="white"/>
        </w:rPr>
        <w:t xml:space="preserve">FFC </w:t>
      </w:r>
      <w:r w:rsidRPr="003B548E">
        <w:rPr>
          <w:rFonts w:cs="Times New Roman"/>
          <w:color w:val="000000" w:themeColor="text1"/>
          <w:highlight w:val="white"/>
        </w:rPr>
        <w:t>students in higher education.</w:t>
      </w:r>
      <w:r w:rsidRPr="003B548E">
        <w:rPr>
          <w:rFonts w:cs="Times New Roman"/>
          <w:color w:val="000000" w:themeColor="text1"/>
        </w:rPr>
        <w:t xml:space="preserve"> This framework has an intersection of both holistic and academic support; however, self-determination </w:t>
      </w:r>
      <w:r w:rsidR="001D3A93" w:rsidRPr="003B548E">
        <w:rPr>
          <w:rFonts w:cs="Times New Roman"/>
          <w:color w:val="000000" w:themeColor="text1"/>
        </w:rPr>
        <w:t>theory also</w:t>
      </w:r>
      <w:r w:rsidRPr="003B548E">
        <w:rPr>
          <w:rFonts w:cs="Times New Roman"/>
          <w:color w:val="000000" w:themeColor="text1"/>
        </w:rPr>
        <w:t xml:space="preserve"> puts </w:t>
      </w:r>
      <w:proofErr w:type="gramStart"/>
      <w:r w:rsidRPr="003B548E">
        <w:rPr>
          <w:rFonts w:cs="Times New Roman"/>
          <w:color w:val="000000" w:themeColor="text1"/>
        </w:rPr>
        <w:t>the responsibility</w:t>
      </w:r>
      <w:proofErr w:type="gramEnd"/>
      <w:r w:rsidRPr="003B548E">
        <w:rPr>
          <w:rFonts w:cs="Times New Roman"/>
          <w:color w:val="000000" w:themeColor="text1"/>
        </w:rPr>
        <w:t xml:space="preserve"> </w:t>
      </w:r>
      <w:r w:rsidR="004C1C54" w:rsidRPr="003B548E">
        <w:rPr>
          <w:rFonts w:cs="Times New Roman"/>
          <w:color w:val="000000" w:themeColor="text1"/>
        </w:rPr>
        <w:t>on students</w:t>
      </w:r>
      <w:r w:rsidRPr="003B548E">
        <w:rPr>
          <w:rFonts w:cs="Times New Roman"/>
          <w:color w:val="000000" w:themeColor="text1"/>
        </w:rPr>
        <w:t xml:space="preserve"> while acknowledging what higher education can do to better support them. </w:t>
      </w:r>
    </w:p>
    <w:p w14:paraId="7D0D071E" w14:textId="69C4D2B5" w:rsidR="00536924" w:rsidRPr="003B548E" w:rsidRDefault="00CA2247" w:rsidP="00931BE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Self-determination theory is derived from social psychology, specifically the idea that one’s social environment influences personal motivations, behaviors, and outcomes (Deci &amp; Ryan, 2012). Self-determination theory focuses on the individual. One of </w:t>
      </w:r>
      <w:r w:rsidR="001D3A93" w:rsidRPr="003B548E">
        <w:rPr>
          <w:rFonts w:cs="Times New Roman"/>
          <w:color w:val="000000" w:themeColor="text1"/>
          <w:highlight w:val="white"/>
        </w:rPr>
        <w:t>the theory’s</w:t>
      </w:r>
      <w:r w:rsidRPr="003B548E">
        <w:rPr>
          <w:rFonts w:cs="Times New Roman"/>
          <w:color w:val="000000" w:themeColor="text1"/>
          <w:highlight w:val="white"/>
        </w:rPr>
        <w:t xml:space="preserve"> core tenets is that all people can naturally evolve and develop; however, self-determination theory revolves </w:t>
      </w:r>
      <w:r w:rsidRPr="003B548E">
        <w:rPr>
          <w:rFonts w:cs="Times New Roman"/>
          <w:color w:val="000000" w:themeColor="text1"/>
          <w:highlight w:val="white"/>
        </w:rPr>
        <w:lastRenderedPageBreak/>
        <w:t>around the psychological and psychosocial characteristics of a person (Deci &amp; Ryan, 2012). Self-determination is an essential factor in a successful transition into adulthood and higher education (Field &amp; Hoffman, 2012). This theory looks at the needs and inclination of personal well-being that humans need to be motivated (</w:t>
      </w:r>
      <w:r w:rsidR="04BB2436"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2000). Researchers have described self-determination theory as the “macro-theory of human motivation, emotion, and development” (Niemiec &amp; Ryan, 2009, p. 134). Self-determination is a useful tool when analyzing </w:t>
      </w:r>
      <w:r w:rsidR="00931BE7" w:rsidRPr="003B548E">
        <w:rPr>
          <w:rFonts w:cs="Times New Roman"/>
          <w:color w:val="000000" w:themeColor="text1"/>
          <w:highlight w:val="white"/>
        </w:rPr>
        <w:t xml:space="preserve">the trajectory of FFC students’ </w:t>
      </w:r>
      <w:r w:rsidRPr="003B548E">
        <w:rPr>
          <w:rFonts w:cs="Times New Roman"/>
          <w:color w:val="000000" w:themeColor="text1"/>
          <w:highlight w:val="white"/>
        </w:rPr>
        <w:t xml:space="preserve">emergence into adulthood </w:t>
      </w:r>
    </w:p>
    <w:p w14:paraId="77D7150A" w14:textId="28AA11D6"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rPr>
        <w:t>Self</w:t>
      </w:r>
      <w:r w:rsidR="002F43A8" w:rsidRPr="003B548E">
        <w:rPr>
          <w:rFonts w:cs="Times New Roman"/>
          <w:color w:val="000000" w:themeColor="text1"/>
        </w:rPr>
        <w:t>-</w:t>
      </w:r>
      <w:r w:rsidRPr="003B548E">
        <w:rPr>
          <w:rFonts w:cs="Times New Roman"/>
          <w:color w:val="000000" w:themeColor="text1"/>
        </w:rPr>
        <w:t xml:space="preserve">determination theory is a pillar of transitional success, especially within higher education, due to its roots </w:t>
      </w:r>
      <w:r w:rsidR="002F43A8" w:rsidRPr="003B548E">
        <w:rPr>
          <w:rFonts w:cs="Times New Roman"/>
          <w:color w:val="000000" w:themeColor="text1"/>
        </w:rPr>
        <w:t>in adaptability</w:t>
      </w:r>
      <w:r w:rsidRPr="003B548E">
        <w:rPr>
          <w:rFonts w:cs="Times New Roman"/>
          <w:color w:val="000000" w:themeColor="text1"/>
        </w:rPr>
        <w:t xml:space="preserve">, motivation, and relationship-building (Field &amp; Hoffman 2012; </w:t>
      </w:r>
      <w:r w:rsidR="00E63140" w:rsidRPr="003B548E">
        <w:rPr>
          <w:rFonts w:cs="Times New Roman"/>
          <w:color w:val="000000" w:themeColor="text1"/>
        </w:rPr>
        <w:t xml:space="preserve">Getzel, 2014; </w:t>
      </w:r>
      <w:r w:rsidRPr="003B548E">
        <w:rPr>
          <w:rFonts w:cs="Times New Roman"/>
          <w:color w:val="000000" w:themeColor="text1"/>
        </w:rPr>
        <w:t xml:space="preserve">Salazar </w:t>
      </w:r>
      <w:r w:rsidR="00B07715" w:rsidRPr="003B548E">
        <w:rPr>
          <w:rFonts w:cs="Times New Roman"/>
          <w:color w:val="000000" w:themeColor="text1"/>
        </w:rPr>
        <w:t>et al.</w:t>
      </w:r>
      <w:r w:rsidRPr="003B548E">
        <w:rPr>
          <w:rFonts w:cs="Times New Roman"/>
          <w:color w:val="000000" w:themeColor="text1"/>
        </w:rPr>
        <w:t>, 2017).</w:t>
      </w:r>
      <w:r w:rsidRPr="003B548E">
        <w:rPr>
          <w:rFonts w:cs="Times New Roman"/>
          <w:color w:val="000000" w:themeColor="text1"/>
          <w:highlight w:val="white"/>
        </w:rPr>
        <w:t xml:space="preserve"> Deci and Ryan (2012) explain that self- determination theory starts with a baseline understanding about the duplicitous nature of humans; therefore, acknowledging that humans can be motivated and diminished as they encounter different life circumstances (Deci &amp; Ryan, 2000). There are three psychological needs that compose self-determination theory: autonomy, competence, and social relatedness,</w:t>
      </w:r>
      <w:r w:rsidR="0007380C" w:rsidRPr="003B548E">
        <w:rPr>
          <w:rFonts w:cs="Times New Roman"/>
          <w:color w:val="000000" w:themeColor="text1"/>
          <w:highlight w:val="white"/>
        </w:rPr>
        <w:t xml:space="preserve"> which are used</w:t>
      </w:r>
      <w:r w:rsidRPr="003B548E">
        <w:rPr>
          <w:rFonts w:cs="Times New Roman"/>
          <w:color w:val="000000" w:themeColor="text1"/>
          <w:highlight w:val="white"/>
        </w:rPr>
        <w:t xml:space="preserve"> </w:t>
      </w:r>
      <w:r w:rsidR="0007380C" w:rsidRPr="003B548E">
        <w:rPr>
          <w:rFonts w:cs="Times New Roman"/>
          <w:color w:val="000000" w:themeColor="text1"/>
          <w:highlight w:val="white"/>
        </w:rPr>
        <w:t xml:space="preserve">when evaluating growth and motivation as it pertains to well-being and development </w:t>
      </w:r>
      <w:r w:rsidRPr="003B548E">
        <w:rPr>
          <w:rFonts w:cs="Times New Roman"/>
          <w:color w:val="000000" w:themeColor="text1"/>
          <w:highlight w:val="white"/>
        </w:rPr>
        <w:t>(</w:t>
      </w:r>
      <w:r w:rsidR="199AD35F" w:rsidRPr="003B548E">
        <w:rPr>
          <w:rFonts w:cs="Times New Roman"/>
          <w:color w:val="000000" w:themeColor="text1"/>
          <w:highlight w:val="white"/>
        </w:rPr>
        <w:t xml:space="preserve">Ryan &amp; </w:t>
      </w:r>
      <w:r w:rsidR="0007380C" w:rsidRPr="003B548E">
        <w:rPr>
          <w:rFonts w:cs="Times New Roman"/>
          <w:color w:val="000000" w:themeColor="text1"/>
          <w:highlight w:val="white"/>
        </w:rPr>
        <w:t>Deci, 2000;</w:t>
      </w:r>
      <w:r w:rsidR="009303E7" w:rsidRPr="003B548E">
        <w:rPr>
          <w:rFonts w:cs="Times New Roman"/>
          <w:color w:val="000000" w:themeColor="text1"/>
          <w:highlight w:val="white"/>
        </w:rPr>
        <w:t xml:space="preserve"> </w:t>
      </w:r>
      <w:r w:rsidRPr="003B548E">
        <w:rPr>
          <w:rFonts w:cs="Times New Roman"/>
          <w:color w:val="000000" w:themeColor="text1"/>
          <w:highlight w:val="white"/>
        </w:rPr>
        <w:t>Deci &amp; Ryan, 2012).</w:t>
      </w:r>
    </w:p>
    <w:p w14:paraId="114F0650" w14:textId="3B4CAF8C" w:rsidR="00536924" w:rsidRPr="003B548E" w:rsidRDefault="0007380C">
      <w:pPr>
        <w:spacing w:line="480" w:lineRule="auto"/>
        <w:ind w:firstLine="720"/>
        <w:rPr>
          <w:rFonts w:cs="Times New Roman"/>
          <w:color w:val="000000" w:themeColor="text1"/>
        </w:rPr>
      </w:pPr>
      <w:r w:rsidRPr="003B548E">
        <w:rPr>
          <w:rFonts w:cs="Times New Roman"/>
          <w:color w:val="000000" w:themeColor="text1"/>
        </w:rPr>
        <w:t>All</w:t>
      </w:r>
      <w:r w:rsidR="00CA2247" w:rsidRPr="003B548E">
        <w:rPr>
          <w:rFonts w:cs="Times New Roman"/>
          <w:color w:val="000000" w:themeColor="text1"/>
        </w:rPr>
        <w:t xml:space="preserve"> students have foundational experiences that connect to all three psychological needs of self-determination theory</w:t>
      </w:r>
      <w:r w:rsidR="00931BE7" w:rsidRPr="003B548E">
        <w:rPr>
          <w:rFonts w:cs="Times New Roman"/>
          <w:color w:val="000000" w:themeColor="text1"/>
        </w:rPr>
        <w:t>.</w:t>
      </w:r>
      <w:r w:rsidR="00E63140" w:rsidRPr="003B548E">
        <w:rPr>
          <w:rFonts w:cs="Times New Roman"/>
          <w:color w:val="000000" w:themeColor="text1"/>
        </w:rPr>
        <w:t xml:space="preserve"> </w:t>
      </w:r>
      <w:r w:rsidR="00CA2247" w:rsidRPr="003B548E">
        <w:rPr>
          <w:rFonts w:cs="Times New Roman"/>
          <w:color w:val="000000" w:themeColor="text1"/>
        </w:rPr>
        <w:t>College students encounter the need for motivation and resilience through their post-secondary education experience. As students transition into higher education and enter a phase of moratorium, they all experience different behaviors that relate to autonomy, competence, and relatedness.</w:t>
      </w:r>
      <w:r w:rsidR="00CA78E1" w:rsidRPr="003B548E">
        <w:rPr>
          <w:rFonts w:cs="Times New Roman"/>
          <w:color w:val="000000" w:themeColor="text1"/>
        </w:rPr>
        <w:t xml:space="preserve"> However, for FFC students, their previous lived experiences that </w:t>
      </w:r>
      <w:r w:rsidR="00CA78E1" w:rsidRPr="003B548E">
        <w:rPr>
          <w:rFonts w:cs="Times New Roman"/>
          <w:color w:val="000000" w:themeColor="text1"/>
        </w:rPr>
        <w:lastRenderedPageBreak/>
        <w:t>connect to competence, relatedness, and autonomy are more likely to have a connect</w:t>
      </w:r>
      <w:r w:rsidR="00931BE7" w:rsidRPr="003B548E">
        <w:rPr>
          <w:rFonts w:cs="Times New Roman"/>
          <w:color w:val="000000" w:themeColor="text1"/>
        </w:rPr>
        <w:t>ion</w:t>
      </w:r>
      <w:r w:rsidR="00CA78E1" w:rsidRPr="003B548E">
        <w:rPr>
          <w:rFonts w:cs="Times New Roman"/>
          <w:color w:val="000000" w:themeColor="text1"/>
        </w:rPr>
        <w:t xml:space="preserve"> with previous lived trauma. </w:t>
      </w:r>
    </w:p>
    <w:p w14:paraId="1FB1F146" w14:textId="70526534"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Within self-determination theory, external factors more commonly cause an impediment to personal and social maturation (Deci &amp; Ryan, 2000). However, </w:t>
      </w:r>
      <w:r w:rsidR="11889E3D" w:rsidRPr="003B548E">
        <w:rPr>
          <w:rFonts w:cs="Times New Roman"/>
          <w:color w:val="000000" w:themeColor="text1"/>
          <w:highlight w:val="white"/>
        </w:rPr>
        <w:t>Ryan</w:t>
      </w:r>
      <w:r w:rsidRPr="003B548E">
        <w:rPr>
          <w:rFonts w:cs="Times New Roman"/>
          <w:color w:val="000000" w:themeColor="text1"/>
          <w:highlight w:val="white"/>
        </w:rPr>
        <w:t xml:space="preserve"> and </w:t>
      </w:r>
      <w:r w:rsidR="11889E3D" w:rsidRPr="003B548E">
        <w:rPr>
          <w:rFonts w:cs="Times New Roman"/>
          <w:color w:val="000000" w:themeColor="text1"/>
          <w:highlight w:val="white"/>
        </w:rPr>
        <w:t>Deci</w:t>
      </w:r>
      <w:r w:rsidRPr="003B548E">
        <w:rPr>
          <w:rFonts w:cs="Times New Roman"/>
          <w:color w:val="000000" w:themeColor="text1"/>
          <w:highlight w:val="white"/>
        </w:rPr>
        <w:t xml:space="preserve"> (2020) suggest</w:t>
      </w:r>
      <w:r w:rsidR="00931BE7" w:rsidRPr="003B548E">
        <w:rPr>
          <w:rFonts w:cs="Times New Roman"/>
          <w:color w:val="000000" w:themeColor="text1"/>
          <w:highlight w:val="white"/>
        </w:rPr>
        <w:t>ed</w:t>
      </w:r>
      <w:r w:rsidRPr="003B548E">
        <w:rPr>
          <w:rFonts w:cs="Times New Roman"/>
          <w:color w:val="000000" w:themeColor="text1"/>
          <w:highlight w:val="white"/>
        </w:rPr>
        <w:t xml:space="preserve"> that the best environment for competence to occur are those that “afford optimal challenges, positive feedback, and opportunities for growth” (p. 1). The ideal educational setting values and is aware of how their institution supports or undermines the psychological needs of self-determination theory (</w:t>
      </w:r>
      <w:r w:rsidR="11889E3D" w:rsidRPr="003B548E">
        <w:rPr>
          <w:rFonts w:cs="Times New Roman"/>
          <w:color w:val="000000" w:themeColor="text1"/>
          <w:highlight w:val="white"/>
        </w:rPr>
        <w:t xml:space="preserve">Ryan &amp; </w:t>
      </w:r>
      <w:r w:rsidRPr="003B548E">
        <w:rPr>
          <w:rFonts w:cs="Times New Roman"/>
          <w:color w:val="000000" w:themeColor="text1"/>
          <w:highlight w:val="white"/>
        </w:rPr>
        <w:t>Deci, 2020).</w:t>
      </w:r>
    </w:p>
    <w:p w14:paraId="0881C57A" w14:textId="001EDFB5"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The research from self-determination theory supports the holistic lens of student support. As students are given safe space</w:t>
      </w:r>
      <w:r w:rsidR="00931BE7" w:rsidRPr="003B548E">
        <w:rPr>
          <w:rFonts w:cs="Times New Roman"/>
          <w:color w:val="000000" w:themeColor="text1"/>
        </w:rPr>
        <w:t>s</w:t>
      </w:r>
      <w:r w:rsidRPr="003B548E">
        <w:rPr>
          <w:rFonts w:cs="Times New Roman"/>
          <w:color w:val="000000" w:themeColor="text1"/>
        </w:rPr>
        <w:t xml:space="preserve"> to explore and develop the psychological needs found in self-determination, findings </w:t>
      </w:r>
      <w:r w:rsidR="00A64C6B" w:rsidRPr="003B548E">
        <w:rPr>
          <w:rFonts w:cs="Times New Roman"/>
          <w:color w:val="000000" w:themeColor="text1"/>
        </w:rPr>
        <w:t>show that</w:t>
      </w:r>
      <w:r w:rsidRPr="003B548E">
        <w:rPr>
          <w:rFonts w:cs="Times New Roman"/>
          <w:color w:val="000000" w:themeColor="text1"/>
        </w:rPr>
        <w:t xml:space="preserve"> these students not only perform stronger academically but also have better life skills outside of the classroom. Incorporating </w:t>
      </w:r>
      <w:proofErr w:type="gramStart"/>
      <w:r w:rsidRPr="003B548E">
        <w:rPr>
          <w:rFonts w:cs="Times New Roman"/>
          <w:color w:val="000000" w:themeColor="text1"/>
        </w:rPr>
        <w:t>sense</w:t>
      </w:r>
      <w:proofErr w:type="gramEnd"/>
      <w:r w:rsidRPr="003B548E">
        <w:rPr>
          <w:rFonts w:cs="Times New Roman"/>
          <w:color w:val="000000" w:themeColor="text1"/>
        </w:rPr>
        <w:t xml:space="preserve"> of belonging for FFC students in higher education </w:t>
      </w:r>
      <w:proofErr w:type="gramStart"/>
      <w:r w:rsidRPr="003B548E">
        <w:rPr>
          <w:rFonts w:cs="Times New Roman"/>
          <w:color w:val="000000" w:themeColor="text1"/>
        </w:rPr>
        <w:t>institutions,</w:t>
      </w:r>
      <w:proofErr w:type="gramEnd"/>
      <w:r w:rsidRPr="003B548E">
        <w:rPr>
          <w:rFonts w:cs="Times New Roman"/>
          <w:color w:val="000000" w:themeColor="text1"/>
        </w:rPr>
        <w:t xml:space="preserve"> brings in a new lens to review persistence. The current research on students who have experienced foster care regarding higher education focuses on the traditional lens of academia and academic success within the classroom, but not through a development vantage point that examines their self-determination through the aspects of autonomy, competence, and relatedness to others (Deci &amp; Ryan, 2012). Instead of mainly focusing on academic ability, which research shows is </w:t>
      </w:r>
      <w:r w:rsidR="003B548E" w:rsidRPr="003B548E">
        <w:rPr>
          <w:rFonts w:cs="Times New Roman"/>
          <w:color w:val="000000" w:themeColor="text1"/>
        </w:rPr>
        <w:t>like</w:t>
      </w:r>
      <w:r w:rsidRPr="003B548E">
        <w:rPr>
          <w:rFonts w:cs="Times New Roman"/>
          <w:color w:val="000000" w:themeColor="text1"/>
        </w:rPr>
        <w:t xml:space="preserve"> </w:t>
      </w:r>
      <w:proofErr w:type="gramStart"/>
      <w:r w:rsidRPr="003B548E">
        <w:rPr>
          <w:rFonts w:cs="Times New Roman"/>
          <w:color w:val="000000" w:themeColor="text1"/>
        </w:rPr>
        <w:t>the first</w:t>
      </w:r>
      <w:proofErr w:type="gramEnd"/>
      <w:r w:rsidRPr="003B548E">
        <w:rPr>
          <w:rFonts w:cs="Times New Roman"/>
          <w:color w:val="000000" w:themeColor="text1"/>
        </w:rPr>
        <w:t>-generation peers, self-determination theory allows for a full assessment of persistence of FFC students.</w:t>
      </w:r>
    </w:p>
    <w:p w14:paraId="758191E3" w14:textId="1137FAE6"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Self-determination theory examines amotivation, external motivation, and intrinsic motivation through growth mindset</w:t>
      </w:r>
      <w:r w:rsidR="00E63140" w:rsidRPr="003B548E">
        <w:rPr>
          <w:rFonts w:cs="Times New Roman"/>
          <w:color w:val="000000" w:themeColor="text1"/>
          <w:highlight w:val="white"/>
        </w:rPr>
        <w:t>.</w:t>
      </w:r>
      <w:r w:rsidRPr="003B548E">
        <w:rPr>
          <w:rFonts w:cs="Times New Roman"/>
          <w:color w:val="000000" w:themeColor="text1"/>
          <w:highlight w:val="white"/>
        </w:rPr>
        <w:t xml:space="preserve"> Motivation, both intrinsic and external, is connected </w:t>
      </w:r>
      <w:r w:rsidR="00931BE7" w:rsidRPr="003B548E">
        <w:rPr>
          <w:rFonts w:cs="Times New Roman"/>
          <w:color w:val="000000" w:themeColor="text1"/>
          <w:highlight w:val="white"/>
        </w:rPr>
        <w:t xml:space="preserve">to </w:t>
      </w:r>
      <w:r w:rsidRPr="003B548E">
        <w:rPr>
          <w:rFonts w:cs="Times New Roman"/>
          <w:color w:val="000000" w:themeColor="text1"/>
          <w:highlight w:val="white"/>
        </w:rPr>
        <w:t xml:space="preserve">action or behavior while rewards are synonymous with outcomes of the behaviors. When </w:t>
      </w:r>
      <w:r w:rsidRPr="003B548E">
        <w:rPr>
          <w:rFonts w:cs="Times New Roman"/>
          <w:color w:val="000000" w:themeColor="text1"/>
          <w:highlight w:val="white"/>
        </w:rPr>
        <w:lastRenderedPageBreak/>
        <w:t xml:space="preserve">analyzing motivation, </w:t>
      </w:r>
      <w:r w:rsidR="0BB9E243" w:rsidRPr="003B548E">
        <w:rPr>
          <w:rFonts w:cs="Times New Roman"/>
          <w:color w:val="000000" w:themeColor="text1"/>
          <w:highlight w:val="white"/>
        </w:rPr>
        <w:t xml:space="preserve">Ryan </w:t>
      </w:r>
      <w:r w:rsidRPr="003B548E">
        <w:rPr>
          <w:rFonts w:cs="Times New Roman"/>
          <w:color w:val="000000" w:themeColor="text1"/>
          <w:highlight w:val="white"/>
        </w:rPr>
        <w:t xml:space="preserve">and </w:t>
      </w:r>
      <w:r w:rsidR="0BB9E243" w:rsidRPr="003B548E">
        <w:rPr>
          <w:rFonts w:cs="Times New Roman"/>
          <w:color w:val="000000" w:themeColor="text1"/>
          <w:highlight w:val="white"/>
        </w:rPr>
        <w:t>Deci</w:t>
      </w:r>
      <w:r w:rsidRPr="003B548E">
        <w:rPr>
          <w:rFonts w:cs="Times New Roman"/>
          <w:color w:val="000000" w:themeColor="text1"/>
          <w:highlight w:val="white"/>
        </w:rPr>
        <w:t xml:space="preserve"> (2000) stated: “Motivation concerns energy, direction, and persistence” (p. 69). All styles of motivation influence not only students’ overall wellness but also their academic performance (</w:t>
      </w:r>
      <w:r w:rsidR="0BB9E243"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2020). When analyzing motivation of any form, there needs to be an awareness </w:t>
      </w:r>
      <w:r w:rsidR="002F43A8" w:rsidRPr="003B548E">
        <w:rPr>
          <w:rFonts w:cs="Times New Roman"/>
          <w:color w:val="000000" w:themeColor="text1"/>
          <w:highlight w:val="white"/>
        </w:rPr>
        <w:t>of the</w:t>
      </w:r>
      <w:r w:rsidRPr="003B548E">
        <w:rPr>
          <w:rFonts w:cs="Times New Roman"/>
          <w:color w:val="000000" w:themeColor="text1"/>
          <w:highlight w:val="white"/>
        </w:rPr>
        <w:t xml:space="preserve"> impact of external factors. </w:t>
      </w:r>
    </w:p>
    <w:p w14:paraId="06C6B6FE" w14:textId="3CC45206"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Intrinsic motivation looks at the ability to persuade or convince oneself to act in a way that is congruent with their goals and aspirations, specifically with the goal of relating to growth for oneself without any persuasion from others or external factors (</w:t>
      </w:r>
      <w:r w:rsidR="0BB9E243" w:rsidRPr="003B548E">
        <w:rPr>
          <w:rFonts w:cs="Times New Roman"/>
          <w:color w:val="000000" w:themeColor="text1"/>
          <w:highlight w:val="white"/>
        </w:rPr>
        <w:t xml:space="preserve">Ryan &amp; </w:t>
      </w:r>
      <w:r w:rsidRPr="003B548E">
        <w:rPr>
          <w:rFonts w:cs="Times New Roman"/>
          <w:color w:val="000000" w:themeColor="text1"/>
          <w:highlight w:val="white"/>
        </w:rPr>
        <w:t>Deci, 2000). Intrinsic motivation is the ability to self-inspire oneself to complete an action focused on the idea of self-fulfillment (</w:t>
      </w:r>
      <w:r w:rsidR="0BB9E243"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2020). Those reasonings can be connected to self-interest, fulfillment, </w:t>
      </w:r>
      <w:proofErr w:type="gramStart"/>
      <w:r w:rsidRPr="003B548E">
        <w:rPr>
          <w:rFonts w:cs="Times New Roman"/>
          <w:color w:val="000000" w:themeColor="text1"/>
          <w:highlight w:val="white"/>
        </w:rPr>
        <w:t>passions</w:t>
      </w:r>
      <w:proofErr w:type="gramEnd"/>
      <w:r w:rsidRPr="003B548E">
        <w:rPr>
          <w:rFonts w:cs="Times New Roman"/>
          <w:color w:val="000000" w:themeColor="text1"/>
          <w:highlight w:val="white"/>
        </w:rPr>
        <w:t>, or simply enjoyment of a topic or action.</w:t>
      </w:r>
    </w:p>
    <w:p w14:paraId="1066D5C4" w14:textId="2BA1056D"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External motivation </w:t>
      </w:r>
      <w:r w:rsidR="001D3A93" w:rsidRPr="003B548E">
        <w:rPr>
          <w:rFonts w:cs="Times New Roman"/>
          <w:color w:val="000000" w:themeColor="text1"/>
          <w:highlight w:val="white"/>
        </w:rPr>
        <w:t>encompasses the</w:t>
      </w:r>
      <w:r w:rsidRPr="003B548E">
        <w:rPr>
          <w:rFonts w:cs="Times New Roman"/>
          <w:color w:val="000000" w:themeColor="text1"/>
          <w:highlight w:val="white"/>
        </w:rPr>
        <w:t xml:space="preserve"> idea that a certain action will lead to rewards instead of self-growth. Extrinsic motivation, </w:t>
      </w:r>
      <w:r w:rsidR="00AF78D2" w:rsidRPr="003B548E">
        <w:rPr>
          <w:rFonts w:cs="Times New Roman"/>
          <w:color w:val="000000" w:themeColor="text1"/>
          <w:highlight w:val="white"/>
        </w:rPr>
        <w:t xml:space="preserve">according </w:t>
      </w:r>
      <w:r w:rsidR="00A64C6B" w:rsidRPr="003B548E">
        <w:rPr>
          <w:rFonts w:cs="Times New Roman"/>
          <w:color w:val="000000" w:themeColor="text1"/>
          <w:highlight w:val="white"/>
        </w:rPr>
        <w:t>to self</w:t>
      </w:r>
      <w:r w:rsidRPr="003B548E">
        <w:rPr>
          <w:rFonts w:cs="Times New Roman"/>
          <w:color w:val="000000" w:themeColor="text1"/>
          <w:highlight w:val="white"/>
        </w:rPr>
        <w:t xml:space="preserve">-determination theory, can be divided into four subcategories. Those are external regulation, introjected regulation, identified regulation, and integrated motivation. External motivations can lead to both intrinsic rewards and external rewards through its four-phase regulation </w:t>
      </w:r>
      <w:r w:rsidR="001D3A93" w:rsidRPr="003B548E">
        <w:rPr>
          <w:rFonts w:cs="Times New Roman"/>
          <w:color w:val="000000" w:themeColor="text1"/>
          <w:highlight w:val="white"/>
        </w:rPr>
        <w:t>process.</w:t>
      </w:r>
      <w:r w:rsidRPr="003B548E">
        <w:rPr>
          <w:rFonts w:cs="Times New Roman"/>
          <w:color w:val="000000" w:themeColor="text1"/>
          <w:highlight w:val="white"/>
        </w:rPr>
        <w:t xml:space="preserve"> The four phases of external motivation build upon themselves creating a pathway to intrinsic motivation resulting in self-determination theory. External regulation means that actions are solely motivated by external factors to avoid punishment or to gain a reward from others. This form of external motivation contradicts intrinsic motivations and perpetuates concepts of control and manipulation.  Finally, actions that are externally regulated are not maintained at a consistent level (</w:t>
      </w:r>
      <w:r w:rsidR="0BB9E243"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2000). </w:t>
      </w:r>
    </w:p>
    <w:p w14:paraId="70BE8B33" w14:textId="003EA332" w:rsidR="4620A84B" w:rsidRPr="003B548E" w:rsidRDefault="4620A84B" w:rsidP="4620A84B">
      <w:pPr>
        <w:spacing w:line="480" w:lineRule="auto"/>
        <w:ind w:firstLine="720"/>
        <w:rPr>
          <w:rFonts w:cs="Times New Roman"/>
          <w:color w:val="000000" w:themeColor="text1"/>
          <w:highlight w:val="white"/>
        </w:rPr>
      </w:pPr>
      <w:r w:rsidRPr="003B548E">
        <w:rPr>
          <w:rFonts w:cs="Times New Roman"/>
          <w:color w:val="000000" w:themeColor="text1"/>
          <w:highlight w:val="white"/>
        </w:rPr>
        <w:lastRenderedPageBreak/>
        <w:t>Unlike external regulation, introjection is motivation driven to avoid consequences that one will inflict upon themselves. Actions driven by introjection are not related to passion or enjoyment the way intrinsically motivated actions are. However, the maintenance and consistency of introjected regulation are moderately maintained when compared to external regulated behaviors. Identification is a step closer to intrinsic motivation than introjected regulation. Identified regulation is when actions can be identified because of positive outcomes. The actions have an elevated level of autonomy but are not fully intrinsically driven. Ryan and Deci (2000) specifically use the examples of exercising to be healthy. This action is not intrinsically motivated because exercising is extrinsically motivated for an outcome of health.  The final stage of extrinsic motivation is integrated regulation, where identification is added to the action piece, knowing that action is taking place and actively including it. This comes with an acknowledgement that its addition will support or align with values and overall well-being.  This process transforms extrinsic motivation to self-determined extrinsic motivation (Ryan &amp; Deci, 2000).</w:t>
      </w:r>
    </w:p>
    <w:p w14:paraId="6D845E1E" w14:textId="38329CA2"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Besides extrinsic motivation and intrinsic motivation, there is amotivation. External and internal motivation has both intentionality toward an action and some form of </w:t>
      </w:r>
      <w:r w:rsidR="001D3A93" w:rsidRPr="003B548E">
        <w:rPr>
          <w:rFonts w:cs="Times New Roman"/>
          <w:color w:val="000000" w:themeColor="text1"/>
          <w:highlight w:val="white"/>
        </w:rPr>
        <w:t>motivation.</w:t>
      </w:r>
      <w:r w:rsidRPr="003B548E">
        <w:rPr>
          <w:rFonts w:cs="Times New Roman"/>
          <w:color w:val="000000" w:themeColor="text1"/>
          <w:highlight w:val="white"/>
        </w:rPr>
        <w:t xml:space="preserve"> However, amotivation lacks both the determination to move into action, which coincides with the motivation to act. According to Deci and Ryan (2000), in the self-determination theory, people who tend to be motivated are those who do not care about the outcomes or those who do not believe that they have the skills to be successful.</w:t>
      </w:r>
    </w:p>
    <w:p w14:paraId="0A1B83E9" w14:textId="11EE456F" w:rsidR="00536924" w:rsidRPr="003B548E" w:rsidRDefault="00995A9E">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The </w:t>
      </w:r>
      <w:r w:rsidR="00A64C6B" w:rsidRPr="003B548E">
        <w:rPr>
          <w:rFonts w:cs="Times New Roman"/>
          <w:color w:val="000000" w:themeColor="text1"/>
          <w:highlight w:val="white"/>
        </w:rPr>
        <w:t>present study</w:t>
      </w:r>
      <w:r w:rsidRPr="003B548E">
        <w:rPr>
          <w:rFonts w:cs="Times New Roman"/>
          <w:color w:val="000000" w:themeColor="text1"/>
          <w:highlight w:val="white"/>
        </w:rPr>
        <w:t xml:space="preserve"> </w:t>
      </w:r>
      <w:r w:rsidR="00A64C6B" w:rsidRPr="003B548E">
        <w:rPr>
          <w:rFonts w:cs="Times New Roman"/>
          <w:color w:val="000000" w:themeColor="text1"/>
          <w:highlight w:val="white"/>
        </w:rPr>
        <w:t>includes the</w:t>
      </w:r>
      <w:r w:rsidR="00CA2247" w:rsidRPr="003B548E">
        <w:rPr>
          <w:rFonts w:cs="Times New Roman"/>
          <w:color w:val="000000" w:themeColor="text1"/>
          <w:highlight w:val="white"/>
        </w:rPr>
        <w:t xml:space="preserve"> three psychological needs of Deci and Ryan’s self-determination theory, competence, relatedness, and autonomy. For this </w:t>
      </w:r>
      <w:r w:rsidR="00A64C6B" w:rsidRPr="003B548E">
        <w:rPr>
          <w:rFonts w:cs="Times New Roman"/>
          <w:color w:val="000000" w:themeColor="text1"/>
          <w:highlight w:val="white"/>
        </w:rPr>
        <w:t>study, definitions</w:t>
      </w:r>
      <w:r w:rsidR="00CA2247" w:rsidRPr="003B548E">
        <w:rPr>
          <w:rFonts w:cs="Times New Roman"/>
          <w:color w:val="000000" w:themeColor="text1"/>
          <w:highlight w:val="white"/>
        </w:rPr>
        <w:t xml:space="preserve"> will be </w:t>
      </w:r>
      <w:r w:rsidR="00CA2247" w:rsidRPr="003B548E">
        <w:rPr>
          <w:rFonts w:cs="Times New Roman"/>
          <w:color w:val="000000" w:themeColor="text1"/>
          <w:highlight w:val="white"/>
        </w:rPr>
        <w:lastRenderedPageBreak/>
        <w:t xml:space="preserve">adapted from </w:t>
      </w:r>
      <w:r w:rsidR="6E3EA791" w:rsidRPr="003B548E">
        <w:rPr>
          <w:rFonts w:cs="Times New Roman"/>
          <w:color w:val="000000" w:themeColor="text1"/>
          <w:highlight w:val="white"/>
        </w:rPr>
        <w:t>Ryan</w:t>
      </w:r>
      <w:r w:rsidR="00CA2247" w:rsidRPr="003B548E">
        <w:rPr>
          <w:rFonts w:cs="Times New Roman"/>
          <w:color w:val="000000" w:themeColor="text1"/>
          <w:highlight w:val="white"/>
        </w:rPr>
        <w:t xml:space="preserve"> and </w:t>
      </w:r>
      <w:r w:rsidR="6E3EA791" w:rsidRPr="003B548E">
        <w:rPr>
          <w:rFonts w:cs="Times New Roman"/>
          <w:color w:val="000000" w:themeColor="text1"/>
          <w:highlight w:val="white"/>
        </w:rPr>
        <w:t>Deci’s</w:t>
      </w:r>
      <w:r w:rsidR="00CA2247" w:rsidRPr="003B548E">
        <w:rPr>
          <w:rFonts w:cs="Times New Roman"/>
          <w:color w:val="000000" w:themeColor="text1"/>
          <w:highlight w:val="white"/>
        </w:rPr>
        <w:t xml:space="preserve"> (2000) explanation. The psychological needs of self-determination theory, relatedness, competence, and autonomy are not siloed but collaborate </w:t>
      </w:r>
      <w:r w:rsidR="00A55804" w:rsidRPr="003B548E">
        <w:rPr>
          <w:rFonts w:cs="Times New Roman"/>
          <w:color w:val="000000" w:themeColor="text1"/>
          <w:highlight w:val="white"/>
        </w:rPr>
        <w:t xml:space="preserve">with </w:t>
      </w:r>
      <w:r w:rsidR="00CA2247" w:rsidRPr="003B548E">
        <w:rPr>
          <w:rFonts w:cs="Times New Roman"/>
          <w:color w:val="000000" w:themeColor="text1"/>
          <w:highlight w:val="white"/>
        </w:rPr>
        <w:t>and influence one another. Allowing students to have a space where they can explore, take risk</w:t>
      </w:r>
      <w:r w:rsidR="00A55804" w:rsidRPr="003B548E">
        <w:rPr>
          <w:rFonts w:cs="Times New Roman"/>
          <w:color w:val="000000" w:themeColor="text1"/>
          <w:highlight w:val="white"/>
        </w:rPr>
        <w:t>s</w:t>
      </w:r>
      <w:r w:rsidR="00CA2247" w:rsidRPr="003B548E">
        <w:rPr>
          <w:rFonts w:cs="Times New Roman"/>
          <w:color w:val="000000" w:themeColor="text1"/>
          <w:highlight w:val="white"/>
        </w:rPr>
        <w:t xml:space="preserve">, and develop their psychological and psychosocial needs of autonomy, competence, and relatedness can influence self-determination and control over choices in life </w:t>
      </w:r>
      <w:r w:rsidR="00A64C6B" w:rsidRPr="003B548E">
        <w:rPr>
          <w:rFonts w:cs="Times New Roman"/>
          <w:color w:val="000000" w:themeColor="text1"/>
          <w:highlight w:val="white"/>
        </w:rPr>
        <w:t>including continuing</w:t>
      </w:r>
      <w:r w:rsidRPr="003B548E">
        <w:rPr>
          <w:rFonts w:cs="Times New Roman"/>
          <w:color w:val="000000" w:themeColor="text1"/>
          <w:highlight w:val="white"/>
        </w:rPr>
        <w:t xml:space="preserve"> </w:t>
      </w:r>
      <w:r w:rsidR="00CA2247" w:rsidRPr="003B548E">
        <w:rPr>
          <w:rFonts w:cs="Times New Roman"/>
          <w:color w:val="000000" w:themeColor="text1"/>
          <w:highlight w:val="white"/>
        </w:rPr>
        <w:t>in higher education and</w:t>
      </w:r>
      <w:r w:rsidRPr="003B548E">
        <w:rPr>
          <w:rFonts w:cs="Times New Roman"/>
          <w:color w:val="000000" w:themeColor="text1"/>
          <w:highlight w:val="white"/>
        </w:rPr>
        <w:t>,</w:t>
      </w:r>
      <w:r w:rsidR="00CA2247" w:rsidRPr="003B548E">
        <w:rPr>
          <w:rFonts w:cs="Times New Roman"/>
          <w:color w:val="000000" w:themeColor="text1"/>
          <w:highlight w:val="white"/>
        </w:rPr>
        <w:t xml:space="preserve"> ultimately</w:t>
      </w:r>
      <w:r w:rsidRPr="003B548E">
        <w:rPr>
          <w:rFonts w:cs="Times New Roman"/>
          <w:color w:val="000000" w:themeColor="text1"/>
          <w:highlight w:val="white"/>
        </w:rPr>
        <w:t>,</w:t>
      </w:r>
      <w:r w:rsidR="00CA2247" w:rsidRPr="003B548E">
        <w:rPr>
          <w:rFonts w:cs="Times New Roman"/>
          <w:color w:val="000000" w:themeColor="text1"/>
          <w:highlight w:val="white"/>
        </w:rPr>
        <w:t xml:space="preserve"> graduate.</w:t>
      </w:r>
    </w:p>
    <w:p w14:paraId="5CA04168" w14:textId="2B655AEF" w:rsidR="00536924" w:rsidRPr="003B548E" w:rsidRDefault="00CA2247">
      <w:pPr>
        <w:spacing w:line="480" w:lineRule="auto"/>
        <w:ind w:firstLine="720"/>
        <w:rPr>
          <w:rFonts w:cs="Times New Roman"/>
          <w:color w:val="000000" w:themeColor="text1"/>
          <w:highlight w:val="white"/>
        </w:rPr>
      </w:pPr>
      <w:proofErr w:type="spellStart"/>
      <w:r w:rsidRPr="003B548E">
        <w:rPr>
          <w:rFonts w:cs="Times New Roman"/>
          <w:color w:val="000000" w:themeColor="text1"/>
          <w:highlight w:val="white"/>
        </w:rPr>
        <w:t>Niemic</w:t>
      </w:r>
      <w:proofErr w:type="spellEnd"/>
      <w:r w:rsidRPr="003B548E">
        <w:rPr>
          <w:rFonts w:cs="Times New Roman"/>
          <w:color w:val="000000" w:themeColor="text1"/>
          <w:highlight w:val="white"/>
        </w:rPr>
        <w:t xml:space="preserve"> </w:t>
      </w:r>
      <w:r w:rsidR="21537224" w:rsidRPr="003B548E">
        <w:rPr>
          <w:rFonts w:cs="Times New Roman"/>
          <w:color w:val="000000" w:themeColor="text1"/>
          <w:highlight w:val="white"/>
        </w:rPr>
        <w:t>et al</w:t>
      </w:r>
      <w:r w:rsidR="002F43A8" w:rsidRPr="003B548E">
        <w:rPr>
          <w:rFonts w:cs="Times New Roman"/>
          <w:color w:val="000000" w:themeColor="text1"/>
          <w:highlight w:val="white"/>
        </w:rPr>
        <w:t>.</w:t>
      </w:r>
      <w:r w:rsidRPr="003B548E">
        <w:rPr>
          <w:rFonts w:cs="Times New Roman"/>
          <w:color w:val="000000" w:themeColor="text1"/>
          <w:highlight w:val="white"/>
        </w:rPr>
        <w:t xml:space="preserve"> (2006) showed the importance of supported spaces to explore autonomy and how that improves competence and personal well-being. Autonomy focuses on the importance of being able to make personal decisions for oneself </w:t>
      </w:r>
      <w:r w:rsidR="00A64C6B" w:rsidRPr="003B548E">
        <w:rPr>
          <w:rFonts w:cs="Times New Roman"/>
          <w:color w:val="000000" w:themeColor="text1"/>
          <w:highlight w:val="white"/>
        </w:rPr>
        <w:t>and control</w:t>
      </w:r>
      <w:r w:rsidRPr="003B548E">
        <w:rPr>
          <w:rFonts w:cs="Times New Roman"/>
          <w:color w:val="000000" w:themeColor="text1"/>
          <w:highlight w:val="white"/>
        </w:rPr>
        <w:t xml:space="preserve"> over one’s actions and decisions. Autonomy embodies the ownership that a person has on their own actions, specifically behaviors that are self-supported or valued instead of those exploited by others (</w:t>
      </w:r>
      <w:r w:rsidR="6E3EA791"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2020). </w:t>
      </w:r>
      <w:r w:rsidR="26CEBEDF" w:rsidRPr="003B548E">
        <w:rPr>
          <w:rFonts w:cs="Times New Roman"/>
          <w:color w:val="000000" w:themeColor="text1"/>
          <w:highlight w:val="white"/>
        </w:rPr>
        <w:t>Ryan</w:t>
      </w:r>
      <w:r w:rsidRPr="003B548E">
        <w:rPr>
          <w:rFonts w:cs="Times New Roman"/>
          <w:color w:val="000000" w:themeColor="text1"/>
          <w:highlight w:val="white"/>
        </w:rPr>
        <w:t xml:space="preserve"> and </w:t>
      </w:r>
      <w:r w:rsidR="26CEBEDF" w:rsidRPr="003B548E">
        <w:rPr>
          <w:rFonts w:cs="Times New Roman"/>
          <w:color w:val="000000" w:themeColor="text1"/>
          <w:highlight w:val="white"/>
        </w:rPr>
        <w:t>Deci</w:t>
      </w:r>
      <w:r w:rsidRPr="003B548E">
        <w:rPr>
          <w:rFonts w:cs="Times New Roman"/>
          <w:color w:val="000000" w:themeColor="text1"/>
          <w:highlight w:val="white"/>
        </w:rPr>
        <w:t xml:space="preserve"> (2020) analyzed the concept of autonomy and its influence on diverse and inclusive learning environments. FFC students’ care averages several different placements, which commonly </w:t>
      </w:r>
      <w:r w:rsidR="00A64C6B" w:rsidRPr="003B548E">
        <w:rPr>
          <w:rFonts w:cs="Times New Roman"/>
          <w:color w:val="000000" w:themeColor="text1"/>
          <w:highlight w:val="white"/>
        </w:rPr>
        <w:t>affects education</w:t>
      </w:r>
      <w:r w:rsidRPr="003B548E">
        <w:rPr>
          <w:rFonts w:cs="Times New Roman"/>
          <w:color w:val="000000" w:themeColor="text1"/>
          <w:highlight w:val="white"/>
        </w:rPr>
        <w:t xml:space="preserve"> </w:t>
      </w:r>
      <w:r w:rsidR="00995A9E" w:rsidRPr="003B548E">
        <w:rPr>
          <w:rFonts w:cs="Times New Roman"/>
          <w:color w:val="000000" w:themeColor="text1"/>
          <w:highlight w:val="white"/>
        </w:rPr>
        <w:t xml:space="preserve">resulting </w:t>
      </w:r>
      <w:r w:rsidR="00A64C6B" w:rsidRPr="003B548E">
        <w:rPr>
          <w:rFonts w:cs="Times New Roman"/>
          <w:color w:val="000000" w:themeColor="text1"/>
          <w:highlight w:val="white"/>
        </w:rPr>
        <w:t>from changing</w:t>
      </w:r>
      <w:r w:rsidRPr="003B548E">
        <w:rPr>
          <w:rFonts w:cs="Times New Roman"/>
          <w:color w:val="000000" w:themeColor="text1"/>
          <w:highlight w:val="white"/>
        </w:rPr>
        <w:t xml:space="preserve"> schools. This instability could factor into their learning strategies; therefore, inclusive learning environments support students with nontraditional secondary education experiences can be valuable (</w:t>
      </w:r>
      <w:r w:rsidR="26CEBEDF" w:rsidRPr="003B548E">
        <w:rPr>
          <w:rFonts w:cs="Times New Roman"/>
          <w:color w:val="000000" w:themeColor="text1"/>
          <w:highlight w:val="white"/>
        </w:rPr>
        <w:t xml:space="preserve">Ryan &amp; </w:t>
      </w:r>
      <w:r w:rsidRPr="003B548E">
        <w:rPr>
          <w:rFonts w:cs="Times New Roman"/>
          <w:color w:val="000000" w:themeColor="text1"/>
          <w:highlight w:val="white"/>
        </w:rPr>
        <w:t>Deci, 2020).</w:t>
      </w:r>
    </w:p>
    <w:p w14:paraId="0AFA22BA" w14:textId="0F7C84C2"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Competence is </w:t>
      </w:r>
      <w:r w:rsidR="00995A9E" w:rsidRPr="003B548E">
        <w:rPr>
          <w:rFonts w:cs="Times New Roman"/>
          <w:color w:val="000000" w:themeColor="text1"/>
          <w:highlight w:val="white"/>
        </w:rPr>
        <w:t xml:space="preserve">the </w:t>
      </w:r>
      <w:r w:rsidR="00A64C6B" w:rsidRPr="003B548E">
        <w:rPr>
          <w:rFonts w:cs="Times New Roman"/>
          <w:color w:val="000000" w:themeColor="text1"/>
          <w:highlight w:val="white"/>
        </w:rPr>
        <w:t>ability to</w:t>
      </w:r>
      <w:r w:rsidRPr="003B548E">
        <w:rPr>
          <w:rFonts w:cs="Times New Roman"/>
          <w:color w:val="000000" w:themeColor="text1"/>
          <w:highlight w:val="white"/>
        </w:rPr>
        <w:t xml:space="preserve"> act effectively and efficiently, which leads to successful behaviors. Competence is related to being or feeling proficient. This also includes the growth a person can experience </w:t>
      </w:r>
      <w:r w:rsidR="00995A9E" w:rsidRPr="003B548E">
        <w:rPr>
          <w:rFonts w:cs="Times New Roman"/>
          <w:color w:val="000000" w:themeColor="text1"/>
          <w:highlight w:val="white"/>
        </w:rPr>
        <w:t xml:space="preserve">from </w:t>
      </w:r>
      <w:r w:rsidR="00A64C6B" w:rsidRPr="003B548E">
        <w:rPr>
          <w:rFonts w:cs="Times New Roman"/>
          <w:color w:val="000000" w:themeColor="text1"/>
          <w:highlight w:val="white"/>
        </w:rPr>
        <w:t>experiencing mastery</w:t>
      </w:r>
      <w:r w:rsidRPr="003B548E">
        <w:rPr>
          <w:rFonts w:cs="Times New Roman"/>
          <w:color w:val="000000" w:themeColor="text1"/>
          <w:highlight w:val="white"/>
        </w:rPr>
        <w:t xml:space="preserve">. Relatedness looks at the importance of having, maintaining, and sustaining personal connections and relationships with others. The last component of self-determination theory is relatedness. Relatedness </w:t>
      </w:r>
      <w:r w:rsidR="00A64C6B" w:rsidRPr="003B548E">
        <w:rPr>
          <w:rFonts w:cs="Times New Roman"/>
          <w:color w:val="000000" w:themeColor="text1"/>
          <w:highlight w:val="white"/>
        </w:rPr>
        <w:t>encompasses the</w:t>
      </w:r>
      <w:r w:rsidRPr="003B548E">
        <w:rPr>
          <w:rFonts w:cs="Times New Roman"/>
          <w:color w:val="000000" w:themeColor="text1"/>
          <w:highlight w:val="white"/>
        </w:rPr>
        <w:t xml:space="preserve"> opportunity and ability to connect with others</w:t>
      </w:r>
      <w:r w:rsidR="00995A9E" w:rsidRPr="003B548E">
        <w:rPr>
          <w:rFonts w:cs="Times New Roman"/>
          <w:color w:val="000000" w:themeColor="text1"/>
          <w:highlight w:val="white"/>
        </w:rPr>
        <w:t>,</w:t>
      </w:r>
      <w:r w:rsidRPr="003B548E">
        <w:rPr>
          <w:rFonts w:cs="Times New Roman"/>
          <w:color w:val="000000" w:themeColor="text1"/>
          <w:highlight w:val="white"/>
        </w:rPr>
        <w:t xml:space="preserve"> feeling like one belongs and is driven through the lens of </w:t>
      </w:r>
      <w:r w:rsidRPr="003B548E">
        <w:rPr>
          <w:rFonts w:cs="Times New Roman"/>
          <w:color w:val="000000" w:themeColor="text1"/>
          <w:highlight w:val="white"/>
        </w:rPr>
        <w:lastRenderedPageBreak/>
        <w:t>respect and care (</w:t>
      </w:r>
      <w:r w:rsidR="26CEBEDF" w:rsidRPr="003B548E">
        <w:rPr>
          <w:rFonts w:cs="Times New Roman"/>
          <w:color w:val="000000" w:themeColor="text1"/>
          <w:highlight w:val="white"/>
        </w:rPr>
        <w:t xml:space="preserve">Ryan &amp; </w:t>
      </w:r>
      <w:r w:rsidRPr="003B548E">
        <w:rPr>
          <w:rFonts w:cs="Times New Roman"/>
          <w:color w:val="000000" w:themeColor="text1"/>
          <w:highlight w:val="white"/>
        </w:rPr>
        <w:t>Deci, 2020). An absence or intentionality towards these three psychological needs can create more struggles and challenges as it relates to overall wellbeing and motivation (</w:t>
      </w:r>
      <w:r w:rsidR="26CEBEDF" w:rsidRPr="003B548E">
        <w:rPr>
          <w:rFonts w:cs="Times New Roman"/>
          <w:color w:val="000000" w:themeColor="text1"/>
          <w:highlight w:val="white"/>
        </w:rPr>
        <w:t xml:space="preserve">Ryan &amp; </w:t>
      </w:r>
      <w:r w:rsidRPr="003B548E">
        <w:rPr>
          <w:rFonts w:cs="Times New Roman"/>
          <w:color w:val="000000" w:themeColor="text1"/>
          <w:highlight w:val="white"/>
        </w:rPr>
        <w:t xml:space="preserve">Deci, 2020). By utilizing competence, autonomy, and relatedness, FFC students develop a variety of skills that lead to a higher likelihood for success within postsecondary education (Getzel, 2014). </w:t>
      </w:r>
    </w:p>
    <w:p w14:paraId="3912FB48" w14:textId="7C86B74E"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Relatedness is the need, want, and capacity to form authentic sustaining relationships with others, including peers and adults. Competence </w:t>
      </w:r>
      <w:r w:rsidR="00A15D5B" w:rsidRPr="003B548E">
        <w:rPr>
          <w:rFonts w:cs="Times New Roman"/>
          <w:color w:val="000000" w:themeColor="text1"/>
          <w:highlight w:val="white"/>
        </w:rPr>
        <w:t>is the</w:t>
      </w:r>
      <w:r w:rsidRPr="003B548E">
        <w:rPr>
          <w:rFonts w:cs="Times New Roman"/>
          <w:color w:val="000000" w:themeColor="text1"/>
          <w:highlight w:val="white"/>
        </w:rPr>
        <w:t xml:space="preserve"> belief and proficiency to learn, complete, and master ideas and materials. Autonomy is the ability to be self-sufficient within the decision-making process that leads to reflective actions, attitudes, and behaviors.</w:t>
      </w:r>
    </w:p>
    <w:p w14:paraId="283EDE76" w14:textId="1704A377" w:rsidR="00536924" w:rsidRPr="003B548E" w:rsidRDefault="00CA2247">
      <w:pPr>
        <w:spacing w:line="480" w:lineRule="auto"/>
        <w:ind w:firstLine="720"/>
        <w:rPr>
          <w:rFonts w:cs="Times New Roman"/>
          <w:color w:val="000000" w:themeColor="text1"/>
          <w:highlight w:val="white"/>
        </w:rPr>
      </w:pPr>
      <w:proofErr w:type="gramStart"/>
      <w:r w:rsidRPr="003B548E">
        <w:rPr>
          <w:rFonts w:cs="Times New Roman"/>
          <w:color w:val="000000" w:themeColor="text1"/>
          <w:highlight w:val="white"/>
        </w:rPr>
        <w:t>Sense</w:t>
      </w:r>
      <w:proofErr w:type="gramEnd"/>
      <w:r w:rsidRPr="003B548E">
        <w:rPr>
          <w:rFonts w:cs="Times New Roman"/>
          <w:color w:val="000000" w:themeColor="text1"/>
          <w:highlight w:val="white"/>
        </w:rPr>
        <w:t xml:space="preserve"> of belonging </w:t>
      </w:r>
      <w:r w:rsidR="00A15D5B" w:rsidRPr="003B548E">
        <w:rPr>
          <w:rFonts w:cs="Times New Roman"/>
          <w:color w:val="000000" w:themeColor="text1"/>
          <w:highlight w:val="white"/>
        </w:rPr>
        <w:t>is related</w:t>
      </w:r>
      <w:r w:rsidRPr="003B548E">
        <w:rPr>
          <w:rFonts w:cs="Times New Roman"/>
          <w:color w:val="000000" w:themeColor="text1"/>
          <w:highlight w:val="white"/>
        </w:rPr>
        <w:t xml:space="preserve"> to all aspects of Deci and Ryan’s (2012) self-determination theory, but especially relatedness. Relatedness emphasizes the importance of not only having peer support but also mentorship through professional staff members. Deci and Ryan (2000) examined how relatedness leads to self-determination which could be a factor when evaluating persistence. Research shows that mentorship with an influential adult helps FFC students feel supported</w:t>
      </w:r>
      <w:r w:rsidR="00995A9E" w:rsidRPr="003B548E">
        <w:rPr>
          <w:rFonts w:cs="Times New Roman"/>
          <w:color w:val="000000" w:themeColor="text1"/>
          <w:highlight w:val="white"/>
        </w:rPr>
        <w:t>,</w:t>
      </w:r>
      <w:r w:rsidRPr="003B548E">
        <w:rPr>
          <w:rFonts w:cs="Times New Roman"/>
          <w:color w:val="000000" w:themeColor="text1"/>
          <w:highlight w:val="white"/>
        </w:rPr>
        <w:t xml:space="preserve"> especially as they transition out of care.</w:t>
      </w:r>
    </w:p>
    <w:p w14:paraId="0EE91E86" w14:textId="77C6A230"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Persistence utilizes competency and autonomy from Deci and Ryan’s self-determination theory. For purposes of this study persistence focuses on the student’s commitment to engagement and academic matriculation. Persistence can be measured by the student's enrollment status in the university. Maintaining enrollment within a higher education institution is solely dependent on the student. Students can be supported and encouraged by external parties such as a mentor, community, or staff; however, the student’s academic performance is aligned to progression within the degree program. Relatedness from Deci and Ryan’s (2000) self-</w:t>
      </w:r>
      <w:r w:rsidRPr="003B548E">
        <w:rPr>
          <w:rFonts w:cs="Times New Roman"/>
          <w:color w:val="000000" w:themeColor="text1"/>
          <w:highlight w:val="white"/>
        </w:rPr>
        <w:lastRenderedPageBreak/>
        <w:t>determination focuses on the importance of having a community and support system and its connection to personal progression. However, autonomy and competence are internally focused looking at the person’s ability and perception of that ability. A student’s ability or how they perceive their ability is not mutually exclusive to their persistence. This includes students</w:t>
      </w:r>
      <w:r w:rsidR="00BD2994" w:rsidRPr="003B548E">
        <w:rPr>
          <w:rFonts w:cs="Times New Roman"/>
          <w:color w:val="000000" w:themeColor="text1"/>
          <w:highlight w:val="white"/>
        </w:rPr>
        <w:t xml:space="preserve">’ </w:t>
      </w:r>
      <w:r w:rsidR="00A15D5B" w:rsidRPr="003B548E">
        <w:rPr>
          <w:rFonts w:cs="Times New Roman"/>
          <w:color w:val="000000" w:themeColor="text1"/>
          <w:highlight w:val="white"/>
        </w:rPr>
        <w:t>ability to</w:t>
      </w:r>
      <w:r w:rsidRPr="003B548E">
        <w:rPr>
          <w:rFonts w:cs="Times New Roman"/>
          <w:color w:val="000000" w:themeColor="text1"/>
          <w:highlight w:val="white"/>
        </w:rPr>
        <w:t xml:space="preserve"> seek help from others both personally and academically if they are struggling.</w:t>
      </w:r>
    </w:p>
    <w:p w14:paraId="2044C35D" w14:textId="5BD517AC"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According to </w:t>
      </w:r>
      <w:r w:rsidR="26CEBEDF" w:rsidRPr="003B548E">
        <w:rPr>
          <w:rFonts w:cs="Times New Roman"/>
          <w:color w:val="000000" w:themeColor="text1"/>
        </w:rPr>
        <w:t xml:space="preserve">Ryan </w:t>
      </w:r>
      <w:r w:rsidR="00107135" w:rsidRPr="003B548E">
        <w:rPr>
          <w:rFonts w:cs="Times New Roman"/>
          <w:color w:val="000000" w:themeColor="text1"/>
        </w:rPr>
        <w:t>and Deci</w:t>
      </w:r>
      <w:r w:rsidRPr="003B548E">
        <w:rPr>
          <w:rFonts w:cs="Times New Roman"/>
          <w:color w:val="000000" w:themeColor="text1"/>
        </w:rPr>
        <w:t xml:space="preserve"> (2020), there is a need for more qualitative research that uses self-determination theory to analyze the educational setting of students. They emphasize the importance of </w:t>
      </w:r>
      <w:r w:rsidR="00BD2994" w:rsidRPr="003B548E">
        <w:rPr>
          <w:rFonts w:cs="Times New Roman"/>
          <w:color w:val="000000" w:themeColor="text1"/>
        </w:rPr>
        <w:t xml:space="preserve">examining </w:t>
      </w:r>
      <w:r w:rsidRPr="003B548E">
        <w:rPr>
          <w:rFonts w:cs="Times New Roman"/>
          <w:color w:val="000000" w:themeColor="text1"/>
        </w:rPr>
        <w:t xml:space="preserve">competence, relatedness, and autonomy </w:t>
      </w:r>
      <w:r w:rsidR="00BD2994" w:rsidRPr="003B548E">
        <w:rPr>
          <w:rFonts w:cs="Times New Roman"/>
          <w:color w:val="000000" w:themeColor="text1"/>
        </w:rPr>
        <w:t xml:space="preserve">for </w:t>
      </w:r>
      <w:r w:rsidR="00A15D5B" w:rsidRPr="003B548E">
        <w:rPr>
          <w:rFonts w:cs="Times New Roman"/>
          <w:color w:val="000000" w:themeColor="text1"/>
        </w:rPr>
        <w:t>outcomes that</w:t>
      </w:r>
      <w:r w:rsidRPr="003B548E">
        <w:rPr>
          <w:rFonts w:cs="Times New Roman"/>
          <w:color w:val="000000" w:themeColor="text1"/>
        </w:rPr>
        <w:t xml:space="preserve"> yield self-determination and motivation. </w:t>
      </w:r>
      <w:r w:rsidR="26CEBEDF" w:rsidRPr="003B548E">
        <w:rPr>
          <w:rFonts w:cs="Times New Roman"/>
          <w:color w:val="000000" w:themeColor="text1"/>
        </w:rPr>
        <w:t xml:space="preserve">(Ryan &amp; </w:t>
      </w:r>
      <w:r w:rsidRPr="003B548E">
        <w:rPr>
          <w:rFonts w:cs="Times New Roman"/>
          <w:color w:val="000000" w:themeColor="text1"/>
        </w:rPr>
        <w:t>Deci, 2020).  Niemiec et al</w:t>
      </w:r>
      <w:r w:rsidR="00107135" w:rsidRPr="003B548E">
        <w:rPr>
          <w:rFonts w:cs="Times New Roman"/>
          <w:color w:val="000000" w:themeColor="text1"/>
        </w:rPr>
        <w:t>.</w:t>
      </w:r>
      <w:r w:rsidRPr="003B548E">
        <w:rPr>
          <w:rFonts w:cs="Times New Roman"/>
          <w:color w:val="000000" w:themeColor="text1"/>
        </w:rPr>
        <w:t xml:space="preserve"> (2006) connects self-determination theory and family privilege in their study by exploring the intersectionality lack of family privilege for FFC students. By utilizing </w:t>
      </w:r>
      <w:r w:rsidR="26CEBEDF" w:rsidRPr="003B548E">
        <w:rPr>
          <w:rFonts w:cs="Times New Roman"/>
          <w:color w:val="000000" w:themeColor="text1"/>
        </w:rPr>
        <w:t>Ryan</w:t>
      </w:r>
      <w:r w:rsidRPr="003B548E">
        <w:rPr>
          <w:rFonts w:cs="Times New Roman"/>
          <w:color w:val="000000" w:themeColor="text1"/>
        </w:rPr>
        <w:t xml:space="preserve"> and </w:t>
      </w:r>
      <w:r w:rsidR="26CEBEDF" w:rsidRPr="003B548E">
        <w:rPr>
          <w:rFonts w:cs="Times New Roman"/>
          <w:color w:val="000000" w:themeColor="text1"/>
        </w:rPr>
        <w:t>Deci’s</w:t>
      </w:r>
      <w:r w:rsidRPr="003B548E">
        <w:rPr>
          <w:rFonts w:cs="Times New Roman"/>
          <w:color w:val="000000" w:themeColor="text1"/>
        </w:rPr>
        <w:t xml:space="preserve"> (2000) self-determination theory, this study can seek to understand how the three components of relatedness, autonomy, and competence influence a sense of belonging and persistence for FFC students</w:t>
      </w:r>
      <w:r w:rsidR="00A15D5B" w:rsidRPr="003B548E">
        <w:rPr>
          <w:rFonts w:cs="Times New Roman"/>
          <w:color w:val="000000" w:themeColor="text1"/>
        </w:rPr>
        <w:t xml:space="preserve">. </w:t>
      </w:r>
    </w:p>
    <w:p w14:paraId="0907819C" w14:textId="4FC3B26C" w:rsidR="00536924" w:rsidRPr="003B548E" w:rsidRDefault="00CA2247" w:rsidP="002D79E9">
      <w:pPr>
        <w:pStyle w:val="Heading2"/>
      </w:pPr>
      <w:bookmarkStart w:id="45" w:name="_Toc109780025"/>
      <w:bookmarkStart w:id="46" w:name="_Toc196142277"/>
      <w:bookmarkStart w:id="47" w:name="_Toc196220193"/>
      <w:bookmarkStart w:id="48" w:name="_Toc196824982"/>
      <w:r w:rsidRPr="003B548E">
        <w:t>Three-Article Organization</w:t>
      </w:r>
      <w:bookmarkEnd w:id="45"/>
      <w:bookmarkEnd w:id="46"/>
      <w:bookmarkEnd w:id="47"/>
      <w:bookmarkEnd w:id="48"/>
    </w:p>
    <w:p w14:paraId="0003E158" w14:textId="59BFC5D1"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w:t>
      </w:r>
      <w:r w:rsidR="00BD2994" w:rsidRPr="003B548E">
        <w:rPr>
          <w:rFonts w:cs="Times New Roman"/>
          <w:color w:val="000000" w:themeColor="text1"/>
          <w:highlight w:val="white"/>
        </w:rPr>
        <w:t xml:space="preserve">dissertation is designed in a </w:t>
      </w:r>
      <w:r w:rsidR="00A15D5B" w:rsidRPr="003B548E">
        <w:rPr>
          <w:rFonts w:cs="Times New Roman"/>
          <w:color w:val="000000" w:themeColor="text1"/>
          <w:highlight w:val="white"/>
        </w:rPr>
        <w:t>three-article</w:t>
      </w:r>
      <w:r w:rsidR="00BD2994" w:rsidRPr="003B548E">
        <w:rPr>
          <w:rFonts w:cs="Times New Roman"/>
          <w:color w:val="000000" w:themeColor="text1"/>
          <w:highlight w:val="white"/>
        </w:rPr>
        <w:t xml:space="preserve"> format, with </w:t>
      </w:r>
      <w:r w:rsidR="00A15D5B" w:rsidRPr="003B548E">
        <w:rPr>
          <w:rFonts w:cs="Times New Roman"/>
          <w:color w:val="000000" w:themeColor="text1"/>
          <w:highlight w:val="white"/>
        </w:rPr>
        <w:t>a focus</w:t>
      </w:r>
      <w:r w:rsidRPr="003B548E">
        <w:rPr>
          <w:rFonts w:cs="Times New Roman"/>
          <w:color w:val="000000" w:themeColor="text1"/>
          <w:highlight w:val="white"/>
        </w:rPr>
        <w:t xml:space="preserve"> on FFC students and their persistence. </w:t>
      </w:r>
      <w:r w:rsidR="00E63140" w:rsidRPr="003B548E">
        <w:rPr>
          <w:rFonts w:cs="Times New Roman"/>
          <w:color w:val="000000" w:themeColor="text1"/>
          <w:highlight w:val="white"/>
        </w:rPr>
        <w:t xml:space="preserve">Two of the three </w:t>
      </w:r>
      <w:r w:rsidRPr="003B548E">
        <w:rPr>
          <w:rFonts w:cs="Times New Roman"/>
          <w:color w:val="000000" w:themeColor="text1"/>
          <w:highlight w:val="white"/>
        </w:rPr>
        <w:t xml:space="preserve">studies </w:t>
      </w:r>
      <w:r w:rsidR="00A15D5B" w:rsidRPr="003B548E">
        <w:rPr>
          <w:rFonts w:cs="Times New Roman"/>
          <w:color w:val="000000" w:themeColor="text1"/>
          <w:highlight w:val="white"/>
        </w:rPr>
        <w:t>are theoretically</w:t>
      </w:r>
      <w:r w:rsidRPr="003B548E">
        <w:rPr>
          <w:rFonts w:cs="Times New Roman"/>
          <w:color w:val="000000" w:themeColor="text1"/>
          <w:highlight w:val="white"/>
        </w:rPr>
        <w:t xml:space="preserve"> framed in Deci and Ryan’s (2012) self-determination theory to examine former foster care students’ sense of autonomy, competence, and social relatedness in relation to their experience and persistence. </w:t>
      </w:r>
    </w:p>
    <w:p w14:paraId="2FE88BC4" w14:textId="54BE39D6" w:rsidR="00536924" w:rsidRPr="003B548E" w:rsidRDefault="00CA2247" w:rsidP="002D79E9">
      <w:pPr>
        <w:pStyle w:val="Heading3"/>
      </w:pPr>
      <w:bookmarkStart w:id="49" w:name="_Toc109780026"/>
      <w:bookmarkStart w:id="50" w:name="_Toc196142278"/>
      <w:bookmarkStart w:id="51" w:name="_Toc196220194"/>
      <w:bookmarkStart w:id="52" w:name="_Toc196824983"/>
      <w:r w:rsidRPr="003B548E">
        <w:t xml:space="preserve">Article 1: A systematic review of the lessons learned from </w:t>
      </w:r>
      <w:proofErr w:type="gramStart"/>
      <w:r w:rsidR="00F86C6C" w:rsidRPr="003B548E">
        <w:t>formerly in</w:t>
      </w:r>
      <w:proofErr w:type="gramEnd"/>
      <w:r w:rsidR="00F86C6C" w:rsidRPr="003B548E">
        <w:t xml:space="preserve"> foster care college students</w:t>
      </w:r>
      <w:r w:rsidRPr="003B548E">
        <w:t xml:space="preserve"> at public higher education institutions</w:t>
      </w:r>
      <w:bookmarkEnd w:id="49"/>
      <w:bookmarkEnd w:id="50"/>
      <w:bookmarkEnd w:id="51"/>
      <w:bookmarkEnd w:id="52"/>
    </w:p>
    <w:p w14:paraId="0746AAC9" w14:textId="03C56711"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systematic review seeks to address FFC students with a </w:t>
      </w:r>
      <w:r w:rsidR="001D3A93" w:rsidRPr="003B548E">
        <w:rPr>
          <w:rFonts w:cs="Times New Roman"/>
          <w:color w:val="000000" w:themeColor="text1"/>
          <w:highlight w:val="white"/>
        </w:rPr>
        <w:t>focus on</w:t>
      </w:r>
      <w:r w:rsidRPr="003B548E">
        <w:rPr>
          <w:rFonts w:cs="Times New Roman"/>
          <w:color w:val="000000" w:themeColor="text1"/>
          <w:highlight w:val="white"/>
        </w:rPr>
        <w:t xml:space="preserve"> what the empirical research says about FFC students. From this systematic review, major lessons from </w:t>
      </w:r>
      <w:proofErr w:type="gramStart"/>
      <w:r w:rsidRPr="003B548E">
        <w:rPr>
          <w:rFonts w:cs="Times New Roman"/>
          <w:color w:val="000000" w:themeColor="text1"/>
          <w:highlight w:val="white"/>
        </w:rPr>
        <w:t>the literature</w:t>
      </w:r>
      <w:proofErr w:type="gramEnd"/>
      <w:r w:rsidRPr="003B548E">
        <w:rPr>
          <w:rFonts w:cs="Times New Roman"/>
          <w:color w:val="000000" w:themeColor="text1"/>
          <w:highlight w:val="white"/>
        </w:rPr>
        <w:t xml:space="preserve"> </w:t>
      </w:r>
      <w:r w:rsidRPr="003B548E">
        <w:rPr>
          <w:rFonts w:cs="Times New Roman"/>
          <w:color w:val="000000" w:themeColor="text1"/>
          <w:highlight w:val="white"/>
        </w:rPr>
        <w:lastRenderedPageBreak/>
        <w:t xml:space="preserve">include both negative (barriers) and positive (opportunities) components. Within each major finding, there are five themes to </w:t>
      </w:r>
      <w:r w:rsidR="001D3A93" w:rsidRPr="003B548E">
        <w:rPr>
          <w:rFonts w:cs="Times New Roman"/>
          <w:color w:val="000000" w:themeColor="text1"/>
          <w:highlight w:val="white"/>
        </w:rPr>
        <w:t>include advancement</w:t>
      </w:r>
      <w:r w:rsidRPr="003B548E">
        <w:rPr>
          <w:rFonts w:cs="Times New Roman"/>
          <w:color w:val="000000" w:themeColor="text1"/>
          <w:highlight w:val="white"/>
        </w:rPr>
        <w:t xml:space="preserve"> barriers (i.e.</w:t>
      </w:r>
      <w:r w:rsidR="001D3A93" w:rsidRPr="003B548E">
        <w:rPr>
          <w:rFonts w:cs="Times New Roman"/>
          <w:color w:val="000000" w:themeColor="text1"/>
          <w:highlight w:val="white"/>
        </w:rPr>
        <w:t>, mental</w:t>
      </w:r>
      <w:r w:rsidRPr="003B548E">
        <w:rPr>
          <w:rFonts w:cs="Times New Roman"/>
          <w:color w:val="000000" w:themeColor="text1"/>
          <w:highlight w:val="white"/>
        </w:rPr>
        <w:t xml:space="preserve"> health challenges, instability, </w:t>
      </w:r>
      <w:r w:rsidR="00CA78E1" w:rsidRPr="003B548E">
        <w:rPr>
          <w:rFonts w:cs="Times New Roman"/>
          <w:color w:val="000000" w:themeColor="text1"/>
          <w:highlight w:val="white"/>
        </w:rPr>
        <w:t xml:space="preserve">loneliness and </w:t>
      </w:r>
      <w:r w:rsidRPr="003B548E">
        <w:rPr>
          <w:rFonts w:cs="Times New Roman"/>
          <w:color w:val="000000" w:themeColor="text1"/>
          <w:highlight w:val="white"/>
        </w:rPr>
        <w:t xml:space="preserve">isolation, </w:t>
      </w:r>
      <w:r w:rsidR="00CA78E1" w:rsidRPr="003B548E">
        <w:rPr>
          <w:rFonts w:cs="Times New Roman"/>
          <w:color w:val="000000" w:themeColor="text1"/>
          <w:highlight w:val="white"/>
        </w:rPr>
        <w:t>financials</w:t>
      </w:r>
      <w:r w:rsidRPr="003B548E">
        <w:rPr>
          <w:rFonts w:cs="Times New Roman"/>
          <w:color w:val="000000" w:themeColor="text1"/>
          <w:highlight w:val="white"/>
        </w:rPr>
        <w:t xml:space="preserve">, and </w:t>
      </w:r>
      <w:r w:rsidR="00CA78E1" w:rsidRPr="003B548E">
        <w:rPr>
          <w:rFonts w:cs="Times New Roman"/>
          <w:color w:val="000000" w:themeColor="text1"/>
          <w:highlight w:val="white"/>
        </w:rPr>
        <w:t xml:space="preserve">lack of </w:t>
      </w:r>
      <w:r w:rsidRPr="003B548E">
        <w:rPr>
          <w:rFonts w:cs="Times New Roman"/>
          <w:color w:val="000000" w:themeColor="text1"/>
          <w:highlight w:val="white"/>
        </w:rPr>
        <w:t>understanding); and influential success factors (i.e., “that one person,” specialized college programs, financial</w:t>
      </w:r>
      <w:r w:rsidR="00CA78E1" w:rsidRPr="003B548E">
        <w:rPr>
          <w:rFonts w:cs="Times New Roman"/>
          <w:color w:val="000000" w:themeColor="text1"/>
          <w:highlight w:val="white"/>
        </w:rPr>
        <w:t xml:space="preserve">s, new </w:t>
      </w:r>
      <w:r w:rsidR="009303E7" w:rsidRPr="003B548E">
        <w:rPr>
          <w:rFonts w:cs="Times New Roman"/>
          <w:color w:val="000000" w:themeColor="text1"/>
          <w:highlight w:val="white"/>
        </w:rPr>
        <w:t>opportunities,</w:t>
      </w:r>
      <w:r w:rsidR="00CA78E1" w:rsidRPr="003B548E">
        <w:rPr>
          <w:rFonts w:cs="Times New Roman"/>
          <w:color w:val="000000" w:themeColor="text1"/>
          <w:highlight w:val="white"/>
        </w:rPr>
        <w:t xml:space="preserve"> </w:t>
      </w:r>
      <w:r w:rsidRPr="003B548E">
        <w:rPr>
          <w:rFonts w:cs="Times New Roman"/>
          <w:color w:val="000000" w:themeColor="text1"/>
          <w:highlight w:val="white"/>
        </w:rPr>
        <w:t xml:space="preserve">and </w:t>
      </w:r>
      <w:r w:rsidR="00CA78E1" w:rsidRPr="003B548E">
        <w:rPr>
          <w:rFonts w:cs="Times New Roman"/>
          <w:color w:val="000000" w:themeColor="text1"/>
          <w:highlight w:val="white"/>
        </w:rPr>
        <w:t>peer social support</w:t>
      </w:r>
      <w:r w:rsidR="00E63140" w:rsidRPr="003B548E">
        <w:rPr>
          <w:rFonts w:cs="Times New Roman"/>
          <w:color w:val="000000" w:themeColor="text1"/>
          <w:highlight w:val="white"/>
        </w:rPr>
        <w:t>)</w:t>
      </w:r>
      <w:r w:rsidRPr="003B548E">
        <w:rPr>
          <w:rFonts w:cs="Times New Roman"/>
          <w:color w:val="000000" w:themeColor="text1"/>
          <w:highlight w:val="white"/>
        </w:rPr>
        <w:t xml:space="preserve">. The discussion of this study examines how higher education can utilize the influential success factors to overcome the barriers for the persistence of FFC students. The implementation of these factors is outlined at the macro, </w:t>
      </w:r>
      <w:proofErr w:type="spellStart"/>
      <w:r w:rsidRPr="003B548E">
        <w:rPr>
          <w:rFonts w:cs="Times New Roman"/>
          <w:color w:val="000000" w:themeColor="text1"/>
          <w:highlight w:val="white"/>
        </w:rPr>
        <w:t>meso</w:t>
      </w:r>
      <w:proofErr w:type="spellEnd"/>
      <w:r w:rsidRPr="003B548E">
        <w:rPr>
          <w:rFonts w:cs="Times New Roman"/>
          <w:color w:val="000000" w:themeColor="text1"/>
          <w:highlight w:val="white"/>
        </w:rPr>
        <w:t>, and micro-level within higher education.</w:t>
      </w:r>
    </w:p>
    <w:p w14:paraId="3D129462" w14:textId="54B8BD22" w:rsidR="00536924" w:rsidRPr="003B548E" w:rsidRDefault="00CA2247">
      <w:pPr>
        <w:spacing w:line="480" w:lineRule="auto"/>
        <w:rPr>
          <w:rFonts w:cs="Times New Roman"/>
          <w:i/>
          <w:color w:val="000000" w:themeColor="text1"/>
          <w:highlight w:val="white"/>
        </w:rPr>
      </w:pPr>
      <w:r w:rsidRPr="003B548E">
        <w:rPr>
          <w:rFonts w:cs="Times New Roman"/>
          <w:color w:val="000000" w:themeColor="text1"/>
          <w:highlight w:val="white"/>
        </w:rPr>
        <w:t xml:space="preserve">Possible journals for submission </w:t>
      </w:r>
      <w:proofErr w:type="gramStart"/>
      <w:r w:rsidR="001D3A93" w:rsidRPr="003B548E">
        <w:rPr>
          <w:rFonts w:cs="Times New Roman"/>
          <w:color w:val="000000" w:themeColor="text1"/>
          <w:highlight w:val="white"/>
        </w:rPr>
        <w:t>include:</w:t>
      </w:r>
      <w:proofErr w:type="gramEnd"/>
      <w:r w:rsidR="001D3A93" w:rsidRPr="003B548E">
        <w:rPr>
          <w:rFonts w:cs="Times New Roman"/>
          <w:color w:val="000000" w:themeColor="text1"/>
          <w:highlight w:val="white"/>
        </w:rPr>
        <w:t xml:space="preserve"> </w:t>
      </w:r>
      <w:r w:rsidRPr="003B548E">
        <w:rPr>
          <w:rFonts w:cs="Times New Roman"/>
          <w:i/>
          <w:color w:val="000000" w:themeColor="text1"/>
          <w:highlight w:val="white"/>
        </w:rPr>
        <w:t xml:space="preserve">Journal of Public Child Welfare, The Journal of Higher Education, The Journal of College Student Development, </w:t>
      </w:r>
      <w:r w:rsidRPr="003B548E">
        <w:rPr>
          <w:rFonts w:cs="Times New Roman"/>
          <w:color w:val="000000" w:themeColor="text1"/>
          <w:highlight w:val="white"/>
        </w:rPr>
        <w:t>and</w:t>
      </w:r>
      <w:r w:rsidRPr="003B548E">
        <w:rPr>
          <w:rFonts w:cs="Times New Roman"/>
          <w:i/>
          <w:color w:val="000000" w:themeColor="text1"/>
          <w:highlight w:val="white"/>
        </w:rPr>
        <w:t xml:space="preserve"> Journal of Diversity in Higher Education.</w:t>
      </w:r>
    </w:p>
    <w:p w14:paraId="0CD34E02" w14:textId="18F88319" w:rsidR="00536924" w:rsidRPr="003B548E" w:rsidRDefault="00CA2247" w:rsidP="002D79E9">
      <w:pPr>
        <w:pStyle w:val="Heading3"/>
      </w:pPr>
      <w:bookmarkStart w:id="53" w:name="_Toc109780027"/>
      <w:bookmarkStart w:id="54" w:name="_Toc196142279"/>
      <w:bookmarkStart w:id="55" w:name="_Toc196220195"/>
      <w:bookmarkStart w:id="56" w:name="_Toc196824984"/>
      <w:r w:rsidRPr="003B548E">
        <w:t>Article 2: Increasing the visibility of FFC college students through narrative inquiry</w:t>
      </w:r>
      <w:bookmarkEnd w:id="53"/>
      <w:bookmarkEnd w:id="54"/>
      <w:bookmarkEnd w:id="55"/>
      <w:bookmarkEnd w:id="56"/>
    </w:p>
    <w:p w14:paraId="216448CB" w14:textId="72A0507F"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Narrative inquiry allows for participants to holistically tell their story, not just as individuals but also in relation to their lived experience, social context, and environment (</w:t>
      </w:r>
      <w:proofErr w:type="spellStart"/>
      <w:r w:rsidRPr="003B548E">
        <w:rPr>
          <w:rFonts w:cs="Times New Roman"/>
          <w:color w:val="000000" w:themeColor="text1"/>
          <w:highlight w:val="white"/>
        </w:rPr>
        <w:t>Clandinin</w:t>
      </w:r>
      <w:proofErr w:type="spellEnd"/>
      <w:r w:rsidRPr="003B548E">
        <w:rPr>
          <w:rFonts w:cs="Times New Roman"/>
          <w:color w:val="000000" w:themeColor="text1"/>
          <w:highlight w:val="white"/>
        </w:rPr>
        <w:t xml:space="preserve">, 2006). FFC students </w:t>
      </w:r>
      <w:r w:rsidR="001D3A93" w:rsidRPr="003B548E">
        <w:rPr>
          <w:rFonts w:cs="Times New Roman"/>
          <w:color w:val="000000" w:themeColor="text1"/>
          <w:highlight w:val="white"/>
        </w:rPr>
        <w:t>can</w:t>
      </w:r>
      <w:r w:rsidRPr="003B548E">
        <w:rPr>
          <w:rFonts w:cs="Times New Roman"/>
          <w:color w:val="000000" w:themeColor="text1"/>
          <w:highlight w:val="white"/>
        </w:rPr>
        <w:t xml:space="preserve"> voice their fully lived experiences within and external </w:t>
      </w:r>
      <w:r w:rsidR="001D3A93" w:rsidRPr="003B548E">
        <w:rPr>
          <w:rFonts w:cs="Times New Roman"/>
          <w:color w:val="000000" w:themeColor="text1"/>
          <w:highlight w:val="white"/>
        </w:rPr>
        <w:t>to higher</w:t>
      </w:r>
      <w:r w:rsidRPr="003B548E">
        <w:rPr>
          <w:rFonts w:cs="Times New Roman"/>
          <w:color w:val="000000" w:themeColor="text1"/>
          <w:highlight w:val="white"/>
        </w:rPr>
        <w:t xml:space="preserve"> education. Through narrative inquiry, FFC students can tell their story uniquely rather </w:t>
      </w:r>
      <w:r w:rsidR="00107135" w:rsidRPr="003B548E">
        <w:rPr>
          <w:rFonts w:cs="Times New Roman"/>
          <w:color w:val="000000" w:themeColor="text1"/>
          <w:highlight w:val="white"/>
        </w:rPr>
        <w:t>than generalized</w:t>
      </w:r>
      <w:r w:rsidRPr="003B548E">
        <w:rPr>
          <w:rFonts w:cs="Times New Roman"/>
          <w:color w:val="000000" w:themeColor="text1"/>
          <w:highlight w:val="white"/>
        </w:rPr>
        <w:t xml:space="preserve"> by their experience in care. Through this method, </w:t>
      </w:r>
      <w:r w:rsidR="00BD2994" w:rsidRPr="003B548E">
        <w:rPr>
          <w:rFonts w:cs="Times New Roman"/>
          <w:color w:val="000000" w:themeColor="text1"/>
          <w:highlight w:val="white"/>
        </w:rPr>
        <w:t xml:space="preserve">FCC </w:t>
      </w:r>
      <w:r w:rsidR="00A15D5B" w:rsidRPr="003B548E">
        <w:rPr>
          <w:rFonts w:cs="Times New Roman"/>
          <w:color w:val="000000" w:themeColor="text1"/>
          <w:highlight w:val="white"/>
        </w:rPr>
        <w:t>students can</w:t>
      </w:r>
      <w:r w:rsidRPr="003B548E">
        <w:rPr>
          <w:rFonts w:cs="Times New Roman"/>
          <w:color w:val="000000" w:themeColor="text1"/>
          <w:highlight w:val="white"/>
        </w:rPr>
        <w:t xml:space="preserve"> make meaning through their experiences (</w:t>
      </w:r>
      <w:proofErr w:type="spellStart"/>
      <w:r w:rsidRPr="003B548E">
        <w:rPr>
          <w:rFonts w:cs="Times New Roman"/>
          <w:color w:val="000000" w:themeColor="text1"/>
          <w:highlight w:val="white"/>
        </w:rPr>
        <w:t>Clandinin</w:t>
      </w:r>
      <w:proofErr w:type="spellEnd"/>
      <w:r w:rsidRPr="003B548E">
        <w:rPr>
          <w:rFonts w:cs="Times New Roman"/>
          <w:color w:val="000000" w:themeColor="text1"/>
          <w:highlight w:val="white"/>
        </w:rPr>
        <w:t>, 2006).  Narrative inquiry also allows the researcher to understand how their previous experiences influence their current environment (</w:t>
      </w:r>
      <w:proofErr w:type="spellStart"/>
      <w:r w:rsidRPr="003B548E">
        <w:rPr>
          <w:rFonts w:cs="Times New Roman"/>
          <w:color w:val="000000" w:themeColor="text1"/>
          <w:highlight w:val="white"/>
        </w:rPr>
        <w:t>Clandinin</w:t>
      </w:r>
      <w:proofErr w:type="spellEnd"/>
      <w:r w:rsidRPr="003B548E">
        <w:rPr>
          <w:rFonts w:cs="Times New Roman"/>
          <w:color w:val="000000" w:themeColor="text1"/>
          <w:highlight w:val="white"/>
        </w:rPr>
        <w:t xml:space="preserve">, 2006).  For </w:t>
      </w:r>
      <w:r w:rsidR="00853FA5" w:rsidRPr="003B548E">
        <w:rPr>
          <w:rFonts w:cs="Times New Roman"/>
          <w:color w:val="000000" w:themeColor="text1"/>
          <w:highlight w:val="white"/>
        </w:rPr>
        <w:t xml:space="preserve">FFC </w:t>
      </w:r>
      <w:r w:rsidRPr="003B548E">
        <w:rPr>
          <w:rFonts w:cs="Times New Roman"/>
          <w:color w:val="000000" w:themeColor="text1"/>
          <w:highlight w:val="white"/>
        </w:rPr>
        <w:t xml:space="preserve">students transitioning out of foster care and into higher education, this is a change that an underrepresented group of students have experienced. </w:t>
      </w:r>
    </w:p>
    <w:p w14:paraId="1F4951B7" w14:textId="7E6E8569" w:rsidR="00536924" w:rsidRPr="003B548E" w:rsidRDefault="00CA2247">
      <w:pPr>
        <w:spacing w:line="480" w:lineRule="auto"/>
        <w:ind w:firstLine="720"/>
        <w:rPr>
          <w:rFonts w:cs="Times New Roman"/>
          <w:color w:val="000000" w:themeColor="text1"/>
          <w:highlight w:val="white"/>
        </w:rPr>
      </w:pPr>
      <w:proofErr w:type="spellStart"/>
      <w:r w:rsidRPr="003B548E">
        <w:rPr>
          <w:rFonts w:cs="Times New Roman"/>
          <w:color w:val="000000" w:themeColor="text1"/>
          <w:highlight w:val="white"/>
        </w:rPr>
        <w:lastRenderedPageBreak/>
        <w:t>Clandinin</w:t>
      </w:r>
      <w:proofErr w:type="spellEnd"/>
      <w:r w:rsidRPr="003B548E">
        <w:rPr>
          <w:rFonts w:cs="Times New Roman"/>
          <w:color w:val="000000" w:themeColor="text1"/>
          <w:highlight w:val="white"/>
        </w:rPr>
        <w:t xml:space="preserve"> and Caine (2008) add to this perspective </w:t>
      </w:r>
      <w:r w:rsidR="001D3A93" w:rsidRPr="003B548E">
        <w:rPr>
          <w:rFonts w:cs="Times New Roman"/>
          <w:color w:val="000000" w:themeColor="text1"/>
          <w:highlight w:val="white"/>
        </w:rPr>
        <w:t>by noting</w:t>
      </w:r>
      <w:r w:rsidRPr="003B548E">
        <w:rPr>
          <w:rFonts w:cs="Times New Roman"/>
          <w:color w:val="000000" w:themeColor="text1"/>
          <w:highlight w:val="white"/>
        </w:rPr>
        <w:t xml:space="preserve"> that narrative inquiry is a “</w:t>
      </w:r>
      <w:proofErr w:type="spellStart"/>
      <w:r w:rsidRPr="003B548E">
        <w:rPr>
          <w:rFonts w:cs="Times New Roman"/>
          <w:color w:val="000000" w:themeColor="text1"/>
          <w:highlight w:val="white"/>
        </w:rPr>
        <w:t>phenomena</w:t>
      </w:r>
      <w:proofErr w:type="spellEnd"/>
      <w:r w:rsidRPr="003B548E">
        <w:rPr>
          <w:rFonts w:cs="Times New Roman"/>
          <w:color w:val="000000" w:themeColor="text1"/>
          <w:highlight w:val="white"/>
        </w:rPr>
        <w:t xml:space="preserve"> of people's experiences and a methodology for narratively inquiring into experience and thus allows for the intimate study of individuals' experiences over time and in context” (p. 542). FFC students are a hidden demographic with only around 3</w:t>
      </w:r>
      <w:r w:rsidR="001D3A93" w:rsidRPr="003B548E">
        <w:rPr>
          <w:rFonts w:cs="Times New Roman"/>
          <w:color w:val="000000" w:themeColor="text1"/>
          <w:highlight w:val="white"/>
        </w:rPr>
        <w:t>% graduating</w:t>
      </w:r>
      <w:r w:rsidRPr="003B548E">
        <w:rPr>
          <w:rFonts w:cs="Times New Roman"/>
          <w:color w:val="000000" w:themeColor="text1"/>
          <w:highlight w:val="white"/>
        </w:rPr>
        <w:t xml:space="preserve"> with a college degree (“Foster Care Facts”). A narrative inquiry </w:t>
      </w:r>
      <w:proofErr w:type="gramStart"/>
      <w:r w:rsidRPr="003B548E">
        <w:rPr>
          <w:rFonts w:cs="Times New Roman"/>
          <w:color w:val="000000" w:themeColor="text1"/>
          <w:highlight w:val="white"/>
        </w:rPr>
        <w:t>allows for</w:t>
      </w:r>
      <w:proofErr w:type="gramEnd"/>
      <w:r w:rsidRPr="003B548E">
        <w:rPr>
          <w:rFonts w:cs="Times New Roman"/>
          <w:color w:val="000000" w:themeColor="text1"/>
          <w:highlight w:val="white"/>
        </w:rPr>
        <w:t xml:space="preserve"> these students to be the tellers of their </w:t>
      </w:r>
      <w:proofErr w:type="gramStart"/>
      <w:r w:rsidRPr="003B548E">
        <w:rPr>
          <w:rFonts w:cs="Times New Roman"/>
          <w:color w:val="000000" w:themeColor="text1"/>
          <w:highlight w:val="white"/>
        </w:rPr>
        <w:t>experience</w:t>
      </w:r>
      <w:proofErr w:type="gramEnd"/>
      <w:r w:rsidRPr="003B548E">
        <w:rPr>
          <w:rFonts w:cs="Times New Roman"/>
          <w:color w:val="000000" w:themeColor="text1"/>
          <w:highlight w:val="white"/>
        </w:rPr>
        <w:t xml:space="preserve"> giving voice and agency to FFC students. Ryan and Deci’s (2000) self-determination theory will be </w:t>
      </w:r>
      <w:r w:rsidR="00107135" w:rsidRPr="003B548E">
        <w:rPr>
          <w:rFonts w:cs="Times New Roman"/>
          <w:color w:val="000000" w:themeColor="text1"/>
          <w:highlight w:val="white"/>
        </w:rPr>
        <w:t>the focus</w:t>
      </w:r>
      <w:r w:rsidRPr="003B548E">
        <w:rPr>
          <w:rFonts w:cs="Times New Roman"/>
          <w:color w:val="000000" w:themeColor="text1"/>
          <w:highlight w:val="white"/>
        </w:rPr>
        <w:t xml:space="preserve"> </w:t>
      </w:r>
      <w:r w:rsidR="00211237" w:rsidRPr="003B548E">
        <w:rPr>
          <w:rFonts w:cs="Times New Roman"/>
          <w:color w:val="000000" w:themeColor="text1"/>
          <w:highlight w:val="white"/>
        </w:rPr>
        <w:t xml:space="preserve">relying </w:t>
      </w:r>
      <w:r w:rsidR="00803555" w:rsidRPr="003B548E">
        <w:rPr>
          <w:rFonts w:cs="Times New Roman"/>
          <w:color w:val="000000" w:themeColor="text1"/>
          <w:highlight w:val="white"/>
        </w:rPr>
        <w:t>on the</w:t>
      </w:r>
      <w:r w:rsidRPr="003B548E">
        <w:rPr>
          <w:rFonts w:cs="Times New Roman"/>
          <w:color w:val="000000" w:themeColor="text1"/>
          <w:highlight w:val="white"/>
        </w:rPr>
        <w:t xml:space="preserve"> core pillars of social relatedness, competence, and autonomy.</w:t>
      </w:r>
    </w:p>
    <w:p w14:paraId="5AD09546" w14:textId="77777777" w:rsidR="00536924" w:rsidRPr="003B548E" w:rsidRDefault="00CA2247">
      <w:pPr>
        <w:spacing w:line="480" w:lineRule="auto"/>
        <w:rPr>
          <w:rFonts w:cs="Times New Roman"/>
          <w:color w:val="000000" w:themeColor="text1"/>
          <w:highlight w:val="white"/>
        </w:rPr>
      </w:pPr>
      <w:r w:rsidRPr="003B548E">
        <w:rPr>
          <w:rFonts w:cs="Times New Roman"/>
          <w:color w:val="000000" w:themeColor="text1"/>
          <w:highlight w:val="white"/>
        </w:rPr>
        <w:t xml:space="preserve">Possible journals for submission </w:t>
      </w:r>
      <w:proofErr w:type="gramStart"/>
      <w:r w:rsidRPr="003B548E">
        <w:rPr>
          <w:rFonts w:cs="Times New Roman"/>
          <w:color w:val="000000" w:themeColor="text1"/>
          <w:highlight w:val="white"/>
        </w:rPr>
        <w:t>include:</w:t>
      </w:r>
      <w:proofErr w:type="gramEnd"/>
      <w:r w:rsidRPr="003B548E">
        <w:rPr>
          <w:rFonts w:cs="Times New Roman"/>
          <w:color w:val="000000" w:themeColor="text1"/>
          <w:highlight w:val="white"/>
        </w:rPr>
        <w:t xml:space="preserve"> </w:t>
      </w:r>
      <w:r w:rsidRPr="003B548E">
        <w:rPr>
          <w:rFonts w:cs="Times New Roman"/>
          <w:i/>
          <w:color w:val="000000" w:themeColor="text1"/>
          <w:highlight w:val="white"/>
        </w:rPr>
        <w:t xml:space="preserve">Journal of Public Child Welfare, The Journal of Higher Education, The Journal of College Student Development, </w:t>
      </w:r>
      <w:r w:rsidRPr="003B548E">
        <w:rPr>
          <w:rFonts w:cs="Times New Roman"/>
          <w:color w:val="000000" w:themeColor="text1"/>
          <w:highlight w:val="white"/>
        </w:rPr>
        <w:t>and</w:t>
      </w:r>
      <w:r w:rsidRPr="003B548E">
        <w:rPr>
          <w:rFonts w:cs="Times New Roman"/>
          <w:i/>
          <w:color w:val="000000" w:themeColor="text1"/>
          <w:highlight w:val="white"/>
        </w:rPr>
        <w:t xml:space="preserve"> Journal of Diversity in Higher Education.</w:t>
      </w:r>
    </w:p>
    <w:p w14:paraId="0EFB7653" w14:textId="4DC2ED6C" w:rsidR="00536924" w:rsidRPr="003B548E" w:rsidRDefault="00CA2247" w:rsidP="002D79E9">
      <w:pPr>
        <w:pStyle w:val="Heading3"/>
      </w:pPr>
      <w:bookmarkStart w:id="57" w:name="_Toc109780028"/>
      <w:bookmarkStart w:id="58" w:name="_Toc196142280"/>
      <w:bookmarkStart w:id="59" w:name="_Toc196220196"/>
      <w:bookmarkStart w:id="60" w:name="_Toc196824985"/>
      <w:r w:rsidRPr="003B548E">
        <w:t xml:space="preserve">Article 3: Using self-determination theory to redefine higher education </w:t>
      </w:r>
      <w:r w:rsidR="00496D98" w:rsidRPr="003B548E">
        <w:t>barrier</w:t>
      </w:r>
      <w:r w:rsidR="00393A3A" w:rsidRPr="003B548E">
        <w:t>s</w:t>
      </w:r>
      <w:r w:rsidR="00853FA5" w:rsidRPr="003B548E">
        <w:t xml:space="preserve"> and </w:t>
      </w:r>
      <w:r w:rsidR="00393A3A" w:rsidRPr="003B548E">
        <w:t xml:space="preserve">student </w:t>
      </w:r>
      <w:r w:rsidR="00853FA5" w:rsidRPr="003B548E">
        <w:t>persistence</w:t>
      </w:r>
      <w:r w:rsidRPr="003B548E">
        <w:t xml:space="preserve">: Power of FFC student </w:t>
      </w:r>
      <w:r w:rsidR="00496D98" w:rsidRPr="003B548E">
        <w:t>voice</w:t>
      </w:r>
      <w:bookmarkEnd w:id="57"/>
      <w:bookmarkEnd w:id="58"/>
      <w:bookmarkEnd w:id="59"/>
      <w:bookmarkEnd w:id="60"/>
    </w:p>
    <w:p w14:paraId="5FF70419" w14:textId="52AC055F" w:rsidR="00536924" w:rsidRPr="003B548E" w:rsidRDefault="00CA2247" w:rsidP="00237111">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study seeks to examine students who have experienced foster youth in relation to their experience in and access to support while in public higher education institutions within the United States. </w:t>
      </w:r>
      <w:r w:rsidR="00853FA5" w:rsidRPr="003B548E">
        <w:rPr>
          <w:rFonts w:cs="Times New Roman"/>
          <w:color w:val="000000" w:themeColor="text1"/>
          <w:highlight w:val="white"/>
        </w:rPr>
        <w:t xml:space="preserve">With over 20,000 youths aging out of care each year and only 700 graduating from higher education, there is </w:t>
      </w:r>
      <w:r w:rsidR="009303E7" w:rsidRPr="003B548E">
        <w:rPr>
          <w:rFonts w:cs="Times New Roman"/>
          <w:color w:val="000000" w:themeColor="text1"/>
          <w:highlight w:val="white"/>
        </w:rPr>
        <w:t>a</w:t>
      </w:r>
      <w:r w:rsidRPr="003B548E">
        <w:rPr>
          <w:rFonts w:cs="Times New Roman"/>
          <w:color w:val="000000" w:themeColor="text1"/>
          <w:highlight w:val="white"/>
        </w:rPr>
        <w:t xml:space="preserve"> </w:t>
      </w:r>
      <w:r w:rsidR="00853FA5" w:rsidRPr="003B548E">
        <w:rPr>
          <w:rFonts w:cs="Times New Roman"/>
          <w:color w:val="000000" w:themeColor="text1"/>
          <w:highlight w:val="white"/>
        </w:rPr>
        <w:t>gap in educational trajectory as it pertains to FFC students (</w:t>
      </w:r>
      <w:r w:rsidRPr="003B548E">
        <w:rPr>
          <w:rFonts w:cs="Times New Roman"/>
          <w:color w:val="000000" w:themeColor="text1"/>
          <w:highlight w:val="white"/>
        </w:rPr>
        <w:t>“Foster Care Facts”). The challenges of transitioning into higher education do not end once these students are admitted at universities</w:t>
      </w:r>
      <w:r w:rsidR="004F397B" w:rsidRPr="003B548E">
        <w:rPr>
          <w:rFonts w:cs="Times New Roman"/>
          <w:color w:val="000000" w:themeColor="text1"/>
          <w:highlight w:val="white"/>
        </w:rPr>
        <w:t xml:space="preserve"> but continue throughout their enrollment</w:t>
      </w:r>
      <w:r w:rsidRPr="003B548E">
        <w:rPr>
          <w:rFonts w:cs="Times New Roman"/>
          <w:color w:val="000000" w:themeColor="text1"/>
          <w:highlight w:val="white"/>
        </w:rPr>
        <w:t xml:space="preserve">. However, several universities are unaware </w:t>
      </w:r>
      <w:r w:rsidR="00510C3F" w:rsidRPr="003B548E">
        <w:rPr>
          <w:rFonts w:cs="Times New Roman"/>
          <w:color w:val="000000" w:themeColor="text1"/>
          <w:highlight w:val="white"/>
        </w:rPr>
        <w:t xml:space="preserve">of how </w:t>
      </w:r>
      <w:r w:rsidRPr="003B548E">
        <w:rPr>
          <w:rFonts w:cs="Times New Roman"/>
          <w:color w:val="000000" w:themeColor="text1"/>
          <w:highlight w:val="white"/>
        </w:rPr>
        <w:t xml:space="preserve">and, thus, </w:t>
      </w:r>
      <w:r w:rsidR="00211237" w:rsidRPr="003B548E">
        <w:rPr>
          <w:rFonts w:cs="Times New Roman"/>
          <w:color w:val="000000" w:themeColor="text1"/>
          <w:highlight w:val="white"/>
        </w:rPr>
        <w:t xml:space="preserve">are </w:t>
      </w:r>
      <w:r w:rsidR="00510C3F" w:rsidRPr="003B548E">
        <w:rPr>
          <w:rFonts w:cs="Times New Roman"/>
          <w:color w:val="000000" w:themeColor="text1"/>
          <w:highlight w:val="white"/>
        </w:rPr>
        <w:t xml:space="preserve">ill-equipped to </w:t>
      </w:r>
      <w:r w:rsidR="00A15D5B" w:rsidRPr="003B548E">
        <w:rPr>
          <w:rFonts w:cs="Times New Roman"/>
          <w:color w:val="000000" w:themeColor="text1"/>
          <w:highlight w:val="white"/>
        </w:rPr>
        <w:t>support FFC</w:t>
      </w:r>
      <w:r w:rsidRPr="003B548E">
        <w:rPr>
          <w:rFonts w:cs="Times New Roman"/>
          <w:color w:val="000000" w:themeColor="text1"/>
          <w:highlight w:val="white"/>
        </w:rPr>
        <w:t xml:space="preserve"> students due to lack of knowledge about the unique lived experiences of FFC students. As institutions work to </w:t>
      </w:r>
      <w:r w:rsidRPr="003B548E">
        <w:rPr>
          <w:rFonts w:cs="Times New Roman"/>
          <w:color w:val="000000" w:themeColor="text1"/>
          <w:highlight w:val="white"/>
        </w:rPr>
        <w:lastRenderedPageBreak/>
        <w:t xml:space="preserve">retain students, there needs to be an awareness of factors that hinder student persistence, especially as it relates to vulnerable demographics such as FFC students. </w:t>
      </w:r>
    </w:p>
    <w:p w14:paraId="22652AE5" w14:textId="2C570254"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article will provide additional information about barriers that FFC students face during their time in higher education utilizing their voices and lived experiences. A narrative inquiry methodology will be used </w:t>
      </w:r>
      <w:proofErr w:type="gramStart"/>
      <w:r w:rsidRPr="003B548E">
        <w:rPr>
          <w:rFonts w:cs="Times New Roman"/>
          <w:color w:val="000000" w:themeColor="text1"/>
          <w:highlight w:val="white"/>
        </w:rPr>
        <w:t>allowing for</w:t>
      </w:r>
      <w:proofErr w:type="gramEnd"/>
      <w:r w:rsidRPr="003B548E">
        <w:rPr>
          <w:rFonts w:cs="Times New Roman"/>
          <w:color w:val="000000" w:themeColor="text1"/>
          <w:highlight w:val="white"/>
        </w:rPr>
        <w:t xml:space="preserve"> student </w:t>
      </w:r>
      <w:proofErr w:type="gramStart"/>
      <w:r w:rsidRPr="003B548E">
        <w:rPr>
          <w:rFonts w:cs="Times New Roman"/>
          <w:color w:val="000000" w:themeColor="text1"/>
          <w:highlight w:val="white"/>
        </w:rPr>
        <w:t>voice</w:t>
      </w:r>
      <w:proofErr w:type="gramEnd"/>
      <w:r w:rsidRPr="003B548E">
        <w:rPr>
          <w:rFonts w:cs="Times New Roman"/>
          <w:color w:val="000000" w:themeColor="text1"/>
          <w:highlight w:val="white"/>
        </w:rPr>
        <w:t xml:space="preserve"> to name and describe any barriers within their post-secondary experience.  By utilizing Ryan and Deci’s (2000) self-determination theory</w:t>
      </w:r>
      <w:r w:rsidR="00211237" w:rsidRPr="003B548E">
        <w:rPr>
          <w:rFonts w:cs="Times New Roman"/>
          <w:color w:val="000000" w:themeColor="text1"/>
          <w:highlight w:val="white"/>
        </w:rPr>
        <w:t>,</w:t>
      </w:r>
      <w:r w:rsidRPr="003B548E">
        <w:rPr>
          <w:rFonts w:cs="Times New Roman"/>
          <w:color w:val="000000" w:themeColor="text1"/>
          <w:highlight w:val="white"/>
        </w:rPr>
        <w:t xml:space="preserve"> barriers can be classified into the three tenets of SDT, autonomy, social relatedness, and competence. </w:t>
      </w:r>
    </w:p>
    <w:p w14:paraId="1E2B57AE" w14:textId="77777777" w:rsidR="00536924" w:rsidRPr="003B548E" w:rsidRDefault="00CA2247">
      <w:pPr>
        <w:spacing w:line="480" w:lineRule="auto"/>
        <w:rPr>
          <w:rFonts w:cs="Times New Roman"/>
          <w:color w:val="000000" w:themeColor="text1"/>
          <w:highlight w:val="white"/>
        </w:rPr>
      </w:pPr>
      <w:r w:rsidRPr="003B548E">
        <w:rPr>
          <w:rFonts w:cs="Times New Roman"/>
          <w:color w:val="000000" w:themeColor="text1"/>
          <w:highlight w:val="white"/>
        </w:rPr>
        <w:t xml:space="preserve">Possible journals for submission </w:t>
      </w:r>
      <w:proofErr w:type="gramStart"/>
      <w:r w:rsidRPr="003B548E">
        <w:rPr>
          <w:rFonts w:cs="Times New Roman"/>
          <w:color w:val="000000" w:themeColor="text1"/>
          <w:highlight w:val="white"/>
        </w:rPr>
        <w:t>include:</w:t>
      </w:r>
      <w:proofErr w:type="gramEnd"/>
      <w:r w:rsidRPr="003B548E">
        <w:rPr>
          <w:rFonts w:cs="Times New Roman"/>
          <w:color w:val="000000" w:themeColor="text1"/>
          <w:highlight w:val="white"/>
        </w:rPr>
        <w:t xml:space="preserve"> </w:t>
      </w:r>
      <w:r w:rsidRPr="003B548E">
        <w:rPr>
          <w:rFonts w:cs="Times New Roman"/>
          <w:i/>
          <w:color w:val="000000" w:themeColor="text1"/>
          <w:highlight w:val="white"/>
        </w:rPr>
        <w:t xml:space="preserve">Journal of Public Child Welfare, The Journal of Higher Education, The Journal of College Student Development, </w:t>
      </w:r>
      <w:r w:rsidRPr="003B548E">
        <w:rPr>
          <w:rFonts w:cs="Times New Roman"/>
          <w:color w:val="000000" w:themeColor="text1"/>
          <w:highlight w:val="white"/>
        </w:rPr>
        <w:t>and</w:t>
      </w:r>
      <w:r w:rsidRPr="003B548E">
        <w:rPr>
          <w:rFonts w:cs="Times New Roman"/>
          <w:i/>
          <w:color w:val="000000" w:themeColor="text1"/>
          <w:highlight w:val="white"/>
        </w:rPr>
        <w:t xml:space="preserve"> Journal of Diversity in Higher Education.</w:t>
      </w:r>
    </w:p>
    <w:p w14:paraId="7FCF626F" w14:textId="77777777" w:rsidR="00536924" w:rsidRPr="003B548E" w:rsidRDefault="00536924" w:rsidP="00E50CA1">
      <w:pPr>
        <w:rPr>
          <w:rFonts w:cs="Times New Roman"/>
          <w:color w:val="000000" w:themeColor="text1"/>
        </w:rPr>
      </w:pPr>
    </w:p>
    <w:p w14:paraId="647BECC4" w14:textId="77777777" w:rsidR="00496D98" w:rsidRPr="003B548E" w:rsidRDefault="00496D98" w:rsidP="00496D98">
      <w:pPr>
        <w:rPr>
          <w:rFonts w:cs="Times New Roman"/>
          <w:color w:val="000000" w:themeColor="text1"/>
        </w:rPr>
      </w:pPr>
    </w:p>
    <w:p w14:paraId="0137035C" w14:textId="77777777" w:rsidR="00496D98" w:rsidRPr="003B548E" w:rsidRDefault="00496D98" w:rsidP="00496D98">
      <w:pPr>
        <w:spacing w:line="480" w:lineRule="auto"/>
        <w:rPr>
          <w:rFonts w:cs="Times New Roman"/>
          <w:i/>
          <w:color w:val="000000" w:themeColor="text1"/>
          <w:highlight w:val="white"/>
        </w:rPr>
      </w:pPr>
    </w:p>
    <w:p w14:paraId="36887FF8" w14:textId="77777777" w:rsidR="00496D98" w:rsidRPr="003B548E" w:rsidRDefault="00496D98" w:rsidP="00496D98">
      <w:pPr>
        <w:spacing w:line="480" w:lineRule="auto"/>
        <w:rPr>
          <w:rFonts w:cs="Times New Roman"/>
          <w:i/>
          <w:color w:val="000000" w:themeColor="text1"/>
          <w:highlight w:val="white"/>
        </w:rPr>
      </w:pPr>
    </w:p>
    <w:p w14:paraId="2DA212A1" w14:textId="77777777" w:rsidR="00496D98" w:rsidRPr="003B548E" w:rsidRDefault="00496D98" w:rsidP="00496D98">
      <w:pPr>
        <w:rPr>
          <w:rFonts w:cs="Times New Roman"/>
          <w:color w:val="000000" w:themeColor="text1"/>
        </w:rPr>
      </w:pPr>
    </w:p>
    <w:p w14:paraId="3DB17F02" w14:textId="77777777" w:rsidR="00496D98" w:rsidRPr="003B548E" w:rsidRDefault="00496D98" w:rsidP="00E903BB">
      <w:pPr>
        <w:spacing w:line="480" w:lineRule="auto"/>
        <w:ind w:firstLine="720"/>
        <w:rPr>
          <w:rFonts w:cs="Times New Roman"/>
          <w:color w:val="000000" w:themeColor="text1"/>
          <w:highlight w:val="white"/>
        </w:rPr>
      </w:pPr>
    </w:p>
    <w:p w14:paraId="5D62455E" w14:textId="60697F5B" w:rsidR="005F2B0B" w:rsidRPr="003B548E" w:rsidRDefault="005F2B0B" w:rsidP="004F08CE">
      <w:pPr>
        <w:spacing w:line="360" w:lineRule="auto"/>
        <w:rPr>
          <w:rFonts w:cs="Times New Roman"/>
          <w:color w:val="000000" w:themeColor="text1"/>
        </w:rPr>
      </w:pPr>
      <w:r w:rsidRPr="003B548E">
        <w:rPr>
          <w:rFonts w:cs="Times New Roman"/>
          <w:color w:val="000000" w:themeColor="text1"/>
        </w:rPr>
        <w:br w:type="page"/>
      </w:r>
    </w:p>
    <w:p w14:paraId="1E06F826" w14:textId="6131F44A" w:rsidR="000622A5" w:rsidRDefault="009F1EE1" w:rsidP="002462C4">
      <w:pPr>
        <w:pStyle w:val="Heading1"/>
      </w:pPr>
      <w:bookmarkStart w:id="61" w:name="_Toc196142281"/>
      <w:bookmarkStart w:id="62" w:name="_Toc196220197"/>
      <w:bookmarkStart w:id="63" w:name="_Toc196824986"/>
      <w:r w:rsidRPr="003B548E">
        <w:lastRenderedPageBreak/>
        <w:t>C</w:t>
      </w:r>
      <w:r w:rsidR="0086554C" w:rsidRPr="003B548E">
        <w:t>HAPTER</w:t>
      </w:r>
      <w:r w:rsidRPr="003B548E">
        <w:t xml:space="preserve"> 2</w:t>
      </w:r>
      <w:bookmarkStart w:id="64" w:name="_Toc109757913"/>
      <w:bookmarkStart w:id="65" w:name="_Toc109780030"/>
      <w:bookmarkStart w:id="66" w:name="_Toc196142282"/>
      <w:bookmarkStart w:id="67" w:name="_Toc196220198"/>
      <w:bookmarkEnd w:id="61"/>
      <w:bookmarkEnd w:id="62"/>
      <w:r w:rsidR="002462C4">
        <w:t xml:space="preserve">: </w:t>
      </w:r>
      <w:r w:rsidR="00F86C6C" w:rsidRPr="003B548E">
        <w:t xml:space="preserve">A </w:t>
      </w:r>
      <w:r w:rsidR="005163F7" w:rsidRPr="003B548E">
        <w:t>S</w:t>
      </w:r>
      <w:r w:rsidR="00F86C6C" w:rsidRPr="003B548E">
        <w:t xml:space="preserve">ystematic </w:t>
      </w:r>
      <w:r w:rsidR="005163F7" w:rsidRPr="003B548E">
        <w:t>R</w:t>
      </w:r>
      <w:r w:rsidR="00F86C6C" w:rsidRPr="003B548E">
        <w:t xml:space="preserve">eview of the </w:t>
      </w:r>
      <w:r w:rsidR="005163F7" w:rsidRPr="003B548E">
        <w:t>L</w:t>
      </w:r>
      <w:r w:rsidR="00F86C6C" w:rsidRPr="003B548E">
        <w:t xml:space="preserve">essons </w:t>
      </w:r>
      <w:r w:rsidR="005163F7" w:rsidRPr="003B548E">
        <w:t>L</w:t>
      </w:r>
      <w:r w:rsidR="00F86C6C" w:rsidRPr="003B548E">
        <w:t xml:space="preserve">earned from </w:t>
      </w:r>
      <w:r w:rsidR="005163F7" w:rsidRPr="003B548E">
        <w:t>F</w:t>
      </w:r>
      <w:r w:rsidR="00F86C6C" w:rsidRPr="003B548E">
        <w:t xml:space="preserve">ormerly in </w:t>
      </w:r>
      <w:r w:rsidR="005163F7" w:rsidRPr="003B548E">
        <w:t>F</w:t>
      </w:r>
      <w:r w:rsidR="00F86C6C" w:rsidRPr="003B548E">
        <w:t xml:space="preserve">oster </w:t>
      </w:r>
      <w:r w:rsidR="005163F7" w:rsidRPr="003B548E">
        <w:t>C</w:t>
      </w:r>
      <w:r w:rsidR="00F86C6C" w:rsidRPr="003B548E">
        <w:t xml:space="preserve">are </w:t>
      </w:r>
      <w:r w:rsidR="005163F7" w:rsidRPr="003B548E">
        <w:t>C</w:t>
      </w:r>
      <w:r w:rsidR="00F86C6C" w:rsidRPr="003B548E">
        <w:t xml:space="preserve">ollege </w:t>
      </w:r>
      <w:r w:rsidR="005163F7" w:rsidRPr="003B548E">
        <w:t>St</w:t>
      </w:r>
      <w:r w:rsidR="00F86C6C" w:rsidRPr="003B548E">
        <w:t xml:space="preserve">udents at </w:t>
      </w:r>
      <w:r w:rsidR="005163F7" w:rsidRPr="003B548E">
        <w:t>P</w:t>
      </w:r>
      <w:r w:rsidR="00F86C6C" w:rsidRPr="003B548E">
        <w:t xml:space="preserve">ublic </w:t>
      </w:r>
      <w:r w:rsidR="005163F7" w:rsidRPr="003B548E">
        <w:t>H</w:t>
      </w:r>
      <w:r w:rsidR="00F86C6C" w:rsidRPr="003B548E">
        <w:t xml:space="preserve">igher </w:t>
      </w:r>
      <w:r w:rsidR="005163F7" w:rsidRPr="003B548E">
        <w:t>E</w:t>
      </w:r>
      <w:r w:rsidR="00F86C6C" w:rsidRPr="003B548E">
        <w:t xml:space="preserve">ducation </w:t>
      </w:r>
      <w:r w:rsidR="005163F7" w:rsidRPr="003B548E">
        <w:t>I</w:t>
      </w:r>
      <w:r w:rsidR="00F86C6C" w:rsidRPr="003B548E">
        <w:t>nstitutions</w:t>
      </w:r>
      <w:bookmarkEnd w:id="63"/>
      <w:bookmarkEnd w:id="64"/>
      <w:bookmarkEnd w:id="65"/>
      <w:bookmarkEnd w:id="66"/>
      <w:bookmarkEnd w:id="67"/>
    </w:p>
    <w:p w14:paraId="07A32AA4" w14:textId="77777777" w:rsidR="004D7E74" w:rsidRDefault="004D7E74" w:rsidP="004D7E74"/>
    <w:p w14:paraId="4A7B58AE" w14:textId="77777777" w:rsidR="004D7E74" w:rsidRDefault="004D7E74" w:rsidP="004D7E74"/>
    <w:p w14:paraId="2352DBF5" w14:textId="77777777" w:rsidR="004D7E74" w:rsidRDefault="004D7E74" w:rsidP="004D7E74"/>
    <w:p w14:paraId="19B7056B" w14:textId="77777777" w:rsidR="004D7E74" w:rsidRDefault="004D7E74" w:rsidP="004D7E74"/>
    <w:p w14:paraId="21F25B23" w14:textId="77777777" w:rsidR="004D7E74" w:rsidRDefault="004D7E74" w:rsidP="004D7E74"/>
    <w:p w14:paraId="635B6D5E" w14:textId="77777777" w:rsidR="004D7E74" w:rsidRDefault="004D7E74" w:rsidP="004D7E74"/>
    <w:p w14:paraId="0A8BB504" w14:textId="77777777" w:rsidR="004D7E74" w:rsidRDefault="004D7E74" w:rsidP="004D7E74"/>
    <w:p w14:paraId="09B7EA7B" w14:textId="77777777" w:rsidR="004D7E74" w:rsidRDefault="004D7E74" w:rsidP="004D7E74"/>
    <w:p w14:paraId="644C86C7" w14:textId="77777777" w:rsidR="004D7E74" w:rsidRDefault="004D7E74" w:rsidP="004D7E74"/>
    <w:p w14:paraId="7282588D" w14:textId="77777777" w:rsidR="004D7E74" w:rsidRDefault="004D7E74" w:rsidP="004D7E74"/>
    <w:p w14:paraId="69DBEEF5" w14:textId="77777777" w:rsidR="004D7E74" w:rsidRDefault="004D7E74" w:rsidP="004D7E74"/>
    <w:p w14:paraId="2028F17E" w14:textId="77777777" w:rsidR="004D7E74" w:rsidRDefault="004D7E74" w:rsidP="004D7E74"/>
    <w:p w14:paraId="4AB1013B" w14:textId="77777777" w:rsidR="004D7E74" w:rsidRDefault="004D7E74" w:rsidP="004D7E74"/>
    <w:p w14:paraId="5275F683" w14:textId="77777777" w:rsidR="004D7E74" w:rsidRDefault="004D7E74" w:rsidP="004D7E74"/>
    <w:p w14:paraId="39A2FC37" w14:textId="77777777" w:rsidR="004D7E74" w:rsidRDefault="004D7E74" w:rsidP="004D7E74"/>
    <w:p w14:paraId="376244FB" w14:textId="77777777" w:rsidR="004D7E74" w:rsidRDefault="004D7E74" w:rsidP="004D7E74"/>
    <w:p w14:paraId="440A8ECC" w14:textId="77777777" w:rsidR="004D7E74" w:rsidRDefault="004D7E74" w:rsidP="004D7E74"/>
    <w:p w14:paraId="04475374" w14:textId="77777777" w:rsidR="004D7E74" w:rsidRDefault="004D7E74" w:rsidP="004D7E74"/>
    <w:p w14:paraId="51908371" w14:textId="77777777" w:rsidR="004D7E74" w:rsidRDefault="004D7E74" w:rsidP="004D7E74"/>
    <w:p w14:paraId="453B4D43" w14:textId="77777777" w:rsidR="004D7E74" w:rsidRDefault="004D7E74" w:rsidP="004D7E74"/>
    <w:p w14:paraId="2A23F7C2" w14:textId="77777777" w:rsidR="004D7E74" w:rsidRDefault="004D7E74" w:rsidP="004D7E74"/>
    <w:p w14:paraId="50C9B714" w14:textId="77777777" w:rsidR="004D7E74" w:rsidRDefault="004D7E74" w:rsidP="004D7E74"/>
    <w:p w14:paraId="323F450E" w14:textId="77777777" w:rsidR="004D7E74" w:rsidRDefault="004D7E74" w:rsidP="004D7E74"/>
    <w:p w14:paraId="44EC75D8" w14:textId="77777777" w:rsidR="004D7E74" w:rsidRDefault="004D7E74" w:rsidP="004D7E74"/>
    <w:p w14:paraId="4F5D5DDA" w14:textId="77777777" w:rsidR="004D7E74" w:rsidRDefault="004D7E74" w:rsidP="004D7E74"/>
    <w:p w14:paraId="7781B9A5" w14:textId="77777777" w:rsidR="004D7E74" w:rsidRDefault="004D7E74" w:rsidP="004D7E74"/>
    <w:p w14:paraId="5B8F37D8" w14:textId="77777777" w:rsidR="004D7E74" w:rsidRDefault="004D7E74" w:rsidP="004D7E74"/>
    <w:p w14:paraId="187A9303" w14:textId="77777777" w:rsidR="004D7E74" w:rsidRDefault="004D7E74" w:rsidP="004D7E74"/>
    <w:p w14:paraId="0C8114D0" w14:textId="77777777" w:rsidR="004D7E74" w:rsidRDefault="004D7E74" w:rsidP="004D7E74"/>
    <w:p w14:paraId="11A8549C" w14:textId="77777777" w:rsidR="004D7E74" w:rsidRDefault="004D7E74" w:rsidP="004D7E74"/>
    <w:p w14:paraId="54ECBD65" w14:textId="77777777" w:rsidR="004D7E74" w:rsidRDefault="004D7E74" w:rsidP="004D7E74"/>
    <w:p w14:paraId="49C50DBF" w14:textId="77777777" w:rsidR="004D7E74" w:rsidRDefault="004D7E74" w:rsidP="004D7E74"/>
    <w:p w14:paraId="13A92341" w14:textId="77777777" w:rsidR="004D7E74" w:rsidRDefault="004D7E74" w:rsidP="004D7E74"/>
    <w:p w14:paraId="76D82A07" w14:textId="77777777" w:rsidR="004D7E74" w:rsidRDefault="004D7E74" w:rsidP="004D7E74"/>
    <w:p w14:paraId="3179B46D" w14:textId="77777777" w:rsidR="004D7E74" w:rsidRPr="004D7E74" w:rsidRDefault="004D7E74" w:rsidP="004D7E74"/>
    <w:p w14:paraId="1AF876FC" w14:textId="77777777" w:rsidR="0086554C" w:rsidRPr="002D79E9" w:rsidRDefault="0086554C" w:rsidP="002D79E9">
      <w:pPr>
        <w:pStyle w:val="Heading2"/>
      </w:pPr>
      <w:bookmarkStart w:id="68" w:name="_Toc196142283"/>
      <w:bookmarkStart w:id="69" w:name="_Toc196220199"/>
      <w:bookmarkStart w:id="70" w:name="_Toc196824987"/>
      <w:r w:rsidRPr="002D79E9">
        <w:lastRenderedPageBreak/>
        <w:t>Abstract</w:t>
      </w:r>
      <w:bookmarkEnd w:id="68"/>
      <w:bookmarkEnd w:id="69"/>
      <w:bookmarkEnd w:id="70"/>
    </w:p>
    <w:p w14:paraId="715BA7FD" w14:textId="0E042B14" w:rsidR="0086554C" w:rsidRPr="003B548E" w:rsidRDefault="0086554C" w:rsidP="001D43DD">
      <w:pPr>
        <w:spacing w:line="480" w:lineRule="auto"/>
        <w:ind w:firstLine="720"/>
        <w:rPr>
          <w:rFonts w:cs="Times New Roman"/>
          <w:color w:val="000000" w:themeColor="text1"/>
        </w:rPr>
      </w:pPr>
      <w:r w:rsidRPr="003B548E">
        <w:rPr>
          <w:rFonts w:eastAsia="Times New Roman" w:cs="Times New Roman"/>
          <w:color w:val="000000" w:themeColor="text1"/>
        </w:rPr>
        <w:t xml:space="preserve">This systematic review seeks to </w:t>
      </w:r>
      <w:r w:rsidRPr="003B548E">
        <w:rPr>
          <w:rFonts w:cs="Times New Roman"/>
          <w:color w:val="000000" w:themeColor="text1"/>
        </w:rPr>
        <w:t xml:space="preserve">address college students who were formerly in foster care. The research question focuses on what the empirical research says about college students who were formerly in foster care. </w:t>
      </w:r>
      <w:r w:rsidR="00B013C4" w:rsidRPr="003B548E">
        <w:rPr>
          <w:rFonts w:cs="Times New Roman"/>
          <w:color w:val="000000" w:themeColor="text1"/>
        </w:rPr>
        <w:t xml:space="preserve">This study utilized literature from the Education Resource Information Center (ERIC) and Academic Search Complete databases with selection criteria that focused on students attending an institution within the United States, who aged out of the foster care system. </w:t>
      </w:r>
      <w:r w:rsidRPr="003B548E">
        <w:rPr>
          <w:rFonts w:cs="Times New Roman"/>
          <w:color w:val="000000" w:themeColor="text1"/>
        </w:rPr>
        <w:t xml:space="preserve">From this systematic review, two major findings were found. Within each major finding, there are five </w:t>
      </w:r>
      <w:r w:rsidR="00B013C4" w:rsidRPr="003B548E">
        <w:rPr>
          <w:rFonts w:cs="Times New Roman"/>
          <w:color w:val="000000" w:themeColor="text1"/>
        </w:rPr>
        <w:t>sub-</w:t>
      </w:r>
      <w:r w:rsidRPr="003B548E">
        <w:rPr>
          <w:rFonts w:cs="Times New Roman"/>
          <w:color w:val="000000" w:themeColor="text1"/>
        </w:rPr>
        <w:t xml:space="preserve">themes. The first major finding was advancement barriers, which include mental health challenges, instability, isolation, supplementing financial aid, and understanding. The other key finding is influential success factors categorized into “that one person,” specialized college programs, financial support, fresh start, and social connectivity. The discussion of this study examines how higher education can utilize the influential success factors to overcome the barriers for the persistence of college students formerly in foster care. The implementation of these factors is outlined at the macro, </w:t>
      </w:r>
      <w:proofErr w:type="spellStart"/>
      <w:r w:rsidRPr="003B548E">
        <w:rPr>
          <w:rFonts w:cs="Times New Roman"/>
          <w:color w:val="000000" w:themeColor="text1"/>
        </w:rPr>
        <w:t>meso</w:t>
      </w:r>
      <w:proofErr w:type="spellEnd"/>
      <w:r w:rsidRPr="003B548E">
        <w:rPr>
          <w:rFonts w:cs="Times New Roman"/>
          <w:color w:val="000000" w:themeColor="text1"/>
        </w:rPr>
        <w:t>, and micro-level within higher education.</w:t>
      </w:r>
    </w:p>
    <w:p w14:paraId="3B5EEA29" w14:textId="092BB42A" w:rsidR="002462C4" w:rsidRPr="003B548E" w:rsidRDefault="002462C4" w:rsidP="004D7E74">
      <w:pPr>
        <w:spacing w:line="480" w:lineRule="auto"/>
        <w:rPr>
          <w:rFonts w:cs="Times New Roman"/>
          <w:color w:val="000000" w:themeColor="text1"/>
        </w:rPr>
      </w:pPr>
    </w:p>
    <w:p w14:paraId="397D050F" w14:textId="34DC55E8" w:rsidR="00B013C4" w:rsidRPr="003B548E" w:rsidRDefault="0086554C" w:rsidP="00B013C4">
      <w:pPr>
        <w:spacing w:line="480" w:lineRule="auto"/>
        <w:ind w:firstLine="720"/>
        <w:rPr>
          <w:rFonts w:eastAsia="Times New Roman" w:cs="Times New Roman"/>
          <w:b/>
          <w:bCs/>
          <w:color w:val="000000" w:themeColor="text1"/>
        </w:rPr>
      </w:pPr>
      <w:r w:rsidRPr="003B548E">
        <w:rPr>
          <w:rFonts w:eastAsia="Times New Roman" w:cs="Times New Roman"/>
          <w:i/>
          <w:iCs/>
          <w:color w:val="000000" w:themeColor="text1"/>
        </w:rPr>
        <w:t>Keywords:</w:t>
      </w:r>
      <w:r w:rsidRPr="003B548E">
        <w:rPr>
          <w:rFonts w:eastAsia="Times New Roman" w:cs="Times New Roman"/>
          <w:color w:val="000000" w:themeColor="text1"/>
        </w:rPr>
        <w:t xml:space="preserve"> </w:t>
      </w:r>
      <w:r w:rsidRPr="003B548E">
        <w:rPr>
          <w:rFonts w:eastAsia="Times New Roman" w:cs="Times New Roman"/>
          <w:b/>
          <w:bCs/>
          <w:color w:val="000000" w:themeColor="text1"/>
        </w:rPr>
        <w:t>college students, foster youth, formerly in foster care, advancement barriers, and influential success factors</w:t>
      </w:r>
      <w:bookmarkStart w:id="71" w:name="_Toc109780031"/>
    </w:p>
    <w:p w14:paraId="082795C2" w14:textId="3B3CEEBB" w:rsidR="00167BF0" w:rsidRPr="003B548E" w:rsidRDefault="00B013C4" w:rsidP="002D79E9">
      <w:pPr>
        <w:pStyle w:val="Heading2"/>
        <w:rPr>
          <w:rStyle w:val="Emphasis"/>
          <w:rFonts w:ascii="Times New Roman" w:eastAsia="Times New Roman" w:hAnsi="Times New Roman"/>
          <w:i w:val="0"/>
          <w:iCs/>
        </w:rPr>
      </w:pPr>
      <w:r w:rsidRPr="003B548E">
        <w:rPr>
          <w:rFonts w:eastAsia="Times New Roman"/>
        </w:rPr>
        <w:br w:type="page"/>
      </w:r>
      <w:bookmarkStart w:id="72" w:name="_Toc196142284"/>
      <w:bookmarkStart w:id="73" w:name="_Toc196220200"/>
      <w:bookmarkStart w:id="74" w:name="_Toc196824988"/>
      <w:r w:rsidR="00167BF0" w:rsidRPr="003B548E">
        <w:rPr>
          <w:rStyle w:val="Emphasis"/>
          <w:rFonts w:ascii="Times New Roman" w:hAnsi="Times New Roman"/>
          <w:i w:val="0"/>
        </w:rPr>
        <w:lastRenderedPageBreak/>
        <w:t>Introduction</w:t>
      </w:r>
      <w:bookmarkEnd w:id="71"/>
      <w:bookmarkEnd w:id="72"/>
      <w:bookmarkEnd w:id="73"/>
      <w:bookmarkEnd w:id="74"/>
    </w:p>
    <w:p w14:paraId="467F198E" w14:textId="06A7EF35" w:rsidR="00800C7F" w:rsidRPr="003B548E" w:rsidRDefault="00800C7F" w:rsidP="00D1306B">
      <w:pPr>
        <w:pStyle w:val="NormalWeb"/>
        <w:spacing w:before="0" w:beforeAutospacing="0" w:after="0" w:afterAutospacing="0" w:line="480" w:lineRule="auto"/>
        <w:ind w:firstLine="720"/>
        <w:rPr>
          <w:rFonts w:cs="Times New Roman"/>
          <w:color w:val="000000" w:themeColor="text1"/>
        </w:rPr>
      </w:pPr>
      <w:r w:rsidRPr="003B548E">
        <w:rPr>
          <w:rFonts w:cs="Times New Roman"/>
          <w:color w:val="000000" w:themeColor="text1"/>
        </w:rPr>
        <w:t xml:space="preserve">As institutions reimagine how to </w:t>
      </w:r>
      <w:r w:rsidR="00A15D5B" w:rsidRPr="003B548E">
        <w:rPr>
          <w:rFonts w:cs="Times New Roman"/>
          <w:color w:val="000000" w:themeColor="text1"/>
        </w:rPr>
        <w:t>keep enrollment</w:t>
      </w:r>
      <w:r w:rsidRPr="003B548E">
        <w:rPr>
          <w:rFonts w:cs="Times New Roman"/>
          <w:color w:val="000000" w:themeColor="text1"/>
        </w:rPr>
        <w:t xml:space="preserve"> steady, </w:t>
      </w:r>
      <w:r w:rsidR="001E7534" w:rsidRPr="003B548E">
        <w:rPr>
          <w:rFonts w:cs="Times New Roman"/>
          <w:color w:val="000000" w:themeColor="text1"/>
        </w:rPr>
        <w:t>formerly in foster care (</w:t>
      </w:r>
      <w:r w:rsidRPr="003B548E">
        <w:rPr>
          <w:rFonts w:cs="Times New Roman"/>
          <w:color w:val="000000" w:themeColor="text1"/>
        </w:rPr>
        <w:t>FFC</w:t>
      </w:r>
      <w:r w:rsidR="001E7534" w:rsidRPr="003B548E">
        <w:rPr>
          <w:rFonts w:cs="Times New Roman"/>
          <w:color w:val="000000" w:themeColor="text1"/>
        </w:rPr>
        <w:t>)</w:t>
      </w:r>
      <w:r w:rsidRPr="003B548E">
        <w:rPr>
          <w:rFonts w:cs="Times New Roman"/>
          <w:color w:val="000000" w:themeColor="text1"/>
        </w:rPr>
        <w:t xml:space="preserve"> youth </w:t>
      </w:r>
      <w:r w:rsidR="00CB044C" w:rsidRPr="003B548E">
        <w:rPr>
          <w:rFonts w:cs="Times New Roman"/>
          <w:color w:val="000000" w:themeColor="text1"/>
        </w:rPr>
        <w:t xml:space="preserve">are </w:t>
      </w:r>
      <w:r w:rsidR="001E7534" w:rsidRPr="003B548E">
        <w:rPr>
          <w:rFonts w:cs="Times New Roman"/>
          <w:color w:val="000000" w:themeColor="text1"/>
        </w:rPr>
        <w:t xml:space="preserve">not only </w:t>
      </w:r>
      <w:r w:rsidR="00CB044C" w:rsidRPr="003B548E">
        <w:rPr>
          <w:rFonts w:cs="Times New Roman"/>
          <w:color w:val="000000" w:themeColor="text1"/>
        </w:rPr>
        <w:t xml:space="preserve">capable of </w:t>
      </w:r>
      <w:r w:rsidRPr="003B548E">
        <w:rPr>
          <w:rFonts w:cs="Times New Roman"/>
          <w:color w:val="000000" w:themeColor="text1"/>
        </w:rPr>
        <w:t>fill</w:t>
      </w:r>
      <w:r w:rsidR="00CB044C" w:rsidRPr="003B548E">
        <w:rPr>
          <w:rFonts w:cs="Times New Roman"/>
          <w:color w:val="000000" w:themeColor="text1"/>
        </w:rPr>
        <w:t xml:space="preserve">ing </w:t>
      </w:r>
      <w:r w:rsidRPr="003B548E">
        <w:rPr>
          <w:rFonts w:cs="Times New Roman"/>
          <w:color w:val="000000" w:themeColor="text1"/>
        </w:rPr>
        <w:t>that need, but</w:t>
      </w:r>
      <w:r w:rsidR="001E7534" w:rsidRPr="003B548E">
        <w:rPr>
          <w:rFonts w:cs="Times New Roman"/>
          <w:color w:val="000000" w:themeColor="text1"/>
        </w:rPr>
        <w:t>,</w:t>
      </w:r>
      <w:r w:rsidRPr="003B548E">
        <w:rPr>
          <w:rFonts w:cs="Times New Roman"/>
          <w:color w:val="000000" w:themeColor="text1"/>
        </w:rPr>
        <w:t xml:space="preserve"> more importantly</w:t>
      </w:r>
      <w:r w:rsidR="001E7534" w:rsidRPr="003B548E">
        <w:rPr>
          <w:rFonts w:cs="Times New Roman"/>
          <w:color w:val="000000" w:themeColor="text1"/>
        </w:rPr>
        <w:t>,</w:t>
      </w:r>
      <w:r w:rsidRPr="003B548E">
        <w:rPr>
          <w:rFonts w:cs="Times New Roman"/>
          <w:color w:val="000000" w:themeColor="text1"/>
        </w:rPr>
        <w:t xml:space="preserve"> </w:t>
      </w:r>
      <w:r w:rsidR="00CB044C" w:rsidRPr="003B548E">
        <w:rPr>
          <w:rFonts w:cs="Times New Roman"/>
          <w:color w:val="000000" w:themeColor="text1"/>
        </w:rPr>
        <w:t>they desire the</w:t>
      </w:r>
      <w:r w:rsidRPr="003B548E">
        <w:rPr>
          <w:rFonts w:cs="Times New Roman"/>
          <w:color w:val="000000" w:themeColor="text1"/>
        </w:rPr>
        <w:t xml:space="preserve"> opportunity</w:t>
      </w:r>
      <w:r w:rsidR="001E7534" w:rsidRPr="003B548E">
        <w:rPr>
          <w:rFonts w:cs="Times New Roman"/>
          <w:color w:val="000000" w:themeColor="text1"/>
        </w:rPr>
        <w:t xml:space="preserve"> to do so</w:t>
      </w:r>
      <w:r w:rsidRPr="003B548E">
        <w:rPr>
          <w:rFonts w:cs="Times New Roman"/>
          <w:color w:val="000000" w:themeColor="text1"/>
        </w:rPr>
        <w:t xml:space="preserve">.  Higher education has grown in </w:t>
      </w:r>
      <w:r w:rsidR="001E7534" w:rsidRPr="003B548E">
        <w:rPr>
          <w:rFonts w:cs="Times New Roman"/>
          <w:color w:val="000000" w:themeColor="text1"/>
        </w:rPr>
        <w:t xml:space="preserve">enrollment of </w:t>
      </w:r>
      <w:r w:rsidRPr="003B548E">
        <w:rPr>
          <w:rFonts w:cs="Times New Roman"/>
          <w:color w:val="000000" w:themeColor="text1"/>
        </w:rPr>
        <w:t xml:space="preserve">diverse student populations. Student demographics that have been historically excluded in higher education now have </w:t>
      </w:r>
      <w:r w:rsidR="00CB044C" w:rsidRPr="003B548E">
        <w:rPr>
          <w:rFonts w:cs="Times New Roman"/>
          <w:color w:val="000000" w:themeColor="text1"/>
        </w:rPr>
        <w:t xml:space="preserve">a </w:t>
      </w:r>
      <w:r w:rsidRPr="003B548E">
        <w:rPr>
          <w:rFonts w:cs="Times New Roman"/>
          <w:color w:val="000000" w:themeColor="text1"/>
        </w:rPr>
        <w:t xml:space="preserve">space and </w:t>
      </w:r>
      <w:r w:rsidR="001E7534" w:rsidRPr="003B548E">
        <w:rPr>
          <w:rFonts w:cs="Times New Roman"/>
          <w:color w:val="000000" w:themeColor="text1"/>
        </w:rPr>
        <w:t xml:space="preserve">a </w:t>
      </w:r>
      <w:r w:rsidRPr="003B548E">
        <w:rPr>
          <w:rFonts w:cs="Times New Roman"/>
          <w:color w:val="000000" w:themeColor="text1"/>
        </w:rPr>
        <w:t xml:space="preserve">voice in </w:t>
      </w:r>
      <w:r w:rsidR="00A15D5B" w:rsidRPr="003B548E">
        <w:rPr>
          <w:rFonts w:cs="Times New Roman"/>
          <w:color w:val="000000" w:themeColor="text1"/>
        </w:rPr>
        <w:t>the academy</w:t>
      </w:r>
      <w:r w:rsidRPr="003B548E">
        <w:rPr>
          <w:rFonts w:cs="Times New Roman"/>
          <w:color w:val="000000" w:themeColor="text1"/>
        </w:rPr>
        <w:t xml:space="preserve">. As diversity </w:t>
      </w:r>
      <w:r w:rsidR="001E7534" w:rsidRPr="003B548E">
        <w:rPr>
          <w:rFonts w:cs="Times New Roman"/>
          <w:color w:val="000000" w:themeColor="text1"/>
        </w:rPr>
        <w:t xml:space="preserve">in higher education </w:t>
      </w:r>
      <w:r w:rsidRPr="003B548E">
        <w:rPr>
          <w:rFonts w:cs="Times New Roman"/>
          <w:color w:val="000000" w:themeColor="text1"/>
        </w:rPr>
        <w:t>has grown for a variety of student groups</w:t>
      </w:r>
      <w:r w:rsidR="001E7534" w:rsidRPr="003B548E">
        <w:rPr>
          <w:rFonts w:cs="Times New Roman"/>
          <w:color w:val="000000" w:themeColor="text1"/>
        </w:rPr>
        <w:t>,</w:t>
      </w:r>
      <w:r w:rsidRPr="003B548E">
        <w:rPr>
          <w:rFonts w:cs="Times New Roman"/>
          <w:color w:val="000000" w:themeColor="text1"/>
        </w:rPr>
        <w:t xml:space="preserve"> such as students of color, first generation students, and LGBT</w:t>
      </w:r>
      <w:r w:rsidR="00D1306B" w:rsidRPr="003B548E">
        <w:rPr>
          <w:rFonts w:cs="Times New Roman"/>
          <w:color w:val="000000" w:themeColor="text1"/>
        </w:rPr>
        <w:t>Q+</w:t>
      </w:r>
      <w:r w:rsidRPr="003B548E">
        <w:rPr>
          <w:rFonts w:cs="Times New Roman"/>
          <w:color w:val="000000" w:themeColor="text1"/>
        </w:rPr>
        <w:t xml:space="preserve"> students, the</w:t>
      </w:r>
      <w:r w:rsidR="00CB044C" w:rsidRPr="003B548E">
        <w:rPr>
          <w:rFonts w:cs="Times New Roman"/>
          <w:color w:val="000000" w:themeColor="text1"/>
        </w:rPr>
        <w:t xml:space="preserve">se increases </w:t>
      </w:r>
      <w:r w:rsidRPr="003B548E">
        <w:rPr>
          <w:rFonts w:cs="Times New Roman"/>
          <w:color w:val="000000" w:themeColor="text1"/>
        </w:rPr>
        <w:t>ha</w:t>
      </w:r>
      <w:r w:rsidR="00CB044C" w:rsidRPr="003B548E">
        <w:rPr>
          <w:rFonts w:cs="Times New Roman"/>
          <w:color w:val="000000" w:themeColor="text1"/>
        </w:rPr>
        <w:t>ve</w:t>
      </w:r>
      <w:r w:rsidRPr="003B548E">
        <w:rPr>
          <w:rFonts w:cs="Times New Roman"/>
          <w:color w:val="000000" w:themeColor="text1"/>
        </w:rPr>
        <w:t xml:space="preserve"> not been similarly </w:t>
      </w:r>
      <w:r w:rsidR="001E7534" w:rsidRPr="003B548E">
        <w:rPr>
          <w:rFonts w:cs="Times New Roman"/>
          <w:color w:val="000000" w:themeColor="text1"/>
        </w:rPr>
        <w:t xml:space="preserve">seen </w:t>
      </w:r>
      <w:r w:rsidR="00A15D5B" w:rsidRPr="003B548E">
        <w:rPr>
          <w:rFonts w:cs="Times New Roman"/>
          <w:color w:val="000000" w:themeColor="text1"/>
        </w:rPr>
        <w:t>in FFC</w:t>
      </w:r>
      <w:r w:rsidRPr="003B548E">
        <w:rPr>
          <w:rFonts w:cs="Times New Roman"/>
          <w:color w:val="000000" w:themeColor="text1"/>
        </w:rPr>
        <w:t xml:space="preserve"> students. Most </w:t>
      </w:r>
      <w:r w:rsidR="001E7534" w:rsidRPr="003B548E">
        <w:rPr>
          <w:rFonts w:cs="Times New Roman"/>
          <w:color w:val="000000" w:themeColor="text1"/>
        </w:rPr>
        <w:t xml:space="preserve">higher education </w:t>
      </w:r>
      <w:r w:rsidRPr="003B548E">
        <w:rPr>
          <w:rFonts w:cs="Times New Roman"/>
          <w:color w:val="000000" w:themeColor="text1"/>
        </w:rPr>
        <w:t xml:space="preserve">institutions have staff support or student programming for underrepresented identities. However, these </w:t>
      </w:r>
      <w:r w:rsidR="00CB044C" w:rsidRPr="003B548E">
        <w:rPr>
          <w:rFonts w:cs="Times New Roman"/>
          <w:color w:val="000000" w:themeColor="text1"/>
        </w:rPr>
        <w:t xml:space="preserve">same </w:t>
      </w:r>
      <w:r w:rsidRPr="003B548E">
        <w:rPr>
          <w:rFonts w:cs="Times New Roman"/>
          <w:color w:val="000000" w:themeColor="text1"/>
        </w:rPr>
        <w:t xml:space="preserve">support structures </w:t>
      </w:r>
      <w:r w:rsidR="00CB044C" w:rsidRPr="003B548E">
        <w:rPr>
          <w:rFonts w:cs="Times New Roman"/>
          <w:color w:val="000000" w:themeColor="text1"/>
        </w:rPr>
        <w:t>are lacking for</w:t>
      </w:r>
      <w:r w:rsidRPr="003B548E">
        <w:rPr>
          <w:rFonts w:cs="Times New Roman"/>
          <w:color w:val="000000" w:themeColor="text1"/>
        </w:rPr>
        <w:t xml:space="preserve"> FFC </w:t>
      </w:r>
      <w:r w:rsidR="00A15D5B" w:rsidRPr="003B548E">
        <w:rPr>
          <w:rFonts w:cs="Times New Roman"/>
          <w:color w:val="000000" w:themeColor="text1"/>
        </w:rPr>
        <w:t>students.</w:t>
      </w:r>
      <w:r w:rsidRPr="003B548E">
        <w:rPr>
          <w:rFonts w:cs="Times New Roman"/>
          <w:color w:val="000000" w:themeColor="text1"/>
        </w:rPr>
        <w:t xml:space="preserve">  </w:t>
      </w:r>
      <w:r w:rsidR="001E7534" w:rsidRPr="003B548E">
        <w:rPr>
          <w:rFonts w:cs="Times New Roman"/>
          <w:color w:val="000000" w:themeColor="text1"/>
        </w:rPr>
        <w:t xml:space="preserve">Few U.S. </w:t>
      </w:r>
      <w:r w:rsidR="00A15D5B" w:rsidRPr="003B548E">
        <w:rPr>
          <w:rFonts w:cs="Times New Roman"/>
          <w:color w:val="000000" w:themeColor="text1"/>
        </w:rPr>
        <w:t>states have</w:t>
      </w:r>
      <w:r w:rsidRPr="003B548E">
        <w:rPr>
          <w:rFonts w:cs="Times New Roman"/>
          <w:color w:val="000000" w:themeColor="text1"/>
        </w:rPr>
        <w:t xml:space="preserve"> high impact practices or resources for FFC students that acknowledge their unique lived experience (Dworsky &amp; Perez, 2010). </w:t>
      </w:r>
      <w:r w:rsidRPr="003B548E">
        <w:rPr>
          <w:rFonts w:eastAsia="Times New Roman" w:cs="Times New Roman"/>
          <w:color w:val="000000" w:themeColor="text1"/>
        </w:rPr>
        <w:t xml:space="preserve">Through an awareness of FFC students' lived experiences, the transition </w:t>
      </w:r>
      <w:r w:rsidR="00CB044C" w:rsidRPr="003B548E">
        <w:rPr>
          <w:rFonts w:eastAsia="Times New Roman" w:cs="Times New Roman"/>
          <w:color w:val="000000" w:themeColor="text1"/>
        </w:rPr>
        <w:t xml:space="preserve">to higher education </w:t>
      </w:r>
      <w:r w:rsidRPr="003B548E">
        <w:rPr>
          <w:rFonts w:eastAsia="Times New Roman" w:cs="Times New Roman"/>
          <w:color w:val="000000" w:themeColor="text1"/>
        </w:rPr>
        <w:t>can be more normalized for FFC students</w:t>
      </w:r>
      <w:r w:rsidR="00D1306B" w:rsidRPr="003B548E">
        <w:rPr>
          <w:rFonts w:eastAsia="Times New Roman" w:cs="Times New Roman"/>
          <w:color w:val="000000" w:themeColor="text1"/>
        </w:rPr>
        <w:t xml:space="preserve"> </w:t>
      </w:r>
      <w:r w:rsidRPr="003B548E">
        <w:rPr>
          <w:rFonts w:eastAsia="Times New Roman" w:cs="Times New Roman"/>
          <w:color w:val="000000" w:themeColor="text1"/>
        </w:rPr>
        <w:t>(</w:t>
      </w:r>
      <w:proofErr w:type="spellStart"/>
      <w:r w:rsidRPr="003B548E">
        <w:rPr>
          <w:rFonts w:eastAsia="Times New Roman" w:cs="Times New Roman"/>
          <w:color w:val="000000" w:themeColor="text1"/>
        </w:rPr>
        <w:t>Uranu</w:t>
      </w:r>
      <w:proofErr w:type="spellEnd"/>
      <w:r w:rsidR="00B65D9B" w:rsidRPr="003B548E">
        <w:rPr>
          <w:rFonts w:eastAsia="Times New Roman" w:cs="Times New Roman"/>
          <w:color w:val="000000" w:themeColor="text1"/>
        </w:rPr>
        <w:t xml:space="preserve"> et al.</w:t>
      </w:r>
      <w:r w:rsidR="2909E5DA" w:rsidRPr="003B548E">
        <w:rPr>
          <w:rFonts w:eastAsia="Times New Roman" w:cs="Times New Roman"/>
          <w:color w:val="000000" w:themeColor="text1"/>
        </w:rPr>
        <w:t>,</w:t>
      </w:r>
      <w:r w:rsidRPr="003B548E">
        <w:rPr>
          <w:rFonts w:eastAsia="Times New Roman" w:cs="Times New Roman"/>
          <w:color w:val="000000" w:themeColor="text1"/>
        </w:rPr>
        <w:t xml:space="preserve"> 2017).</w:t>
      </w:r>
    </w:p>
    <w:p w14:paraId="3DECDD27" w14:textId="14FBAE12" w:rsidR="00800C7F" w:rsidRPr="003B548E" w:rsidRDefault="00800C7F" w:rsidP="00455E27">
      <w:pPr>
        <w:spacing w:line="480" w:lineRule="auto"/>
        <w:ind w:firstLine="720"/>
        <w:rPr>
          <w:rFonts w:cs="Times New Roman"/>
          <w:color w:val="000000" w:themeColor="text1"/>
        </w:rPr>
      </w:pPr>
      <w:r w:rsidRPr="003B548E">
        <w:rPr>
          <w:rFonts w:cs="Times New Roman"/>
          <w:color w:val="000000" w:themeColor="text1"/>
        </w:rPr>
        <w:t xml:space="preserve">FFC youth </w:t>
      </w:r>
      <w:r w:rsidR="001E7534" w:rsidRPr="003B548E">
        <w:rPr>
          <w:rFonts w:cs="Times New Roman"/>
          <w:color w:val="000000" w:themeColor="text1"/>
        </w:rPr>
        <w:t xml:space="preserve">generally </w:t>
      </w:r>
      <w:r w:rsidR="00D1306B" w:rsidRPr="003B548E">
        <w:rPr>
          <w:rFonts w:cs="Times New Roman"/>
          <w:color w:val="000000" w:themeColor="text1"/>
        </w:rPr>
        <w:t xml:space="preserve">are neither </w:t>
      </w:r>
      <w:r w:rsidRPr="003B548E">
        <w:rPr>
          <w:rFonts w:cs="Times New Roman"/>
          <w:color w:val="000000" w:themeColor="text1"/>
        </w:rPr>
        <w:t>applying to college</w:t>
      </w:r>
      <w:r w:rsidR="00617DA2" w:rsidRPr="003B548E">
        <w:rPr>
          <w:rFonts w:cs="Times New Roman"/>
          <w:color w:val="000000" w:themeColor="text1"/>
        </w:rPr>
        <w:t>,</w:t>
      </w:r>
      <w:r w:rsidRPr="003B548E">
        <w:rPr>
          <w:rFonts w:cs="Times New Roman"/>
          <w:color w:val="000000" w:themeColor="text1"/>
        </w:rPr>
        <w:t xml:space="preserve"> </w:t>
      </w:r>
      <w:r w:rsidR="00D1306B" w:rsidRPr="003B548E">
        <w:rPr>
          <w:rFonts w:cs="Times New Roman"/>
          <w:color w:val="000000" w:themeColor="text1"/>
        </w:rPr>
        <w:t>nor persisting at similar levels</w:t>
      </w:r>
      <w:r w:rsidRPr="003B548E">
        <w:rPr>
          <w:rFonts w:cs="Times New Roman"/>
          <w:color w:val="000000" w:themeColor="text1"/>
        </w:rPr>
        <w:t xml:space="preserve"> of their non-care peers</w:t>
      </w:r>
      <w:r w:rsidR="00D1306B" w:rsidRPr="003B548E">
        <w:rPr>
          <w:rFonts w:cs="Times New Roman"/>
          <w:color w:val="000000" w:themeColor="text1"/>
        </w:rPr>
        <w:t xml:space="preserve">. </w:t>
      </w:r>
      <w:r w:rsidRPr="003B548E">
        <w:rPr>
          <w:rFonts w:cs="Times New Roman"/>
          <w:color w:val="000000" w:themeColor="text1"/>
        </w:rPr>
        <w:t>Of the 23,000 youth that age out of foster care each year, 16,100 aspire to attend college (“Foster Care Facts”</w:t>
      </w:r>
      <w:r w:rsidR="00107135" w:rsidRPr="003B548E">
        <w:rPr>
          <w:rFonts w:cs="Times New Roman"/>
          <w:color w:val="000000" w:themeColor="text1"/>
        </w:rPr>
        <w:t xml:space="preserve">). </w:t>
      </w:r>
      <w:r w:rsidRPr="003B548E">
        <w:rPr>
          <w:rFonts w:cs="Times New Roman"/>
          <w:color w:val="000000" w:themeColor="text1"/>
        </w:rPr>
        <w:t>Of the 16,100 youth, only 920 will graduate from a higher education institution by the time they are twenty-four years old (“Foster Care Facts</w:t>
      </w:r>
      <w:r w:rsidR="00107135" w:rsidRPr="003B548E">
        <w:rPr>
          <w:rFonts w:cs="Times New Roman"/>
          <w:color w:val="000000" w:themeColor="text1"/>
        </w:rPr>
        <w:t>”).</w:t>
      </w:r>
      <w:r w:rsidRPr="003B548E">
        <w:rPr>
          <w:rFonts w:cs="Times New Roman"/>
          <w:color w:val="000000" w:themeColor="text1"/>
        </w:rPr>
        <w:t xml:space="preserve"> However, 11,500 youth will have experienced homelessness</w:t>
      </w:r>
      <w:r w:rsidR="00455E27" w:rsidRPr="003B548E">
        <w:rPr>
          <w:rFonts w:cs="Times New Roman"/>
          <w:color w:val="000000" w:themeColor="text1"/>
        </w:rPr>
        <w:t xml:space="preserve"> at some point within their young adulthood</w:t>
      </w:r>
      <w:r w:rsidRPr="003B548E">
        <w:rPr>
          <w:rFonts w:cs="Times New Roman"/>
          <w:color w:val="000000" w:themeColor="text1"/>
        </w:rPr>
        <w:t xml:space="preserve"> and 5,750 will have negative encounters with the judiciary system by the age of twenty-one, ranging from time incarcerated or having to appear before a judge (“Foster Care Facts”). </w:t>
      </w:r>
      <w:r w:rsidR="003C3D5A" w:rsidRPr="003B548E">
        <w:rPr>
          <w:rFonts w:cs="Times New Roman"/>
          <w:color w:val="000000" w:themeColor="text1"/>
        </w:rPr>
        <w:t>The data clearly show a significant</w:t>
      </w:r>
      <w:r w:rsidR="00237111" w:rsidRPr="003B548E">
        <w:rPr>
          <w:rFonts w:cs="Times New Roman"/>
          <w:color w:val="000000" w:themeColor="text1"/>
        </w:rPr>
        <w:t xml:space="preserve"> </w:t>
      </w:r>
      <w:r w:rsidRPr="003B548E">
        <w:rPr>
          <w:rFonts w:cs="Times New Roman"/>
          <w:color w:val="000000" w:themeColor="text1"/>
        </w:rPr>
        <w:t xml:space="preserve">pipeline from aging out of foster care to homelessness and this transition happens within three years of aging out. </w:t>
      </w:r>
      <w:r w:rsidR="00455E27" w:rsidRPr="003B548E">
        <w:rPr>
          <w:rFonts w:cs="Times New Roman"/>
          <w:color w:val="000000" w:themeColor="text1"/>
          <w:shd w:val="clear" w:color="auto" w:fill="FFFFFF"/>
        </w:rPr>
        <w:t>Dwor</w:t>
      </w:r>
      <w:r w:rsidR="007A1624" w:rsidRPr="003B548E">
        <w:rPr>
          <w:rFonts w:cs="Times New Roman"/>
          <w:color w:val="000000" w:themeColor="text1"/>
          <w:shd w:val="clear" w:color="auto" w:fill="FFFFFF"/>
        </w:rPr>
        <w:t>s</w:t>
      </w:r>
      <w:r w:rsidR="00455E27" w:rsidRPr="003B548E">
        <w:rPr>
          <w:rFonts w:cs="Times New Roman"/>
          <w:color w:val="000000" w:themeColor="text1"/>
          <w:shd w:val="clear" w:color="auto" w:fill="FFFFFF"/>
        </w:rPr>
        <w:t xml:space="preserve">ky (2018) reports that “20,000 - 30,000 </w:t>
      </w:r>
      <w:r w:rsidR="00455E27" w:rsidRPr="003B548E">
        <w:rPr>
          <w:rFonts w:cs="Times New Roman"/>
          <w:color w:val="000000" w:themeColor="text1"/>
          <w:shd w:val="clear" w:color="auto" w:fill="FFFFFF"/>
        </w:rPr>
        <w:lastRenderedPageBreak/>
        <w:t>18- to 21-year-olds age out of foster care without permanent homes.”</w:t>
      </w:r>
      <w:r w:rsidR="00455E27" w:rsidRPr="003B548E">
        <w:rPr>
          <w:rFonts w:cs="Times New Roman"/>
          <w:color w:val="000000" w:themeColor="text1"/>
        </w:rPr>
        <w:t xml:space="preserve"> </w:t>
      </w:r>
      <w:r w:rsidR="00455E27" w:rsidRPr="003B548E">
        <w:rPr>
          <w:rFonts w:cs="Times New Roman"/>
          <w:color w:val="000000" w:themeColor="text1"/>
          <w:shd w:val="clear" w:color="auto" w:fill="FFFFFF"/>
        </w:rPr>
        <w:t>The National Foster Youth Institute (2017) report</w:t>
      </w:r>
      <w:r w:rsidR="00E75068" w:rsidRPr="003B548E">
        <w:rPr>
          <w:rFonts w:cs="Times New Roman"/>
          <w:color w:val="000000" w:themeColor="text1"/>
          <w:shd w:val="clear" w:color="auto" w:fill="FFFFFF"/>
        </w:rPr>
        <w:t>s</w:t>
      </w:r>
      <w:r w:rsidR="00455E27" w:rsidRPr="003B548E">
        <w:rPr>
          <w:rFonts w:cs="Times New Roman"/>
          <w:color w:val="000000" w:themeColor="text1"/>
          <w:shd w:val="clear" w:color="auto" w:fill="FFFFFF"/>
        </w:rPr>
        <w:t xml:space="preserve"> that around 20% of children who were in foster care will become instantly homeless at the age of 18.</w:t>
      </w:r>
      <w:r w:rsidR="00455E27" w:rsidRPr="003B548E">
        <w:rPr>
          <w:rFonts w:cs="Times New Roman"/>
          <w:color w:val="000000" w:themeColor="text1"/>
        </w:rPr>
        <w:t xml:space="preserve"> </w:t>
      </w:r>
      <w:r w:rsidRPr="003B548E">
        <w:rPr>
          <w:rFonts w:cs="Times New Roman"/>
          <w:color w:val="000000" w:themeColor="text1"/>
        </w:rPr>
        <w:t xml:space="preserve">Examining these </w:t>
      </w:r>
      <w:r w:rsidR="00A15D5B" w:rsidRPr="003B548E">
        <w:rPr>
          <w:rFonts w:cs="Times New Roman"/>
          <w:color w:val="000000" w:themeColor="text1"/>
        </w:rPr>
        <w:t>statistics at</w:t>
      </w:r>
      <w:r w:rsidR="00CB044C" w:rsidRPr="003B548E">
        <w:rPr>
          <w:rFonts w:cs="Times New Roman"/>
          <w:color w:val="000000" w:themeColor="text1"/>
        </w:rPr>
        <w:t xml:space="preserve"> the</w:t>
      </w:r>
      <w:r w:rsidRPr="003B548E">
        <w:rPr>
          <w:rFonts w:cs="Times New Roman"/>
          <w:color w:val="000000" w:themeColor="text1"/>
        </w:rPr>
        <w:t xml:space="preserve"> macro</w:t>
      </w:r>
      <w:r w:rsidR="00CB044C" w:rsidRPr="003B548E">
        <w:rPr>
          <w:rFonts w:cs="Times New Roman"/>
          <w:color w:val="000000" w:themeColor="text1"/>
        </w:rPr>
        <w:t xml:space="preserve"> level</w:t>
      </w:r>
      <w:r w:rsidRPr="003B548E">
        <w:rPr>
          <w:rFonts w:cs="Times New Roman"/>
          <w:color w:val="000000" w:themeColor="text1"/>
        </w:rPr>
        <w:t xml:space="preserve"> </w:t>
      </w:r>
      <w:r w:rsidR="00CB044C" w:rsidRPr="003B548E">
        <w:rPr>
          <w:rFonts w:cs="Times New Roman"/>
          <w:color w:val="000000" w:themeColor="text1"/>
        </w:rPr>
        <w:t xml:space="preserve">draws </w:t>
      </w:r>
      <w:r w:rsidRPr="003B548E">
        <w:rPr>
          <w:rFonts w:cs="Times New Roman"/>
          <w:color w:val="000000" w:themeColor="text1"/>
        </w:rPr>
        <w:t xml:space="preserve">attention to the decline of young adults in the workforce, </w:t>
      </w:r>
      <w:proofErr w:type="gramStart"/>
      <w:r w:rsidR="001A5EAE" w:rsidRPr="003B548E">
        <w:rPr>
          <w:rFonts w:cs="Times New Roman"/>
          <w:color w:val="000000" w:themeColor="text1"/>
        </w:rPr>
        <w:t>need</w:t>
      </w:r>
      <w:proofErr w:type="gramEnd"/>
      <w:r w:rsidR="001A5EAE" w:rsidRPr="003B548E">
        <w:rPr>
          <w:rFonts w:cs="Times New Roman"/>
          <w:color w:val="000000" w:themeColor="text1"/>
        </w:rPr>
        <w:t xml:space="preserve"> and </w:t>
      </w:r>
      <w:r w:rsidR="00565CBF" w:rsidRPr="003B548E">
        <w:rPr>
          <w:rFonts w:cs="Times New Roman"/>
          <w:color w:val="000000" w:themeColor="text1"/>
        </w:rPr>
        <w:t>stewardship</w:t>
      </w:r>
      <w:r w:rsidR="003B2555" w:rsidRPr="003B548E">
        <w:rPr>
          <w:rFonts w:cs="Times New Roman"/>
          <w:color w:val="000000" w:themeColor="text1"/>
        </w:rPr>
        <w:t xml:space="preserve"> </w:t>
      </w:r>
      <w:r w:rsidRPr="003B548E">
        <w:rPr>
          <w:rFonts w:cs="Times New Roman"/>
          <w:color w:val="000000" w:themeColor="text1"/>
        </w:rPr>
        <w:t>of taxpayer dollars</w:t>
      </w:r>
      <w:r w:rsidR="00CB044C" w:rsidRPr="003B548E">
        <w:rPr>
          <w:rFonts w:cs="Times New Roman"/>
          <w:color w:val="000000" w:themeColor="text1"/>
        </w:rPr>
        <w:t xml:space="preserve"> for their support</w:t>
      </w:r>
      <w:r w:rsidRPr="003B548E">
        <w:rPr>
          <w:rFonts w:cs="Times New Roman"/>
          <w:color w:val="000000" w:themeColor="text1"/>
        </w:rPr>
        <w:t>, and the</w:t>
      </w:r>
      <w:r w:rsidR="00237111" w:rsidRPr="003B548E">
        <w:rPr>
          <w:rFonts w:cs="Times New Roman"/>
          <w:color w:val="000000" w:themeColor="text1"/>
        </w:rPr>
        <w:t xml:space="preserve"> </w:t>
      </w:r>
      <w:r w:rsidR="003B2555" w:rsidRPr="003B548E">
        <w:rPr>
          <w:rFonts w:cs="Times New Roman"/>
          <w:color w:val="000000" w:themeColor="text1"/>
        </w:rPr>
        <w:t xml:space="preserve">many </w:t>
      </w:r>
      <w:r w:rsidRPr="003B548E">
        <w:rPr>
          <w:rFonts w:cs="Times New Roman"/>
          <w:color w:val="000000" w:themeColor="text1"/>
        </w:rPr>
        <w:t>disheartening outcomes of the foster care system. </w:t>
      </w:r>
    </w:p>
    <w:p w14:paraId="150430BC" w14:textId="15A7FBE8" w:rsidR="00800C7F" w:rsidRPr="003B548E" w:rsidRDefault="00800C7F" w:rsidP="003A631B">
      <w:pPr>
        <w:spacing w:line="480" w:lineRule="auto"/>
        <w:ind w:firstLine="720"/>
        <w:rPr>
          <w:rFonts w:cs="Times New Roman"/>
          <w:color w:val="000000" w:themeColor="text1"/>
        </w:rPr>
      </w:pPr>
      <w:r w:rsidRPr="003B548E">
        <w:rPr>
          <w:rFonts w:cs="Times New Roman"/>
          <w:color w:val="000000" w:themeColor="text1"/>
        </w:rPr>
        <w:t xml:space="preserve">If only </w:t>
      </w:r>
      <w:r w:rsidR="00455E27" w:rsidRPr="003B548E">
        <w:rPr>
          <w:rFonts w:cs="Times New Roman"/>
          <w:color w:val="000000" w:themeColor="text1"/>
        </w:rPr>
        <w:t>3</w:t>
      </w:r>
      <w:r w:rsidRPr="003B548E">
        <w:rPr>
          <w:rFonts w:cs="Times New Roman"/>
          <w:color w:val="000000" w:themeColor="text1"/>
        </w:rPr>
        <w:t xml:space="preserve">% of those who age out of foster care have a </w:t>
      </w:r>
      <w:r w:rsidR="006F7020" w:rsidRPr="003B548E">
        <w:rPr>
          <w:rFonts w:cs="Times New Roman"/>
          <w:color w:val="000000" w:themeColor="text1"/>
        </w:rPr>
        <w:t>post-</w:t>
      </w:r>
      <w:r w:rsidRPr="003B548E">
        <w:rPr>
          <w:rFonts w:cs="Times New Roman"/>
          <w:color w:val="000000" w:themeColor="text1"/>
        </w:rPr>
        <w:t>secondary education degree</w:t>
      </w:r>
      <w:r w:rsidR="00CB044C" w:rsidRPr="003B548E">
        <w:rPr>
          <w:rFonts w:cs="Times New Roman"/>
          <w:color w:val="000000" w:themeColor="text1"/>
        </w:rPr>
        <w:t xml:space="preserve"> </w:t>
      </w:r>
      <w:r w:rsidR="003A631B" w:rsidRPr="003B548E">
        <w:rPr>
          <w:rFonts w:cs="Times New Roman"/>
          <w:color w:val="000000" w:themeColor="text1"/>
        </w:rPr>
        <w:t xml:space="preserve">by </w:t>
      </w:r>
      <w:r w:rsidR="00CB044C" w:rsidRPr="003B548E">
        <w:rPr>
          <w:rFonts w:cs="Times New Roman"/>
          <w:color w:val="000000" w:themeColor="text1"/>
        </w:rPr>
        <w:t>the age of 24</w:t>
      </w:r>
      <w:r w:rsidRPr="003B548E">
        <w:rPr>
          <w:rFonts w:cs="Times New Roman"/>
          <w:color w:val="000000" w:themeColor="text1"/>
        </w:rPr>
        <w:t xml:space="preserve">, </w:t>
      </w:r>
      <w:r w:rsidR="00AD4B74" w:rsidRPr="003B548E">
        <w:rPr>
          <w:rFonts w:cs="Times New Roman"/>
          <w:color w:val="000000" w:themeColor="text1"/>
        </w:rPr>
        <w:t xml:space="preserve">implications </w:t>
      </w:r>
      <w:r w:rsidR="00107135" w:rsidRPr="003B548E">
        <w:rPr>
          <w:rFonts w:cs="Times New Roman"/>
          <w:color w:val="000000" w:themeColor="text1"/>
        </w:rPr>
        <w:t>are that</w:t>
      </w:r>
      <w:r w:rsidRPr="003B548E">
        <w:rPr>
          <w:rFonts w:cs="Times New Roman"/>
          <w:color w:val="000000" w:themeColor="text1"/>
        </w:rPr>
        <w:t xml:space="preserve"> there is a systematic flaw in the foster care system </w:t>
      </w:r>
      <w:r w:rsidR="00107135" w:rsidRPr="003B548E">
        <w:rPr>
          <w:rFonts w:cs="Times New Roman"/>
          <w:color w:val="000000" w:themeColor="text1"/>
        </w:rPr>
        <w:t>regarding higher</w:t>
      </w:r>
      <w:r w:rsidR="00CB044C" w:rsidRPr="003B548E">
        <w:rPr>
          <w:rFonts w:cs="Times New Roman"/>
          <w:color w:val="000000" w:themeColor="text1"/>
        </w:rPr>
        <w:t xml:space="preserve"> </w:t>
      </w:r>
      <w:r w:rsidRPr="003B548E">
        <w:rPr>
          <w:rFonts w:cs="Times New Roman"/>
          <w:color w:val="000000" w:themeColor="text1"/>
        </w:rPr>
        <w:t>education</w:t>
      </w:r>
      <w:r w:rsidR="00CB044C" w:rsidRPr="003B548E">
        <w:rPr>
          <w:rFonts w:cs="Times New Roman"/>
          <w:color w:val="000000" w:themeColor="text1"/>
        </w:rPr>
        <w:t xml:space="preserve"> preparation</w:t>
      </w:r>
      <w:r w:rsidR="11FE8425" w:rsidRPr="003B548E">
        <w:rPr>
          <w:rFonts w:cs="Times New Roman"/>
          <w:color w:val="000000" w:themeColor="text1"/>
        </w:rPr>
        <w:t xml:space="preserve"> as well as a severe lack of resources for </w:t>
      </w:r>
      <w:r w:rsidR="00107135" w:rsidRPr="003B548E">
        <w:rPr>
          <w:rFonts w:cs="Times New Roman"/>
          <w:color w:val="000000" w:themeColor="text1"/>
        </w:rPr>
        <w:t>support if</w:t>
      </w:r>
      <w:r w:rsidR="11FE8425" w:rsidRPr="003B548E">
        <w:rPr>
          <w:rFonts w:cs="Times New Roman"/>
          <w:color w:val="000000" w:themeColor="text1"/>
        </w:rPr>
        <w:t xml:space="preserve"> these students do </w:t>
      </w:r>
      <w:r w:rsidR="00107135" w:rsidRPr="003B548E">
        <w:rPr>
          <w:rFonts w:cs="Times New Roman"/>
          <w:color w:val="000000" w:themeColor="text1"/>
        </w:rPr>
        <w:t>enter higher</w:t>
      </w:r>
      <w:r w:rsidR="11FE8425" w:rsidRPr="003B548E">
        <w:rPr>
          <w:rFonts w:cs="Times New Roman"/>
          <w:color w:val="000000" w:themeColor="text1"/>
        </w:rPr>
        <w:t xml:space="preserve"> education. </w:t>
      </w:r>
      <w:r w:rsidRPr="003B548E">
        <w:rPr>
          <w:rFonts w:cs="Times New Roman"/>
          <w:color w:val="000000" w:themeColor="text1"/>
        </w:rPr>
        <w:t xml:space="preserve">The foster care system requires that all </w:t>
      </w:r>
      <w:r w:rsidR="00CB044C" w:rsidRPr="003B548E">
        <w:rPr>
          <w:rFonts w:cs="Times New Roman"/>
          <w:color w:val="000000" w:themeColor="text1"/>
        </w:rPr>
        <w:t xml:space="preserve">youth </w:t>
      </w:r>
      <w:r w:rsidRPr="003B548E">
        <w:rPr>
          <w:rFonts w:cs="Times New Roman"/>
          <w:color w:val="000000" w:themeColor="text1"/>
        </w:rPr>
        <w:t xml:space="preserve">within </w:t>
      </w:r>
      <w:proofErr w:type="gramStart"/>
      <w:r w:rsidRPr="003B548E">
        <w:rPr>
          <w:rFonts w:cs="Times New Roman"/>
          <w:color w:val="000000" w:themeColor="text1"/>
        </w:rPr>
        <w:t>its</w:t>
      </w:r>
      <w:proofErr w:type="gramEnd"/>
      <w:r w:rsidRPr="003B548E">
        <w:rPr>
          <w:rFonts w:cs="Times New Roman"/>
          <w:color w:val="000000" w:themeColor="text1"/>
        </w:rPr>
        <w:t xml:space="preserve"> care complete schooling until they age out. However, the current foster care system and the instability of placements </w:t>
      </w:r>
      <w:proofErr w:type="gramStart"/>
      <w:r w:rsidRPr="003B548E">
        <w:rPr>
          <w:rFonts w:cs="Times New Roman"/>
          <w:color w:val="000000" w:themeColor="text1"/>
        </w:rPr>
        <w:t>causes</w:t>
      </w:r>
      <w:proofErr w:type="gramEnd"/>
      <w:r w:rsidRPr="003B548E">
        <w:rPr>
          <w:rFonts w:cs="Times New Roman"/>
          <w:color w:val="000000" w:themeColor="text1"/>
        </w:rPr>
        <w:t xml:space="preserve"> deficits </w:t>
      </w:r>
      <w:proofErr w:type="gramStart"/>
      <w:r w:rsidRPr="003B548E">
        <w:rPr>
          <w:rFonts w:cs="Times New Roman"/>
          <w:color w:val="000000" w:themeColor="text1"/>
        </w:rPr>
        <w:t>to</w:t>
      </w:r>
      <w:proofErr w:type="gramEnd"/>
      <w:r w:rsidRPr="003B548E">
        <w:rPr>
          <w:rFonts w:cs="Times New Roman"/>
          <w:color w:val="000000" w:themeColor="text1"/>
        </w:rPr>
        <w:t xml:space="preserve"> the education</w:t>
      </w:r>
      <w:r w:rsidR="006F7020" w:rsidRPr="003B548E">
        <w:rPr>
          <w:rFonts w:cs="Times New Roman"/>
          <w:color w:val="000000" w:themeColor="text1"/>
        </w:rPr>
        <w:t>al</w:t>
      </w:r>
      <w:r w:rsidRPr="003B548E">
        <w:rPr>
          <w:rFonts w:cs="Times New Roman"/>
          <w:color w:val="000000" w:themeColor="text1"/>
        </w:rPr>
        <w:t xml:space="preserve"> achievement of </w:t>
      </w:r>
      <w:r w:rsidR="00CB044C" w:rsidRPr="003B548E">
        <w:rPr>
          <w:rFonts w:cs="Times New Roman"/>
          <w:color w:val="000000" w:themeColor="text1"/>
        </w:rPr>
        <w:t xml:space="preserve">individuals </w:t>
      </w:r>
      <w:r w:rsidRPr="003B548E">
        <w:rPr>
          <w:rFonts w:cs="Times New Roman"/>
          <w:color w:val="000000" w:themeColor="text1"/>
        </w:rPr>
        <w:t>currently in foster care</w:t>
      </w:r>
      <w:r w:rsidR="00F91088" w:rsidRPr="003B548E">
        <w:rPr>
          <w:rFonts w:cs="Times New Roman"/>
          <w:color w:val="000000" w:themeColor="text1"/>
        </w:rPr>
        <w:t>. T</w:t>
      </w:r>
      <w:r w:rsidR="00425C3F" w:rsidRPr="003B548E">
        <w:rPr>
          <w:rFonts w:cs="Times New Roman"/>
          <w:color w:val="000000" w:themeColor="text1"/>
        </w:rPr>
        <w:t xml:space="preserve">o address and rectify these </w:t>
      </w:r>
      <w:r w:rsidR="002D018C" w:rsidRPr="003B548E">
        <w:rPr>
          <w:rFonts w:cs="Times New Roman"/>
          <w:color w:val="000000" w:themeColor="text1"/>
        </w:rPr>
        <w:t>deficits</w:t>
      </w:r>
      <w:r w:rsidR="00F91088" w:rsidRPr="003B548E">
        <w:rPr>
          <w:rFonts w:cs="Times New Roman"/>
          <w:color w:val="000000" w:themeColor="text1"/>
        </w:rPr>
        <w:t>,</w:t>
      </w:r>
      <w:r w:rsidR="002D018C" w:rsidRPr="003B548E">
        <w:rPr>
          <w:rFonts w:cs="Times New Roman"/>
          <w:color w:val="000000" w:themeColor="text1"/>
        </w:rPr>
        <w:t xml:space="preserve"> there must b</w:t>
      </w:r>
      <w:r w:rsidR="00E97D53" w:rsidRPr="003B548E">
        <w:rPr>
          <w:rFonts w:cs="Times New Roman"/>
          <w:color w:val="000000" w:themeColor="text1"/>
        </w:rPr>
        <w:t>e</w:t>
      </w:r>
      <w:r w:rsidR="00237111" w:rsidRPr="003B548E">
        <w:rPr>
          <w:rFonts w:cs="Times New Roman"/>
          <w:color w:val="000000" w:themeColor="text1"/>
        </w:rPr>
        <w:t xml:space="preserve"> </w:t>
      </w:r>
      <w:r w:rsidRPr="003B548E">
        <w:rPr>
          <w:rFonts w:cs="Times New Roman"/>
          <w:color w:val="000000" w:themeColor="text1"/>
        </w:rPr>
        <w:t xml:space="preserve">action </w:t>
      </w:r>
      <w:r w:rsidR="00CB044C" w:rsidRPr="003B548E">
        <w:rPr>
          <w:rFonts w:cs="Times New Roman"/>
          <w:color w:val="000000" w:themeColor="text1"/>
        </w:rPr>
        <w:t xml:space="preserve">through </w:t>
      </w:r>
      <w:r w:rsidRPr="003B548E">
        <w:rPr>
          <w:rFonts w:cs="Times New Roman"/>
          <w:color w:val="000000" w:themeColor="text1"/>
        </w:rPr>
        <w:t>foster care reform</w:t>
      </w:r>
      <w:r w:rsidR="002D018C" w:rsidRPr="003B548E">
        <w:rPr>
          <w:rFonts w:cs="Times New Roman"/>
          <w:color w:val="000000" w:themeColor="text1"/>
        </w:rPr>
        <w:t>. Additionally</w:t>
      </w:r>
      <w:r w:rsidR="501B9148" w:rsidRPr="003B548E">
        <w:rPr>
          <w:rFonts w:cs="Times New Roman"/>
          <w:color w:val="000000" w:themeColor="text1"/>
        </w:rPr>
        <w:t>,</w:t>
      </w:r>
      <w:r w:rsidR="002D018C" w:rsidRPr="003B548E">
        <w:rPr>
          <w:rFonts w:cs="Times New Roman"/>
          <w:color w:val="000000" w:themeColor="text1"/>
        </w:rPr>
        <w:t xml:space="preserve"> campus and government leaders </w:t>
      </w:r>
      <w:r w:rsidR="00F91088" w:rsidRPr="003B548E">
        <w:rPr>
          <w:rFonts w:cs="Times New Roman"/>
          <w:color w:val="000000" w:themeColor="text1"/>
        </w:rPr>
        <w:t xml:space="preserve">should </w:t>
      </w:r>
      <w:r w:rsidR="00EC50CD" w:rsidRPr="003B548E">
        <w:rPr>
          <w:rFonts w:cs="Times New Roman"/>
          <w:color w:val="000000" w:themeColor="text1"/>
        </w:rPr>
        <w:t>create</w:t>
      </w:r>
      <w:r w:rsidR="00237111" w:rsidRPr="003B548E">
        <w:rPr>
          <w:rFonts w:cs="Times New Roman"/>
          <w:color w:val="000000" w:themeColor="text1"/>
        </w:rPr>
        <w:t xml:space="preserve"> and </w:t>
      </w:r>
      <w:r w:rsidR="00F94B34" w:rsidRPr="003B548E">
        <w:rPr>
          <w:rFonts w:cs="Times New Roman"/>
          <w:color w:val="000000" w:themeColor="text1"/>
        </w:rPr>
        <w:t xml:space="preserve">advocate for </w:t>
      </w:r>
      <w:r w:rsidR="006F7020" w:rsidRPr="003B548E">
        <w:rPr>
          <w:rFonts w:cs="Times New Roman"/>
          <w:color w:val="000000" w:themeColor="text1"/>
        </w:rPr>
        <w:t>equitable reform that supports youth in foster care in their transition to higher education</w:t>
      </w:r>
      <w:r w:rsidRPr="003B548E">
        <w:rPr>
          <w:rFonts w:cs="Times New Roman"/>
          <w:color w:val="000000" w:themeColor="text1"/>
        </w:rPr>
        <w:t xml:space="preserve">. </w:t>
      </w:r>
    </w:p>
    <w:p w14:paraId="00E05E53" w14:textId="393BC390" w:rsidR="004F397B" w:rsidRPr="003B548E" w:rsidRDefault="004F397B" w:rsidP="501B9148">
      <w:pPr>
        <w:shd w:val="clear" w:color="auto" w:fill="FFFFFF" w:themeFill="background1"/>
        <w:spacing w:line="480" w:lineRule="auto"/>
        <w:ind w:firstLine="720"/>
        <w:rPr>
          <w:rFonts w:cs="Times New Roman"/>
          <w:color w:val="000000" w:themeColor="text1"/>
        </w:rPr>
      </w:pPr>
      <w:r w:rsidRPr="003B548E">
        <w:rPr>
          <w:rFonts w:cs="Times New Roman"/>
          <w:color w:val="000000" w:themeColor="text1"/>
          <w:shd w:val="clear" w:color="auto" w:fill="FFFFFF"/>
        </w:rPr>
        <w:t xml:space="preserve">Dworsky and Perez (2010) </w:t>
      </w:r>
      <w:r w:rsidR="00A15D5B" w:rsidRPr="003B548E">
        <w:rPr>
          <w:rFonts w:cs="Times New Roman"/>
          <w:color w:val="000000" w:themeColor="text1"/>
          <w:shd w:val="clear" w:color="auto" w:fill="FFFFFF"/>
        </w:rPr>
        <w:t>discovered six</w:t>
      </w:r>
      <w:r w:rsidRPr="003B548E">
        <w:rPr>
          <w:rFonts w:cs="Times New Roman"/>
          <w:color w:val="000000" w:themeColor="text1"/>
          <w:shd w:val="clear" w:color="auto" w:fill="FFFFFF"/>
        </w:rPr>
        <w:t xml:space="preserve"> key challenges </w:t>
      </w:r>
      <w:r w:rsidR="00154E18" w:rsidRPr="003B548E">
        <w:rPr>
          <w:rFonts w:cs="Times New Roman"/>
          <w:color w:val="000000" w:themeColor="text1"/>
          <w:shd w:val="clear" w:color="auto" w:fill="FFFFFF"/>
        </w:rPr>
        <w:t>to</w:t>
      </w:r>
      <w:r w:rsidR="00B47E49" w:rsidRPr="003B548E">
        <w:rPr>
          <w:rFonts w:cs="Times New Roman"/>
          <w:color w:val="000000" w:themeColor="text1"/>
          <w:shd w:val="clear" w:color="auto" w:fill="FFFFFF"/>
        </w:rPr>
        <w:t xml:space="preserve"> </w:t>
      </w:r>
      <w:r w:rsidR="00CB044C" w:rsidRPr="003B548E">
        <w:rPr>
          <w:rFonts w:cs="Times New Roman"/>
          <w:color w:val="000000" w:themeColor="text1"/>
          <w:shd w:val="clear" w:color="auto" w:fill="FFFFFF"/>
        </w:rPr>
        <w:t>achieving and completing</w:t>
      </w:r>
      <w:r w:rsidRPr="003B548E">
        <w:rPr>
          <w:rFonts w:cs="Times New Roman"/>
          <w:color w:val="000000" w:themeColor="text1"/>
          <w:shd w:val="clear" w:color="auto" w:fill="FFFFFF"/>
        </w:rPr>
        <w:t xml:space="preserve"> post-secondary </w:t>
      </w:r>
      <w:r w:rsidR="00215EDE" w:rsidRPr="003B548E">
        <w:rPr>
          <w:rFonts w:cs="Times New Roman"/>
          <w:color w:val="000000" w:themeColor="text1"/>
          <w:shd w:val="clear" w:color="auto" w:fill="FFFFFF"/>
        </w:rPr>
        <w:t>education for</w:t>
      </w:r>
      <w:r w:rsidRPr="003B548E">
        <w:rPr>
          <w:rFonts w:cs="Times New Roman"/>
          <w:color w:val="000000" w:themeColor="text1"/>
          <w:shd w:val="clear" w:color="auto" w:fill="FFFFFF"/>
        </w:rPr>
        <w:t xml:space="preserve"> college students formerly in foster care. These barriers </w:t>
      </w:r>
      <w:r w:rsidR="006F7020" w:rsidRPr="003B548E">
        <w:rPr>
          <w:rFonts w:cs="Times New Roman"/>
          <w:color w:val="000000" w:themeColor="text1"/>
          <w:shd w:val="clear" w:color="auto" w:fill="FFFFFF"/>
        </w:rPr>
        <w:t xml:space="preserve">include </w:t>
      </w:r>
      <w:r w:rsidRPr="003B548E">
        <w:rPr>
          <w:rFonts w:cs="Times New Roman"/>
          <w:color w:val="000000" w:themeColor="text1"/>
          <w:shd w:val="clear" w:color="auto" w:fill="FFFFFF"/>
        </w:rPr>
        <w:t>: 1) lack of encouragement to pursue higher education from the child welfare system</w:t>
      </w:r>
      <w:r w:rsidR="006F7020"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2) lack of academic preparation due to placement instability</w:t>
      </w:r>
      <w:r w:rsidR="006F7020"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3) no familial financial support</w:t>
      </w:r>
      <w:r w:rsidR="006F7020"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4) </w:t>
      </w:r>
      <w:r w:rsidR="003A631B" w:rsidRPr="003B548E">
        <w:rPr>
          <w:rFonts w:cs="Times New Roman"/>
          <w:color w:val="000000" w:themeColor="text1"/>
          <w:shd w:val="clear" w:color="auto" w:fill="FFFFFF"/>
        </w:rPr>
        <w:t xml:space="preserve">lack of </w:t>
      </w:r>
      <w:r w:rsidRPr="003B548E">
        <w:rPr>
          <w:rFonts w:cs="Times New Roman"/>
          <w:color w:val="000000" w:themeColor="text1"/>
          <w:shd w:val="clear" w:color="auto" w:fill="FFFFFF"/>
        </w:rPr>
        <w:t>awareness of the financial aid available to them for higher education</w:t>
      </w:r>
      <w:r w:rsidR="006F7020"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5) mental health challenges with limited support</w:t>
      </w:r>
      <w:r w:rsidR="00AD4B74" w:rsidRPr="003B548E">
        <w:rPr>
          <w:rFonts w:cs="Times New Roman"/>
          <w:color w:val="000000" w:themeColor="text1"/>
          <w:shd w:val="clear" w:color="auto" w:fill="FFFFFF"/>
        </w:rPr>
        <w:t>, which</w:t>
      </w:r>
      <w:r w:rsidRPr="003B548E">
        <w:rPr>
          <w:rFonts w:cs="Times New Roman"/>
          <w:color w:val="000000" w:themeColor="text1"/>
          <w:shd w:val="clear" w:color="auto" w:fill="FFFFFF"/>
        </w:rPr>
        <w:t xml:space="preserve"> negatively affect</w:t>
      </w:r>
      <w:r w:rsidR="00AD4B74" w:rsidRPr="003B548E">
        <w:rPr>
          <w:rFonts w:cs="Times New Roman"/>
          <w:color w:val="000000" w:themeColor="text1"/>
          <w:shd w:val="clear" w:color="auto" w:fill="FFFFFF"/>
        </w:rPr>
        <w:t>s</w:t>
      </w:r>
      <w:r w:rsidRPr="003B548E">
        <w:rPr>
          <w:rFonts w:cs="Times New Roman"/>
          <w:color w:val="000000" w:themeColor="text1"/>
          <w:shd w:val="clear" w:color="auto" w:fill="FFFFFF"/>
        </w:rPr>
        <w:t xml:space="preserve"> their academic performance</w:t>
      </w:r>
      <w:r w:rsidR="006F7020" w:rsidRPr="003B548E">
        <w:rPr>
          <w:rFonts w:cs="Times New Roman"/>
          <w:color w:val="000000" w:themeColor="text1"/>
          <w:shd w:val="clear" w:color="auto" w:fill="FFFFFF"/>
        </w:rPr>
        <w:t>; and</w:t>
      </w:r>
      <w:r w:rsidRPr="003B548E">
        <w:rPr>
          <w:rFonts w:cs="Times New Roman"/>
          <w:color w:val="000000" w:themeColor="text1"/>
          <w:shd w:val="clear" w:color="auto" w:fill="FFFFFF"/>
        </w:rPr>
        <w:t xml:space="preserve"> 6) </w:t>
      </w:r>
      <w:r w:rsidR="00F91088" w:rsidRPr="003B548E">
        <w:rPr>
          <w:rFonts w:cs="Times New Roman"/>
          <w:color w:val="000000" w:themeColor="text1"/>
          <w:shd w:val="clear" w:color="auto" w:fill="FFFFFF"/>
        </w:rPr>
        <w:t>ill-informed </w:t>
      </w:r>
      <w:r w:rsidRPr="003B548E">
        <w:rPr>
          <w:rFonts w:cs="Times New Roman"/>
          <w:color w:val="000000" w:themeColor="text1"/>
          <w:shd w:val="clear" w:color="auto" w:fill="FFFFFF"/>
        </w:rPr>
        <w:t>higher education support staff</w:t>
      </w:r>
      <w:r w:rsidR="00F91088" w:rsidRPr="003B548E">
        <w:rPr>
          <w:rFonts w:cs="Times New Roman"/>
          <w:color w:val="000000" w:themeColor="text1"/>
          <w:shd w:val="clear" w:color="auto" w:fill="FFFFFF"/>
        </w:rPr>
        <w:t xml:space="preserve"> who</w:t>
      </w:r>
      <w:r w:rsidRPr="003B548E">
        <w:rPr>
          <w:rFonts w:cs="Times New Roman"/>
          <w:color w:val="000000" w:themeColor="text1"/>
          <w:shd w:val="clear" w:color="auto" w:fill="FFFFFF"/>
        </w:rPr>
        <w:t xml:space="preserve"> </w:t>
      </w:r>
      <w:r w:rsidR="00CB044C" w:rsidRPr="003B548E">
        <w:rPr>
          <w:rFonts w:cs="Times New Roman"/>
          <w:color w:val="000000" w:themeColor="text1"/>
          <w:shd w:val="clear" w:color="auto" w:fill="FFFFFF"/>
        </w:rPr>
        <w:t xml:space="preserve">are </w:t>
      </w:r>
      <w:r w:rsidRPr="003B548E">
        <w:rPr>
          <w:rFonts w:cs="Times New Roman"/>
          <w:color w:val="000000" w:themeColor="text1"/>
          <w:shd w:val="clear" w:color="auto" w:fill="FFFFFF"/>
        </w:rPr>
        <w:t xml:space="preserve">unaware </w:t>
      </w:r>
      <w:r w:rsidR="00EC50CD" w:rsidRPr="003B548E">
        <w:rPr>
          <w:rFonts w:cs="Times New Roman"/>
          <w:color w:val="000000" w:themeColor="text1"/>
          <w:shd w:val="clear" w:color="auto" w:fill="FFFFFF"/>
        </w:rPr>
        <w:t>o</w:t>
      </w:r>
      <w:r w:rsidR="009B6833" w:rsidRPr="003B548E">
        <w:rPr>
          <w:rFonts w:cs="Times New Roman"/>
          <w:color w:val="000000" w:themeColor="text1"/>
          <w:shd w:val="clear" w:color="auto" w:fill="FFFFFF"/>
        </w:rPr>
        <w:t>f</w:t>
      </w:r>
      <w:r w:rsidRPr="003B548E">
        <w:rPr>
          <w:rFonts w:cs="Times New Roman"/>
          <w:color w:val="000000" w:themeColor="text1"/>
          <w:shd w:val="clear" w:color="auto" w:fill="FFFFFF"/>
        </w:rPr>
        <w:t xml:space="preserve"> how to address the unique challenges of this student demographic (Dworsky &amp; Perez, 2010). In a more recent study, </w:t>
      </w:r>
      <w:r w:rsidRPr="003B548E">
        <w:rPr>
          <w:rFonts w:cs="Times New Roman"/>
          <w:color w:val="000000" w:themeColor="text1"/>
          <w:shd w:val="clear" w:color="auto" w:fill="FFFFFF"/>
        </w:rPr>
        <w:lastRenderedPageBreak/>
        <w:t>Dworsky (2018) created a list of factors possibly responsible for inhibiting post-secondary success. Some of the findings in this study echoed her 2010 study with Perez</w:t>
      </w:r>
      <w:r w:rsidR="00AD4B74"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including that </w:t>
      </w:r>
      <w:r w:rsidR="00455E27" w:rsidRPr="003B548E">
        <w:rPr>
          <w:rFonts w:cs="Times New Roman"/>
          <w:color w:val="000000" w:themeColor="text1"/>
          <w:shd w:val="clear" w:color="auto" w:fill="FFFFFF"/>
        </w:rPr>
        <w:t xml:space="preserve">FFC </w:t>
      </w:r>
      <w:r w:rsidRPr="003B548E">
        <w:rPr>
          <w:rFonts w:cs="Times New Roman"/>
          <w:color w:val="000000" w:themeColor="text1"/>
          <w:shd w:val="clear" w:color="auto" w:fill="FFFFFF"/>
        </w:rPr>
        <w:t xml:space="preserve">students </w:t>
      </w:r>
      <w:r w:rsidR="00CB044C" w:rsidRPr="003B548E">
        <w:rPr>
          <w:rFonts w:cs="Times New Roman"/>
          <w:color w:val="000000" w:themeColor="text1"/>
          <w:shd w:val="clear" w:color="auto" w:fill="FFFFFF"/>
        </w:rPr>
        <w:t xml:space="preserve">are </w:t>
      </w:r>
      <w:r w:rsidRPr="003B548E">
        <w:rPr>
          <w:rFonts w:cs="Times New Roman"/>
          <w:color w:val="000000" w:themeColor="text1"/>
          <w:shd w:val="clear" w:color="auto" w:fill="FFFFFF"/>
        </w:rPr>
        <w:t xml:space="preserve">not being </w:t>
      </w:r>
      <w:r w:rsidR="008F2938" w:rsidRPr="003B548E">
        <w:rPr>
          <w:rFonts w:cs="Times New Roman"/>
          <w:color w:val="000000" w:themeColor="text1"/>
          <w:shd w:val="clear" w:color="auto" w:fill="FFFFFF"/>
        </w:rPr>
        <w:t xml:space="preserve">adequately </w:t>
      </w:r>
      <w:r w:rsidRPr="003B548E">
        <w:rPr>
          <w:rFonts w:cs="Times New Roman"/>
          <w:color w:val="000000" w:themeColor="text1"/>
          <w:shd w:val="clear" w:color="auto" w:fill="FFFFFF"/>
        </w:rPr>
        <w:t xml:space="preserve">prepared for a post-secondary education, </w:t>
      </w:r>
      <w:r w:rsidR="00455E27" w:rsidRPr="003B548E">
        <w:rPr>
          <w:rFonts w:cs="Times New Roman"/>
          <w:color w:val="000000" w:themeColor="text1"/>
          <w:shd w:val="clear" w:color="auto" w:fill="FFFFFF"/>
        </w:rPr>
        <w:t xml:space="preserve">FFC </w:t>
      </w:r>
      <w:r w:rsidRPr="003B548E">
        <w:rPr>
          <w:rFonts w:cs="Times New Roman"/>
          <w:color w:val="000000" w:themeColor="text1"/>
          <w:shd w:val="clear" w:color="auto" w:fill="FFFFFF"/>
        </w:rPr>
        <w:t>students</w:t>
      </w:r>
      <w:r w:rsidR="00CB044C" w:rsidRPr="003B548E">
        <w:rPr>
          <w:rFonts w:cs="Times New Roman"/>
          <w:color w:val="000000" w:themeColor="text1"/>
          <w:shd w:val="clear" w:color="auto" w:fill="FFFFFF"/>
        </w:rPr>
        <w:t xml:space="preserve"> may </w:t>
      </w:r>
      <w:r w:rsidRPr="003B548E">
        <w:rPr>
          <w:rFonts w:cs="Times New Roman"/>
          <w:color w:val="000000" w:themeColor="text1"/>
          <w:shd w:val="clear" w:color="auto" w:fill="FFFFFF"/>
        </w:rPr>
        <w:t xml:space="preserve">need to repeat foundational courses, and </w:t>
      </w:r>
      <w:r w:rsidR="00455E27" w:rsidRPr="003B548E">
        <w:rPr>
          <w:rFonts w:cs="Times New Roman"/>
          <w:color w:val="000000" w:themeColor="text1"/>
          <w:shd w:val="clear" w:color="auto" w:fill="FFFFFF"/>
        </w:rPr>
        <w:t xml:space="preserve">most FFC </w:t>
      </w:r>
      <w:r w:rsidRPr="003B548E">
        <w:rPr>
          <w:rFonts w:cs="Times New Roman"/>
          <w:color w:val="000000" w:themeColor="text1"/>
          <w:shd w:val="clear" w:color="auto" w:fill="FFFFFF"/>
        </w:rPr>
        <w:t xml:space="preserve">students </w:t>
      </w:r>
      <w:r w:rsidR="00CB044C" w:rsidRPr="003B548E">
        <w:rPr>
          <w:rFonts w:cs="Times New Roman"/>
          <w:color w:val="000000" w:themeColor="text1"/>
          <w:shd w:val="clear" w:color="auto" w:fill="FFFFFF"/>
        </w:rPr>
        <w:t xml:space="preserve">have </w:t>
      </w:r>
      <w:r w:rsidRPr="003B548E">
        <w:rPr>
          <w:rFonts w:cs="Times New Roman"/>
          <w:color w:val="000000" w:themeColor="text1"/>
          <w:shd w:val="clear" w:color="auto" w:fill="FFFFFF"/>
        </w:rPr>
        <w:t>no additional assistance from parents and</w:t>
      </w:r>
      <w:r w:rsidR="00CE24F0" w:rsidRPr="003B548E">
        <w:rPr>
          <w:rFonts w:cs="Times New Roman"/>
          <w:color w:val="000000" w:themeColor="text1"/>
          <w:shd w:val="clear" w:color="auto" w:fill="FFFFFF"/>
        </w:rPr>
        <w:t>/or</w:t>
      </w:r>
      <w:r w:rsidRPr="003B548E">
        <w:rPr>
          <w:rFonts w:cs="Times New Roman"/>
          <w:color w:val="000000" w:themeColor="text1"/>
          <w:shd w:val="clear" w:color="auto" w:fill="FFFFFF"/>
        </w:rPr>
        <w:t xml:space="preserve"> family (Dworsky &amp; Perez, 2010; Dworsky, 2018).</w:t>
      </w:r>
    </w:p>
    <w:p w14:paraId="3A8F571E" w14:textId="036EC2B7" w:rsidR="004F397B" w:rsidRPr="003B548E" w:rsidRDefault="00AD2868" w:rsidP="003A631B">
      <w:pPr>
        <w:spacing w:line="480" w:lineRule="auto"/>
        <w:ind w:firstLine="720"/>
        <w:rPr>
          <w:rFonts w:cs="Times New Roman"/>
          <w:color w:val="000000" w:themeColor="text1"/>
        </w:rPr>
      </w:pPr>
      <w:r w:rsidRPr="003B548E">
        <w:rPr>
          <w:rFonts w:cs="Times New Roman"/>
          <w:color w:val="000000" w:themeColor="text1"/>
          <w:shd w:val="clear" w:color="auto" w:fill="FFFFFF"/>
        </w:rPr>
        <w:t xml:space="preserve">Echoing </w:t>
      </w:r>
      <w:r w:rsidR="00610811" w:rsidRPr="003B548E">
        <w:rPr>
          <w:rFonts w:cs="Times New Roman"/>
          <w:color w:val="000000" w:themeColor="text1"/>
          <w:shd w:val="clear" w:color="auto" w:fill="FFFFFF"/>
        </w:rPr>
        <w:t xml:space="preserve">Dworsky and Perez’s findings in their 2010 study, the National Foster Youth </w:t>
      </w:r>
      <w:r w:rsidR="00235B9D" w:rsidRPr="003B548E">
        <w:rPr>
          <w:rFonts w:cs="Times New Roman"/>
          <w:color w:val="000000" w:themeColor="text1"/>
          <w:shd w:val="clear" w:color="auto" w:fill="FFFFFF"/>
        </w:rPr>
        <w:t>Institute</w:t>
      </w:r>
      <w:r w:rsidR="00610811" w:rsidRPr="003B548E">
        <w:rPr>
          <w:rFonts w:cs="Times New Roman"/>
          <w:color w:val="000000" w:themeColor="text1"/>
          <w:shd w:val="clear" w:color="auto" w:fill="FFFFFF"/>
        </w:rPr>
        <w:t xml:space="preserve"> (2017) shares that </w:t>
      </w:r>
      <w:r w:rsidR="00455E27" w:rsidRPr="003B548E">
        <w:rPr>
          <w:rFonts w:cs="Times New Roman"/>
          <w:color w:val="000000" w:themeColor="text1"/>
          <w:shd w:val="clear" w:color="auto" w:fill="FFFFFF"/>
        </w:rPr>
        <w:t>FFC s</w:t>
      </w:r>
      <w:r w:rsidR="004F397B" w:rsidRPr="003B548E">
        <w:rPr>
          <w:rFonts w:cs="Times New Roman"/>
          <w:color w:val="000000" w:themeColor="text1"/>
          <w:shd w:val="clear" w:color="auto" w:fill="FFFFFF"/>
        </w:rPr>
        <w:t xml:space="preserve">tudents have a high percentage of mental health concerns. Their lived experiences heavily influence their worldview and shape their cognitive abilities and psychosocial progression. Transitioning into higher education </w:t>
      </w:r>
      <w:r w:rsidR="00CB044C" w:rsidRPr="003B548E">
        <w:rPr>
          <w:rFonts w:cs="Times New Roman"/>
          <w:color w:val="000000" w:themeColor="text1"/>
          <w:shd w:val="clear" w:color="auto" w:fill="FFFFFF"/>
        </w:rPr>
        <w:t>has several challenges for all students</w:t>
      </w:r>
      <w:r w:rsidR="00E63140" w:rsidRPr="003B548E">
        <w:rPr>
          <w:rFonts w:cs="Times New Roman"/>
          <w:color w:val="000000" w:themeColor="text1"/>
          <w:shd w:val="clear" w:color="auto" w:fill="FFFFFF"/>
        </w:rPr>
        <w:t xml:space="preserve">; however, </w:t>
      </w:r>
      <w:r w:rsidR="00116105" w:rsidRPr="003B548E">
        <w:rPr>
          <w:rFonts w:cs="Times New Roman"/>
          <w:color w:val="000000" w:themeColor="text1"/>
          <w:shd w:val="clear" w:color="auto" w:fill="FFFFFF"/>
        </w:rPr>
        <w:t xml:space="preserve">these </w:t>
      </w:r>
      <w:r w:rsidR="00412E40" w:rsidRPr="003B548E">
        <w:rPr>
          <w:rFonts w:cs="Times New Roman"/>
          <w:color w:val="000000" w:themeColor="text1"/>
          <w:shd w:val="clear" w:color="auto" w:fill="FFFFFF"/>
        </w:rPr>
        <w:t xml:space="preserve">challenges </w:t>
      </w:r>
      <w:r w:rsidR="00A15D5B" w:rsidRPr="003B548E">
        <w:rPr>
          <w:rFonts w:cs="Times New Roman"/>
          <w:color w:val="000000" w:themeColor="text1"/>
          <w:shd w:val="clear" w:color="auto" w:fill="FFFFFF"/>
        </w:rPr>
        <w:t>are exacerbated</w:t>
      </w:r>
      <w:r w:rsidR="00CB044C" w:rsidRPr="003B548E">
        <w:rPr>
          <w:rFonts w:cs="Times New Roman"/>
          <w:color w:val="000000" w:themeColor="text1"/>
          <w:shd w:val="clear" w:color="auto" w:fill="FFFFFF"/>
        </w:rPr>
        <w:t xml:space="preserve"> for FCC students</w:t>
      </w:r>
      <w:r w:rsidR="0002181C" w:rsidRPr="003B548E">
        <w:rPr>
          <w:rFonts w:cs="Times New Roman"/>
          <w:color w:val="000000" w:themeColor="text1"/>
          <w:shd w:val="clear" w:color="auto" w:fill="FFFFFF"/>
        </w:rPr>
        <w:t xml:space="preserve"> </w:t>
      </w:r>
      <w:r w:rsidR="00D03DBB" w:rsidRPr="003B548E">
        <w:rPr>
          <w:rFonts w:cs="Times New Roman"/>
          <w:color w:val="000000" w:themeColor="text1"/>
          <w:shd w:val="clear" w:color="auto" w:fill="FFFFFF"/>
        </w:rPr>
        <w:t>due to their unique lived experiences</w:t>
      </w:r>
      <w:r w:rsidR="0002181C" w:rsidRPr="003B548E">
        <w:rPr>
          <w:rFonts w:cs="Times New Roman"/>
          <w:color w:val="000000" w:themeColor="text1"/>
          <w:shd w:val="clear" w:color="auto" w:fill="FFFFFF"/>
        </w:rPr>
        <w:t>.</w:t>
      </w:r>
      <w:r w:rsidR="004F397B" w:rsidRPr="003B548E">
        <w:rPr>
          <w:rFonts w:cs="Times New Roman"/>
          <w:color w:val="000000" w:themeColor="text1"/>
          <w:shd w:val="clear" w:color="auto" w:fill="FFFFFF"/>
        </w:rPr>
        <w:t xml:space="preserve"> </w:t>
      </w:r>
      <w:r w:rsidR="00455E27" w:rsidRPr="003B548E">
        <w:rPr>
          <w:rFonts w:cs="Times New Roman"/>
          <w:color w:val="000000" w:themeColor="text1"/>
          <w:shd w:val="clear" w:color="auto" w:fill="FFFFFF"/>
        </w:rPr>
        <w:t>Jackson, Colvin, and Bullock (2019) bring awareness to the mental health disparities between college students formerly in foster care and their peers, stating that 80% have serious mental health concerns compared to their non-care peers</w:t>
      </w:r>
      <w:r w:rsidR="00297E6E" w:rsidRPr="003B548E">
        <w:rPr>
          <w:rFonts w:cs="Times New Roman"/>
          <w:color w:val="000000" w:themeColor="text1"/>
          <w:shd w:val="clear" w:color="auto" w:fill="FFFFFF"/>
        </w:rPr>
        <w:t xml:space="preserve">. </w:t>
      </w:r>
      <w:r w:rsidR="004F397B" w:rsidRPr="003B548E">
        <w:rPr>
          <w:rFonts w:cs="Times New Roman"/>
          <w:color w:val="000000" w:themeColor="text1"/>
          <w:shd w:val="clear" w:color="auto" w:fill="FFFFFF"/>
        </w:rPr>
        <w:t xml:space="preserve">When considering </w:t>
      </w:r>
      <w:r w:rsidR="0002181C" w:rsidRPr="003B548E">
        <w:rPr>
          <w:rFonts w:cs="Times New Roman"/>
          <w:color w:val="000000" w:themeColor="text1"/>
          <w:shd w:val="clear" w:color="auto" w:fill="FFFFFF"/>
        </w:rPr>
        <w:t>their</w:t>
      </w:r>
      <w:r w:rsidR="004F397B" w:rsidRPr="003B548E">
        <w:rPr>
          <w:rFonts w:cs="Times New Roman"/>
          <w:color w:val="000000" w:themeColor="text1"/>
          <w:shd w:val="clear" w:color="auto" w:fill="FFFFFF"/>
        </w:rPr>
        <w:t xml:space="preserve"> unique backgrounds</w:t>
      </w:r>
      <w:r w:rsidR="00273149" w:rsidRPr="003B548E">
        <w:rPr>
          <w:rFonts w:cs="Times New Roman"/>
          <w:color w:val="000000" w:themeColor="text1"/>
          <w:shd w:val="clear" w:color="auto" w:fill="FFFFFF"/>
        </w:rPr>
        <w:t xml:space="preserve"> of F</w:t>
      </w:r>
      <w:r w:rsidR="00CD4672" w:rsidRPr="003B548E">
        <w:rPr>
          <w:rFonts w:cs="Times New Roman"/>
          <w:color w:val="000000" w:themeColor="text1"/>
          <w:shd w:val="clear" w:color="auto" w:fill="FFFFFF"/>
        </w:rPr>
        <w:t>CC</w:t>
      </w:r>
      <w:r w:rsidR="004F397B" w:rsidRPr="003B548E">
        <w:rPr>
          <w:rFonts w:cs="Times New Roman"/>
          <w:color w:val="000000" w:themeColor="text1"/>
          <w:shd w:val="clear" w:color="auto" w:fill="FFFFFF"/>
        </w:rPr>
        <w:t>, these students enter higher education with the</w:t>
      </w:r>
      <w:r w:rsidR="00761C98" w:rsidRPr="003B548E">
        <w:rPr>
          <w:rFonts w:cs="Times New Roman"/>
          <w:color w:val="000000" w:themeColor="text1"/>
          <w:shd w:val="clear" w:color="auto" w:fill="FFFFFF"/>
        </w:rPr>
        <w:t xml:space="preserve"> standard</w:t>
      </w:r>
      <w:r w:rsidR="0002181C" w:rsidRPr="003B548E">
        <w:rPr>
          <w:rFonts w:cs="Times New Roman"/>
          <w:color w:val="000000" w:themeColor="text1"/>
          <w:shd w:val="clear" w:color="auto" w:fill="FFFFFF"/>
        </w:rPr>
        <w:t xml:space="preserve"> </w:t>
      </w:r>
      <w:r w:rsidR="004F397B" w:rsidRPr="003B548E">
        <w:rPr>
          <w:rFonts w:cs="Times New Roman"/>
          <w:color w:val="000000" w:themeColor="text1"/>
          <w:shd w:val="clear" w:color="auto" w:fill="FFFFFF"/>
        </w:rPr>
        <w:t>transitional shock of entering higher education</w:t>
      </w:r>
      <w:r w:rsidR="00CB044C" w:rsidRPr="003B548E">
        <w:rPr>
          <w:rFonts w:cs="Times New Roman"/>
          <w:color w:val="000000" w:themeColor="text1"/>
          <w:shd w:val="clear" w:color="auto" w:fill="FFFFFF"/>
        </w:rPr>
        <w:t>,</w:t>
      </w:r>
      <w:r w:rsidR="004F397B" w:rsidRPr="003B548E">
        <w:rPr>
          <w:rFonts w:cs="Times New Roman"/>
          <w:color w:val="000000" w:themeColor="text1"/>
          <w:shd w:val="clear" w:color="auto" w:fill="FFFFFF"/>
        </w:rPr>
        <w:t xml:space="preserve"> </w:t>
      </w:r>
      <w:r w:rsidR="00CB044C" w:rsidRPr="003B548E">
        <w:rPr>
          <w:rFonts w:cs="Times New Roman"/>
          <w:color w:val="000000" w:themeColor="text1"/>
          <w:shd w:val="clear" w:color="auto" w:fill="FFFFFF"/>
        </w:rPr>
        <w:t>while</w:t>
      </w:r>
      <w:r w:rsidR="004F397B" w:rsidRPr="003B548E">
        <w:rPr>
          <w:rFonts w:cs="Times New Roman"/>
          <w:color w:val="000000" w:themeColor="text1"/>
          <w:shd w:val="clear" w:color="auto" w:fill="FFFFFF"/>
        </w:rPr>
        <w:t xml:space="preserve"> </w:t>
      </w:r>
      <w:r w:rsidR="00A15D5B" w:rsidRPr="003B548E">
        <w:rPr>
          <w:rFonts w:cs="Times New Roman"/>
          <w:color w:val="000000" w:themeColor="text1"/>
          <w:shd w:val="clear" w:color="auto" w:fill="FFFFFF"/>
        </w:rPr>
        <w:t>also navigating</w:t>
      </w:r>
      <w:r w:rsidR="00CB044C" w:rsidRPr="003B548E">
        <w:rPr>
          <w:rFonts w:cs="Times New Roman"/>
          <w:color w:val="000000" w:themeColor="text1"/>
          <w:shd w:val="clear" w:color="auto" w:fill="FFFFFF"/>
        </w:rPr>
        <w:t xml:space="preserve"> the</w:t>
      </w:r>
      <w:r w:rsidR="004F397B" w:rsidRPr="003B548E">
        <w:rPr>
          <w:rFonts w:cs="Times New Roman"/>
          <w:color w:val="000000" w:themeColor="text1"/>
          <w:shd w:val="clear" w:color="auto" w:fill="FFFFFF"/>
        </w:rPr>
        <w:t xml:space="preserve"> </w:t>
      </w:r>
      <w:r w:rsidR="00761C98" w:rsidRPr="003B548E">
        <w:rPr>
          <w:rFonts w:cs="Times New Roman"/>
          <w:color w:val="000000" w:themeColor="text1"/>
          <w:shd w:val="clear" w:color="auto" w:fill="FFFFFF"/>
        </w:rPr>
        <w:t xml:space="preserve">additional </w:t>
      </w:r>
      <w:r w:rsidR="002A7CBD" w:rsidRPr="003B548E">
        <w:rPr>
          <w:rFonts w:cs="Times New Roman"/>
          <w:color w:val="000000" w:themeColor="text1"/>
          <w:shd w:val="clear" w:color="auto" w:fill="FFFFFF"/>
        </w:rPr>
        <w:t xml:space="preserve">layers of </w:t>
      </w:r>
      <w:r w:rsidR="00F343C1" w:rsidRPr="003B548E">
        <w:rPr>
          <w:rFonts w:cs="Times New Roman"/>
          <w:color w:val="000000" w:themeColor="text1"/>
          <w:shd w:val="clear" w:color="auto" w:fill="FFFFFF"/>
        </w:rPr>
        <w:t>their</w:t>
      </w:r>
      <w:r w:rsidR="002A7CBD" w:rsidRPr="003B548E">
        <w:rPr>
          <w:rFonts w:cs="Times New Roman"/>
          <w:color w:val="000000" w:themeColor="text1"/>
          <w:shd w:val="clear" w:color="auto" w:fill="FFFFFF"/>
        </w:rPr>
        <w:t xml:space="preserve"> </w:t>
      </w:r>
      <w:r w:rsidR="00F343C1" w:rsidRPr="003B548E">
        <w:rPr>
          <w:rFonts w:cs="Times New Roman"/>
          <w:color w:val="000000" w:themeColor="text1"/>
          <w:shd w:val="clear" w:color="auto" w:fill="FFFFFF"/>
        </w:rPr>
        <w:t xml:space="preserve">past </w:t>
      </w:r>
      <w:r w:rsidR="004F397B" w:rsidRPr="003B548E">
        <w:rPr>
          <w:rFonts w:cs="Times New Roman"/>
          <w:color w:val="000000" w:themeColor="text1"/>
          <w:shd w:val="clear" w:color="auto" w:fill="FFFFFF"/>
        </w:rPr>
        <w:t>trauma</w:t>
      </w:r>
      <w:r w:rsidR="00F343C1" w:rsidRPr="003B548E">
        <w:rPr>
          <w:rFonts w:cs="Times New Roman"/>
          <w:color w:val="000000" w:themeColor="text1"/>
          <w:shd w:val="clear" w:color="auto" w:fill="FFFFFF"/>
        </w:rPr>
        <w:t>.</w:t>
      </w:r>
      <w:r w:rsidR="004F397B" w:rsidRPr="003B548E">
        <w:rPr>
          <w:rFonts w:cs="Times New Roman"/>
          <w:color w:val="000000" w:themeColor="text1"/>
          <w:shd w:val="clear" w:color="auto" w:fill="FFFFFF"/>
        </w:rPr>
        <w:t xml:space="preserve"> </w:t>
      </w:r>
      <w:r w:rsidR="00297E6E" w:rsidRPr="003B548E">
        <w:rPr>
          <w:rFonts w:cs="Times New Roman"/>
          <w:color w:val="000000" w:themeColor="text1"/>
          <w:shd w:val="clear" w:color="auto" w:fill="FFFFFF"/>
        </w:rPr>
        <w:t xml:space="preserve">To counteract the effect of trauma on college students formerly in foster </w:t>
      </w:r>
      <w:r w:rsidR="00A15D5B" w:rsidRPr="003B548E">
        <w:rPr>
          <w:rFonts w:cs="Times New Roman"/>
          <w:color w:val="000000" w:themeColor="text1"/>
          <w:shd w:val="clear" w:color="auto" w:fill="FFFFFF"/>
        </w:rPr>
        <w:t>care, higher</w:t>
      </w:r>
      <w:r w:rsidR="00297E6E" w:rsidRPr="003B548E">
        <w:rPr>
          <w:rFonts w:cs="Times New Roman"/>
          <w:color w:val="000000" w:themeColor="text1"/>
          <w:shd w:val="clear" w:color="auto" w:fill="FFFFFF"/>
        </w:rPr>
        <w:t xml:space="preserve"> education institutions </w:t>
      </w:r>
      <w:r w:rsidR="00B44B7C" w:rsidRPr="003B548E">
        <w:rPr>
          <w:rFonts w:cs="Times New Roman"/>
          <w:color w:val="000000" w:themeColor="text1"/>
          <w:shd w:val="clear" w:color="auto" w:fill="FFFFFF"/>
        </w:rPr>
        <w:t xml:space="preserve">should </w:t>
      </w:r>
      <w:r w:rsidR="00297E6E" w:rsidRPr="003B548E">
        <w:rPr>
          <w:rFonts w:cs="Times New Roman"/>
          <w:color w:val="000000" w:themeColor="text1"/>
          <w:shd w:val="clear" w:color="auto" w:fill="FFFFFF"/>
        </w:rPr>
        <w:t>develop support policies that</w:t>
      </w:r>
      <w:r w:rsidR="006828B8" w:rsidRPr="003B548E">
        <w:rPr>
          <w:rFonts w:cs="Times New Roman"/>
          <w:color w:val="000000" w:themeColor="text1"/>
          <w:shd w:val="clear" w:color="auto" w:fill="FFFFFF"/>
        </w:rPr>
        <w:t xml:space="preserve"> concentrate on increasing FCC’s sense of belonging and mattering.</w:t>
      </w:r>
    </w:p>
    <w:p w14:paraId="571B2994" w14:textId="2FF7C677" w:rsidR="00800C7F" w:rsidRPr="003B548E" w:rsidRDefault="00CB044C" w:rsidP="00297E6E">
      <w:pPr>
        <w:spacing w:line="480" w:lineRule="auto"/>
        <w:ind w:firstLine="720"/>
        <w:rPr>
          <w:rFonts w:cs="Times New Roman"/>
          <w:color w:val="000000" w:themeColor="text1"/>
        </w:rPr>
      </w:pPr>
      <w:r w:rsidRPr="003B548E">
        <w:rPr>
          <w:rFonts w:cs="Times New Roman"/>
          <w:color w:val="000000" w:themeColor="text1"/>
          <w:shd w:val="clear" w:color="auto" w:fill="FFFFFF"/>
        </w:rPr>
        <w:t xml:space="preserve">There are certain </w:t>
      </w:r>
      <w:proofErr w:type="gramStart"/>
      <w:r w:rsidRPr="003B548E">
        <w:rPr>
          <w:rFonts w:cs="Times New Roman"/>
          <w:color w:val="000000" w:themeColor="text1"/>
          <w:shd w:val="clear" w:color="auto" w:fill="FFFFFF"/>
        </w:rPr>
        <w:t>levers</w:t>
      </w:r>
      <w:proofErr w:type="gramEnd"/>
      <w:r w:rsidRPr="003B548E">
        <w:rPr>
          <w:rFonts w:cs="Times New Roman"/>
          <w:color w:val="000000" w:themeColor="text1"/>
          <w:shd w:val="clear" w:color="auto" w:fill="FFFFFF"/>
        </w:rPr>
        <w:t xml:space="preserve"> that can be implemented to positively impact FCC </w:t>
      </w:r>
      <w:r w:rsidR="00EC50CD" w:rsidRPr="003B548E">
        <w:rPr>
          <w:rFonts w:cs="Times New Roman"/>
          <w:color w:val="000000" w:themeColor="text1"/>
          <w:shd w:val="clear" w:color="auto" w:fill="FFFFFF"/>
        </w:rPr>
        <w:t>students</w:t>
      </w:r>
      <w:r w:rsidR="008219FD" w:rsidRPr="003B548E">
        <w:rPr>
          <w:rFonts w:cs="Times New Roman"/>
          <w:color w:val="000000" w:themeColor="text1"/>
          <w:shd w:val="clear" w:color="auto" w:fill="FFFFFF"/>
        </w:rPr>
        <w:t>’ experience within higher education</w:t>
      </w:r>
      <w:r w:rsidR="00E63140" w:rsidRPr="003B548E">
        <w:rPr>
          <w:rFonts w:cs="Times New Roman"/>
          <w:color w:val="000000" w:themeColor="text1"/>
          <w:shd w:val="clear" w:color="auto" w:fill="FFFFFF"/>
        </w:rPr>
        <w:t>.</w:t>
      </w:r>
      <w:r w:rsidRPr="003B548E">
        <w:rPr>
          <w:rFonts w:cs="Times New Roman"/>
          <w:color w:val="000000" w:themeColor="text1"/>
          <w:shd w:val="clear" w:color="auto" w:fill="FFFFFF"/>
        </w:rPr>
        <w:t xml:space="preserve"> </w:t>
      </w:r>
      <w:r w:rsidR="004F397B" w:rsidRPr="003B548E">
        <w:rPr>
          <w:rFonts w:cs="Times New Roman"/>
          <w:color w:val="000000" w:themeColor="text1"/>
          <w:shd w:val="clear" w:color="auto" w:fill="FFFFFF"/>
        </w:rPr>
        <w:t xml:space="preserve">Hass, Allen, and Amoah (2014) explored perceived pivotal moments in academically successful </w:t>
      </w:r>
      <w:r w:rsidR="00455E27" w:rsidRPr="003B548E">
        <w:rPr>
          <w:rFonts w:cs="Times New Roman"/>
          <w:color w:val="000000" w:themeColor="text1"/>
          <w:shd w:val="clear" w:color="auto" w:fill="FFFFFF"/>
        </w:rPr>
        <w:t>FFC</w:t>
      </w:r>
      <w:r w:rsidR="004F397B" w:rsidRPr="003B548E">
        <w:rPr>
          <w:rFonts w:cs="Times New Roman"/>
          <w:color w:val="000000" w:themeColor="text1"/>
          <w:shd w:val="clear" w:color="auto" w:fill="FFFFFF"/>
        </w:rPr>
        <w:t xml:space="preserve"> students. The authors specifically focused on “turning-point events” described as “a change in the quality and direction of one’s life trajectory” (Hass </w:t>
      </w:r>
      <w:r w:rsidR="00EC50CD" w:rsidRPr="003B548E">
        <w:rPr>
          <w:rFonts w:cs="Times New Roman"/>
          <w:color w:val="000000" w:themeColor="text1"/>
          <w:shd w:val="clear" w:color="auto" w:fill="FFFFFF"/>
        </w:rPr>
        <w:t xml:space="preserve">et </w:t>
      </w:r>
      <w:r w:rsidR="00EC50CD" w:rsidRPr="003B548E">
        <w:rPr>
          <w:rFonts w:cs="Times New Roman"/>
          <w:color w:val="000000" w:themeColor="text1"/>
          <w:shd w:val="clear" w:color="auto" w:fill="FFFFFF"/>
        </w:rPr>
        <w:lastRenderedPageBreak/>
        <w:t>al</w:t>
      </w:r>
      <w:r w:rsidR="004F397B" w:rsidRPr="003B548E">
        <w:rPr>
          <w:rFonts w:cs="Times New Roman"/>
          <w:color w:val="000000" w:themeColor="text1"/>
          <w:shd w:val="clear" w:color="auto" w:fill="FFFFFF"/>
        </w:rPr>
        <w:t>, 2014, p. 387). There is ample evidence o</w:t>
      </w:r>
      <w:r w:rsidRPr="003B548E">
        <w:rPr>
          <w:rFonts w:cs="Times New Roman"/>
          <w:color w:val="000000" w:themeColor="text1"/>
          <w:shd w:val="clear" w:color="auto" w:fill="FFFFFF"/>
        </w:rPr>
        <w:t>f</w:t>
      </w:r>
      <w:r w:rsidR="004F397B" w:rsidRPr="003B548E">
        <w:rPr>
          <w:rFonts w:cs="Times New Roman"/>
          <w:color w:val="000000" w:themeColor="text1"/>
          <w:shd w:val="clear" w:color="auto" w:fill="FFFFFF"/>
        </w:rPr>
        <w:t xml:space="preserve"> the challenges </w:t>
      </w:r>
      <w:r w:rsidR="00B44B7C" w:rsidRPr="003B548E">
        <w:rPr>
          <w:rFonts w:cs="Times New Roman"/>
          <w:color w:val="000000" w:themeColor="text1"/>
          <w:shd w:val="clear" w:color="auto" w:fill="FFFFFF"/>
        </w:rPr>
        <w:t xml:space="preserve">of </w:t>
      </w:r>
      <w:r w:rsidR="00A15D5B" w:rsidRPr="003B548E">
        <w:rPr>
          <w:rFonts w:cs="Times New Roman"/>
          <w:color w:val="000000" w:themeColor="text1"/>
          <w:shd w:val="clear" w:color="auto" w:fill="FFFFFF"/>
        </w:rPr>
        <w:t>the FFC</w:t>
      </w:r>
      <w:r w:rsidR="003A631B" w:rsidRPr="003B548E">
        <w:rPr>
          <w:rFonts w:cs="Times New Roman"/>
          <w:color w:val="000000" w:themeColor="text1"/>
          <w:shd w:val="clear" w:color="auto" w:fill="FFFFFF"/>
        </w:rPr>
        <w:t xml:space="preserve"> c</w:t>
      </w:r>
      <w:r w:rsidR="004F397B" w:rsidRPr="003B548E">
        <w:rPr>
          <w:rFonts w:cs="Times New Roman"/>
          <w:color w:val="000000" w:themeColor="text1"/>
          <w:shd w:val="clear" w:color="auto" w:fill="FFFFFF"/>
        </w:rPr>
        <w:t xml:space="preserve">ollege experience, </w:t>
      </w:r>
      <w:r w:rsidRPr="003B548E">
        <w:rPr>
          <w:rFonts w:cs="Times New Roman"/>
          <w:color w:val="000000" w:themeColor="text1"/>
          <w:shd w:val="clear" w:color="auto" w:fill="FFFFFF"/>
        </w:rPr>
        <w:t xml:space="preserve">yet </w:t>
      </w:r>
      <w:r w:rsidR="004F397B" w:rsidRPr="003B548E">
        <w:rPr>
          <w:rFonts w:cs="Times New Roman"/>
          <w:color w:val="000000" w:themeColor="text1"/>
          <w:shd w:val="clear" w:color="auto" w:fill="FFFFFF"/>
        </w:rPr>
        <w:t xml:space="preserve">there are limited findings on what </w:t>
      </w:r>
      <w:r w:rsidRPr="003B548E">
        <w:rPr>
          <w:rFonts w:cs="Times New Roman"/>
          <w:color w:val="000000" w:themeColor="text1"/>
          <w:shd w:val="clear" w:color="auto" w:fill="FFFFFF"/>
        </w:rPr>
        <w:t xml:space="preserve">helps </w:t>
      </w:r>
      <w:r w:rsidR="004F397B" w:rsidRPr="003B548E">
        <w:rPr>
          <w:rFonts w:cs="Times New Roman"/>
          <w:color w:val="000000" w:themeColor="text1"/>
          <w:shd w:val="clear" w:color="auto" w:fill="FFFFFF"/>
        </w:rPr>
        <w:t xml:space="preserve">these students </w:t>
      </w:r>
      <w:r w:rsidRPr="003B548E">
        <w:rPr>
          <w:rFonts w:cs="Times New Roman"/>
          <w:color w:val="000000" w:themeColor="text1"/>
          <w:shd w:val="clear" w:color="auto" w:fill="FFFFFF"/>
        </w:rPr>
        <w:t xml:space="preserve">achieve </w:t>
      </w:r>
      <w:r w:rsidR="004F397B" w:rsidRPr="003B548E">
        <w:rPr>
          <w:rFonts w:cs="Times New Roman"/>
          <w:color w:val="000000" w:themeColor="text1"/>
          <w:shd w:val="clear" w:color="auto" w:fill="FFFFFF"/>
        </w:rPr>
        <w:t xml:space="preserve">academic success. </w:t>
      </w:r>
      <w:r w:rsidR="003F5C1D" w:rsidRPr="003B548E">
        <w:rPr>
          <w:rFonts w:cs="Times New Roman"/>
          <w:color w:val="000000" w:themeColor="text1"/>
          <w:shd w:val="clear" w:color="auto" w:fill="FFFFFF"/>
        </w:rPr>
        <w:t xml:space="preserve">A positive and </w:t>
      </w:r>
      <w:r w:rsidR="006B69A2" w:rsidRPr="003B548E">
        <w:rPr>
          <w:rFonts w:cs="Times New Roman"/>
          <w:color w:val="000000" w:themeColor="text1"/>
          <w:shd w:val="clear" w:color="auto" w:fill="FFFFFF"/>
        </w:rPr>
        <w:t xml:space="preserve">holistic </w:t>
      </w:r>
      <w:r w:rsidR="004F397B" w:rsidRPr="003B548E">
        <w:rPr>
          <w:rFonts w:cs="Times New Roman"/>
          <w:color w:val="000000" w:themeColor="text1"/>
          <w:shd w:val="clear" w:color="auto" w:fill="FFFFFF"/>
        </w:rPr>
        <w:t xml:space="preserve">collegiate experience is dependent on more than just classroom performance. As students encounter challenges in one area of </w:t>
      </w:r>
      <w:r w:rsidR="00A15D5B" w:rsidRPr="003B548E">
        <w:rPr>
          <w:rFonts w:cs="Times New Roman"/>
          <w:color w:val="000000" w:themeColor="text1"/>
          <w:shd w:val="clear" w:color="auto" w:fill="FFFFFF"/>
        </w:rPr>
        <w:t>life, these</w:t>
      </w:r>
      <w:r w:rsidR="00B44B7C" w:rsidRPr="003B548E">
        <w:rPr>
          <w:rFonts w:cs="Times New Roman"/>
          <w:color w:val="000000" w:themeColor="text1"/>
          <w:shd w:val="clear" w:color="auto" w:fill="FFFFFF"/>
        </w:rPr>
        <w:t xml:space="preserve"> experiences will </w:t>
      </w:r>
      <w:r w:rsidR="00A15D5B" w:rsidRPr="003B548E">
        <w:rPr>
          <w:rFonts w:cs="Times New Roman"/>
          <w:color w:val="000000" w:themeColor="text1"/>
          <w:shd w:val="clear" w:color="auto" w:fill="FFFFFF"/>
        </w:rPr>
        <w:t xml:space="preserve">likely </w:t>
      </w:r>
      <w:proofErr w:type="gramStart"/>
      <w:r w:rsidR="00A15D5B" w:rsidRPr="003B548E">
        <w:rPr>
          <w:rFonts w:cs="Times New Roman"/>
          <w:color w:val="000000" w:themeColor="text1"/>
          <w:shd w:val="clear" w:color="auto" w:fill="FFFFFF"/>
        </w:rPr>
        <w:t>transfer</w:t>
      </w:r>
      <w:proofErr w:type="gramEnd"/>
      <w:r w:rsidR="004F397B" w:rsidRPr="003B548E">
        <w:rPr>
          <w:rFonts w:cs="Times New Roman"/>
          <w:color w:val="000000" w:themeColor="text1"/>
          <w:shd w:val="clear" w:color="auto" w:fill="FFFFFF"/>
        </w:rPr>
        <w:t xml:space="preserve"> into </w:t>
      </w:r>
      <w:r w:rsidRPr="003B548E">
        <w:rPr>
          <w:rFonts w:cs="Times New Roman"/>
          <w:color w:val="000000" w:themeColor="text1"/>
          <w:shd w:val="clear" w:color="auto" w:fill="FFFFFF"/>
        </w:rPr>
        <w:t>other areas</w:t>
      </w:r>
      <w:r w:rsidR="004F397B" w:rsidRPr="003B548E">
        <w:rPr>
          <w:rFonts w:cs="Times New Roman"/>
          <w:color w:val="000000" w:themeColor="text1"/>
          <w:shd w:val="clear" w:color="auto" w:fill="FFFFFF"/>
        </w:rPr>
        <w:t xml:space="preserve">. If students are struggling </w:t>
      </w:r>
      <w:r w:rsidR="00A15D5B" w:rsidRPr="003B548E">
        <w:rPr>
          <w:rFonts w:cs="Times New Roman"/>
          <w:color w:val="000000" w:themeColor="text1"/>
          <w:shd w:val="clear" w:color="auto" w:fill="FFFFFF"/>
        </w:rPr>
        <w:t>personally, academics</w:t>
      </w:r>
      <w:r w:rsidR="004F397B" w:rsidRPr="003B548E">
        <w:rPr>
          <w:rFonts w:cs="Times New Roman"/>
          <w:color w:val="000000" w:themeColor="text1"/>
          <w:shd w:val="clear" w:color="auto" w:fill="FFFFFF"/>
        </w:rPr>
        <w:t xml:space="preserve"> </w:t>
      </w:r>
      <w:r w:rsidRPr="003B548E">
        <w:rPr>
          <w:rFonts w:cs="Times New Roman"/>
          <w:color w:val="000000" w:themeColor="text1"/>
          <w:shd w:val="clear" w:color="auto" w:fill="FFFFFF"/>
        </w:rPr>
        <w:t xml:space="preserve">can </w:t>
      </w:r>
      <w:r w:rsidR="004F397B" w:rsidRPr="003B548E">
        <w:rPr>
          <w:rFonts w:cs="Times New Roman"/>
          <w:color w:val="000000" w:themeColor="text1"/>
          <w:shd w:val="clear" w:color="auto" w:fill="FFFFFF"/>
        </w:rPr>
        <w:t>also be at risk</w:t>
      </w:r>
      <w:r w:rsidRPr="003B548E">
        <w:rPr>
          <w:rFonts w:cs="Times New Roman"/>
          <w:color w:val="000000" w:themeColor="text1"/>
          <w:shd w:val="clear" w:color="auto" w:fill="FFFFFF"/>
        </w:rPr>
        <w:t>,</w:t>
      </w:r>
      <w:r w:rsidR="004F397B" w:rsidRPr="003B548E">
        <w:rPr>
          <w:rFonts w:cs="Times New Roman"/>
          <w:color w:val="000000" w:themeColor="text1"/>
          <w:shd w:val="clear" w:color="auto" w:fill="FFFFFF"/>
        </w:rPr>
        <w:t xml:space="preserve"> influencing persistence, retention, and graduation rate</w:t>
      </w:r>
      <w:r w:rsidR="0029755E" w:rsidRPr="003B548E">
        <w:rPr>
          <w:rFonts w:cs="Times New Roman"/>
          <w:color w:val="000000" w:themeColor="text1"/>
          <w:shd w:val="clear" w:color="auto" w:fill="FFFFFF"/>
        </w:rPr>
        <w:t>s</w:t>
      </w:r>
      <w:r w:rsidR="004F397B" w:rsidRPr="003B548E">
        <w:rPr>
          <w:rFonts w:cs="Times New Roman"/>
          <w:color w:val="000000" w:themeColor="text1"/>
          <w:shd w:val="clear" w:color="auto" w:fill="FFFFFF"/>
        </w:rPr>
        <w:t xml:space="preserve">. </w:t>
      </w:r>
      <w:r w:rsidR="00800C7F" w:rsidRPr="003B548E">
        <w:rPr>
          <w:rFonts w:cs="Times New Roman"/>
          <w:color w:val="000000" w:themeColor="text1"/>
          <w:shd w:val="clear" w:color="auto" w:fill="FFFFFF"/>
        </w:rPr>
        <w:t xml:space="preserve">Research shows that there is a decrease in </w:t>
      </w:r>
      <w:r w:rsidR="003A631B" w:rsidRPr="003B548E">
        <w:rPr>
          <w:rFonts w:cs="Times New Roman"/>
          <w:color w:val="000000" w:themeColor="text1"/>
          <w:shd w:val="clear" w:color="auto" w:fill="FFFFFF"/>
        </w:rPr>
        <w:t xml:space="preserve">enrollment </w:t>
      </w:r>
      <w:r w:rsidR="00800C7F" w:rsidRPr="003B548E">
        <w:rPr>
          <w:rFonts w:cs="Times New Roman"/>
          <w:color w:val="000000" w:themeColor="text1"/>
          <w:shd w:val="clear" w:color="auto" w:fill="FFFFFF"/>
        </w:rPr>
        <w:t xml:space="preserve">and graduation </w:t>
      </w:r>
      <w:r w:rsidR="00A15D5B" w:rsidRPr="003B548E">
        <w:rPr>
          <w:rFonts w:cs="Times New Roman"/>
          <w:color w:val="000000" w:themeColor="text1"/>
          <w:shd w:val="clear" w:color="auto" w:fill="FFFFFF"/>
        </w:rPr>
        <w:t>for FFC</w:t>
      </w:r>
      <w:r w:rsidR="003A631B" w:rsidRPr="003B548E">
        <w:rPr>
          <w:rFonts w:cs="Times New Roman"/>
          <w:color w:val="000000" w:themeColor="text1"/>
          <w:shd w:val="clear" w:color="auto" w:fill="FFFFFF"/>
        </w:rPr>
        <w:t xml:space="preserve"> s</w:t>
      </w:r>
      <w:r w:rsidR="00800C7F" w:rsidRPr="003B548E">
        <w:rPr>
          <w:rFonts w:cs="Times New Roman"/>
          <w:color w:val="000000" w:themeColor="text1"/>
          <w:shd w:val="clear" w:color="auto" w:fill="FFFFFF"/>
        </w:rPr>
        <w:t>tudents</w:t>
      </w:r>
      <w:r w:rsidR="003A631B" w:rsidRPr="003B548E">
        <w:rPr>
          <w:rFonts w:cs="Times New Roman"/>
          <w:color w:val="000000" w:themeColor="text1"/>
          <w:shd w:val="clear" w:color="auto" w:fill="FFFFFF"/>
        </w:rPr>
        <w:t>; however, the literature supports</w:t>
      </w:r>
      <w:r w:rsidR="007630EF" w:rsidRPr="003B548E">
        <w:rPr>
          <w:rFonts w:cs="Times New Roman"/>
          <w:color w:val="000000" w:themeColor="text1"/>
          <w:shd w:val="clear" w:color="auto" w:fill="FFFFFF"/>
        </w:rPr>
        <w:t xml:space="preserve"> findings that </w:t>
      </w:r>
      <w:r w:rsidR="00725A75" w:rsidRPr="003B548E">
        <w:rPr>
          <w:rFonts w:cs="Times New Roman"/>
          <w:color w:val="000000" w:themeColor="text1"/>
          <w:shd w:val="clear" w:color="auto" w:fill="FFFFFF"/>
        </w:rPr>
        <w:t>indicate</w:t>
      </w:r>
      <w:r w:rsidR="007630EF" w:rsidRPr="003B548E">
        <w:rPr>
          <w:rFonts w:cs="Times New Roman"/>
          <w:color w:val="000000" w:themeColor="text1"/>
          <w:shd w:val="clear" w:color="auto" w:fill="FFFFFF"/>
        </w:rPr>
        <w:t xml:space="preserve"> FFC students are </w:t>
      </w:r>
      <w:r w:rsidR="00800C7F" w:rsidRPr="003B548E">
        <w:rPr>
          <w:rFonts w:cs="Times New Roman"/>
          <w:color w:val="000000" w:themeColor="text1"/>
          <w:shd w:val="clear" w:color="auto" w:fill="FFFFFF"/>
        </w:rPr>
        <w:t xml:space="preserve">not leaving higher education due to </w:t>
      </w:r>
      <w:r w:rsidR="007630EF" w:rsidRPr="003B548E">
        <w:rPr>
          <w:rFonts w:cs="Times New Roman"/>
          <w:color w:val="000000" w:themeColor="text1"/>
          <w:shd w:val="clear" w:color="auto" w:fill="FFFFFF"/>
        </w:rPr>
        <w:t>their</w:t>
      </w:r>
      <w:r w:rsidR="00800C7F" w:rsidRPr="003B548E">
        <w:rPr>
          <w:rFonts w:cs="Times New Roman"/>
          <w:color w:val="000000" w:themeColor="text1"/>
          <w:shd w:val="clear" w:color="auto" w:fill="FFFFFF"/>
        </w:rPr>
        <w:t xml:space="preserve"> </w:t>
      </w:r>
      <w:proofErr w:type="gramStart"/>
      <w:r w:rsidR="00800C7F" w:rsidRPr="003B548E">
        <w:rPr>
          <w:rFonts w:cs="Times New Roman"/>
          <w:color w:val="000000" w:themeColor="text1"/>
          <w:shd w:val="clear" w:color="auto" w:fill="FFFFFF"/>
        </w:rPr>
        <w:t>academically</w:t>
      </w:r>
      <w:proofErr w:type="gramEnd"/>
      <w:r w:rsidR="00800C7F" w:rsidRPr="003B548E">
        <w:rPr>
          <w:rFonts w:cs="Times New Roman"/>
          <w:color w:val="000000" w:themeColor="text1"/>
          <w:shd w:val="clear" w:color="auto" w:fill="FFFFFF"/>
        </w:rPr>
        <w:t xml:space="preserve"> </w:t>
      </w:r>
      <w:r w:rsidR="00107135" w:rsidRPr="003B548E">
        <w:rPr>
          <w:rFonts w:cs="Times New Roman"/>
          <w:color w:val="000000" w:themeColor="text1"/>
          <w:shd w:val="clear" w:color="auto" w:fill="FFFFFF"/>
        </w:rPr>
        <w:t>preparation,</w:t>
      </w:r>
      <w:r w:rsidR="007630EF" w:rsidRPr="003B548E">
        <w:rPr>
          <w:rFonts w:cs="Times New Roman"/>
          <w:color w:val="000000" w:themeColor="text1"/>
          <w:shd w:val="clear" w:color="auto" w:fill="FFFFFF"/>
        </w:rPr>
        <w:t xml:space="preserve"> but </w:t>
      </w:r>
      <w:r w:rsidR="00725A75" w:rsidRPr="003B548E">
        <w:rPr>
          <w:rFonts w:cs="Times New Roman"/>
          <w:color w:val="000000" w:themeColor="text1"/>
          <w:shd w:val="clear" w:color="auto" w:fill="FFFFFF"/>
        </w:rPr>
        <w:t>rather because</w:t>
      </w:r>
      <w:r w:rsidR="007630EF" w:rsidRPr="003B548E">
        <w:rPr>
          <w:rFonts w:cs="Times New Roman"/>
          <w:color w:val="000000" w:themeColor="text1"/>
          <w:shd w:val="clear" w:color="auto" w:fill="FFFFFF"/>
        </w:rPr>
        <w:t xml:space="preserve"> of factors influenced by their</w:t>
      </w:r>
      <w:r w:rsidR="00AC77AA" w:rsidRPr="003B548E">
        <w:rPr>
          <w:rFonts w:cs="Times New Roman"/>
          <w:color w:val="000000" w:themeColor="text1"/>
          <w:shd w:val="clear" w:color="auto" w:fill="FFFFFF"/>
        </w:rPr>
        <w:t xml:space="preserve"> </w:t>
      </w:r>
      <w:r w:rsidR="001E7C7D" w:rsidRPr="003B548E">
        <w:rPr>
          <w:rFonts w:cs="Times New Roman"/>
          <w:color w:val="000000" w:themeColor="text1"/>
          <w:shd w:val="clear" w:color="auto" w:fill="FFFFFF"/>
        </w:rPr>
        <w:t xml:space="preserve">foster </w:t>
      </w:r>
      <w:r w:rsidR="007630EF" w:rsidRPr="003B548E">
        <w:rPr>
          <w:rFonts w:cs="Times New Roman"/>
          <w:color w:val="000000" w:themeColor="text1"/>
          <w:shd w:val="clear" w:color="auto" w:fill="FFFFFF"/>
        </w:rPr>
        <w:t xml:space="preserve">care background </w:t>
      </w:r>
      <w:r w:rsidR="61C56617" w:rsidRPr="003B548E">
        <w:rPr>
          <w:rFonts w:cs="Times New Roman"/>
          <w:color w:val="000000" w:themeColor="text1"/>
        </w:rPr>
        <w:t>(Dworsky, 2018; Dworsky &amp; Perez, 2010)</w:t>
      </w:r>
      <w:r w:rsidR="007630EF" w:rsidRPr="003B548E">
        <w:rPr>
          <w:rFonts w:cs="Times New Roman"/>
          <w:color w:val="000000" w:themeColor="text1"/>
          <w:shd w:val="clear" w:color="auto" w:fill="FFFFFF"/>
        </w:rPr>
        <w:t xml:space="preserve">. </w:t>
      </w:r>
    </w:p>
    <w:p w14:paraId="34602E89" w14:textId="4A4FAE4D" w:rsidR="00536924" w:rsidRPr="003B548E" w:rsidRDefault="00CB044C" w:rsidP="00153B29">
      <w:pPr>
        <w:pBdr>
          <w:top w:val="nil"/>
          <w:left w:val="nil"/>
          <w:bottom w:val="nil"/>
          <w:right w:val="nil"/>
          <w:between w:val="nil"/>
        </w:pBdr>
        <w:spacing w:line="480" w:lineRule="auto"/>
        <w:ind w:firstLine="720"/>
        <w:rPr>
          <w:rFonts w:cs="Times New Roman"/>
          <w:color w:val="000000" w:themeColor="text1"/>
        </w:rPr>
      </w:pPr>
      <w:r w:rsidRPr="003B548E">
        <w:rPr>
          <w:rFonts w:cs="Times New Roman"/>
          <w:color w:val="000000" w:themeColor="text1"/>
        </w:rPr>
        <w:t>The personal experiences</w:t>
      </w:r>
      <w:r w:rsidR="00C85EDD" w:rsidRPr="003B548E">
        <w:rPr>
          <w:rFonts w:cs="Times New Roman"/>
          <w:color w:val="000000" w:themeColor="text1"/>
        </w:rPr>
        <w:t xml:space="preserve"> of FFC students,</w:t>
      </w:r>
      <w:r w:rsidR="001E7C7D" w:rsidRPr="003B548E">
        <w:rPr>
          <w:rFonts w:cs="Times New Roman"/>
          <w:color w:val="000000" w:themeColor="text1"/>
        </w:rPr>
        <w:t xml:space="preserve"> prior to entering higher education</w:t>
      </w:r>
      <w:r w:rsidR="00C85EDD" w:rsidRPr="003B548E">
        <w:rPr>
          <w:rFonts w:cs="Times New Roman"/>
          <w:color w:val="000000" w:themeColor="text1"/>
        </w:rPr>
        <w:t>,</w:t>
      </w:r>
      <w:r w:rsidR="00153B29" w:rsidRPr="003B548E">
        <w:rPr>
          <w:rFonts w:cs="Times New Roman"/>
          <w:color w:val="000000" w:themeColor="text1"/>
        </w:rPr>
        <w:t xml:space="preserve"> </w:t>
      </w:r>
      <w:r w:rsidRPr="003B548E">
        <w:rPr>
          <w:rFonts w:cs="Times New Roman"/>
          <w:color w:val="000000" w:themeColor="text1"/>
        </w:rPr>
        <w:t>should not be overlooked when examining their retention to graduation rates</w:t>
      </w:r>
      <w:r w:rsidR="00A03896" w:rsidRPr="003B548E">
        <w:rPr>
          <w:rFonts w:cs="Times New Roman"/>
          <w:color w:val="000000" w:themeColor="text1"/>
        </w:rPr>
        <w:t>.</w:t>
      </w:r>
      <w:r w:rsidR="00153B29" w:rsidRPr="003B548E">
        <w:rPr>
          <w:rFonts w:cs="Times New Roman"/>
          <w:color w:val="000000" w:themeColor="text1"/>
        </w:rPr>
        <w:t xml:space="preserve"> </w:t>
      </w:r>
      <w:r w:rsidR="000961B5" w:rsidRPr="003B548E">
        <w:rPr>
          <w:rFonts w:cs="Times New Roman"/>
          <w:color w:val="000000" w:themeColor="text1"/>
        </w:rPr>
        <w:t xml:space="preserve">Research has begun to identify </w:t>
      </w:r>
      <w:r w:rsidR="00781239" w:rsidRPr="003B548E">
        <w:rPr>
          <w:rFonts w:cs="Times New Roman"/>
          <w:color w:val="000000" w:themeColor="text1"/>
        </w:rPr>
        <w:t>strategies to address the challenges face</w:t>
      </w:r>
      <w:r w:rsidR="00D95AC2" w:rsidRPr="003B548E">
        <w:rPr>
          <w:rFonts w:cs="Times New Roman"/>
          <w:color w:val="000000" w:themeColor="text1"/>
        </w:rPr>
        <w:t>d</w:t>
      </w:r>
      <w:r w:rsidR="00781239" w:rsidRPr="003B548E">
        <w:rPr>
          <w:rFonts w:cs="Times New Roman"/>
          <w:color w:val="000000" w:themeColor="text1"/>
        </w:rPr>
        <w:t xml:space="preserve"> by </w:t>
      </w:r>
      <w:r w:rsidR="000961B5" w:rsidRPr="003B548E">
        <w:rPr>
          <w:rFonts w:cs="Times New Roman"/>
          <w:color w:val="000000" w:themeColor="text1"/>
        </w:rPr>
        <w:t>FFC students</w:t>
      </w:r>
      <w:r w:rsidR="00D95AC2" w:rsidRPr="003B548E">
        <w:rPr>
          <w:rFonts w:cs="Times New Roman"/>
          <w:color w:val="000000" w:themeColor="text1"/>
        </w:rPr>
        <w:t xml:space="preserve"> as they transition to higher education</w:t>
      </w:r>
      <w:r w:rsidR="00B4061D" w:rsidRPr="003B548E">
        <w:rPr>
          <w:rFonts w:cs="Times New Roman"/>
          <w:color w:val="000000" w:themeColor="text1"/>
        </w:rPr>
        <w:t>.</w:t>
      </w:r>
      <w:r w:rsidR="00153B29" w:rsidRPr="003B548E">
        <w:rPr>
          <w:rFonts w:cs="Times New Roman"/>
          <w:color w:val="000000" w:themeColor="text1"/>
        </w:rPr>
        <w:t xml:space="preserve"> P</w:t>
      </w:r>
      <w:r w:rsidR="0029755E" w:rsidRPr="003B548E">
        <w:rPr>
          <w:rFonts w:cs="Times New Roman"/>
          <w:color w:val="000000" w:themeColor="text1"/>
          <w:shd w:val="clear" w:color="auto" w:fill="FFFFFF"/>
        </w:rPr>
        <w:t xml:space="preserve">ecora (2012), a prominent researcher of educational achievement for </w:t>
      </w:r>
      <w:r w:rsidR="00297E6E" w:rsidRPr="003B548E">
        <w:rPr>
          <w:rFonts w:cs="Times New Roman"/>
          <w:color w:val="000000" w:themeColor="text1"/>
          <w:shd w:val="clear" w:color="auto" w:fill="FFFFFF"/>
        </w:rPr>
        <w:t xml:space="preserve">FFC </w:t>
      </w:r>
      <w:r w:rsidR="0029755E" w:rsidRPr="003B548E">
        <w:rPr>
          <w:rFonts w:cs="Times New Roman"/>
          <w:color w:val="000000" w:themeColor="text1"/>
          <w:shd w:val="clear" w:color="auto" w:fill="FFFFFF"/>
        </w:rPr>
        <w:t>students,</w:t>
      </w:r>
      <w:r w:rsidR="00B4061D" w:rsidRPr="003B548E">
        <w:rPr>
          <w:rFonts w:cs="Times New Roman"/>
          <w:color w:val="000000" w:themeColor="text1"/>
          <w:shd w:val="clear" w:color="auto" w:fill="FFFFFF"/>
        </w:rPr>
        <w:t xml:space="preserve"> </w:t>
      </w:r>
      <w:r w:rsidR="0061411C" w:rsidRPr="003B548E">
        <w:rPr>
          <w:rFonts w:cs="Times New Roman"/>
          <w:color w:val="000000" w:themeColor="text1"/>
          <w:shd w:val="clear" w:color="auto" w:fill="FFFFFF"/>
        </w:rPr>
        <w:t xml:space="preserve">specifically </w:t>
      </w:r>
      <w:r w:rsidR="00297E6E" w:rsidRPr="003B548E">
        <w:rPr>
          <w:rFonts w:cs="Times New Roman"/>
          <w:color w:val="000000" w:themeColor="text1"/>
          <w:shd w:val="clear" w:color="auto" w:fill="FFFFFF"/>
        </w:rPr>
        <w:t>calls for</w:t>
      </w:r>
      <w:r w:rsidR="0029755E" w:rsidRPr="003B548E">
        <w:rPr>
          <w:rFonts w:cs="Times New Roman"/>
          <w:color w:val="000000" w:themeColor="text1"/>
          <w:shd w:val="clear" w:color="auto" w:fill="FFFFFF"/>
        </w:rPr>
        <w:t xml:space="preserve"> </w:t>
      </w:r>
      <w:r w:rsidR="00297E6E" w:rsidRPr="003B548E">
        <w:rPr>
          <w:rFonts w:cs="Times New Roman"/>
          <w:color w:val="000000" w:themeColor="text1"/>
          <w:shd w:val="clear" w:color="auto" w:fill="FFFFFF"/>
        </w:rPr>
        <w:t xml:space="preserve">educational awareness, </w:t>
      </w:r>
      <w:r w:rsidR="0029755E" w:rsidRPr="003B548E">
        <w:rPr>
          <w:rFonts w:cs="Times New Roman"/>
          <w:color w:val="000000" w:themeColor="text1"/>
          <w:shd w:val="clear" w:color="auto" w:fill="FFFFFF"/>
        </w:rPr>
        <w:t>policy reform</w:t>
      </w:r>
      <w:r w:rsidR="00297E6E" w:rsidRPr="003B548E">
        <w:rPr>
          <w:rFonts w:cs="Times New Roman"/>
          <w:color w:val="000000" w:themeColor="text1"/>
          <w:shd w:val="clear" w:color="auto" w:fill="FFFFFF"/>
        </w:rPr>
        <w:t xml:space="preserve">, </w:t>
      </w:r>
      <w:r w:rsidR="0029755E" w:rsidRPr="003B548E">
        <w:rPr>
          <w:rFonts w:cs="Times New Roman"/>
          <w:color w:val="000000" w:themeColor="text1"/>
          <w:shd w:val="clear" w:color="auto" w:fill="FFFFFF"/>
        </w:rPr>
        <w:t xml:space="preserve">and additional programming and services </w:t>
      </w:r>
      <w:r w:rsidR="00297E6E" w:rsidRPr="003B548E">
        <w:rPr>
          <w:rFonts w:cs="Times New Roman"/>
          <w:color w:val="000000" w:themeColor="text1"/>
          <w:shd w:val="clear" w:color="auto" w:fill="FFFFFF"/>
        </w:rPr>
        <w:t xml:space="preserve">to </w:t>
      </w:r>
      <w:r w:rsidR="006F2064" w:rsidRPr="003B548E">
        <w:rPr>
          <w:rFonts w:cs="Times New Roman"/>
          <w:color w:val="000000" w:themeColor="text1"/>
          <w:shd w:val="clear" w:color="auto" w:fill="FFFFFF"/>
        </w:rPr>
        <w:t>better support this student demographic</w:t>
      </w:r>
      <w:r w:rsidR="0029755E" w:rsidRPr="003B548E">
        <w:rPr>
          <w:rFonts w:cs="Times New Roman"/>
          <w:color w:val="000000" w:themeColor="text1"/>
          <w:shd w:val="clear" w:color="auto" w:fill="FFFFFF"/>
        </w:rPr>
        <w:t xml:space="preserve">. </w:t>
      </w:r>
      <w:r w:rsidR="00297E6E" w:rsidRPr="003B548E">
        <w:rPr>
          <w:rFonts w:cs="Times New Roman"/>
          <w:color w:val="000000" w:themeColor="text1"/>
          <w:shd w:val="clear" w:color="auto" w:fill="FFFFFF"/>
        </w:rPr>
        <w:t>Additional</w:t>
      </w:r>
      <w:r w:rsidR="0029755E" w:rsidRPr="003B548E">
        <w:rPr>
          <w:rFonts w:cs="Times New Roman"/>
          <w:color w:val="000000" w:themeColor="text1"/>
          <w:shd w:val="clear" w:color="auto" w:fill="FFFFFF"/>
        </w:rPr>
        <w:t xml:space="preserve"> components </w:t>
      </w:r>
      <w:r w:rsidR="00B20963" w:rsidRPr="003B548E">
        <w:rPr>
          <w:rFonts w:cs="Times New Roman"/>
          <w:color w:val="000000" w:themeColor="text1"/>
          <w:shd w:val="clear" w:color="auto" w:fill="FFFFFF"/>
        </w:rPr>
        <w:t>which may lead to greater success or retention of FFC college s</w:t>
      </w:r>
      <w:r w:rsidR="00E63140" w:rsidRPr="003B548E">
        <w:rPr>
          <w:rFonts w:cs="Times New Roman"/>
          <w:color w:val="000000" w:themeColor="text1"/>
          <w:shd w:val="clear" w:color="auto" w:fill="FFFFFF"/>
        </w:rPr>
        <w:t>t</w:t>
      </w:r>
      <w:r w:rsidR="00B20963" w:rsidRPr="003B548E">
        <w:rPr>
          <w:rFonts w:cs="Times New Roman"/>
          <w:color w:val="000000" w:themeColor="text1"/>
          <w:shd w:val="clear" w:color="auto" w:fill="FFFFFF"/>
        </w:rPr>
        <w:t xml:space="preserve">udents are </w:t>
      </w:r>
      <w:r w:rsidR="0029755E" w:rsidRPr="003B548E">
        <w:rPr>
          <w:rFonts w:cs="Times New Roman"/>
          <w:color w:val="000000" w:themeColor="text1"/>
          <w:shd w:val="clear" w:color="auto" w:fill="FFFFFF"/>
        </w:rPr>
        <w:t xml:space="preserve">programs and services </w:t>
      </w:r>
      <w:r w:rsidR="00297E6E" w:rsidRPr="003B548E">
        <w:rPr>
          <w:rFonts w:cs="Times New Roman"/>
          <w:color w:val="000000" w:themeColor="text1"/>
          <w:shd w:val="clear" w:color="auto" w:fill="FFFFFF"/>
        </w:rPr>
        <w:t>offered by institutions</w:t>
      </w:r>
      <w:r w:rsidR="0097044F" w:rsidRPr="003B548E">
        <w:rPr>
          <w:rFonts w:cs="Times New Roman"/>
          <w:color w:val="000000" w:themeColor="text1"/>
          <w:shd w:val="clear" w:color="auto" w:fill="FFFFFF"/>
        </w:rPr>
        <w:t>. These unilaterally</w:t>
      </w:r>
      <w:r w:rsidR="00297E6E" w:rsidRPr="003B548E">
        <w:rPr>
          <w:rFonts w:cs="Times New Roman"/>
          <w:color w:val="000000" w:themeColor="text1"/>
          <w:shd w:val="clear" w:color="auto" w:fill="FFFFFF"/>
        </w:rPr>
        <w:t xml:space="preserve"> need to be either implemented or enhanced to b</w:t>
      </w:r>
      <w:r w:rsidR="006F2064" w:rsidRPr="003B548E">
        <w:rPr>
          <w:rFonts w:cs="Times New Roman"/>
          <w:color w:val="000000" w:themeColor="text1"/>
          <w:shd w:val="clear" w:color="auto" w:fill="FFFFFF"/>
        </w:rPr>
        <w:t xml:space="preserve">etter serve FFC students on university </w:t>
      </w:r>
      <w:r w:rsidR="00E63140" w:rsidRPr="003B548E">
        <w:rPr>
          <w:rFonts w:cs="Times New Roman"/>
          <w:color w:val="000000" w:themeColor="text1"/>
          <w:shd w:val="clear" w:color="auto" w:fill="FFFFFF"/>
        </w:rPr>
        <w:t>campuses</w:t>
      </w:r>
      <w:r w:rsidR="0029755E" w:rsidRPr="003B548E">
        <w:rPr>
          <w:rFonts w:cs="Times New Roman"/>
          <w:color w:val="000000" w:themeColor="text1"/>
          <w:shd w:val="clear" w:color="auto" w:fill="FFFFFF"/>
        </w:rPr>
        <w:t>.</w:t>
      </w:r>
      <w:r w:rsidRPr="003B548E">
        <w:rPr>
          <w:rFonts w:cs="Times New Roman"/>
          <w:color w:val="000000" w:themeColor="text1"/>
        </w:rPr>
        <w:t xml:space="preserve"> </w:t>
      </w:r>
      <w:r w:rsidR="00EC50CD" w:rsidRPr="003B548E">
        <w:rPr>
          <w:rFonts w:cs="Times New Roman"/>
          <w:color w:val="000000" w:themeColor="text1"/>
        </w:rPr>
        <w:t>Difficulties</w:t>
      </w:r>
      <w:r w:rsidR="00B4061D" w:rsidRPr="003B548E">
        <w:rPr>
          <w:rFonts w:cs="Times New Roman"/>
          <w:color w:val="000000" w:themeColor="text1"/>
        </w:rPr>
        <w:t xml:space="preserve"> </w:t>
      </w:r>
      <w:r w:rsidR="00B03B89" w:rsidRPr="003B548E">
        <w:rPr>
          <w:rFonts w:cs="Times New Roman"/>
          <w:color w:val="000000" w:themeColor="text1"/>
        </w:rPr>
        <w:t>e</w:t>
      </w:r>
      <w:r w:rsidR="00EC77AD" w:rsidRPr="003B548E">
        <w:rPr>
          <w:rFonts w:cs="Times New Roman"/>
          <w:color w:val="000000" w:themeColor="text1"/>
        </w:rPr>
        <w:t>ven with the implementation of specific programs, c</w:t>
      </w:r>
      <w:r w:rsidR="00050E47" w:rsidRPr="003B548E">
        <w:rPr>
          <w:rFonts w:cs="Times New Roman"/>
          <w:color w:val="000000" w:themeColor="text1"/>
        </w:rPr>
        <w:t>hallenges</w:t>
      </w:r>
      <w:r w:rsidR="00CA2247" w:rsidRPr="003B548E">
        <w:rPr>
          <w:rFonts w:cs="Times New Roman"/>
          <w:color w:val="000000" w:themeColor="text1"/>
        </w:rPr>
        <w:t xml:space="preserve"> </w:t>
      </w:r>
      <w:r w:rsidRPr="003B548E">
        <w:rPr>
          <w:rFonts w:cs="Times New Roman"/>
          <w:color w:val="000000" w:themeColor="text1"/>
        </w:rPr>
        <w:t>certainly</w:t>
      </w:r>
      <w:r w:rsidR="00B4061D" w:rsidRPr="003B548E">
        <w:rPr>
          <w:rFonts w:cs="Times New Roman"/>
          <w:color w:val="000000" w:themeColor="text1"/>
        </w:rPr>
        <w:t xml:space="preserve"> </w:t>
      </w:r>
      <w:r w:rsidR="00EC77AD" w:rsidRPr="003B548E">
        <w:rPr>
          <w:rFonts w:cs="Times New Roman"/>
          <w:color w:val="000000" w:themeColor="text1"/>
        </w:rPr>
        <w:t xml:space="preserve">will </w:t>
      </w:r>
      <w:r w:rsidR="00CA2247" w:rsidRPr="003B548E">
        <w:rPr>
          <w:rFonts w:cs="Times New Roman"/>
          <w:color w:val="000000" w:themeColor="text1"/>
        </w:rPr>
        <w:t xml:space="preserve">continue to present themselves, </w:t>
      </w:r>
      <w:r w:rsidRPr="003B548E">
        <w:rPr>
          <w:rFonts w:cs="Times New Roman"/>
          <w:color w:val="000000" w:themeColor="text1"/>
        </w:rPr>
        <w:t xml:space="preserve">yet it is paramount that </w:t>
      </w:r>
      <w:r w:rsidR="00CA2247" w:rsidRPr="003B548E">
        <w:rPr>
          <w:rFonts w:cs="Times New Roman"/>
          <w:color w:val="000000" w:themeColor="text1"/>
        </w:rPr>
        <w:t xml:space="preserve">student involvement and campus partners </w:t>
      </w:r>
      <w:r w:rsidRPr="003B548E">
        <w:rPr>
          <w:rFonts w:cs="Times New Roman"/>
          <w:color w:val="000000" w:themeColor="text1"/>
        </w:rPr>
        <w:t>are</w:t>
      </w:r>
      <w:r w:rsidR="00CA2247" w:rsidRPr="003B548E">
        <w:rPr>
          <w:rFonts w:cs="Times New Roman"/>
          <w:color w:val="000000" w:themeColor="text1"/>
        </w:rPr>
        <w:t xml:space="preserve"> aware of these </w:t>
      </w:r>
      <w:r w:rsidR="00050E47" w:rsidRPr="003B548E">
        <w:rPr>
          <w:rFonts w:cs="Times New Roman"/>
          <w:color w:val="000000" w:themeColor="text1"/>
        </w:rPr>
        <w:t>difficulties</w:t>
      </w:r>
      <w:r w:rsidR="00CA2247" w:rsidRPr="003B548E">
        <w:rPr>
          <w:rFonts w:cs="Times New Roman"/>
          <w:color w:val="000000" w:themeColor="text1"/>
        </w:rPr>
        <w:t xml:space="preserve"> and prioritize </w:t>
      </w:r>
      <w:r w:rsidRPr="003B548E">
        <w:rPr>
          <w:rFonts w:cs="Times New Roman"/>
          <w:color w:val="000000" w:themeColor="text1"/>
        </w:rPr>
        <w:t xml:space="preserve">addressing </w:t>
      </w:r>
      <w:r w:rsidR="00CA2247" w:rsidRPr="003B548E">
        <w:rPr>
          <w:rFonts w:cs="Times New Roman"/>
          <w:color w:val="000000" w:themeColor="text1"/>
        </w:rPr>
        <w:t>them</w:t>
      </w:r>
      <w:r w:rsidRPr="003B548E">
        <w:rPr>
          <w:rFonts w:cs="Times New Roman"/>
          <w:color w:val="000000" w:themeColor="text1"/>
        </w:rPr>
        <w:t>.</w:t>
      </w:r>
      <w:r w:rsidR="007630EF" w:rsidRPr="003B548E">
        <w:rPr>
          <w:rFonts w:cs="Times New Roman"/>
          <w:color w:val="000000" w:themeColor="text1"/>
        </w:rPr>
        <w:t xml:space="preserve"> </w:t>
      </w:r>
      <w:r w:rsidRPr="003B548E">
        <w:rPr>
          <w:rFonts w:cs="Times New Roman"/>
          <w:color w:val="000000" w:themeColor="text1"/>
        </w:rPr>
        <w:t>This is critical</w:t>
      </w:r>
      <w:r w:rsidR="00CA2247" w:rsidRPr="003B548E">
        <w:rPr>
          <w:rFonts w:cs="Times New Roman"/>
          <w:color w:val="000000" w:themeColor="text1"/>
        </w:rPr>
        <w:t xml:space="preserve"> since one </w:t>
      </w:r>
      <w:r w:rsidR="00EC50CD" w:rsidRPr="003B548E">
        <w:rPr>
          <w:rFonts w:cs="Times New Roman"/>
          <w:color w:val="000000" w:themeColor="text1"/>
        </w:rPr>
        <w:t>misstep</w:t>
      </w:r>
      <w:r w:rsidR="00CA2247" w:rsidRPr="003B548E">
        <w:rPr>
          <w:rFonts w:cs="Times New Roman"/>
          <w:color w:val="000000" w:themeColor="text1"/>
        </w:rPr>
        <w:t xml:space="preserve"> can end a foster youth student’s academic career. </w:t>
      </w:r>
      <w:r w:rsidR="00F91088" w:rsidRPr="003B548E">
        <w:rPr>
          <w:rFonts w:cs="Times New Roman"/>
          <w:color w:val="000000" w:themeColor="text1"/>
        </w:rPr>
        <w:t>T</w:t>
      </w:r>
      <w:r w:rsidR="00EC50CD" w:rsidRPr="003B548E">
        <w:rPr>
          <w:rFonts w:cs="Times New Roman"/>
          <w:color w:val="000000" w:themeColor="text1"/>
        </w:rPr>
        <w:t>he</w:t>
      </w:r>
      <w:r w:rsidR="00705C35" w:rsidRPr="003B548E">
        <w:rPr>
          <w:rFonts w:cs="Times New Roman"/>
          <w:color w:val="000000" w:themeColor="text1"/>
        </w:rPr>
        <w:t>re is a</w:t>
      </w:r>
      <w:r w:rsidR="00B03B89" w:rsidRPr="003B548E">
        <w:rPr>
          <w:rFonts w:cs="Times New Roman"/>
          <w:color w:val="000000" w:themeColor="text1"/>
        </w:rPr>
        <w:t xml:space="preserve"> </w:t>
      </w:r>
      <w:r w:rsidR="005D5CAB" w:rsidRPr="003B548E">
        <w:rPr>
          <w:rFonts w:cs="Times New Roman"/>
          <w:color w:val="000000" w:themeColor="text1"/>
        </w:rPr>
        <w:t xml:space="preserve">low </w:t>
      </w:r>
      <w:r w:rsidR="00CA2247" w:rsidRPr="003B548E">
        <w:rPr>
          <w:rFonts w:cs="Times New Roman"/>
          <w:color w:val="000000" w:themeColor="text1"/>
        </w:rPr>
        <w:t xml:space="preserve">percentage of </w:t>
      </w:r>
      <w:r w:rsidR="00AD4B74" w:rsidRPr="003B548E">
        <w:rPr>
          <w:rFonts w:cs="Times New Roman"/>
          <w:color w:val="000000" w:themeColor="text1"/>
        </w:rPr>
        <w:t xml:space="preserve">FCC </w:t>
      </w:r>
      <w:r w:rsidR="00A15D5B" w:rsidRPr="003B548E">
        <w:rPr>
          <w:rFonts w:cs="Times New Roman"/>
          <w:color w:val="000000" w:themeColor="text1"/>
        </w:rPr>
        <w:t>students consistently</w:t>
      </w:r>
      <w:r w:rsidR="00FD6A9E" w:rsidRPr="003B548E">
        <w:rPr>
          <w:rFonts w:cs="Times New Roman"/>
          <w:color w:val="000000" w:themeColor="text1"/>
        </w:rPr>
        <w:t xml:space="preserve"> </w:t>
      </w:r>
      <w:r w:rsidR="00CA2247" w:rsidRPr="003B548E">
        <w:rPr>
          <w:rFonts w:cs="Times New Roman"/>
          <w:color w:val="000000" w:themeColor="text1"/>
        </w:rPr>
        <w:t>retained to graduation</w:t>
      </w:r>
      <w:r w:rsidR="00F91088" w:rsidRPr="003B548E">
        <w:rPr>
          <w:rFonts w:cs="Times New Roman"/>
          <w:color w:val="000000" w:themeColor="text1"/>
        </w:rPr>
        <w:t xml:space="preserve"> (Dworsky, 2018)</w:t>
      </w:r>
      <w:r w:rsidR="00705C35" w:rsidRPr="003B548E">
        <w:rPr>
          <w:rFonts w:cs="Times New Roman"/>
          <w:color w:val="000000" w:themeColor="text1"/>
        </w:rPr>
        <w:t>. This c</w:t>
      </w:r>
      <w:r w:rsidR="00BB490B" w:rsidRPr="003B548E">
        <w:rPr>
          <w:rFonts w:cs="Times New Roman"/>
          <w:color w:val="000000" w:themeColor="text1"/>
        </w:rPr>
        <w:t>l</w:t>
      </w:r>
      <w:r w:rsidR="00705C35" w:rsidRPr="003B548E">
        <w:rPr>
          <w:rFonts w:cs="Times New Roman"/>
          <w:color w:val="000000" w:themeColor="text1"/>
        </w:rPr>
        <w:t>early</w:t>
      </w:r>
      <w:r w:rsidR="00BB490B" w:rsidRPr="003B548E">
        <w:rPr>
          <w:rFonts w:cs="Times New Roman"/>
          <w:color w:val="000000" w:themeColor="text1"/>
        </w:rPr>
        <w:t xml:space="preserve"> </w:t>
      </w:r>
      <w:r w:rsidR="00B03B89" w:rsidRPr="003B548E">
        <w:rPr>
          <w:rFonts w:cs="Times New Roman"/>
          <w:color w:val="000000" w:themeColor="text1"/>
        </w:rPr>
        <w:t>point</w:t>
      </w:r>
      <w:r w:rsidR="00224542" w:rsidRPr="003B548E">
        <w:rPr>
          <w:rFonts w:cs="Times New Roman"/>
          <w:color w:val="000000" w:themeColor="text1"/>
        </w:rPr>
        <w:t>s</w:t>
      </w:r>
      <w:r w:rsidR="00FD6A9E" w:rsidRPr="003B548E">
        <w:rPr>
          <w:rFonts w:cs="Times New Roman"/>
          <w:color w:val="000000" w:themeColor="text1"/>
        </w:rPr>
        <w:t xml:space="preserve"> to the </w:t>
      </w:r>
      <w:r w:rsidR="00FD6A9E" w:rsidRPr="003B548E">
        <w:rPr>
          <w:rFonts w:cs="Times New Roman"/>
          <w:color w:val="000000" w:themeColor="text1"/>
        </w:rPr>
        <w:lastRenderedPageBreak/>
        <w:t xml:space="preserve">need for </w:t>
      </w:r>
      <w:r w:rsidR="006F2064" w:rsidRPr="003B548E">
        <w:rPr>
          <w:rFonts w:cs="Times New Roman"/>
          <w:color w:val="000000" w:themeColor="text1"/>
        </w:rPr>
        <w:t xml:space="preserve">higher education institutions </w:t>
      </w:r>
      <w:r w:rsidR="00FD6A9E" w:rsidRPr="003B548E">
        <w:rPr>
          <w:rFonts w:cs="Times New Roman"/>
          <w:color w:val="000000" w:themeColor="text1"/>
        </w:rPr>
        <w:t>to</w:t>
      </w:r>
      <w:r w:rsidR="006F2064" w:rsidRPr="003B548E">
        <w:rPr>
          <w:rFonts w:cs="Times New Roman"/>
          <w:color w:val="000000" w:themeColor="text1"/>
        </w:rPr>
        <w:t xml:space="preserve"> assess</w:t>
      </w:r>
      <w:r w:rsidR="00224542" w:rsidRPr="003B548E">
        <w:rPr>
          <w:rFonts w:cs="Times New Roman"/>
          <w:color w:val="000000" w:themeColor="text1"/>
        </w:rPr>
        <w:t xml:space="preserve"> </w:t>
      </w:r>
      <w:r w:rsidR="006F2064" w:rsidRPr="003B548E">
        <w:rPr>
          <w:rFonts w:cs="Times New Roman"/>
          <w:color w:val="000000" w:themeColor="text1"/>
        </w:rPr>
        <w:t>current pra</w:t>
      </w:r>
      <w:r w:rsidR="00FD6A9E" w:rsidRPr="003B548E">
        <w:rPr>
          <w:rFonts w:cs="Times New Roman"/>
          <w:color w:val="000000" w:themeColor="text1"/>
        </w:rPr>
        <w:t>c</w:t>
      </w:r>
      <w:r w:rsidR="006F2064" w:rsidRPr="003B548E">
        <w:rPr>
          <w:rFonts w:cs="Times New Roman"/>
          <w:color w:val="000000" w:themeColor="text1"/>
        </w:rPr>
        <w:t>tices to ensure they are foster-friendly</w:t>
      </w:r>
      <w:r w:rsidR="00CA2247" w:rsidRPr="003B548E">
        <w:rPr>
          <w:rFonts w:cs="Times New Roman"/>
          <w:color w:val="000000" w:themeColor="text1"/>
        </w:rPr>
        <w:t xml:space="preserve">. </w:t>
      </w:r>
      <w:r w:rsidR="00FD6A9E" w:rsidRPr="003B548E">
        <w:rPr>
          <w:rFonts w:cs="Times New Roman"/>
          <w:color w:val="000000" w:themeColor="text1"/>
        </w:rPr>
        <w:t>To examine the challenges</w:t>
      </w:r>
      <w:r w:rsidR="00AA0D35" w:rsidRPr="003B548E">
        <w:rPr>
          <w:rFonts w:cs="Times New Roman"/>
          <w:color w:val="000000" w:themeColor="text1"/>
        </w:rPr>
        <w:t xml:space="preserve"> that </w:t>
      </w:r>
      <w:proofErr w:type="gramStart"/>
      <w:r w:rsidR="00AA0D35" w:rsidRPr="003B548E">
        <w:rPr>
          <w:rFonts w:cs="Times New Roman"/>
          <w:color w:val="000000" w:themeColor="text1"/>
        </w:rPr>
        <w:t>face FFC students</w:t>
      </w:r>
      <w:proofErr w:type="gramEnd"/>
      <w:r w:rsidR="00FD6A9E" w:rsidRPr="003B548E">
        <w:rPr>
          <w:rFonts w:cs="Times New Roman"/>
          <w:color w:val="000000" w:themeColor="text1"/>
        </w:rPr>
        <w:t>, a systematic review of the literature focused on college students, formerly in foster care, was conducted</w:t>
      </w:r>
      <w:r w:rsidR="00107135" w:rsidRPr="003B548E">
        <w:rPr>
          <w:rFonts w:cs="Times New Roman"/>
          <w:color w:val="000000" w:themeColor="text1"/>
        </w:rPr>
        <w:t xml:space="preserve">. </w:t>
      </w:r>
      <w:r w:rsidR="00FD6A9E" w:rsidRPr="003B548E">
        <w:rPr>
          <w:rFonts w:cs="Times New Roman"/>
          <w:color w:val="000000" w:themeColor="text1"/>
        </w:rPr>
        <w:t>T</w:t>
      </w:r>
      <w:r w:rsidRPr="003B548E">
        <w:rPr>
          <w:rFonts w:cs="Times New Roman"/>
          <w:color w:val="000000" w:themeColor="text1"/>
        </w:rPr>
        <w:t xml:space="preserve">his </w:t>
      </w:r>
      <w:r w:rsidR="006F2064" w:rsidRPr="003B548E">
        <w:rPr>
          <w:rFonts w:cs="Times New Roman"/>
          <w:color w:val="000000" w:themeColor="text1"/>
        </w:rPr>
        <w:t xml:space="preserve">systematic review </w:t>
      </w:r>
      <w:r w:rsidR="007630EF" w:rsidRPr="003B548E">
        <w:rPr>
          <w:rFonts w:cs="Times New Roman"/>
          <w:color w:val="000000" w:themeColor="text1"/>
        </w:rPr>
        <w:t xml:space="preserve">seeks to name </w:t>
      </w:r>
      <w:r w:rsidR="00297E6E" w:rsidRPr="003B548E">
        <w:rPr>
          <w:rFonts w:cs="Times New Roman"/>
          <w:color w:val="000000" w:themeColor="text1"/>
        </w:rPr>
        <w:t>and outline</w:t>
      </w:r>
      <w:r w:rsidRPr="003B548E">
        <w:rPr>
          <w:rFonts w:cs="Times New Roman"/>
          <w:color w:val="000000" w:themeColor="text1"/>
        </w:rPr>
        <w:t xml:space="preserve"> </w:t>
      </w:r>
      <w:r w:rsidR="00E97104" w:rsidRPr="003B548E">
        <w:rPr>
          <w:rFonts w:cs="Times New Roman"/>
          <w:color w:val="000000" w:themeColor="text1"/>
        </w:rPr>
        <w:t xml:space="preserve">not only </w:t>
      </w:r>
      <w:r w:rsidRPr="003B548E">
        <w:rPr>
          <w:rFonts w:cs="Times New Roman"/>
          <w:color w:val="000000" w:themeColor="text1"/>
        </w:rPr>
        <w:t>challenges FFC students face</w:t>
      </w:r>
      <w:r w:rsidR="00F97C88" w:rsidRPr="003B548E">
        <w:rPr>
          <w:rFonts w:cs="Times New Roman"/>
          <w:color w:val="000000" w:themeColor="text1"/>
        </w:rPr>
        <w:t>,</w:t>
      </w:r>
      <w:r w:rsidRPr="003B548E">
        <w:rPr>
          <w:rFonts w:cs="Times New Roman"/>
          <w:color w:val="000000" w:themeColor="text1"/>
        </w:rPr>
        <w:t xml:space="preserve"> </w:t>
      </w:r>
      <w:r w:rsidR="00E97104" w:rsidRPr="003B548E">
        <w:rPr>
          <w:rFonts w:cs="Times New Roman"/>
          <w:color w:val="000000" w:themeColor="text1"/>
        </w:rPr>
        <w:t xml:space="preserve">but also success factors that can </w:t>
      </w:r>
      <w:r w:rsidRPr="003B548E">
        <w:rPr>
          <w:rFonts w:cs="Times New Roman"/>
          <w:color w:val="000000" w:themeColor="text1"/>
        </w:rPr>
        <w:t>help support them through their higher education journey.</w:t>
      </w:r>
      <w:r w:rsidR="00FD6A9E" w:rsidRPr="003B548E">
        <w:rPr>
          <w:rFonts w:cs="Times New Roman"/>
          <w:color w:val="000000" w:themeColor="text1"/>
        </w:rPr>
        <w:t xml:space="preserve">  This </w:t>
      </w:r>
      <w:r w:rsidR="00A15D5B" w:rsidRPr="003B548E">
        <w:rPr>
          <w:rFonts w:cs="Times New Roman"/>
          <w:color w:val="000000" w:themeColor="text1"/>
        </w:rPr>
        <w:t>research will</w:t>
      </w:r>
      <w:r w:rsidR="00FD6A9E" w:rsidRPr="003B548E">
        <w:rPr>
          <w:rFonts w:cs="Times New Roman"/>
          <w:color w:val="000000" w:themeColor="text1"/>
        </w:rPr>
        <w:t xml:space="preserve"> be guided by the following research question: What does the empirical research from 2001 to present inform </w:t>
      </w:r>
      <w:r w:rsidR="00A15D5B" w:rsidRPr="003B548E">
        <w:rPr>
          <w:rFonts w:cs="Times New Roman"/>
          <w:color w:val="000000" w:themeColor="text1"/>
        </w:rPr>
        <w:t>us about</w:t>
      </w:r>
      <w:r w:rsidR="00FD6A9E" w:rsidRPr="003B548E">
        <w:rPr>
          <w:rFonts w:cs="Times New Roman"/>
          <w:color w:val="000000" w:themeColor="text1"/>
        </w:rPr>
        <w:t xml:space="preserve"> college students formerly in foster care who are attending public higher education institutions in the United States?</w:t>
      </w:r>
    </w:p>
    <w:p w14:paraId="68E6028D" w14:textId="512115E2" w:rsidR="00536924" w:rsidRPr="003B548E" w:rsidRDefault="00CA2247" w:rsidP="002D79E9">
      <w:pPr>
        <w:pStyle w:val="Heading2"/>
        <w:rPr>
          <w:rStyle w:val="Emphasis"/>
          <w:rFonts w:ascii="Times New Roman" w:hAnsi="Times New Roman"/>
          <w:i w:val="0"/>
        </w:rPr>
      </w:pPr>
      <w:bookmarkStart w:id="75" w:name="_Toc109780032"/>
      <w:bookmarkStart w:id="76" w:name="_Toc196142285"/>
      <w:bookmarkStart w:id="77" w:name="_Toc196220201"/>
      <w:bookmarkStart w:id="78" w:name="_Toc196824989"/>
      <w:r w:rsidRPr="003B548E">
        <w:rPr>
          <w:rStyle w:val="Emphasis"/>
          <w:rFonts w:ascii="Times New Roman" w:hAnsi="Times New Roman"/>
          <w:i w:val="0"/>
        </w:rPr>
        <w:t>Method</w:t>
      </w:r>
      <w:r w:rsidR="00FD6A9E" w:rsidRPr="003B548E">
        <w:rPr>
          <w:rStyle w:val="Emphasis"/>
          <w:rFonts w:ascii="Times New Roman" w:hAnsi="Times New Roman"/>
          <w:i w:val="0"/>
        </w:rPr>
        <w:t>s</w:t>
      </w:r>
      <w:bookmarkEnd w:id="75"/>
      <w:bookmarkEnd w:id="76"/>
      <w:bookmarkEnd w:id="77"/>
      <w:bookmarkEnd w:id="78"/>
    </w:p>
    <w:p w14:paraId="30050715" w14:textId="098920C4" w:rsidR="00536924" w:rsidRPr="003B548E" w:rsidRDefault="00FD6A9E">
      <w:pPr>
        <w:spacing w:line="480" w:lineRule="auto"/>
        <w:ind w:firstLine="720"/>
        <w:rPr>
          <w:rFonts w:cs="Times New Roman"/>
          <w:color w:val="000000" w:themeColor="text1"/>
        </w:rPr>
      </w:pPr>
      <w:r w:rsidRPr="003B548E">
        <w:rPr>
          <w:rFonts w:cs="Times New Roman"/>
          <w:color w:val="000000" w:themeColor="text1"/>
        </w:rPr>
        <w:t>Prior to the literature search</w:t>
      </w:r>
      <w:r w:rsidR="00A75E30" w:rsidRPr="003B548E">
        <w:rPr>
          <w:rFonts w:cs="Times New Roman"/>
          <w:color w:val="000000" w:themeColor="text1"/>
        </w:rPr>
        <w:t>,</w:t>
      </w:r>
      <w:r w:rsidRPr="003B548E">
        <w:rPr>
          <w:rFonts w:cs="Times New Roman"/>
          <w:color w:val="000000" w:themeColor="text1"/>
        </w:rPr>
        <w:t xml:space="preserve"> key words and selection criteria were narrowed to </w:t>
      </w:r>
      <w:proofErr w:type="gramStart"/>
      <w:r w:rsidRPr="003B548E">
        <w:rPr>
          <w:rFonts w:cs="Times New Roman"/>
          <w:color w:val="000000" w:themeColor="text1"/>
        </w:rPr>
        <w:t>assure</w:t>
      </w:r>
      <w:proofErr w:type="gramEnd"/>
      <w:r w:rsidRPr="003B548E">
        <w:rPr>
          <w:rFonts w:cs="Times New Roman"/>
          <w:color w:val="000000" w:themeColor="text1"/>
        </w:rPr>
        <w:t xml:space="preserve"> I collected a focused set of research studies</w:t>
      </w:r>
      <w:r w:rsidR="0B87551B" w:rsidRPr="003B548E">
        <w:rPr>
          <w:rFonts w:cs="Times New Roman"/>
          <w:color w:val="000000" w:themeColor="text1"/>
        </w:rPr>
        <w:t xml:space="preserve"> that addressed the guiding research question.</w:t>
      </w:r>
      <w:r w:rsidRPr="003B548E">
        <w:rPr>
          <w:rFonts w:cs="Times New Roman"/>
          <w:color w:val="000000" w:themeColor="text1"/>
        </w:rPr>
        <w:t xml:space="preserve"> </w:t>
      </w:r>
      <w:r w:rsidR="00CA2247" w:rsidRPr="003B548E">
        <w:rPr>
          <w:rFonts w:cs="Times New Roman"/>
          <w:color w:val="000000" w:themeColor="text1"/>
        </w:rPr>
        <w:t xml:space="preserve">The selection criteria </w:t>
      </w:r>
      <w:r w:rsidR="00A75E30" w:rsidRPr="003B548E">
        <w:rPr>
          <w:rFonts w:cs="Times New Roman"/>
          <w:color w:val="000000" w:themeColor="text1"/>
        </w:rPr>
        <w:t xml:space="preserve">focused </w:t>
      </w:r>
      <w:r w:rsidR="00107135" w:rsidRPr="003B548E">
        <w:rPr>
          <w:rFonts w:cs="Times New Roman"/>
          <w:color w:val="000000" w:themeColor="text1"/>
        </w:rPr>
        <w:t>on students</w:t>
      </w:r>
      <w:r w:rsidR="00CA2247" w:rsidRPr="003B548E">
        <w:rPr>
          <w:rFonts w:cs="Times New Roman"/>
          <w:color w:val="000000" w:themeColor="text1"/>
        </w:rPr>
        <w:t xml:space="preserve"> attending an institution within the United States, </w:t>
      </w:r>
      <w:r w:rsidR="0088043A" w:rsidRPr="003B548E">
        <w:rPr>
          <w:rFonts w:cs="Times New Roman"/>
          <w:color w:val="000000" w:themeColor="text1"/>
        </w:rPr>
        <w:t xml:space="preserve">who </w:t>
      </w:r>
      <w:r w:rsidR="00CA2247" w:rsidRPr="003B548E">
        <w:rPr>
          <w:rFonts w:cs="Times New Roman"/>
          <w:color w:val="000000" w:themeColor="text1"/>
        </w:rPr>
        <w:t>aged out of the foster care system</w:t>
      </w:r>
      <w:r w:rsidR="0088043A" w:rsidRPr="003B548E">
        <w:rPr>
          <w:rFonts w:cs="Times New Roman"/>
          <w:color w:val="000000" w:themeColor="text1"/>
        </w:rPr>
        <w:t xml:space="preserve">.  </w:t>
      </w:r>
      <w:r w:rsidR="00A15D5B" w:rsidRPr="003B548E">
        <w:rPr>
          <w:rFonts w:cs="Times New Roman"/>
          <w:color w:val="000000" w:themeColor="text1"/>
        </w:rPr>
        <w:t>The keywords</w:t>
      </w:r>
      <w:r w:rsidR="0088043A" w:rsidRPr="003B548E">
        <w:rPr>
          <w:rFonts w:cs="Times New Roman"/>
          <w:color w:val="000000" w:themeColor="text1"/>
        </w:rPr>
        <w:t>,</w:t>
      </w:r>
      <w:r w:rsidR="00CA2247" w:rsidRPr="003B548E">
        <w:rPr>
          <w:rFonts w:cs="Times New Roman"/>
          <w:color w:val="000000" w:themeColor="text1"/>
        </w:rPr>
        <w:t xml:space="preserve"> </w:t>
      </w:r>
      <w:r w:rsidR="0088043A" w:rsidRPr="003B548E">
        <w:rPr>
          <w:rFonts w:cs="Times New Roman"/>
          <w:color w:val="000000" w:themeColor="text1"/>
        </w:rPr>
        <w:t xml:space="preserve">initially searched </w:t>
      </w:r>
      <w:r w:rsidR="00CA2247" w:rsidRPr="003B548E">
        <w:rPr>
          <w:rFonts w:cs="Times New Roman"/>
          <w:color w:val="000000" w:themeColor="text1"/>
        </w:rPr>
        <w:t>within the abstract</w:t>
      </w:r>
      <w:r w:rsidR="0088043A" w:rsidRPr="003B548E">
        <w:rPr>
          <w:rFonts w:cs="Times New Roman"/>
          <w:color w:val="000000" w:themeColor="text1"/>
        </w:rPr>
        <w:t xml:space="preserve">s </w:t>
      </w:r>
      <w:r w:rsidR="00A15D5B" w:rsidRPr="003B548E">
        <w:rPr>
          <w:rFonts w:cs="Times New Roman"/>
          <w:color w:val="000000" w:themeColor="text1"/>
        </w:rPr>
        <w:t>only, included</w:t>
      </w:r>
      <w:proofErr w:type="gramStart"/>
      <w:r w:rsidR="00CA2247" w:rsidRPr="003B548E">
        <w:rPr>
          <w:rFonts w:cs="Times New Roman"/>
          <w:color w:val="000000" w:themeColor="text1"/>
        </w:rPr>
        <w:t xml:space="preserve">:  </w:t>
      </w:r>
      <w:r w:rsidR="00CA2247" w:rsidRPr="003B548E">
        <w:rPr>
          <w:rFonts w:cs="Times New Roman"/>
          <w:i/>
          <w:color w:val="000000" w:themeColor="text1"/>
        </w:rPr>
        <w:t>foster</w:t>
      </w:r>
      <w:proofErr w:type="gramEnd"/>
      <w:r w:rsidR="00CA2247" w:rsidRPr="003B548E">
        <w:rPr>
          <w:rFonts w:cs="Times New Roman"/>
          <w:i/>
          <w:color w:val="000000" w:themeColor="text1"/>
        </w:rPr>
        <w:t xml:space="preserve"> youth, foster care,</w:t>
      </w:r>
      <w:r w:rsidR="00CA2247" w:rsidRPr="003B548E">
        <w:rPr>
          <w:rFonts w:cs="Times New Roman"/>
          <w:color w:val="000000" w:themeColor="text1"/>
        </w:rPr>
        <w:t xml:space="preserve"> or </w:t>
      </w:r>
      <w:r w:rsidR="00CA2247" w:rsidRPr="003B548E">
        <w:rPr>
          <w:rFonts w:cs="Times New Roman"/>
          <w:i/>
          <w:color w:val="000000" w:themeColor="text1"/>
        </w:rPr>
        <w:t>formerly in foster care</w:t>
      </w:r>
      <w:r w:rsidR="00CA2247" w:rsidRPr="003B548E">
        <w:rPr>
          <w:rFonts w:cs="Times New Roman"/>
          <w:color w:val="000000" w:themeColor="text1"/>
        </w:rPr>
        <w:t>. I decided</w:t>
      </w:r>
      <w:r w:rsidR="00F47382" w:rsidRPr="003B548E">
        <w:rPr>
          <w:rFonts w:cs="Times New Roman"/>
          <w:color w:val="000000" w:themeColor="text1"/>
        </w:rPr>
        <w:t xml:space="preserve"> </w:t>
      </w:r>
      <w:r w:rsidR="00382BC8" w:rsidRPr="003B548E">
        <w:rPr>
          <w:rFonts w:cs="Times New Roman"/>
          <w:color w:val="000000" w:themeColor="text1"/>
        </w:rPr>
        <w:t xml:space="preserve">to include only </w:t>
      </w:r>
      <w:r w:rsidR="00CA2247" w:rsidRPr="003B548E">
        <w:rPr>
          <w:rFonts w:cs="Times New Roman"/>
          <w:color w:val="000000" w:themeColor="text1"/>
        </w:rPr>
        <w:t xml:space="preserve">studies that occurred within the United States </w:t>
      </w:r>
      <w:r w:rsidR="0088043A" w:rsidRPr="003B548E">
        <w:rPr>
          <w:rFonts w:cs="Times New Roman"/>
          <w:color w:val="000000" w:themeColor="text1"/>
        </w:rPr>
        <w:t xml:space="preserve">because the statistical data upon which the </w:t>
      </w:r>
      <w:r w:rsidR="001109F7" w:rsidRPr="003B548E">
        <w:rPr>
          <w:rFonts w:cs="Times New Roman"/>
          <w:color w:val="000000" w:themeColor="text1"/>
        </w:rPr>
        <w:t>research question</w:t>
      </w:r>
      <w:r w:rsidR="0088043A" w:rsidRPr="003B548E">
        <w:rPr>
          <w:rFonts w:cs="Times New Roman"/>
          <w:color w:val="000000" w:themeColor="text1"/>
        </w:rPr>
        <w:t xml:space="preserve"> for this study was based </w:t>
      </w:r>
      <w:r w:rsidR="00011BEA" w:rsidRPr="003B548E">
        <w:rPr>
          <w:rFonts w:cs="Times New Roman"/>
          <w:color w:val="000000" w:themeColor="text1"/>
        </w:rPr>
        <w:t>were</w:t>
      </w:r>
      <w:r w:rsidR="0088043A" w:rsidRPr="003B548E">
        <w:rPr>
          <w:rFonts w:cs="Times New Roman"/>
          <w:color w:val="000000" w:themeColor="text1"/>
        </w:rPr>
        <w:t xml:space="preserve"> archived in </w:t>
      </w:r>
      <w:r w:rsidR="00A15D5B" w:rsidRPr="003B548E">
        <w:rPr>
          <w:rFonts w:cs="Times New Roman"/>
          <w:color w:val="000000" w:themeColor="text1"/>
        </w:rPr>
        <w:t xml:space="preserve">the </w:t>
      </w:r>
      <w:r w:rsidR="00CA2247" w:rsidRPr="003B548E">
        <w:rPr>
          <w:rFonts w:cs="Times New Roman"/>
          <w:color w:val="000000" w:themeColor="text1"/>
        </w:rPr>
        <w:t>National Foster Youth Institute</w:t>
      </w:r>
      <w:r w:rsidR="0088043A" w:rsidRPr="003B548E">
        <w:rPr>
          <w:rFonts w:cs="Times New Roman"/>
          <w:color w:val="000000" w:themeColor="text1"/>
        </w:rPr>
        <w:t>, which collected US empirical data and statistics</w:t>
      </w:r>
      <w:r w:rsidR="00D07834" w:rsidRPr="003B548E">
        <w:rPr>
          <w:rFonts w:cs="Times New Roman"/>
          <w:color w:val="000000" w:themeColor="text1"/>
        </w:rPr>
        <w:t>.</w:t>
      </w:r>
    </w:p>
    <w:p w14:paraId="4BED88AB" w14:textId="6F48753D"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I utilized the Education Resource Information Center (</w:t>
      </w:r>
      <w:r w:rsidR="001D3A93" w:rsidRPr="003B548E">
        <w:rPr>
          <w:rFonts w:cs="Times New Roman"/>
          <w:color w:val="000000" w:themeColor="text1"/>
        </w:rPr>
        <w:t>ERIC) and</w:t>
      </w:r>
      <w:r w:rsidRPr="003B548E">
        <w:rPr>
          <w:rFonts w:cs="Times New Roman"/>
          <w:color w:val="000000" w:themeColor="text1"/>
        </w:rPr>
        <w:t xml:space="preserve"> Academic Search Complete databases to gather </w:t>
      </w:r>
      <w:r w:rsidR="0088043A" w:rsidRPr="003B548E">
        <w:rPr>
          <w:rFonts w:cs="Times New Roman"/>
          <w:color w:val="000000" w:themeColor="text1"/>
        </w:rPr>
        <w:t>the literature for review</w:t>
      </w:r>
      <w:r w:rsidRPr="003B548E">
        <w:rPr>
          <w:rFonts w:cs="Times New Roman"/>
          <w:color w:val="000000" w:themeColor="text1"/>
        </w:rPr>
        <w:t>. The ERIC and Academic Search Complete database</w:t>
      </w:r>
      <w:r w:rsidR="0088043A" w:rsidRPr="003B548E">
        <w:rPr>
          <w:rFonts w:cs="Times New Roman"/>
          <w:color w:val="000000" w:themeColor="text1"/>
        </w:rPr>
        <w:t xml:space="preserve">s </w:t>
      </w:r>
      <w:r w:rsidR="00A15D5B" w:rsidRPr="003B548E">
        <w:rPr>
          <w:rFonts w:cs="Times New Roman"/>
          <w:color w:val="000000" w:themeColor="text1"/>
        </w:rPr>
        <w:t>were accessed</w:t>
      </w:r>
      <w:r w:rsidRPr="003B548E">
        <w:rPr>
          <w:rFonts w:cs="Times New Roman"/>
          <w:color w:val="000000" w:themeColor="text1"/>
        </w:rPr>
        <w:t xml:space="preserve"> through the University of Tennessee’s library system. These databases </w:t>
      </w:r>
      <w:r w:rsidR="00030076" w:rsidRPr="003B548E">
        <w:rPr>
          <w:rFonts w:cs="Times New Roman"/>
          <w:color w:val="000000" w:themeColor="text1"/>
        </w:rPr>
        <w:t xml:space="preserve">include myriad forms of </w:t>
      </w:r>
      <w:r w:rsidR="00A15D5B" w:rsidRPr="003B548E">
        <w:rPr>
          <w:rFonts w:cs="Times New Roman"/>
          <w:color w:val="000000" w:themeColor="text1"/>
        </w:rPr>
        <w:t>research including</w:t>
      </w:r>
      <w:r w:rsidRPr="003B548E">
        <w:rPr>
          <w:rFonts w:cs="Times New Roman"/>
          <w:color w:val="000000" w:themeColor="text1"/>
        </w:rPr>
        <w:t xml:space="preserve"> dissertations, book chapters, and academic journals; therefore, I was able to access a more robust selection of studies. To start my search, </w:t>
      </w:r>
      <w:r w:rsidRPr="003B548E">
        <w:rPr>
          <w:rFonts w:cs="Times New Roman"/>
          <w:color w:val="000000" w:themeColor="text1"/>
        </w:rPr>
        <w:lastRenderedPageBreak/>
        <w:t xml:space="preserve">the main key word used </w:t>
      </w:r>
      <w:r w:rsidR="001D3A93" w:rsidRPr="003B548E">
        <w:rPr>
          <w:rFonts w:cs="Times New Roman"/>
          <w:color w:val="000000" w:themeColor="text1"/>
        </w:rPr>
        <w:t xml:space="preserve">was </w:t>
      </w:r>
      <w:r w:rsidR="001D3A93" w:rsidRPr="003B548E">
        <w:rPr>
          <w:rFonts w:cs="Times New Roman"/>
          <w:i/>
          <w:iCs/>
          <w:color w:val="000000" w:themeColor="text1"/>
        </w:rPr>
        <w:t>foster</w:t>
      </w:r>
      <w:r w:rsidRPr="003B548E">
        <w:rPr>
          <w:rFonts w:cs="Times New Roman"/>
          <w:i/>
          <w:color w:val="000000" w:themeColor="text1"/>
        </w:rPr>
        <w:t xml:space="preserve"> youth</w:t>
      </w:r>
      <w:r w:rsidRPr="003B548E">
        <w:rPr>
          <w:rFonts w:cs="Times New Roman"/>
          <w:color w:val="000000" w:themeColor="text1"/>
        </w:rPr>
        <w:t xml:space="preserve"> in the search of abstracts, which resulted in </w:t>
      </w:r>
      <w:r w:rsidR="003B548E" w:rsidRPr="003B548E">
        <w:rPr>
          <w:rFonts w:cs="Times New Roman"/>
          <w:color w:val="000000" w:themeColor="text1"/>
        </w:rPr>
        <w:t>many</w:t>
      </w:r>
      <w:r w:rsidRPr="003B548E">
        <w:rPr>
          <w:rFonts w:cs="Times New Roman"/>
          <w:color w:val="000000" w:themeColor="text1"/>
        </w:rPr>
        <w:t xml:space="preserve"> articles, including literature focused on all ages of foster youth. Since this </w:t>
      </w:r>
      <w:r w:rsidR="00A15D5B" w:rsidRPr="003B548E">
        <w:rPr>
          <w:rFonts w:cs="Times New Roman"/>
          <w:color w:val="000000" w:themeColor="text1"/>
        </w:rPr>
        <w:t>study specifically</w:t>
      </w:r>
      <w:r w:rsidRPr="003B548E">
        <w:rPr>
          <w:rFonts w:cs="Times New Roman"/>
          <w:color w:val="000000" w:themeColor="text1"/>
        </w:rPr>
        <w:t xml:space="preserve"> </w:t>
      </w:r>
      <w:r w:rsidR="003E2ACF" w:rsidRPr="003B548E">
        <w:rPr>
          <w:rFonts w:cs="Times New Roman"/>
          <w:color w:val="000000" w:themeColor="text1"/>
        </w:rPr>
        <w:t>focuse</w:t>
      </w:r>
      <w:r w:rsidR="00F91088" w:rsidRPr="003B548E">
        <w:rPr>
          <w:rFonts w:cs="Times New Roman"/>
          <w:color w:val="000000" w:themeColor="text1"/>
        </w:rPr>
        <w:t>d</w:t>
      </w:r>
      <w:r w:rsidR="003E2ACF" w:rsidRPr="003B548E">
        <w:rPr>
          <w:rFonts w:cs="Times New Roman"/>
          <w:color w:val="000000" w:themeColor="text1"/>
        </w:rPr>
        <w:t xml:space="preserve"> on</w:t>
      </w:r>
      <w:r w:rsidRPr="003B548E">
        <w:rPr>
          <w:rFonts w:cs="Times New Roman"/>
          <w:color w:val="000000" w:themeColor="text1"/>
        </w:rPr>
        <w:t xml:space="preserve"> college students, I narrowed </w:t>
      </w:r>
      <w:r w:rsidR="001C0344" w:rsidRPr="003B548E">
        <w:rPr>
          <w:rFonts w:cs="Times New Roman"/>
          <w:color w:val="000000" w:themeColor="text1"/>
        </w:rPr>
        <w:t xml:space="preserve">the </w:t>
      </w:r>
      <w:r w:rsidRPr="003B548E">
        <w:rPr>
          <w:rFonts w:cs="Times New Roman"/>
          <w:color w:val="000000" w:themeColor="text1"/>
        </w:rPr>
        <w:t>keywords</w:t>
      </w:r>
      <w:r w:rsidR="001C0344" w:rsidRPr="003B548E">
        <w:rPr>
          <w:rFonts w:cs="Times New Roman"/>
          <w:color w:val="000000" w:themeColor="text1"/>
        </w:rPr>
        <w:t xml:space="preserve"> to</w:t>
      </w:r>
      <w:r w:rsidRPr="003B548E">
        <w:rPr>
          <w:rFonts w:cs="Times New Roman"/>
          <w:color w:val="000000" w:themeColor="text1"/>
        </w:rPr>
        <w:t xml:space="preserve"> </w:t>
      </w:r>
      <w:r w:rsidRPr="003B548E">
        <w:rPr>
          <w:rFonts w:cs="Times New Roman"/>
          <w:i/>
          <w:color w:val="000000" w:themeColor="text1"/>
        </w:rPr>
        <w:t>foster youth</w:t>
      </w:r>
      <w:r w:rsidRPr="003B548E">
        <w:rPr>
          <w:rFonts w:cs="Times New Roman"/>
          <w:color w:val="000000" w:themeColor="text1"/>
        </w:rPr>
        <w:t xml:space="preserve">, </w:t>
      </w:r>
      <w:r w:rsidRPr="003B548E">
        <w:rPr>
          <w:rFonts w:cs="Times New Roman"/>
          <w:i/>
          <w:color w:val="000000" w:themeColor="text1"/>
        </w:rPr>
        <w:t>college students</w:t>
      </w:r>
      <w:r w:rsidRPr="003B548E">
        <w:rPr>
          <w:rFonts w:cs="Times New Roman"/>
          <w:color w:val="000000" w:themeColor="text1"/>
        </w:rPr>
        <w:t xml:space="preserve"> and added </w:t>
      </w:r>
      <w:r w:rsidRPr="003B548E">
        <w:rPr>
          <w:rFonts w:cs="Times New Roman"/>
          <w:i/>
          <w:color w:val="000000" w:themeColor="text1"/>
        </w:rPr>
        <w:t xml:space="preserve">formerly in foster care. </w:t>
      </w:r>
      <w:r w:rsidR="6C356BAE" w:rsidRPr="003B548E">
        <w:rPr>
          <w:rFonts w:cs="Times New Roman"/>
          <w:color w:val="000000" w:themeColor="text1"/>
        </w:rPr>
        <w:t xml:space="preserve">I specifically noted </w:t>
      </w:r>
      <w:r w:rsidR="6C356BAE" w:rsidRPr="003B548E">
        <w:rPr>
          <w:rFonts w:cs="Times New Roman"/>
          <w:i/>
          <w:iCs/>
          <w:color w:val="000000" w:themeColor="text1"/>
        </w:rPr>
        <w:t xml:space="preserve">formerly in foster care </w:t>
      </w:r>
      <w:r w:rsidR="6C356BAE" w:rsidRPr="003B548E">
        <w:rPr>
          <w:rFonts w:cs="Times New Roman"/>
          <w:color w:val="000000" w:themeColor="text1"/>
        </w:rPr>
        <w:t xml:space="preserve">because I sought to know what the empirical data said about college students who had aged out of the system versus </w:t>
      </w:r>
      <w:r w:rsidR="00F91088" w:rsidRPr="003B548E">
        <w:rPr>
          <w:rFonts w:cs="Times New Roman"/>
          <w:color w:val="000000" w:themeColor="text1"/>
        </w:rPr>
        <w:t>those who had experienced foster care prior to the age of 18</w:t>
      </w:r>
      <w:r w:rsidR="6C356BAE" w:rsidRPr="003B548E">
        <w:rPr>
          <w:rFonts w:cs="Times New Roman"/>
          <w:color w:val="000000" w:themeColor="text1"/>
        </w:rPr>
        <w:t xml:space="preserve">. </w:t>
      </w:r>
      <w:r w:rsidR="7C32671B" w:rsidRPr="003B548E">
        <w:rPr>
          <w:rFonts w:cs="Times New Roman"/>
          <w:color w:val="000000" w:themeColor="text1"/>
        </w:rPr>
        <w:t xml:space="preserve">Aging and being adopted out of the foster care system yield a different lived experience including varied forms of privilege and capital for those </w:t>
      </w:r>
      <w:r w:rsidR="00107135" w:rsidRPr="003B548E">
        <w:rPr>
          <w:rFonts w:cs="Times New Roman"/>
          <w:color w:val="000000" w:themeColor="text1"/>
        </w:rPr>
        <w:t>adopted.</w:t>
      </w:r>
      <w:r w:rsidR="7C32671B" w:rsidRPr="003B548E">
        <w:rPr>
          <w:rFonts w:cs="Times New Roman"/>
          <w:color w:val="000000" w:themeColor="text1"/>
        </w:rPr>
        <w:t xml:space="preserve"> I</w:t>
      </w:r>
      <w:r w:rsidRPr="003B548E">
        <w:rPr>
          <w:rFonts w:cs="Times New Roman"/>
          <w:color w:val="000000" w:themeColor="text1"/>
        </w:rPr>
        <w:t xml:space="preserve"> </w:t>
      </w:r>
      <w:r w:rsidR="001866EA" w:rsidRPr="003B548E">
        <w:rPr>
          <w:rFonts w:cs="Times New Roman"/>
          <w:color w:val="000000" w:themeColor="text1"/>
        </w:rPr>
        <w:t>designed</w:t>
      </w:r>
      <w:r w:rsidRPr="003B548E">
        <w:rPr>
          <w:rFonts w:cs="Times New Roman"/>
          <w:color w:val="000000" w:themeColor="text1"/>
        </w:rPr>
        <w:t xml:space="preserve"> my search to ensure that the three key terms were found within the abstract. This process </w:t>
      </w:r>
      <w:r w:rsidR="00C1629D" w:rsidRPr="003B548E">
        <w:rPr>
          <w:rFonts w:cs="Times New Roman"/>
          <w:color w:val="000000" w:themeColor="text1"/>
        </w:rPr>
        <w:t>yielded</w:t>
      </w:r>
      <w:r w:rsidRPr="003B548E">
        <w:rPr>
          <w:rFonts w:cs="Times New Roman"/>
          <w:color w:val="000000" w:themeColor="text1"/>
        </w:rPr>
        <w:t xml:space="preserve"> 105 results. </w:t>
      </w:r>
      <w:r w:rsidR="00FE7B3C" w:rsidRPr="003B548E">
        <w:rPr>
          <w:rFonts w:cs="Times New Roman"/>
          <w:color w:val="000000" w:themeColor="text1"/>
        </w:rPr>
        <w:t xml:space="preserve">I wanted my studies to range from 2001 to present and only consist of book chapters and academic journal articles since they are </w:t>
      </w:r>
      <w:r w:rsidR="007758F1" w:rsidRPr="003B548E">
        <w:rPr>
          <w:rFonts w:cs="Times New Roman"/>
          <w:color w:val="000000" w:themeColor="text1"/>
        </w:rPr>
        <w:t>both</w:t>
      </w:r>
      <w:r w:rsidR="00FE7B3C" w:rsidRPr="003B548E">
        <w:rPr>
          <w:rFonts w:cs="Times New Roman"/>
          <w:color w:val="000000" w:themeColor="text1"/>
        </w:rPr>
        <w:t xml:space="preserve"> peer-reviewed forms </w:t>
      </w:r>
      <w:r w:rsidR="007758F1" w:rsidRPr="003B548E">
        <w:rPr>
          <w:rFonts w:cs="Times New Roman"/>
          <w:color w:val="000000" w:themeColor="text1"/>
        </w:rPr>
        <w:t>o</w:t>
      </w:r>
      <w:r w:rsidR="00FE7B3C" w:rsidRPr="003B548E">
        <w:rPr>
          <w:rFonts w:cs="Times New Roman"/>
          <w:color w:val="000000" w:themeColor="text1"/>
        </w:rPr>
        <w:t xml:space="preserve">f literature. </w:t>
      </w:r>
      <w:r w:rsidRPr="003B548E">
        <w:rPr>
          <w:rFonts w:cs="Times New Roman"/>
          <w:color w:val="000000" w:themeColor="text1"/>
        </w:rPr>
        <w:t xml:space="preserve">This narrowed the </w:t>
      </w:r>
      <w:r w:rsidR="00EC50CD" w:rsidRPr="003B548E">
        <w:rPr>
          <w:rFonts w:cs="Times New Roman"/>
          <w:color w:val="000000" w:themeColor="text1"/>
        </w:rPr>
        <w:t>stu</w:t>
      </w:r>
      <w:r w:rsidR="00BF0870" w:rsidRPr="003B548E">
        <w:rPr>
          <w:rFonts w:cs="Times New Roman"/>
          <w:color w:val="000000" w:themeColor="text1"/>
        </w:rPr>
        <w:t>dies included in the</w:t>
      </w:r>
      <w:r w:rsidR="00324417" w:rsidRPr="003B548E">
        <w:rPr>
          <w:rFonts w:cs="Times New Roman"/>
          <w:color w:val="000000" w:themeColor="text1"/>
        </w:rPr>
        <w:t xml:space="preserve"> </w:t>
      </w:r>
      <w:r w:rsidRPr="003B548E">
        <w:rPr>
          <w:rFonts w:cs="Times New Roman"/>
          <w:color w:val="000000" w:themeColor="text1"/>
        </w:rPr>
        <w:t xml:space="preserve">count to </w:t>
      </w:r>
      <w:r w:rsidR="003E2ACF" w:rsidRPr="003B548E">
        <w:rPr>
          <w:rFonts w:cs="Times New Roman"/>
          <w:color w:val="000000" w:themeColor="text1"/>
        </w:rPr>
        <w:t>74</w:t>
      </w:r>
      <w:r w:rsidRPr="003B548E">
        <w:rPr>
          <w:rFonts w:cs="Times New Roman"/>
          <w:color w:val="000000" w:themeColor="text1"/>
        </w:rPr>
        <w:t>.</w:t>
      </w:r>
      <w:r w:rsidR="00EC50CD" w:rsidRPr="003B548E">
        <w:rPr>
          <w:rFonts w:cs="Times New Roman"/>
          <w:color w:val="000000" w:themeColor="text1"/>
        </w:rPr>
        <w:t xml:space="preserve"> </w:t>
      </w:r>
      <w:r w:rsidR="002128E2" w:rsidRPr="003B548E">
        <w:rPr>
          <w:rFonts w:cs="Times New Roman"/>
          <w:color w:val="000000" w:themeColor="text1"/>
        </w:rPr>
        <w:t xml:space="preserve">I decided to use 2001 as my cutoff </w:t>
      </w:r>
      <w:r w:rsidR="00107135" w:rsidRPr="003B548E">
        <w:rPr>
          <w:rFonts w:cs="Times New Roman"/>
          <w:color w:val="000000" w:themeColor="text1"/>
        </w:rPr>
        <w:t>date since</w:t>
      </w:r>
      <w:r w:rsidR="00A75E30" w:rsidRPr="003B548E">
        <w:rPr>
          <w:rFonts w:cs="Times New Roman"/>
          <w:color w:val="000000" w:themeColor="text1"/>
        </w:rPr>
        <w:t xml:space="preserve"> this was the period when </w:t>
      </w:r>
      <w:r w:rsidR="002128E2" w:rsidRPr="003B548E">
        <w:rPr>
          <w:rFonts w:cs="Times New Roman"/>
          <w:color w:val="000000" w:themeColor="text1"/>
        </w:rPr>
        <w:t xml:space="preserve">rising </w:t>
      </w:r>
      <w:r w:rsidR="006B6690" w:rsidRPr="003B548E">
        <w:rPr>
          <w:rFonts w:cs="Times New Roman"/>
          <w:color w:val="000000" w:themeColor="text1"/>
        </w:rPr>
        <w:t xml:space="preserve">awareness and support for collegiate youth formerly in foster care </w:t>
      </w:r>
      <w:r w:rsidR="00A75E30" w:rsidRPr="003B548E">
        <w:rPr>
          <w:rFonts w:cs="Times New Roman"/>
          <w:color w:val="000000" w:themeColor="text1"/>
        </w:rPr>
        <w:t xml:space="preserve">began </w:t>
      </w:r>
      <w:r w:rsidR="006B6690" w:rsidRPr="003B548E">
        <w:rPr>
          <w:rFonts w:cs="Times New Roman"/>
          <w:color w:val="000000" w:themeColor="text1"/>
        </w:rPr>
        <w:t xml:space="preserve">as well as change to federal and state level policy. The Federal Care Independence Act of 1999 created the John H. Chafee </w:t>
      </w:r>
      <w:r w:rsidR="00F91088" w:rsidRPr="003B548E">
        <w:rPr>
          <w:rFonts w:cs="Times New Roman"/>
          <w:color w:val="000000" w:themeColor="text1"/>
        </w:rPr>
        <w:t>F</w:t>
      </w:r>
      <w:r w:rsidR="006B6690" w:rsidRPr="003B548E">
        <w:rPr>
          <w:rFonts w:cs="Times New Roman"/>
          <w:color w:val="000000" w:themeColor="text1"/>
        </w:rPr>
        <w:t xml:space="preserve">oster </w:t>
      </w:r>
      <w:r w:rsidR="00F91088" w:rsidRPr="003B548E">
        <w:rPr>
          <w:rFonts w:cs="Times New Roman"/>
          <w:color w:val="000000" w:themeColor="text1"/>
        </w:rPr>
        <w:t>C</w:t>
      </w:r>
      <w:r w:rsidR="006B6690" w:rsidRPr="003B548E">
        <w:rPr>
          <w:rFonts w:cs="Times New Roman"/>
          <w:color w:val="000000" w:themeColor="text1"/>
        </w:rPr>
        <w:t>are Independence Program (Geene</w:t>
      </w:r>
      <w:r w:rsidR="00766426" w:rsidRPr="003B548E">
        <w:rPr>
          <w:rFonts w:cs="Times New Roman"/>
          <w:color w:val="000000" w:themeColor="text1"/>
        </w:rPr>
        <w:t>n</w:t>
      </w:r>
      <w:r w:rsidR="006B6690" w:rsidRPr="003B548E">
        <w:rPr>
          <w:rFonts w:cs="Times New Roman"/>
          <w:color w:val="000000" w:themeColor="text1"/>
        </w:rPr>
        <w:t xml:space="preserve"> &amp; Powers, 2007). In 2001 Congress created the Education and Training Voucher Program, which was </w:t>
      </w:r>
      <w:r w:rsidR="00F91088" w:rsidRPr="003B548E">
        <w:rPr>
          <w:rFonts w:cs="Times New Roman"/>
          <w:color w:val="000000" w:themeColor="text1"/>
        </w:rPr>
        <w:t xml:space="preserve">added </w:t>
      </w:r>
      <w:r w:rsidR="006B6690" w:rsidRPr="003B548E">
        <w:rPr>
          <w:rFonts w:cs="Times New Roman"/>
          <w:color w:val="000000" w:themeColor="text1"/>
        </w:rPr>
        <w:t>as an amendment to the Chafee Foster Care Independence Act (</w:t>
      </w:r>
      <w:r w:rsidR="001D43DD" w:rsidRPr="003B548E">
        <w:rPr>
          <w:rFonts w:cs="Times New Roman"/>
          <w:color w:val="000000" w:themeColor="text1"/>
        </w:rPr>
        <w:t xml:space="preserve">Dworsky &amp; Courtney, 2010; </w:t>
      </w:r>
      <w:r w:rsidR="006B6690" w:rsidRPr="003B548E">
        <w:rPr>
          <w:rFonts w:cs="Times New Roman"/>
          <w:color w:val="000000" w:themeColor="text1"/>
        </w:rPr>
        <w:t>Dworsky &amp; Perez, 2010</w:t>
      </w:r>
      <w:r w:rsidR="001D43DD" w:rsidRPr="003B548E">
        <w:rPr>
          <w:rFonts w:cs="Times New Roman"/>
          <w:color w:val="000000" w:themeColor="text1"/>
        </w:rPr>
        <w:t>).</w:t>
      </w:r>
      <w:r w:rsidR="006B6690" w:rsidRPr="003B548E">
        <w:rPr>
          <w:rFonts w:cs="Times New Roman"/>
          <w:color w:val="000000" w:themeColor="text1"/>
        </w:rPr>
        <w:t xml:space="preserve"> The Chafee Foster Care Independence Act allows college students formerly in foster</w:t>
      </w:r>
      <w:r w:rsidR="00A209AB" w:rsidRPr="003B548E">
        <w:rPr>
          <w:rFonts w:cs="Times New Roman"/>
          <w:color w:val="000000" w:themeColor="text1"/>
        </w:rPr>
        <w:t xml:space="preserve"> care</w:t>
      </w:r>
      <w:r w:rsidR="006B6690" w:rsidRPr="003B548E">
        <w:rPr>
          <w:rFonts w:cs="Times New Roman"/>
          <w:color w:val="000000" w:themeColor="text1"/>
        </w:rPr>
        <w:t xml:space="preserve"> to receive up to $5000 per year for education related cost</w:t>
      </w:r>
      <w:r w:rsidR="00A209AB" w:rsidRPr="003B548E">
        <w:rPr>
          <w:rFonts w:cs="Times New Roman"/>
          <w:color w:val="000000" w:themeColor="text1"/>
        </w:rPr>
        <w:t>s</w:t>
      </w:r>
      <w:r w:rsidR="006B6690" w:rsidRPr="003B548E">
        <w:rPr>
          <w:rFonts w:cs="Times New Roman"/>
          <w:color w:val="000000" w:themeColor="text1"/>
        </w:rPr>
        <w:t xml:space="preserve"> up until the age of 23 </w:t>
      </w:r>
      <w:r w:rsidR="003B548E" w:rsidRPr="003B548E">
        <w:rPr>
          <w:rFonts w:cs="Times New Roman"/>
          <w:color w:val="000000" w:themeColor="text1"/>
        </w:rPr>
        <w:t>if</w:t>
      </w:r>
      <w:r w:rsidR="006B6690" w:rsidRPr="003B548E">
        <w:rPr>
          <w:rFonts w:cs="Times New Roman"/>
          <w:color w:val="000000" w:themeColor="text1"/>
        </w:rPr>
        <w:t xml:space="preserve"> they </w:t>
      </w:r>
      <w:r w:rsidR="00107135" w:rsidRPr="003B548E">
        <w:rPr>
          <w:rFonts w:cs="Times New Roman"/>
          <w:color w:val="000000" w:themeColor="text1"/>
        </w:rPr>
        <w:t>received funding</w:t>
      </w:r>
      <w:r w:rsidR="006B6690" w:rsidRPr="003B548E">
        <w:rPr>
          <w:rFonts w:cs="Times New Roman"/>
          <w:color w:val="000000" w:themeColor="text1"/>
        </w:rPr>
        <w:t xml:space="preserve"> before the age of 21 (</w:t>
      </w:r>
      <w:proofErr w:type="spellStart"/>
      <w:r w:rsidR="001D43DD" w:rsidRPr="003B548E">
        <w:rPr>
          <w:rFonts w:cs="Times New Roman"/>
          <w:color w:val="000000" w:themeColor="text1"/>
        </w:rPr>
        <w:t>Dworksy</w:t>
      </w:r>
      <w:proofErr w:type="spellEnd"/>
      <w:r w:rsidR="001D43DD" w:rsidRPr="003B548E">
        <w:rPr>
          <w:rFonts w:cs="Times New Roman"/>
          <w:color w:val="000000" w:themeColor="text1"/>
        </w:rPr>
        <w:t xml:space="preserve"> &amp; Courtney, 2010; </w:t>
      </w:r>
      <w:r w:rsidR="006B6690" w:rsidRPr="003B548E">
        <w:rPr>
          <w:rFonts w:cs="Times New Roman"/>
          <w:color w:val="000000" w:themeColor="text1"/>
        </w:rPr>
        <w:t xml:space="preserve">Dworsky &amp; Perez, 2010). </w:t>
      </w:r>
      <w:r w:rsidRPr="003B548E">
        <w:rPr>
          <w:rFonts w:cs="Times New Roman"/>
          <w:color w:val="000000" w:themeColor="text1"/>
        </w:rPr>
        <w:t xml:space="preserve"> Once removing studies that were internationally based and those that were duplicated from ERIC and Academic Search Complete, </w:t>
      </w:r>
      <w:r w:rsidR="003E2ACF" w:rsidRPr="003B548E">
        <w:rPr>
          <w:rFonts w:cs="Times New Roman"/>
          <w:color w:val="000000" w:themeColor="text1"/>
        </w:rPr>
        <w:t xml:space="preserve">69 </w:t>
      </w:r>
      <w:r w:rsidRPr="003B548E">
        <w:rPr>
          <w:rFonts w:cs="Times New Roman"/>
          <w:color w:val="000000" w:themeColor="text1"/>
        </w:rPr>
        <w:t xml:space="preserve">studies </w:t>
      </w:r>
      <w:r w:rsidR="000650D7" w:rsidRPr="003B548E">
        <w:rPr>
          <w:rFonts w:cs="Times New Roman"/>
          <w:color w:val="000000" w:themeColor="text1"/>
        </w:rPr>
        <w:t>advanced</w:t>
      </w:r>
      <w:r w:rsidRPr="003B548E">
        <w:rPr>
          <w:rFonts w:cs="Times New Roman"/>
          <w:color w:val="000000" w:themeColor="text1"/>
        </w:rPr>
        <w:t xml:space="preserve"> to the abstract review process. </w:t>
      </w:r>
    </w:p>
    <w:p w14:paraId="101B9178" w14:textId="0AF9423E" w:rsidR="003B548E" w:rsidRDefault="143218A4" w:rsidP="002462C4">
      <w:pPr>
        <w:spacing w:line="480" w:lineRule="auto"/>
        <w:ind w:firstLine="720"/>
        <w:rPr>
          <w:rFonts w:cs="Times New Roman"/>
          <w:color w:val="000000" w:themeColor="text1"/>
        </w:rPr>
      </w:pPr>
      <w:r w:rsidRPr="003B548E">
        <w:rPr>
          <w:rFonts w:cs="Times New Roman"/>
          <w:color w:val="000000" w:themeColor="text1"/>
        </w:rPr>
        <w:lastRenderedPageBreak/>
        <w:t xml:space="preserve">As the primary author, I independently screened the 69 articles based upon the search criteria and I sought to determine if the abstract of the article might answer the research question of this systematic review. Through this process, </w:t>
      </w:r>
      <w:r w:rsidR="049FB020" w:rsidRPr="003B548E">
        <w:rPr>
          <w:rFonts w:cs="Times New Roman"/>
          <w:color w:val="000000" w:themeColor="text1"/>
        </w:rPr>
        <w:t>42</w:t>
      </w:r>
      <w:r w:rsidRPr="003B548E">
        <w:rPr>
          <w:rFonts w:cs="Times New Roman"/>
          <w:color w:val="000000" w:themeColor="text1"/>
        </w:rPr>
        <w:t xml:space="preserve"> articles were removed. The final study count for this systematic review was 27 articles. </w:t>
      </w:r>
      <w:r w:rsidRPr="004D7E74">
        <w:rPr>
          <w:rFonts w:cs="Times New Roman"/>
          <w:b/>
          <w:bCs/>
          <w:color w:val="000000" w:themeColor="text1"/>
        </w:rPr>
        <w:t>Figure 1</w:t>
      </w:r>
      <w:r w:rsidRPr="003B548E">
        <w:rPr>
          <w:rFonts w:cs="Times New Roman"/>
          <w:color w:val="000000" w:themeColor="text1"/>
        </w:rPr>
        <w:t xml:space="preserve"> shows the article selection process described above.  </w:t>
      </w:r>
      <w:r w:rsidR="002462C4" w:rsidRPr="003B548E">
        <w:rPr>
          <w:rFonts w:cs="Times New Roman"/>
          <w:color w:val="000000" w:themeColor="text1"/>
        </w:rPr>
        <w:t xml:space="preserve">Of the articles selected for the systematic review, there was a wide variety of topics discussed, including topics from mental health concerns to navigating financial aid. When analyzing the article type utilized, the majority were mainly academic journals. </w:t>
      </w:r>
      <w:proofErr w:type="gramStart"/>
      <w:r w:rsidR="002462C4" w:rsidRPr="003B548E">
        <w:rPr>
          <w:rFonts w:cs="Times New Roman"/>
          <w:color w:val="000000" w:themeColor="text1"/>
        </w:rPr>
        <w:t>From</w:t>
      </w:r>
      <w:proofErr w:type="gramEnd"/>
      <w:r w:rsidR="002462C4" w:rsidRPr="003B548E">
        <w:rPr>
          <w:rFonts w:cs="Times New Roman"/>
          <w:color w:val="000000" w:themeColor="text1"/>
        </w:rPr>
        <w:t xml:space="preserve"> the 27 articles selected, one was a book chapter and 26 were from academic journals. </w:t>
      </w:r>
    </w:p>
    <w:p w14:paraId="486D8AB3" w14:textId="77777777" w:rsidR="004D7E74" w:rsidRPr="003B548E" w:rsidRDefault="004D7E74" w:rsidP="004D7E74">
      <w:pPr>
        <w:pStyle w:val="Heading2"/>
      </w:pPr>
      <w:bookmarkStart w:id="79" w:name="_Toc109780033"/>
      <w:bookmarkStart w:id="80" w:name="_Toc196142286"/>
      <w:bookmarkStart w:id="81" w:name="_Toc196220202"/>
      <w:bookmarkStart w:id="82" w:name="_Toc196824990"/>
      <w:r w:rsidRPr="003B548E">
        <w:t>Findings and Major Themes</w:t>
      </w:r>
      <w:bookmarkEnd w:id="79"/>
      <w:bookmarkEnd w:id="80"/>
      <w:bookmarkEnd w:id="81"/>
      <w:bookmarkEnd w:id="82"/>
    </w:p>
    <w:p w14:paraId="2D6ECC2C" w14:textId="77777777" w:rsidR="004D7E74" w:rsidRPr="003B548E" w:rsidRDefault="004D7E74" w:rsidP="004D7E74">
      <w:pPr>
        <w:spacing w:line="480" w:lineRule="auto"/>
        <w:ind w:firstLine="720"/>
        <w:rPr>
          <w:rFonts w:cs="Times New Roman"/>
          <w:color w:val="000000" w:themeColor="text1"/>
        </w:rPr>
      </w:pPr>
      <w:r w:rsidRPr="003B548E">
        <w:rPr>
          <w:rFonts w:cs="Times New Roman"/>
          <w:color w:val="000000" w:themeColor="text1"/>
        </w:rPr>
        <w:t xml:space="preserve">After examining the research about collegiate students formerly in foster care, the major findings were divided into two main categories. The key findings of this systematic review are advancement barriers and influential success factors. The advancement barrier findings and influential success findings are, respectively, categorized into eleven subsections: mental health concerns, instability and unpreparedness, loneliness and isolation, financials and unmet basic needs, lack of understanding, “that special person,” specialized college programs, financials, new opportunities and resiliency, and peer social support. </w:t>
      </w:r>
    </w:p>
    <w:p w14:paraId="0E9B70FB" w14:textId="77777777" w:rsidR="004D7E74" w:rsidRDefault="004D7E74" w:rsidP="004D7E74">
      <w:pPr>
        <w:spacing w:line="480" w:lineRule="auto"/>
        <w:ind w:firstLine="720"/>
        <w:rPr>
          <w:rFonts w:cs="Times New Roman"/>
          <w:color w:val="000000" w:themeColor="text1"/>
        </w:rPr>
      </w:pPr>
      <w:r w:rsidRPr="003B548E">
        <w:rPr>
          <w:rFonts w:cs="Times New Roman"/>
          <w:color w:val="000000" w:themeColor="text1"/>
        </w:rPr>
        <w:t xml:space="preserve">An overview of the selected articles guided understanding of these findings as well as points to the types of research from which these findings were gleaned. </w:t>
      </w:r>
      <w:r w:rsidRPr="004D7E74">
        <w:rPr>
          <w:rFonts w:cs="Times New Roman"/>
          <w:b/>
          <w:bCs/>
          <w:color w:val="000000" w:themeColor="text1"/>
        </w:rPr>
        <w:t>Table 1</w:t>
      </w:r>
      <w:r w:rsidRPr="003B548E">
        <w:rPr>
          <w:rFonts w:cs="Times New Roman"/>
          <w:color w:val="000000" w:themeColor="text1"/>
        </w:rPr>
        <w:t xml:space="preserve"> gives a brief description of each of articles within the systematic review, including author(s) of the article, date of publication, article topic, article type, advancement barriers, influential success factors, and which database from which the article was retrieved.</w:t>
      </w:r>
    </w:p>
    <w:p w14:paraId="039BF322" w14:textId="77777777" w:rsidR="004D7E74" w:rsidRDefault="004D7E74" w:rsidP="002462C4">
      <w:pPr>
        <w:spacing w:line="480" w:lineRule="auto"/>
        <w:ind w:firstLine="720"/>
        <w:rPr>
          <w:rFonts w:cs="Times New Roman"/>
          <w:color w:val="000000" w:themeColor="text1"/>
        </w:rPr>
      </w:pPr>
    </w:p>
    <w:p w14:paraId="49366E4E" w14:textId="77777777" w:rsidR="003B548E" w:rsidRDefault="00CA2247" w:rsidP="143218A4">
      <w:pPr>
        <w:spacing w:line="480" w:lineRule="auto"/>
        <w:rPr>
          <w:rFonts w:cs="Times New Roman"/>
          <w:color w:val="000000" w:themeColor="text1"/>
        </w:rPr>
      </w:pPr>
      <w:r w:rsidRPr="003B548E">
        <w:rPr>
          <w:rFonts w:cs="Times New Roman"/>
          <w:noProof/>
          <w:color w:val="000000" w:themeColor="text1"/>
        </w:rPr>
        <w:lastRenderedPageBreak/>
        <w:drawing>
          <wp:inline distT="0" distB="0" distL="0" distR="0" wp14:anchorId="35D9D627" wp14:editId="08C28FB9">
            <wp:extent cx="5492568" cy="3959224"/>
            <wp:effectExtent l="0" t="0" r="0" b="0"/>
            <wp:docPr id="1045799386" name="Picture 104579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799386"/>
                    <pic:cNvPicPr/>
                  </pic:nvPicPr>
                  <pic:blipFill>
                    <a:blip r:embed="rId15">
                      <a:extLst>
                        <a:ext uri="{28A0092B-C50C-407E-A947-70E740481C1C}">
                          <a14:useLocalDpi xmlns:a14="http://schemas.microsoft.com/office/drawing/2010/main" val="0"/>
                        </a:ext>
                      </a:extLst>
                    </a:blip>
                    <a:stretch>
                      <a:fillRect/>
                    </a:stretch>
                  </pic:blipFill>
                  <pic:spPr>
                    <a:xfrm>
                      <a:off x="0" y="0"/>
                      <a:ext cx="5492568" cy="3959224"/>
                    </a:xfrm>
                    <a:prstGeom prst="rect">
                      <a:avLst/>
                    </a:prstGeom>
                  </pic:spPr>
                </pic:pic>
              </a:graphicData>
            </a:graphic>
          </wp:inline>
        </w:drawing>
      </w:r>
      <w:r w:rsidRPr="003B548E">
        <w:rPr>
          <w:rFonts w:cs="Times New Roman"/>
          <w:color w:val="000000" w:themeColor="text1"/>
        </w:rPr>
        <w:tab/>
      </w:r>
    </w:p>
    <w:p w14:paraId="6FDFD89B" w14:textId="77777777" w:rsidR="003B548E" w:rsidRPr="003B548E" w:rsidRDefault="003B548E" w:rsidP="003B548E">
      <w:pPr>
        <w:rPr>
          <w:rFonts w:cs="Times New Roman"/>
          <w:b/>
          <w:bCs/>
          <w:color w:val="000000" w:themeColor="text1"/>
        </w:rPr>
      </w:pPr>
      <w:bookmarkStart w:id="83" w:name="_Toc192015250"/>
      <w:r w:rsidRPr="003B548E">
        <w:rPr>
          <w:rFonts w:cs="Times New Roman"/>
          <w:b/>
          <w:bCs/>
          <w:color w:val="000000" w:themeColor="text1"/>
        </w:rPr>
        <w:t xml:space="preserve">Figure 1. </w:t>
      </w:r>
    </w:p>
    <w:p w14:paraId="19DBD4CE" w14:textId="77777777" w:rsidR="003B548E" w:rsidRPr="003B548E" w:rsidRDefault="003B548E" w:rsidP="003B548E">
      <w:pPr>
        <w:rPr>
          <w:rFonts w:cs="Times New Roman"/>
          <w:i/>
          <w:iCs/>
          <w:color w:val="000000" w:themeColor="text1"/>
        </w:rPr>
      </w:pPr>
      <w:r w:rsidRPr="003B548E">
        <w:rPr>
          <w:rFonts w:cs="Times New Roman"/>
          <w:i/>
          <w:iCs/>
          <w:color w:val="000000" w:themeColor="text1"/>
        </w:rPr>
        <w:t>Article Selection Process</w:t>
      </w:r>
      <w:bookmarkEnd w:id="83"/>
    </w:p>
    <w:p w14:paraId="577FAC95" w14:textId="77777777" w:rsidR="003B548E" w:rsidRDefault="003B548E" w:rsidP="143218A4">
      <w:pPr>
        <w:spacing w:line="480" w:lineRule="auto"/>
        <w:rPr>
          <w:rFonts w:cs="Times New Roman"/>
          <w:color w:val="000000" w:themeColor="text1"/>
        </w:rPr>
      </w:pPr>
    </w:p>
    <w:p w14:paraId="3D336EA3" w14:textId="77777777" w:rsidR="004D7E74" w:rsidRDefault="004D7E74" w:rsidP="143218A4">
      <w:pPr>
        <w:spacing w:line="480" w:lineRule="auto"/>
        <w:rPr>
          <w:rFonts w:cs="Times New Roman"/>
          <w:color w:val="000000" w:themeColor="text1"/>
        </w:rPr>
      </w:pPr>
    </w:p>
    <w:p w14:paraId="1BC7065E" w14:textId="77777777" w:rsidR="004D7E74" w:rsidRDefault="004D7E74" w:rsidP="143218A4">
      <w:pPr>
        <w:spacing w:line="480" w:lineRule="auto"/>
        <w:rPr>
          <w:rFonts w:cs="Times New Roman"/>
          <w:color w:val="000000" w:themeColor="text1"/>
        </w:rPr>
      </w:pPr>
    </w:p>
    <w:p w14:paraId="2EC43F2C" w14:textId="77777777" w:rsidR="004D7E74" w:rsidRDefault="004D7E74" w:rsidP="143218A4">
      <w:pPr>
        <w:spacing w:line="480" w:lineRule="auto"/>
        <w:rPr>
          <w:rFonts w:cs="Times New Roman"/>
          <w:color w:val="000000" w:themeColor="text1"/>
        </w:rPr>
      </w:pPr>
    </w:p>
    <w:p w14:paraId="5CC20E6F" w14:textId="77777777" w:rsidR="004D7E74" w:rsidRDefault="004D7E74" w:rsidP="143218A4">
      <w:pPr>
        <w:spacing w:line="480" w:lineRule="auto"/>
        <w:rPr>
          <w:rFonts w:cs="Times New Roman"/>
          <w:color w:val="000000" w:themeColor="text1"/>
        </w:rPr>
      </w:pPr>
    </w:p>
    <w:p w14:paraId="22DC8630" w14:textId="77777777" w:rsidR="004D7E74" w:rsidRDefault="004D7E74" w:rsidP="143218A4">
      <w:pPr>
        <w:spacing w:line="480" w:lineRule="auto"/>
        <w:rPr>
          <w:rFonts w:cs="Times New Roman"/>
          <w:color w:val="000000" w:themeColor="text1"/>
        </w:rPr>
      </w:pPr>
    </w:p>
    <w:p w14:paraId="56FFCCEA" w14:textId="77777777" w:rsidR="004D7E74" w:rsidRDefault="004D7E74" w:rsidP="143218A4">
      <w:pPr>
        <w:spacing w:line="480" w:lineRule="auto"/>
        <w:rPr>
          <w:rFonts w:cs="Times New Roman"/>
          <w:color w:val="000000" w:themeColor="text1"/>
        </w:rPr>
      </w:pPr>
    </w:p>
    <w:p w14:paraId="6C47ED1E" w14:textId="77777777" w:rsidR="004D7E74" w:rsidRDefault="004D7E74" w:rsidP="143218A4">
      <w:pPr>
        <w:spacing w:line="480" w:lineRule="auto"/>
        <w:rPr>
          <w:rFonts w:cs="Times New Roman"/>
          <w:color w:val="000000" w:themeColor="text1"/>
        </w:rPr>
      </w:pPr>
    </w:p>
    <w:p w14:paraId="2E4F0C18" w14:textId="77777777" w:rsidR="004D7E74" w:rsidRDefault="004D7E74" w:rsidP="143218A4">
      <w:pPr>
        <w:spacing w:line="480" w:lineRule="auto"/>
        <w:rPr>
          <w:rFonts w:cs="Times New Roman"/>
          <w:color w:val="000000" w:themeColor="text1"/>
        </w:rPr>
      </w:pPr>
    </w:p>
    <w:p w14:paraId="501AA2C3" w14:textId="04671841" w:rsidR="002462C4" w:rsidRPr="003B548E" w:rsidRDefault="002462C4" w:rsidP="002462C4">
      <w:pPr>
        <w:spacing w:line="480" w:lineRule="auto"/>
        <w:ind w:firstLine="720"/>
        <w:rPr>
          <w:rFonts w:cs="Times New Roman"/>
          <w:color w:val="000000" w:themeColor="text1"/>
        </w:rPr>
        <w:sectPr w:rsidR="002462C4" w:rsidRPr="003B548E" w:rsidSect="00E42CCB">
          <w:headerReference w:type="even" r:id="rId16"/>
          <w:headerReference w:type="default" r:id="rId17"/>
          <w:footerReference w:type="default" r:id="rId18"/>
          <w:headerReference w:type="first" r:id="rId19"/>
          <w:pgSz w:w="12240" w:h="15840" w:code="1"/>
          <w:pgMar w:top="1440" w:right="1440" w:bottom="1440" w:left="1440" w:header="720" w:footer="1440" w:gutter="0"/>
          <w:pgNumType w:start="1"/>
          <w:cols w:space="720"/>
          <w:noEndnote/>
          <w:docGrid w:linePitch="360"/>
        </w:sectPr>
      </w:pPr>
      <w:r>
        <w:rPr>
          <w:rFonts w:cs="Times New Roman"/>
          <w:color w:val="000000" w:themeColor="text1"/>
        </w:rPr>
        <w:t xml:space="preserve"> </w:t>
      </w:r>
    </w:p>
    <w:p w14:paraId="2E88474A" w14:textId="77777777" w:rsidR="004D7E74" w:rsidRPr="004D7E74" w:rsidRDefault="004D7E74" w:rsidP="004D7E74">
      <w:pPr>
        <w:pStyle w:val="Caption"/>
        <w:framePr w:wrap="around"/>
        <w:spacing w:before="0" w:after="0" w:line="240" w:lineRule="auto"/>
        <w:rPr>
          <w:color w:val="auto"/>
        </w:rPr>
      </w:pPr>
      <w:r w:rsidRPr="004D7E74">
        <w:rPr>
          <w:color w:val="auto"/>
        </w:rPr>
        <w:lastRenderedPageBreak/>
        <w:t xml:space="preserve">Table 1 </w:t>
      </w:r>
      <w:r w:rsidRPr="004D7E74">
        <w:rPr>
          <w:noProof/>
          <w:color w:val="auto"/>
        </w:rPr>
        <w:t xml:space="preserve"> </w:t>
      </w:r>
    </w:p>
    <w:p w14:paraId="2C3CAB67" w14:textId="2F30C2FD" w:rsidR="004D7E74" w:rsidRPr="004D7E74" w:rsidRDefault="004D7E74" w:rsidP="004D7E74">
      <w:pPr>
        <w:pStyle w:val="Header"/>
        <w:rPr>
          <w:rFonts w:ascii="Times New Roman" w:hAnsi="Times New Roman" w:cs="Times New Roman"/>
          <w:i/>
        </w:rPr>
      </w:pPr>
      <w:r w:rsidRPr="004D7E74">
        <w:rPr>
          <w:rFonts w:ascii="Times New Roman" w:hAnsi="Times New Roman" w:cs="Times New Roman"/>
          <w:i/>
        </w:rPr>
        <w:t xml:space="preserve">Studies Analyzed in Systematic Review </w:t>
      </w:r>
    </w:p>
    <w:tbl>
      <w:tblPr>
        <w:tblStyle w:val="TableGridLight"/>
        <w:tblpPr w:leftFromText="180" w:rightFromText="180" w:vertAnchor="text" w:tblpY="1"/>
        <w:tblOverlap w:val="never"/>
        <w:tblW w:w="5000" w:type="pct"/>
        <w:tblLook w:val="04A0" w:firstRow="1" w:lastRow="0" w:firstColumn="1" w:lastColumn="0" w:noHBand="0" w:noVBand="1"/>
      </w:tblPr>
      <w:tblGrid>
        <w:gridCol w:w="2067"/>
        <w:gridCol w:w="1205"/>
        <w:gridCol w:w="2248"/>
        <w:gridCol w:w="1190"/>
        <w:gridCol w:w="2222"/>
        <w:gridCol w:w="2338"/>
        <w:gridCol w:w="1258"/>
      </w:tblGrid>
      <w:tr w:rsidR="003B548E" w:rsidRPr="003B548E" w14:paraId="0AF1B619" w14:textId="77777777" w:rsidTr="004D7E74">
        <w:trPr>
          <w:trHeight w:val="552"/>
          <w:tblHeader/>
        </w:trPr>
        <w:tc>
          <w:tcPr>
            <w:tcW w:w="825" w:type="pct"/>
            <w:tcBorders>
              <w:top w:val="single" w:sz="4" w:space="0" w:color="auto"/>
              <w:left w:val="nil"/>
              <w:bottom w:val="single" w:sz="4" w:space="0" w:color="auto"/>
              <w:right w:val="nil"/>
            </w:tcBorders>
            <w:hideMark/>
          </w:tcPr>
          <w:p w14:paraId="137A6EA2" w14:textId="093840BC" w:rsidR="0038573B" w:rsidRPr="003B548E" w:rsidRDefault="0038573B" w:rsidP="003D51BD">
            <w:pPr>
              <w:rPr>
                <w:rFonts w:cs="Times New Roman"/>
                <w:b/>
                <w:bCs/>
                <w:color w:val="000000" w:themeColor="text1"/>
              </w:rPr>
            </w:pPr>
            <w:r w:rsidRPr="003B548E">
              <w:rPr>
                <w:rFonts w:cs="Times New Roman"/>
                <w:b/>
                <w:bCs/>
                <w:color w:val="000000" w:themeColor="text1"/>
              </w:rPr>
              <w:t>Author</w:t>
            </w:r>
          </w:p>
        </w:tc>
        <w:tc>
          <w:tcPr>
            <w:tcW w:w="481" w:type="pct"/>
            <w:tcBorders>
              <w:top w:val="single" w:sz="4" w:space="0" w:color="auto"/>
              <w:left w:val="nil"/>
              <w:bottom w:val="single" w:sz="4" w:space="0" w:color="auto"/>
              <w:right w:val="nil"/>
            </w:tcBorders>
            <w:hideMark/>
          </w:tcPr>
          <w:p w14:paraId="5AF2EB3B" w14:textId="77777777" w:rsidR="0038573B" w:rsidRPr="003B548E" w:rsidRDefault="0038573B" w:rsidP="00DE7365">
            <w:pPr>
              <w:rPr>
                <w:rFonts w:cs="Times New Roman"/>
                <w:b/>
                <w:bCs/>
                <w:color w:val="000000" w:themeColor="text1"/>
              </w:rPr>
            </w:pPr>
            <w:r w:rsidRPr="003B548E">
              <w:rPr>
                <w:rFonts w:cs="Times New Roman"/>
                <w:b/>
                <w:bCs/>
                <w:color w:val="000000" w:themeColor="text1"/>
              </w:rPr>
              <w:t>Year</w:t>
            </w:r>
          </w:p>
        </w:tc>
        <w:tc>
          <w:tcPr>
            <w:tcW w:w="897" w:type="pct"/>
            <w:tcBorders>
              <w:top w:val="single" w:sz="4" w:space="0" w:color="auto"/>
              <w:left w:val="nil"/>
              <w:bottom w:val="single" w:sz="4" w:space="0" w:color="auto"/>
              <w:right w:val="nil"/>
            </w:tcBorders>
            <w:hideMark/>
          </w:tcPr>
          <w:p w14:paraId="343720FC" w14:textId="77777777" w:rsidR="0038573B" w:rsidRPr="003B548E" w:rsidRDefault="0038573B" w:rsidP="00DE7365">
            <w:pPr>
              <w:rPr>
                <w:rFonts w:cs="Times New Roman"/>
                <w:b/>
                <w:bCs/>
                <w:color w:val="000000" w:themeColor="text1"/>
              </w:rPr>
            </w:pPr>
            <w:r w:rsidRPr="003B548E">
              <w:rPr>
                <w:rFonts w:cs="Times New Roman"/>
                <w:b/>
                <w:bCs/>
                <w:color w:val="000000" w:themeColor="text1"/>
              </w:rPr>
              <w:t>Article Topic</w:t>
            </w:r>
          </w:p>
        </w:tc>
        <w:tc>
          <w:tcPr>
            <w:tcW w:w="475" w:type="pct"/>
            <w:tcBorders>
              <w:top w:val="single" w:sz="4" w:space="0" w:color="auto"/>
              <w:left w:val="nil"/>
              <w:bottom w:val="single" w:sz="4" w:space="0" w:color="auto"/>
              <w:right w:val="nil"/>
            </w:tcBorders>
            <w:hideMark/>
          </w:tcPr>
          <w:p w14:paraId="41F92243" w14:textId="77777777" w:rsidR="0038573B" w:rsidRPr="003B548E" w:rsidRDefault="0038573B" w:rsidP="00DE7365">
            <w:pPr>
              <w:rPr>
                <w:rFonts w:cs="Times New Roman"/>
                <w:b/>
                <w:bCs/>
                <w:color w:val="000000" w:themeColor="text1"/>
              </w:rPr>
            </w:pPr>
            <w:r w:rsidRPr="003B548E">
              <w:rPr>
                <w:rFonts w:cs="Times New Roman"/>
                <w:b/>
                <w:bCs/>
                <w:color w:val="000000" w:themeColor="text1"/>
              </w:rPr>
              <w:t>Article Type</w:t>
            </w:r>
          </w:p>
        </w:tc>
        <w:tc>
          <w:tcPr>
            <w:tcW w:w="887" w:type="pct"/>
            <w:tcBorders>
              <w:top w:val="single" w:sz="4" w:space="0" w:color="auto"/>
              <w:left w:val="nil"/>
              <w:bottom w:val="single" w:sz="4" w:space="0" w:color="auto"/>
              <w:right w:val="nil"/>
            </w:tcBorders>
            <w:hideMark/>
          </w:tcPr>
          <w:p w14:paraId="0DA43F75" w14:textId="77777777" w:rsidR="0038573B" w:rsidRPr="003B548E" w:rsidRDefault="0038573B" w:rsidP="00DE7365">
            <w:pPr>
              <w:rPr>
                <w:rFonts w:cs="Times New Roman"/>
                <w:b/>
                <w:bCs/>
                <w:color w:val="000000" w:themeColor="text1"/>
              </w:rPr>
            </w:pPr>
            <w:r w:rsidRPr="003B548E">
              <w:rPr>
                <w:rFonts w:cs="Times New Roman"/>
                <w:b/>
                <w:bCs/>
                <w:color w:val="000000" w:themeColor="text1"/>
              </w:rPr>
              <w:t>Advancement Barriers</w:t>
            </w:r>
          </w:p>
        </w:tc>
        <w:tc>
          <w:tcPr>
            <w:tcW w:w="933" w:type="pct"/>
            <w:tcBorders>
              <w:top w:val="single" w:sz="4" w:space="0" w:color="auto"/>
              <w:left w:val="nil"/>
              <w:bottom w:val="single" w:sz="4" w:space="0" w:color="auto"/>
              <w:right w:val="nil"/>
            </w:tcBorders>
            <w:hideMark/>
          </w:tcPr>
          <w:p w14:paraId="71231A2E" w14:textId="77777777" w:rsidR="0038573B" w:rsidRPr="003B548E" w:rsidRDefault="0038573B" w:rsidP="00DE7365">
            <w:pPr>
              <w:rPr>
                <w:rFonts w:cs="Times New Roman"/>
                <w:b/>
                <w:bCs/>
                <w:color w:val="000000" w:themeColor="text1"/>
              </w:rPr>
            </w:pPr>
            <w:r w:rsidRPr="003B548E">
              <w:rPr>
                <w:rFonts w:cs="Times New Roman"/>
                <w:b/>
                <w:bCs/>
                <w:color w:val="000000" w:themeColor="text1"/>
              </w:rPr>
              <w:t>Influential Success Factors</w:t>
            </w:r>
          </w:p>
        </w:tc>
        <w:tc>
          <w:tcPr>
            <w:tcW w:w="502" w:type="pct"/>
            <w:tcBorders>
              <w:top w:val="single" w:sz="4" w:space="0" w:color="auto"/>
              <w:left w:val="nil"/>
              <w:bottom w:val="single" w:sz="4" w:space="0" w:color="auto"/>
              <w:right w:val="nil"/>
            </w:tcBorders>
            <w:hideMark/>
          </w:tcPr>
          <w:p w14:paraId="6AB05D21" w14:textId="6E8FA8C6" w:rsidR="0038573B" w:rsidRPr="003B548E" w:rsidRDefault="0038573B" w:rsidP="00DE7365">
            <w:pPr>
              <w:rPr>
                <w:rFonts w:cs="Times New Roman"/>
                <w:b/>
                <w:bCs/>
                <w:color w:val="000000" w:themeColor="text1"/>
              </w:rPr>
            </w:pPr>
            <w:r w:rsidRPr="003B548E">
              <w:rPr>
                <w:rFonts w:cs="Times New Roman"/>
                <w:b/>
                <w:bCs/>
                <w:color w:val="000000" w:themeColor="text1"/>
              </w:rPr>
              <w:t>Data</w:t>
            </w:r>
            <w:r w:rsidR="00334C7E" w:rsidRPr="003B548E">
              <w:rPr>
                <w:rFonts w:cs="Times New Roman"/>
                <w:b/>
                <w:bCs/>
                <w:color w:val="000000" w:themeColor="text1"/>
              </w:rPr>
              <w:t>b</w:t>
            </w:r>
            <w:r w:rsidRPr="003B548E">
              <w:rPr>
                <w:rFonts w:cs="Times New Roman"/>
                <w:b/>
                <w:bCs/>
                <w:color w:val="000000" w:themeColor="text1"/>
              </w:rPr>
              <w:t>ase</w:t>
            </w:r>
          </w:p>
        </w:tc>
      </w:tr>
      <w:tr w:rsidR="003B548E" w:rsidRPr="003B548E" w14:paraId="18C50EE6" w14:textId="77777777" w:rsidTr="004D7E74">
        <w:trPr>
          <w:trHeight w:val="792"/>
        </w:trPr>
        <w:tc>
          <w:tcPr>
            <w:tcW w:w="825" w:type="pct"/>
            <w:tcBorders>
              <w:top w:val="single" w:sz="4" w:space="0" w:color="auto"/>
              <w:left w:val="nil"/>
              <w:bottom w:val="nil"/>
              <w:right w:val="nil"/>
            </w:tcBorders>
            <w:hideMark/>
          </w:tcPr>
          <w:p w14:paraId="75E3A144" w14:textId="77777777" w:rsidR="0038573B" w:rsidRPr="003B548E" w:rsidRDefault="0038573B" w:rsidP="00DE7365">
            <w:pPr>
              <w:ind w:left="-18"/>
              <w:rPr>
                <w:rFonts w:cs="Times New Roman"/>
                <w:color w:val="000000" w:themeColor="text1"/>
              </w:rPr>
            </w:pPr>
            <w:r w:rsidRPr="003B548E">
              <w:rPr>
                <w:rFonts w:cs="Times New Roman"/>
                <w:color w:val="000000" w:themeColor="text1"/>
              </w:rPr>
              <w:t>Amechi, M.H., Stone, B.D. &amp; Williams, J.L.</w:t>
            </w:r>
          </w:p>
        </w:tc>
        <w:tc>
          <w:tcPr>
            <w:tcW w:w="481" w:type="pct"/>
            <w:tcBorders>
              <w:top w:val="single" w:sz="4" w:space="0" w:color="auto"/>
              <w:left w:val="nil"/>
              <w:bottom w:val="nil"/>
              <w:right w:val="nil"/>
            </w:tcBorders>
            <w:hideMark/>
          </w:tcPr>
          <w:p w14:paraId="38AE92C8" w14:textId="77777777" w:rsidR="0038573B" w:rsidRPr="003B548E" w:rsidRDefault="0038573B" w:rsidP="00DE7365">
            <w:pPr>
              <w:rPr>
                <w:rFonts w:cs="Times New Roman"/>
                <w:color w:val="000000" w:themeColor="text1"/>
              </w:rPr>
            </w:pPr>
            <w:r w:rsidRPr="003B548E">
              <w:rPr>
                <w:rFonts w:cs="Times New Roman"/>
                <w:color w:val="000000" w:themeColor="text1"/>
              </w:rPr>
              <w:t>2020</w:t>
            </w:r>
          </w:p>
        </w:tc>
        <w:tc>
          <w:tcPr>
            <w:tcW w:w="897" w:type="pct"/>
            <w:tcBorders>
              <w:top w:val="single" w:sz="4" w:space="0" w:color="auto"/>
              <w:left w:val="nil"/>
              <w:bottom w:val="nil"/>
              <w:right w:val="nil"/>
            </w:tcBorders>
            <w:hideMark/>
          </w:tcPr>
          <w:p w14:paraId="1C41DDD9" w14:textId="77777777" w:rsidR="0038573B" w:rsidRPr="003B548E" w:rsidRDefault="0038573B" w:rsidP="00DE7365">
            <w:pPr>
              <w:rPr>
                <w:rFonts w:cs="Times New Roman"/>
                <w:color w:val="000000" w:themeColor="text1"/>
              </w:rPr>
            </w:pPr>
            <w:r w:rsidRPr="003B548E">
              <w:rPr>
                <w:rFonts w:cs="Times New Roman"/>
                <w:color w:val="000000" w:themeColor="text1"/>
              </w:rPr>
              <w:t>HBCUs and black college students formerly in foster care</w:t>
            </w:r>
          </w:p>
        </w:tc>
        <w:tc>
          <w:tcPr>
            <w:tcW w:w="475" w:type="pct"/>
            <w:tcBorders>
              <w:top w:val="single" w:sz="4" w:space="0" w:color="auto"/>
              <w:left w:val="nil"/>
              <w:bottom w:val="nil"/>
              <w:right w:val="nil"/>
            </w:tcBorders>
            <w:hideMark/>
          </w:tcPr>
          <w:p w14:paraId="25E8837C" w14:textId="77777777" w:rsidR="0038573B" w:rsidRPr="003B548E" w:rsidRDefault="0038573B" w:rsidP="00DE7365">
            <w:pPr>
              <w:rPr>
                <w:rFonts w:cs="Times New Roman"/>
                <w:color w:val="000000" w:themeColor="text1"/>
              </w:rPr>
            </w:pPr>
            <w:r w:rsidRPr="003B548E">
              <w:rPr>
                <w:rFonts w:cs="Times New Roman"/>
                <w:color w:val="000000" w:themeColor="text1"/>
              </w:rPr>
              <w:t>Academic Journal</w:t>
            </w:r>
          </w:p>
        </w:tc>
        <w:tc>
          <w:tcPr>
            <w:tcW w:w="887" w:type="pct"/>
            <w:tcBorders>
              <w:top w:val="single" w:sz="4" w:space="0" w:color="auto"/>
              <w:left w:val="nil"/>
              <w:bottom w:val="nil"/>
              <w:right w:val="nil"/>
            </w:tcBorders>
            <w:hideMark/>
          </w:tcPr>
          <w:p w14:paraId="6408E19E" w14:textId="77777777" w:rsidR="0038573B" w:rsidRPr="003B548E" w:rsidRDefault="0038573B" w:rsidP="00DE7365">
            <w:pPr>
              <w:rPr>
                <w:rFonts w:cs="Times New Roman"/>
                <w:color w:val="000000" w:themeColor="text1"/>
              </w:rPr>
            </w:pPr>
            <w:r w:rsidRPr="003B548E">
              <w:rPr>
                <w:rFonts w:cs="Times New Roman"/>
                <w:color w:val="000000" w:themeColor="text1"/>
              </w:rPr>
              <w:t>Instability; Mental health concerns; Lack of understanding</w:t>
            </w:r>
          </w:p>
        </w:tc>
        <w:tc>
          <w:tcPr>
            <w:tcW w:w="933" w:type="pct"/>
            <w:tcBorders>
              <w:top w:val="single" w:sz="4" w:space="0" w:color="auto"/>
              <w:left w:val="nil"/>
              <w:bottom w:val="nil"/>
              <w:right w:val="nil"/>
            </w:tcBorders>
            <w:hideMark/>
          </w:tcPr>
          <w:p w14:paraId="43C465BB" w14:textId="77777777" w:rsidR="0038573B" w:rsidRPr="003B548E" w:rsidRDefault="0038573B" w:rsidP="00DE7365">
            <w:pPr>
              <w:rPr>
                <w:rFonts w:cs="Times New Roman"/>
                <w:color w:val="000000" w:themeColor="text1"/>
              </w:rPr>
            </w:pPr>
            <w:r w:rsidRPr="003B548E">
              <w:rPr>
                <w:rFonts w:cs="Times New Roman"/>
                <w:color w:val="000000" w:themeColor="text1"/>
              </w:rPr>
              <w:t>Mentorship; Specialized college programs</w:t>
            </w:r>
          </w:p>
        </w:tc>
        <w:tc>
          <w:tcPr>
            <w:tcW w:w="502" w:type="pct"/>
            <w:tcBorders>
              <w:top w:val="single" w:sz="4" w:space="0" w:color="auto"/>
              <w:left w:val="nil"/>
              <w:bottom w:val="nil"/>
              <w:right w:val="nil"/>
            </w:tcBorders>
            <w:hideMark/>
          </w:tcPr>
          <w:p w14:paraId="607F9006" w14:textId="77777777" w:rsidR="0038573B" w:rsidRPr="003B548E" w:rsidRDefault="0038573B" w:rsidP="00DE7365">
            <w:pPr>
              <w:rPr>
                <w:rFonts w:cs="Times New Roman"/>
                <w:color w:val="000000" w:themeColor="text1"/>
              </w:rPr>
            </w:pPr>
            <w:r w:rsidRPr="003B548E">
              <w:rPr>
                <w:rFonts w:cs="Times New Roman"/>
                <w:color w:val="000000" w:themeColor="text1"/>
              </w:rPr>
              <w:t>Eric</w:t>
            </w:r>
          </w:p>
        </w:tc>
      </w:tr>
      <w:tr w:rsidR="003B548E" w:rsidRPr="003B548E" w14:paraId="06CF5859" w14:textId="77777777" w:rsidTr="004D7E74">
        <w:trPr>
          <w:trHeight w:val="1320"/>
        </w:trPr>
        <w:tc>
          <w:tcPr>
            <w:tcW w:w="825" w:type="pct"/>
            <w:tcBorders>
              <w:top w:val="nil"/>
              <w:left w:val="nil"/>
              <w:bottom w:val="nil"/>
              <w:right w:val="nil"/>
            </w:tcBorders>
            <w:hideMark/>
          </w:tcPr>
          <w:p w14:paraId="5AD9436D" w14:textId="116FE9E3" w:rsidR="0038573B" w:rsidRPr="003B548E" w:rsidRDefault="0038573B" w:rsidP="00DE7365">
            <w:pPr>
              <w:ind w:left="-18"/>
              <w:rPr>
                <w:rFonts w:cs="Times New Roman"/>
                <w:color w:val="000000" w:themeColor="text1"/>
              </w:rPr>
            </w:pPr>
            <w:r w:rsidRPr="003B548E">
              <w:rPr>
                <w:rFonts w:cs="Times New Roman"/>
                <w:color w:val="000000" w:themeColor="text1"/>
              </w:rPr>
              <w:t xml:space="preserve">Cheung, J.R., Lietz, C.A., Carpenter, </w:t>
            </w:r>
            <w:r w:rsidR="003B548E" w:rsidRPr="003B548E">
              <w:rPr>
                <w:rFonts w:cs="Times New Roman"/>
                <w:color w:val="000000" w:themeColor="text1"/>
              </w:rPr>
              <w:t xml:space="preserve">B.M., </w:t>
            </w:r>
            <w:proofErr w:type="spellStart"/>
            <w:r w:rsidR="003B548E" w:rsidRPr="003B548E">
              <w:rPr>
                <w:rFonts w:cs="Times New Roman"/>
                <w:color w:val="000000" w:themeColor="text1"/>
              </w:rPr>
              <w:t>Stiz</w:t>
            </w:r>
            <w:proofErr w:type="spellEnd"/>
            <w:r w:rsidRPr="003B548E">
              <w:rPr>
                <w:rFonts w:cs="Times New Roman"/>
                <w:color w:val="000000" w:themeColor="text1"/>
              </w:rPr>
              <w:t>, E. &amp; Lietz, B.C.</w:t>
            </w:r>
          </w:p>
        </w:tc>
        <w:tc>
          <w:tcPr>
            <w:tcW w:w="481" w:type="pct"/>
            <w:tcBorders>
              <w:top w:val="nil"/>
              <w:left w:val="nil"/>
              <w:bottom w:val="nil"/>
              <w:right w:val="nil"/>
            </w:tcBorders>
            <w:hideMark/>
          </w:tcPr>
          <w:p w14:paraId="5BFC9D70" w14:textId="77777777" w:rsidR="0038573B" w:rsidRPr="003B548E" w:rsidRDefault="0038573B" w:rsidP="00DE7365">
            <w:pPr>
              <w:rPr>
                <w:rFonts w:cs="Times New Roman"/>
                <w:color w:val="000000" w:themeColor="text1"/>
              </w:rPr>
            </w:pPr>
            <w:r w:rsidRPr="003B548E">
              <w:rPr>
                <w:rFonts w:cs="Times New Roman"/>
                <w:color w:val="000000" w:themeColor="text1"/>
              </w:rPr>
              <w:t>2021</w:t>
            </w:r>
          </w:p>
        </w:tc>
        <w:tc>
          <w:tcPr>
            <w:tcW w:w="897" w:type="pct"/>
            <w:tcBorders>
              <w:top w:val="nil"/>
              <w:left w:val="nil"/>
              <w:bottom w:val="nil"/>
              <w:right w:val="nil"/>
            </w:tcBorders>
            <w:hideMark/>
          </w:tcPr>
          <w:p w14:paraId="0530C0A9" w14:textId="77777777" w:rsidR="0038573B" w:rsidRPr="003B548E" w:rsidRDefault="0038573B" w:rsidP="00DE7365">
            <w:pPr>
              <w:rPr>
                <w:rFonts w:cs="Times New Roman"/>
                <w:color w:val="000000" w:themeColor="text1"/>
              </w:rPr>
            </w:pPr>
            <w:r w:rsidRPr="003B548E">
              <w:rPr>
                <w:rFonts w:cs="Times New Roman"/>
                <w:color w:val="000000" w:themeColor="text1"/>
              </w:rPr>
              <w:t>Resiliency in FCC college students</w:t>
            </w:r>
          </w:p>
        </w:tc>
        <w:tc>
          <w:tcPr>
            <w:tcW w:w="475" w:type="pct"/>
            <w:tcBorders>
              <w:top w:val="nil"/>
              <w:left w:val="nil"/>
              <w:bottom w:val="nil"/>
              <w:right w:val="nil"/>
            </w:tcBorders>
            <w:hideMark/>
          </w:tcPr>
          <w:p w14:paraId="3A5BC73F" w14:textId="77777777" w:rsidR="0038573B" w:rsidRPr="003B548E" w:rsidRDefault="0038573B" w:rsidP="00DE7365">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DF78A09" w14:textId="77777777" w:rsidR="0038573B" w:rsidRPr="003B548E" w:rsidRDefault="0038573B" w:rsidP="00DE7365">
            <w:pPr>
              <w:rPr>
                <w:rFonts w:cs="Times New Roman"/>
                <w:color w:val="000000" w:themeColor="text1"/>
              </w:rPr>
            </w:pPr>
            <w:r w:rsidRPr="003B548E">
              <w:rPr>
                <w:rFonts w:cs="Times New Roman"/>
                <w:color w:val="000000" w:themeColor="text1"/>
              </w:rPr>
              <w:t>Lack of understanding; Financials; Unpreparedness; Mental health concerns</w:t>
            </w:r>
          </w:p>
        </w:tc>
        <w:tc>
          <w:tcPr>
            <w:tcW w:w="933" w:type="pct"/>
            <w:tcBorders>
              <w:top w:val="nil"/>
              <w:left w:val="nil"/>
              <w:bottom w:val="nil"/>
              <w:right w:val="nil"/>
            </w:tcBorders>
            <w:hideMark/>
          </w:tcPr>
          <w:p w14:paraId="4C77666B" w14:textId="77777777" w:rsidR="0038573B" w:rsidRPr="003B548E" w:rsidRDefault="0038573B" w:rsidP="00DE7365">
            <w:pPr>
              <w:rPr>
                <w:rFonts w:cs="Times New Roman"/>
                <w:color w:val="000000" w:themeColor="text1"/>
              </w:rPr>
            </w:pPr>
            <w:r w:rsidRPr="003B548E">
              <w:rPr>
                <w:rFonts w:cs="Times New Roman"/>
                <w:color w:val="000000" w:themeColor="text1"/>
              </w:rPr>
              <w:t>Resiliency; Awareness and understanding; Peer social support</w:t>
            </w:r>
          </w:p>
        </w:tc>
        <w:tc>
          <w:tcPr>
            <w:tcW w:w="502" w:type="pct"/>
            <w:tcBorders>
              <w:top w:val="nil"/>
              <w:left w:val="nil"/>
              <w:bottom w:val="nil"/>
              <w:right w:val="nil"/>
            </w:tcBorders>
            <w:hideMark/>
          </w:tcPr>
          <w:p w14:paraId="1BA0E71F" w14:textId="77777777" w:rsidR="0038573B" w:rsidRPr="003B548E" w:rsidRDefault="0038573B" w:rsidP="00DE7365">
            <w:pPr>
              <w:rPr>
                <w:rFonts w:cs="Times New Roman"/>
                <w:color w:val="000000" w:themeColor="text1"/>
              </w:rPr>
            </w:pPr>
            <w:r w:rsidRPr="003B548E">
              <w:rPr>
                <w:rFonts w:cs="Times New Roman"/>
                <w:color w:val="000000" w:themeColor="text1"/>
              </w:rPr>
              <w:t>Academic Search Complete</w:t>
            </w:r>
          </w:p>
        </w:tc>
      </w:tr>
      <w:tr w:rsidR="003B548E" w:rsidRPr="003B548E" w14:paraId="330BB0B1" w14:textId="77777777" w:rsidTr="004D7E74">
        <w:trPr>
          <w:trHeight w:val="792"/>
        </w:trPr>
        <w:tc>
          <w:tcPr>
            <w:tcW w:w="825" w:type="pct"/>
            <w:tcBorders>
              <w:top w:val="nil"/>
              <w:left w:val="nil"/>
              <w:bottom w:val="nil"/>
              <w:right w:val="nil"/>
            </w:tcBorders>
            <w:hideMark/>
          </w:tcPr>
          <w:p w14:paraId="5B7CF7C4" w14:textId="77777777" w:rsidR="0038573B" w:rsidRPr="003B548E" w:rsidRDefault="0038573B" w:rsidP="00DE7365">
            <w:pPr>
              <w:ind w:left="-18"/>
              <w:rPr>
                <w:rFonts w:cs="Times New Roman"/>
                <w:color w:val="000000" w:themeColor="text1"/>
              </w:rPr>
            </w:pPr>
            <w:r w:rsidRPr="003B548E">
              <w:rPr>
                <w:rFonts w:cs="Times New Roman"/>
                <w:color w:val="000000" w:themeColor="text1"/>
              </w:rPr>
              <w:t xml:space="preserve">Day, A., Dworsky, A., Fogarty, K. &amp; </w:t>
            </w:r>
            <w:proofErr w:type="spellStart"/>
            <w:r w:rsidRPr="003B548E">
              <w:rPr>
                <w:rFonts w:cs="Times New Roman"/>
                <w:color w:val="000000" w:themeColor="text1"/>
              </w:rPr>
              <w:t>Damashek</w:t>
            </w:r>
            <w:proofErr w:type="spellEnd"/>
            <w:r w:rsidRPr="003B548E">
              <w:rPr>
                <w:rFonts w:cs="Times New Roman"/>
                <w:color w:val="000000" w:themeColor="text1"/>
              </w:rPr>
              <w:t>, A.</w:t>
            </w:r>
          </w:p>
        </w:tc>
        <w:tc>
          <w:tcPr>
            <w:tcW w:w="481" w:type="pct"/>
            <w:tcBorders>
              <w:top w:val="nil"/>
              <w:left w:val="nil"/>
              <w:bottom w:val="nil"/>
              <w:right w:val="nil"/>
            </w:tcBorders>
            <w:hideMark/>
          </w:tcPr>
          <w:p w14:paraId="643A0533" w14:textId="77777777" w:rsidR="0038573B" w:rsidRPr="003B548E" w:rsidRDefault="0038573B" w:rsidP="00DE7365">
            <w:pPr>
              <w:rPr>
                <w:rFonts w:cs="Times New Roman"/>
                <w:color w:val="000000" w:themeColor="text1"/>
              </w:rPr>
            </w:pPr>
            <w:r w:rsidRPr="003B548E">
              <w:rPr>
                <w:rFonts w:cs="Times New Roman"/>
                <w:color w:val="000000" w:themeColor="text1"/>
              </w:rPr>
              <w:t>2011</w:t>
            </w:r>
          </w:p>
        </w:tc>
        <w:tc>
          <w:tcPr>
            <w:tcW w:w="897" w:type="pct"/>
            <w:tcBorders>
              <w:top w:val="nil"/>
              <w:left w:val="nil"/>
              <w:bottom w:val="nil"/>
              <w:right w:val="nil"/>
            </w:tcBorders>
            <w:hideMark/>
          </w:tcPr>
          <w:p w14:paraId="20E65E0E" w14:textId="77777777" w:rsidR="0038573B" w:rsidRPr="003B548E" w:rsidRDefault="0038573B" w:rsidP="00DE7365">
            <w:pPr>
              <w:rPr>
                <w:rFonts w:cs="Times New Roman"/>
                <w:color w:val="000000" w:themeColor="text1"/>
              </w:rPr>
            </w:pPr>
            <w:r w:rsidRPr="003B548E">
              <w:rPr>
                <w:rFonts w:cs="Times New Roman"/>
                <w:color w:val="000000" w:themeColor="text1"/>
              </w:rPr>
              <w:t>Retention and graduation for FFC college students</w:t>
            </w:r>
          </w:p>
        </w:tc>
        <w:tc>
          <w:tcPr>
            <w:tcW w:w="475" w:type="pct"/>
            <w:tcBorders>
              <w:top w:val="nil"/>
              <w:left w:val="nil"/>
              <w:bottom w:val="nil"/>
              <w:right w:val="nil"/>
            </w:tcBorders>
            <w:hideMark/>
          </w:tcPr>
          <w:p w14:paraId="40B30179" w14:textId="77777777" w:rsidR="0038573B" w:rsidRPr="003B548E" w:rsidRDefault="0038573B" w:rsidP="00DE7365">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2E4C5640" w14:textId="2A81CABE" w:rsidR="0038573B" w:rsidRPr="003B548E" w:rsidRDefault="0038573B" w:rsidP="00DE7365">
            <w:pPr>
              <w:rPr>
                <w:rFonts w:cs="Times New Roman"/>
                <w:color w:val="000000" w:themeColor="text1"/>
              </w:rPr>
            </w:pPr>
            <w:r w:rsidRPr="003B548E">
              <w:rPr>
                <w:rFonts w:cs="Times New Roman"/>
                <w:color w:val="000000" w:themeColor="text1"/>
              </w:rPr>
              <w:t>Mental health concerns; Financials; Unpreparedness</w:t>
            </w:r>
          </w:p>
        </w:tc>
        <w:tc>
          <w:tcPr>
            <w:tcW w:w="933" w:type="pct"/>
            <w:tcBorders>
              <w:top w:val="nil"/>
              <w:left w:val="nil"/>
              <w:bottom w:val="nil"/>
              <w:right w:val="nil"/>
            </w:tcBorders>
            <w:hideMark/>
          </w:tcPr>
          <w:p w14:paraId="4195A02E" w14:textId="77777777" w:rsidR="0038573B" w:rsidRPr="003B548E" w:rsidRDefault="0038573B" w:rsidP="00DE7365">
            <w:pPr>
              <w:rPr>
                <w:rFonts w:cs="Times New Roman"/>
                <w:color w:val="000000" w:themeColor="text1"/>
              </w:rPr>
            </w:pPr>
            <w:r w:rsidRPr="003B548E">
              <w:rPr>
                <w:rFonts w:cs="Times New Roman"/>
                <w:color w:val="000000" w:themeColor="text1"/>
              </w:rPr>
              <w:t>Mentorship; Pee social support; Specialized college programs</w:t>
            </w:r>
          </w:p>
        </w:tc>
        <w:tc>
          <w:tcPr>
            <w:tcW w:w="502" w:type="pct"/>
            <w:tcBorders>
              <w:top w:val="nil"/>
              <w:left w:val="nil"/>
              <w:bottom w:val="nil"/>
              <w:right w:val="nil"/>
            </w:tcBorders>
            <w:hideMark/>
          </w:tcPr>
          <w:p w14:paraId="242ED0C4" w14:textId="77777777" w:rsidR="0038573B" w:rsidRPr="003B548E" w:rsidRDefault="0038573B" w:rsidP="00DE7365">
            <w:pPr>
              <w:rPr>
                <w:rFonts w:cs="Times New Roman"/>
                <w:color w:val="000000" w:themeColor="text1"/>
              </w:rPr>
            </w:pPr>
            <w:r w:rsidRPr="003B548E">
              <w:rPr>
                <w:rFonts w:cs="Times New Roman"/>
                <w:color w:val="000000" w:themeColor="text1"/>
              </w:rPr>
              <w:t>Academic Search Complete</w:t>
            </w:r>
          </w:p>
        </w:tc>
      </w:tr>
      <w:tr w:rsidR="003B548E" w:rsidRPr="003B548E" w14:paraId="45F8C00C" w14:textId="77777777" w:rsidTr="004D7E74">
        <w:trPr>
          <w:trHeight w:val="792"/>
        </w:trPr>
        <w:tc>
          <w:tcPr>
            <w:tcW w:w="825" w:type="pct"/>
            <w:tcBorders>
              <w:top w:val="nil"/>
              <w:left w:val="nil"/>
              <w:bottom w:val="nil"/>
              <w:right w:val="nil"/>
            </w:tcBorders>
            <w:hideMark/>
          </w:tcPr>
          <w:p w14:paraId="628646B2" w14:textId="77777777" w:rsidR="0038573B" w:rsidRPr="003B548E" w:rsidRDefault="0038573B" w:rsidP="00DE7365">
            <w:pPr>
              <w:ind w:left="-18"/>
              <w:rPr>
                <w:rFonts w:cs="Times New Roman"/>
                <w:color w:val="000000" w:themeColor="text1"/>
              </w:rPr>
            </w:pPr>
            <w:r w:rsidRPr="003B548E">
              <w:rPr>
                <w:rFonts w:cs="Times New Roman"/>
                <w:color w:val="000000" w:themeColor="text1"/>
              </w:rPr>
              <w:t xml:space="preserve">Day, A., </w:t>
            </w:r>
            <w:proofErr w:type="spellStart"/>
            <w:r w:rsidRPr="003B548E">
              <w:rPr>
                <w:rFonts w:cs="Times New Roman"/>
                <w:color w:val="000000" w:themeColor="text1"/>
              </w:rPr>
              <w:t>Reibschleger</w:t>
            </w:r>
            <w:proofErr w:type="spellEnd"/>
            <w:r w:rsidRPr="003B548E">
              <w:rPr>
                <w:rFonts w:cs="Times New Roman"/>
                <w:color w:val="000000" w:themeColor="text1"/>
              </w:rPr>
              <w:t>, J. &amp; Wen, J.</w:t>
            </w:r>
          </w:p>
        </w:tc>
        <w:tc>
          <w:tcPr>
            <w:tcW w:w="481" w:type="pct"/>
            <w:tcBorders>
              <w:top w:val="nil"/>
              <w:left w:val="nil"/>
              <w:bottom w:val="nil"/>
              <w:right w:val="nil"/>
            </w:tcBorders>
            <w:hideMark/>
          </w:tcPr>
          <w:p w14:paraId="5453170B" w14:textId="77777777" w:rsidR="0038573B" w:rsidRPr="003B548E" w:rsidRDefault="0038573B" w:rsidP="00DE7365">
            <w:pPr>
              <w:rPr>
                <w:rFonts w:cs="Times New Roman"/>
                <w:color w:val="000000" w:themeColor="text1"/>
              </w:rPr>
            </w:pPr>
            <w:r w:rsidRPr="003B548E">
              <w:rPr>
                <w:rFonts w:cs="Times New Roman"/>
                <w:color w:val="000000" w:themeColor="text1"/>
              </w:rPr>
              <w:t>2018</w:t>
            </w:r>
          </w:p>
        </w:tc>
        <w:tc>
          <w:tcPr>
            <w:tcW w:w="897" w:type="pct"/>
            <w:tcBorders>
              <w:top w:val="nil"/>
              <w:left w:val="nil"/>
              <w:bottom w:val="nil"/>
              <w:right w:val="nil"/>
            </w:tcBorders>
            <w:hideMark/>
          </w:tcPr>
          <w:p w14:paraId="12A7EEEB" w14:textId="77777777" w:rsidR="0038573B" w:rsidRPr="003B548E" w:rsidRDefault="0038573B" w:rsidP="00DE7365">
            <w:pPr>
              <w:rPr>
                <w:rFonts w:cs="Times New Roman"/>
                <w:color w:val="000000" w:themeColor="text1"/>
              </w:rPr>
            </w:pPr>
            <w:r w:rsidRPr="003B548E">
              <w:rPr>
                <w:rFonts w:cs="Times New Roman"/>
                <w:color w:val="000000" w:themeColor="text1"/>
              </w:rPr>
              <w:t>Engagement in pre-college programs for FFC college students</w:t>
            </w:r>
          </w:p>
        </w:tc>
        <w:tc>
          <w:tcPr>
            <w:tcW w:w="475" w:type="pct"/>
            <w:tcBorders>
              <w:top w:val="nil"/>
              <w:left w:val="nil"/>
              <w:bottom w:val="nil"/>
              <w:right w:val="nil"/>
            </w:tcBorders>
            <w:hideMark/>
          </w:tcPr>
          <w:p w14:paraId="4F8572C1" w14:textId="77777777" w:rsidR="0038573B" w:rsidRPr="003B548E" w:rsidRDefault="0038573B" w:rsidP="00DE7365">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4D903798" w14:textId="77777777" w:rsidR="0038573B" w:rsidRPr="003B548E" w:rsidRDefault="0038573B" w:rsidP="00DE7365">
            <w:pPr>
              <w:rPr>
                <w:rFonts w:cs="Times New Roman"/>
                <w:color w:val="000000" w:themeColor="text1"/>
              </w:rPr>
            </w:pPr>
            <w:r w:rsidRPr="003B548E">
              <w:rPr>
                <w:rFonts w:cs="Times New Roman"/>
                <w:color w:val="000000" w:themeColor="text1"/>
              </w:rPr>
              <w:t>Unmet basic needs</w:t>
            </w:r>
          </w:p>
        </w:tc>
        <w:tc>
          <w:tcPr>
            <w:tcW w:w="933" w:type="pct"/>
            <w:tcBorders>
              <w:top w:val="nil"/>
              <w:left w:val="nil"/>
              <w:bottom w:val="nil"/>
              <w:right w:val="nil"/>
            </w:tcBorders>
            <w:hideMark/>
          </w:tcPr>
          <w:p w14:paraId="30B1A81F" w14:textId="77777777" w:rsidR="0038573B" w:rsidRPr="003B548E" w:rsidRDefault="0038573B" w:rsidP="00DE7365">
            <w:pPr>
              <w:rPr>
                <w:rFonts w:cs="Times New Roman"/>
                <w:color w:val="000000" w:themeColor="text1"/>
              </w:rPr>
            </w:pPr>
            <w:r w:rsidRPr="003B548E">
              <w:rPr>
                <w:rFonts w:cs="Times New Roman"/>
                <w:color w:val="000000" w:themeColor="text1"/>
              </w:rPr>
              <w:t>Specialized college programs; Financials</w:t>
            </w:r>
          </w:p>
        </w:tc>
        <w:tc>
          <w:tcPr>
            <w:tcW w:w="502" w:type="pct"/>
            <w:tcBorders>
              <w:top w:val="nil"/>
              <w:left w:val="nil"/>
              <w:bottom w:val="nil"/>
              <w:right w:val="nil"/>
            </w:tcBorders>
            <w:hideMark/>
          </w:tcPr>
          <w:p w14:paraId="2A8B884D" w14:textId="77777777" w:rsidR="0038573B" w:rsidRPr="003B548E" w:rsidRDefault="0038573B" w:rsidP="00DE7365">
            <w:pPr>
              <w:rPr>
                <w:rFonts w:cs="Times New Roman"/>
                <w:color w:val="000000" w:themeColor="text1"/>
              </w:rPr>
            </w:pPr>
            <w:r w:rsidRPr="003B548E">
              <w:rPr>
                <w:rFonts w:cs="Times New Roman"/>
                <w:color w:val="000000" w:themeColor="text1"/>
              </w:rPr>
              <w:t>Academic Search Complete</w:t>
            </w:r>
          </w:p>
        </w:tc>
      </w:tr>
      <w:tr w:rsidR="003B548E" w:rsidRPr="003B548E" w14:paraId="7C725B58" w14:textId="77777777" w:rsidTr="004D7E74">
        <w:trPr>
          <w:trHeight w:val="1320"/>
        </w:trPr>
        <w:tc>
          <w:tcPr>
            <w:tcW w:w="825" w:type="pct"/>
            <w:tcBorders>
              <w:top w:val="nil"/>
              <w:left w:val="nil"/>
              <w:bottom w:val="nil"/>
              <w:right w:val="nil"/>
            </w:tcBorders>
            <w:hideMark/>
          </w:tcPr>
          <w:p w14:paraId="72EC7089" w14:textId="77777777" w:rsidR="0038573B" w:rsidRPr="003B548E" w:rsidRDefault="0038573B" w:rsidP="00DE7365">
            <w:pPr>
              <w:ind w:left="-18"/>
              <w:rPr>
                <w:rFonts w:cs="Times New Roman"/>
                <w:color w:val="000000" w:themeColor="text1"/>
              </w:rPr>
            </w:pPr>
            <w:r w:rsidRPr="003B548E">
              <w:rPr>
                <w:rFonts w:cs="Times New Roman"/>
                <w:color w:val="000000" w:themeColor="text1"/>
              </w:rPr>
              <w:t xml:space="preserve">Day, A., </w:t>
            </w:r>
            <w:proofErr w:type="spellStart"/>
            <w:r w:rsidRPr="003B548E">
              <w:rPr>
                <w:rFonts w:cs="Times New Roman"/>
                <w:color w:val="000000" w:themeColor="text1"/>
              </w:rPr>
              <w:t>Reibschleger</w:t>
            </w:r>
            <w:proofErr w:type="spellEnd"/>
            <w:r w:rsidRPr="003B548E">
              <w:rPr>
                <w:rFonts w:cs="Times New Roman"/>
                <w:color w:val="000000" w:themeColor="text1"/>
              </w:rPr>
              <w:t xml:space="preserve">, J., Dworsky, A., Fogarty, K. &amp; </w:t>
            </w:r>
            <w:proofErr w:type="spellStart"/>
            <w:r w:rsidRPr="003B548E">
              <w:rPr>
                <w:rFonts w:cs="Times New Roman"/>
                <w:color w:val="000000" w:themeColor="text1"/>
              </w:rPr>
              <w:t>Damashek</w:t>
            </w:r>
            <w:proofErr w:type="spellEnd"/>
            <w:r w:rsidRPr="003B548E">
              <w:rPr>
                <w:rFonts w:cs="Times New Roman"/>
                <w:color w:val="000000" w:themeColor="text1"/>
              </w:rPr>
              <w:t>, A.</w:t>
            </w:r>
          </w:p>
        </w:tc>
        <w:tc>
          <w:tcPr>
            <w:tcW w:w="481" w:type="pct"/>
            <w:tcBorders>
              <w:top w:val="nil"/>
              <w:left w:val="nil"/>
              <w:bottom w:val="nil"/>
              <w:right w:val="nil"/>
            </w:tcBorders>
            <w:hideMark/>
          </w:tcPr>
          <w:p w14:paraId="73A63259" w14:textId="77777777" w:rsidR="0038573B" w:rsidRPr="003B548E" w:rsidRDefault="0038573B" w:rsidP="00DE7365">
            <w:pPr>
              <w:rPr>
                <w:rFonts w:cs="Times New Roman"/>
                <w:color w:val="000000" w:themeColor="text1"/>
              </w:rPr>
            </w:pPr>
            <w:r w:rsidRPr="003B548E">
              <w:rPr>
                <w:rFonts w:cs="Times New Roman"/>
                <w:color w:val="000000" w:themeColor="text1"/>
              </w:rPr>
              <w:t>2012</w:t>
            </w:r>
          </w:p>
        </w:tc>
        <w:tc>
          <w:tcPr>
            <w:tcW w:w="897" w:type="pct"/>
            <w:tcBorders>
              <w:top w:val="nil"/>
              <w:left w:val="nil"/>
              <w:bottom w:val="nil"/>
              <w:right w:val="nil"/>
            </w:tcBorders>
            <w:hideMark/>
          </w:tcPr>
          <w:p w14:paraId="49E686D4" w14:textId="77777777" w:rsidR="0038573B" w:rsidRPr="003B548E" w:rsidRDefault="0038573B" w:rsidP="00DE7365">
            <w:pPr>
              <w:rPr>
                <w:rFonts w:cs="Times New Roman"/>
                <w:color w:val="000000" w:themeColor="text1"/>
              </w:rPr>
            </w:pPr>
            <w:r w:rsidRPr="003B548E">
              <w:rPr>
                <w:rFonts w:cs="Times New Roman"/>
                <w:color w:val="000000" w:themeColor="text1"/>
              </w:rPr>
              <w:t>Transitional challenges</w:t>
            </w:r>
          </w:p>
        </w:tc>
        <w:tc>
          <w:tcPr>
            <w:tcW w:w="475" w:type="pct"/>
            <w:tcBorders>
              <w:top w:val="nil"/>
              <w:left w:val="nil"/>
              <w:bottom w:val="nil"/>
              <w:right w:val="nil"/>
            </w:tcBorders>
            <w:hideMark/>
          </w:tcPr>
          <w:p w14:paraId="2BCF4EA8" w14:textId="77777777" w:rsidR="0038573B" w:rsidRPr="003B548E" w:rsidRDefault="0038573B" w:rsidP="00DE7365">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4B093C20" w14:textId="2BB4F7DE" w:rsidR="0038573B" w:rsidRPr="003B548E" w:rsidRDefault="0038573B" w:rsidP="00DE7365">
            <w:pPr>
              <w:rPr>
                <w:rFonts w:cs="Times New Roman"/>
                <w:color w:val="000000" w:themeColor="text1"/>
              </w:rPr>
            </w:pPr>
            <w:r w:rsidRPr="003B548E">
              <w:rPr>
                <w:rFonts w:cs="Times New Roman"/>
                <w:color w:val="000000" w:themeColor="text1"/>
              </w:rPr>
              <w:t xml:space="preserve">Lack of understanding; Unmet basic needs; Mental health concerns; Isolation and </w:t>
            </w:r>
            <w:r w:rsidR="007C4757" w:rsidRPr="003B548E">
              <w:rPr>
                <w:rFonts w:cs="Times New Roman"/>
                <w:color w:val="000000" w:themeColor="text1"/>
              </w:rPr>
              <w:t>loneliness</w:t>
            </w:r>
            <w:r w:rsidRPr="003B548E">
              <w:rPr>
                <w:rFonts w:cs="Times New Roman"/>
                <w:color w:val="000000" w:themeColor="text1"/>
              </w:rPr>
              <w:t xml:space="preserve"> </w:t>
            </w:r>
          </w:p>
        </w:tc>
        <w:tc>
          <w:tcPr>
            <w:tcW w:w="933" w:type="pct"/>
            <w:tcBorders>
              <w:top w:val="nil"/>
              <w:left w:val="nil"/>
              <w:bottom w:val="nil"/>
              <w:right w:val="nil"/>
            </w:tcBorders>
            <w:hideMark/>
          </w:tcPr>
          <w:p w14:paraId="3C548133" w14:textId="77777777" w:rsidR="0038573B" w:rsidRPr="003B548E" w:rsidRDefault="0038573B" w:rsidP="00DE7365">
            <w:pPr>
              <w:rPr>
                <w:rFonts w:cs="Times New Roman"/>
                <w:color w:val="000000" w:themeColor="text1"/>
              </w:rPr>
            </w:pPr>
            <w:r w:rsidRPr="003B548E">
              <w:rPr>
                <w:rFonts w:cs="Times New Roman"/>
                <w:color w:val="000000" w:themeColor="text1"/>
              </w:rPr>
              <w:t>Mentorship; "That one special person"</w:t>
            </w:r>
          </w:p>
        </w:tc>
        <w:tc>
          <w:tcPr>
            <w:tcW w:w="502" w:type="pct"/>
            <w:tcBorders>
              <w:top w:val="nil"/>
              <w:left w:val="nil"/>
              <w:bottom w:val="single" w:sz="4" w:space="0" w:color="auto"/>
              <w:right w:val="nil"/>
            </w:tcBorders>
            <w:hideMark/>
          </w:tcPr>
          <w:p w14:paraId="10ED58BF" w14:textId="77777777" w:rsidR="0038573B" w:rsidRPr="003B548E" w:rsidRDefault="0038573B" w:rsidP="00DE7365">
            <w:pPr>
              <w:rPr>
                <w:rFonts w:cs="Times New Roman"/>
                <w:color w:val="000000" w:themeColor="text1"/>
              </w:rPr>
            </w:pPr>
            <w:r w:rsidRPr="003B548E">
              <w:rPr>
                <w:rFonts w:cs="Times New Roman"/>
                <w:color w:val="000000" w:themeColor="text1"/>
              </w:rPr>
              <w:t>Academic Search Complete</w:t>
            </w:r>
          </w:p>
        </w:tc>
      </w:tr>
      <w:tr w:rsidR="003B548E" w:rsidRPr="003B548E" w14:paraId="54369D72" w14:textId="77777777" w:rsidTr="004D7E74">
        <w:trPr>
          <w:trHeight w:val="528"/>
        </w:trPr>
        <w:tc>
          <w:tcPr>
            <w:tcW w:w="825" w:type="pct"/>
            <w:tcBorders>
              <w:top w:val="nil"/>
              <w:left w:val="nil"/>
              <w:bottom w:val="nil"/>
              <w:right w:val="nil"/>
            </w:tcBorders>
            <w:hideMark/>
          </w:tcPr>
          <w:p w14:paraId="4A273581" w14:textId="77777777" w:rsidR="0038573B" w:rsidRPr="003B548E" w:rsidRDefault="0038573B" w:rsidP="00DE7365">
            <w:pPr>
              <w:ind w:left="-18"/>
              <w:rPr>
                <w:rFonts w:cs="Times New Roman"/>
                <w:color w:val="000000" w:themeColor="text1"/>
              </w:rPr>
            </w:pPr>
            <w:r w:rsidRPr="003B548E">
              <w:rPr>
                <w:rFonts w:cs="Times New Roman"/>
                <w:color w:val="000000" w:themeColor="text1"/>
              </w:rPr>
              <w:t xml:space="preserve">Franco, J. &amp; </w:t>
            </w:r>
            <w:proofErr w:type="spellStart"/>
            <w:r w:rsidRPr="003B548E">
              <w:rPr>
                <w:rFonts w:cs="Times New Roman"/>
                <w:color w:val="000000" w:themeColor="text1"/>
              </w:rPr>
              <w:t>Durdella</w:t>
            </w:r>
            <w:proofErr w:type="spellEnd"/>
            <w:r w:rsidRPr="003B548E">
              <w:rPr>
                <w:rFonts w:cs="Times New Roman"/>
                <w:color w:val="000000" w:themeColor="text1"/>
              </w:rPr>
              <w:t>, N.</w:t>
            </w:r>
          </w:p>
        </w:tc>
        <w:tc>
          <w:tcPr>
            <w:tcW w:w="481" w:type="pct"/>
            <w:tcBorders>
              <w:top w:val="nil"/>
              <w:left w:val="nil"/>
              <w:bottom w:val="nil"/>
              <w:right w:val="nil"/>
            </w:tcBorders>
            <w:hideMark/>
          </w:tcPr>
          <w:p w14:paraId="5D3C7D7D" w14:textId="77777777" w:rsidR="0038573B" w:rsidRPr="003B548E" w:rsidRDefault="0038573B" w:rsidP="00DE7365">
            <w:pPr>
              <w:rPr>
                <w:rFonts w:cs="Times New Roman"/>
                <w:color w:val="000000" w:themeColor="text1"/>
              </w:rPr>
            </w:pPr>
            <w:r w:rsidRPr="003B548E">
              <w:rPr>
                <w:rFonts w:cs="Times New Roman"/>
                <w:color w:val="000000" w:themeColor="text1"/>
              </w:rPr>
              <w:t>2018</w:t>
            </w:r>
          </w:p>
        </w:tc>
        <w:tc>
          <w:tcPr>
            <w:tcW w:w="897" w:type="pct"/>
            <w:tcBorders>
              <w:top w:val="nil"/>
              <w:left w:val="nil"/>
              <w:bottom w:val="nil"/>
              <w:right w:val="nil"/>
            </w:tcBorders>
            <w:hideMark/>
          </w:tcPr>
          <w:p w14:paraId="74A70643" w14:textId="77777777" w:rsidR="0038573B" w:rsidRPr="003B548E" w:rsidRDefault="0038573B" w:rsidP="00DE7365">
            <w:pPr>
              <w:rPr>
                <w:rFonts w:cs="Times New Roman"/>
                <w:color w:val="000000" w:themeColor="text1"/>
              </w:rPr>
            </w:pPr>
            <w:r w:rsidRPr="003B548E">
              <w:rPr>
                <w:rFonts w:cs="Times New Roman"/>
                <w:color w:val="000000" w:themeColor="text1"/>
              </w:rPr>
              <w:t>Influence of social and family backgrounds</w:t>
            </w:r>
          </w:p>
        </w:tc>
        <w:tc>
          <w:tcPr>
            <w:tcW w:w="475" w:type="pct"/>
            <w:tcBorders>
              <w:top w:val="nil"/>
              <w:left w:val="nil"/>
              <w:bottom w:val="nil"/>
              <w:right w:val="nil"/>
            </w:tcBorders>
            <w:hideMark/>
          </w:tcPr>
          <w:p w14:paraId="46A84115" w14:textId="77777777" w:rsidR="0038573B" w:rsidRPr="003B548E" w:rsidRDefault="0038573B" w:rsidP="00DE7365">
            <w:pPr>
              <w:rPr>
                <w:rFonts w:cs="Times New Roman"/>
                <w:color w:val="000000" w:themeColor="text1"/>
              </w:rPr>
            </w:pPr>
            <w:r w:rsidRPr="003B548E">
              <w:rPr>
                <w:rFonts w:cs="Times New Roman"/>
                <w:color w:val="000000" w:themeColor="text1"/>
              </w:rPr>
              <w:t>Book Chapter</w:t>
            </w:r>
          </w:p>
        </w:tc>
        <w:tc>
          <w:tcPr>
            <w:tcW w:w="887" w:type="pct"/>
            <w:tcBorders>
              <w:top w:val="nil"/>
              <w:left w:val="nil"/>
              <w:bottom w:val="nil"/>
              <w:right w:val="nil"/>
            </w:tcBorders>
            <w:hideMark/>
          </w:tcPr>
          <w:p w14:paraId="3FD5AF80" w14:textId="77777777" w:rsidR="0038573B" w:rsidRPr="003B548E" w:rsidRDefault="0038573B" w:rsidP="00DE7365">
            <w:pPr>
              <w:rPr>
                <w:rFonts w:cs="Times New Roman"/>
                <w:color w:val="000000" w:themeColor="text1"/>
              </w:rPr>
            </w:pPr>
            <w:r w:rsidRPr="003B548E">
              <w:rPr>
                <w:rFonts w:cs="Times New Roman"/>
                <w:color w:val="000000" w:themeColor="text1"/>
              </w:rPr>
              <w:t>Lack of understanding</w:t>
            </w:r>
          </w:p>
        </w:tc>
        <w:tc>
          <w:tcPr>
            <w:tcW w:w="933" w:type="pct"/>
            <w:tcBorders>
              <w:top w:val="nil"/>
              <w:left w:val="nil"/>
              <w:bottom w:val="nil"/>
              <w:right w:val="nil"/>
            </w:tcBorders>
            <w:hideMark/>
          </w:tcPr>
          <w:p w14:paraId="03BA986C" w14:textId="77777777" w:rsidR="0038573B" w:rsidRPr="003B548E" w:rsidRDefault="0038573B" w:rsidP="00DE7365">
            <w:pPr>
              <w:rPr>
                <w:rFonts w:cs="Times New Roman"/>
                <w:color w:val="000000" w:themeColor="text1"/>
              </w:rPr>
            </w:pPr>
            <w:r w:rsidRPr="003B548E">
              <w:rPr>
                <w:rFonts w:cs="Times New Roman"/>
                <w:color w:val="000000" w:themeColor="text1"/>
              </w:rPr>
              <w:t>Mentorship; Peer social support; Specialized college programs</w:t>
            </w:r>
          </w:p>
        </w:tc>
        <w:tc>
          <w:tcPr>
            <w:tcW w:w="502" w:type="pct"/>
            <w:tcBorders>
              <w:top w:val="single" w:sz="4" w:space="0" w:color="auto"/>
              <w:left w:val="nil"/>
              <w:bottom w:val="nil"/>
              <w:right w:val="nil"/>
            </w:tcBorders>
            <w:hideMark/>
          </w:tcPr>
          <w:p w14:paraId="28760F53" w14:textId="77777777" w:rsidR="0038573B" w:rsidRPr="003B548E" w:rsidRDefault="0038573B" w:rsidP="00DE7365">
            <w:pPr>
              <w:rPr>
                <w:rFonts w:cs="Times New Roman"/>
                <w:color w:val="000000" w:themeColor="text1"/>
              </w:rPr>
            </w:pPr>
            <w:r w:rsidRPr="003B548E">
              <w:rPr>
                <w:rFonts w:cs="Times New Roman"/>
                <w:color w:val="000000" w:themeColor="text1"/>
              </w:rPr>
              <w:t>Eric</w:t>
            </w:r>
          </w:p>
        </w:tc>
      </w:tr>
    </w:tbl>
    <w:p w14:paraId="68750EC8" w14:textId="77777777" w:rsidR="004D7E74" w:rsidRDefault="004D7E74"/>
    <w:p w14:paraId="386B270A" w14:textId="1EAEF636" w:rsidR="004D7E74" w:rsidRDefault="004D7E74" w:rsidP="004D7E74">
      <w:pPr>
        <w:pStyle w:val="Caption"/>
        <w:framePr w:hSpace="0" w:wrap="auto" w:vAnchor="margin" w:yAlign="inline"/>
        <w:suppressOverlap w:val="0"/>
      </w:pPr>
      <w:r w:rsidRPr="00460625">
        <w:lastRenderedPageBreak/>
        <w:t xml:space="preserve">Table </w:t>
      </w:r>
      <w:r w:rsidRPr="00460625">
        <w:rPr>
          <w:noProof/>
        </w:rPr>
        <w:t xml:space="preserve">1 </w:t>
      </w:r>
      <w:r>
        <w:rPr>
          <w:noProof/>
        </w:rPr>
        <w:t>(Continued</w:t>
      </w:r>
      <w:r>
        <w:rPr>
          <w:noProof/>
        </w:rPr>
        <w:t>)</w:t>
      </w:r>
    </w:p>
    <w:tbl>
      <w:tblPr>
        <w:tblStyle w:val="TableGridLight"/>
        <w:tblpPr w:leftFromText="180" w:rightFromText="180" w:vertAnchor="text" w:tblpY="1"/>
        <w:tblOverlap w:val="never"/>
        <w:tblW w:w="5000" w:type="pct"/>
        <w:tblLook w:val="04A0" w:firstRow="1" w:lastRow="0" w:firstColumn="1" w:lastColumn="0" w:noHBand="0" w:noVBand="1"/>
      </w:tblPr>
      <w:tblGrid>
        <w:gridCol w:w="2067"/>
        <w:gridCol w:w="1205"/>
        <w:gridCol w:w="2248"/>
        <w:gridCol w:w="1190"/>
        <w:gridCol w:w="2222"/>
        <w:gridCol w:w="2338"/>
        <w:gridCol w:w="1258"/>
      </w:tblGrid>
      <w:tr w:rsidR="004D7E74" w:rsidRPr="003B548E" w14:paraId="2EEA1407" w14:textId="77777777" w:rsidTr="0027564E">
        <w:trPr>
          <w:trHeight w:val="528"/>
        </w:trPr>
        <w:tc>
          <w:tcPr>
            <w:tcW w:w="825" w:type="pct"/>
            <w:tcBorders>
              <w:top w:val="single" w:sz="4" w:space="0" w:color="auto"/>
              <w:left w:val="nil"/>
              <w:bottom w:val="single" w:sz="4" w:space="0" w:color="auto"/>
              <w:right w:val="nil"/>
            </w:tcBorders>
          </w:tcPr>
          <w:p w14:paraId="0766800F" w14:textId="31351EEE" w:rsidR="004D7E74" w:rsidRPr="003B548E" w:rsidRDefault="004D7E74" w:rsidP="004D7E74">
            <w:pPr>
              <w:ind w:left="-18"/>
              <w:rPr>
                <w:rFonts w:cs="Times New Roman"/>
                <w:color w:val="000000" w:themeColor="text1"/>
              </w:rPr>
            </w:pPr>
            <w:r w:rsidRPr="003B548E">
              <w:rPr>
                <w:rFonts w:cs="Times New Roman"/>
                <w:b/>
                <w:bCs/>
                <w:color w:val="000000" w:themeColor="text1"/>
              </w:rPr>
              <w:t>Author</w:t>
            </w:r>
          </w:p>
        </w:tc>
        <w:tc>
          <w:tcPr>
            <w:tcW w:w="481" w:type="pct"/>
            <w:tcBorders>
              <w:top w:val="single" w:sz="4" w:space="0" w:color="auto"/>
              <w:left w:val="nil"/>
              <w:bottom w:val="single" w:sz="4" w:space="0" w:color="auto"/>
              <w:right w:val="nil"/>
            </w:tcBorders>
          </w:tcPr>
          <w:p w14:paraId="024B7CD2" w14:textId="5DF05BB0" w:rsidR="004D7E74" w:rsidRPr="003B548E" w:rsidRDefault="004D7E74" w:rsidP="004D7E74">
            <w:pPr>
              <w:rPr>
                <w:rFonts w:cs="Times New Roman"/>
                <w:color w:val="000000" w:themeColor="text1"/>
              </w:rPr>
            </w:pPr>
            <w:r w:rsidRPr="003B548E">
              <w:rPr>
                <w:rFonts w:cs="Times New Roman"/>
                <w:b/>
                <w:bCs/>
                <w:color w:val="000000" w:themeColor="text1"/>
              </w:rPr>
              <w:t>Year</w:t>
            </w:r>
          </w:p>
        </w:tc>
        <w:tc>
          <w:tcPr>
            <w:tcW w:w="897" w:type="pct"/>
            <w:tcBorders>
              <w:top w:val="single" w:sz="4" w:space="0" w:color="auto"/>
              <w:left w:val="nil"/>
              <w:bottom w:val="single" w:sz="4" w:space="0" w:color="auto"/>
              <w:right w:val="nil"/>
            </w:tcBorders>
          </w:tcPr>
          <w:p w14:paraId="25002EB3" w14:textId="68FA56DC" w:rsidR="004D7E74" w:rsidRPr="003B548E" w:rsidRDefault="004D7E74" w:rsidP="004D7E74">
            <w:pPr>
              <w:rPr>
                <w:rFonts w:cs="Times New Roman"/>
                <w:color w:val="000000" w:themeColor="text1"/>
              </w:rPr>
            </w:pPr>
            <w:r w:rsidRPr="003B548E">
              <w:rPr>
                <w:rFonts w:cs="Times New Roman"/>
                <w:b/>
                <w:bCs/>
                <w:color w:val="000000" w:themeColor="text1"/>
              </w:rPr>
              <w:t>Article Topic</w:t>
            </w:r>
          </w:p>
        </w:tc>
        <w:tc>
          <w:tcPr>
            <w:tcW w:w="475" w:type="pct"/>
            <w:tcBorders>
              <w:top w:val="single" w:sz="4" w:space="0" w:color="auto"/>
              <w:left w:val="nil"/>
              <w:bottom w:val="single" w:sz="4" w:space="0" w:color="auto"/>
              <w:right w:val="nil"/>
            </w:tcBorders>
          </w:tcPr>
          <w:p w14:paraId="130C5B87" w14:textId="66E333A6" w:rsidR="004D7E74" w:rsidRPr="003B548E" w:rsidRDefault="004D7E74" w:rsidP="004D7E74">
            <w:pPr>
              <w:rPr>
                <w:rFonts w:cs="Times New Roman"/>
                <w:color w:val="000000" w:themeColor="text1"/>
              </w:rPr>
            </w:pPr>
            <w:r w:rsidRPr="003B548E">
              <w:rPr>
                <w:rFonts w:cs="Times New Roman"/>
                <w:b/>
                <w:bCs/>
                <w:color w:val="000000" w:themeColor="text1"/>
              </w:rPr>
              <w:t>Article Type</w:t>
            </w:r>
          </w:p>
        </w:tc>
        <w:tc>
          <w:tcPr>
            <w:tcW w:w="887" w:type="pct"/>
            <w:tcBorders>
              <w:top w:val="single" w:sz="4" w:space="0" w:color="auto"/>
              <w:left w:val="nil"/>
              <w:bottom w:val="single" w:sz="4" w:space="0" w:color="auto"/>
              <w:right w:val="nil"/>
            </w:tcBorders>
          </w:tcPr>
          <w:p w14:paraId="5C2013FF" w14:textId="35415F91" w:rsidR="004D7E74" w:rsidRPr="003B548E" w:rsidRDefault="004D7E74" w:rsidP="004D7E74">
            <w:pPr>
              <w:rPr>
                <w:rFonts w:cs="Times New Roman"/>
                <w:color w:val="000000" w:themeColor="text1"/>
              </w:rPr>
            </w:pPr>
            <w:r w:rsidRPr="003B548E">
              <w:rPr>
                <w:rFonts w:cs="Times New Roman"/>
                <w:b/>
                <w:bCs/>
                <w:color w:val="000000" w:themeColor="text1"/>
              </w:rPr>
              <w:t>Advancement Barriers</w:t>
            </w:r>
          </w:p>
        </w:tc>
        <w:tc>
          <w:tcPr>
            <w:tcW w:w="933" w:type="pct"/>
            <w:tcBorders>
              <w:top w:val="single" w:sz="4" w:space="0" w:color="auto"/>
              <w:left w:val="nil"/>
              <w:bottom w:val="single" w:sz="4" w:space="0" w:color="auto"/>
              <w:right w:val="nil"/>
            </w:tcBorders>
          </w:tcPr>
          <w:p w14:paraId="55AC0231" w14:textId="27FC059C" w:rsidR="004D7E74" w:rsidRPr="003B548E" w:rsidRDefault="004D7E74" w:rsidP="004D7E74">
            <w:pPr>
              <w:rPr>
                <w:rFonts w:cs="Times New Roman"/>
                <w:color w:val="000000" w:themeColor="text1"/>
              </w:rPr>
            </w:pPr>
            <w:r w:rsidRPr="003B548E">
              <w:rPr>
                <w:rFonts w:cs="Times New Roman"/>
                <w:b/>
                <w:bCs/>
                <w:color w:val="000000" w:themeColor="text1"/>
              </w:rPr>
              <w:t>Influential Success Factors</w:t>
            </w:r>
          </w:p>
        </w:tc>
        <w:tc>
          <w:tcPr>
            <w:tcW w:w="502" w:type="pct"/>
            <w:tcBorders>
              <w:top w:val="single" w:sz="4" w:space="0" w:color="auto"/>
              <w:left w:val="nil"/>
              <w:bottom w:val="single" w:sz="4" w:space="0" w:color="auto"/>
              <w:right w:val="nil"/>
            </w:tcBorders>
          </w:tcPr>
          <w:p w14:paraId="42DCE280" w14:textId="0A6FF38A" w:rsidR="004D7E74" w:rsidRPr="003B548E" w:rsidRDefault="004D7E74" w:rsidP="004D7E74">
            <w:pPr>
              <w:rPr>
                <w:rFonts w:cs="Times New Roman"/>
                <w:color w:val="000000" w:themeColor="text1"/>
              </w:rPr>
            </w:pPr>
            <w:r w:rsidRPr="003B548E">
              <w:rPr>
                <w:rFonts w:cs="Times New Roman"/>
                <w:b/>
                <w:bCs/>
                <w:color w:val="000000" w:themeColor="text1"/>
              </w:rPr>
              <w:t>Database</w:t>
            </w:r>
          </w:p>
        </w:tc>
      </w:tr>
      <w:tr w:rsidR="004D7E74" w:rsidRPr="003B548E" w14:paraId="71A998E4" w14:textId="77777777" w:rsidTr="004D7E74">
        <w:trPr>
          <w:trHeight w:val="528"/>
        </w:trPr>
        <w:tc>
          <w:tcPr>
            <w:tcW w:w="825" w:type="pct"/>
            <w:tcBorders>
              <w:top w:val="nil"/>
              <w:left w:val="nil"/>
              <w:bottom w:val="nil"/>
              <w:right w:val="nil"/>
            </w:tcBorders>
            <w:hideMark/>
          </w:tcPr>
          <w:p w14:paraId="4E430464" w14:textId="77777777" w:rsidR="004D7E74" w:rsidRPr="003B548E" w:rsidRDefault="004D7E74" w:rsidP="004D7E74">
            <w:pPr>
              <w:ind w:left="-18"/>
              <w:rPr>
                <w:rFonts w:cs="Times New Roman"/>
                <w:color w:val="000000" w:themeColor="text1"/>
              </w:rPr>
            </w:pPr>
            <w:r w:rsidRPr="003B548E">
              <w:rPr>
                <w:rFonts w:cs="Times New Roman"/>
                <w:color w:val="000000" w:themeColor="text1"/>
              </w:rPr>
              <w:t>Gray, L., Font, S. &amp; Unrau, Y.</w:t>
            </w:r>
          </w:p>
        </w:tc>
        <w:tc>
          <w:tcPr>
            <w:tcW w:w="481" w:type="pct"/>
            <w:tcBorders>
              <w:top w:val="nil"/>
              <w:left w:val="nil"/>
              <w:bottom w:val="nil"/>
              <w:right w:val="nil"/>
            </w:tcBorders>
            <w:hideMark/>
          </w:tcPr>
          <w:p w14:paraId="7C0C5255" w14:textId="77777777" w:rsidR="004D7E74" w:rsidRPr="003B548E" w:rsidRDefault="004D7E74" w:rsidP="004D7E74">
            <w:pPr>
              <w:rPr>
                <w:rFonts w:cs="Times New Roman"/>
                <w:color w:val="000000" w:themeColor="text1"/>
              </w:rPr>
            </w:pPr>
            <w:r w:rsidRPr="003B548E">
              <w:rPr>
                <w:rFonts w:cs="Times New Roman"/>
                <w:color w:val="000000" w:themeColor="text1"/>
              </w:rPr>
              <w:t>2008</w:t>
            </w:r>
          </w:p>
        </w:tc>
        <w:tc>
          <w:tcPr>
            <w:tcW w:w="897" w:type="pct"/>
            <w:tcBorders>
              <w:top w:val="nil"/>
              <w:left w:val="nil"/>
              <w:bottom w:val="nil"/>
              <w:right w:val="nil"/>
            </w:tcBorders>
            <w:hideMark/>
          </w:tcPr>
          <w:p w14:paraId="7FBF7731" w14:textId="77777777" w:rsidR="004D7E74" w:rsidRPr="003B548E" w:rsidRDefault="004D7E74" w:rsidP="004D7E74">
            <w:pPr>
              <w:rPr>
                <w:rFonts w:cs="Times New Roman"/>
                <w:color w:val="000000" w:themeColor="text1"/>
              </w:rPr>
            </w:pPr>
            <w:r w:rsidRPr="003B548E">
              <w:rPr>
                <w:rFonts w:cs="Times New Roman"/>
                <w:color w:val="000000" w:themeColor="text1"/>
              </w:rPr>
              <w:t>Mindfulness in first year students</w:t>
            </w:r>
          </w:p>
        </w:tc>
        <w:tc>
          <w:tcPr>
            <w:tcW w:w="475" w:type="pct"/>
            <w:tcBorders>
              <w:top w:val="nil"/>
              <w:left w:val="nil"/>
              <w:bottom w:val="nil"/>
              <w:right w:val="nil"/>
            </w:tcBorders>
            <w:hideMark/>
          </w:tcPr>
          <w:p w14:paraId="6F4C9DCA"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94E4C7C" w14:textId="77777777" w:rsidR="004D7E74" w:rsidRPr="003B548E" w:rsidRDefault="004D7E74" w:rsidP="004D7E74">
            <w:pPr>
              <w:rPr>
                <w:rFonts w:cs="Times New Roman"/>
                <w:color w:val="000000" w:themeColor="text1"/>
              </w:rPr>
            </w:pPr>
            <w:r w:rsidRPr="003B548E">
              <w:rPr>
                <w:rFonts w:cs="Times New Roman"/>
                <w:color w:val="000000" w:themeColor="text1"/>
              </w:rPr>
              <w:t>Intrinsic motivation</w:t>
            </w:r>
          </w:p>
        </w:tc>
        <w:tc>
          <w:tcPr>
            <w:tcW w:w="933" w:type="pct"/>
            <w:tcBorders>
              <w:top w:val="nil"/>
              <w:left w:val="nil"/>
              <w:bottom w:val="nil"/>
              <w:right w:val="nil"/>
            </w:tcBorders>
            <w:hideMark/>
          </w:tcPr>
          <w:p w14:paraId="7BD925DB" w14:textId="77777777" w:rsidR="004D7E74" w:rsidRPr="003B548E" w:rsidRDefault="004D7E74" w:rsidP="004D7E74">
            <w:pPr>
              <w:rPr>
                <w:rFonts w:cs="Times New Roman"/>
                <w:color w:val="000000" w:themeColor="text1"/>
              </w:rPr>
            </w:pPr>
            <w:r w:rsidRPr="003B548E">
              <w:rPr>
                <w:rFonts w:cs="Times New Roman"/>
                <w:color w:val="000000" w:themeColor="text1"/>
              </w:rPr>
              <w:t>Resiliency</w:t>
            </w:r>
          </w:p>
        </w:tc>
        <w:tc>
          <w:tcPr>
            <w:tcW w:w="502" w:type="pct"/>
            <w:tcBorders>
              <w:top w:val="nil"/>
              <w:left w:val="nil"/>
              <w:bottom w:val="nil"/>
              <w:right w:val="nil"/>
            </w:tcBorders>
            <w:hideMark/>
          </w:tcPr>
          <w:p w14:paraId="548E4994"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r w:rsidR="004D7E74" w:rsidRPr="003B548E" w14:paraId="30E19101" w14:textId="77777777" w:rsidTr="004D7E74">
        <w:trPr>
          <w:trHeight w:val="792"/>
        </w:trPr>
        <w:tc>
          <w:tcPr>
            <w:tcW w:w="825" w:type="pct"/>
            <w:tcBorders>
              <w:top w:val="nil"/>
              <w:left w:val="nil"/>
              <w:bottom w:val="nil"/>
              <w:right w:val="nil"/>
            </w:tcBorders>
            <w:hideMark/>
          </w:tcPr>
          <w:p w14:paraId="125B52C6" w14:textId="77777777" w:rsidR="004D7E74" w:rsidRPr="003B548E" w:rsidRDefault="004D7E74" w:rsidP="004D7E74">
            <w:pPr>
              <w:ind w:left="-18"/>
              <w:rPr>
                <w:rFonts w:cs="Times New Roman"/>
                <w:color w:val="000000" w:themeColor="text1"/>
              </w:rPr>
            </w:pPr>
            <w:r w:rsidRPr="003B548E">
              <w:rPr>
                <w:rFonts w:cs="Times New Roman"/>
                <w:color w:val="000000" w:themeColor="text1"/>
              </w:rPr>
              <w:t>Hernadez L. &amp; Naccarato, T.</w:t>
            </w:r>
          </w:p>
        </w:tc>
        <w:tc>
          <w:tcPr>
            <w:tcW w:w="481" w:type="pct"/>
            <w:tcBorders>
              <w:top w:val="nil"/>
              <w:left w:val="nil"/>
              <w:bottom w:val="nil"/>
              <w:right w:val="nil"/>
            </w:tcBorders>
            <w:hideMark/>
          </w:tcPr>
          <w:p w14:paraId="548337CA" w14:textId="77777777" w:rsidR="004D7E74" w:rsidRPr="003B548E" w:rsidRDefault="004D7E74" w:rsidP="004D7E74">
            <w:pPr>
              <w:rPr>
                <w:rFonts w:cs="Times New Roman"/>
                <w:color w:val="000000" w:themeColor="text1"/>
              </w:rPr>
            </w:pPr>
            <w:r w:rsidRPr="003B548E">
              <w:rPr>
                <w:rFonts w:cs="Times New Roman"/>
                <w:color w:val="000000" w:themeColor="text1"/>
              </w:rPr>
              <w:t>2010</w:t>
            </w:r>
          </w:p>
        </w:tc>
        <w:tc>
          <w:tcPr>
            <w:tcW w:w="897" w:type="pct"/>
            <w:tcBorders>
              <w:top w:val="nil"/>
              <w:left w:val="nil"/>
              <w:bottom w:val="nil"/>
              <w:right w:val="nil"/>
            </w:tcBorders>
            <w:hideMark/>
          </w:tcPr>
          <w:p w14:paraId="4900339F" w14:textId="77777777" w:rsidR="004D7E74" w:rsidRPr="003B548E" w:rsidRDefault="004D7E74" w:rsidP="004D7E74">
            <w:pPr>
              <w:rPr>
                <w:rFonts w:cs="Times New Roman"/>
                <w:color w:val="000000" w:themeColor="text1"/>
              </w:rPr>
            </w:pPr>
            <w:r w:rsidRPr="003B548E">
              <w:rPr>
                <w:rFonts w:cs="Times New Roman"/>
                <w:color w:val="000000" w:themeColor="text1"/>
              </w:rPr>
              <w:t>Program review of scholarship and service available for FFC students</w:t>
            </w:r>
          </w:p>
        </w:tc>
        <w:tc>
          <w:tcPr>
            <w:tcW w:w="475" w:type="pct"/>
            <w:tcBorders>
              <w:top w:val="nil"/>
              <w:left w:val="nil"/>
              <w:bottom w:val="nil"/>
              <w:right w:val="nil"/>
            </w:tcBorders>
            <w:hideMark/>
          </w:tcPr>
          <w:p w14:paraId="27C9428A"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F0A718F" w14:textId="13B98FCA" w:rsidR="004D7E74" w:rsidRPr="003B548E" w:rsidRDefault="004D7E74" w:rsidP="004D7E74">
            <w:pPr>
              <w:rPr>
                <w:rFonts w:cs="Times New Roman"/>
                <w:color w:val="000000" w:themeColor="text1"/>
              </w:rPr>
            </w:pPr>
            <w:r w:rsidRPr="003B548E">
              <w:rPr>
                <w:rFonts w:cs="Times New Roman"/>
                <w:color w:val="000000" w:themeColor="text1"/>
              </w:rPr>
              <w:t xml:space="preserve">Financials; Intrinsic motivation </w:t>
            </w:r>
          </w:p>
        </w:tc>
        <w:tc>
          <w:tcPr>
            <w:tcW w:w="933" w:type="pct"/>
            <w:tcBorders>
              <w:top w:val="nil"/>
              <w:left w:val="nil"/>
              <w:bottom w:val="nil"/>
              <w:right w:val="nil"/>
            </w:tcBorders>
            <w:hideMark/>
          </w:tcPr>
          <w:p w14:paraId="7EB37B73" w14:textId="77777777" w:rsidR="004D7E74" w:rsidRPr="003B548E" w:rsidRDefault="004D7E74" w:rsidP="004D7E74">
            <w:pPr>
              <w:rPr>
                <w:rFonts w:cs="Times New Roman"/>
                <w:color w:val="000000" w:themeColor="text1"/>
              </w:rPr>
            </w:pPr>
            <w:r w:rsidRPr="003B548E">
              <w:rPr>
                <w:rFonts w:cs="Times New Roman"/>
                <w:color w:val="000000" w:themeColor="text1"/>
              </w:rPr>
              <w:t>Specialized college programs</w:t>
            </w:r>
          </w:p>
        </w:tc>
        <w:tc>
          <w:tcPr>
            <w:tcW w:w="502" w:type="pct"/>
            <w:tcBorders>
              <w:top w:val="nil"/>
              <w:left w:val="nil"/>
              <w:bottom w:val="nil"/>
              <w:right w:val="nil"/>
            </w:tcBorders>
            <w:hideMark/>
          </w:tcPr>
          <w:p w14:paraId="4693D866"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0B54E922" w14:textId="77777777" w:rsidTr="004D7E74">
        <w:trPr>
          <w:trHeight w:val="792"/>
        </w:trPr>
        <w:tc>
          <w:tcPr>
            <w:tcW w:w="825" w:type="pct"/>
            <w:tcBorders>
              <w:top w:val="nil"/>
              <w:left w:val="nil"/>
              <w:bottom w:val="nil"/>
              <w:right w:val="nil"/>
            </w:tcBorders>
            <w:hideMark/>
          </w:tcPr>
          <w:p w14:paraId="5884A5EF" w14:textId="77777777" w:rsidR="004D7E74" w:rsidRPr="003B548E" w:rsidRDefault="004D7E74" w:rsidP="004D7E74">
            <w:pPr>
              <w:ind w:left="-18"/>
              <w:rPr>
                <w:rFonts w:cs="Times New Roman"/>
                <w:color w:val="000000" w:themeColor="text1"/>
              </w:rPr>
            </w:pPr>
            <w:r w:rsidRPr="003B548E">
              <w:rPr>
                <w:rFonts w:cs="Times New Roman"/>
                <w:color w:val="000000" w:themeColor="text1"/>
              </w:rPr>
              <w:t>Horn, J.P.</w:t>
            </w:r>
          </w:p>
        </w:tc>
        <w:tc>
          <w:tcPr>
            <w:tcW w:w="481" w:type="pct"/>
            <w:tcBorders>
              <w:top w:val="nil"/>
              <w:left w:val="nil"/>
              <w:bottom w:val="nil"/>
              <w:right w:val="nil"/>
            </w:tcBorders>
            <w:hideMark/>
          </w:tcPr>
          <w:p w14:paraId="73DEA21B" w14:textId="77777777" w:rsidR="004D7E74" w:rsidRPr="003B548E" w:rsidRDefault="004D7E74" w:rsidP="004D7E74">
            <w:pPr>
              <w:rPr>
                <w:rFonts w:cs="Times New Roman"/>
                <w:color w:val="000000" w:themeColor="text1"/>
              </w:rPr>
            </w:pPr>
            <w:r w:rsidRPr="003B548E">
              <w:rPr>
                <w:rFonts w:cs="Times New Roman"/>
                <w:color w:val="000000" w:themeColor="text1"/>
              </w:rPr>
              <w:t>2020</w:t>
            </w:r>
          </w:p>
        </w:tc>
        <w:tc>
          <w:tcPr>
            <w:tcW w:w="897" w:type="pct"/>
            <w:tcBorders>
              <w:top w:val="nil"/>
              <w:left w:val="nil"/>
              <w:bottom w:val="nil"/>
              <w:right w:val="nil"/>
            </w:tcBorders>
            <w:hideMark/>
          </w:tcPr>
          <w:p w14:paraId="3EFDCF4F" w14:textId="77777777" w:rsidR="004D7E74" w:rsidRPr="003B548E" w:rsidRDefault="004D7E74" w:rsidP="004D7E74">
            <w:pPr>
              <w:rPr>
                <w:rFonts w:cs="Times New Roman"/>
                <w:color w:val="000000" w:themeColor="text1"/>
              </w:rPr>
            </w:pPr>
            <w:r w:rsidRPr="003B548E">
              <w:rPr>
                <w:rFonts w:cs="Times New Roman"/>
                <w:color w:val="000000" w:themeColor="text1"/>
              </w:rPr>
              <w:t>Influence of stigma and connections on FFC college students' persistence</w:t>
            </w:r>
          </w:p>
        </w:tc>
        <w:tc>
          <w:tcPr>
            <w:tcW w:w="475" w:type="pct"/>
            <w:tcBorders>
              <w:top w:val="nil"/>
              <w:left w:val="nil"/>
              <w:bottom w:val="nil"/>
              <w:right w:val="nil"/>
            </w:tcBorders>
            <w:hideMark/>
          </w:tcPr>
          <w:p w14:paraId="2A06D9F3"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3E4075B"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 Unpreparedness; Lack of social support</w:t>
            </w:r>
          </w:p>
        </w:tc>
        <w:tc>
          <w:tcPr>
            <w:tcW w:w="933" w:type="pct"/>
            <w:tcBorders>
              <w:top w:val="nil"/>
              <w:left w:val="nil"/>
              <w:bottom w:val="nil"/>
              <w:right w:val="nil"/>
            </w:tcBorders>
            <w:hideMark/>
          </w:tcPr>
          <w:p w14:paraId="3DFB2439" w14:textId="063F70B6" w:rsidR="004D7E74" w:rsidRPr="003B548E" w:rsidRDefault="004D7E74" w:rsidP="004D7E74">
            <w:pPr>
              <w:rPr>
                <w:rFonts w:cs="Times New Roman"/>
                <w:color w:val="000000" w:themeColor="text1"/>
              </w:rPr>
            </w:pPr>
            <w:r w:rsidRPr="003B548E">
              <w:rPr>
                <w:rFonts w:cs="Times New Roman"/>
                <w:color w:val="000000" w:themeColor="text1"/>
              </w:rPr>
              <w:t>New opportunities; Specialized college programs</w:t>
            </w:r>
          </w:p>
        </w:tc>
        <w:tc>
          <w:tcPr>
            <w:tcW w:w="502" w:type="pct"/>
            <w:tcBorders>
              <w:top w:val="nil"/>
              <w:left w:val="nil"/>
              <w:bottom w:val="nil"/>
              <w:right w:val="nil"/>
            </w:tcBorders>
            <w:hideMark/>
          </w:tcPr>
          <w:p w14:paraId="66A96357"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0D7A467F" w14:textId="77777777" w:rsidTr="004D7E74">
        <w:trPr>
          <w:trHeight w:val="1056"/>
        </w:trPr>
        <w:tc>
          <w:tcPr>
            <w:tcW w:w="825" w:type="pct"/>
            <w:tcBorders>
              <w:top w:val="nil"/>
              <w:left w:val="nil"/>
              <w:bottom w:val="nil"/>
              <w:right w:val="nil"/>
            </w:tcBorders>
            <w:hideMark/>
          </w:tcPr>
          <w:p w14:paraId="53807FBD" w14:textId="77777777" w:rsidR="004D7E74" w:rsidRPr="003B548E" w:rsidRDefault="004D7E74" w:rsidP="004D7E74">
            <w:pPr>
              <w:ind w:left="-18"/>
              <w:rPr>
                <w:rFonts w:cs="Times New Roman"/>
                <w:color w:val="000000" w:themeColor="text1"/>
              </w:rPr>
            </w:pPr>
            <w:r w:rsidRPr="003B548E">
              <w:rPr>
                <w:rFonts w:cs="Times New Roman"/>
                <w:color w:val="000000" w:themeColor="text1"/>
              </w:rPr>
              <w:t>Huang, H., Fernandez, S., Rhoden, M.A. &amp; Joseph, R.</w:t>
            </w:r>
          </w:p>
        </w:tc>
        <w:tc>
          <w:tcPr>
            <w:tcW w:w="481" w:type="pct"/>
            <w:tcBorders>
              <w:top w:val="nil"/>
              <w:left w:val="nil"/>
              <w:bottom w:val="nil"/>
              <w:right w:val="nil"/>
            </w:tcBorders>
            <w:hideMark/>
          </w:tcPr>
          <w:p w14:paraId="03B14CF5" w14:textId="77777777" w:rsidR="004D7E74" w:rsidRPr="003B548E" w:rsidRDefault="004D7E74" w:rsidP="004D7E74">
            <w:pPr>
              <w:rPr>
                <w:rFonts w:cs="Times New Roman"/>
                <w:color w:val="000000" w:themeColor="text1"/>
              </w:rPr>
            </w:pPr>
            <w:r w:rsidRPr="003B548E">
              <w:rPr>
                <w:rFonts w:cs="Times New Roman"/>
                <w:color w:val="000000" w:themeColor="text1"/>
              </w:rPr>
              <w:t>2018</w:t>
            </w:r>
          </w:p>
        </w:tc>
        <w:tc>
          <w:tcPr>
            <w:tcW w:w="897" w:type="pct"/>
            <w:tcBorders>
              <w:top w:val="nil"/>
              <w:left w:val="nil"/>
              <w:bottom w:val="nil"/>
              <w:right w:val="nil"/>
            </w:tcBorders>
            <w:hideMark/>
          </w:tcPr>
          <w:p w14:paraId="43E1F792" w14:textId="77777777" w:rsidR="004D7E74" w:rsidRPr="003B548E" w:rsidRDefault="004D7E74" w:rsidP="004D7E74">
            <w:pPr>
              <w:rPr>
                <w:rFonts w:cs="Times New Roman"/>
                <w:color w:val="000000" w:themeColor="text1"/>
              </w:rPr>
            </w:pPr>
            <w:r w:rsidRPr="003B548E">
              <w:rPr>
                <w:rFonts w:cs="Times New Roman"/>
                <w:color w:val="000000" w:themeColor="text1"/>
              </w:rPr>
              <w:t>Serving FFC college students</w:t>
            </w:r>
          </w:p>
        </w:tc>
        <w:tc>
          <w:tcPr>
            <w:tcW w:w="475" w:type="pct"/>
            <w:tcBorders>
              <w:top w:val="nil"/>
              <w:left w:val="nil"/>
              <w:bottom w:val="nil"/>
              <w:right w:val="nil"/>
            </w:tcBorders>
            <w:hideMark/>
          </w:tcPr>
          <w:p w14:paraId="4EE36817"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051D2236" w14:textId="0452C78F" w:rsidR="004D7E74" w:rsidRPr="003B548E" w:rsidRDefault="004D7E74" w:rsidP="004D7E74">
            <w:pPr>
              <w:rPr>
                <w:rFonts w:cs="Times New Roman"/>
                <w:color w:val="000000" w:themeColor="text1"/>
              </w:rPr>
            </w:pPr>
            <w:r w:rsidRPr="003B548E">
              <w:rPr>
                <w:rFonts w:cs="Times New Roman"/>
                <w:color w:val="000000" w:themeColor="text1"/>
              </w:rPr>
              <w:t>Financials; Mental health concerns; Lack of social support</w:t>
            </w:r>
          </w:p>
        </w:tc>
        <w:tc>
          <w:tcPr>
            <w:tcW w:w="933" w:type="pct"/>
            <w:tcBorders>
              <w:top w:val="nil"/>
              <w:left w:val="nil"/>
              <w:bottom w:val="nil"/>
              <w:right w:val="nil"/>
            </w:tcBorders>
            <w:hideMark/>
          </w:tcPr>
          <w:p w14:paraId="49B61BA7" w14:textId="77777777" w:rsidR="004D7E74" w:rsidRPr="003B548E" w:rsidRDefault="004D7E74" w:rsidP="004D7E74">
            <w:pPr>
              <w:rPr>
                <w:rFonts w:cs="Times New Roman"/>
                <w:color w:val="000000" w:themeColor="text1"/>
              </w:rPr>
            </w:pPr>
            <w:r w:rsidRPr="003B548E">
              <w:rPr>
                <w:rFonts w:cs="Times New Roman"/>
                <w:color w:val="000000" w:themeColor="text1"/>
              </w:rPr>
              <w:t>Specialized college programs; Peer social support; Resiliency; Mentorship; Awareness and understanding</w:t>
            </w:r>
          </w:p>
        </w:tc>
        <w:tc>
          <w:tcPr>
            <w:tcW w:w="502" w:type="pct"/>
            <w:tcBorders>
              <w:top w:val="nil"/>
              <w:left w:val="nil"/>
              <w:bottom w:val="nil"/>
              <w:right w:val="nil"/>
            </w:tcBorders>
            <w:hideMark/>
          </w:tcPr>
          <w:p w14:paraId="6A4FABAF"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60887AE8" w14:textId="77777777" w:rsidTr="004D7E74">
        <w:trPr>
          <w:trHeight w:val="792"/>
        </w:trPr>
        <w:tc>
          <w:tcPr>
            <w:tcW w:w="825" w:type="pct"/>
            <w:tcBorders>
              <w:top w:val="nil"/>
              <w:left w:val="nil"/>
              <w:bottom w:val="nil"/>
              <w:right w:val="nil"/>
            </w:tcBorders>
            <w:hideMark/>
          </w:tcPr>
          <w:p w14:paraId="26EF3B86" w14:textId="77777777" w:rsidR="004D7E74" w:rsidRPr="003B548E" w:rsidRDefault="004D7E74" w:rsidP="004D7E74">
            <w:pPr>
              <w:ind w:left="-18"/>
              <w:rPr>
                <w:rFonts w:cs="Times New Roman"/>
                <w:color w:val="000000" w:themeColor="text1"/>
              </w:rPr>
            </w:pPr>
            <w:r w:rsidRPr="003B548E">
              <w:rPr>
                <w:rFonts w:cs="Times New Roman"/>
                <w:color w:val="000000" w:themeColor="text1"/>
              </w:rPr>
              <w:t>Lane, T.V.</w:t>
            </w:r>
          </w:p>
        </w:tc>
        <w:tc>
          <w:tcPr>
            <w:tcW w:w="481" w:type="pct"/>
            <w:tcBorders>
              <w:top w:val="nil"/>
              <w:left w:val="nil"/>
              <w:bottom w:val="nil"/>
              <w:right w:val="nil"/>
            </w:tcBorders>
            <w:hideMark/>
          </w:tcPr>
          <w:p w14:paraId="42CB3ECC" w14:textId="77777777" w:rsidR="004D7E74" w:rsidRPr="003B548E" w:rsidRDefault="004D7E74" w:rsidP="004D7E74">
            <w:pPr>
              <w:rPr>
                <w:rFonts w:cs="Times New Roman"/>
                <w:color w:val="000000" w:themeColor="text1"/>
              </w:rPr>
            </w:pPr>
            <w:r w:rsidRPr="003B548E">
              <w:rPr>
                <w:rFonts w:cs="Times New Roman"/>
                <w:color w:val="000000" w:themeColor="text1"/>
              </w:rPr>
              <w:t>2017</w:t>
            </w:r>
          </w:p>
        </w:tc>
        <w:tc>
          <w:tcPr>
            <w:tcW w:w="897" w:type="pct"/>
            <w:tcBorders>
              <w:top w:val="nil"/>
              <w:left w:val="nil"/>
              <w:bottom w:val="nil"/>
              <w:right w:val="nil"/>
            </w:tcBorders>
            <w:hideMark/>
          </w:tcPr>
          <w:p w14:paraId="0A34FE04" w14:textId="77777777" w:rsidR="004D7E74" w:rsidRPr="003B548E" w:rsidRDefault="004D7E74" w:rsidP="004D7E74">
            <w:pPr>
              <w:rPr>
                <w:rFonts w:cs="Times New Roman"/>
                <w:color w:val="000000" w:themeColor="text1"/>
              </w:rPr>
            </w:pPr>
            <w:r w:rsidRPr="003B548E">
              <w:rPr>
                <w:rFonts w:cs="Times New Roman"/>
                <w:color w:val="000000" w:themeColor="text1"/>
              </w:rPr>
              <w:t>Experience of African American FFC college students</w:t>
            </w:r>
          </w:p>
        </w:tc>
        <w:tc>
          <w:tcPr>
            <w:tcW w:w="475" w:type="pct"/>
            <w:tcBorders>
              <w:top w:val="nil"/>
              <w:left w:val="nil"/>
              <w:bottom w:val="nil"/>
              <w:right w:val="nil"/>
            </w:tcBorders>
            <w:hideMark/>
          </w:tcPr>
          <w:p w14:paraId="2E019421"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0D9C8411" w14:textId="77777777" w:rsidR="004D7E74" w:rsidRPr="003B548E" w:rsidRDefault="004D7E74" w:rsidP="004D7E74">
            <w:pPr>
              <w:rPr>
                <w:rFonts w:cs="Times New Roman"/>
                <w:color w:val="000000" w:themeColor="text1"/>
              </w:rPr>
            </w:pPr>
            <w:r w:rsidRPr="003B548E">
              <w:rPr>
                <w:rFonts w:cs="Times New Roman"/>
                <w:color w:val="000000" w:themeColor="text1"/>
              </w:rPr>
              <w:t>Mental Health Concerns</w:t>
            </w:r>
          </w:p>
        </w:tc>
        <w:tc>
          <w:tcPr>
            <w:tcW w:w="933" w:type="pct"/>
            <w:tcBorders>
              <w:top w:val="nil"/>
              <w:left w:val="nil"/>
              <w:bottom w:val="nil"/>
              <w:right w:val="nil"/>
            </w:tcBorders>
            <w:hideMark/>
          </w:tcPr>
          <w:p w14:paraId="48833DFE" w14:textId="77777777" w:rsidR="004D7E74" w:rsidRPr="003B548E" w:rsidRDefault="004D7E74" w:rsidP="004D7E74">
            <w:pPr>
              <w:rPr>
                <w:rFonts w:cs="Times New Roman"/>
                <w:color w:val="000000" w:themeColor="text1"/>
              </w:rPr>
            </w:pPr>
            <w:r w:rsidRPr="003B548E">
              <w:rPr>
                <w:rFonts w:cs="Times New Roman"/>
                <w:color w:val="000000" w:themeColor="text1"/>
              </w:rPr>
              <w:t>New opportunities; Resiliency</w:t>
            </w:r>
          </w:p>
        </w:tc>
        <w:tc>
          <w:tcPr>
            <w:tcW w:w="502" w:type="pct"/>
            <w:tcBorders>
              <w:top w:val="nil"/>
              <w:left w:val="nil"/>
              <w:bottom w:val="nil"/>
              <w:right w:val="nil"/>
            </w:tcBorders>
            <w:hideMark/>
          </w:tcPr>
          <w:p w14:paraId="6DEE0D7E"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2E2D2CEB" w14:textId="77777777" w:rsidTr="004D7E74">
        <w:trPr>
          <w:trHeight w:val="1056"/>
        </w:trPr>
        <w:tc>
          <w:tcPr>
            <w:tcW w:w="825" w:type="pct"/>
            <w:tcBorders>
              <w:top w:val="nil"/>
              <w:left w:val="nil"/>
              <w:bottom w:val="nil"/>
              <w:right w:val="nil"/>
            </w:tcBorders>
            <w:hideMark/>
          </w:tcPr>
          <w:p w14:paraId="6EDFF1EB" w14:textId="5D2669BB" w:rsidR="004D7E74" w:rsidRPr="003B548E" w:rsidRDefault="004D7E74" w:rsidP="004D7E74">
            <w:pPr>
              <w:ind w:left="-18"/>
              <w:rPr>
                <w:rFonts w:cs="Times New Roman"/>
                <w:color w:val="000000" w:themeColor="text1"/>
              </w:rPr>
            </w:pPr>
            <w:r w:rsidRPr="003B548E">
              <w:rPr>
                <w:rFonts w:cs="Times New Roman"/>
                <w:color w:val="000000" w:themeColor="text1"/>
              </w:rPr>
              <w:t>Lee, D.Y. L</w:t>
            </w:r>
          </w:p>
        </w:tc>
        <w:tc>
          <w:tcPr>
            <w:tcW w:w="481" w:type="pct"/>
            <w:tcBorders>
              <w:top w:val="nil"/>
              <w:left w:val="nil"/>
              <w:bottom w:val="nil"/>
              <w:right w:val="nil"/>
            </w:tcBorders>
            <w:hideMark/>
          </w:tcPr>
          <w:p w14:paraId="2050A3D5" w14:textId="77777777" w:rsidR="004D7E74" w:rsidRPr="003B548E" w:rsidRDefault="004D7E74" w:rsidP="004D7E74">
            <w:pPr>
              <w:rPr>
                <w:rFonts w:cs="Times New Roman"/>
                <w:color w:val="000000" w:themeColor="text1"/>
              </w:rPr>
            </w:pPr>
            <w:r w:rsidRPr="003B548E">
              <w:rPr>
                <w:rFonts w:cs="Times New Roman"/>
                <w:color w:val="000000" w:themeColor="text1"/>
              </w:rPr>
              <w:t>2010</w:t>
            </w:r>
          </w:p>
        </w:tc>
        <w:tc>
          <w:tcPr>
            <w:tcW w:w="897" w:type="pct"/>
            <w:tcBorders>
              <w:top w:val="nil"/>
              <w:left w:val="nil"/>
              <w:bottom w:val="nil"/>
              <w:right w:val="nil"/>
            </w:tcBorders>
            <w:hideMark/>
          </w:tcPr>
          <w:p w14:paraId="50A9E5BD" w14:textId="017BD206" w:rsidR="004D7E74" w:rsidRPr="003B548E" w:rsidRDefault="004D7E74" w:rsidP="004D7E74">
            <w:pPr>
              <w:rPr>
                <w:rFonts w:cs="Times New Roman"/>
                <w:color w:val="000000" w:themeColor="text1"/>
              </w:rPr>
            </w:pPr>
            <w:r w:rsidRPr="003B548E">
              <w:rPr>
                <w:rFonts w:cs="Times New Roman"/>
                <w:color w:val="000000" w:themeColor="text1"/>
              </w:rPr>
              <w:t>Attending four-year college in southern California as a student formerly in foster care</w:t>
            </w:r>
          </w:p>
        </w:tc>
        <w:tc>
          <w:tcPr>
            <w:tcW w:w="475" w:type="pct"/>
            <w:tcBorders>
              <w:top w:val="nil"/>
              <w:left w:val="nil"/>
              <w:bottom w:val="nil"/>
              <w:right w:val="nil"/>
            </w:tcBorders>
            <w:hideMark/>
          </w:tcPr>
          <w:p w14:paraId="20DF68D1"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35C4D5A5"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 Loneliness and Isolation; Instability</w:t>
            </w:r>
          </w:p>
        </w:tc>
        <w:tc>
          <w:tcPr>
            <w:tcW w:w="933" w:type="pct"/>
            <w:tcBorders>
              <w:top w:val="nil"/>
              <w:left w:val="nil"/>
              <w:bottom w:val="nil"/>
              <w:right w:val="nil"/>
            </w:tcBorders>
            <w:hideMark/>
          </w:tcPr>
          <w:p w14:paraId="5B44EBDD" w14:textId="43E9A38D" w:rsidR="004D7E74" w:rsidRPr="003B548E" w:rsidRDefault="004D7E74" w:rsidP="004D7E74">
            <w:pPr>
              <w:rPr>
                <w:rFonts w:cs="Times New Roman"/>
                <w:color w:val="000000" w:themeColor="text1"/>
              </w:rPr>
            </w:pPr>
            <w:r w:rsidRPr="003B548E">
              <w:rPr>
                <w:rFonts w:cs="Times New Roman"/>
                <w:color w:val="000000" w:themeColor="text1"/>
              </w:rPr>
              <w:t>Mentorship; Specialized college program; New opportunities</w:t>
            </w:r>
          </w:p>
        </w:tc>
        <w:tc>
          <w:tcPr>
            <w:tcW w:w="502" w:type="pct"/>
            <w:tcBorders>
              <w:top w:val="nil"/>
              <w:left w:val="nil"/>
              <w:bottom w:val="nil"/>
              <w:right w:val="nil"/>
            </w:tcBorders>
            <w:hideMark/>
          </w:tcPr>
          <w:p w14:paraId="7E195DB7"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bl>
    <w:p w14:paraId="538E896C" w14:textId="77777777" w:rsidR="004D7E74" w:rsidRDefault="004D7E74"/>
    <w:p w14:paraId="71F809C3" w14:textId="05484247" w:rsidR="004D7E74" w:rsidRDefault="004D7E74" w:rsidP="004D7E74">
      <w:pPr>
        <w:pStyle w:val="Caption"/>
        <w:framePr w:hSpace="0" w:wrap="auto" w:vAnchor="margin" w:yAlign="inline"/>
        <w:suppressOverlap w:val="0"/>
      </w:pPr>
      <w:r w:rsidRPr="00460625">
        <w:lastRenderedPageBreak/>
        <w:t xml:space="preserve">Table </w:t>
      </w:r>
      <w:r w:rsidRPr="00460625">
        <w:rPr>
          <w:noProof/>
        </w:rPr>
        <w:t xml:space="preserve">1 </w:t>
      </w:r>
      <w:r>
        <w:rPr>
          <w:noProof/>
        </w:rPr>
        <w:t>(Continued)</w:t>
      </w:r>
    </w:p>
    <w:tbl>
      <w:tblPr>
        <w:tblStyle w:val="TableGridLight"/>
        <w:tblpPr w:leftFromText="180" w:rightFromText="180" w:vertAnchor="text" w:tblpY="1"/>
        <w:tblOverlap w:val="never"/>
        <w:tblW w:w="5000" w:type="pct"/>
        <w:tblLook w:val="04A0" w:firstRow="1" w:lastRow="0" w:firstColumn="1" w:lastColumn="0" w:noHBand="0" w:noVBand="1"/>
      </w:tblPr>
      <w:tblGrid>
        <w:gridCol w:w="2067"/>
        <w:gridCol w:w="1205"/>
        <w:gridCol w:w="2248"/>
        <w:gridCol w:w="1190"/>
        <w:gridCol w:w="2222"/>
        <w:gridCol w:w="2338"/>
        <w:gridCol w:w="1258"/>
      </w:tblGrid>
      <w:tr w:rsidR="004D7E74" w:rsidRPr="003B548E" w14:paraId="3DC65DF1" w14:textId="77777777" w:rsidTr="00417DDC">
        <w:trPr>
          <w:trHeight w:val="792"/>
        </w:trPr>
        <w:tc>
          <w:tcPr>
            <w:tcW w:w="825" w:type="pct"/>
            <w:tcBorders>
              <w:top w:val="single" w:sz="4" w:space="0" w:color="auto"/>
              <w:left w:val="nil"/>
              <w:bottom w:val="single" w:sz="4" w:space="0" w:color="auto"/>
              <w:right w:val="nil"/>
            </w:tcBorders>
          </w:tcPr>
          <w:p w14:paraId="7FF6B936" w14:textId="2D4A7537" w:rsidR="004D7E74" w:rsidRPr="003B548E" w:rsidRDefault="004D7E74" w:rsidP="004D7E74">
            <w:pPr>
              <w:ind w:left="-18"/>
              <w:rPr>
                <w:rFonts w:cs="Times New Roman"/>
                <w:color w:val="000000" w:themeColor="text1"/>
              </w:rPr>
            </w:pPr>
            <w:r w:rsidRPr="003B548E">
              <w:rPr>
                <w:rFonts w:cs="Times New Roman"/>
                <w:b/>
                <w:bCs/>
                <w:color w:val="000000" w:themeColor="text1"/>
              </w:rPr>
              <w:t>Author</w:t>
            </w:r>
          </w:p>
        </w:tc>
        <w:tc>
          <w:tcPr>
            <w:tcW w:w="481" w:type="pct"/>
            <w:tcBorders>
              <w:top w:val="single" w:sz="4" w:space="0" w:color="auto"/>
              <w:left w:val="nil"/>
              <w:bottom w:val="single" w:sz="4" w:space="0" w:color="auto"/>
              <w:right w:val="nil"/>
            </w:tcBorders>
          </w:tcPr>
          <w:p w14:paraId="372C4088" w14:textId="1C7F81BE" w:rsidR="004D7E74" w:rsidRPr="003B548E" w:rsidRDefault="004D7E74" w:rsidP="004D7E74">
            <w:pPr>
              <w:rPr>
                <w:rFonts w:cs="Times New Roman"/>
                <w:color w:val="000000" w:themeColor="text1"/>
              </w:rPr>
            </w:pPr>
            <w:r w:rsidRPr="003B548E">
              <w:rPr>
                <w:rFonts w:cs="Times New Roman"/>
                <w:b/>
                <w:bCs/>
                <w:color w:val="000000" w:themeColor="text1"/>
              </w:rPr>
              <w:t>Year</w:t>
            </w:r>
          </w:p>
        </w:tc>
        <w:tc>
          <w:tcPr>
            <w:tcW w:w="897" w:type="pct"/>
            <w:tcBorders>
              <w:top w:val="single" w:sz="4" w:space="0" w:color="auto"/>
              <w:left w:val="nil"/>
              <w:bottom w:val="single" w:sz="4" w:space="0" w:color="auto"/>
              <w:right w:val="nil"/>
            </w:tcBorders>
          </w:tcPr>
          <w:p w14:paraId="37B47B3F" w14:textId="62A129CB" w:rsidR="004D7E74" w:rsidRPr="003B548E" w:rsidRDefault="004D7E74" w:rsidP="004D7E74">
            <w:pPr>
              <w:rPr>
                <w:rFonts w:cs="Times New Roman"/>
                <w:color w:val="000000" w:themeColor="text1"/>
              </w:rPr>
            </w:pPr>
            <w:r w:rsidRPr="003B548E">
              <w:rPr>
                <w:rFonts w:cs="Times New Roman"/>
                <w:b/>
                <w:bCs/>
                <w:color w:val="000000" w:themeColor="text1"/>
              </w:rPr>
              <w:t>Article Topic</w:t>
            </w:r>
          </w:p>
        </w:tc>
        <w:tc>
          <w:tcPr>
            <w:tcW w:w="475" w:type="pct"/>
            <w:tcBorders>
              <w:top w:val="single" w:sz="4" w:space="0" w:color="auto"/>
              <w:left w:val="nil"/>
              <w:bottom w:val="single" w:sz="4" w:space="0" w:color="auto"/>
              <w:right w:val="nil"/>
            </w:tcBorders>
          </w:tcPr>
          <w:p w14:paraId="21E8F190" w14:textId="5BCD2D6E" w:rsidR="004D7E74" w:rsidRPr="003B548E" w:rsidRDefault="004D7E74" w:rsidP="004D7E74">
            <w:pPr>
              <w:rPr>
                <w:rFonts w:cs="Times New Roman"/>
                <w:color w:val="000000" w:themeColor="text1"/>
              </w:rPr>
            </w:pPr>
            <w:r w:rsidRPr="003B548E">
              <w:rPr>
                <w:rFonts w:cs="Times New Roman"/>
                <w:b/>
                <w:bCs/>
                <w:color w:val="000000" w:themeColor="text1"/>
              </w:rPr>
              <w:t>Article Type</w:t>
            </w:r>
          </w:p>
        </w:tc>
        <w:tc>
          <w:tcPr>
            <w:tcW w:w="887" w:type="pct"/>
            <w:tcBorders>
              <w:top w:val="single" w:sz="4" w:space="0" w:color="auto"/>
              <w:left w:val="nil"/>
              <w:bottom w:val="single" w:sz="4" w:space="0" w:color="auto"/>
              <w:right w:val="nil"/>
            </w:tcBorders>
          </w:tcPr>
          <w:p w14:paraId="0087D458" w14:textId="6954C93F" w:rsidR="004D7E74" w:rsidRPr="003B548E" w:rsidRDefault="004D7E74" w:rsidP="004D7E74">
            <w:pPr>
              <w:rPr>
                <w:rFonts w:cs="Times New Roman"/>
                <w:color w:val="000000" w:themeColor="text1"/>
              </w:rPr>
            </w:pPr>
            <w:r w:rsidRPr="003B548E">
              <w:rPr>
                <w:rFonts w:cs="Times New Roman"/>
                <w:b/>
                <w:bCs/>
                <w:color w:val="000000" w:themeColor="text1"/>
              </w:rPr>
              <w:t>Advancement Barriers</w:t>
            </w:r>
          </w:p>
        </w:tc>
        <w:tc>
          <w:tcPr>
            <w:tcW w:w="933" w:type="pct"/>
            <w:tcBorders>
              <w:top w:val="single" w:sz="4" w:space="0" w:color="auto"/>
              <w:left w:val="nil"/>
              <w:bottom w:val="single" w:sz="4" w:space="0" w:color="auto"/>
              <w:right w:val="nil"/>
            </w:tcBorders>
          </w:tcPr>
          <w:p w14:paraId="75E9DBD4" w14:textId="74B9727D" w:rsidR="004D7E74" w:rsidRPr="003B548E" w:rsidRDefault="004D7E74" w:rsidP="004D7E74">
            <w:pPr>
              <w:rPr>
                <w:rFonts w:cs="Times New Roman"/>
                <w:color w:val="000000" w:themeColor="text1"/>
              </w:rPr>
            </w:pPr>
            <w:r w:rsidRPr="003B548E">
              <w:rPr>
                <w:rFonts w:cs="Times New Roman"/>
                <w:b/>
                <w:bCs/>
                <w:color w:val="000000" w:themeColor="text1"/>
              </w:rPr>
              <w:t>Influential Success Factors</w:t>
            </w:r>
          </w:p>
        </w:tc>
        <w:tc>
          <w:tcPr>
            <w:tcW w:w="502" w:type="pct"/>
            <w:tcBorders>
              <w:top w:val="single" w:sz="4" w:space="0" w:color="auto"/>
              <w:left w:val="nil"/>
              <w:bottom w:val="single" w:sz="4" w:space="0" w:color="auto"/>
              <w:right w:val="nil"/>
            </w:tcBorders>
          </w:tcPr>
          <w:p w14:paraId="27A34622" w14:textId="096A283D" w:rsidR="004D7E74" w:rsidRPr="003B548E" w:rsidRDefault="004D7E74" w:rsidP="004D7E74">
            <w:pPr>
              <w:rPr>
                <w:rFonts w:cs="Times New Roman"/>
                <w:color w:val="000000" w:themeColor="text1"/>
              </w:rPr>
            </w:pPr>
            <w:r w:rsidRPr="003B548E">
              <w:rPr>
                <w:rFonts w:cs="Times New Roman"/>
                <w:b/>
                <w:bCs/>
                <w:color w:val="000000" w:themeColor="text1"/>
              </w:rPr>
              <w:t>Database</w:t>
            </w:r>
          </w:p>
        </w:tc>
      </w:tr>
      <w:tr w:rsidR="004D7E74" w:rsidRPr="003B548E" w14:paraId="5A8CECDF" w14:textId="77777777" w:rsidTr="004D7E74">
        <w:trPr>
          <w:trHeight w:val="792"/>
        </w:trPr>
        <w:tc>
          <w:tcPr>
            <w:tcW w:w="825" w:type="pct"/>
            <w:tcBorders>
              <w:top w:val="nil"/>
              <w:left w:val="nil"/>
              <w:bottom w:val="nil"/>
              <w:right w:val="nil"/>
            </w:tcBorders>
            <w:hideMark/>
          </w:tcPr>
          <w:p w14:paraId="1620FB88" w14:textId="77777777" w:rsidR="004D7E74" w:rsidRPr="003B548E" w:rsidRDefault="004D7E74" w:rsidP="004D7E74">
            <w:pPr>
              <w:ind w:left="-18"/>
              <w:rPr>
                <w:rFonts w:cs="Times New Roman"/>
                <w:color w:val="000000" w:themeColor="text1"/>
              </w:rPr>
            </w:pPr>
            <w:r w:rsidRPr="003B548E">
              <w:rPr>
                <w:rFonts w:cs="Times New Roman"/>
                <w:color w:val="000000" w:themeColor="text1"/>
              </w:rPr>
              <w:t xml:space="preserve">Miller, J., Benner, K., </w:t>
            </w:r>
            <w:proofErr w:type="spellStart"/>
            <w:r w:rsidRPr="003B548E">
              <w:rPr>
                <w:rFonts w:cs="Times New Roman"/>
                <w:color w:val="000000" w:themeColor="text1"/>
              </w:rPr>
              <w:t>Kheibari</w:t>
            </w:r>
            <w:proofErr w:type="spellEnd"/>
            <w:r w:rsidRPr="003B548E">
              <w:rPr>
                <w:rFonts w:cs="Times New Roman"/>
                <w:color w:val="000000" w:themeColor="text1"/>
              </w:rPr>
              <w:t>, A. &amp; Washington, E.</w:t>
            </w:r>
          </w:p>
        </w:tc>
        <w:tc>
          <w:tcPr>
            <w:tcW w:w="481" w:type="pct"/>
            <w:tcBorders>
              <w:top w:val="nil"/>
              <w:left w:val="nil"/>
              <w:bottom w:val="nil"/>
              <w:right w:val="nil"/>
            </w:tcBorders>
            <w:hideMark/>
          </w:tcPr>
          <w:p w14:paraId="0A5E40D0" w14:textId="77777777" w:rsidR="004D7E74" w:rsidRPr="003B548E" w:rsidRDefault="004D7E74" w:rsidP="004D7E74">
            <w:pPr>
              <w:rPr>
                <w:rFonts w:cs="Times New Roman"/>
                <w:color w:val="000000" w:themeColor="text1"/>
              </w:rPr>
            </w:pPr>
            <w:r w:rsidRPr="003B548E">
              <w:rPr>
                <w:rFonts w:cs="Times New Roman"/>
                <w:color w:val="000000" w:themeColor="text1"/>
              </w:rPr>
              <w:t>2017</w:t>
            </w:r>
          </w:p>
        </w:tc>
        <w:tc>
          <w:tcPr>
            <w:tcW w:w="897" w:type="pct"/>
            <w:tcBorders>
              <w:top w:val="nil"/>
              <w:left w:val="nil"/>
              <w:bottom w:val="nil"/>
              <w:right w:val="nil"/>
            </w:tcBorders>
            <w:hideMark/>
          </w:tcPr>
          <w:p w14:paraId="5CE92C13" w14:textId="77777777" w:rsidR="004D7E74" w:rsidRPr="003B548E" w:rsidRDefault="004D7E74" w:rsidP="004D7E74">
            <w:pPr>
              <w:rPr>
                <w:rFonts w:cs="Times New Roman"/>
                <w:color w:val="000000" w:themeColor="text1"/>
              </w:rPr>
            </w:pPr>
            <w:r w:rsidRPr="003B548E">
              <w:rPr>
                <w:rFonts w:cs="Times New Roman"/>
                <w:color w:val="000000" w:themeColor="text1"/>
              </w:rPr>
              <w:t>College support programs for FFC college students</w:t>
            </w:r>
          </w:p>
        </w:tc>
        <w:tc>
          <w:tcPr>
            <w:tcW w:w="475" w:type="pct"/>
            <w:tcBorders>
              <w:top w:val="nil"/>
              <w:left w:val="nil"/>
              <w:bottom w:val="nil"/>
              <w:right w:val="nil"/>
            </w:tcBorders>
            <w:hideMark/>
          </w:tcPr>
          <w:p w14:paraId="784CBDCD"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331A46B4"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 Financials; Unmet basic needs</w:t>
            </w:r>
          </w:p>
        </w:tc>
        <w:tc>
          <w:tcPr>
            <w:tcW w:w="933" w:type="pct"/>
            <w:tcBorders>
              <w:top w:val="nil"/>
              <w:left w:val="nil"/>
              <w:bottom w:val="nil"/>
              <w:right w:val="nil"/>
            </w:tcBorders>
            <w:hideMark/>
          </w:tcPr>
          <w:p w14:paraId="12172A28" w14:textId="77777777" w:rsidR="004D7E74" w:rsidRPr="003B548E" w:rsidRDefault="004D7E74" w:rsidP="004D7E74">
            <w:pPr>
              <w:rPr>
                <w:rFonts w:cs="Times New Roman"/>
                <w:color w:val="000000" w:themeColor="text1"/>
              </w:rPr>
            </w:pPr>
            <w:r w:rsidRPr="003B548E">
              <w:rPr>
                <w:rFonts w:cs="Times New Roman"/>
                <w:color w:val="000000" w:themeColor="text1"/>
              </w:rPr>
              <w:t xml:space="preserve">Mentorship; Peer social support; Specialized college programs; Awareness and understanding </w:t>
            </w:r>
          </w:p>
        </w:tc>
        <w:tc>
          <w:tcPr>
            <w:tcW w:w="502" w:type="pct"/>
            <w:tcBorders>
              <w:top w:val="nil"/>
              <w:left w:val="nil"/>
              <w:bottom w:val="nil"/>
              <w:right w:val="nil"/>
            </w:tcBorders>
            <w:hideMark/>
          </w:tcPr>
          <w:p w14:paraId="1DB8EDF1"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61BF3A20" w14:textId="77777777" w:rsidTr="004D7E74">
        <w:trPr>
          <w:trHeight w:val="792"/>
        </w:trPr>
        <w:tc>
          <w:tcPr>
            <w:tcW w:w="825" w:type="pct"/>
            <w:tcBorders>
              <w:top w:val="nil"/>
              <w:left w:val="nil"/>
              <w:bottom w:val="nil"/>
              <w:right w:val="nil"/>
            </w:tcBorders>
            <w:hideMark/>
          </w:tcPr>
          <w:p w14:paraId="6B681B4C" w14:textId="77777777" w:rsidR="004D7E74" w:rsidRPr="003B548E" w:rsidRDefault="004D7E74" w:rsidP="004D7E74">
            <w:pPr>
              <w:ind w:left="-18"/>
              <w:rPr>
                <w:rFonts w:cs="Times New Roman"/>
                <w:color w:val="000000" w:themeColor="text1"/>
              </w:rPr>
            </w:pPr>
            <w:r w:rsidRPr="003B548E">
              <w:rPr>
                <w:rFonts w:cs="Times New Roman"/>
                <w:color w:val="000000" w:themeColor="text1"/>
              </w:rPr>
              <w:t xml:space="preserve">Mountz, S., </w:t>
            </w:r>
            <w:proofErr w:type="spellStart"/>
            <w:r w:rsidRPr="003B548E">
              <w:rPr>
                <w:rFonts w:cs="Times New Roman"/>
                <w:color w:val="000000" w:themeColor="text1"/>
              </w:rPr>
              <w:t>Capous-Desyllas</w:t>
            </w:r>
            <w:proofErr w:type="spellEnd"/>
            <w:r w:rsidRPr="003B548E">
              <w:rPr>
                <w:rFonts w:cs="Times New Roman"/>
                <w:color w:val="000000" w:themeColor="text1"/>
              </w:rPr>
              <w:t>, M. &amp; Sevillano, L.</w:t>
            </w:r>
          </w:p>
        </w:tc>
        <w:tc>
          <w:tcPr>
            <w:tcW w:w="481" w:type="pct"/>
            <w:tcBorders>
              <w:top w:val="nil"/>
              <w:left w:val="nil"/>
              <w:bottom w:val="nil"/>
              <w:right w:val="nil"/>
            </w:tcBorders>
            <w:hideMark/>
          </w:tcPr>
          <w:p w14:paraId="13EC2F38" w14:textId="77777777" w:rsidR="004D7E74" w:rsidRPr="003B548E" w:rsidRDefault="004D7E74" w:rsidP="004D7E74">
            <w:pPr>
              <w:rPr>
                <w:rFonts w:cs="Times New Roman"/>
                <w:color w:val="000000" w:themeColor="text1"/>
              </w:rPr>
            </w:pPr>
            <w:r w:rsidRPr="003B548E">
              <w:rPr>
                <w:rFonts w:cs="Times New Roman"/>
                <w:color w:val="000000" w:themeColor="text1"/>
              </w:rPr>
              <w:t>2020</w:t>
            </w:r>
          </w:p>
        </w:tc>
        <w:tc>
          <w:tcPr>
            <w:tcW w:w="897" w:type="pct"/>
            <w:tcBorders>
              <w:top w:val="nil"/>
              <w:left w:val="nil"/>
              <w:bottom w:val="nil"/>
              <w:right w:val="nil"/>
            </w:tcBorders>
            <w:hideMark/>
          </w:tcPr>
          <w:p w14:paraId="66DC2D84" w14:textId="77777777" w:rsidR="004D7E74" w:rsidRPr="003B548E" w:rsidRDefault="004D7E74" w:rsidP="004D7E74">
            <w:pPr>
              <w:rPr>
                <w:rFonts w:cs="Times New Roman"/>
                <w:color w:val="000000" w:themeColor="text1"/>
              </w:rPr>
            </w:pPr>
            <w:r w:rsidRPr="003B548E">
              <w:rPr>
                <w:rFonts w:cs="Times New Roman"/>
                <w:color w:val="000000" w:themeColor="text1"/>
              </w:rPr>
              <w:t>Educational trajectory for LGBTQ FFC youth</w:t>
            </w:r>
          </w:p>
        </w:tc>
        <w:tc>
          <w:tcPr>
            <w:tcW w:w="475" w:type="pct"/>
            <w:tcBorders>
              <w:top w:val="nil"/>
              <w:left w:val="nil"/>
              <w:bottom w:val="nil"/>
              <w:right w:val="nil"/>
            </w:tcBorders>
            <w:hideMark/>
          </w:tcPr>
          <w:p w14:paraId="27CB074F"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32E419D2" w14:textId="77777777" w:rsidR="004D7E74" w:rsidRPr="003B548E" w:rsidRDefault="004D7E74" w:rsidP="004D7E74">
            <w:pPr>
              <w:rPr>
                <w:rFonts w:cs="Times New Roman"/>
                <w:color w:val="000000" w:themeColor="text1"/>
              </w:rPr>
            </w:pPr>
            <w:r w:rsidRPr="003B548E">
              <w:rPr>
                <w:rFonts w:cs="Times New Roman"/>
                <w:color w:val="000000" w:themeColor="text1"/>
              </w:rPr>
              <w:t>Unpreparedness; Lack of understanding; Unmet basic needs</w:t>
            </w:r>
          </w:p>
        </w:tc>
        <w:tc>
          <w:tcPr>
            <w:tcW w:w="933" w:type="pct"/>
            <w:tcBorders>
              <w:top w:val="nil"/>
              <w:left w:val="nil"/>
              <w:bottom w:val="nil"/>
              <w:right w:val="nil"/>
            </w:tcBorders>
            <w:hideMark/>
          </w:tcPr>
          <w:p w14:paraId="73BF6900" w14:textId="77777777" w:rsidR="004D7E74" w:rsidRPr="003B548E" w:rsidRDefault="004D7E74" w:rsidP="004D7E74">
            <w:pPr>
              <w:rPr>
                <w:rFonts w:cs="Times New Roman"/>
                <w:color w:val="000000" w:themeColor="text1"/>
              </w:rPr>
            </w:pPr>
            <w:r w:rsidRPr="003B548E">
              <w:rPr>
                <w:rFonts w:cs="Times New Roman"/>
                <w:color w:val="000000" w:themeColor="text1"/>
              </w:rPr>
              <w:t>Specialized college programs; Financials; New opportunities</w:t>
            </w:r>
          </w:p>
        </w:tc>
        <w:tc>
          <w:tcPr>
            <w:tcW w:w="502" w:type="pct"/>
            <w:tcBorders>
              <w:top w:val="nil"/>
              <w:left w:val="nil"/>
              <w:bottom w:val="nil"/>
              <w:right w:val="nil"/>
            </w:tcBorders>
            <w:hideMark/>
          </w:tcPr>
          <w:p w14:paraId="112C0B6E"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3CA3082C" w14:textId="77777777" w:rsidTr="004D7E74">
        <w:trPr>
          <w:trHeight w:val="792"/>
        </w:trPr>
        <w:tc>
          <w:tcPr>
            <w:tcW w:w="825" w:type="pct"/>
            <w:tcBorders>
              <w:top w:val="nil"/>
              <w:left w:val="nil"/>
              <w:bottom w:val="nil"/>
              <w:right w:val="nil"/>
            </w:tcBorders>
            <w:hideMark/>
          </w:tcPr>
          <w:p w14:paraId="0025BC30" w14:textId="77777777" w:rsidR="004D7E74" w:rsidRPr="003B548E" w:rsidRDefault="004D7E74" w:rsidP="004D7E74">
            <w:pPr>
              <w:ind w:left="-18"/>
              <w:rPr>
                <w:rFonts w:cs="Times New Roman"/>
                <w:color w:val="000000" w:themeColor="text1"/>
              </w:rPr>
            </w:pPr>
            <w:proofErr w:type="spellStart"/>
            <w:r w:rsidRPr="003B548E">
              <w:rPr>
                <w:rFonts w:cs="Times New Roman"/>
                <w:color w:val="000000" w:themeColor="text1"/>
              </w:rPr>
              <w:t>Okpych</w:t>
            </w:r>
            <w:proofErr w:type="spellEnd"/>
            <w:r w:rsidRPr="003B548E">
              <w:rPr>
                <w:rFonts w:cs="Times New Roman"/>
                <w:color w:val="000000" w:themeColor="text1"/>
              </w:rPr>
              <w:t>, N. &amp; Courtney, M.</w:t>
            </w:r>
          </w:p>
        </w:tc>
        <w:tc>
          <w:tcPr>
            <w:tcW w:w="481" w:type="pct"/>
            <w:tcBorders>
              <w:top w:val="nil"/>
              <w:left w:val="nil"/>
              <w:bottom w:val="nil"/>
              <w:right w:val="nil"/>
            </w:tcBorders>
            <w:hideMark/>
          </w:tcPr>
          <w:p w14:paraId="42B139C1" w14:textId="77777777" w:rsidR="004D7E74" w:rsidRPr="003B548E" w:rsidRDefault="004D7E74" w:rsidP="004D7E74">
            <w:pPr>
              <w:rPr>
                <w:rFonts w:cs="Times New Roman"/>
                <w:color w:val="000000" w:themeColor="text1"/>
              </w:rPr>
            </w:pPr>
            <w:r w:rsidRPr="003B548E">
              <w:rPr>
                <w:rFonts w:cs="Times New Roman"/>
                <w:color w:val="000000" w:themeColor="text1"/>
              </w:rPr>
              <w:t>2018</w:t>
            </w:r>
          </w:p>
        </w:tc>
        <w:tc>
          <w:tcPr>
            <w:tcW w:w="897" w:type="pct"/>
            <w:tcBorders>
              <w:top w:val="nil"/>
              <w:left w:val="nil"/>
              <w:bottom w:val="nil"/>
              <w:right w:val="nil"/>
            </w:tcBorders>
            <w:hideMark/>
          </w:tcPr>
          <w:p w14:paraId="2401836C" w14:textId="77777777" w:rsidR="004D7E74" w:rsidRPr="003B548E" w:rsidRDefault="004D7E74" w:rsidP="004D7E74">
            <w:pPr>
              <w:rPr>
                <w:rFonts w:cs="Times New Roman"/>
                <w:color w:val="000000" w:themeColor="text1"/>
              </w:rPr>
            </w:pPr>
            <w:r w:rsidRPr="003B548E">
              <w:rPr>
                <w:rFonts w:cs="Times New Roman"/>
                <w:color w:val="000000" w:themeColor="text1"/>
              </w:rPr>
              <w:t xml:space="preserve">Avoidant attachment </w:t>
            </w:r>
            <w:proofErr w:type="gramStart"/>
            <w:r w:rsidRPr="003B548E">
              <w:rPr>
                <w:rFonts w:cs="Times New Roman"/>
                <w:color w:val="000000" w:themeColor="text1"/>
              </w:rPr>
              <w:t>on</w:t>
            </w:r>
            <w:proofErr w:type="gramEnd"/>
            <w:r w:rsidRPr="003B548E">
              <w:rPr>
                <w:rFonts w:cs="Times New Roman"/>
                <w:color w:val="000000" w:themeColor="text1"/>
              </w:rPr>
              <w:t xml:space="preserve"> college persistence and completion</w:t>
            </w:r>
          </w:p>
        </w:tc>
        <w:tc>
          <w:tcPr>
            <w:tcW w:w="475" w:type="pct"/>
            <w:tcBorders>
              <w:top w:val="nil"/>
              <w:left w:val="nil"/>
              <w:bottom w:val="nil"/>
              <w:right w:val="nil"/>
            </w:tcBorders>
            <w:hideMark/>
          </w:tcPr>
          <w:p w14:paraId="691B9415"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20CDF44" w14:textId="74D4CFC1" w:rsidR="004D7E74" w:rsidRPr="003B548E" w:rsidRDefault="004D7E74" w:rsidP="004D7E74">
            <w:pPr>
              <w:rPr>
                <w:rFonts w:cs="Times New Roman"/>
                <w:color w:val="000000" w:themeColor="text1"/>
              </w:rPr>
            </w:pPr>
            <w:r w:rsidRPr="003B548E">
              <w:rPr>
                <w:rFonts w:cs="Times New Roman"/>
                <w:color w:val="000000" w:themeColor="text1"/>
              </w:rPr>
              <w:t>Mental health concerns; Loneliness and isolation</w:t>
            </w:r>
          </w:p>
        </w:tc>
        <w:tc>
          <w:tcPr>
            <w:tcW w:w="933" w:type="pct"/>
            <w:tcBorders>
              <w:top w:val="nil"/>
              <w:left w:val="nil"/>
              <w:bottom w:val="nil"/>
              <w:right w:val="nil"/>
            </w:tcBorders>
            <w:hideMark/>
          </w:tcPr>
          <w:p w14:paraId="22DE144A" w14:textId="77777777" w:rsidR="004D7E74" w:rsidRPr="003B548E" w:rsidRDefault="004D7E74" w:rsidP="004D7E74">
            <w:pPr>
              <w:rPr>
                <w:rFonts w:cs="Times New Roman"/>
                <w:color w:val="000000" w:themeColor="text1"/>
              </w:rPr>
            </w:pPr>
            <w:r w:rsidRPr="003B548E">
              <w:rPr>
                <w:rFonts w:cs="Times New Roman"/>
                <w:color w:val="000000" w:themeColor="text1"/>
              </w:rPr>
              <w:t>Peer social support; Specialized college programs; Resiliency</w:t>
            </w:r>
          </w:p>
        </w:tc>
        <w:tc>
          <w:tcPr>
            <w:tcW w:w="502" w:type="pct"/>
            <w:tcBorders>
              <w:top w:val="nil"/>
              <w:left w:val="nil"/>
              <w:bottom w:val="nil"/>
              <w:right w:val="nil"/>
            </w:tcBorders>
            <w:hideMark/>
          </w:tcPr>
          <w:p w14:paraId="3CBD1387"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20271467" w14:textId="77777777" w:rsidTr="004D7E74">
        <w:trPr>
          <w:trHeight w:val="1056"/>
        </w:trPr>
        <w:tc>
          <w:tcPr>
            <w:tcW w:w="825" w:type="pct"/>
            <w:tcBorders>
              <w:top w:val="nil"/>
              <w:left w:val="nil"/>
              <w:bottom w:val="nil"/>
              <w:right w:val="nil"/>
            </w:tcBorders>
            <w:hideMark/>
          </w:tcPr>
          <w:p w14:paraId="557D4990" w14:textId="77777777" w:rsidR="004D7E74" w:rsidRPr="003B548E" w:rsidRDefault="004D7E74" w:rsidP="004D7E74">
            <w:pPr>
              <w:ind w:left="-18"/>
              <w:rPr>
                <w:rFonts w:cs="Times New Roman"/>
                <w:color w:val="000000" w:themeColor="text1"/>
              </w:rPr>
            </w:pPr>
            <w:proofErr w:type="spellStart"/>
            <w:r w:rsidRPr="003B548E">
              <w:rPr>
                <w:rFonts w:cs="Times New Roman"/>
                <w:color w:val="000000" w:themeColor="text1"/>
              </w:rPr>
              <w:t>Okpych</w:t>
            </w:r>
            <w:proofErr w:type="spellEnd"/>
            <w:r w:rsidRPr="003B548E">
              <w:rPr>
                <w:rFonts w:cs="Times New Roman"/>
                <w:color w:val="000000" w:themeColor="text1"/>
              </w:rPr>
              <w:t>, N., Park, S.E., Sayed, S. &amp; Courtney, M.</w:t>
            </w:r>
          </w:p>
        </w:tc>
        <w:tc>
          <w:tcPr>
            <w:tcW w:w="481" w:type="pct"/>
            <w:tcBorders>
              <w:top w:val="nil"/>
              <w:left w:val="nil"/>
              <w:bottom w:val="nil"/>
              <w:right w:val="nil"/>
            </w:tcBorders>
            <w:hideMark/>
          </w:tcPr>
          <w:p w14:paraId="427C0163" w14:textId="77777777" w:rsidR="004D7E74" w:rsidRPr="003B548E" w:rsidRDefault="004D7E74" w:rsidP="004D7E74">
            <w:pPr>
              <w:rPr>
                <w:rFonts w:cs="Times New Roman"/>
                <w:color w:val="000000" w:themeColor="text1"/>
              </w:rPr>
            </w:pPr>
            <w:r w:rsidRPr="003B548E">
              <w:rPr>
                <w:rFonts w:cs="Times New Roman"/>
                <w:color w:val="000000" w:themeColor="text1"/>
              </w:rPr>
              <w:t>2020</w:t>
            </w:r>
          </w:p>
        </w:tc>
        <w:tc>
          <w:tcPr>
            <w:tcW w:w="897" w:type="pct"/>
            <w:tcBorders>
              <w:top w:val="nil"/>
              <w:left w:val="nil"/>
              <w:bottom w:val="nil"/>
              <w:right w:val="nil"/>
            </w:tcBorders>
            <w:hideMark/>
          </w:tcPr>
          <w:p w14:paraId="2A4E1845" w14:textId="77777777" w:rsidR="004D7E74" w:rsidRPr="003B548E" w:rsidRDefault="004D7E74" w:rsidP="004D7E74">
            <w:pPr>
              <w:rPr>
                <w:rFonts w:cs="Times New Roman"/>
                <w:color w:val="000000" w:themeColor="text1"/>
              </w:rPr>
            </w:pPr>
            <w:r w:rsidRPr="003B548E">
              <w:rPr>
                <w:rFonts w:cs="Times New Roman"/>
                <w:color w:val="000000" w:themeColor="text1"/>
              </w:rPr>
              <w:t xml:space="preserve">College support programs and educational vouchers </w:t>
            </w:r>
            <w:proofErr w:type="gramStart"/>
            <w:r w:rsidRPr="003B548E">
              <w:rPr>
                <w:rFonts w:cs="Times New Roman"/>
                <w:color w:val="000000" w:themeColor="text1"/>
              </w:rPr>
              <w:t>influence on</w:t>
            </w:r>
            <w:proofErr w:type="gramEnd"/>
            <w:r w:rsidRPr="003B548E">
              <w:rPr>
                <w:rFonts w:cs="Times New Roman"/>
                <w:color w:val="000000" w:themeColor="text1"/>
              </w:rPr>
              <w:t xml:space="preserve"> persistence for FFC college students</w:t>
            </w:r>
          </w:p>
        </w:tc>
        <w:tc>
          <w:tcPr>
            <w:tcW w:w="475" w:type="pct"/>
            <w:tcBorders>
              <w:top w:val="nil"/>
              <w:left w:val="nil"/>
              <w:bottom w:val="nil"/>
              <w:right w:val="nil"/>
            </w:tcBorders>
            <w:hideMark/>
          </w:tcPr>
          <w:p w14:paraId="1105D8B9"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2857F9E4" w14:textId="77777777" w:rsidR="004D7E74" w:rsidRPr="003B548E" w:rsidRDefault="004D7E74" w:rsidP="004D7E74">
            <w:pPr>
              <w:rPr>
                <w:rFonts w:cs="Times New Roman"/>
                <w:color w:val="000000" w:themeColor="text1"/>
              </w:rPr>
            </w:pPr>
            <w:r w:rsidRPr="003B548E">
              <w:rPr>
                <w:rFonts w:cs="Times New Roman"/>
                <w:color w:val="000000" w:themeColor="text1"/>
              </w:rPr>
              <w:t>Unpreparedness; Financials (FAFSA)</w:t>
            </w:r>
          </w:p>
        </w:tc>
        <w:tc>
          <w:tcPr>
            <w:tcW w:w="933" w:type="pct"/>
            <w:tcBorders>
              <w:top w:val="nil"/>
              <w:left w:val="nil"/>
              <w:bottom w:val="nil"/>
              <w:right w:val="nil"/>
            </w:tcBorders>
            <w:hideMark/>
          </w:tcPr>
          <w:p w14:paraId="521A5AA5" w14:textId="77777777" w:rsidR="004D7E74" w:rsidRPr="003B548E" w:rsidRDefault="004D7E74" w:rsidP="004D7E74">
            <w:pPr>
              <w:rPr>
                <w:rFonts w:cs="Times New Roman"/>
                <w:color w:val="000000" w:themeColor="text1"/>
              </w:rPr>
            </w:pPr>
            <w:r w:rsidRPr="003B548E">
              <w:rPr>
                <w:rFonts w:cs="Times New Roman"/>
                <w:color w:val="000000" w:themeColor="text1"/>
              </w:rPr>
              <w:t>Financials (additional resources)</w:t>
            </w:r>
          </w:p>
        </w:tc>
        <w:tc>
          <w:tcPr>
            <w:tcW w:w="502" w:type="pct"/>
            <w:tcBorders>
              <w:top w:val="nil"/>
              <w:left w:val="nil"/>
              <w:bottom w:val="nil"/>
              <w:right w:val="nil"/>
            </w:tcBorders>
            <w:hideMark/>
          </w:tcPr>
          <w:p w14:paraId="58145C55"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407A926F" w14:textId="77777777" w:rsidTr="004D7E74">
        <w:trPr>
          <w:trHeight w:val="528"/>
        </w:trPr>
        <w:tc>
          <w:tcPr>
            <w:tcW w:w="825" w:type="pct"/>
            <w:tcBorders>
              <w:top w:val="nil"/>
              <w:left w:val="nil"/>
              <w:bottom w:val="nil"/>
              <w:right w:val="nil"/>
            </w:tcBorders>
            <w:hideMark/>
          </w:tcPr>
          <w:p w14:paraId="16467FFF" w14:textId="77777777" w:rsidR="004D7E74" w:rsidRPr="003B548E" w:rsidRDefault="004D7E74" w:rsidP="004D7E74">
            <w:pPr>
              <w:ind w:left="-18"/>
              <w:rPr>
                <w:rFonts w:cs="Times New Roman"/>
                <w:color w:val="000000" w:themeColor="text1"/>
              </w:rPr>
            </w:pPr>
            <w:r w:rsidRPr="003B548E">
              <w:rPr>
                <w:rFonts w:cs="Times New Roman"/>
                <w:color w:val="000000" w:themeColor="text1"/>
              </w:rPr>
              <w:t>Okumu, J.O.</w:t>
            </w:r>
          </w:p>
        </w:tc>
        <w:tc>
          <w:tcPr>
            <w:tcW w:w="481" w:type="pct"/>
            <w:tcBorders>
              <w:top w:val="nil"/>
              <w:left w:val="nil"/>
              <w:bottom w:val="nil"/>
              <w:right w:val="nil"/>
            </w:tcBorders>
            <w:hideMark/>
          </w:tcPr>
          <w:p w14:paraId="29A9258A" w14:textId="77777777" w:rsidR="004D7E74" w:rsidRPr="003B548E" w:rsidRDefault="004D7E74" w:rsidP="004D7E74">
            <w:pPr>
              <w:rPr>
                <w:rFonts w:cs="Times New Roman"/>
                <w:color w:val="000000" w:themeColor="text1"/>
              </w:rPr>
            </w:pPr>
            <w:r w:rsidRPr="003B548E">
              <w:rPr>
                <w:rFonts w:cs="Times New Roman"/>
                <w:color w:val="000000" w:themeColor="text1"/>
              </w:rPr>
              <w:t>2014</w:t>
            </w:r>
          </w:p>
        </w:tc>
        <w:tc>
          <w:tcPr>
            <w:tcW w:w="897" w:type="pct"/>
            <w:tcBorders>
              <w:top w:val="nil"/>
              <w:left w:val="nil"/>
              <w:bottom w:val="nil"/>
              <w:right w:val="nil"/>
            </w:tcBorders>
            <w:hideMark/>
          </w:tcPr>
          <w:p w14:paraId="5911F90C" w14:textId="77777777" w:rsidR="004D7E74" w:rsidRPr="003B548E" w:rsidRDefault="004D7E74" w:rsidP="004D7E74">
            <w:pPr>
              <w:rPr>
                <w:rFonts w:cs="Times New Roman"/>
                <w:color w:val="000000" w:themeColor="text1"/>
              </w:rPr>
            </w:pPr>
            <w:r w:rsidRPr="003B548E">
              <w:rPr>
                <w:rFonts w:cs="Times New Roman"/>
                <w:color w:val="000000" w:themeColor="text1"/>
              </w:rPr>
              <w:t>Transition into higher education</w:t>
            </w:r>
          </w:p>
        </w:tc>
        <w:tc>
          <w:tcPr>
            <w:tcW w:w="475" w:type="pct"/>
            <w:tcBorders>
              <w:top w:val="nil"/>
              <w:left w:val="nil"/>
              <w:bottom w:val="nil"/>
              <w:right w:val="nil"/>
            </w:tcBorders>
            <w:hideMark/>
          </w:tcPr>
          <w:p w14:paraId="218C1A00"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16CE4745" w14:textId="77777777" w:rsidR="004D7E74" w:rsidRPr="003B548E" w:rsidRDefault="004D7E74" w:rsidP="004D7E74">
            <w:pPr>
              <w:rPr>
                <w:rFonts w:cs="Times New Roman"/>
                <w:color w:val="000000" w:themeColor="text1"/>
              </w:rPr>
            </w:pPr>
            <w:r w:rsidRPr="003B548E">
              <w:rPr>
                <w:rFonts w:cs="Times New Roman"/>
                <w:color w:val="000000" w:themeColor="text1"/>
              </w:rPr>
              <w:t>Loneliness and isolation; Mental health concerns</w:t>
            </w:r>
          </w:p>
        </w:tc>
        <w:tc>
          <w:tcPr>
            <w:tcW w:w="933" w:type="pct"/>
            <w:tcBorders>
              <w:top w:val="nil"/>
              <w:left w:val="nil"/>
              <w:bottom w:val="nil"/>
              <w:right w:val="nil"/>
            </w:tcBorders>
            <w:hideMark/>
          </w:tcPr>
          <w:p w14:paraId="0290F0AC" w14:textId="77777777" w:rsidR="004D7E74" w:rsidRPr="003B548E" w:rsidRDefault="004D7E74" w:rsidP="004D7E74">
            <w:pPr>
              <w:rPr>
                <w:rFonts w:cs="Times New Roman"/>
                <w:color w:val="000000" w:themeColor="text1"/>
              </w:rPr>
            </w:pPr>
            <w:r w:rsidRPr="003B548E">
              <w:rPr>
                <w:rFonts w:cs="Times New Roman"/>
                <w:color w:val="000000" w:themeColor="text1"/>
              </w:rPr>
              <w:t>Mentorships; New opportunities</w:t>
            </w:r>
          </w:p>
        </w:tc>
        <w:tc>
          <w:tcPr>
            <w:tcW w:w="502" w:type="pct"/>
            <w:tcBorders>
              <w:top w:val="nil"/>
              <w:left w:val="nil"/>
              <w:bottom w:val="nil"/>
              <w:right w:val="nil"/>
            </w:tcBorders>
            <w:hideMark/>
          </w:tcPr>
          <w:p w14:paraId="0D6D985B"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bl>
    <w:p w14:paraId="48966555" w14:textId="77777777" w:rsidR="004D7E74" w:rsidRDefault="004D7E74"/>
    <w:p w14:paraId="1F056A8C" w14:textId="77777777" w:rsidR="004D7E74" w:rsidRDefault="004D7E74"/>
    <w:p w14:paraId="6932E7D0" w14:textId="77777777" w:rsidR="004D7E74" w:rsidRDefault="004D7E74"/>
    <w:p w14:paraId="0E0EDAE8" w14:textId="2ED58379" w:rsidR="004D7E74" w:rsidRDefault="004D7E74" w:rsidP="004D7E74">
      <w:pPr>
        <w:pStyle w:val="Caption"/>
        <w:framePr w:hSpace="0" w:wrap="auto" w:vAnchor="margin" w:yAlign="inline"/>
        <w:suppressOverlap w:val="0"/>
      </w:pPr>
      <w:r w:rsidRPr="00460625">
        <w:lastRenderedPageBreak/>
        <w:t xml:space="preserve">Table </w:t>
      </w:r>
      <w:r w:rsidRPr="00460625">
        <w:rPr>
          <w:noProof/>
        </w:rPr>
        <w:t xml:space="preserve">1 </w:t>
      </w:r>
      <w:r>
        <w:rPr>
          <w:noProof/>
        </w:rPr>
        <w:t>(Continued)</w:t>
      </w:r>
    </w:p>
    <w:tbl>
      <w:tblPr>
        <w:tblStyle w:val="TableGridLight"/>
        <w:tblpPr w:leftFromText="180" w:rightFromText="180" w:vertAnchor="text" w:tblpY="1"/>
        <w:tblOverlap w:val="never"/>
        <w:tblW w:w="5000" w:type="pct"/>
        <w:tblLook w:val="04A0" w:firstRow="1" w:lastRow="0" w:firstColumn="1" w:lastColumn="0" w:noHBand="0" w:noVBand="1"/>
      </w:tblPr>
      <w:tblGrid>
        <w:gridCol w:w="2067"/>
        <w:gridCol w:w="1205"/>
        <w:gridCol w:w="2248"/>
        <w:gridCol w:w="1190"/>
        <w:gridCol w:w="2222"/>
        <w:gridCol w:w="2338"/>
        <w:gridCol w:w="1258"/>
      </w:tblGrid>
      <w:tr w:rsidR="004D7E74" w:rsidRPr="003B548E" w14:paraId="77F609FD" w14:textId="77777777" w:rsidTr="00847846">
        <w:trPr>
          <w:trHeight w:val="832"/>
        </w:trPr>
        <w:tc>
          <w:tcPr>
            <w:tcW w:w="825" w:type="pct"/>
            <w:tcBorders>
              <w:top w:val="single" w:sz="4" w:space="0" w:color="auto"/>
              <w:left w:val="nil"/>
              <w:bottom w:val="single" w:sz="4" w:space="0" w:color="auto"/>
              <w:right w:val="nil"/>
            </w:tcBorders>
          </w:tcPr>
          <w:p w14:paraId="0CD42424" w14:textId="783D7D74" w:rsidR="004D7E74" w:rsidRPr="003B548E" w:rsidRDefault="004D7E74" w:rsidP="004D7E74">
            <w:pPr>
              <w:ind w:left="-18"/>
              <w:rPr>
                <w:rFonts w:cs="Times New Roman"/>
                <w:color w:val="000000" w:themeColor="text1"/>
              </w:rPr>
            </w:pPr>
            <w:r w:rsidRPr="003B548E">
              <w:rPr>
                <w:rFonts w:cs="Times New Roman"/>
                <w:b/>
                <w:bCs/>
                <w:color w:val="000000" w:themeColor="text1"/>
              </w:rPr>
              <w:t>Author</w:t>
            </w:r>
          </w:p>
        </w:tc>
        <w:tc>
          <w:tcPr>
            <w:tcW w:w="481" w:type="pct"/>
            <w:tcBorders>
              <w:top w:val="single" w:sz="4" w:space="0" w:color="auto"/>
              <w:left w:val="nil"/>
              <w:bottom w:val="single" w:sz="4" w:space="0" w:color="auto"/>
              <w:right w:val="nil"/>
            </w:tcBorders>
          </w:tcPr>
          <w:p w14:paraId="417B3060" w14:textId="6A02BBC1" w:rsidR="004D7E74" w:rsidRPr="003B548E" w:rsidRDefault="004D7E74" w:rsidP="004D7E74">
            <w:pPr>
              <w:rPr>
                <w:rFonts w:cs="Times New Roman"/>
                <w:color w:val="000000" w:themeColor="text1"/>
              </w:rPr>
            </w:pPr>
            <w:r w:rsidRPr="003B548E">
              <w:rPr>
                <w:rFonts w:cs="Times New Roman"/>
                <w:b/>
                <w:bCs/>
                <w:color w:val="000000" w:themeColor="text1"/>
              </w:rPr>
              <w:t>Year</w:t>
            </w:r>
          </w:p>
        </w:tc>
        <w:tc>
          <w:tcPr>
            <w:tcW w:w="897" w:type="pct"/>
            <w:tcBorders>
              <w:top w:val="single" w:sz="4" w:space="0" w:color="auto"/>
              <w:left w:val="nil"/>
              <w:bottom w:val="single" w:sz="4" w:space="0" w:color="auto"/>
              <w:right w:val="nil"/>
            </w:tcBorders>
          </w:tcPr>
          <w:p w14:paraId="2DFBAEAA" w14:textId="05E9DB9F" w:rsidR="004D7E74" w:rsidRPr="003B548E" w:rsidRDefault="004D7E74" w:rsidP="004D7E74">
            <w:pPr>
              <w:rPr>
                <w:rFonts w:cs="Times New Roman"/>
                <w:color w:val="000000" w:themeColor="text1"/>
              </w:rPr>
            </w:pPr>
            <w:r w:rsidRPr="003B548E">
              <w:rPr>
                <w:rFonts w:cs="Times New Roman"/>
                <w:b/>
                <w:bCs/>
                <w:color w:val="000000" w:themeColor="text1"/>
              </w:rPr>
              <w:t>Article Topic</w:t>
            </w:r>
          </w:p>
        </w:tc>
        <w:tc>
          <w:tcPr>
            <w:tcW w:w="475" w:type="pct"/>
            <w:tcBorders>
              <w:top w:val="single" w:sz="4" w:space="0" w:color="auto"/>
              <w:left w:val="nil"/>
              <w:bottom w:val="single" w:sz="4" w:space="0" w:color="auto"/>
              <w:right w:val="nil"/>
            </w:tcBorders>
          </w:tcPr>
          <w:p w14:paraId="2B6876CB" w14:textId="779B0394" w:rsidR="004D7E74" w:rsidRPr="003B548E" w:rsidRDefault="004D7E74" w:rsidP="004D7E74">
            <w:pPr>
              <w:rPr>
                <w:rFonts w:cs="Times New Roman"/>
                <w:color w:val="000000" w:themeColor="text1"/>
              </w:rPr>
            </w:pPr>
            <w:r w:rsidRPr="003B548E">
              <w:rPr>
                <w:rFonts w:cs="Times New Roman"/>
                <w:b/>
                <w:bCs/>
                <w:color w:val="000000" w:themeColor="text1"/>
              </w:rPr>
              <w:t>Article Type</w:t>
            </w:r>
          </w:p>
        </w:tc>
        <w:tc>
          <w:tcPr>
            <w:tcW w:w="887" w:type="pct"/>
            <w:tcBorders>
              <w:top w:val="single" w:sz="4" w:space="0" w:color="auto"/>
              <w:left w:val="nil"/>
              <w:bottom w:val="single" w:sz="4" w:space="0" w:color="auto"/>
              <w:right w:val="nil"/>
            </w:tcBorders>
          </w:tcPr>
          <w:p w14:paraId="61A204B7" w14:textId="10E5340A" w:rsidR="004D7E74" w:rsidRPr="003B548E" w:rsidRDefault="004D7E74" w:rsidP="004D7E74">
            <w:pPr>
              <w:rPr>
                <w:rFonts w:cs="Times New Roman"/>
                <w:color w:val="000000" w:themeColor="text1"/>
              </w:rPr>
            </w:pPr>
            <w:r w:rsidRPr="003B548E">
              <w:rPr>
                <w:rFonts w:cs="Times New Roman"/>
                <w:b/>
                <w:bCs/>
                <w:color w:val="000000" w:themeColor="text1"/>
              </w:rPr>
              <w:t>Advancement Barriers</w:t>
            </w:r>
          </w:p>
        </w:tc>
        <w:tc>
          <w:tcPr>
            <w:tcW w:w="933" w:type="pct"/>
            <w:tcBorders>
              <w:top w:val="single" w:sz="4" w:space="0" w:color="auto"/>
              <w:left w:val="nil"/>
              <w:bottom w:val="single" w:sz="4" w:space="0" w:color="auto"/>
              <w:right w:val="nil"/>
            </w:tcBorders>
          </w:tcPr>
          <w:p w14:paraId="1F9BB873" w14:textId="440A0D11" w:rsidR="004D7E74" w:rsidRPr="003B548E" w:rsidRDefault="004D7E74" w:rsidP="004D7E74">
            <w:pPr>
              <w:rPr>
                <w:rFonts w:cs="Times New Roman"/>
                <w:color w:val="000000" w:themeColor="text1"/>
              </w:rPr>
            </w:pPr>
            <w:r w:rsidRPr="003B548E">
              <w:rPr>
                <w:rFonts w:cs="Times New Roman"/>
                <w:b/>
                <w:bCs/>
                <w:color w:val="000000" w:themeColor="text1"/>
              </w:rPr>
              <w:t>Influential Success Factors</w:t>
            </w:r>
          </w:p>
        </w:tc>
        <w:tc>
          <w:tcPr>
            <w:tcW w:w="502" w:type="pct"/>
            <w:tcBorders>
              <w:top w:val="single" w:sz="4" w:space="0" w:color="auto"/>
              <w:left w:val="nil"/>
              <w:bottom w:val="single" w:sz="4" w:space="0" w:color="auto"/>
              <w:right w:val="nil"/>
            </w:tcBorders>
          </w:tcPr>
          <w:p w14:paraId="33FFD0B2" w14:textId="50A4302C" w:rsidR="004D7E74" w:rsidRPr="003B548E" w:rsidRDefault="004D7E74" w:rsidP="004D7E74">
            <w:pPr>
              <w:rPr>
                <w:rFonts w:cs="Times New Roman"/>
                <w:color w:val="000000" w:themeColor="text1"/>
              </w:rPr>
            </w:pPr>
            <w:r w:rsidRPr="003B548E">
              <w:rPr>
                <w:rFonts w:cs="Times New Roman"/>
                <w:b/>
                <w:bCs/>
                <w:color w:val="000000" w:themeColor="text1"/>
              </w:rPr>
              <w:t>Database</w:t>
            </w:r>
          </w:p>
        </w:tc>
      </w:tr>
      <w:tr w:rsidR="004D7E74" w:rsidRPr="003B548E" w14:paraId="7EAE0D76" w14:textId="77777777" w:rsidTr="004D7E74">
        <w:trPr>
          <w:trHeight w:val="832"/>
        </w:trPr>
        <w:tc>
          <w:tcPr>
            <w:tcW w:w="825" w:type="pct"/>
            <w:tcBorders>
              <w:top w:val="nil"/>
              <w:left w:val="nil"/>
              <w:bottom w:val="nil"/>
              <w:right w:val="nil"/>
            </w:tcBorders>
            <w:hideMark/>
          </w:tcPr>
          <w:p w14:paraId="39507FB8" w14:textId="77588DED" w:rsidR="004D7E74" w:rsidRPr="003B548E" w:rsidRDefault="004D7E74" w:rsidP="004D7E74">
            <w:pPr>
              <w:ind w:left="-18"/>
              <w:rPr>
                <w:rFonts w:cs="Times New Roman"/>
                <w:color w:val="000000" w:themeColor="text1"/>
              </w:rPr>
            </w:pPr>
            <w:r w:rsidRPr="003B548E">
              <w:rPr>
                <w:rFonts w:cs="Times New Roman"/>
                <w:color w:val="000000" w:themeColor="text1"/>
              </w:rPr>
              <w:t>Pecora et al.</w:t>
            </w:r>
          </w:p>
        </w:tc>
        <w:tc>
          <w:tcPr>
            <w:tcW w:w="481" w:type="pct"/>
            <w:tcBorders>
              <w:top w:val="nil"/>
              <w:left w:val="nil"/>
              <w:bottom w:val="nil"/>
              <w:right w:val="nil"/>
            </w:tcBorders>
            <w:hideMark/>
          </w:tcPr>
          <w:p w14:paraId="6040960D" w14:textId="77777777" w:rsidR="004D7E74" w:rsidRPr="003B548E" w:rsidRDefault="004D7E74" w:rsidP="004D7E74">
            <w:pPr>
              <w:rPr>
                <w:rFonts w:cs="Times New Roman"/>
                <w:color w:val="000000" w:themeColor="text1"/>
              </w:rPr>
            </w:pPr>
            <w:r w:rsidRPr="003B548E">
              <w:rPr>
                <w:rFonts w:cs="Times New Roman"/>
                <w:color w:val="000000" w:themeColor="text1"/>
              </w:rPr>
              <w:t>2006</w:t>
            </w:r>
          </w:p>
        </w:tc>
        <w:tc>
          <w:tcPr>
            <w:tcW w:w="897" w:type="pct"/>
            <w:tcBorders>
              <w:top w:val="nil"/>
              <w:left w:val="nil"/>
              <w:bottom w:val="nil"/>
              <w:right w:val="nil"/>
            </w:tcBorders>
            <w:hideMark/>
          </w:tcPr>
          <w:p w14:paraId="28C95341" w14:textId="77777777" w:rsidR="004D7E74" w:rsidRPr="003B548E" w:rsidRDefault="004D7E74" w:rsidP="004D7E74">
            <w:pPr>
              <w:rPr>
                <w:rFonts w:cs="Times New Roman"/>
                <w:color w:val="000000" w:themeColor="text1"/>
              </w:rPr>
            </w:pPr>
            <w:r w:rsidRPr="003B548E">
              <w:rPr>
                <w:rFonts w:cs="Times New Roman"/>
                <w:color w:val="000000" w:themeColor="text1"/>
              </w:rPr>
              <w:t>Employment and educational outcomes</w:t>
            </w:r>
          </w:p>
        </w:tc>
        <w:tc>
          <w:tcPr>
            <w:tcW w:w="475" w:type="pct"/>
            <w:tcBorders>
              <w:top w:val="nil"/>
              <w:left w:val="nil"/>
              <w:bottom w:val="nil"/>
              <w:right w:val="nil"/>
            </w:tcBorders>
            <w:hideMark/>
          </w:tcPr>
          <w:p w14:paraId="4E8BB8FB"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1446340" w14:textId="77777777" w:rsidR="004D7E74" w:rsidRPr="003B548E" w:rsidRDefault="004D7E74" w:rsidP="004D7E74">
            <w:pPr>
              <w:rPr>
                <w:rFonts w:cs="Times New Roman"/>
                <w:color w:val="000000" w:themeColor="text1"/>
              </w:rPr>
            </w:pPr>
            <w:r w:rsidRPr="003B548E">
              <w:rPr>
                <w:rFonts w:cs="Times New Roman"/>
                <w:color w:val="000000" w:themeColor="text1"/>
              </w:rPr>
              <w:t>Instability; Mental health concerns; Unpreparedness</w:t>
            </w:r>
          </w:p>
        </w:tc>
        <w:tc>
          <w:tcPr>
            <w:tcW w:w="933" w:type="pct"/>
            <w:tcBorders>
              <w:top w:val="nil"/>
              <w:left w:val="nil"/>
              <w:bottom w:val="nil"/>
              <w:right w:val="nil"/>
            </w:tcBorders>
            <w:hideMark/>
          </w:tcPr>
          <w:p w14:paraId="17A087F0" w14:textId="77777777" w:rsidR="004D7E74" w:rsidRPr="003B548E" w:rsidRDefault="004D7E74" w:rsidP="004D7E74">
            <w:pPr>
              <w:rPr>
                <w:rFonts w:cs="Times New Roman"/>
                <w:color w:val="000000" w:themeColor="text1"/>
              </w:rPr>
            </w:pPr>
            <w:r w:rsidRPr="003B548E">
              <w:rPr>
                <w:rFonts w:cs="Times New Roman"/>
                <w:color w:val="000000" w:themeColor="text1"/>
              </w:rPr>
              <w:t>Mentorship; Peer social support; Awareness and understanding</w:t>
            </w:r>
          </w:p>
        </w:tc>
        <w:tc>
          <w:tcPr>
            <w:tcW w:w="502" w:type="pct"/>
            <w:tcBorders>
              <w:top w:val="nil"/>
              <w:left w:val="nil"/>
              <w:bottom w:val="nil"/>
              <w:right w:val="nil"/>
            </w:tcBorders>
            <w:hideMark/>
          </w:tcPr>
          <w:p w14:paraId="048BB511"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r w:rsidR="004D7E74" w:rsidRPr="003B548E" w14:paraId="54E401D5" w14:textId="77777777" w:rsidTr="004D7E74">
        <w:trPr>
          <w:trHeight w:val="792"/>
        </w:trPr>
        <w:tc>
          <w:tcPr>
            <w:tcW w:w="825" w:type="pct"/>
            <w:tcBorders>
              <w:top w:val="nil"/>
              <w:left w:val="nil"/>
              <w:bottom w:val="nil"/>
              <w:right w:val="nil"/>
            </w:tcBorders>
            <w:hideMark/>
          </w:tcPr>
          <w:p w14:paraId="76476239" w14:textId="77777777" w:rsidR="004D7E74" w:rsidRPr="003B548E" w:rsidRDefault="004D7E74" w:rsidP="004D7E74">
            <w:pPr>
              <w:ind w:left="-18"/>
              <w:rPr>
                <w:rFonts w:cs="Times New Roman"/>
                <w:color w:val="000000" w:themeColor="text1"/>
              </w:rPr>
            </w:pPr>
            <w:r w:rsidRPr="003B548E">
              <w:rPr>
                <w:rFonts w:cs="Times New Roman"/>
                <w:color w:val="000000" w:themeColor="text1"/>
              </w:rPr>
              <w:t>Rassen, E., Cooper, D.M. &amp; Mery, P.</w:t>
            </w:r>
          </w:p>
        </w:tc>
        <w:tc>
          <w:tcPr>
            <w:tcW w:w="481" w:type="pct"/>
            <w:tcBorders>
              <w:top w:val="nil"/>
              <w:left w:val="nil"/>
              <w:bottom w:val="nil"/>
              <w:right w:val="nil"/>
            </w:tcBorders>
            <w:hideMark/>
          </w:tcPr>
          <w:p w14:paraId="2B901660" w14:textId="77777777" w:rsidR="004D7E74" w:rsidRPr="003B548E" w:rsidRDefault="004D7E74" w:rsidP="004D7E74">
            <w:pPr>
              <w:rPr>
                <w:rFonts w:cs="Times New Roman"/>
                <w:color w:val="000000" w:themeColor="text1"/>
              </w:rPr>
            </w:pPr>
            <w:r w:rsidRPr="003B548E">
              <w:rPr>
                <w:rFonts w:cs="Times New Roman"/>
                <w:color w:val="000000" w:themeColor="text1"/>
              </w:rPr>
              <w:t>2010</w:t>
            </w:r>
          </w:p>
        </w:tc>
        <w:tc>
          <w:tcPr>
            <w:tcW w:w="897" w:type="pct"/>
            <w:tcBorders>
              <w:top w:val="nil"/>
              <w:left w:val="nil"/>
              <w:bottom w:val="nil"/>
              <w:right w:val="nil"/>
            </w:tcBorders>
            <w:hideMark/>
          </w:tcPr>
          <w:p w14:paraId="51B7297B" w14:textId="77777777" w:rsidR="004D7E74" w:rsidRPr="003B548E" w:rsidRDefault="004D7E74" w:rsidP="004D7E74">
            <w:pPr>
              <w:rPr>
                <w:rFonts w:cs="Times New Roman"/>
                <w:color w:val="000000" w:themeColor="text1"/>
              </w:rPr>
            </w:pPr>
            <w:r w:rsidRPr="003B548E">
              <w:rPr>
                <w:rFonts w:cs="Times New Roman"/>
                <w:color w:val="000000" w:themeColor="text1"/>
              </w:rPr>
              <w:t>California community college and college students formerly in foster care</w:t>
            </w:r>
          </w:p>
        </w:tc>
        <w:tc>
          <w:tcPr>
            <w:tcW w:w="475" w:type="pct"/>
            <w:tcBorders>
              <w:top w:val="nil"/>
              <w:left w:val="nil"/>
              <w:bottom w:val="nil"/>
              <w:right w:val="nil"/>
            </w:tcBorders>
            <w:hideMark/>
          </w:tcPr>
          <w:p w14:paraId="7ABF2DE5"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13509EB5" w14:textId="77777777" w:rsidR="004D7E74" w:rsidRPr="003B548E" w:rsidRDefault="004D7E74" w:rsidP="004D7E74">
            <w:pPr>
              <w:rPr>
                <w:rFonts w:cs="Times New Roman"/>
                <w:color w:val="000000" w:themeColor="text1"/>
              </w:rPr>
            </w:pPr>
            <w:r w:rsidRPr="003B548E">
              <w:rPr>
                <w:rFonts w:cs="Times New Roman"/>
                <w:color w:val="000000" w:themeColor="text1"/>
              </w:rPr>
              <w:t>Financials</w:t>
            </w:r>
          </w:p>
        </w:tc>
        <w:tc>
          <w:tcPr>
            <w:tcW w:w="933" w:type="pct"/>
            <w:tcBorders>
              <w:top w:val="nil"/>
              <w:left w:val="nil"/>
              <w:bottom w:val="nil"/>
              <w:right w:val="nil"/>
            </w:tcBorders>
            <w:hideMark/>
          </w:tcPr>
          <w:p w14:paraId="16E54A9E" w14:textId="77777777" w:rsidR="004D7E74" w:rsidRPr="003B548E" w:rsidRDefault="004D7E74" w:rsidP="004D7E74">
            <w:pPr>
              <w:rPr>
                <w:rFonts w:cs="Times New Roman"/>
                <w:color w:val="000000" w:themeColor="text1"/>
              </w:rPr>
            </w:pPr>
            <w:r w:rsidRPr="003B548E">
              <w:rPr>
                <w:rFonts w:cs="Times New Roman"/>
                <w:color w:val="000000" w:themeColor="text1"/>
              </w:rPr>
              <w:t>Specialized college programs</w:t>
            </w:r>
          </w:p>
        </w:tc>
        <w:tc>
          <w:tcPr>
            <w:tcW w:w="502" w:type="pct"/>
            <w:tcBorders>
              <w:top w:val="nil"/>
              <w:left w:val="nil"/>
              <w:bottom w:val="nil"/>
              <w:right w:val="nil"/>
            </w:tcBorders>
            <w:hideMark/>
          </w:tcPr>
          <w:p w14:paraId="756C4019"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r w:rsidR="004D7E74" w:rsidRPr="003B548E" w14:paraId="3DE18546" w14:textId="77777777" w:rsidTr="004D7E74">
        <w:trPr>
          <w:trHeight w:val="792"/>
        </w:trPr>
        <w:tc>
          <w:tcPr>
            <w:tcW w:w="825" w:type="pct"/>
            <w:tcBorders>
              <w:top w:val="nil"/>
              <w:left w:val="nil"/>
              <w:bottom w:val="nil"/>
              <w:right w:val="nil"/>
            </w:tcBorders>
            <w:hideMark/>
          </w:tcPr>
          <w:p w14:paraId="4A2720DE" w14:textId="77777777" w:rsidR="004D7E74" w:rsidRPr="003B548E" w:rsidRDefault="004D7E74" w:rsidP="004D7E74">
            <w:pPr>
              <w:ind w:left="-18"/>
              <w:rPr>
                <w:rFonts w:cs="Times New Roman"/>
                <w:color w:val="000000" w:themeColor="text1"/>
              </w:rPr>
            </w:pPr>
            <w:r w:rsidRPr="003B548E">
              <w:rPr>
                <w:rFonts w:cs="Times New Roman"/>
                <w:color w:val="000000" w:themeColor="text1"/>
              </w:rPr>
              <w:t>Ruff, S.C., Linville, D. &amp; Kjellstrand, J.</w:t>
            </w:r>
          </w:p>
        </w:tc>
        <w:tc>
          <w:tcPr>
            <w:tcW w:w="481" w:type="pct"/>
            <w:tcBorders>
              <w:top w:val="nil"/>
              <w:left w:val="nil"/>
              <w:bottom w:val="nil"/>
              <w:right w:val="nil"/>
            </w:tcBorders>
            <w:hideMark/>
          </w:tcPr>
          <w:p w14:paraId="5A24D258" w14:textId="77777777" w:rsidR="004D7E74" w:rsidRPr="003B548E" w:rsidRDefault="004D7E74" w:rsidP="004D7E74">
            <w:pPr>
              <w:rPr>
                <w:rFonts w:cs="Times New Roman"/>
                <w:color w:val="000000" w:themeColor="text1"/>
              </w:rPr>
            </w:pPr>
            <w:r w:rsidRPr="003B548E">
              <w:rPr>
                <w:rFonts w:cs="Times New Roman"/>
                <w:color w:val="000000" w:themeColor="text1"/>
              </w:rPr>
              <w:t>2022</w:t>
            </w:r>
          </w:p>
        </w:tc>
        <w:tc>
          <w:tcPr>
            <w:tcW w:w="897" w:type="pct"/>
            <w:tcBorders>
              <w:top w:val="nil"/>
              <w:left w:val="nil"/>
              <w:bottom w:val="nil"/>
              <w:right w:val="nil"/>
            </w:tcBorders>
            <w:hideMark/>
          </w:tcPr>
          <w:p w14:paraId="51A650CF" w14:textId="77777777" w:rsidR="004D7E74" w:rsidRPr="003B548E" w:rsidRDefault="004D7E74" w:rsidP="004D7E74">
            <w:pPr>
              <w:rPr>
                <w:rFonts w:cs="Times New Roman"/>
                <w:color w:val="000000" w:themeColor="text1"/>
              </w:rPr>
            </w:pPr>
            <w:r w:rsidRPr="003B548E">
              <w:rPr>
                <w:rFonts w:cs="Times New Roman"/>
                <w:color w:val="000000" w:themeColor="text1"/>
              </w:rPr>
              <w:t>Needs of FFC college students during COVID 19</w:t>
            </w:r>
          </w:p>
        </w:tc>
        <w:tc>
          <w:tcPr>
            <w:tcW w:w="475" w:type="pct"/>
            <w:tcBorders>
              <w:top w:val="nil"/>
              <w:left w:val="nil"/>
              <w:bottom w:val="nil"/>
              <w:right w:val="nil"/>
            </w:tcBorders>
            <w:hideMark/>
          </w:tcPr>
          <w:p w14:paraId="7477030B"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14BCA1C7" w14:textId="77777777" w:rsidR="004D7E74" w:rsidRPr="003B548E" w:rsidRDefault="004D7E74" w:rsidP="004D7E74">
            <w:pPr>
              <w:rPr>
                <w:rFonts w:cs="Times New Roman"/>
                <w:color w:val="000000" w:themeColor="text1"/>
              </w:rPr>
            </w:pPr>
            <w:r w:rsidRPr="003B548E">
              <w:rPr>
                <w:rFonts w:cs="Times New Roman"/>
                <w:color w:val="000000" w:themeColor="text1"/>
              </w:rPr>
              <w:t>Financials; Mental health concerns; Unmet basic needs</w:t>
            </w:r>
          </w:p>
        </w:tc>
        <w:tc>
          <w:tcPr>
            <w:tcW w:w="933" w:type="pct"/>
            <w:tcBorders>
              <w:top w:val="nil"/>
              <w:left w:val="nil"/>
              <w:bottom w:val="nil"/>
              <w:right w:val="nil"/>
            </w:tcBorders>
            <w:hideMark/>
          </w:tcPr>
          <w:p w14:paraId="23970E9C" w14:textId="77777777" w:rsidR="004D7E74" w:rsidRPr="003B548E" w:rsidRDefault="004D7E74" w:rsidP="004D7E74">
            <w:pPr>
              <w:rPr>
                <w:rFonts w:cs="Times New Roman"/>
                <w:color w:val="000000" w:themeColor="text1"/>
              </w:rPr>
            </w:pPr>
            <w:r w:rsidRPr="003B548E">
              <w:rPr>
                <w:rFonts w:cs="Times New Roman"/>
                <w:color w:val="000000" w:themeColor="text1"/>
              </w:rPr>
              <w:t>Social support</w:t>
            </w:r>
          </w:p>
        </w:tc>
        <w:tc>
          <w:tcPr>
            <w:tcW w:w="502" w:type="pct"/>
            <w:tcBorders>
              <w:top w:val="nil"/>
              <w:left w:val="nil"/>
              <w:bottom w:val="nil"/>
              <w:right w:val="nil"/>
            </w:tcBorders>
            <w:hideMark/>
          </w:tcPr>
          <w:p w14:paraId="75183CCD"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41ED0888" w14:textId="77777777" w:rsidTr="004D7E74">
        <w:trPr>
          <w:trHeight w:val="792"/>
        </w:trPr>
        <w:tc>
          <w:tcPr>
            <w:tcW w:w="825" w:type="pct"/>
            <w:tcBorders>
              <w:top w:val="nil"/>
              <w:left w:val="nil"/>
              <w:bottom w:val="nil"/>
              <w:right w:val="nil"/>
            </w:tcBorders>
            <w:hideMark/>
          </w:tcPr>
          <w:p w14:paraId="0FC2B190" w14:textId="77777777" w:rsidR="004D7E74" w:rsidRPr="003B548E" w:rsidRDefault="004D7E74" w:rsidP="004D7E74">
            <w:pPr>
              <w:ind w:left="-18"/>
              <w:rPr>
                <w:rFonts w:cs="Times New Roman"/>
                <w:color w:val="000000" w:themeColor="text1"/>
              </w:rPr>
            </w:pPr>
            <w:r w:rsidRPr="003B548E">
              <w:rPr>
                <w:rFonts w:cs="Times New Roman"/>
                <w:color w:val="000000" w:themeColor="text1"/>
              </w:rPr>
              <w:t>Salazar, A. M., Jones, K.R. &amp; Emerson, J. C.</w:t>
            </w:r>
          </w:p>
        </w:tc>
        <w:tc>
          <w:tcPr>
            <w:tcW w:w="481" w:type="pct"/>
            <w:tcBorders>
              <w:top w:val="nil"/>
              <w:left w:val="nil"/>
              <w:bottom w:val="nil"/>
              <w:right w:val="nil"/>
            </w:tcBorders>
            <w:hideMark/>
          </w:tcPr>
          <w:p w14:paraId="3B22A0B4" w14:textId="77777777" w:rsidR="004D7E74" w:rsidRPr="003B548E" w:rsidRDefault="004D7E74" w:rsidP="004D7E74">
            <w:pPr>
              <w:rPr>
                <w:rFonts w:cs="Times New Roman"/>
                <w:color w:val="000000" w:themeColor="text1"/>
              </w:rPr>
            </w:pPr>
            <w:r w:rsidRPr="003B548E">
              <w:rPr>
                <w:rFonts w:cs="Times New Roman"/>
                <w:color w:val="000000" w:themeColor="text1"/>
              </w:rPr>
              <w:t>2016</w:t>
            </w:r>
          </w:p>
        </w:tc>
        <w:tc>
          <w:tcPr>
            <w:tcW w:w="897" w:type="pct"/>
            <w:tcBorders>
              <w:top w:val="nil"/>
              <w:left w:val="nil"/>
              <w:bottom w:val="nil"/>
              <w:right w:val="nil"/>
            </w:tcBorders>
            <w:hideMark/>
          </w:tcPr>
          <w:p w14:paraId="3A7BE67E" w14:textId="77777777" w:rsidR="004D7E74" w:rsidRPr="003B548E" w:rsidRDefault="004D7E74" w:rsidP="004D7E74">
            <w:pPr>
              <w:rPr>
                <w:rFonts w:cs="Times New Roman"/>
                <w:color w:val="000000" w:themeColor="text1"/>
              </w:rPr>
            </w:pPr>
            <w:r w:rsidRPr="003B548E">
              <w:rPr>
                <w:rFonts w:cs="Times New Roman"/>
                <w:color w:val="000000" w:themeColor="text1"/>
              </w:rPr>
              <w:t xml:space="preserve">Strengths, challenges, and </w:t>
            </w:r>
            <w:proofErr w:type="gramStart"/>
            <w:r w:rsidRPr="003B548E">
              <w:rPr>
                <w:rFonts w:cs="Times New Roman"/>
                <w:color w:val="000000" w:themeColor="text1"/>
              </w:rPr>
              <w:t>supports</w:t>
            </w:r>
            <w:proofErr w:type="gramEnd"/>
            <w:r w:rsidRPr="003B548E">
              <w:rPr>
                <w:rFonts w:cs="Times New Roman"/>
                <w:color w:val="000000" w:themeColor="text1"/>
              </w:rPr>
              <w:t xml:space="preserve"> from foster care graduates</w:t>
            </w:r>
          </w:p>
        </w:tc>
        <w:tc>
          <w:tcPr>
            <w:tcW w:w="475" w:type="pct"/>
            <w:tcBorders>
              <w:top w:val="nil"/>
              <w:left w:val="nil"/>
              <w:bottom w:val="nil"/>
              <w:right w:val="nil"/>
            </w:tcBorders>
            <w:hideMark/>
          </w:tcPr>
          <w:p w14:paraId="3E464617"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28FBC3C9" w14:textId="77777777" w:rsidR="004D7E74" w:rsidRPr="003B548E" w:rsidRDefault="004D7E74" w:rsidP="004D7E74">
            <w:pPr>
              <w:rPr>
                <w:rFonts w:cs="Times New Roman"/>
                <w:color w:val="000000" w:themeColor="text1"/>
              </w:rPr>
            </w:pPr>
            <w:r w:rsidRPr="003B548E">
              <w:rPr>
                <w:rFonts w:cs="Times New Roman"/>
                <w:color w:val="000000" w:themeColor="text1"/>
              </w:rPr>
              <w:t>Financials; Mental health concerns; Lack of social support</w:t>
            </w:r>
          </w:p>
        </w:tc>
        <w:tc>
          <w:tcPr>
            <w:tcW w:w="933" w:type="pct"/>
            <w:tcBorders>
              <w:top w:val="nil"/>
              <w:left w:val="nil"/>
              <w:bottom w:val="nil"/>
              <w:right w:val="nil"/>
            </w:tcBorders>
            <w:hideMark/>
          </w:tcPr>
          <w:p w14:paraId="5D92D148" w14:textId="77777777" w:rsidR="004D7E74" w:rsidRPr="003B548E" w:rsidRDefault="004D7E74" w:rsidP="004D7E74">
            <w:pPr>
              <w:rPr>
                <w:rFonts w:cs="Times New Roman"/>
                <w:color w:val="000000" w:themeColor="text1"/>
              </w:rPr>
            </w:pPr>
            <w:r w:rsidRPr="003B548E">
              <w:rPr>
                <w:rFonts w:cs="Times New Roman"/>
                <w:color w:val="000000" w:themeColor="text1"/>
              </w:rPr>
              <w:t>Resiliency</w:t>
            </w:r>
          </w:p>
        </w:tc>
        <w:tc>
          <w:tcPr>
            <w:tcW w:w="502" w:type="pct"/>
            <w:tcBorders>
              <w:top w:val="nil"/>
              <w:left w:val="nil"/>
              <w:bottom w:val="nil"/>
              <w:right w:val="nil"/>
            </w:tcBorders>
            <w:hideMark/>
          </w:tcPr>
          <w:p w14:paraId="64739A22"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r w:rsidR="004D7E74" w:rsidRPr="003B548E" w14:paraId="3097FB30" w14:textId="77777777" w:rsidTr="004D7E74">
        <w:trPr>
          <w:trHeight w:val="792"/>
        </w:trPr>
        <w:tc>
          <w:tcPr>
            <w:tcW w:w="825" w:type="pct"/>
            <w:tcBorders>
              <w:top w:val="nil"/>
              <w:left w:val="nil"/>
              <w:bottom w:val="nil"/>
              <w:right w:val="nil"/>
            </w:tcBorders>
            <w:hideMark/>
          </w:tcPr>
          <w:p w14:paraId="3D6D1EC0" w14:textId="77777777" w:rsidR="004D7E74" w:rsidRPr="003B548E" w:rsidRDefault="004D7E74" w:rsidP="004D7E74">
            <w:pPr>
              <w:ind w:left="-18"/>
              <w:rPr>
                <w:rFonts w:cs="Times New Roman"/>
                <w:color w:val="000000" w:themeColor="text1"/>
              </w:rPr>
            </w:pPr>
            <w:r w:rsidRPr="003B548E">
              <w:rPr>
                <w:rFonts w:cs="Times New Roman"/>
                <w:color w:val="000000" w:themeColor="text1"/>
              </w:rPr>
              <w:t xml:space="preserve">Salazar, A.M. &amp; </w:t>
            </w:r>
            <w:proofErr w:type="spellStart"/>
            <w:r w:rsidRPr="003B548E">
              <w:rPr>
                <w:rFonts w:cs="Times New Roman"/>
                <w:color w:val="000000" w:themeColor="text1"/>
              </w:rPr>
              <w:t>Schelbe</w:t>
            </w:r>
            <w:proofErr w:type="spellEnd"/>
            <w:r w:rsidRPr="003B548E">
              <w:rPr>
                <w:rFonts w:cs="Times New Roman"/>
                <w:color w:val="000000" w:themeColor="text1"/>
              </w:rPr>
              <w:t>, L.</w:t>
            </w:r>
          </w:p>
        </w:tc>
        <w:tc>
          <w:tcPr>
            <w:tcW w:w="481" w:type="pct"/>
            <w:tcBorders>
              <w:top w:val="nil"/>
              <w:left w:val="nil"/>
              <w:bottom w:val="nil"/>
              <w:right w:val="nil"/>
            </w:tcBorders>
            <w:hideMark/>
          </w:tcPr>
          <w:p w14:paraId="1E418152" w14:textId="77777777" w:rsidR="004D7E74" w:rsidRPr="003B548E" w:rsidRDefault="004D7E74" w:rsidP="004D7E74">
            <w:pPr>
              <w:rPr>
                <w:rFonts w:cs="Times New Roman"/>
                <w:color w:val="000000" w:themeColor="text1"/>
              </w:rPr>
            </w:pPr>
            <w:r w:rsidRPr="003B548E">
              <w:rPr>
                <w:rFonts w:cs="Times New Roman"/>
                <w:color w:val="000000" w:themeColor="text1"/>
              </w:rPr>
              <w:t>2021</w:t>
            </w:r>
          </w:p>
        </w:tc>
        <w:tc>
          <w:tcPr>
            <w:tcW w:w="897" w:type="pct"/>
            <w:tcBorders>
              <w:top w:val="nil"/>
              <w:left w:val="nil"/>
              <w:bottom w:val="nil"/>
              <w:right w:val="nil"/>
            </w:tcBorders>
            <w:hideMark/>
          </w:tcPr>
          <w:p w14:paraId="520AEAE6" w14:textId="77777777" w:rsidR="004D7E74" w:rsidRPr="003B548E" w:rsidRDefault="004D7E74" w:rsidP="004D7E74">
            <w:pPr>
              <w:rPr>
                <w:rFonts w:cs="Times New Roman"/>
                <w:color w:val="000000" w:themeColor="text1"/>
              </w:rPr>
            </w:pPr>
            <w:r w:rsidRPr="003B548E">
              <w:rPr>
                <w:rFonts w:cs="Times New Roman"/>
                <w:color w:val="000000" w:themeColor="text1"/>
              </w:rPr>
              <w:t>Post-college success for FFC college graduates</w:t>
            </w:r>
          </w:p>
        </w:tc>
        <w:tc>
          <w:tcPr>
            <w:tcW w:w="475" w:type="pct"/>
            <w:tcBorders>
              <w:top w:val="nil"/>
              <w:left w:val="nil"/>
              <w:bottom w:val="nil"/>
              <w:right w:val="nil"/>
            </w:tcBorders>
            <w:hideMark/>
          </w:tcPr>
          <w:p w14:paraId="07E257AB"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1149F3FF"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 Mental health concerns</w:t>
            </w:r>
          </w:p>
        </w:tc>
        <w:tc>
          <w:tcPr>
            <w:tcW w:w="933" w:type="pct"/>
            <w:tcBorders>
              <w:top w:val="nil"/>
              <w:left w:val="nil"/>
              <w:bottom w:val="nil"/>
              <w:right w:val="nil"/>
            </w:tcBorders>
            <w:hideMark/>
          </w:tcPr>
          <w:p w14:paraId="5D222BF1" w14:textId="77777777" w:rsidR="004D7E74" w:rsidRPr="003B548E" w:rsidRDefault="004D7E74" w:rsidP="004D7E74">
            <w:pPr>
              <w:rPr>
                <w:rFonts w:cs="Times New Roman"/>
                <w:color w:val="000000" w:themeColor="text1"/>
              </w:rPr>
            </w:pPr>
            <w:r w:rsidRPr="003B548E">
              <w:rPr>
                <w:rFonts w:cs="Times New Roman"/>
                <w:color w:val="000000" w:themeColor="text1"/>
              </w:rPr>
              <w:t>Peer social support</w:t>
            </w:r>
          </w:p>
        </w:tc>
        <w:tc>
          <w:tcPr>
            <w:tcW w:w="502" w:type="pct"/>
            <w:tcBorders>
              <w:top w:val="nil"/>
              <w:left w:val="nil"/>
              <w:bottom w:val="nil"/>
              <w:right w:val="nil"/>
            </w:tcBorders>
            <w:hideMark/>
          </w:tcPr>
          <w:p w14:paraId="02FCA022"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74DD78AB" w14:textId="77777777" w:rsidTr="004D7E74">
        <w:trPr>
          <w:trHeight w:val="1320"/>
        </w:trPr>
        <w:tc>
          <w:tcPr>
            <w:tcW w:w="825" w:type="pct"/>
            <w:tcBorders>
              <w:top w:val="nil"/>
              <w:left w:val="nil"/>
              <w:bottom w:val="nil"/>
              <w:right w:val="nil"/>
            </w:tcBorders>
            <w:hideMark/>
          </w:tcPr>
          <w:p w14:paraId="518C3B2D" w14:textId="77754D17" w:rsidR="004D7E74" w:rsidRPr="003B548E" w:rsidRDefault="004D7E74" w:rsidP="004D7E74">
            <w:pPr>
              <w:ind w:left="-18"/>
              <w:rPr>
                <w:rFonts w:cs="Times New Roman"/>
                <w:color w:val="000000" w:themeColor="text1"/>
              </w:rPr>
            </w:pPr>
            <w:r w:rsidRPr="003B548E">
              <w:rPr>
                <w:rFonts w:cs="Times New Roman"/>
                <w:color w:val="000000" w:themeColor="text1"/>
              </w:rPr>
              <w:t>Sim, K.E, Emerson, J., O'Brien, K., Pecora P.J. &amp; Silva, L.</w:t>
            </w:r>
          </w:p>
        </w:tc>
        <w:tc>
          <w:tcPr>
            <w:tcW w:w="481" w:type="pct"/>
            <w:tcBorders>
              <w:top w:val="nil"/>
              <w:left w:val="nil"/>
              <w:bottom w:val="nil"/>
              <w:right w:val="nil"/>
            </w:tcBorders>
            <w:hideMark/>
          </w:tcPr>
          <w:p w14:paraId="0BC71CEB" w14:textId="77777777" w:rsidR="004D7E74" w:rsidRPr="003B548E" w:rsidRDefault="004D7E74" w:rsidP="004D7E74">
            <w:pPr>
              <w:rPr>
                <w:rFonts w:cs="Times New Roman"/>
                <w:color w:val="000000" w:themeColor="text1"/>
              </w:rPr>
            </w:pPr>
            <w:r w:rsidRPr="003B548E">
              <w:rPr>
                <w:rFonts w:cs="Times New Roman"/>
                <w:color w:val="000000" w:themeColor="text1"/>
              </w:rPr>
              <w:t>2008</w:t>
            </w:r>
          </w:p>
        </w:tc>
        <w:tc>
          <w:tcPr>
            <w:tcW w:w="897" w:type="pct"/>
            <w:tcBorders>
              <w:top w:val="nil"/>
              <w:left w:val="nil"/>
              <w:bottom w:val="nil"/>
              <w:right w:val="nil"/>
            </w:tcBorders>
            <w:hideMark/>
          </w:tcPr>
          <w:p w14:paraId="70AD289A" w14:textId="77777777" w:rsidR="004D7E74" w:rsidRPr="003B548E" w:rsidRDefault="004D7E74" w:rsidP="004D7E74">
            <w:pPr>
              <w:rPr>
                <w:rFonts w:cs="Times New Roman"/>
                <w:color w:val="000000" w:themeColor="text1"/>
              </w:rPr>
            </w:pPr>
            <w:r w:rsidRPr="003B548E">
              <w:rPr>
                <w:rFonts w:cs="Times New Roman"/>
                <w:color w:val="000000" w:themeColor="text1"/>
              </w:rPr>
              <w:t>Support and services need to continue education</w:t>
            </w:r>
          </w:p>
        </w:tc>
        <w:tc>
          <w:tcPr>
            <w:tcW w:w="475" w:type="pct"/>
            <w:tcBorders>
              <w:top w:val="nil"/>
              <w:left w:val="nil"/>
              <w:bottom w:val="nil"/>
              <w:right w:val="nil"/>
            </w:tcBorders>
            <w:hideMark/>
          </w:tcPr>
          <w:p w14:paraId="3DFB95DB"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77B0BA69"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w:t>
            </w:r>
          </w:p>
        </w:tc>
        <w:tc>
          <w:tcPr>
            <w:tcW w:w="933" w:type="pct"/>
            <w:tcBorders>
              <w:top w:val="nil"/>
              <w:left w:val="nil"/>
              <w:bottom w:val="nil"/>
              <w:right w:val="nil"/>
            </w:tcBorders>
            <w:hideMark/>
          </w:tcPr>
          <w:p w14:paraId="51EC55C4" w14:textId="77777777" w:rsidR="004D7E74" w:rsidRPr="003B548E" w:rsidRDefault="004D7E74" w:rsidP="004D7E74">
            <w:pPr>
              <w:rPr>
                <w:rFonts w:cs="Times New Roman"/>
                <w:color w:val="000000" w:themeColor="text1"/>
              </w:rPr>
            </w:pPr>
            <w:r w:rsidRPr="003B548E">
              <w:rPr>
                <w:rFonts w:cs="Times New Roman"/>
                <w:color w:val="000000" w:themeColor="text1"/>
              </w:rPr>
              <w:t xml:space="preserve">Financials; Awareness and understanding; Peer social support; "That one special person" </w:t>
            </w:r>
          </w:p>
        </w:tc>
        <w:tc>
          <w:tcPr>
            <w:tcW w:w="502" w:type="pct"/>
            <w:tcBorders>
              <w:top w:val="nil"/>
              <w:left w:val="nil"/>
              <w:bottom w:val="nil"/>
              <w:right w:val="nil"/>
            </w:tcBorders>
            <w:hideMark/>
          </w:tcPr>
          <w:p w14:paraId="72A31159"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bl>
    <w:p w14:paraId="0C6A0A9E" w14:textId="521A543E" w:rsidR="004D7E74" w:rsidRDefault="004D7E74" w:rsidP="004D7E74">
      <w:pPr>
        <w:pStyle w:val="Caption"/>
        <w:framePr w:hSpace="0" w:wrap="auto" w:vAnchor="margin" w:yAlign="inline"/>
        <w:suppressOverlap w:val="0"/>
      </w:pPr>
      <w:r w:rsidRPr="00460625">
        <w:lastRenderedPageBreak/>
        <w:t xml:space="preserve">Table </w:t>
      </w:r>
      <w:r w:rsidRPr="00460625">
        <w:rPr>
          <w:noProof/>
        </w:rPr>
        <w:t xml:space="preserve">1 </w:t>
      </w:r>
      <w:r>
        <w:rPr>
          <w:noProof/>
        </w:rPr>
        <w:t>(Continued)</w:t>
      </w:r>
    </w:p>
    <w:tbl>
      <w:tblPr>
        <w:tblStyle w:val="TableGridLight"/>
        <w:tblpPr w:leftFromText="180" w:rightFromText="180" w:vertAnchor="text" w:tblpY="1"/>
        <w:tblOverlap w:val="never"/>
        <w:tblW w:w="5000" w:type="pct"/>
        <w:tblLook w:val="04A0" w:firstRow="1" w:lastRow="0" w:firstColumn="1" w:lastColumn="0" w:noHBand="0" w:noVBand="1"/>
      </w:tblPr>
      <w:tblGrid>
        <w:gridCol w:w="2067"/>
        <w:gridCol w:w="1205"/>
        <w:gridCol w:w="2248"/>
        <w:gridCol w:w="1190"/>
        <w:gridCol w:w="2222"/>
        <w:gridCol w:w="2338"/>
        <w:gridCol w:w="1258"/>
      </w:tblGrid>
      <w:tr w:rsidR="004D7E74" w:rsidRPr="003B548E" w14:paraId="687123BD" w14:textId="77777777" w:rsidTr="00FF210F">
        <w:trPr>
          <w:trHeight w:val="792"/>
        </w:trPr>
        <w:tc>
          <w:tcPr>
            <w:tcW w:w="825" w:type="pct"/>
            <w:tcBorders>
              <w:top w:val="single" w:sz="4" w:space="0" w:color="auto"/>
              <w:left w:val="nil"/>
              <w:bottom w:val="single" w:sz="4" w:space="0" w:color="auto"/>
              <w:right w:val="nil"/>
            </w:tcBorders>
          </w:tcPr>
          <w:p w14:paraId="68124120" w14:textId="68D5B732" w:rsidR="004D7E74" w:rsidRPr="003B548E" w:rsidRDefault="004D7E74" w:rsidP="004D7E74">
            <w:pPr>
              <w:ind w:left="-18"/>
              <w:rPr>
                <w:rFonts w:cs="Times New Roman"/>
                <w:color w:val="000000" w:themeColor="text1"/>
              </w:rPr>
            </w:pPr>
            <w:r w:rsidRPr="003B548E">
              <w:rPr>
                <w:rFonts w:cs="Times New Roman"/>
                <w:b/>
                <w:bCs/>
                <w:color w:val="000000" w:themeColor="text1"/>
              </w:rPr>
              <w:t>Author</w:t>
            </w:r>
          </w:p>
        </w:tc>
        <w:tc>
          <w:tcPr>
            <w:tcW w:w="481" w:type="pct"/>
            <w:tcBorders>
              <w:top w:val="single" w:sz="4" w:space="0" w:color="auto"/>
              <w:left w:val="nil"/>
              <w:bottom w:val="single" w:sz="4" w:space="0" w:color="auto"/>
              <w:right w:val="nil"/>
            </w:tcBorders>
          </w:tcPr>
          <w:p w14:paraId="1F5958B8" w14:textId="69E1E2F6" w:rsidR="004D7E74" w:rsidRPr="003B548E" w:rsidRDefault="004D7E74" w:rsidP="004D7E74">
            <w:pPr>
              <w:rPr>
                <w:rFonts w:cs="Times New Roman"/>
                <w:color w:val="000000" w:themeColor="text1"/>
              </w:rPr>
            </w:pPr>
            <w:r w:rsidRPr="003B548E">
              <w:rPr>
                <w:rFonts w:cs="Times New Roman"/>
                <w:b/>
                <w:bCs/>
                <w:color w:val="000000" w:themeColor="text1"/>
              </w:rPr>
              <w:t>Year</w:t>
            </w:r>
          </w:p>
        </w:tc>
        <w:tc>
          <w:tcPr>
            <w:tcW w:w="897" w:type="pct"/>
            <w:tcBorders>
              <w:top w:val="single" w:sz="4" w:space="0" w:color="auto"/>
              <w:left w:val="nil"/>
              <w:bottom w:val="single" w:sz="4" w:space="0" w:color="auto"/>
              <w:right w:val="nil"/>
            </w:tcBorders>
          </w:tcPr>
          <w:p w14:paraId="41AD5A7E" w14:textId="19CCE37E" w:rsidR="004D7E74" w:rsidRPr="003B548E" w:rsidRDefault="004D7E74" w:rsidP="004D7E74">
            <w:pPr>
              <w:rPr>
                <w:rFonts w:cs="Times New Roman"/>
                <w:color w:val="000000" w:themeColor="text1"/>
              </w:rPr>
            </w:pPr>
            <w:r w:rsidRPr="003B548E">
              <w:rPr>
                <w:rFonts w:cs="Times New Roman"/>
                <w:b/>
                <w:bCs/>
                <w:color w:val="000000" w:themeColor="text1"/>
              </w:rPr>
              <w:t>Article Topic</w:t>
            </w:r>
          </w:p>
        </w:tc>
        <w:tc>
          <w:tcPr>
            <w:tcW w:w="475" w:type="pct"/>
            <w:tcBorders>
              <w:top w:val="single" w:sz="4" w:space="0" w:color="auto"/>
              <w:left w:val="nil"/>
              <w:bottom w:val="single" w:sz="4" w:space="0" w:color="auto"/>
              <w:right w:val="nil"/>
            </w:tcBorders>
          </w:tcPr>
          <w:p w14:paraId="327570D6" w14:textId="6440105E" w:rsidR="004D7E74" w:rsidRPr="003B548E" w:rsidRDefault="004D7E74" w:rsidP="004D7E74">
            <w:pPr>
              <w:rPr>
                <w:rFonts w:cs="Times New Roman"/>
                <w:color w:val="000000" w:themeColor="text1"/>
              </w:rPr>
            </w:pPr>
            <w:r w:rsidRPr="003B548E">
              <w:rPr>
                <w:rFonts w:cs="Times New Roman"/>
                <w:b/>
                <w:bCs/>
                <w:color w:val="000000" w:themeColor="text1"/>
              </w:rPr>
              <w:t>Article Type</w:t>
            </w:r>
          </w:p>
        </w:tc>
        <w:tc>
          <w:tcPr>
            <w:tcW w:w="887" w:type="pct"/>
            <w:tcBorders>
              <w:top w:val="single" w:sz="4" w:space="0" w:color="auto"/>
              <w:left w:val="nil"/>
              <w:bottom w:val="single" w:sz="4" w:space="0" w:color="auto"/>
              <w:right w:val="nil"/>
            </w:tcBorders>
          </w:tcPr>
          <w:p w14:paraId="5E768C25" w14:textId="08C0DDD0" w:rsidR="004D7E74" w:rsidRPr="003B548E" w:rsidRDefault="004D7E74" w:rsidP="004D7E74">
            <w:pPr>
              <w:rPr>
                <w:rFonts w:cs="Times New Roman"/>
                <w:color w:val="000000" w:themeColor="text1"/>
              </w:rPr>
            </w:pPr>
            <w:r w:rsidRPr="003B548E">
              <w:rPr>
                <w:rFonts w:cs="Times New Roman"/>
                <w:b/>
                <w:bCs/>
                <w:color w:val="000000" w:themeColor="text1"/>
              </w:rPr>
              <w:t>Advancement Barriers</w:t>
            </w:r>
          </w:p>
        </w:tc>
        <w:tc>
          <w:tcPr>
            <w:tcW w:w="933" w:type="pct"/>
            <w:tcBorders>
              <w:top w:val="single" w:sz="4" w:space="0" w:color="auto"/>
              <w:left w:val="nil"/>
              <w:bottom w:val="single" w:sz="4" w:space="0" w:color="auto"/>
              <w:right w:val="nil"/>
            </w:tcBorders>
          </w:tcPr>
          <w:p w14:paraId="04EB4F72" w14:textId="6A0A2B1C" w:rsidR="004D7E74" w:rsidRPr="003B548E" w:rsidRDefault="004D7E74" w:rsidP="004D7E74">
            <w:pPr>
              <w:rPr>
                <w:rFonts w:cs="Times New Roman"/>
                <w:color w:val="000000" w:themeColor="text1"/>
              </w:rPr>
            </w:pPr>
            <w:r w:rsidRPr="003B548E">
              <w:rPr>
                <w:rFonts w:cs="Times New Roman"/>
                <w:b/>
                <w:bCs/>
                <w:color w:val="000000" w:themeColor="text1"/>
              </w:rPr>
              <w:t>Influential Success Factors</w:t>
            </w:r>
          </w:p>
        </w:tc>
        <w:tc>
          <w:tcPr>
            <w:tcW w:w="502" w:type="pct"/>
            <w:tcBorders>
              <w:top w:val="single" w:sz="4" w:space="0" w:color="auto"/>
              <w:left w:val="nil"/>
              <w:bottom w:val="single" w:sz="4" w:space="0" w:color="auto"/>
              <w:right w:val="nil"/>
            </w:tcBorders>
          </w:tcPr>
          <w:p w14:paraId="52538062" w14:textId="2324B401" w:rsidR="004D7E74" w:rsidRPr="003B548E" w:rsidRDefault="004D7E74" w:rsidP="004D7E74">
            <w:pPr>
              <w:rPr>
                <w:rFonts w:cs="Times New Roman"/>
                <w:color w:val="000000" w:themeColor="text1"/>
              </w:rPr>
            </w:pPr>
            <w:r w:rsidRPr="003B548E">
              <w:rPr>
                <w:rFonts w:cs="Times New Roman"/>
                <w:b/>
                <w:bCs/>
                <w:color w:val="000000" w:themeColor="text1"/>
              </w:rPr>
              <w:t>Database</w:t>
            </w:r>
          </w:p>
        </w:tc>
      </w:tr>
      <w:tr w:rsidR="004D7E74" w:rsidRPr="003B548E" w14:paraId="21A96A73" w14:textId="77777777" w:rsidTr="004D7E74">
        <w:trPr>
          <w:trHeight w:val="792"/>
        </w:trPr>
        <w:tc>
          <w:tcPr>
            <w:tcW w:w="825" w:type="pct"/>
            <w:tcBorders>
              <w:top w:val="nil"/>
              <w:left w:val="nil"/>
              <w:bottom w:val="nil"/>
              <w:right w:val="nil"/>
            </w:tcBorders>
            <w:hideMark/>
          </w:tcPr>
          <w:p w14:paraId="6F6B2357" w14:textId="77777777" w:rsidR="004D7E74" w:rsidRPr="003B548E" w:rsidRDefault="004D7E74" w:rsidP="004D7E74">
            <w:pPr>
              <w:ind w:left="-18"/>
              <w:rPr>
                <w:rFonts w:cs="Times New Roman"/>
                <w:color w:val="000000" w:themeColor="text1"/>
              </w:rPr>
            </w:pPr>
            <w:r w:rsidRPr="003B548E">
              <w:rPr>
                <w:rFonts w:cs="Times New Roman"/>
                <w:color w:val="000000" w:themeColor="text1"/>
              </w:rPr>
              <w:t>Strayhorn, T.L.</w:t>
            </w:r>
          </w:p>
        </w:tc>
        <w:tc>
          <w:tcPr>
            <w:tcW w:w="481" w:type="pct"/>
            <w:tcBorders>
              <w:top w:val="nil"/>
              <w:left w:val="nil"/>
              <w:bottom w:val="nil"/>
              <w:right w:val="nil"/>
            </w:tcBorders>
            <w:hideMark/>
          </w:tcPr>
          <w:p w14:paraId="7C37BE1B" w14:textId="77777777" w:rsidR="004D7E74" w:rsidRPr="003B548E" w:rsidRDefault="004D7E74" w:rsidP="004D7E74">
            <w:pPr>
              <w:rPr>
                <w:rFonts w:cs="Times New Roman"/>
                <w:color w:val="000000" w:themeColor="text1"/>
              </w:rPr>
            </w:pPr>
            <w:r w:rsidRPr="003B548E">
              <w:rPr>
                <w:rFonts w:cs="Times New Roman"/>
                <w:color w:val="000000" w:themeColor="text1"/>
              </w:rPr>
              <w:t>2021</w:t>
            </w:r>
          </w:p>
        </w:tc>
        <w:tc>
          <w:tcPr>
            <w:tcW w:w="897" w:type="pct"/>
            <w:tcBorders>
              <w:top w:val="nil"/>
              <w:left w:val="nil"/>
              <w:bottom w:val="nil"/>
              <w:right w:val="nil"/>
            </w:tcBorders>
            <w:hideMark/>
          </w:tcPr>
          <w:p w14:paraId="01851B9B" w14:textId="77777777" w:rsidR="004D7E74" w:rsidRPr="003B548E" w:rsidRDefault="004D7E74" w:rsidP="004D7E74">
            <w:pPr>
              <w:rPr>
                <w:rFonts w:cs="Times New Roman"/>
                <w:color w:val="000000" w:themeColor="text1"/>
              </w:rPr>
            </w:pPr>
            <w:r w:rsidRPr="003B548E">
              <w:rPr>
                <w:rFonts w:cs="Times New Roman"/>
                <w:color w:val="000000" w:themeColor="text1"/>
              </w:rPr>
              <w:t>Experience of African American FFC male college students</w:t>
            </w:r>
          </w:p>
        </w:tc>
        <w:tc>
          <w:tcPr>
            <w:tcW w:w="475" w:type="pct"/>
            <w:tcBorders>
              <w:top w:val="nil"/>
              <w:left w:val="nil"/>
              <w:bottom w:val="nil"/>
              <w:right w:val="nil"/>
            </w:tcBorders>
            <w:hideMark/>
          </w:tcPr>
          <w:p w14:paraId="6A80BE48"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810BA1B" w14:textId="77777777" w:rsidR="004D7E74" w:rsidRPr="003B548E" w:rsidRDefault="004D7E74" w:rsidP="004D7E74">
            <w:pPr>
              <w:rPr>
                <w:rFonts w:cs="Times New Roman"/>
                <w:color w:val="000000" w:themeColor="text1"/>
              </w:rPr>
            </w:pPr>
            <w:r w:rsidRPr="003B548E">
              <w:rPr>
                <w:rFonts w:cs="Times New Roman"/>
                <w:color w:val="000000" w:themeColor="text1"/>
              </w:rPr>
              <w:t>Lack of understanding; Loneliness and isolation; Unmet basic needs</w:t>
            </w:r>
          </w:p>
        </w:tc>
        <w:tc>
          <w:tcPr>
            <w:tcW w:w="933" w:type="pct"/>
            <w:tcBorders>
              <w:top w:val="nil"/>
              <w:left w:val="nil"/>
              <w:bottom w:val="nil"/>
              <w:right w:val="nil"/>
            </w:tcBorders>
            <w:hideMark/>
          </w:tcPr>
          <w:p w14:paraId="64C07CF7" w14:textId="77777777" w:rsidR="004D7E74" w:rsidRPr="003B548E" w:rsidRDefault="004D7E74" w:rsidP="004D7E74">
            <w:pPr>
              <w:rPr>
                <w:rFonts w:cs="Times New Roman"/>
                <w:color w:val="000000" w:themeColor="text1"/>
              </w:rPr>
            </w:pPr>
            <w:r w:rsidRPr="003B548E">
              <w:rPr>
                <w:rFonts w:cs="Times New Roman"/>
                <w:color w:val="000000" w:themeColor="text1"/>
              </w:rPr>
              <w:t>Mentorship; Resiliency; Peer social support</w:t>
            </w:r>
          </w:p>
        </w:tc>
        <w:tc>
          <w:tcPr>
            <w:tcW w:w="502" w:type="pct"/>
            <w:tcBorders>
              <w:top w:val="nil"/>
              <w:left w:val="nil"/>
              <w:bottom w:val="nil"/>
              <w:right w:val="nil"/>
            </w:tcBorders>
            <w:hideMark/>
          </w:tcPr>
          <w:p w14:paraId="478703CB"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68EED052" w14:textId="77777777" w:rsidTr="004D7E74">
        <w:trPr>
          <w:trHeight w:val="792"/>
        </w:trPr>
        <w:tc>
          <w:tcPr>
            <w:tcW w:w="825" w:type="pct"/>
            <w:tcBorders>
              <w:top w:val="nil"/>
              <w:left w:val="nil"/>
              <w:bottom w:val="nil"/>
              <w:right w:val="nil"/>
            </w:tcBorders>
            <w:hideMark/>
          </w:tcPr>
          <w:p w14:paraId="7B65803C" w14:textId="77777777" w:rsidR="004D7E74" w:rsidRPr="003B548E" w:rsidRDefault="004D7E74" w:rsidP="004D7E74">
            <w:pPr>
              <w:ind w:left="-18"/>
              <w:rPr>
                <w:rFonts w:cs="Times New Roman"/>
                <w:color w:val="000000" w:themeColor="text1"/>
              </w:rPr>
            </w:pPr>
            <w:r w:rsidRPr="003B548E">
              <w:rPr>
                <w:rFonts w:cs="Times New Roman"/>
                <w:color w:val="000000" w:themeColor="text1"/>
              </w:rPr>
              <w:t>Watt, T. &amp; Faulkner, M.</w:t>
            </w:r>
          </w:p>
        </w:tc>
        <w:tc>
          <w:tcPr>
            <w:tcW w:w="481" w:type="pct"/>
            <w:tcBorders>
              <w:top w:val="nil"/>
              <w:left w:val="nil"/>
              <w:bottom w:val="nil"/>
              <w:right w:val="nil"/>
            </w:tcBorders>
            <w:hideMark/>
          </w:tcPr>
          <w:p w14:paraId="7FF5826B" w14:textId="77777777" w:rsidR="004D7E74" w:rsidRPr="003B548E" w:rsidRDefault="004D7E74" w:rsidP="004D7E74">
            <w:pPr>
              <w:rPr>
                <w:rFonts w:cs="Times New Roman"/>
                <w:color w:val="000000" w:themeColor="text1"/>
              </w:rPr>
            </w:pPr>
            <w:r w:rsidRPr="003B548E">
              <w:rPr>
                <w:rFonts w:cs="Times New Roman"/>
                <w:color w:val="000000" w:themeColor="text1"/>
              </w:rPr>
              <w:t>2020</w:t>
            </w:r>
          </w:p>
        </w:tc>
        <w:tc>
          <w:tcPr>
            <w:tcW w:w="897" w:type="pct"/>
            <w:tcBorders>
              <w:top w:val="nil"/>
              <w:left w:val="nil"/>
              <w:bottom w:val="nil"/>
              <w:right w:val="nil"/>
            </w:tcBorders>
            <w:hideMark/>
          </w:tcPr>
          <w:p w14:paraId="08993032" w14:textId="77777777" w:rsidR="004D7E74" w:rsidRPr="003B548E" w:rsidRDefault="004D7E74" w:rsidP="004D7E74">
            <w:pPr>
              <w:rPr>
                <w:rFonts w:cs="Times New Roman"/>
                <w:color w:val="000000" w:themeColor="text1"/>
              </w:rPr>
            </w:pPr>
            <w:r w:rsidRPr="003B548E">
              <w:rPr>
                <w:rFonts w:cs="Times New Roman"/>
                <w:color w:val="000000" w:themeColor="text1"/>
              </w:rPr>
              <w:t>Assessment of Texas wavier utilization for FFC college students</w:t>
            </w:r>
          </w:p>
        </w:tc>
        <w:tc>
          <w:tcPr>
            <w:tcW w:w="475" w:type="pct"/>
            <w:tcBorders>
              <w:top w:val="nil"/>
              <w:left w:val="nil"/>
              <w:bottom w:val="nil"/>
              <w:right w:val="nil"/>
            </w:tcBorders>
            <w:hideMark/>
          </w:tcPr>
          <w:p w14:paraId="77DAA23C"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198EE138" w14:textId="77777777" w:rsidR="004D7E74" w:rsidRPr="003B548E" w:rsidRDefault="004D7E74" w:rsidP="004D7E74">
            <w:pPr>
              <w:rPr>
                <w:rFonts w:cs="Times New Roman"/>
                <w:color w:val="000000" w:themeColor="text1"/>
              </w:rPr>
            </w:pPr>
            <w:r w:rsidRPr="003B548E">
              <w:rPr>
                <w:rFonts w:cs="Times New Roman"/>
                <w:color w:val="000000" w:themeColor="text1"/>
              </w:rPr>
              <w:t>Financials</w:t>
            </w:r>
          </w:p>
        </w:tc>
        <w:tc>
          <w:tcPr>
            <w:tcW w:w="933" w:type="pct"/>
            <w:tcBorders>
              <w:top w:val="nil"/>
              <w:left w:val="nil"/>
              <w:bottom w:val="nil"/>
              <w:right w:val="nil"/>
            </w:tcBorders>
            <w:hideMark/>
          </w:tcPr>
          <w:p w14:paraId="1962D9EB" w14:textId="77777777" w:rsidR="004D7E74" w:rsidRPr="003B548E" w:rsidRDefault="004D7E74" w:rsidP="004D7E74">
            <w:pPr>
              <w:rPr>
                <w:rFonts w:cs="Times New Roman"/>
                <w:color w:val="000000" w:themeColor="text1"/>
              </w:rPr>
            </w:pPr>
            <w:r w:rsidRPr="003B548E">
              <w:rPr>
                <w:rFonts w:cs="Times New Roman"/>
                <w:color w:val="000000" w:themeColor="text1"/>
              </w:rPr>
              <w:t>Awareness and understanding (state financial support)</w:t>
            </w:r>
          </w:p>
        </w:tc>
        <w:tc>
          <w:tcPr>
            <w:tcW w:w="502" w:type="pct"/>
            <w:tcBorders>
              <w:top w:val="nil"/>
              <w:left w:val="nil"/>
              <w:bottom w:val="nil"/>
              <w:right w:val="nil"/>
            </w:tcBorders>
            <w:hideMark/>
          </w:tcPr>
          <w:p w14:paraId="004EC52C"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4A13AD0B" w14:textId="77777777" w:rsidTr="004D7E74">
        <w:trPr>
          <w:trHeight w:val="792"/>
        </w:trPr>
        <w:tc>
          <w:tcPr>
            <w:tcW w:w="825" w:type="pct"/>
            <w:tcBorders>
              <w:top w:val="nil"/>
              <w:left w:val="nil"/>
              <w:bottom w:val="nil"/>
              <w:right w:val="nil"/>
            </w:tcBorders>
            <w:hideMark/>
          </w:tcPr>
          <w:p w14:paraId="2CBAC17E" w14:textId="77777777" w:rsidR="004D7E74" w:rsidRPr="003B548E" w:rsidRDefault="004D7E74" w:rsidP="004D7E74">
            <w:pPr>
              <w:ind w:left="-18"/>
              <w:rPr>
                <w:rFonts w:cs="Times New Roman"/>
                <w:color w:val="000000" w:themeColor="text1"/>
              </w:rPr>
            </w:pPr>
            <w:r w:rsidRPr="003B548E">
              <w:rPr>
                <w:rFonts w:cs="Times New Roman"/>
                <w:color w:val="000000" w:themeColor="text1"/>
              </w:rPr>
              <w:t>Watt, T., Kim, S. &amp; Garrison, K.</w:t>
            </w:r>
          </w:p>
        </w:tc>
        <w:tc>
          <w:tcPr>
            <w:tcW w:w="481" w:type="pct"/>
            <w:tcBorders>
              <w:top w:val="nil"/>
              <w:left w:val="nil"/>
              <w:bottom w:val="nil"/>
              <w:right w:val="nil"/>
            </w:tcBorders>
            <w:hideMark/>
          </w:tcPr>
          <w:p w14:paraId="139DCFA0" w14:textId="77777777" w:rsidR="004D7E74" w:rsidRPr="003B548E" w:rsidRDefault="004D7E74" w:rsidP="004D7E74">
            <w:pPr>
              <w:rPr>
                <w:rFonts w:cs="Times New Roman"/>
                <w:color w:val="000000" w:themeColor="text1"/>
              </w:rPr>
            </w:pPr>
            <w:r w:rsidRPr="003B548E">
              <w:rPr>
                <w:rFonts w:cs="Times New Roman"/>
                <w:color w:val="000000" w:themeColor="text1"/>
              </w:rPr>
              <w:t>2018</w:t>
            </w:r>
          </w:p>
        </w:tc>
        <w:tc>
          <w:tcPr>
            <w:tcW w:w="897" w:type="pct"/>
            <w:tcBorders>
              <w:top w:val="nil"/>
              <w:left w:val="nil"/>
              <w:bottom w:val="nil"/>
              <w:right w:val="nil"/>
            </w:tcBorders>
            <w:hideMark/>
          </w:tcPr>
          <w:p w14:paraId="2832E03A" w14:textId="59130731" w:rsidR="004D7E74" w:rsidRPr="003B548E" w:rsidRDefault="004D7E74" w:rsidP="004D7E74">
            <w:pPr>
              <w:rPr>
                <w:rFonts w:cs="Times New Roman"/>
                <w:color w:val="000000" w:themeColor="text1"/>
              </w:rPr>
            </w:pPr>
            <w:r w:rsidRPr="003B548E">
              <w:rPr>
                <w:rFonts w:cs="Times New Roman"/>
                <w:color w:val="000000" w:themeColor="text1"/>
              </w:rPr>
              <w:t>State support and transitions to post-secondary enrollment</w:t>
            </w:r>
          </w:p>
        </w:tc>
        <w:tc>
          <w:tcPr>
            <w:tcW w:w="475" w:type="pct"/>
            <w:tcBorders>
              <w:top w:val="nil"/>
              <w:left w:val="nil"/>
              <w:bottom w:val="nil"/>
              <w:right w:val="nil"/>
            </w:tcBorders>
            <w:hideMark/>
          </w:tcPr>
          <w:p w14:paraId="42D0E644"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631E8655" w14:textId="77777777" w:rsidR="004D7E74" w:rsidRPr="003B548E" w:rsidRDefault="004D7E74" w:rsidP="004D7E74">
            <w:pPr>
              <w:rPr>
                <w:rFonts w:cs="Times New Roman"/>
                <w:color w:val="000000" w:themeColor="text1"/>
              </w:rPr>
            </w:pPr>
            <w:r w:rsidRPr="003B548E">
              <w:rPr>
                <w:rFonts w:cs="Times New Roman"/>
                <w:color w:val="000000" w:themeColor="text1"/>
              </w:rPr>
              <w:t>Financials</w:t>
            </w:r>
          </w:p>
        </w:tc>
        <w:tc>
          <w:tcPr>
            <w:tcW w:w="933" w:type="pct"/>
            <w:tcBorders>
              <w:top w:val="nil"/>
              <w:left w:val="nil"/>
              <w:bottom w:val="nil"/>
              <w:right w:val="nil"/>
            </w:tcBorders>
            <w:hideMark/>
          </w:tcPr>
          <w:p w14:paraId="25145D99" w14:textId="77777777" w:rsidR="004D7E74" w:rsidRPr="003B548E" w:rsidRDefault="004D7E74" w:rsidP="004D7E74">
            <w:pPr>
              <w:rPr>
                <w:rFonts w:cs="Times New Roman"/>
                <w:color w:val="000000" w:themeColor="text1"/>
              </w:rPr>
            </w:pPr>
            <w:r w:rsidRPr="003B548E">
              <w:rPr>
                <w:rFonts w:cs="Times New Roman"/>
                <w:color w:val="000000" w:themeColor="text1"/>
              </w:rPr>
              <w:t>Awareness and understanding (state financial support)</w:t>
            </w:r>
          </w:p>
        </w:tc>
        <w:tc>
          <w:tcPr>
            <w:tcW w:w="502" w:type="pct"/>
            <w:tcBorders>
              <w:top w:val="nil"/>
              <w:left w:val="nil"/>
              <w:bottom w:val="nil"/>
              <w:right w:val="nil"/>
            </w:tcBorders>
            <w:hideMark/>
          </w:tcPr>
          <w:p w14:paraId="19576D95" w14:textId="77777777" w:rsidR="004D7E74" w:rsidRPr="003B548E" w:rsidRDefault="004D7E74" w:rsidP="004D7E74">
            <w:pPr>
              <w:rPr>
                <w:rFonts w:cs="Times New Roman"/>
                <w:color w:val="000000" w:themeColor="text1"/>
              </w:rPr>
            </w:pPr>
            <w:r w:rsidRPr="003B548E">
              <w:rPr>
                <w:rFonts w:cs="Times New Roman"/>
                <w:color w:val="000000" w:themeColor="text1"/>
              </w:rPr>
              <w:t>Academic Search Complete</w:t>
            </w:r>
          </w:p>
        </w:tc>
      </w:tr>
      <w:tr w:rsidR="004D7E74" w:rsidRPr="003B548E" w14:paraId="436BD340" w14:textId="77777777" w:rsidTr="004D7E74">
        <w:trPr>
          <w:trHeight w:val="792"/>
        </w:trPr>
        <w:tc>
          <w:tcPr>
            <w:tcW w:w="825" w:type="pct"/>
            <w:tcBorders>
              <w:top w:val="nil"/>
              <w:left w:val="nil"/>
              <w:bottom w:val="nil"/>
              <w:right w:val="nil"/>
            </w:tcBorders>
            <w:hideMark/>
          </w:tcPr>
          <w:p w14:paraId="6FE25682" w14:textId="77777777" w:rsidR="004D7E74" w:rsidRPr="003B548E" w:rsidRDefault="004D7E74" w:rsidP="004D7E74">
            <w:pPr>
              <w:ind w:left="-18"/>
              <w:rPr>
                <w:rFonts w:cs="Times New Roman"/>
                <w:color w:val="000000" w:themeColor="text1"/>
              </w:rPr>
            </w:pPr>
            <w:r w:rsidRPr="003B548E">
              <w:rPr>
                <w:rFonts w:cs="Times New Roman"/>
                <w:color w:val="000000" w:themeColor="text1"/>
              </w:rPr>
              <w:t>Yeager, R., Vienneau, L. &amp; Henderson, C.</w:t>
            </w:r>
          </w:p>
        </w:tc>
        <w:tc>
          <w:tcPr>
            <w:tcW w:w="481" w:type="pct"/>
            <w:tcBorders>
              <w:top w:val="nil"/>
              <w:left w:val="nil"/>
              <w:bottom w:val="nil"/>
              <w:right w:val="nil"/>
            </w:tcBorders>
            <w:hideMark/>
          </w:tcPr>
          <w:p w14:paraId="591DBF6C" w14:textId="77777777" w:rsidR="004D7E74" w:rsidRPr="003B548E" w:rsidRDefault="004D7E74" w:rsidP="004D7E74">
            <w:pPr>
              <w:rPr>
                <w:rFonts w:cs="Times New Roman"/>
                <w:color w:val="000000" w:themeColor="text1"/>
              </w:rPr>
            </w:pPr>
            <w:r w:rsidRPr="003B548E">
              <w:rPr>
                <w:rFonts w:cs="Times New Roman"/>
                <w:color w:val="000000" w:themeColor="text1"/>
              </w:rPr>
              <w:t>2001</w:t>
            </w:r>
          </w:p>
        </w:tc>
        <w:tc>
          <w:tcPr>
            <w:tcW w:w="897" w:type="pct"/>
            <w:tcBorders>
              <w:top w:val="nil"/>
              <w:left w:val="nil"/>
              <w:bottom w:val="nil"/>
              <w:right w:val="nil"/>
            </w:tcBorders>
            <w:hideMark/>
          </w:tcPr>
          <w:p w14:paraId="6545785C" w14:textId="77777777" w:rsidR="004D7E74" w:rsidRPr="003B548E" w:rsidRDefault="004D7E74" w:rsidP="004D7E74">
            <w:pPr>
              <w:rPr>
                <w:rFonts w:cs="Times New Roman"/>
                <w:color w:val="000000" w:themeColor="text1"/>
              </w:rPr>
            </w:pPr>
            <w:r w:rsidRPr="003B548E">
              <w:rPr>
                <w:rFonts w:cs="Times New Roman"/>
                <w:color w:val="000000" w:themeColor="text1"/>
              </w:rPr>
              <w:t>Achieving higher education</w:t>
            </w:r>
          </w:p>
        </w:tc>
        <w:tc>
          <w:tcPr>
            <w:tcW w:w="475" w:type="pct"/>
            <w:tcBorders>
              <w:top w:val="nil"/>
              <w:left w:val="nil"/>
              <w:bottom w:val="nil"/>
              <w:right w:val="nil"/>
            </w:tcBorders>
            <w:hideMark/>
          </w:tcPr>
          <w:p w14:paraId="3527515E" w14:textId="77777777" w:rsidR="004D7E74" w:rsidRPr="003B548E" w:rsidRDefault="004D7E74" w:rsidP="004D7E74">
            <w:pPr>
              <w:rPr>
                <w:rFonts w:cs="Times New Roman"/>
                <w:color w:val="000000" w:themeColor="text1"/>
              </w:rPr>
            </w:pPr>
            <w:r w:rsidRPr="003B548E">
              <w:rPr>
                <w:rFonts w:cs="Times New Roman"/>
                <w:color w:val="000000" w:themeColor="text1"/>
              </w:rPr>
              <w:t>Academic Journal</w:t>
            </w:r>
          </w:p>
        </w:tc>
        <w:tc>
          <w:tcPr>
            <w:tcW w:w="887" w:type="pct"/>
            <w:tcBorders>
              <w:top w:val="nil"/>
              <w:left w:val="nil"/>
              <w:bottom w:val="nil"/>
              <w:right w:val="nil"/>
            </w:tcBorders>
            <w:hideMark/>
          </w:tcPr>
          <w:p w14:paraId="406944DC" w14:textId="77777777" w:rsidR="004D7E74" w:rsidRPr="003B548E" w:rsidRDefault="004D7E74" w:rsidP="004D7E74">
            <w:pPr>
              <w:rPr>
                <w:rFonts w:cs="Times New Roman"/>
                <w:color w:val="000000" w:themeColor="text1"/>
              </w:rPr>
            </w:pPr>
            <w:r w:rsidRPr="003B548E">
              <w:rPr>
                <w:rFonts w:cs="Times New Roman"/>
                <w:color w:val="000000" w:themeColor="text1"/>
              </w:rPr>
              <w:t>Instability; Lack of understanding; Lack of social support</w:t>
            </w:r>
          </w:p>
        </w:tc>
        <w:tc>
          <w:tcPr>
            <w:tcW w:w="933" w:type="pct"/>
            <w:tcBorders>
              <w:top w:val="nil"/>
              <w:left w:val="nil"/>
              <w:bottom w:val="nil"/>
              <w:right w:val="nil"/>
            </w:tcBorders>
            <w:hideMark/>
          </w:tcPr>
          <w:p w14:paraId="2183913A" w14:textId="77777777" w:rsidR="004D7E74" w:rsidRPr="003B548E" w:rsidRDefault="004D7E74" w:rsidP="004D7E74">
            <w:pPr>
              <w:rPr>
                <w:rFonts w:cs="Times New Roman"/>
                <w:color w:val="000000" w:themeColor="text1"/>
              </w:rPr>
            </w:pPr>
            <w:r w:rsidRPr="003B548E">
              <w:rPr>
                <w:rFonts w:cs="Times New Roman"/>
                <w:color w:val="000000" w:themeColor="text1"/>
              </w:rPr>
              <w:t>Financials; Specialized college program</w:t>
            </w:r>
          </w:p>
        </w:tc>
        <w:tc>
          <w:tcPr>
            <w:tcW w:w="502" w:type="pct"/>
            <w:tcBorders>
              <w:top w:val="nil"/>
              <w:left w:val="nil"/>
              <w:bottom w:val="nil"/>
              <w:right w:val="nil"/>
            </w:tcBorders>
            <w:hideMark/>
          </w:tcPr>
          <w:p w14:paraId="4F6727B9" w14:textId="77777777" w:rsidR="004D7E74" w:rsidRPr="003B548E" w:rsidRDefault="004D7E74" w:rsidP="004D7E74">
            <w:pPr>
              <w:rPr>
                <w:rFonts w:cs="Times New Roman"/>
                <w:color w:val="000000" w:themeColor="text1"/>
              </w:rPr>
            </w:pPr>
            <w:r w:rsidRPr="003B548E">
              <w:rPr>
                <w:rFonts w:cs="Times New Roman"/>
                <w:color w:val="000000" w:themeColor="text1"/>
              </w:rPr>
              <w:t>Eric</w:t>
            </w:r>
          </w:p>
        </w:tc>
      </w:tr>
    </w:tbl>
    <w:p w14:paraId="4EB6E8E3" w14:textId="77777777" w:rsidR="00675ED6" w:rsidRPr="003B548E" w:rsidRDefault="00675ED6" w:rsidP="0092359A">
      <w:pPr>
        <w:spacing w:line="480" w:lineRule="auto"/>
        <w:rPr>
          <w:rFonts w:cs="Times New Roman"/>
          <w:color w:val="000000" w:themeColor="text1"/>
        </w:rPr>
        <w:sectPr w:rsidR="00675ED6" w:rsidRPr="003B548E" w:rsidSect="00460625">
          <w:headerReference w:type="default" r:id="rId20"/>
          <w:headerReference w:type="first" r:id="rId21"/>
          <w:pgSz w:w="15840" w:h="12240" w:orient="landscape" w:code="1"/>
          <w:pgMar w:top="1800" w:right="1440" w:bottom="1800" w:left="1872" w:header="720" w:footer="1440" w:gutter="0"/>
          <w:cols w:space="720"/>
          <w:noEndnote/>
          <w:titlePg/>
          <w:docGrid w:linePitch="360"/>
        </w:sectPr>
      </w:pPr>
    </w:p>
    <w:p w14:paraId="7A0326E7" w14:textId="65F87077" w:rsidR="004D7E74" w:rsidRPr="004D7E74" w:rsidRDefault="004D7E74" w:rsidP="004D7E74">
      <w:pPr>
        <w:spacing w:line="480" w:lineRule="auto"/>
        <w:ind w:firstLine="720"/>
        <w:jc w:val="center"/>
        <w:rPr>
          <w:rFonts w:cs="Times New Roman"/>
          <w:b/>
          <w:bCs/>
          <w:i/>
          <w:iCs/>
          <w:color w:val="000000" w:themeColor="text1"/>
        </w:rPr>
      </w:pPr>
      <w:r w:rsidRPr="004D7E74">
        <w:rPr>
          <w:rFonts w:cs="Times New Roman"/>
          <w:b/>
          <w:bCs/>
          <w:i/>
          <w:iCs/>
          <w:color w:val="000000" w:themeColor="text1"/>
        </w:rPr>
        <w:lastRenderedPageBreak/>
        <w:t>Advancement Barriers</w:t>
      </w:r>
    </w:p>
    <w:p w14:paraId="5FA93A28" w14:textId="77777777" w:rsidR="004D7E74" w:rsidRPr="004D7E74" w:rsidRDefault="004D7E74" w:rsidP="002462C4">
      <w:pPr>
        <w:spacing w:line="480" w:lineRule="auto"/>
        <w:ind w:firstLine="720"/>
        <w:rPr>
          <w:rFonts w:cs="Times New Roman"/>
          <w:b/>
          <w:bCs/>
          <w:i/>
          <w:iCs/>
          <w:color w:val="000000" w:themeColor="text1"/>
        </w:rPr>
      </w:pPr>
      <w:r w:rsidRPr="004D7E74">
        <w:rPr>
          <w:rFonts w:cs="Times New Roman"/>
          <w:b/>
          <w:bCs/>
          <w:i/>
          <w:iCs/>
          <w:color w:val="000000" w:themeColor="text1"/>
        </w:rPr>
        <w:t xml:space="preserve">Mental Health Concerns </w:t>
      </w:r>
    </w:p>
    <w:p w14:paraId="4EBD82FD" w14:textId="1F8F8335" w:rsidR="004D7E74" w:rsidRDefault="004D7E74" w:rsidP="002462C4">
      <w:pPr>
        <w:spacing w:line="480" w:lineRule="auto"/>
        <w:ind w:firstLine="720"/>
        <w:rPr>
          <w:rFonts w:cs="Times New Roman"/>
          <w:color w:val="000000" w:themeColor="text1"/>
          <w:highlight w:val="white"/>
        </w:rPr>
      </w:pPr>
      <w:r w:rsidRPr="004D7E74">
        <w:rPr>
          <w:rFonts w:cs="Times New Roman"/>
          <w:color w:val="000000" w:themeColor="text1"/>
        </w:rPr>
        <w:t xml:space="preserve">Students who were formerly in foster care have an increased percentage of mental health concerns (Amechi et al., 2020; Cheung et al., 2021; Day et al., 2011; Day et al., 2012; Huang et al., 2018; </w:t>
      </w:r>
      <w:proofErr w:type="spellStart"/>
      <w:r w:rsidRPr="004D7E74">
        <w:rPr>
          <w:rFonts w:cs="Times New Roman"/>
          <w:color w:val="000000" w:themeColor="text1"/>
        </w:rPr>
        <w:t>Okpych</w:t>
      </w:r>
      <w:proofErr w:type="spellEnd"/>
      <w:r w:rsidRPr="004D7E74">
        <w:rPr>
          <w:rFonts w:cs="Times New Roman"/>
          <w:color w:val="000000" w:themeColor="text1"/>
        </w:rPr>
        <w:t xml:space="preserve"> &amp; Courtney, 2018; Okumu, 2014; Pecora et al., 2006; Rassen et al., 2010; Ruff et al., 2022; Salazar et al., 2016; Salazar &amp; </w:t>
      </w:r>
      <w:proofErr w:type="spellStart"/>
      <w:r w:rsidRPr="004D7E74">
        <w:rPr>
          <w:rFonts w:cs="Times New Roman"/>
          <w:color w:val="000000" w:themeColor="text1"/>
        </w:rPr>
        <w:t>Schelbe</w:t>
      </w:r>
      <w:proofErr w:type="spellEnd"/>
      <w:r w:rsidRPr="004D7E74">
        <w:rPr>
          <w:rFonts w:cs="Times New Roman"/>
          <w:color w:val="000000" w:themeColor="text1"/>
        </w:rPr>
        <w:t>, 2021). Their previous lived experiences heavily influenced their worldview.  Furthermore, experiences also shaped their cognitive abilities and psychosocial progression (Lane, 2017).</w:t>
      </w:r>
    </w:p>
    <w:p w14:paraId="12557D76" w14:textId="571EAC1C" w:rsidR="00536924" w:rsidRDefault="002462C4" w:rsidP="002462C4">
      <w:pPr>
        <w:spacing w:line="480" w:lineRule="auto"/>
        <w:ind w:firstLine="720"/>
        <w:rPr>
          <w:rFonts w:cs="Times New Roman"/>
          <w:color w:val="000000" w:themeColor="text1"/>
        </w:rPr>
      </w:pPr>
      <w:r w:rsidRPr="003B548E">
        <w:rPr>
          <w:rFonts w:cs="Times New Roman"/>
          <w:color w:val="000000" w:themeColor="text1"/>
          <w:highlight w:val="white"/>
        </w:rPr>
        <w:t xml:space="preserve">Transitioning into higher education can present several challenges, yet when considering their unique backgrounds, these students enter higher education with not only the transitional shock of collegiate life, but also the attached trauma of their past. </w:t>
      </w:r>
      <w:r w:rsidR="10F84140" w:rsidRPr="003B548E">
        <w:rPr>
          <w:rFonts w:cs="Times New Roman"/>
          <w:color w:val="000000" w:themeColor="text1"/>
          <w:highlight w:val="white"/>
        </w:rPr>
        <w:t xml:space="preserve">The literature reviewed (Amechi et al., 2020; </w:t>
      </w:r>
      <w:r w:rsidR="00B53A04" w:rsidRPr="003B548E">
        <w:rPr>
          <w:rFonts w:cs="Times New Roman"/>
          <w:color w:val="000000" w:themeColor="text1"/>
          <w:highlight w:val="white"/>
        </w:rPr>
        <w:t>Cheung et</w:t>
      </w:r>
      <w:r w:rsidR="10F84140" w:rsidRPr="003B548E">
        <w:rPr>
          <w:rFonts w:cs="Times New Roman"/>
          <w:color w:val="000000" w:themeColor="text1"/>
          <w:highlight w:val="white"/>
        </w:rPr>
        <w:t xml:space="preserve"> al., 2021; </w:t>
      </w:r>
      <w:r w:rsidR="00B53A04" w:rsidRPr="003B548E">
        <w:rPr>
          <w:rFonts w:cs="Times New Roman"/>
          <w:color w:val="000000" w:themeColor="text1"/>
          <w:highlight w:val="white"/>
        </w:rPr>
        <w:t>Day et</w:t>
      </w:r>
      <w:r w:rsidR="10F84140" w:rsidRPr="003B548E">
        <w:rPr>
          <w:rFonts w:cs="Times New Roman"/>
          <w:color w:val="000000" w:themeColor="text1"/>
          <w:highlight w:val="white"/>
        </w:rPr>
        <w:t xml:space="preserve"> al., 2011; </w:t>
      </w:r>
      <w:r w:rsidR="00B53A04" w:rsidRPr="003B548E">
        <w:rPr>
          <w:rFonts w:cs="Times New Roman"/>
          <w:color w:val="000000" w:themeColor="text1"/>
          <w:highlight w:val="white"/>
        </w:rPr>
        <w:t>Day et</w:t>
      </w:r>
      <w:r w:rsidR="10F84140" w:rsidRPr="003B548E">
        <w:rPr>
          <w:rFonts w:cs="Times New Roman"/>
          <w:color w:val="000000" w:themeColor="text1"/>
          <w:highlight w:val="white"/>
        </w:rPr>
        <w:t xml:space="preserve"> al., 2012; </w:t>
      </w:r>
      <w:r w:rsidR="00B53A04" w:rsidRPr="003B548E">
        <w:rPr>
          <w:rFonts w:cs="Times New Roman"/>
          <w:color w:val="000000" w:themeColor="text1"/>
          <w:highlight w:val="white"/>
        </w:rPr>
        <w:t>Huang et</w:t>
      </w:r>
      <w:r w:rsidR="10F84140" w:rsidRPr="003B548E">
        <w:rPr>
          <w:rFonts w:cs="Times New Roman"/>
          <w:color w:val="000000" w:themeColor="text1"/>
          <w:highlight w:val="white"/>
        </w:rPr>
        <w:t xml:space="preserve"> al., 2018; </w:t>
      </w:r>
      <w:proofErr w:type="spellStart"/>
      <w:r w:rsidR="10F84140" w:rsidRPr="003B548E">
        <w:rPr>
          <w:rFonts w:cs="Times New Roman"/>
          <w:color w:val="000000" w:themeColor="text1"/>
          <w:highlight w:val="white"/>
        </w:rPr>
        <w:t>Okpych</w:t>
      </w:r>
      <w:proofErr w:type="spellEnd"/>
      <w:r w:rsidR="10F84140" w:rsidRPr="003B548E">
        <w:rPr>
          <w:rFonts w:cs="Times New Roman"/>
          <w:color w:val="000000" w:themeColor="text1"/>
          <w:highlight w:val="white"/>
        </w:rPr>
        <w:t xml:space="preserve"> &amp; Courtney, 2018; Okumu, 2014; Pecora</w:t>
      </w:r>
      <w:r w:rsidR="00B65D9B" w:rsidRPr="003B548E">
        <w:rPr>
          <w:rFonts w:cs="Times New Roman"/>
          <w:color w:val="000000" w:themeColor="text1"/>
          <w:highlight w:val="white"/>
        </w:rPr>
        <w:t xml:space="preserve"> et al.</w:t>
      </w:r>
      <w:r w:rsidR="10F84140" w:rsidRPr="003B548E">
        <w:rPr>
          <w:rFonts w:cs="Times New Roman"/>
          <w:color w:val="000000" w:themeColor="text1"/>
          <w:highlight w:val="white"/>
        </w:rPr>
        <w:t>, 2006; Rassen et al., 2010; Ruff et al., 2022; Salazar</w:t>
      </w:r>
      <w:r w:rsidR="00B65D9B" w:rsidRPr="003B548E">
        <w:rPr>
          <w:rFonts w:cs="Times New Roman"/>
          <w:color w:val="000000" w:themeColor="text1"/>
          <w:highlight w:val="white"/>
        </w:rPr>
        <w:t xml:space="preserve"> et al.</w:t>
      </w:r>
      <w:r w:rsidR="10F84140" w:rsidRPr="003B548E">
        <w:rPr>
          <w:rFonts w:cs="Times New Roman"/>
          <w:color w:val="000000" w:themeColor="text1"/>
          <w:highlight w:val="white"/>
        </w:rPr>
        <w:t xml:space="preserve">, 2016; Salazar &amp; </w:t>
      </w:r>
      <w:proofErr w:type="spellStart"/>
      <w:r w:rsidR="10F84140" w:rsidRPr="003B548E">
        <w:rPr>
          <w:rFonts w:cs="Times New Roman"/>
          <w:color w:val="000000" w:themeColor="text1"/>
          <w:highlight w:val="white"/>
        </w:rPr>
        <w:t>Schelbe</w:t>
      </w:r>
      <w:proofErr w:type="spellEnd"/>
      <w:r w:rsidR="10F84140" w:rsidRPr="003B548E">
        <w:rPr>
          <w:rFonts w:cs="Times New Roman"/>
          <w:color w:val="000000" w:themeColor="text1"/>
          <w:highlight w:val="white"/>
        </w:rPr>
        <w:t>, 2021) cohesively showed that mental health concerns are a barrier to success for students formerly in foster care. The mental health concerns the research review highlighted included PTSD, anxiety, stress management, and survivor guilt (</w:t>
      </w:r>
      <w:r w:rsidR="00B53A04" w:rsidRPr="003B548E">
        <w:rPr>
          <w:rFonts w:cs="Times New Roman"/>
          <w:color w:val="000000" w:themeColor="text1"/>
          <w:highlight w:val="white"/>
        </w:rPr>
        <w:t>Cheung et</w:t>
      </w:r>
      <w:r w:rsidR="10F84140" w:rsidRPr="003B548E">
        <w:rPr>
          <w:rFonts w:cs="Times New Roman"/>
          <w:color w:val="000000" w:themeColor="text1"/>
          <w:highlight w:val="white"/>
        </w:rPr>
        <w:t xml:space="preserve"> al., 2021; </w:t>
      </w:r>
      <w:r w:rsidR="00B53A04" w:rsidRPr="003B548E">
        <w:rPr>
          <w:rFonts w:cs="Times New Roman"/>
          <w:color w:val="000000" w:themeColor="text1"/>
          <w:highlight w:val="white"/>
        </w:rPr>
        <w:t>Day et</w:t>
      </w:r>
      <w:r w:rsidR="10F84140" w:rsidRPr="003B548E">
        <w:rPr>
          <w:rFonts w:cs="Times New Roman"/>
          <w:color w:val="000000" w:themeColor="text1"/>
          <w:highlight w:val="white"/>
        </w:rPr>
        <w:t xml:space="preserve"> al., 2011; </w:t>
      </w:r>
      <w:r w:rsidR="00B53A04" w:rsidRPr="003B548E">
        <w:rPr>
          <w:rFonts w:cs="Times New Roman"/>
          <w:color w:val="000000" w:themeColor="text1"/>
          <w:highlight w:val="white"/>
        </w:rPr>
        <w:t>Day et</w:t>
      </w:r>
      <w:r w:rsidR="10F84140" w:rsidRPr="003B548E">
        <w:rPr>
          <w:rFonts w:cs="Times New Roman"/>
          <w:color w:val="000000" w:themeColor="text1"/>
          <w:highlight w:val="white"/>
        </w:rPr>
        <w:t xml:space="preserve"> al., 2012; Hernadez &amp; Naccarato, 2010; </w:t>
      </w:r>
      <w:proofErr w:type="spellStart"/>
      <w:r w:rsidR="10F84140" w:rsidRPr="003B548E">
        <w:rPr>
          <w:rFonts w:cs="Times New Roman"/>
          <w:color w:val="000000" w:themeColor="text1"/>
          <w:highlight w:val="white"/>
        </w:rPr>
        <w:t>Okpych</w:t>
      </w:r>
      <w:proofErr w:type="spellEnd"/>
      <w:r w:rsidR="10F84140" w:rsidRPr="003B548E">
        <w:rPr>
          <w:rFonts w:cs="Times New Roman"/>
          <w:color w:val="000000" w:themeColor="text1"/>
          <w:highlight w:val="white"/>
        </w:rPr>
        <w:t xml:space="preserve"> &amp; Courtney, 2018)</w:t>
      </w:r>
      <w:r w:rsidR="10F84140" w:rsidRPr="003B548E">
        <w:rPr>
          <w:rFonts w:cs="Times New Roman"/>
          <w:color w:val="000000" w:themeColor="text1"/>
        </w:rPr>
        <w:t xml:space="preserve">. Lane’s study (2017) observed the collegiate journey of African American males who were formerly in foster care and discovered that mental health concerns were the most common barriers across this specific group of FFC college students. </w:t>
      </w:r>
    </w:p>
    <w:p w14:paraId="4A8C5E6E" w14:textId="77777777" w:rsidR="004D7E74" w:rsidRDefault="004D7E74" w:rsidP="002462C4">
      <w:pPr>
        <w:spacing w:line="480" w:lineRule="auto"/>
        <w:ind w:firstLine="720"/>
        <w:rPr>
          <w:rFonts w:cs="Times New Roman"/>
          <w:color w:val="000000" w:themeColor="text1"/>
        </w:rPr>
      </w:pPr>
    </w:p>
    <w:p w14:paraId="19F0A5F3" w14:textId="77777777" w:rsidR="004D7E74" w:rsidRPr="003B548E" w:rsidRDefault="004D7E74" w:rsidP="002462C4">
      <w:pPr>
        <w:spacing w:line="480" w:lineRule="auto"/>
        <w:ind w:firstLine="720"/>
        <w:rPr>
          <w:rStyle w:val="Emphasis"/>
          <w:rFonts w:ascii="Times New Roman" w:hAnsi="Times New Roman" w:cs="Times New Roman"/>
          <w:b/>
          <w:bCs/>
          <w:color w:val="000000" w:themeColor="text1"/>
        </w:rPr>
      </w:pPr>
    </w:p>
    <w:p w14:paraId="21B8CFA4" w14:textId="38D116BD" w:rsidR="00536924" w:rsidRPr="00A5710D" w:rsidRDefault="143218A4" w:rsidP="004D7E74">
      <w:pPr>
        <w:pStyle w:val="Heading41"/>
        <w:widowControl w:val="0"/>
        <w:rPr>
          <w:rStyle w:val="Emphasis"/>
          <w:rFonts w:ascii="Times New Roman" w:hAnsi="Times New Roman" w:cs="Times New Roman"/>
          <w:b w:val="0"/>
          <w:bCs/>
          <w:i/>
          <w:iCs w:val="0"/>
          <w:color w:val="000000" w:themeColor="text1"/>
        </w:rPr>
      </w:pPr>
      <w:bookmarkStart w:id="84" w:name="_Toc196142289"/>
      <w:bookmarkStart w:id="85" w:name="_Toc196220205"/>
      <w:r w:rsidRPr="00A5710D">
        <w:rPr>
          <w:rStyle w:val="Emphasis"/>
          <w:rFonts w:ascii="Times New Roman" w:hAnsi="Times New Roman" w:cs="Times New Roman"/>
          <w:i/>
          <w:iCs w:val="0"/>
          <w:color w:val="000000" w:themeColor="text1"/>
        </w:rPr>
        <w:lastRenderedPageBreak/>
        <w:t>Instability and Unpreparedness</w:t>
      </w:r>
      <w:bookmarkEnd w:id="84"/>
      <w:bookmarkEnd w:id="85"/>
    </w:p>
    <w:p w14:paraId="4A028DD6" w14:textId="61251C2C" w:rsidR="00536924" w:rsidRPr="003B548E" w:rsidRDefault="143218A4" w:rsidP="143218A4">
      <w:pPr>
        <w:pBdr>
          <w:top w:val="nil"/>
          <w:left w:val="nil"/>
          <w:bottom w:val="nil"/>
          <w:right w:val="nil"/>
          <w:between w:val="nil"/>
        </w:pBd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 xml:space="preserve">The consistent movement and instability of FFC youth is a disadvantageous by-product of being raised in care. </w:t>
      </w:r>
      <w:r w:rsidR="00A209AB" w:rsidRPr="003B548E">
        <w:rPr>
          <w:rFonts w:cs="Times New Roman"/>
          <w:color w:val="000000" w:themeColor="text1"/>
        </w:rPr>
        <w:t>C</w:t>
      </w:r>
      <w:r w:rsidRPr="003B548E">
        <w:rPr>
          <w:rFonts w:cs="Times New Roman"/>
          <w:color w:val="000000" w:themeColor="text1"/>
        </w:rPr>
        <w:t xml:space="preserve">onsistent change to the living environments of FFC youth, </w:t>
      </w:r>
      <w:r w:rsidR="003B548E" w:rsidRPr="003B548E">
        <w:rPr>
          <w:rFonts w:cs="Times New Roman"/>
          <w:color w:val="000000" w:themeColor="text1"/>
        </w:rPr>
        <w:t>because of</w:t>
      </w:r>
      <w:r w:rsidRPr="003B548E">
        <w:rPr>
          <w:rFonts w:cs="Times New Roman"/>
          <w:color w:val="000000" w:themeColor="text1"/>
        </w:rPr>
        <w:t xml:space="preserve"> having several home placements, has resulted in students having attended on average more than five high schools before they graduated high school.  This results in a significant detrimental impact to both the academic and professional trajectory of FFC college students. The consistency of relocation results in increased home life stressors influencing both academic performance and the ability to form interpersonal relationships. These both have lasting effects on FFC students as they transition into higher education. The continuous transfer of high schools means many of these students face different course content, performance tracking, and lesson plans which can create additional challenges as it pertains to learning. This instability affects knowledge attained, which can make the academic transition into college more difficult for students formerly in foster care. K-12 academic instability for students formerly in foster care can cause inequitable gaps to academic achievement, specifically within the classroom. </w:t>
      </w:r>
    </w:p>
    <w:p w14:paraId="5F081A9D" w14:textId="7BE0F10A" w:rsidR="00536924" w:rsidRPr="003B548E" w:rsidRDefault="143218A4" w:rsidP="143218A4">
      <w:pPr>
        <w:pBdr>
          <w:top w:val="nil"/>
          <w:left w:val="nil"/>
          <w:bottom w:val="nil"/>
          <w:right w:val="nil"/>
          <w:between w:val="nil"/>
        </w:pBd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The literature explicitly noted that academic instability from high school, due to several home placements, can result in FFC students feeling underprepared for their transition into higher education (Chueng</w:t>
      </w:r>
      <w:r w:rsidR="00B65D9B" w:rsidRPr="003B548E">
        <w:rPr>
          <w:rFonts w:cs="Times New Roman"/>
          <w:color w:val="000000" w:themeColor="text1"/>
        </w:rPr>
        <w:t xml:space="preserve"> et al.</w:t>
      </w:r>
      <w:r w:rsidRPr="003B548E">
        <w:rPr>
          <w:rFonts w:cs="Times New Roman"/>
          <w:color w:val="000000" w:themeColor="text1"/>
        </w:rPr>
        <w:t xml:space="preserve">, 2021; </w:t>
      </w:r>
      <w:r w:rsidR="00B53A04" w:rsidRPr="003B548E">
        <w:rPr>
          <w:rFonts w:cs="Times New Roman"/>
          <w:color w:val="000000" w:themeColor="text1"/>
          <w:highlight w:val="white"/>
        </w:rPr>
        <w:t>Day et</w:t>
      </w:r>
      <w:r w:rsidRPr="003B548E">
        <w:rPr>
          <w:rFonts w:cs="Times New Roman"/>
          <w:color w:val="000000" w:themeColor="text1"/>
          <w:highlight w:val="white"/>
        </w:rPr>
        <w:t xml:space="preserve"> al., 2011; Franco &amp; </w:t>
      </w:r>
      <w:proofErr w:type="spellStart"/>
      <w:r w:rsidRPr="003B548E">
        <w:rPr>
          <w:rFonts w:cs="Times New Roman"/>
          <w:color w:val="000000" w:themeColor="text1"/>
          <w:highlight w:val="white"/>
        </w:rPr>
        <w:t>Durdella</w:t>
      </w:r>
      <w:proofErr w:type="spellEnd"/>
      <w:r w:rsidRPr="003B548E">
        <w:rPr>
          <w:rFonts w:cs="Times New Roman"/>
          <w:color w:val="000000" w:themeColor="text1"/>
          <w:highlight w:val="white"/>
        </w:rPr>
        <w:t xml:space="preserve">, 2018; Horn, 2020; </w:t>
      </w:r>
      <w:r w:rsidR="00B53A04" w:rsidRPr="003B548E">
        <w:rPr>
          <w:rFonts w:cs="Times New Roman"/>
          <w:color w:val="000000" w:themeColor="text1"/>
          <w:highlight w:val="white"/>
        </w:rPr>
        <w:t>Mountz et</w:t>
      </w:r>
      <w:r w:rsidRPr="003B548E">
        <w:rPr>
          <w:rFonts w:cs="Times New Roman"/>
          <w:color w:val="000000" w:themeColor="text1"/>
          <w:highlight w:val="white"/>
        </w:rPr>
        <w:t xml:space="preserve"> al., 2020; </w:t>
      </w:r>
      <w:proofErr w:type="spellStart"/>
      <w:r w:rsidRPr="003B548E">
        <w:rPr>
          <w:rFonts w:cs="Times New Roman"/>
          <w:color w:val="000000" w:themeColor="text1"/>
          <w:highlight w:val="white"/>
        </w:rPr>
        <w:t>Okpych</w:t>
      </w:r>
      <w:proofErr w:type="spellEnd"/>
      <w:r w:rsidRPr="003B548E">
        <w:rPr>
          <w:rFonts w:cs="Times New Roman"/>
          <w:color w:val="000000" w:themeColor="text1"/>
          <w:highlight w:val="white"/>
        </w:rPr>
        <w:t xml:space="preserve"> et al., 2020; Pecora</w:t>
      </w:r>
      <w:r w:rsidR="00B65D9B" w:rsidRPr="003B548E">
        <w:rPr>
          <w:rFonts w:cs="Times New Roman"/>
          <w:color w:val="000000" w:themeColor="text1"/>
          <w:highlight w:val="white"/>
        </w:rPr>
        <w:t xml:space="preserve"> et al.</w:t>
      </w:r>
      <w:r w:rsidRPr="003B548E">
        <w:rPr>
          <w:rFonts w:cs="Times New Roman"/>
          <w:color w:val="000000" w:themeColor="text1"/>
          <w:highlight w:val="white"/>
        </w:rPr>
        <w:t>, 2006)</w:t>
      </w:r>
      <w:r w:rsidRPr="003B548E">
        <w:rPr>
          <w:rFonts w:cs="Times New Roman"/>
          <w:color w:val="000000" w:themeColor="text1"/>
        </w:rPr>
        <w:t xml:space="preserve">. Something that impacts students formerly in foster care specifically is the unique concept of academic inequity. Specifically, these students experience challenges pertaining to preparedness, access to resources, and connection with faculty and staff both in secondary and </w:t>
      </w:r>
      <w:proofErr w:type="gramStart"/>
      <w:r w:rsidRPr="003B548E">
        <w:rPr>
          <w:rFonts w:cs="Times New Roman"/>
          <w:color w:val="000000" w:themeColor="text1"/>
        </w:rPr>
        <w:t>postsecondary</w:t>
      </w:r>
      <w:proofErr w:type="gramEnd"/>
      <w:r w:rsidRPr="003B548E">
        <w:rPr>
          <w:rFonts w:cs="Times New Roman"/>
          <w:color w:val="000000" w:themeColor="text1"/>
        </w:rPr>
        <w:t xml:space="preserve"> education. </w:t>
      </w:r>
    </w:p>
    <w:p w14:paraId="54F1EB00" w14:textId="3CF85ECF" w:rsidR="00536924" w:rsidRPr="003B548E" w:rsidRDefault="00866322">
      <w:pPr>
        <w:pBdr>
          <w:top w:val="nil"/>
          <w:left w:val="nil"/>
          <w:bottom w:val="nil"/>
          <w:right w:val="nil"/>
          <w:between w:val="nil"/>
        </w:pBdr>
        <w:shd w:val="clear" w:color="auto" w:fill="FFFFFF"/>
        <w:spacing w:line="480" w:lineRule="auto"/>
        <w:ind w:firstLine="720"/>
        <w:rPr>
          <w:rFonts w:cs="Times New Roman"/>
          <w:color w:val="000000" w:themeColor="text1"/>
        </w:rPr>
      </w:pPr>
      <w:r w:rsidRPr="003B548E">
        <w:rPr>
          <w:rFonts w:cs="Times New Roman"/>
          <w:color w:val="000000" w:themeColor="text1"/>
        </w:rPr>
        <w:lastRenderedPageBreak/>
        <w:t>The housing i</w:t>
      </w:r>
      <w:r w:rsidR="00CF20E0" w:rsidRPr="003B548E">
        <w:rPr>
          <w:rFonts w:cs="Times New Roman"/>
          <w:color w:val="000000" w:themeColor="text1"/>
        </w:rPr>
        <w:t xml:space="preserve">nstability </w:t>
      </w:r>
      <w:r w:rsidR="008F62BA" w:rsidRPr="003B548E">
        <w:rPr>
          <w:rFonts w:cs="Times New Roman"/>
          <w:color w:val="000000" w:themeColor="text1"/>
        </w:rPr>
        <w:t xml:space="preserve">felt by many of the students formerly in foster care </w:t>
      </w:r>
      <w:r w:rsidR="00BD3960" w:rsidRPr="003B548E">
        <w:rPr>
          <w:rFonts w:cs="Times New Roman"/>
          <w:color w:val="000000" w:themeColor="text1"/>
        </w:rPr>
        <w:t>tends to be</w:t>
      </w:r>
      <w:r w:rsidR="00CA2247" w:rsidRPr="003B548E">
        <w:rPr>
          <w:rFonts w:cs="Times New Roman"/>
          <w:color w:val="000000" w:themeColor="text1"/>
        </w:rPr>
        <w:t xml:space="preserve"> transferred into </w:t>
      </w:r>
      <w:r w:rsidR="00BD3960" w:rsidRPr="003B548E">
        <w:rPr>
          <w:rFonts w:cs="Times New Roman"/>
          <w:color w:val="000000" w:themeColor="text1"/>
        </w:rPr>
        <w:t xml:space="preserve">the </w:t>
      </w:r>
      <w:r w:rsidR="00CA2247" w:rsidRPr="003B548E">
        <w:rPr>
          <w:rFonts w:cs="Times New Roman"/>
          <w:color w:val="000000" w:themeColor="text1"/>
        </w:rPr>
        <w:t>collegiate dwelling</w:t>
      </w:r>
      <w:r w:rsidR="00BD3960" w:rsidRPr="003B548E">
        <w:rPr>
          <w:rFonts w:cs="Times New Roman"/>
          <w:color w:val="000000" w:themeColor="text1"/>
        </w:rPr>
        <w:t xml:space="preserve"> or housing system</w:t>
      </w:r>
      <w:r w:rsidR="00CA2247" w:rsidRPr="003B548E">
        <w:rPr>
          <w:rFonts w:cs="Times New Roman"/>
          <w:color w:val="000000" w:themeColor="text1"/>
        </w:rPr>
        <w:t xml:space="preserve">. Residence halls closing for breaks and other changes that require students to move out creates a lack of consistency, which can be a trigger for associated trauma (Lane, 2017; </w:t>
      </w:r>
      <w:proofErr w:type="spellStart"/>
      <w:r w:rsidR="00CA2247" w:rsidRPr="003B548E">
        <w:rPr>
          <w:rFonts w:cs="Times New Roman"/>
          <w:color w:val="000000" w:themeColor="text1"/>
        </w:rPr>
        <w:t>Okpych</w:t>
      </w:r>
      <w:proofErr w:type="spellEnd"/>
      <w:r w:rsidR="00CA2247" w:rsidRPr="003B548E">
        <w:rPr>
          <w:rFonts w:cs="Times New Roman"/>
          <w:color w:val="000000" w:themeColor="text1"/>
        </w:rPr>
        <w:t xml:space="preserve"> &amp; Courtney, 2018</w:t>
      </w:r>
      <w:r w:rsidR="001D3A93" w:rsidRPr="003B548E">
        <w:rPr>
          <w:rFonts w:cs="Times New Roman"/>
          <w:color w:val="000000" w:themeColor="text1"/>
        </w:rPr>
        <w:t>).</w:t>
      </w:r>
      <w:r w:rsidR="00CA2247" w:rsidRPr="003B548E">
        <w:rPr>
          <w:rFonts w:cs="Times New Roman"/>
          <w:color w:val="000000" w:themeColor="text1"/>
        </w:rPr>
        <w:t xml:space="preserve"> As previously mentioned, mental health concerns are a barrier for students formerly in foster care; however, these barriers do not live in a </w:t>
      </w:r>
      <w:r w:rsidR="001E5291" w:rsidRPr="003B548E">
        <w:rPr>
          <w:rFonts w:cs="Times New Roman"/>
          <w:color w:val="000000" w:themeColor="text1"/>
        </w:rPr>
        <w:t xml:space="preserve">vacuum </w:t>
      </w:r>
      <w:proofErr w:type="gramStart"/>
      <w:r w:rsidR="001E5291" w:rsidRPr="003B548E">
        <w:rPr>
          <w:rFonts w:cs="Times New Roman"/>
          <w:color w:val="000000" w:themeColor="text1"/>
        </w:rPr>
        <w:t>but</w:t>
      </w:r>
      <w:r w:rsidR="00CA2247" w:rsidRPr="003B548E">
        <w:rPr>
          <w:rFonts w:cs="Times New Roman"/>
          <w:color w:val="000000" w:themeColor="text1"/>
        </w:rPr>
        <w:t xml:space="preserve"> rather</w:t>
      </w:r>
      <w:proofErr w:type="gramEnd"/>
      <w:r w:rsidR="00CA2247" w:rsidRPr="003B548E">
        <w:rPr>
          <w:rFonts w:cs="Times New Roman"/>
          <w:color w:val="000000" w:themeColor="text1"/>
        </w:rPr>
        <w:t xml:space="preserve"> can intersect causing more complex struggles for this student demographic</w:t>
      </w:r>
      <w:r w:rsidRPr="003B548E">
        <w:rPr>
          <w:rFonts w:cs="Times New Roman"/>
          <w:color w:val="000000" w:themeColor="text1"/>
        </w:rPr>
        <w:t xml:space="preserve">. </w:t>
      </w:r>
      <w:r w:rsidR="006A7D4B" w:rsidRPr="003B548E">
        <w:rPr>
          <w:rFonts w:cs="Times New Roman"/>
          <w:color w:val="000000" w:themeColor="text1"/>
        </w:rPr>
        <w:t xml:space="preserve">An example of this is a student who may be struggling academically due to lack of </w:t>
      </w:r>
      <w:r w:rsidR="00EA6501" w:rsidRPr="003B548E">
        <w:rPr>
          <w:rFonts w:cs="Times New Roman"/>
          <w:color w:val="000000" w:themeColor="text1"/>
        </w:rPr>
        <w:t>preparedness</w:t>
      </w:r>
      <w:r w:rsidR="009E63E3" w:rsidRPr="003B548E">
        <w:rPr>
          <w:rFonts w:cs="Times New Roman"/>
          <w:color w:val="000000" w:themeColor="text1"/>
        </w:rPr>
        <w:t>. This same student is now</w:t>
      </w:r>
      <w:r w:rsidR="006A7D4B" w:rsidRPr="003B548E">
        <w:rPr>
          <w:rFonts w:cs="Times New Roman"/>
          <w:color w:val="000000" w:themeColor="text1"/>
        </w:rPr>
        <w:t xml:space="preserve"> being </w:t>
      </w:r>
      <w:r w:rsidR="00E46B2D" w:rsidRPr="003B548E">
        <w:rPr>
          <w:rFonts w:cs="Times New Roman"/>
          <w:color w:val="000000" w:themeColor="text1"/>
        </w:rPr>
        <w:t xml:space="preserve">faced with a loss of housing during the winter closing, </w:t>
      </w:r>
      <w:r w:rsidR="00ED7EC0" w:rsidRPr="003B548E">
        <w:rPr>
          <w:rFonts w:cs="Times New Roman"/>
          <w:color w:val="000000" w:themeColor="text1"/>
        </w:rPr>
        <w:t>which</w:t>
      </w:r>
      <w:r w:rsidR="00E46B2D" w:rsidRPr="003B548E">
        <w:rPr>
          <w:rFonts w:cs="Times New Roman"/>
          <w:color w:val="000000" w:themeColor="text1"/>
        </w:rPr>
        <w:t xml:space="preserve"> may result in a </w:t>
      </w:r>
      <w:r w:rsidR="00EA6501" w:rsidRPr="003B548E">
        <w:rPr>
          <w:rFonts w:cs="Times New Roman"/>
          <w:color w:val="000000" w:themeColor="text1"/>
        </w:rPr>
        <w:t>catastrophic</w:t>
      </w:r>
      <w:r w:rsidR="00E46B2D" w:rsidRPr="003B548E">
        <w:rPr>
          <w:rFonts w:cs="Times New Roman"/>
          <w:color w:val="000000" w:themeColor="text1"/>
        </w:rPr>
        <w:t xml:space="preserve"> derailment and </w:t>
      </w:r>
      <w:r w:rsidR="008B2783" w:rsidRPr="003B548E">
        <w:rPr>
          <w:rFonts w:cs="Times New Roman"/>
          <w:color w:val="000000" w:themeColor="text1"/>
        </w:rPr>
        <w:t xml:space="preserve">subsequent withdrawal of the student due to lack of </w:t>
      </w:r>
      <w:r w:rsidR="00EA6501" w:rsidRPr="003B548E">
        <w:rPr>
          <w:rFonts w:cs="Times New Roman"/>
          <w:color w:val="000000" w:themeColor="text1"/>
        </w:rPr>
        <w:t xml:space="preserve">sufficient support. </w:t>
      </w:r>
      <w:r w:rsidR="00412904" w:rsidRPr="003B548E">
        <w:rPr>
          <w:rFonts w:cs="Times New Roman"/>
          <w:color w:val="000000" w:themeColor="text1"/>
        </w:rPr>
        <w:t xml:space="preserve">In this example, there are many opportunities an institution of higher education </w:t>
      </w:r>
      <w:proofErr w:type="gramStart"/>
      <w:r w:rsidR="00412904" w:rsidRPr="003B548E">
        <w:rPr>
          <w:rFonts w:cs="Times New Roman"/>
          <w:color w:val="000000" w:themeColor="text1"/>
        </w:rPr>
        <w:t>has to</w:t>
      </w:r>
      <w:proofErr w:type="gramEnd"/>
      <w:r w:rsidR="00412904" w:rsidRPr="003B548E">
        <w:rPr>
          <w:rFonts w:cs="Times New Roman"/>
          <w:color w:val="000000" w:themeColor="text1"/>
        </w:rPr>
        <w:t xml:space="preserve"> intervene and assist these students. </w:t>
      </w:r>
    </w:p>
    <w:p w14:paraId="5FD14367" w14:textId="518B7390" w:rsidR="00536924" w:rsidRPr="00A5710D" w:rsidRDefault="00CA2247" w:rsidP="002D79E9">
      <w:pPr>
        <w:pStyle w:val="Heading41"/>
        <w:rPr>
          <w:rStyle w:val="Emphasis"/>
          <w:rFonts w:ascii="Times New Roman" w:hAnsi="Times New Roman" w:cs="Times New Roman"/>
          <w:i/>
          <w:iCs w:val="0"/>
          <w:color w:val="000000" w:themeColor="text1"/>
        </w:rPr>
      </w:pPr>
      <w:bookmarkStart w:id="86" w:name="_Toc109780036"/>
      <w:bookmarkStart w:id="87" w:name="_Toc196142290"/>
      <w:bookmarkStart w:id="88" w:name="_Toc196220206"/>
      <w:r w:rsidRPr="00A5710D">
        <w:rPr>
          <w:rStyle w:val="Emphasis"/>
          <w:rFonts w:ascii="Times New Roman" w:hAnsi="Times New Roman" w:cs="Times New Roman"/>
          <w:i/>
          <w:iCs w:val="0"/>
          <w:color w:val="000000" w:themeColor="text1"/>
        </w:rPr>
        <w:t xml:space="preserve">Loneliness and </w:t>
      </w:r>
      <w:r w:rsidR="00CF20E0" w:rsidRPr="00A5710D">
        <w:rPr>
          <w:rStyle w:val="Emphasis"/>
          <w:rFonts w:ascii="Times New Roman" w:hAnsi="Times New Roman" w:cs="Times New Roman"/>
          <w:i/>
          <w:iCs w:val="0"/>
          <w:color w:val="000000" w:themeColor="text1"/>
        </w:rPr>
        <w:t>Isolation</w:t>
      </w:r>
      <w:bookmarkEnd w:id="86"/>
      <w:bookmarkEnd w:id="87"/>
      <w:bookmarkEnd w:id="88"/>
    </w:p>
    <w:p w14:paraId="7A13AF8A" w14:textId="379C4488" w:rsidR="00536924" w:rsidRPr="003B548E" w:rsidRDefault="00CA2247" w:rsidP="143218A4">
      <w:pPr>
        <w:spacing w:line="480" w:lineRule="auto"/>
        <w:rPr>
          <w:rFonts w:cs="Times New Roman"/>
          <w:color w:val="000000" w:themeColor="text1"/>
        </w:rPr>
      </w:pPr>
      <w:r w:rsidRPr="003B548E">
        <w:rPr>
          <w:rFonts w:cs="Times New Roman"/>
          <w:color w:val="000000" w:themeColor="text1"/>
        </w:rPr>
        <w:tab/>
      </w:r>
      <w:proofErr w:type="gramStart"/>
      <w:r w:rsidRPr="003B548E">
        <w:rPr>
          <w:rFonts w:cs="Times New Roman"/>
          <w:color w:val="000000" w:themeColor="text1"/>
        </w:rPr>
        <w:t>The majority of</w:t>
      </w:r>
      <w:proofErr w:type="gramEnd"/>
      <w:r w:rsidRPr="003B548E">
        <w:rPr>
          <w:rFonts w:cs="Times New Roman"/>
          <w:color w:val="000000" w:themeColor="text1"/>
        </w:rPr>
        <w:t xml:space="preserve"> students formerly in foster care do not benefit from family privilege</w:t>
      </w:r>
      <w:r w:rsidR="00CF20E0" w:rsidRPr="003B548E">
        <w:rPr>
          <w:rFonts w:cs="Times New Roman"/>
          <w:color w:val="000000" w:themeColor="text1"/>
        </w:rPr>
        <w:t xml:space="preserve"> implying</w:t>
      </w:r>
      <w:r w:rsidR="00FC25A2" w:rsidRPr="003B548E">
        <w:rPr>
          <w:rFonts w:cs="Times New Roman"/>
          <w:color w:val="000000" w:themeColor="text1"/>
        </w:rPr>
        <w:t xml:space="preserve"> that </w:t>
      </w:r>
      <w:r w:rsidRPr="003B548E">
        <w:rPr>
          <w:rFonts w:cs="Times New Roman"/>
          <w:color w:val="000000" w:themeColor="text1"/>
        </w:rPr>
        <w:t>these students have</w:t>
      </w:r>
      <w:r w:rsidR="00DE6549" w:rsidRPr="003B548E">
        <w:rPr>
          <w:rFonts w:cs="Times New Roman"/>
          <w:color w:val="000000" w:themeColor="text1"/>
        </w:rPr>
        <w:t xml:space="preserve"> a </w:t>
      </w:r>
      <w:r w:rsidRPr="003B548E">
        <w:rPr>
          <w:rFonts w:cs="Times New Roman"/>
          <w:color w:val="000000" w:themeColor="text1"/>
        </w:rPr>
        <w:t>very contentious relationships with those within their foster or biological family unit (Horn, 2020; Lane, 2017</w:t>
      </w:r>
      <w:r w:rsidR="001D3A93" w:rsidRPr="003B548E">
        <w:rPr>
          <w:rFonts w:cs="Times New Roman"/>
          <w:color w:val="000000" w:themeColor="text1"/>
        </w:rPr>
        <w:t>).</w:t>
      </w:r>
      <w:r w:rsidRPr="003B548E">
        <w:rPr>
          <w:rFonts w:cs="Times New Roman"/>
          <w:color w:val="000000" w:themeColor="text1"/>
        </w:rPr>
        <w:t xml:space="preserve"> The literature shows that students formerly in foster care </w:t>
      </w:r>
      <w:r w:rsidR="00CF20E0" w:rsidRPr="003B548E">
        <w:rPr>
          <w:rFonts w:cs="Times New Roman"/>
          <w:color w:val="000000" w:themeColor="text1"/>
        </w:rPr>
        <w:t>fel</w:t>
      </w:r>
      <w:r w:rsidR="00FC25A2" w:rsidRPr="003B548E">
        <w:rPr>
          <w:rFonts w:cs="Times New Roman"/>
          <w:color w:val="000000" w:themeColor="text1"/>
        </w:rPr>
        <w:t>t</w:t>
      </w:r>
      <w:r w:rsidRPr="003B548E">
        <w:rPr>
          <w:rFonts w:cs="Times New Roman"/>
          <w:color w:val="000000" w:themeColor="text1"/>
        </w:rPr>
        <w:t xml:space="preserve"> like </w:t>
      </w:r>
      <w:proofErr w:type="gramStart"/>
      <w:r w:rsidRPr="003B548E">
        <w:rPr>
          <w:rFonts w:cs="Times New Roman"/>
          <w:color w:val="000000" w:themeColor="text1"/>
        </w:rPr>
        <w:t>an outsider</w:t>
      </w:r>
      <w:proofErr w:type="gramEnd"/>
      <w:r w:rsidRPr="003B548E">
        <w:rPr>
          <w:rFonts w:cs="Times New Roman"/>
          <w:color w:val="000000" w:themeColor="text1"/>
        </w:rPr>
        <w:t xml:space="preserve"> within their own home </w:t>
      </w:r>
      <w:r w:rsidR="143218A4" w:rsidRPr="003B548E">
        <w:rPr>
          <w:rFonts w:cs="Times New Roman"/>
          <w:color w:val="000000" w:themeColor="text1"/>
        </w:rPr>
        <w:t>(Horn, 2020; Lane, 2017)</w:t>
      </w:r>
      <w:r w:rsidRPr="003B548E">
        <w:rPr>
          <w:rFonts w:cs="Times New Roman"/>
          <w:color w:val="000000" w:themeColor="text1"/>
        </w:rPr>
        <w:t xml:space="preserve">. Some research participants state that when they were in foster homes, they </w:t>
      </w:r>
      <w:r w:rsidR="00CF20E0" w:rsidRPr="003B548E">
        <w:rPr>
          <w:rFonts w:cs="Times New Roman"/>
          <w:color w:val="000000" w:themeColor="text1"/>
        </w:rPr>
        <w:t>fel</w:t>
      </w:r>
      <w:r w:rsidR="00FC25A2" w:rsidRPr="003B548E">
        <w:rPr>
          <w:rFonts w:cs="Times New Roman"/>
          <w:color w:val="000000" w:themeColor="text1"/>
        </w:rPr>
        <w:t>t</w:t>
      </w:r>
      <w:r w:rsidRPr="003B548E">
        <w:rPr>
          <w:rFonts w:cs="Times New Roman"/>
          <w:color w:val="000000" w:themeColor="text1"/>
        </w:rPr>
        <w:t xml:space="preserve"> unloved by their parents when</w:t>
      </w:r>
      <w:r w:rsidR="00F46C4E" w:rsidRPr="003B548E">
        <w:rPr>
          <w:rFonts w:cs="Times New Roman"/>
          <w:color w:val="000000" w:themeColor="text1"/>
        </w:rPr>
        <w:t xml:space="preserve"> they</w:t>
      </w:r>
      <w:r w:rsidR="002578F9" w:rsidRPr="003B548E">
        <w:rPr>
          <w:rFonts w:cs="Times New Roman"/>
          <w:color w:val="000000" w:themeColor="text1"/>
        </w:rPr>
        <w:t xml:space="preserve"> </w:t>
      </w:r>
      <w:r w:rsidRPr="003B548E">
        <w:rPr>
          <w:rFonts w:cs="Times New Roman"/>
          <w:color w:val="000000" w:themeColor="text1"/>
        </w:rPr>
        <w:t xml:space="preserve">compared </w:t>
      </w:r>
      <w:r w:rsidR="00F46C4E" w:rsidRPr="003B548E">
        <w:rPr>
          <w:rFonts w:cs="Times New Roman"/>
          <w:color w:val="000000" w:themeColor="text1"/>
        </w:rPr>
        <w:t xml:space="preserve">themselves </w:t>
      </w:r>
      <w:r w:rsidRPr="003B548E">
        <w:rPr>
          <w:rFonts w:cs="Times New Roman"/>
          <w:color w:val="000000" w:themeColor="text1"/>
        </w:rPr>
        <w:t>to the biological children</w:t>
      </w:r>
      <w:r w:rsidR="00F46C4E" w:rsidRPr="003B548E">
        <w:rPr>
          <w:rFonts w:cs="Times New Roman"/>
          <w:color w:val="000000" w:themeColor="text1"/>
        </w:rPr>
        <w:t xml:space="preserve"> of their host parents</w:t>
      </w:r>
      <w:r w:rsidR="002578F9" w:rsidRPr="003B548E">
        <w:rPr>
          <w:rFonts w:cs="Times New Roman"/>
          <w:color w:val="000000" w:themeColor="text1"/>
        </w:rPr>
        <w:t xml:space="preserve"> </w:t>
      </w:r>
      <w:r w:rsidR="143218A4" w:rsidRPr="003B548E">
        <w:rPr>
          <w:rFonts w:cs="Times New Roman"/>
          <w:color w:val="000000" w:themeColor="text1"/>
        </w:rPr>
        <w:t>(Horn, 2020; Lane, 2017)</w:t>
      </w:r>
      <w:r w:rsidRPr="003B548E">
        <w:rPr>
          <w:rFonts w:cs="Times New Roman"/>
          <w:color w:val="000000" w:themeColor="text1"/>
        </w:rPr>
        <w:t>. Other participants were in group homes</w:t>
      </w:r>
      <w:r w:rsidR="00184300" w:rsidRPr="003B548E">
        <w:rPr>
          <w:rFonts w:cs="Times New Roman"/>
          <w:color w:val="000000" w:themeColor="text1"/>
        </w:rPr>
        <w:t>. These participants</w:t>
      </w:r>
      <w:r w:rsidRPr="003B548E">
        <w:rPr>
          <w:rFonts w:cs="Times New Roman"/>
          <w:color w:val="000000" w:themeColor="text1"/>
        </w:rPr>
        <w:t xml:space="preserve"> felt like they did not have a family unit</w:t>
      </w:r>
      <w:r w:rsidR="00184300" w:rsidRPr="003B548E">
        <w:rPr>
          <w:rFonts w:cs="Times New Roman"/>
          <w:color w:val="000000" w:themeColor="text1"/>
        </w:rPr>
        <w:t>, instead they felt they had</w:t>
      </w:r>
      <w:r w:rsidRPr="003B548E">
        <w:rPr>
          <w:rFonts w:cs="Times New Roman"/>
          <w:color w:val="000000" w:themeColor="text1"/>
        </w:rPr>
        <w:t xml:space="preserve"> roommates </w:t>
      </w:r>
      <w:r w:rsidR="143218A4" w:rsidRPr="003B548E">
        <w:rPr>
          <w:rFonts w:cs="Times New Roman"/>
          <w:color w:val="000000" w:themeColor="text1"/>
        </w:rPr>
        <w:t>(Horn, 2020; Lane, 2017)</w:t>
      </w:r>
      <w:r w:rsidRPr="003B548E">
        <w:rPr>
          <w:rFonts w:cs="Times New Roman"/>
          <w:color w:val="000000" w:themeColor="text1"/>
        </w:rPr>
        <w:t>. This</w:t>
      </w:r>
      <w:r w:rsidR="00552D9D" w:rsidRPr="003B548E">
        <w:rPr>
          <w:rFonts w:cs="Times New Roman"/>
          <w:color w:val="000000" w:themeColor="text1"/>
        </w:rPr>
        <w:t xml:space="preserve"> overarching</w:t>
      </w:r>
      <w:r w:rsidR="00FC25A2" w:rsidRPr="003B548E">
        <w:rPr>
          <w:rFonts w:cs="Times New Roman"/>
          <w:color w:val="000000" w:themeColor="text1"/>
        </w:rPr>
        <w:t xml:space="preserve"> </w:t>
      </w:r>
      <w:r w:rsidRPr="003B548E">
        <w:rPr>
          <w:rFonts w:cs="Times New Roman"/>
          <w:color w:val="000000" w:themeColor="text1"/>
        </w:rPr>
        <w:t>lack of support within the primary care unit is</w:t>
      </w:r>
      <w:r w:rsidR="00552D9D" w:rsidRPr="003B548E">
        <w:rPr>
          <w:rFonts w:cs="Times New Roman"/>
          <w:color w:val="000000" w:themeColor="text1"/>
        </w:rPr>
        <w:t xml:space="preserve"> then</w:t>
      </w:r>
      <w:r w:rsidR="00FC25A2" w:rsidRPr="003B548E">
        <w:rPr>
          <w:rFonts w:cs="Times New Roman"/>
          <w:color w:val="000000" w:themeColor="text1"/>
        </w:rPr>
        <w:t xml:space="preserve"> </w:t>
      </w:r>
      <w:r w:rsidRPr="003B548E">
        <w:rPr>
          <w:rFonts w:cs="Times New Roman"/>
          <w:color w:val="000000" w:themeColor="text1"/>
        </w:rPr>
        <w:t xml:space="preserve">transferred to their social community </w:t>
      </w:r>
      <w:r w:rsidR="00CF20E0" w:rsidRPr="003B548E">
        <w:rPr>
          <w:rFonts w:cs="Times New Roman"/>
          <w:color w:val="000000" w:themeColor="text1"/>
        </w:rPr>
        <w:t>re</w:t>
      </w:r>
      <w:r w:rsidR="002578F9" w:rsidRPr="003B548E">
        <w:rPr>
          <w:rFonts w:cs="Times New Roman"/>
          <w:color w:val="000000" w:themeColor="text1"/>
        </w:rPr>
        <w:t>sulting</w:t>
      </w:r>
      <w:r w:rsidRPr="003B548E">
        <w:rPr>
          <w:rFonts w:cs="Times New Roman"/>
          <w:color w:val="000000" w:themeColor="text1"/>
        </w:rPr>
        <w:t xml:space="preserve"> in a lack of social support</w:t>
      </w:r>
      <w:r w:rsidR="00D902E1" w:rsidRPr="003B548E">
        <w:rPr>
          <w:rFonts w:cs="Times New Roman"/>
          <w:color w:val="000000" w:themeColor="text1"/>
        </w:rPr>
        <w:t xml:space="preserve">, as their social community is not </w:t>
      </w:r>
      <w:r w:rsidR="00923984" w:rsidRPr="003B548E">
        <w:rPr>
          <w:rFonts w:cs="Times New Roman"/>
          <w:color w:val="000000" w:themeColor="text1"/>
        </w:rPr>
        <w:t>sufficiently</w:t>
      </w:r>
      <w:r w:rsidR="00D902E1" w:rsidRPr="003B548E">
        <w:rPr>
          <w:rFonts w:cs="Times New Roman"/>
          <w:color w:val="000000" w:themeColor="text1"/>
        </w:rPr>
        <w:t xml:space="preserve"> prepared for the </w:t>
      </w:r>
      <w:r w:rsidR="00D902E1" w:rsidRPr="003B548E">
        <w:rPr>
          <w:rFonts w:cs="Times New Roman"/>
          <w:color w:val="000000" w:themeColor="text1"/>
        </w:rPr>
        <w:lastRenderedPageBreak/>
        <w:t xml:space="preserve">challenges these </w:t>
      </w:r>
      <w:r w:rsidR="0012612D" w:rsidRPr="003B548E">
        <w:rPr>
          <w:rFonts w:cs="Times New Roman"/>
          <w:color w:val="000000" w:themeColor="text1"/>
        </w:rPr>
        <w:t>students may face</w:t>
      </w:r>
      <w:r w:rsidRPr="003B548E">
        <w:rPr>
          <w:rFonts w:cs="Times New Roman"/>
          <w:color w:val="000000" w:themeColor="text1"/>
        </w:rPr>
        <w:t>. A constant theme across studies was that the absence of harmonious relationships at home affected FFC college students' abilities to create healthy social relationships with friends and instructors within higher education (</w:t>
      </w:r>
      <w:r w:rsidR="00B53A04" w:rsidRPr="003B548E">
        <w:rPr>
          <w:rFonts w:cs="Times New Roman"/>
          <w:color w:val="000000" w:themeColor="text1"/>
        </w:rPr>
        <w:t>Day et</w:t>
      </w:r>
      <w:r w:rsidRPr="003B548E">
        <w:rPr>
          <w:rFonts w:cs="Times New Roman"/>
          <w:color w:val="000000" w:themeColor="text1"/>
        </w:rPr>
        <w:t xml:space="preserve"> al., 2012; Horn, 2020; Huang, 2018; Salazar</w:t>
      </w:r>
      <w:r w:rsidR="00B65D9B" w:rsidRPr="003B548E">
        <w:rPr>
          <w:rFonts w:cs="Times New Roman"/>
          <w:color w:val="000000" w:themeColor="text1"/>
        </w:rPr>
        <w:t xml:space="preserve"> et al.</w:t>
      </w:r>
      <w:r w:rsidRPr="003B548E">
        <w:rPr>
          <w:rFonts w:cs="Times New Roman"/>
          <w:color w:val="000000" w:themeColor="text1"/>
        </w:rPr>
        <w:t xml:space="preserve">, 2016; </w:t>
      </w:r>
      <w:r w:rsidR="00B53A04" w:rsidRPr="003B548E">
        <w:rPr>
          <w:rFonts w:cs="Times New Roman"/>
          <w:color w:val="000000" w:themeColor="text1"/>
        </w:rPr>
        <w:t>Yeager et</w:t>
      </w:r>
      <w:r w:rsidR="00CF20E0" w:rsidRPr="003B548E">
        <w:rPr>
          <w:rFonts w:cs="Times New Roman"/>
          <w:color w:val="000000" w:themeColor="text1"/>
        </w:rPr>
        <w:t xml:space="preserve"> al</w:t>
      </w:r>
      <w:r w:rsidRPr="003B548E">
        <w:rPr>
          <w:rFonts w:cs="Times New Roman"/>
          <w:color w:val="000000" w:themeColor="text1"/>
        </w:rPr>
        <w:t xml:space="preserve">., 2001). </w:t>
      </w:r>
    </w:p>
    <w:p w14:paraId="60423B44" w14:textId="4A787467" w:rsidR="00536924" w:rsidRPr="003B548E" w:rsidRDefault="00345653">
      <w:pPr>
        <w:spacing w:line="480" w:lineRule="auto"/>
        <w:ind w:firstLine="720"/>
        <w:rPr>
          <w:rFonts w:cs="Times New Roman"/>
          <w:color w:val="000000" w:themeColor="text1"/>
        </w:rPr>
      </w:pPr>
      <w:r w:rsidRPr="003B548E">
        <w:rPr>
          <w:rFonts w:cs="Times New Roman"/>
          <w:color w:val="000000" w:themeColor="text1"/>
        </w:rPr>
        <w:t>W</w:t>
      </w:r>
      <w:r w:rsidR="143218A4" w:rsidRPr="003B548E">
        <w:rPr>
          <w:rFonts w:cs="Times New Roman"/>
          <w:color w:val="000000" w:themeColor="text1"/>
        </w:rPr>
        <w:t>hen assessing loneliness and isolation within FFC college students</w:t>
      </w:r>
      <w:r w:rsidRPr="003B548E">
        <w:rPr>
          <w:rFonts w:cs="Times New Roman"/>
          <w:color w:val="000000" w:themeColor="text1"/>
        </w:rPr>
        <w:t xml:space="preserve">, the instability and housing complexities FFC students have experienced during their </w:t>
      </w:r>
      <w:r w:rsidR="000D78DE" w:rsidRPr="003B548E">
        <w:rPr>
          <w:rFonts w:cs="Times New Roman"/>
          <w:color w:val="000000" w:themeColor="text1"/>
        </w:rPr>
        <w:t>time in care can influence their collegiate sense of belonging (</w:t>
      </w:r>
      <w:r w:rsidR="00B53A04" w:rsidRPr="003B548E">
        <w:rPr>
          <w:rFonts w:cs="Times New Roman"/>
          <w:color w:val="000000" w:themeColor="text1"/>
        </w:rPr>
        <w:t>Day et</w:t>
      </w:r>
      <w:r w:rsidR="000D78DE" w:rsidRPr="003B548E">
        <w:rPr>
          <w:rFonts w:cs="Times New Roman"/>
          <w:color w:val="000000" w:themeColor="text1"/>
        </w:rPr>
        <w:t xml:space="preserve"> al., 2012; Horn, 2020; Lane 2017; </w:t>
      </w:r>
      <w:r w:rsidR="00B53A04" w:rsidRPr="003B548E">
        <w:rPr>
          <w:rFonts w:cs="Times New Roman"/>
          <w:color w:val="000000" w:themeColor="text1"/>
        </w:rPr>
        <w:t>Yeager et</w:t>
      </w:r>
      <w:r w:rsidR="000D78DE" w:rsidRPr="003B548E">
        <w:rPr>
          <w:rFonts w:cs="Times New Roman"/>
          <w:color w:val="000000" w:themeColor="text1"/>
        </w:rPr>
        <w:t xml:space="preserve"> al., 2001)</w:t>
      </w:r>
      <w:r w:rsidRPr="003B548E">
        <w:rPr>
          <w:rFonts w:cs="Times New Roman"/>
          <w:color w:val="000000" w:themeColor="text1"/>
        </w:rPr>
        <w:t xml:space="preserve">. </w:t>
      </w:r>
      <w:r w:rsidR="143218A4" w:rsidRPr="003B548E">
        <w:rPr>
          <w:rFonts w:cs="Times New Roman"/>
          <w:color w:val="000000" w:themeColor="text1"/>
        </w:rPr>
        <w:t xml:space="preserve"> After many moves due to placements changes, FFC </w:t>
      </w:r>
      <w:r w:rsidR="000D78DE" w:rsidRPr="003B548E">
        <w:rPr>
          <w:rFonts w:cs="Times New Roman"/>
          <w:color w:val="000000" w:themeColor="text1"/>
        </w:rPr>
        <w:t>youth may</w:t>
      </w:r>
      <w:r w:rsidR="0022229F" w:rsidRPr="003B548E">
        <w:rPr>
          <w:rFonts w:cs="Times New Roman"/>
          <w:color w:val="000000" w:themeColor="text1"/>
        </w:rPr>
        <w:t xml:space="preserve"> </w:t>
      </w:r>
      <w:r w:rsidR="143218A4" w:rsidRPr="003B548E">
        <w:rPr>
          <w:rFonts w:cs="Times New Roman"/>
          <w:color w:val="000000" w:themeColor="text1"/>
        </w:rPr>
        <w:t xml:space="preserve">stop </w:t>
      </w:r>
      <w:r w:rsidR="0022229F" w:rsidRPr="003B548E">
        <w:rPr>
          <w:rFonts w:cs="Times New Roman"/>
          <w:color w:val="000000" w:themeColor="text1"/>
        </w:rPr>
        <w:t xml:space="preserve">building </w:t>
      </w:r>
      <w:r w:rsidR="143218A4" w:rsidRPr="003B548E">
        <w:rPr>
          <w:rFonts w:cs="Times New Roman"/>
          <w:color w:val="000000" w:themeColor="text1"/>
        </w:rPr>
        <w:t>authentic relationships since losing surface level relationships is easier than losing genuine ones. The research exposed that this mindset towards connections with others is habitual by the time FFC students enter higher education (</w:t>
      </w:r>
      <w:r w:rsidR="00B53A04" w:rsidRPr="003B548E">
        <w:rPr>
          <w:rFonts w:cs="Times New Roman"/>
          <w:color w:val="000000" w:themeColor="text1"/>
        </w:rPr>
        <w:t>Day et</w:t>
      </w:r>
      <w:r w:rsidR="143218A4" w:rsidRPr="003B548E">
        <w:rPr>
          <w:rFonts w:cs="Times New Roman"/>
          <w:color w:val="000000" w:themeColor="text1"/>
        </w:rPr>
        <w:t xml:space="preserve"> al., 2012; Horn, 2020; Lane 2017; </w:t>
      </w:r>
      <w:r w:rsidR="00B53A04" w:rsidRPr="003B548E">
        <w:rPr>
          <w:rFonts w:cs="Times New Roman"/>
          <w:color w:val="000000" w:themeColor="text1"/>
        </w:rPr>
        <w:t>Yeager et</w:t>
      </w:r>
      <w:r w:rsidR="143218A4" w:rsidRPr="003B548E">
        <w:rPr>
          <w:rFonts w:cs="Times New Roman"/>
          <w:color w:val="000000" w:themeColor="text1"/>
        </w:rPr>
        <w:t xml:space="preserve"> al., 2001). Entering higher education with coping strategies to prepare themselves for movement or loss of friendship can make it harder for FFC college students to form significant relationships within their campus community (Horn, 2020). Without a sufficient support system or organic connections with other students or staff, FFC college students can have continued feelings of isolation and loneliness throughout their collegiate experience. This highlights the imp</w:t>
      </w:r>
      <w:r w:rsidR="000D78DE" w:rsidRPr="003B548E">
        <w:rPr>
          <w:rFonts w:cs="Times New Roman"/>
          <w:color w:val="000000" w:themeColor="text1"/>
        </w:rPr>
        <w:t>ortance within higher education</w:t>
      </w:r>
      <w:r w:rsidR="143218A4" w:rsidRPr="003B548E">
        <w:rPr>
          <w:rFonts w:cs="Times New Roman"/>
          <w:color w:val="000000" w:themeColor="text1"/>
        </w:rPr>
        <w:t xml:space="preserve"> </w:t>
      </w:r>
      <w:r w:rsidR="000D78DE" w:rsidRPr="003B548E">
        <w:rPr>
          <w:rFonts w:cs="Times New Roman"/>
          <w:color w:val="000000" w:themeColor="text1"/>
        </w:rPr>
        <w:t xml:space="preserve">institutions to </w:t>
      </w:r>
      <w:r w:rsidR="143218A4" w:rsidRPr="003B548E">
        <w:rPr>
          <w:rFonts w:cs="Times New Roman"/>
          <w:color w:val="000000" w:themeColor="text1"/>
        </w:rPr>
        <w:t>form a dedicated office or team focused on connecting with FFC students to help bridge the challenges they may face.</w:t>
      </w:r>
    </w:p>
    <w:p w14:paraId="67E87C8A" w14:textId="2CEDAF46" w:rsidR="00536924" w:rsidRPr="00A5710D" w:rsidRDefault="00CA2247" w:rsidP="002D79E9">
      <w:pPr>
        <w:pStyle w:val="Heading41"/>
        <w:rPr>
          <w:rStyle w:val="Emphasis"/>
          <w:rFonts w:ascii="Times New Roman" w:hAnsi="Times New Roman" w:cs="Times New Roman"/>
          <w:i/>
          <w:iCs w:val="0"/>
          <w:color w:val="000000" w:themeColor="text1"/>
        </w:rPr>
      </w:pPr>
      <w:bookmarkStart w:id="89" w:name="_Toc109780037"/>
      <w:bookmarkStart w:id="90" w:name="_Toc196142291"/>
      <w:bookmarkStart w:id="91" w:name="_Toc196220207"/>
      <w:proofErr w:type="gramStart"/>
      <w:r w:rsidRPr="00A5710D">
        <w:rPr>
          <w:rStyle w:val="Emphasis"/>
          <w:rFonts w:ascii="Times New Roman" w:hAnsi="Times New Roman" w:cs="Times New Roman"/>
          <w:i/>
          <w:iCs w:val="0"/>
          <w:color w:val="000000" w:themeColor="text1"/>
        </w:rPr>
        <w:t>Financials</w:t>
      </w:r>
      <w:proofErr w:type="gramEnd"/>
      <w:r w:rsidR="003E2ACF" w:rsidRPr="00A5710D">
        <w:rPr>
          <w:rStyle w:val="Emphasis"/>
          <w:rFonts w:ascii="Times New Roman" w:hAnsi="Times New Roman" w:cs="Times New Roman"/>
          <w:i/>
          <w:iCs w:val="0"/>
          <w:color w:val="000000" w:themeColor="text1"/>
        </w:rPr>
        <w:t xml:space="preserve"> and Unmet Basic Need</w:t>
      </w:r>
      <w:bookmarkEnd w:id="89"/>
      <w:r w:rsidR="009F1EE1" w:rsidRPr="00A5710D">
        <w:rPr>
          <w:rStyle w:val="Emphasis"/>
          <w:rFonts w:ascii="Times New Roman" w:hAnsi="Times New Roman" w:cs="Times New Roman"/>
          <w:i/>
          <w:iCs w:val="0"/>
          <w:color w:val="000000" w:themeColor="text1"/>
        </w:rPr>
        <w:t>s</w:t>
      </w:r>
      <w:bookmarkEnd w:id="90"/>
      <w:bookmarkEnd w:id="91"/>
    </w:p>
    <w:p w14:paraId="5CFE95FE" w14:textId="1D1C1358" w:rsidR="00536924" w:rsidRPr="003B548E" w:rsidRDefault="00CA2247">
      <w:pPr>
        <w:spacing w:line="480" w:lineRule="auto"/>
        <w:rPr>
          <w:rFonts w:cs="Times New Roman"/>
          <w:color w:val="000000" w:themeColor="text1"/>
        </w:rPr>
      </w:pPr>
      <w:r w:rsidRPr="003B548E">
        <w:rPr>
          <w:rFonts w:cs="Times New Roman"/>
          <w:color w:val="000000" w:themeColor="text1"/>
        </w:rPr>
        <w:tab/>
        <w:t xml:space="preserve">Financial support is a duplicitous theme regarding FFC college students. This section will address the negative </w:t>
      </w:r>
      <w:proofErr w:type="gramStart"/>
      <w:r w:rsidRPr="003B548E">
        <w:rPr>
          <w:rFonts w:cs="Times New Roman"/>
          <w:color w:val="000000" w:themeColor="text1"/>
        </w:rPr>
        <w:t>aspect</w:t>
      </w:r>
      <w:proofErr w:type="gramEnd"/>
      <w:r w:rsidRPr="003B548E">
        <w:rPr>
          <w:rFonts w:cs="Times New Roman"/>
          <w:color w:val="000000" w:themeColor="text1"/>
        </w:rPr>
        <w:t xml:space="preserve"> of finances for this student demographic. Later within </w:t>
      </w:r>
      <w:r w:rsidR="00CF20E0" w:rsidRPr="003B548E">
        <w:rPr>
          <w:rFonts w:cs="Times New Roman"/>
          <w:color w:val="000000" w:themeColor="text1"/>
        </w:rPr>
        <w:t>th</w:t>
      </w:r>
      <w:r w:rsidR="00DD20A6" w:rsidRPr="003B548E">
        <w:rPr>
          <w:rFonts w:cs="Times New Roman"/>
          <w:color w:val="000000" w:themeColor="text1"/>
        </w:rPr>
        <w:t>is</w:t>
      </w:r>
      <w:r w:rsidRPr="003B548E">
        <w:rPr>
          <w:rFonts w:cs="Times New Roman"/>
          <w:color w:val="000000" w:themeColor="text1"/>
        </w:rPr>
        <w:t xml:space="preserve"> review, the positive </w:t>
      </w:r>
      <w:r w:rsidR="0048029A" w:rsidRPr="003B548E">
        <w:rPr>
          <w:rFonts w:cs="Times New Roman"/>
          <w:color w:val="000000" w:themeColor="text1"/>
        </w:rPr>
        <w:t xml:space="preserve">aspects </w:t>
      </w:r>
      <w:r w:rsidRPr="003B548E">
        <w:rPr>
          <w:rFonts w:cs="Times New Roman"/>
          <w:color w:val="000000" w:themeColor="text1"/>
        </w:rPr>
        <w:t xml:space="preserve">of finances will be examined. The financial aid process, specifically the Free </w:t>
      </w:r>
      <w:r w:rsidRPr="003B548E">
        <w:rPr>
          <w:rFonts w:cs="Times New Roman"/>
          <w:color w:val="000000" w:themeColor="text1"/>
        </w:rPr>
        <w:lastRenderedPageBreak/>
        <w:t>Application for Federal Student Aid, FAFSA, is difficult for FFC students to understand (</w:t>
      </w:r>
      <w:proofErr w:type="spellStart"/>
      <w:r w:rsidRPr="003B548E">
        <w:rPr>
          <w:rFonts w:cs="Times New Roman"/>
          <w:color w:val="000000" w:themeColor="text1"/>
        </w:rPr>
        <w:t>Okpych</w:t>
      </w:r>
      <w:proofErr w:type="spellEnd"/>
      <w:r w:rsidRPr="003B548E">
        <w:rPr>
          <w:rFonts w:cs="Times New Roman"/>
          <w:color w:val="000000" w:themeColor="text1"/>
        </w:rPr>
        <w:t xml:space="preserve"> et al., 2020).  Throughout the literature, FFC college students note that not having family or parental income makes the FAFSA even more challenging to complete since</w:t>
      </w:r>
      <w:r w:rsidR="00DF3FC1" w:rsidRPr="003B548E">
        <w:rPr>
          <w:rFonts w:cs="Times New Roman"/>
          <w:color w:val="000000" w:themeColor="text1"/>
        </w:rPr>
        <w:t xml:space="preserve"> much of the information requested is based upon </w:t>
      </w:r>
      <w:r w:rsidR="00F72646" w:rsidRPr="003B548E">
        <w:rPr>
          <w:rFonts w:cs="Times New Roman"/>
          <w:color w:val="000000" w:themeColor="text1"/>
        </w:rPr>
        <w:t>familial income</w:t>
      </w:r>
      <w:r w:rsidR="01B6CF52" w:rsidRPr="003B548E">
        <w:rPr>
          <w:rFonts w:cs="Times New Roman"/>
          <w:color w:val="000000" w:themeColor="text1"/>
        </w:rPr>
        <w:t xml:space="preserve"> (</w:t>
      </w:r>
      <w:proofErr w:type="spellStart"/>
      <w:r w:rsidR="01B6CF52" w:rsidRPr="003B548E">
        <w:rPr>
          <w:rFonts w:cs="Times New Roman"/>
          <w:color w:val="000000" w:themeColor="text1"/>
        </w:rPr>
        <w:t>Okpych</w:t>
      </w:r>
      <w:proofErr w:type="spellEnd"/>
      <w:r w:rsidR="01B6CF52" w:rsidRPr="003B548E">
        <w:rPr>
          <w:rFonts w:cs="Times New Roman"/>
          <w:color w:val="000000" w:themeColor="text1"/>
        </w:rPr>
        <w:t xml:space="preserve"> et al., 2020</w:t>
      </w:r>
      <w:r w:rsidR="519DFCDE" w:rsidRPr="003B548E">
        <w:rPr>
          <w:rFonts w:cs="Times New Roman"/>
          <w:color w:val="000000" w:themeColor="text1"/>
        </w:rPr>
        <w:t>; Salazar</w:t>
      </w:r>
      <w:r w:rsidR="00B65D9B" w:rsidRPr="003B548E">
        <w:rPr>
          <w:rFonts w:cs="Times New Roman"/>
          <w:color w:val="000000" w:themeColor="text1"/>
        </w:rPr>
        <w:t xml:space="preserve"> et al.</w:t>
      </w:r>
      <w:r w:rsidR="519DFCDE" w:rsidRPr="003B548E">
        <w:rPr>
          <w:rFonts w:cs="Times New Roman"/>
          <w:color w:val="000000" w:themeColor="text1"/>
        </w:rPr>
        <w:t>, 2016)</w:t>
      </w:r>
      <w:r w:rsidR="00F72646" w:rsidRPr="003B548E">
        <w:rPr>
          <w:rFonts w:cs="Times New Roman"/>
          <w:color w:val="000000" w:themeColor="text1"/>
        </w:rPr>
        <w:t xml:space="preserve">. </w:t>
      </w:r>
      <w:r w:rsidRPr="003B548E">
        <w:rPr>
          <w:rFonts w:cs="Times New Roman"/>
          <w:color w:val="000000" w:themeColor="text1"/>
        </w:rPr>
        <w:t xml:space="preserve"> </w:t>
      </w:r>
      <w:r w:rsidR="00EE7870" w:rsidRPr="003B548E">
        <w:rPr>
          <w:rFonts w:cs="Times New Roman"/>
          <w:color w:val="000000" w:themeColor="text1"/>
        </w:rPr>
        <w:t>Most</w:t>
      </w:r>
      <w:r w:rsidRPr="003B548E">
        <w:rPr>
          <w:rFonts w:cs="Times New Roman"/>
          <w:color w:val="000000" w:themeColor="text1"/>
        </w:rPr>
        <w:t xml:space="preserve"> non-foster care students </w:t>
      </w:r>
      <w:r w:rsidR="006F4BC4" w:rsidRPr="003B548E">
        <w:rPr>
          <w:rFonts w:cs="Times New Roman"/>
          <w:color w:val="000000" w:themeColor="text1"/>
        </w:rPr>
        <w:t>have parents</w:t>
      </w:r>
      <w:r w:rsidRPr="003B548E">
        <w:rPr>
          <w:rFonts w:cs="Times New Roman"/>
          <w:color w:val="000000" w:themeColor="text1"/>
        </w:rPr>
        <w:t>, family members, or school guidance counselors who can assist them</w:t>
      </w:r>
      <w:r w:rsidR="00004921" w:rsidRPr="003B548E">
        <w:rPr>
          <w:rFonts w:cs="Times New Roman"/>
          <w:color w:val="000000" w:themeColor="text1"/>
        </w:rPr>
        <w:t xml:space="preserve"> in completing the FAFSA.</w:t>
      </w:r>
      <w:r w:rsidRPr="003B548E">
        <w:rPr>
          <w:rFonts w:cs="Times New Roman"/>
          <w:color w:val="000000" w:themeColor="text1"/>
        </w:rPr>
        <w:t xml:space="preserve"> However, students formerly in foster care do not have parents to </w:t>
      </w:r>
      <w:r w:rsidR="004A1FAA" w:rsidRPr="003B548E">
        <w:rPr>
          <w:rFonts w:cs="Times New Roman"/>
          <w:color w:val="000000" w:themeColor="text1"/>
        </w:rPr>
        <w:t xml:space="preserve">aid them in completing this essential </w:t>
      </w:r>
      <w:r w:rsidR="00052479" w:rsidRPr="003B548E">
        <w:rPr>
          <w:rFonts w:cs="Times New Roman"/>
          <w:color w:val="000000" w:themeColor="text1"/>
        </w:rPr>
        <w:t>process</w:t>
      </w:r>
      <w:r w:rsidRPr="003B548E">
        <w:rPr>
          <w:rFonts w:cs="Times New Roman"/>
          <w:color w:val="000000" w:themeColor="text1"/>
        </w:rPr>
        <w:t xml:space="preserve">. Their circumstances are more complex, so school support is limited due to a lack of knowledge, </w:t>
      </w:r>
      <w:r w:rsidR="74D94868" w:rsidRPr="003B548E">
        <w:rPr>
          <w:rFonts w:cs="Times New Roman"/>
          <w:color w:val="000000" w:themeColor="text1"/>
        </w:rPr>
        <w:t xml:space="preserve">and this translates into their academic and financial preparation for higher education </w:t>
      </w:r>
      <w:r w:rsidRPr="003B548E">
        <w:rPr>
          <w:rFonts w:cs="Times New Roman"/>
          <w:color w:val="000000" w:themeColor="text1"/>
        </w:rPr>
        <w:t>(</w:t>
      </w:r>
      <w:proofErr w:type="spellStart"/>
      <w:r w:rsidRPr="003B548E">
        <w:rPr>
          <w:rFonts w:cs="Times New Roman"/>
          <w:color w:val="000000" w:themeColor="text1"/>
        </w:rPr>
        <w:t>Okpych</w:t>
      </w:r>
      <w:proofErr w:type="spellEnd"/>
      <w:r w:rsidRPr="003B548E">
        <w:rPr>
          <w:rFonts w:cs="Times New Roman"/>
          <w:color w:val="000000" w:themeColor="text1"/>
        </w:rPr>
        <w:t xml:space="preserve"> et al., 2020). </w:t>
      </w:r>
    </w:p>
    <w:p w14:paraId="2DCD25A3" w14:textId="682FA704" w:rsidR="00536924" w:rsidRPr="003B548E" w:rsidRDefault="143218A4" w:rsidP="143218A4">
      <w:pPr>
        <w:spacing w:line="480" w:lineRule="auto"/>
        <w:ind w:firstLine="720"/>
        <w:rPr>
          <w:rFonts w:cs="Times New Roman"/>
          <w:color w:val="000000" w:themeColor="text1"/>
        </w:rPr>
      </w:pPr>
      <w:r w:rsidRPr="003B548E">
        <w:rPr>
          <w:rFonts w:cs="Times New Roman"/>
          <w:color w:val="000000" w:themeColor="text1"/>
        </w:rPr>
        <w:t>This challenge continues to persist as students enter higher education and must complete the FAFSA every year. Some participants said that the uncertainty surrounding the results of the FASFA, which are unknown year to year, created anxiety. For FFC college students, this introduce</w:t>
      </w:r>
      <w:r w:rsidR="00A209AB" w:rsidRPr="003B548E">
        <w:rPr>
          <w:rFonts w:cs="Times New Roman"/>
          <w:color w:val="000000" w:themeColor="text1"/>
        </w:rPr>
        <w:t>d</w:t>
      </w:r>
      <w:r w:rsidRPr="003B548E">
        <w:rPr>
          <w:rFonts w:cs="Times New Roman"/>
          <w:color w:val="000000" w:themeColor="text1"/>
        </w:rPr>
        <w:t xml:space="preserve"> the reality that their time in higher education is possibly fleeting, as the funding could disappear from one year to the next (Hernadez &amp; Naccarato, 2010). FFC college students, in many circumstances, independently navigate</w:t>
      </w:r>
      <w:r w:rsidR="00A209AB" w:rsidRPr="003B548E">
        <w:rPr>
          <w:rFonts w:cs="Times New Roman"/>
          <w:color w:val="000000" w:themeColor="text1"/>
        </w:rPr>
        <w:t>d</w:t>
      </w:r>
      <w:r w:rsidRPr="003B548E">
        <w:rPr>
          <w:rFonts w:cs="Times New Roman"/>
          <w:color w:val="000000" w:themeColor="text1"/>
        </w:rPr>
        <w:t xml:space="preserve"> the higher education financial circuit (</w:t>
      </w:r>
      <w:r w:rsidR="00B53A04" w:rsidRPr="003B548E">
        <w:rPr>
          <w:rFonts w:cs="Times New Roman"/>
          <w:color w:val="000000" w:themeColor="text1"/>
        </w:rPr>
        <w:t>Mountz et</w:t>
      </w:r>
      <w:r w:rsidRPr="003B548E">
        <w:rPr>
          <w:rFonts w:cs="Times New Roman"/>
          <w:color w:val="000000" w:themeColor="text1"/>
        </w:rPr>
        <w:t xml:space="preserve"> al., 2020). For </w:t>
      </w:r>
      <w:r w:rsidR="003B548E" w:rsidRPr="003B548E">
        <w:rPr>
          <w:rFonts w:cs="Times New Roman"/>
          <w:color w:val="000000" w:themeColor="text1"/>
        </w:rPr>
        <w:t>many</w:t>
      </w:r>
      <w:r w:rsidRPr="003B548E">
        <w:rPr>
          <w:rFonts w:cs="Times New Roman"/>
          <w:color w:val="000000" w:themeColor="text1"/>
        </w:rPr>
        <w:t xml:space="preserve"> higher education institutions in the U.S., there is not someone specifically designated on campus to support students formerly in foster care through the financial aid process creating. This lack of support creates additional stress on FFC college students regarding their college financial</w:t>
      </w:r>
      <w:r w:rsidR="00A209AB" w:rsidRPr="003B548E">
        <w:rPr>
          <w:rFonts w:cs="Times New Roman"/>
          <w:color w:val="000000" w:themeColor="text1"/>
        </w:rPr>
        <w:t xml:space="preserve"> status </w:t>
      </w:r>
      <w:r w:rsidRPr="003B548E">
        <w:rPr>
          <w:rFonts w:cs="Times New Roman"/>
          <w:color w:val="000000" w:themeColor="text1"/>
        </w:rPr>
        <w:t>(</w:t>
      </w:r>
      <w:r w:rsidR="00B53A04" w:rsidRPr="003B548E">
        <w:rPr>
          <w:rFonts w:cs="Times New Roman"/>
          <w:color w:val="000000" w:themeColor="text1"/>
        </w:rPr>
        <w:t>Day et</w:t>
      </w:r>
      <w:r w:rsidRPr="003B548E">
        <w:rPr>
          <w:rFonts w:cs="Times New Roman"/>
          <w:color w:val="000000" w:themeColor="text1"/>
        </w:rPr>
        <w:t xml:space="preserve"> al., 2011). </w:t>
      </w:r>
    </w:p>
    <w:p w14:paraId="3229BB6D" w14:textId="5DE8721A" w:rsidR="00536924" w:rsidRPr="003B548E" w:rsidRDefault="00CA2247">
      <w:pPr>
        <w:spacing w:line="480" w:lineRule="auto"/>
        <w:rPr>
          <w:rFonts w:cs="Times New Roman"/>
          <w:color w:val="000000" w:themeColor="text1"/>
        </w:rPr>
      </w:pPr>
      <w:r w:rsidRPr="003B548E">
        <w:rPr>
          <w:rFonts w:cs="Times New Roman"/>
          <w:color w:val="000000" w:themeColor="text1"/>
        </w:rPr>
        <w:tab/>
        <w:t>Once students have finalized their financial aid, there are</w:t>
      </w:r>
      <w:r w:rsidR="000E6FC8" w:rsidRPr="003B548E">
        <w:rPr>
          <w:rFonts w:cs="Times New Roman"/>
          <w:color w:val="000000" w:themeColor="text1"/>
        </w:rPr>
        <w:t xml:space="preserve"> additional</w:t>
      </w:r>
      <w:r w:rsidR="0063576B" w:rsidRPr="003B548E">
        <w:rPr>
          <w:rFonts w:cs="Times New Roman"/>
          <w:color w:val="000000" w:themeColor="text1"/>
        </w:rPr>
        <w:t xml:space="preserve"> </w:t>
      </w:r>
      <w:r w:rsidRPr="003B548E">
        <w:rPr>
          <w:rFonts w:cs="Times New Roman"/>
          <w:color w:val="000000" w:themeColor="text1"/>
        </w:rPr>
        <w:t xml:space="preserve">circumstances that require students to seek </w:t>
      </w:r>
      <w:r w:rsidR="00C17EA9" w:rsidRPr="003B548E">
        <w:rPr>
          <w:rFonts w:cs="Times New Roman"/>
          <w:color w:val="000000" w:themeColor="text1"/>
        </w:rPr>
        <w:t xml:space="preserve">supplementary </w:t>
      </w:r>
      <w:r w:rsidRPr="003B548E">
        <w:rPr>
          <w:rFonts w:cs="Times New Roman"/>
          <w:color w:val="000000" w:themeColor="text1"/>
        </w:rPr>
        <w:t>funding</w:t>
      </w:r>
      <w:r w:rsidR="0034262C" w:rsidRPr="003B548E">
        <w:rPr>
          <w:rFonts w:cs="Times New Roman"/>
          <w:color w:val="000000" w:themeColor="text1"/>
        </w:rPr>
        <w:t>.  These may include</w:t>
      </w:r>
      <w:r w:rsidRPr="003B548E">
        <w:rPr>
          <w:rFonts w:cs="Times New Roman"/>
          <w:color w:val="000000" w:themeColor="text1"/>
        </w:rPr>
        <w:t xml:space="preserve"> supporting their basic needs, </w:t>
      </w:r>
      <w:r w:rsidR="0034262C" w:rsidRPr="003B548E">
        <w:rPr>
          <w:rFonts w:cs="Times New Roman"/>
          <w:color w:val="000000" w:themeColor="text1"/>
        </w:rPr>
        <w:t xml:space="preserve">their </w:t>
      </w:r>
      <w:r w:rsidRPr="003B548E">
        <w:rPr>
          <w:rFonts w:cs="Times New Roman"/>
          <w:color w:val="000000" w:themeColor="text1"/>
        </w:rPr>
        <w:t>biological family needs, and non-tuition related expenses</w:t>
      </w:r>
      <w:r w:rsidR="00AC49DD" w:rsidRPr="003B548E">
        <w:rPr>
          <w:rFonts w:cs="Times New Roman"/>
          <w:color w:val="000000" w:themeColor="text1"/>
        </w:rPr>
        <w:t xml:space="preserve"> like books or school supplies</w:t>
      </w:r>
      <w:r w:rsidR="0063576B" w:rsidRPr="003B548E">
        <w:rPr>
          <w:rFonts w:cs="Times New Roman"/>
          <w:color w:val="000000" w:themeColor="text1"/>
        </w:rPr>
        <w:t xml:space="preserve"> </w:t>
      </w:r>
      <w:r w:rsidRPr="003B548E">
        <w:rPr>
          <w:rFonts w:cs="Times New Roman"/>
          <w:color w:val="000000" w:themeColor="text1"/>
        </w:rPr>
        <w:lastRenderedPageBreak/>
        <w:t>(</w:t>
      </w:r>
      <w:r w:rsidR="00B53A04" w:rsidRPr="003B548E">
        <w:rPr>
          <w:rFonts w:cs="Times New Roman"/>
          <w:color w:val="000000" w:themeColor="text1"/>
        </w:rPr>
        <w:t>Cheung et</w:t>
      </w:r>
      <w:r w:rsidRPr="003B548E">
        <w:rPr>
          <w:rFonts w:cs="Times New Roman"/>
          <w:color w:val="000000" w:themeColor="text1"/>
        </w:rPr>
        <w:t xml:space="preserve"> al., 2021; </w:t>
      </w:r>
      <w:r w:rsidR="00B53A04" w:rsidRPr="003B548E">
        <w:rPr>
          <w:rFonts w:cs="Times New Roman"/>
          <w:color w:val="000000" w:themeColor="text1"/>
        </w:rPr>
        <w:t>Day et</w:t>
      </w:r>
      <w:r w:rsidR="00CF20E0" w:rsidRPr="003B548E">
        <w:rPr>
          <w:rFonts w:cs="Times New Roman"/>
          <w:color w:val="000000" w:themeColor="text1"/>
        </w:rPr>
        <w:t>,</w:t>
      </w:r>
      <w:r w:rsidRPr="003B548E">
        <w:rPr>
          <w:rFonts w:cs="Times New Roman"/>
          <w:color w:val="000000" w:themeColor="text1"/>
        </w:rPr>
        <w:t xml:space="preserve"> al, 2018; </w:t>
      </w:r>
      <w:r w:rsidR="00B53A04" w:rsidRPr="003B548E">
        <w:rPr>
          <w:rFonts w:cs="Times New Roman"/>
          <w:color w:val="000000" w:themeColor="text1"/>
        </w:rPr>
        <w:t>Miller et</w:t>
      </w:r>
      <w:r w:rsidRPr="003B548E">
        <w:rPr>
          <w:rFonts w:cs="Times New Roman"/>
          <w:color w:val="000000" w:themeColor="text1"/>
        </w:rPr>
        <w:t xml:space="preserve"> al., 2017; Ruff</w:t>
      </w:r>
      <w:r w:rsidR="00B65D9B" w:rsidRPr="003B548E">
        <w:rPr>
          <w:rFonts w:cs="Times New Roman"/>
          <w:color w:val="000000" w:themeColor="text1"/>
        </w:rPr>
        <w:t xml:space="preserve"> et al.</w:t>
      </w:r>
      <w:r w:rsidRPr="003B548E">
        <w:rPr>
          <w:rFonts w:cs="Times New Roman"/>
          <w:color w:val="000000" w:themeColor="text1"/>
        </w:rPr>
        <w:t xml:space="preserve">, 2022; Strayhorn, 2021). FFC college </w:t>
      </w:r>
      <w:proofErr w:type="gramStart"/>
      <w:r w:rsidRPr="003B548E">
        <w:rPr>
          <w:rFonts w:cs="Times New Roman"/>
          <w:color w:val="000000" w:themeColor="text1"/>
        </w:rPr>
        <w:t>students,</w:t>
      </w:r>
      <w:proofErr w:type="gramEnd"/>
      <w:r w:rsidRPr="003B548E">
        <w:rPr>
          <w:rFonts w:cs="Times New Roman"/>
          <w:color w:val="000000" w:themeColor="text1"/>
        </w:rPr>
        <w:t xml:space="preserve"> </w:t>
      </w:r>
      <w:proofErr w:type="gramStart"/>
      <w:r w:rsidRPr="003B548E">
        <w:rPr>
          <w:rFonts w:cs="Times New Roman"/>
          <w:color w:val="000000" w:themeColor="text1"/>
        </w:rPr>
        <w:t>usually,</w:t>
      </w:r>
      <w:proofErr w:type="gramEnd"/>
      <w:r w:rsidRPr="003B548E">
        <w:rPr>
          <w:rFonts w:cs="Times New Roman"/>
          <w:color w:val="000000" w:themeColor="text1"/>
        </w:rPr>
        <w:t xml:space="preserve"> do not have the opportunity to call family for financial assistance when money </w:t>
      </w:r>
      <w:r w:rsidR="001435A2" w:rsidRPr="003B548E">
        <w:rPr>
          <w:rFonts w:cs="Times New Roman"/>
          <w:color w:val="000000" w:themeColor="text1"/>
        </w:rPr>
        <w:t>grows tight</w:t>
      </w:r>
      <w:r w:rsidRPr="003B548E">
        <w:rPr>
          <w:rFonts w:cs="Times New Roman"/>
          <w:color w:val="000000" w:themeColor="text1"/>
        </w:rPr>
        <w:t>, resulting in FFC students</w:t>
      </w:r>
      <w:r w:rsidR="00A209AB" w:rsidRPr="003B548E">
        <w:rPr>
          <w:rFonts w:cs="Times New Roman"/>
          <w:color w:val="000000" w:themeColor="text1"/>
        </w:rPr>
        <w:t>’</w:t>
      </w:r>
      <w:r w:rsidRPr="003B548E">
        <w:rPr>
          <w:rFonts w:cs="Times New Roman"/>
          <w:color w:val="000000" w:themeColor="text1"/>
        </w:rPr>
        <w:t xml:space="preserve"> </w:t>
      </w:r>
      <w:r w:rsidR="001435A2" w:rsidRPr="003B548E">
        <w:rPr>
          <w:rFonts w:cs="Times New Roman"/>
          <w:color w:val="000000" w:themeColor="text1"/>
        </w:rPr>
        <w:t>need</w:t>
      </w:r>
      <w:r w:rsidRPr="003B548E">
        <w:rPr>
          <w:rFonts w:cs="Times New Roman"/>
          <w:color w:val="000000" w:themeColor="text1"/>
        </w:rPr>
        <w:t xml:space="preserve"> to find the funds themselves</w:t>
      </w:r>
      <w:r w:rsidR="00763D05" w:rsidRPr="003B548E">
        <w:rPr>
          <w:rFonts w:cs="Times New Roman"/>
          <w:color w:val="000000" w:themeColor="text1"/>
        </w:rPr>
        <w:t>. Many FFC students turn to several forms of employment as a strategy to remain financially afloat.</w:t>
      </w:r>
      <w:r w:rsidRPr="003B548E">
        <w:rPr>
          <w:rFonts w:cs="Times New Roman"/>
          <w:color w:val="000000" w:themeColor="text1"/>
        </w:rPr>
        <w:t xml:space="preserve"> (Salazar</w:t>
      </w:r>
      <w:r w:rsidR="00B65D9B" w:rsidRPr="003B548E">
        <w:rPr>
          <w:rFonts w:cs="Times New Roman"/>
          <w:color w:val="000000" w:themeColor="text1"/>
        </w:rPr>
        <w:t xml:space="preserve"> et al.</w:t>
      </w:r>
      <w:r w:rsidRPr="003B548E">
        <w:rPr>
          <w:rFonts w:cs="Times New Roman"/>
          <w:color w:val="000000" w:themeColor="text1"/>
        </w:rPr>
        <w:t>, 2016</w:t>
      </w:r>
      <w:r w:rsidR="001D3A93" w:rsidRPr="003B548E">
        <w:rPr>
          <w:rFonts w:cs="Times New Roman"/>
          <w:color w:val="000000" w:themeColor="text1"/>
        </w:rPr>
        <w:t>).</w:t>
      </w:r>
      <w:r w:rsidRPr="003B548E">
        <w:rPr>
          <w:rFonts w:cs="Times New Roman"/>
          <w:color w:val="000000" w:themeColor="text1"/>
        </w:rPr>
        <w:t xml:space="preserve"> </w:t>
      </w:r>
      <w:r w:rsidR="00763D05" w:rsidRPr="003B548E">
        <w:rPr>
          <w:rFonts w:cs="Times New Roman"/>
          <w:color w:val="000000" w:themeColor="text1"/>
        </w:rPr>
        <w:t>The intensity of t</w:t>
      </w:r>
      <w:r w:rsidR="0063576B" w:rsidRPr="003B548E">
        <w:rPr>
          <w:rFonts w:cs="Times New Roman"/>
          <w:color w:val="000000" w:themeColor="text1"/>
        </w:rPr>
        <w:t>his</w:t>
      </w:r>
      <w:r w:rsidRPr="003B548E">
        <w:rPr>
          <w:rFonts w:cs="Times New Roman"/>
          <w:color w:val="000000" w:themeColor="text1"/>
        </w:rPr>
        <w:t xml:space="preserve"> schedule allow</w:t>
      </w:r>
      <w:r w:rsidR="0063576B" w:rsidRPr="003B548E">
        <w:rPr>
          <w:rFonts w:cs="Times New Roman"/>
          <w:color w:val="000000" w:themeColor="text1"/>
        </w:rPr>
        <w:t>s</w:t>
      </w:r>
      <w:r w:rsidRPr="003B548E">
        <w:rPr>
          <w:rFonts w:cs="Times New Roman"/>
          <w:color w:val="000000" w:themeColor="text1"/>
        </w:rPr>
        <w:t xml:space="preserve"> little time for rest, which ultimately hurt FFC college students’ academic performance, raising them to</w:t>
      </w:r>
      <w:r w:rsidR="00162ACE" w:rsidRPr="003B548E">
        <w:rPr>
          <w:rFonts w:cs="Times New Roman"/>
          <w:color w:val="000000" w:themeColor="text1"/>
        </w:rPr>
        <w:t xml:space="preserve"> question the true value </w:t>
      </w:r>
      <w:r w:rsidR="001D3A93" w:rsidRPr="003B548E">
        <w:rPr>
          <w:rFonts w:cs="Times New Roman"/>
          <w:color w:val="000000" w:themeColor="text1"/>
        </w:rPr>
        <w:t>of higher education (Horn, 2020)</w:t>
      </w:r>
      <w:r w:rsidRPr="003B548E">
        <w:rPr>
          <w:rFonts w:cs="Times New Roman"/>
          <w:color w:val="000000" w:themeColor="text1"/>
        </w:rPr>
        <w:t xml:space="preserve">. </w:t>
      </w:r>
    </w:p>
    <w:p w14:paraId="06081CF1" w14:textId="25774212" w:rsidR="00536924" w:rsidRPr="00A5710D" w:rsidRDefault="00CA2247" w:rsidP="002D79E9">
      <w:pPr>
        <w:pStyle w:val="Heading41"/>
        <w:rPr>
          <w:rStyle w:val="Emphasis"/>
          <w:rFonts w:ascii="Times New Roman" w:hAnsi="Times New Roman" w:cs="Times New Roman"/>
          <w:i/>
          <w:iCs w:val="0"/>
          <w:color w:val="000000" w:themeColor="text1"/>
        </w:rPr>
      </w:pPr>
      <w:bookmarkStart w:id="92" w:name="_Toc109780038"/>
      <w:bookmarkStart w:id="93" w:name="_Toc196142292"/>
      <w:bookmarkStart w:id="94" w:name="_Toc196220208"/>
      <w:r w:rsidRPr="00A5710D">
        <w:rPr>
          <w:rStyle w:val="Emphasis"/>
          <w:rFonts w:ascii="Times New Roman" w:hAnsi="Times New Roman" w:cs="Times New Roman"/>
          <w:i/>
          <w:iCs w:val="0"/>
          <w:color w:val="000000" w:themeColor="text1"/>
        </w:rPr>
        <w:t xml:space="preserve">Lack of </w:t>
      </w:r>
      <w:r w:rsidR="00CF20E0" w:rsidRPr="00A5710D">
        <w:rPr>
          <w:rStyle w:val="Emphasis"/>
          <w:rFonts w:ascii="Times New Roman" w:hAnsi="Times New Roman" w:cs="Times New Roman"/>
          <w:i/>
          <w:iCs w:val="0"/>
          <w:color w:val="000000" w:themeColor="text1"/>
        </w:rPr>
        <w:t>Understanding</w:t>
      </w:r>
      <w:bookmarkEnd w:id="92"/>
      <w:bookmarkEnd w:id="93"/>
      <w:bookmarkEnd w:id="94"/>
    </w:p>
    <w:p w14:paraId="004B02F3" w14:textId="7FD70DC3" w:rsidR="00536924" w:rsidRPr="003B548E" w:rsidRDefault="143218A4" w:rsidP="143218A4">
      <w:pPr>
        <w:pBdr>
          <w:top w:val="nil"/>
          <w:left w:val="nil"/>
          <w:bottom w:val="nil"/>
          <w:right w:val="nil"/>
          <w:between w:val="nil"/>
        </w:pBdr>
        <w:shd w:val="clear" w:color="auto" w:fill="FFFFFF" w:themeFill="background1"/>
        <w:spacing w:line="480" w:lineRule="auto"/>
        <w:ind w:firstLine="720"/>
        <w:rPr>
          <w:rFonts w:cs="Times New Roman"/>
          <w:color w:val="000000" w:themeColor="text1"/>
        </w:rPr>
      </w:pPr>
      <w:r w:rsidRPr="003B548E">
        <w:rPr>
          <w:rFonts w:cs="Times New Roman"/>
          <w:color w:val="000000" w:themeColor="text1"/>
        </w:rPr>
        <w:t>Even though within the past two decades there are over a million children either currently in foster care or adults who have aged out of the American foster care system, there is still very little knowledge, for those who did not experience it, about the foster care system and the experiences of those within it. FFC college students note</w:t>
      </w:r>
      <w:r w:rsidR="00A209AB" w:rsidRPr="003B548E">
        <w:rPr>
          <w:rFonts w:cs="Times New Roman"/>
          <w:color w:val="000000" w:themeColor="text1"/>
        </w:rPr>
        <w:t>d</w:t>
      </w:r>
      <w:r w:rsidRPr="003B548E">
        <w:rPr>
          <w:rFonts w:cs="Times New Roman"/>
          <w:color w:val="000000" w:themeColor="text1"/>
        </w:rPr>
        <w:t xml:space="preserve"> that peers, instructors, and university staff members have limited, if any, knowledge about the foster care system and its implication on collegiate success (Amechi </w:t>
      </w:r>
      <w:r w:rsidR="00B07715" w:rsidRPr="003B548E">
        <w:rPr>
          <w:rFonts w:cs="Times New Roman"/>
          <w:color w:val="000000" w:themeColor="text1"/>
        </w:rPr>
        <w:t>et al.</w:t>
      </w:r>
      <w:r w:rsidRPr="003B548E">
        <w:rPr>
          <w:rFonts w:cs="Times New Roman"/>
          <w:color w:val="000000" w:themeColor="text1"/>
        </w:rPr>
        <w:t xml:space="preserve">, 2020; Cheung </w:t>
      </w:r>
      <w:r w:rsidR="00B07715" w:rsidRPr="003B548E">
        <w:rPr>
          <w:rFonts w:cs="Times New Roman"/>
          <w:color w:val="000000" w:themeColor="text1"/>
        </w:rPr>
        <w:t>et al.</w:t>
      </w:r>
      <w:r w:rsidRPr="003B548E">
        <w:rPr>
          <w:rFonts w:cs="Times New Roman"/>
          <w:color w:val="000000" w:themeColor="text1"/>
        </w:rPr>
        <w:t xml:space="preserve">, 2021; Day </w:t>
      </w:r>
      <w:r w:rsidR="00B07715" w:rsidRPr="003B548E">
        <w:rPr>
          <w:rFonts w:cs="Times New Roman"/>
          <w:color w:val="000000" w:themeColor="text1"/>
        </w:rPr>
        <w:t>et al.</w:t>
      </w:r>
      <w:r w:rsidRPr="003B548E">
        <w:rPr>
          <w:rFonts w:cs="Times New Roman"/>
          <w:color w:val="000000" w:themeColor="text1"/>
        </w:rPr>
        <w:t xml:space="preserve">, 2012;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Horn, 2020; Lee, 2010; Miller </w:t>
      </w:r>
      <w:r w:rsidR="00B07715" w:rsidRPr="003B548E">
        <w:rPr>
          <w:rFonts w:cs="Times New Roman"/>
          <w:color w:val="000000" w:themeColor="text1"/>
        </w:rPr>
        <w:t>et al.</w:t>
      </w:r>
      <w:r w:rsidRPr="003B548E">
        <w:rPr>
          <w:rFonts w:cs="Times New Roman"/>
          <w:color w:val="000000" w:themeColor="text1"/>
        </w:rPr>
        <w:t xml:space="preserve">, 2017; Mountz </w:t>
      </w:r>
      <w:r w:rsidR="00B07715" w:rsidRPr="003B548E">
        <w:rPr>
          <w:rFonts w:cs="Times New Roman"/>
          <w:color w:val="000000" w:themeColor="text1"/>
        </w:rPr>
        <w:t>et al.</w:t>
      </w:r>
      <w:r w:rsidRPr="003B548E">
        <w:rPr>
          <w:rFonts w:cs="Times New Roman"/>
          <w:color w:val="000000" w:themeColor="text1"/>
        </w:rPr>
        <w:t xml:space="preserve">, 2020; Salazar &amp; </w:t>
      </w:r>
      <w:proofErr w:type="spellStart"/>
      <w:r w:rsidRPr="003B548E">
        <w:rPr>
          <w:rFonts w:cs="Times New Roman"/>
          <w:color w:val="000000" w:themeColor="text1"/>
        </w:rPr>
        <w:t>Schelbe</w:t>
      </w:r>
      <w:proofErr w:type="spellEnd"/>
      <w:r w:rsidRPr="003B548E">
        <w:rPr>
          <w:rFonts w:cs="Times New Roman"/>
          <w:color w:val="000000" w:themeColor="text1"/>
        </w:rPr>
        <w:t xml:space="preserve">, 2021; Sim </w:t>
      </w:r>
      <w:r w:rsidR="00B07715" w:rsidRPr="003B548E">
        <w:rPr>
          <w:rFonts w:cs="Times New Roman"/>
          <w:color w:val="000000" w:themeColor="text1"/>
        </w:rPr>
        <w:t>et al.</w:t>
      </w:r>
      <w:r w:rsidRPr="003B548E">
        <w:rPr>
          <w:rFonts w:cs="Times New Roman"/>
          <w:color w:val="000000" w:themeColor="text1"/>
        </w:rPr>
        <w:t xml:space="preserve">, 2008; Yeager </w:t>
      </w:r>
      <w:r w:rsidR="00B07715" w:rsidRPr="003B548E">
        <w:rPr>
          <w:rFonts w:cs="Times New Roman"/>
          <w:color w:val="000000" w:themeColor="text1"/>
        </w:rPr>
        <w:t>et al.</w:t>
      </w:r>
      <w:r w:rsidRPr="003B548E">
        <w:rPr>
          <w:rFonts w:cs="Times New Roman"/>
          <w:color w:val="000000" w:themeColor="text1"/>
        </w:rPr>
        <w:t xml:space="preserve">, 2001). This unique experience makes it difficult to find a person the student </w:t>
      </w:r>
      <w:r w:rsidR="00A209AB" w:rsidRPr="003B548E">
        <w:rPr>
          <w:rFonts w:cs="Times New Roman"/>
          <w:color w:val="000000" w:themeColor="text1"/>
        </w:rPr>
        <w:t xml:space="preserve">on whom </w:t>
      </w:r>
      <w:r w:rsidRPr="003B548E">
        <w:rPr>
          <w:rFonts w:cs="Times New Roman"/>
          <w:color w:val="000000" w:themeColor="text1"/>
        </w:rPr>
        <w:t xml:space="preserve">can rely on, find empathy in, and </w:t>
      </w:r>
      <w:r w:rsidR="00A209AB" w:rsidRPr="003B548E">
        <w:rPr>
          <w:rFonts w:cs="Times New Roman"/>
          <w:color w:val="000000" w:themeColor="text1"/>
        </w:rPr>
        <w:t xml:space="preserve">with whom to </w:t>
      </w:r>
      <w:r w:rsidRPr="003B548E">
        <w:rPr>
          <w:rFonts w:cs="Times New Roman"/>
          <w:color w:val="000000" w:themeColor="text1"/>
        </w:rPr>
        <w:t>show personal vulnerability with.</w:t>
      </w:r>
    </w:p>
    <w:p w14:paraId="58BCDCFF" w14:textId="17821CAF" w:rsidR="00536924" w:rsidRPr="003B548E" w:rsidRDefault="00CA2247">
      <w:pPr>
        <w:pBdr>
          <w:top w:val="nil"/>
          <w:left w:val="nil"/>
          <w:bottom w:val="nil"/>
          <w:right w:val="nil"/>
          <w:between w:val="nil"/>
        </w:pBdr>
        <w:shd w:val="clear" w:color="auto" w:fill="FFFFFF"/>
        <w:spacing w:line="480" w:lineRule="auto"/>
        <w:ind w:firstLine="720"/>
        <w:rPr>
          <w:rFonts w:cs="Times New Roman"/>
          <w:color w:val="000000" w:themeColor="text1"/>
        </w:rPr>
      </w:pPr>
      <w:r w:rsidRPr="003B548E">
        <w:rPr>
          <w:rFonts w:cs="Times New Roman"/>
          <w:color w:val="000000" w:themeColor="text1"/>
        </w:rPr>
        <w:t xml:space="preserve">FFC college students </w:t>
      </w:r>
      <w:r w:rsidR="00300037" w:rsidRPr="003B548E">
        <w:rPr>
          <w:rFonts w:cs="Times New Roman"/>
          <w:color w:val="000000" w:themeColor="text1"/>
        </w:rPr>
        <w:t xml:space="preserve">are not required to </w:t>
      </w:r>
      <w:r w:rsidRPr="003B548E">
        <w:rPr>
          <w:rFonts w:cs="Times New Roman"/>
          <w:color w:val="000000" w:themeColor="text1"/>
        </w:rPr>
        <w:t>disclose their circumstances and background and at times</w:t>
      </w:r>
      <w:r w:rsidR="00DF6FBC" w:rsidRPr="003B548E">
        <w:rPr>
          <w:rFonts w:cs="Times New Roman"/>
          <w:color w:val="000000" w:themeColor="text1"/>
        </w:rPr>
        <w:t xml:space="preserve"> they may choose</w:t>
      </w:r>
      <w:r w:rsidRPr="003B548E">
        <w:rPr>
          <w:rFonts w:cs="Times New Roman"/>
          <w:color w:val="000000" w:themeColor="text1"/>
        </w:rPr>
        <w:t xml:space="preserve"> not to</w:t>
      </w:r>
      <w:r w:rsidR="00DF6FBC" w:rsidRPr="003B548E">
        <w:rPr>
          <w:rFonts w:cs="Times New Roman"/>
          <w:color w:val="000000" w:themeColor="text1"/>
        </w:rPr>
        <w:t xml:space="preserve"> share</w:t>
      </w:r>
      <w:r w:rsidRPr="003B548E">
        <w:rPr>
          <w:rFonts w:cs="Times New Roman"/>
          <w:color w:val="000000" w:themeColor="text1"/>
        </w:rPr>
        <w:t xml:space="preserve">. A key reason why FFC college students decide not to disclose their youth identity is the stigma that comes with being formerly in foster care (Horn 2020; Salazar &amp; </w:t>
      </w:r>
      <w:proofErr w:type="spellStart"/>
      <w:r w:rsidRPr="003B548E">
        <w:rPr>
          <w:rFonts w:cs="Times New Roman"/>
          <w:color w:val="000000" w:themeColor="text1"/>
        </w:rPr>
        <w:t>Schelbe</w:t>
      </w:r>
      <w:proofErr w:type="spellEnd"/>
      <w:r w:rsidRPr="003B548E">
        <w:rPr>
          <w:rFonts w:cs="Times New Roman"/>
          <w:color w:val="000000" w:themeColor="text1"/>
        </w:rPr>
        <w:t xml:space="preserve">, 2021; Strayhorn, 2021). The studies in this review consistently </w:t>
      </w:r>
      <w:r w:rsidR="006F4BC4" w:rsidRPr="003B548E">
        <w:rPr>
          <w:rFonts w:cs="Times New Roman"/>
          <w:color w:val="000000" w:themeColor="text1"/>
        </w:rPr>
        <w:t xml:space="preserve">report </w:t>
      </w:r>
      <w:r w:rsidR="006F4BC4" w:rsidRPr="003B548E">
        <w:rPr>
          <w:rFonts w:cs="Times New Roman"/>
          <w:color w:val="000000" w:themeColor="text1"/>
        </w:rPr>
        <w:lastRenderedPageBreak/>
        <w:t>that</w:t>
      </w:r>
      <w:r w:rsidRPr="003B548E">
        <w:rPr>
          <w:rFonts w:cs="Times New Roman"/>
          <w:color w:val="000000" w:themeColor="text1"/>
        </w:rPr>
        <w:t xml:space="preserve"> FFC college students desire and crave a sense of normalcy when compared to their collegiate peers (Horn 2020; Salazar &amp; </w:t>
      </w:r>
      <w:proofErr w:type="spellStart"/>
      <w:r w:rsidRPr="003B548E">
        <w:rPr>
          <w:rFonts w:cs="Times New Roman"/>
          <w:color w:val="000000" w:themeColor="text1"/>
        </w:rPr>
        <w:t>Schelbe</w:t>
      </w:r>
      <w:proofErr w:type="spellEnd"/>
      <w:r w:rsidRPr="003B548E">
        <w:rPr>
          <w:rFonts w:cs="Times New Roman"/>
          <w:color w:val="000000" w:themeColor="text1"/>
        </w:rPr>
        <w:t xml:space="preserve">, 2021; Strayhorn, 2021). </w:t>
      </w:r>
      <w:r w:rsidR="001A5C04" w:rsidRPr="003B548E">
        <w:rPr>
          <w:rFonts w:cs="Times New Roman"/>
          <w:color w:val="000000" w:themeColor="text1"/>
        </w:rPr>
        <w:t>Using non</w:t>
      </w:r>
      <w:r w:rsidR="00A209AB" w:rsidRPr="003B548E">
        <w:rPr>
          <w:rFonts w:cs="Times New Roman"/>
          <w:color w:val="000000" w:themeColor="text1"/>
        </w:rPr>
        <w:t>-</w:t>
      </w:r>
      <w:r w:rsidR="001A5C04" w:rsidRPr="003B548E">
        <w:rPr>
          <w:rFonts w:cs="Times New Roman"/>
          <w:color w:val="000000" w:themeColor="text1"/>
        </w:rPr>
        <w:t xml:space="preserve">FFC students as a baseline, </w:t>
      </w:r>
      <w:r w:rsidR="00A63C10" w:rsidRPr="003B548E">
        <w:rPr>
          <w:rFonts w:cs="Times New Roman"/>
          <w:color w:val="000000" w:themeColor="text1"/>
        </w:rPr>
        <w:t>t</w:t>
      </w:r>
      <w:r w:rsidRPr="003B548E">
        <w:rPr>
          <w:rFonts w:cs="Times New Roman"/>
          <w:color w:val="000000" w:themeColor="text1"/>
        </w:rPr>
        <w:t xml:space="preserve">he literature </w:t>
      </w:r>
      <w:r w:rsidR="00A209AB" w:rsidRPr="003B548E">
        <w:rPr>
          <w:rFonts w:cs="Times New Roman"/>
          <w:color w:val="000000" w:themeColor="text1"/>
        </w:rPr>
        <w:t>found</w:t>
      </w:r>
      <w:r w:rsidRPr="003B548E">
        <w:rPr>
          <w:rFonts w:cs="Times New Roman"/>
          <w:color w:val="000000" w:themeColor="text1"/>
        </w:rPr>
        <w:t xml:space="preserve"> that FFC college students experience a higher level of imposter syndrome once entering higher education (Horn 2020; Salazar &amp; </w:t>
      </w:r>
      <w:proofErr w:type="spellStart"/>
      <w:r w:rsidRPr="003B548E">
        <w:rPr>
          <w:rFonts w:cs="Times New Roman"/>
          <w:color w:val="000000" w:themeColor="text1"/>
        </w:rPr>
        <w:t>Schelbe</w:t>
      </w:r>
      <w:proofErr w:type="spellEnd"/>
      <w:r w:rsidRPr="003B548E">
        <w:rPr>
          <w:rFonts w:cs="Times New Roman"/>
          <w:color w:val="000000" w:themeColor="text1"/>
        </w:rPr>
        <w:t>, 2021; Strayhorn, 202</w:t>
      </w:r>
      <w:r w:rsidR="006D6DA3" w:rsidRPr="003B548E">
        <w:rPr>
          <w:rFonts w:cs="Times New Roman"/>
          <w:color w:val="000000" w:themeColor="text1"/>
        </w:rPr>
        <w:t>1</w:t>
      </w:r>
      <w:r w:rsidRPr="003B548E">
        <w:rPr>
          <w:rFonts w:cs="Times New Roman"/>
          <w:color w:val="000000" w:themeColor="text1"/>
        </w:rPr>
        <w:t>). </w:t>
      </w:r>
    </w:p>
    <w:p w14:paraId="02F85DE2" w14:textId="71F1B3E6" w:rsidR="3736A826" w:rsidRPr="002D79E9" w:rsidRDefault="143218A4" w:rsidP="002D79E9">
      <w:pPr>
        <w:pStyle w:val="Heading3"/>
        <w:rPr>
          <w:rStyle w:val="Emphasis"/>
          <w:rFonts w:ascii="Times New Roman" w:hAnsi="Times New Roman"/>
          <w:i/>
          <w:iCs/>
        </w:rPr>
      </w:pPr>
      <w:bookmarkStart w:id="95" w:name="_Toc109780039"/>
      <w:bookmarkStart w:id="96" w:name="_Toc196142293"/>
      <w:bookmarkStart w:id="97" w:name="_Toc196220209"/>
      <w:bookmarkStart w:id="98" w:name="_Toc196824991"/>
      <w:r w:rsidRPr="002D79E9">
        <w:rPr>
          <w:rStyle w:val="Emphasis"/>
          <w:rFonts w:ascii="Times New Roman" w:hAnsi="Times New Roman"/>
          <w:i/>
          <w:iCs/>
        </w:rPr>
        <w:t>Influential Success Factors</w:t>
      </w:r>
      <w:bookmarkEnd w:id="95"/>
      <w:bookmarkEnd w:id="96"/>
      <w:bookmarkEnd w:id="97"/>
      <w:bookmarkEnd w:id="98"/>
    </w:p>
    <w:p w14:paraId="52A37324" w14:textId="2ACFA770" w:rsidR="00536924" w:rsidRPr="00A5710D" w:rsidRDefault="00CA2247" w:rsidP="002D79E9">
      <w:pPr>
        <w:pStyle w:val="Heading41"/>
        <w:rPr>
          <w:rStyle w:val="Emphasis"/>
          <w:rFonts w:ascii="Times New Roman" w:hAnsi="Times New Roman" w:cs="Times New Roman"/>
          <w:i/>
          <w:iCs w:val="0"/>
          <w:color w:val="000000" w:themeColor="text1"/>
        </w:rPr>
      </w:pPr>
      <w:bookmarkStart w:id="99" w:name="_Toc109780040"/>
      <w:bookmarkStart w:id="100" w:name="_Toc196142294"/>
      <w:bookmarkStart w:id="101" w:name="_Toc196220210"/>
      <w:r w:rsidRPr="00A5710D">
        <w:rPr>
          <w:rStyle w:val="Emphasis"/>
          <w:rFonts w:ascii="Times New Roman" w:hAnsi="Times New Roman" w:cs="Times New Roman"/>
          <w:i/>
          <w:iCs w:val="0"/>
          <w:color w:val="000000" w:themeColor="text1"/>
        </w:rPr>
        <w:t xml:space="preserve">“That </w:t>
      </w:r>
      <w:r w:rsidR="00CF20E0" w:rsidRPr="00A5710D">
        <w:rPr>
          <w:rStyle w:val="Emphasis"/>
          <w:rFonts w:ascii="Times New Roman" w:hAnsi="Times New Roman" w:cs="Times New Roman"/>
          <w:i/>
          <w:iCs w:val="0"/>
          <w:color w:val="000000" w:themeColor="text1"/>
        </w:rPr>
        <w:t>One Person</w:t>
      </w:r>
      <w:r w:rsidRPr="00A5710D">
        <w:rPr>
          <w:rStyle w:val="Emphasis"/>
          <w:rFonts w:ascii="Times New Roman" w:hAnsi="Times New Roman" w:cs="Times New Roman"/>
          <w:i/>
          <w:iCs w:val="0"/>
          <w:color w:val="000000" w:themeColor="text1"/>
        </w:rPr>
        <w:t>”</w:t>
      </w:r>
      <w:bookmarkEnd w:id="99"/>
      <w:bookmarkEnd w:id="100"/>
      <w:bookmarkEnd w:id="101"/>
    </w:p>
    <w:p w14:paraId="63850FBB" w14:textId="436ACFDD" w:rsidR="00536924" w:rsidRPr="003B548E" w:rsidRDefault="143218A4" w:rsidP="143218A4">
      <w:pPr>
        <w:spacing w:line="480" w:lineRule="auto"/>
        <w:ind w:firstLine="720"/>
        <w:rPr>
          <w:rFonts w:cs="Times New Roman"/>
          <w:color w:val="000000" w:themeColor="text1"/>
        </w:rPr>
      </w:pPr>
      <w:r w:rsidRPr="003B548E">
        <w:rPr>
          <w:rFonts w:cs="Times New Roman"/>
          <w:color w:val="000000" w:themeColor="text1"/>
        </w:rPr>
        <w:t>The most referenced influential factor in the success and resiliency for FFC college students is the theme of “that one person” which is coded together with mentorship. for the purposes of this review. Between these two subthemes, the concept of having a supportive adult figure was clearly the standout support measure for FFC student’s success within higher education (Amechi</w:t>
      </w:r>
      <w:r w:rsidR="00B53A04" w:rsidRPr="003B548E">
        <w:rPr>
          <w:rFonts w:cs="Times New Roman"/>
          <w:color w:val="000000" w:themeColor="text1"/>
        </w:rPr>
        <w:t xml:space="preserve"> </w:t>
      </w:r>
      <w:r w:rsidRPr="003B548E">
        <w:rPr>
          <w:rFonts w:cs="Times New Roman"/>
          <w:color w:val="000000" w:themeColor="text1"/>
        </w:rPr>
        <w:t xml:space="preserve">et al., 2020; Day et al., 2011; Day et al., 2012;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Huang et al., 2018; Lee, 2010; Miller et al., 2017; Okumu, 2014; Pecora et al., 2006; </w:t>
      </w:r>
      <w:r w:rsidR="00A92595" w:rsidRPr="003B548E">
        <w:rPr>
          <w:rFonts w:cs="Times New Roman"/>
          <w:color w:val="000000" w:themeColor="text1"/>
        </w:rPr>
        <w:t>Sim</w:t>
      </w:r>
      <w:r w:rsidRPr="003B548E">
        <w:rPr>
          <w:rFonts w:cs="Times New Roman"/>
          <w:color w:val="000000" w:themeColor="text1"/>
        </w:rPr>
        <w:t xml:space="preserve"> et al., 2008; Strayhorn, 2021). The concept of “that one special person” was mainly described within the research as a social worker, mentor, advocate, supportive adults, or welcoming teacher (Amechi et al., 2020; Day et al., 2011; Day et al., 2012;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Huang et al., 2018; Lee, 2010; Miller et al., 2017; Okumu, 2014; Pecora et al., 2006; </w:t>
      </w:r>
      <w:r w:rsidR="00A92595" w:rsidRPr="003B548E">
        <w:rPr>
          <w:rFonts w:cs="Times New Roman"/>
          <w:color w:val="000000" w:themeColor="text1"/>
        </w:rPr>
        <w:t>Sim</w:t>
      </w:r>
      <w:r w:rsidR="00B53A04" w:rsidRPr="003B548E">
        <w:rPr>
          <w:rFonts w:cs="Times New Roman"/>
          <w:color w:val="000000" w:themeColor="text1"/>
        </w:rPr>
        <w:t xml:space="preserve"> et</w:t>
      </w:r>
      <w:r w:rsidRPr="003B548E">
        <w:rPr>
          <w:rFonts w:cs="Times New Roman"/>
          <w:color w:val="000000" w:themeColor="text1"/>
        </w:rPr>
        <w:t xml:space="preserve"> al., 2008; Strayhorn, 2021</w:t>
      </w:r>
      <w:r w:rsidR="37D0AD7E" w:rsidRPr="003B548E">
        <w:rPr>
          <w:rFonts w:cs="Times New Roman"/>
          <w:color w:val="000000" w:themeColor="text1"/>
        </w:rPr>
        <w:t>).</w:t>
      </w:r>
      <w:r w:rsidRPr="003B548E">
        <w:rPr>
          <w:rFonts w:cs="Times New Roman"/>
          <w:color w:val="000000" w:themeColor="text1"/>
        </w:rPr>
        <w:t xml:space="preserve"> An important distinction of this one influential person is that, according to the literature, it was never a peer, yet it was always someone </w:t>
      </w:r>
      <w:r w:rsidR="00A209AB" w:rsidRPr="003B548E">
        <w:rPr>
          <w:rFonts w:cs="Times New Roman"/>
          <w:color w:val="000000" w:themeColor="text1"/>
        </w:rPr>
        <w:t>with</w:t>
      </w:r>
      <w:r w:rsidRPr="003B548E">
        <w:rPr>
          <w:rFonts w:cs="Times New Roman"/>
          <w:color w:val="000000" w:themeColor="text1"/>
        </w:rPr>
        <w:t xml:space="preserve"> a raised positionality</w:t>
      </w:r>
      <w:r w:rsidR="0022229F" w:rsidRPr="003B548E">
        <w:rPr>
          <w:rFonts w:cs="Times New Roman"/>
          <w:color w:val="000000" w:themeColor="text1"/>
        </w:rPr>
        <w:t>, or</w:t>
      </w:r>
      <w:r w:rsidRPr="003B548E">
        <w:rPr>
          <w:rFonts w:cs="Times New Roman"/>
          <w:color w:val="000000" w:themeColor="text1"/>
        </w:rPr>
        <w:t xml:space="preserve"> more specifically, an established adult (Day et al., 2012;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w:t>
      </w:r>
      <w:r w:rsidR="00B53A04" w:rsidRPr="003B548E">
        <w:rPr>
          <w:rFonts w:cs="Times New Roman"/>
          <w:color w:val="000000" w:themeColor="text1"/>
        </w:rPr>
        <w:t>Miller et</w:t>
      </w:r>
      <w:r w:rsidRPr="003B548E">
        <w:rPr>
          <w:rFonts w:cs="Times New Roman"/>
          <w:color w:val="000000" w:themeColor="text1"/>
        </w:rPr>
        <w:t xml:space="preserve"> al., 2017; Pecora</w:t>
      </w:r>
      <w:r w:rsidR="00B65D9B" w:rsidRPr="003B548E">
        <w:rPr>
          <w:rFonts w:cs="Times New Roman"/>
          <w:color w:val="000000" w:themeColor="text1"/>
        </w:rPr>
        <w:t xml:space="preserve"> et al.</w:t>
      </w:r>
      <w:r w:rsidRPr="003B548E">
        <w:rPr>
          <w:rFonts w:cs="Times New Roman"/>
          <w:color w:val="000000" w:themeColor="text1"/>
        </w:rPr>
        <w:t>; 2006; Salazar</w:t>
      </w:r>
      <w:r w:rsidR="00B65D9B" w:rsidRPr="003B548E">
        <w:rPr>
          <w:rFonts w:cs="Times New Roman"/>
          <w:color w:val="000000" w:themeColor="text1"/>
        </w:rPr>
        <w:t xml:space="preserve"> et al.</w:t>
      </w:r>
      <w:r w:rsidRPr="003B548E">
        <w:rPr>
          <w:rFonts w:cs="Times New Roman"/>
          <w:color w:val="000000" w:themeColor="text1"/>
        </w:rPr>
        <w:t xml:space="preserve">, 2016; </w:t>
      </w:r>
      <w:r w:rsidR="00A92595" w:rsidRPr="003B548E">
        <w:rPr>
          <w:rFonts w:cs="Times New Roman"/>
          <w:color w:val="000000" w:themeColor="text1"/>
        </w:rPr>
        <w:t>Sim</w:t>
      </w:r>
      <w:r w:rsidR="00B53A04" w:rsidRPr="003B548E">
        <w:rPr>
          <w:rFonts w:cs="Times New Roman"/>
          <w:color w:val="000000" w:themeColor="text1"/>
        </w:rPr>
        <w:t xml:space="preserve"> et</w:t>
      </w:r>
      <w:r w:rsidRPr="003B548E">
        <w:rPr>
          <w:rFonts w:cs="Times New Roman"/>
          <w:color w:val="000000" w:themeColor="text1"/>
        </w:rPr>
        <w:t xml:space="preserve"> al., 2008). When assessing the narratives of FFC college students who had persisted through higher education, a supportive adult was integral to </w:t>
      </w:r>
      <w:r w:rsidRPr="003B548E">
        <w:rPr>
          <w:rFonts w:cs="Times New Roman"/>
          <w:color w:val="000000" w:themeColor="text1"/>
        </w:rPr>
        <w:lastRenderedPageBreak/>
        <w:t>their journey</w:t>
      </w:r>
      <w:r w:rsidR="37D0AD7E" w:rsidRPr="003B548E">
        <w:rPr>
          <w:rFonts w:cs="Times New Roman"/>
          <w:color w:val="000000" w:themeColor="text1"/>
        </w:rPr>
        <w:t>.</w:t>
      </w:r>
      <w:r w:rsidRPr="003B548E">
        <w:rPr>
          <w:rFonts w:cs="Times New Roman"/>
          <w:color w:val="000000" w:themeColor="text1"/>
        </w:rPr>
        <w:t xml:space="preserve"> Due to the instability faced in early life, these students seek guidance and direction. Within high school placement, there are few adults, teachers, or mentors in whom FFC college students feel comfortable confiding, yet this trend can change when FFC college students enter higher education (Horn 2020; Salazar &amp; </w:t>
      </w:r>
      <w:proofErr w:type="spellStart"/>
      <w:r w:rsidRPr="003B548E">
        <w:rPr>
          <w:rFonts w:cs="Times New Roman"/>
          <w:color w:val="000000" w:themeColor="text1"/>
        </w:rPr>
        <w:t>Schelbe</w:t>
      </w:r>
      <w:proofErr w:type="spellEnd"/>
      <w:r w:rsidRPr="003B548E">
        <w:rPr>
          <w:rFonts w:cs="Times New Roman"/>
          <w:color w:val="000000" w:themeColor="text1"/>
        </w:rPr>
        <w:t>, 2021; Strayhorn, 2021). Through interactions with faculty and staff, FFC college students can create new and impactful relationships. FFC college students believe that entering higher education can help them attain the normalcy they seek while providing them with the educational and professional foundation to pursue their aspirations (Horn, 2020). The most impactful way for FFC students to be guided is through a personal and intentional relationship with an adult who is truly invested in the betterment of the student.</w:t>
      </w:r>
    </w:p>
    <w:p w14:paraId="02B9691B" w14:textId="47D35362"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These relationships with their one special person do not just function within the professional sphere but carry over </w:t>
      </w:r>
      <w:r w:rsidR="00422FD5" w:rsidRPr="003B548E">
        <w:rPr>
          <w:rFonts w:cs="Times New Roman"/>
          <w:color w:val="000000" w:themeColor="text1"/>
        </w:rPr>
        <w:t>into</w:t>
      </w:r>
      <w:r w:rsidRPr="003B548E">
        <w:rPr>
          <w:rFonts w:cs="Times New Roman"/>
          <w:color w:val="000000" w:themeColor="text1"/>
        </w:rPr>
        <w:t xml:space="preserve"> the personal. The participants of these studies note that </w:t>
      </w:r>
      <w:r w:rsidR="0EB6CBE9" w:rsidRPr="003B548E">
        <w:rPr>
          <w:rFonts w:cs="Times New Roman"/>
          <w:color w:val="000000" w:themeColor="text1"/>
        </w:rPr>
        <w:t xml:space="preserve">their mentor is the person they reach out to during times of crisis and celebration including </w:t>
      </w:r>
      <w:r w:rsidRPr="003B548E">
        <w:rPr>
          <w:rFonts w:cs="Times New Roman"/>
          <w:color w:val="000000" w:themeColor="text1"/>
        </w:rPr>
        <w:t>to their mentors’ house for holidays, or to an interview or bought them items</w:t>
      </w:r>
      <w:r w:rsidR="0022229F" w:rsidRPr="003B548E">
        <w:rPr>
          <w:rFonts w:cs="Times New Roman"/>
          <w:color w:val="000000" w:themeColor="text1"/>
        </w:rPr>
        <w:t>,</w:t>
      </w:r>
      <w:r w:rsidRPr="003B548E">
        <w:rPr>
          <w:rFonts w:cs="Times New Roman"/>
          <w:color w:val="000000" w:themeColor="text1"/>
        </w:rPr>
        <w:t xml:space="preserve"> as needed (</w:t>
      </w:r>
      <w:r w:rsidR="0EB6CBE9" w:rsidRPr="003B548E">
        <w:rPr>
          <w:rFonts w:cs="Times New Roman"/>
          <w:color w:val="000000" w:themeColor="text1"/>
        </w:rPr>
        <w:t xml:space="preserve">Amechi et al., 2020; </w:t>
      </w:r>
      <w:r w:rsidR="00B53A04" w:rsidRPr="003B548E">
        <w:rPr>
          <w:rFonts w:cs="Times New Roman"/>
          <w:color w:val="000000" w:themeColor="text1"/>
        </w:rPr>
        <w:t>Day et</w:t>
      </w:r>
      <w:r w:rsidR="0EB6CBE9" w:rsidRPr="003B548E">
        <w:rPr>
          <w:rFonts w:cs="Times New Roman"/>
          <w:color w:val="000000" w:themeColor="text1"/>
        </w:rPr>
        <w:t xml:space="preserve"> al., 2011; </w:t>
      </w:r>
      <w:r w:rsidR="00B53A04" w:rsidRPr="003B548E">
        <w:rPr>
          <w:rFonts w:cs="Times New Roman"/>
          <w:color w:val="000000" w:themeColor="text1"/>
        </w:rPr>
        <w:t>Day et</w:t>
      </w:r>
      <w:r w:rsidR="0EB6CBE9" w:rsidRPr="003B548E">
        <w:rPr>
          <w:rFonts w:cs="Times New Roman"/>
          <w:color w:val="000000" w:themeColor="text1"/>
        </w:rPr>
        <w:t xml:space="preserve"> al., 2012; Franco &amp; </w:t>
      </w:r>
      <w:proofErr w:type="spellStart"/>
      <w:r w:rsidR="0EB6CBE9" w:rsidRPr="003B548E">
        <w:rPr>
          <w:rFonts w:cs="Times New Roman"/>
          <w:color w:val="000000" w:themeColor="text1"/>
        </w:rPr>
        <w:t>Durdella</w:t>
      </w:r>
      <w:proofErr w:type="spellEnd"/>
      <w:r w:rsidRPr="003B548E">
        <w:rPr>
          <w:rFonts w:cs="Times New Roman"/>
          <w:color w:val="000000" w:themeColor="text1"/>
        </w:rPr>
        <w:t>, 2018</w:t>
      </w:r>
      <w:r w:rsidR="0EB6CBE9" w:rsidRPr="003B548E">
        <w:rPr>
          <w:rFonts w:cs="Times New Roman"/>
          <w:color w:val="000000" w:themeColor="text1"/>
        </w:rPr>
        <w:t xml:space="preserve">; </w:t>
      </w:r>
      <w:r w:rsidR="00B53A04" w:rsidRPr="003B548E">
        <w:rPr>
          <w:rFonts w:cs="Times New Roman"/>
          <w:color w:val="000000" w:themeColor="text1"/>
        </w:rPr>
        <w:t>Huang et</w:t>
      </w:r>
      <w:r w:rsidR="0EB6CBE9" w:rsidRPr="003B548E">
        <w:rPr>
          <w:rFonts w:cs="Times New Roman"/>
          <w:color w:val="000000" w:themeColor="text1"/>
        </w:rPr>
        <w:t xml:space="preserve"> al., 2018; Lee, 2010; </w:t>
      </w:r>
      <w:r w:rsidR="00B53A04" w:rsidRPr="003B548E">
        <w:rPr>
          <w:rFonts w:cs="Times New Roman"/>
          <w:color w:val="000000" w:themeColor="text1"/>
        </w:rPr>
        <w:t>Miller et</w:t>
      </w:r>
      <w:r w:rsidR="0EB6CBE9" w:rsidRPr="003B548E">
        <w:rPr>
          <w:rFonts w:cs="Times New Roman"/>
          <w:color w:val="000000" w:themeColor="text1"/>
        </w:rPr>
        <w:t xml:space="preserve"> al., 2017; Okumu, 2014; Pecora et al., 2006; </w:t>
      </w:r>
      <w:r w:rsidR="00A92595" w:rsidRPr="003B548E">
        <w:rPr>
          <w:rFonts w:cs="Times New Roman"/>
          <w:color w:val="000000" w:themeColor="text1"/>
        </w:rPr>
        <w:t>Sim</w:t>
      </w:r>
      <w:r w:rsidR="00B53A04" w:rsidRPr="003B548E">
        <w:rPr>
          <w:rFonts w:cs="Times New Roman"/>
          <w:color w:val="000000" w:themeColor="text1"/>
        </w:rPr>
        <w:t xml:space="preserve"> et</w:t>
      </w:r>
      <w:r w:rsidR="0EB6CBE9" w:rsidRPr="003B548E">
        <w:rPr>
          <w:rFonts w:cs="Times New Roman"/>
          <w:color w:val="000000" w:themeColor="text1"/>
        </w:rPr>
        <w:t xml:space="preserve"> al., 2008; Strayhorn, 2021).</w:t>
      </w:r>
      <w:r w:rsidRPr="003B548E">
        <w:rPr>
          <w:rFonts w:cs="Times New Roman"/>
          <w:color w:val="000000" w:themeColor="text1"/>
        </w:rPr>
        <w:t xml:space="preserve"> This one special person brings relational support for these students, ultimately becoming their family. </w:t>
      </w:r>
      <w:r w:rsidR="37D0AD7E" w:rsidRPr="003B548E">
        <w:rPr>
          <w:rFonts w:cs="Times New Roman"/>
          <w:color w:val="000000" w:themeColor="text1"/>
        </w:rPr>
        <w:t xml:space="preserve">A common </w:t>
      </w:r>
      <w:r w:rsidR="0EB6CBE9" w:rsidRPr="003B548E">
        <w:rPr>
          <w:rFonts w:cs="Times New Roman"/>
          <w:color w:val="000000" w:themeColor="text1"/>
        </w:rPr>
        <w:t>consensus</w:t>
      </w:r>
      <w:r w:rsidR="37D0AD7E" w:rsidRPr="003B548E">
        <w:rPr>
          <w:rFonts w:cs="Times New Roman"/>
          <w:color w:val="000000" w:themeColor="text1"/>
        </w:rPr>
        <w:t xml:space="preserve"> from FFC college students’ narratives is that</w:t>
      </w:r>
      <w:r w:rsidRPr="003B548E">
        <w:rPr>
          <w:rFonts w:cs="Times New Roman"/>
          <w:color w:val="000000" w:themeColor="text1"/>
        </w:rPr>
        <w:t xml:space="preserve"> </w:t>
      </w:r>
      <w:r w:rsidR="0EB6CBE9" w:rsidRPr="003B548E">
        <w:rPr>
          <w:rFonts w:cs="Times New Roman"/>
          <w:color w:val="000000" w:themeColor="text1"/>
        </w:rPr>
        <w:t>there are very few positives</w:t>
      </w:r>
      <w:r w:rsidRPr="003B548E">
        <w:rPr>
          <w:rFonts w:cs="Times New Roman"/>
          <w:color w:val="000000" w:themeColor="text1"/>
        </w:rPr>
        <w:t xml:space="preserve"> about being or formerly being in the foster care system, but what made </w:t>
      </w:r>
      <w:r w:rsidR="00A209AB" w:rsidRPr="003B548E">
        <w:rPr>
          <w:rFonts w:cs="Times New Roman"/>
          <w:color w:val="000000" w:themeColor="text1"/>
        </w:rPr>
        <w:t>the experience</w:t>
      </w:r>
      <w:r w:rsidRPr="003B548E">
        <w:rPr>
          <w:rFonts w:cs="Times New Roman"/>
          <w:color w:val="000000" w:themeColor="text1"/>
        </w:rPr>
        <w:t xml:space="preserve"> tolerable were special people entering their life and giving them hope for their future</w:t>
      </w:r>
      <w:r w:rsidR="7842A171" w:rsidRPr="003B548E">
        <w:rPr>
          <w:rFonts w:cs="Times New Roman"/>
          <w:color w:val="000000" w:themeColor="text1"/>
        </w:rPr>
        <w:t xml:space="preserve"> (Amechi et al., 2020; </w:t>
      </w:r>
      <w:r w:rsidR="00B53A04" w:rsidRPr="003B548E">
        <w:rPr>
          <w:rFonts w:cs="Times New Roman"/>
          <w:color w:val="000000" w:themeColor="text1"/>
        </w:rPr>
        <w:t>Day et</w:t>
      </w:r>
      <w:r w:rsidR="7842A171" w:rsidRPr="003B548E">
        <w:rPr>
          <w:rFonts w:cs="Times New Roman"/>
          <w:color w:val="000000" w:themeColor="text1"/>
        </w:rPr>
        <w:t xml:space="preserve"> al., 2011; </w:t>
      </w:r>
      <w:r w:rsidR="00B53A04" w:rsidRPr="003B548E">
        <w:rPr>
          <w:rFonts w:cs="Times New Roman"/>
          <w:color w:val="000000" w:themeColor="text1"/>
        </w:rPr>
        <w:t>Day et</w:t>
      </w:r>
      <w:r w:rsidR="7842A171" w:rsidRPr="003B548E">
        <w:rPr>
          <w:rFonts w:cs="Times New Roman"/>
          <w:color w:val="000000" w:themeColor="text1"/>
        </w:rPr>
        <w:t xml:space="preserve"> al., 2012; Franco &amp; </w:t>
      </w:r>
      <w:proofErr w:type="spellStart"/>
      <w:r w:rsidR="7842A171" w:rsidRPr="003B548E">
        <w:rPr>
          <w:rFonts w:cs="Times New Roman"/>
          <w:color w:val="000000" w:themeColor="text1"/>
        </w:rPr>
        <w:t>Durdella</w:t>
      </w:r>
      <w:proofErr w:type="spellEnd"/>
      <w:r w:rsidR="7842A171" w:rsidRPr="003B548E">
        <w:rPr>
          <w:rFonts w:cs="Times New Roman"/>
          <w:color w:val="000000" w:themeColor="text1"/>
        </w:rPr>
        <w:t xml:space="preserve">, 2018; </w:t>
      </w:r>
      <w:r w:rsidR="00B53A04" w:rsidRPr="003B548E">
        <w:rPr>
          <w:rFonts w:cs="Times New Roman"/>
          <w:color w:val="000000" w:themeColor="text1"/>
        </w:rPr>
        <w:t>Huang et</w:t>
      </w:r>
      <w:r w:rsidR="7842A171" w:rsidRPr="003B548E">
        <w:rPr>
          <w:rFonts w:cs="Times New Roman"/>
          <w:color w:val="000000" w:themeColor="text1"/>
        </w:rPr>
        <w:t xml:space="preserve"> al., 2018; Lee, 2010; </w:t>
      </w:r>
      <w:r w:rsidR="00B53A04" w:rsidRPr="003B548E">
        <w:rPr>
          <w:rFonts w:cs="Times New Roman"/>
          <w:color w:val="000000" w:themeColor="text1"/>
        </w:rPr>
        <w:t>Miller et</w:t>
      </w:r>
      <w:r w:rsidR="7842A171" w:rsidRPr="003B548E">
        <w:rPr>
          <w:rFonts w:cs="Times New Roman"/>
          <w:color w:val="000000" w:themeColor="text1"/>
        </w:rPr>
        <w:t xml:space="preserve"> al., 2017; Okumu, 2014; Pecora et al., 2006; </w:t>
      </w:r>
      <w:r w:rsidR="00A92595" w:rsidRPr="003B548E">
        <w:rPr>
          <w:rFonts w:cs="Times New Roman"/>
          <w:color w:val="000000" w:themeColor="text1"/>
        </w:rPr>
        <w:t>Sim</w:t>
      </w:r>
      <w:r w:rsidR="00B53A04" w:rsidRPr="003B548E">
        <w:rPr>
          <w:rFonts w:cs="Times New Roman"/>
          <w:color w:val="000000" w:themeColor="text1"/>
        </w:rPr>
        <w:t xml:space="preserve"> et</w:t>
      </w:r>
      <w:r w:rsidR="7842A171" w:rsidRPr="003B548E">
        <w:rPr>
          <w:rFonts w:cs="Times New Roman"/>
          <w:color w:val="000000" w:themeColor="text1"/>
        </w:rPr>
        <w:t xml:space="preserve"> al., 2008; Strayhorn, 2021). </w:t>
      </w:r>
    </w:p>
    <w:p w14:paraId="1E01E111" w14:textId="5818415D" w:rsidR="00536924" w:rsidRPr="00A5710D" w:rsidRDefault="00CA2247" w:rsidP="002D79E9">
      <w:pPr>
        <w:pStyle w:val="Heading41"/>
        <w:rPr>
          <w:rStyle w:val="Emphasis"/>
          <w:rFonts w:ascii="Times New Roman" w:hAnsi="Times New Roman" w:cs="Times New Roman"/>
          <w:i/>
          <w:iCs w:val="0"/>
          <w:color w:val="000000" w:themeColor="text1"/>
        </w:rPr>
      </w:pPr>
      <w:bookmarkStart w:id="102" w:name="_Toc109780041"/>
      <w:bookmarkStart w:id="103" w:name="_Toc196142295"/>
      <w:bookmarkStart w:id="104" w:name="_Toc196220211"/>
      <w:r w:rsidRPr="00A5710D">
        <w:rPr>
          <w:rStyle w:val="Emphasis"/>
          <w:rFonts w:ascii="Times New Roman" w:hAnsi="Times New Roman" w:cs="Times New Roman"/>
          <w:i/>
          <w:iCs w:val="0"/>
          <w:color w:val="000000" w:themeColor="text1"/>
        </w:rPr>
        <w:lastRenderedPageBreak/>
        <w:t xml:space="preserve">Specialized </w:t>
      </w:r>
      <w:r w:rsidR="00CF20E0" w:rsidRPr="00A5710D">
        <w:rPr>
          <w:rStyle w:val="Emphasis"/>
          <w:rFonts w:ascii="Times New Roman" w:hAnsi="Times New Roman" w:cs="Times New Roman"/>
          <w:i/>
          <w:iCs w:val="0"/>
          <w:color w:val="000000" w:themeColor="text1"/>
        </w:rPr>
        <w:t>College Programs</w:t>
      </w:r>
      <w:bookmarkEnd w:id="102"/>
      <w:bookmarkEnd w:id="103"/>
      <w:bookmarkEnd w:id="104"/>
    </w:p>
    <w:p w14:paraId="55153736" w14:textId="767889EB" w:rsidR="005841C3"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There are a variety of different specialized college programs for FFC college students across the United States. The state of California uses the Guardian Scholar program, which </w:t>
      </w:r>
      <w:r w:rsidR="00782EF0" w:rsidRPr="003B548E">
        <w:rPr>
          <w:rFonts w:cs="Times New Roman"/>
          <w:color w:val="000000" w:themeColor="text1"/>
        </w:rPr>
        <w:t xml:space="preserve">offers support and </w:t>
      </w:r>
      <w:r w:rsidR="007E4992" w:rsidRPr="003B548E">
        <w:rPr>
          <w:rFonts w:cs="Times New Roman"/>
          <w:color w:val="000000" w:themeColor="text1"/>
        </w:rPr>
        <w:t>aid to FFC youth</w:t>
      </w:r>
      <w:r w:rsidRPr="003B548E">
        <w:rPr>
          <w:rFonts w:cs="Times New Roman"/>
          <w:color w:val="000000" w:themeColor="text1"/>
        </w:rPr>
        <w:t xml:space="preserve"> at both public two-year and four-year institutions</w:t>
      </w:r>
      <w:r w:rsidR="007E4992" w:rsidRPr="003B548E">
        <w:rPr>
          <w:rFonts w:cs="Times New Roman"/>
          <w:color w:val="000000" w:themeColor="text1"/>
        </w:rPr>
        <w:t xml:space="preserve">.  Some </w:t>
      </w:r>
      <w:r w:rsidR="00112897" w:rsidRPr="003B548E">
        <w:rPr>
          <w:rFonts w:cs="Times New Roman"/>
          <w:color w:val="000000" w:themeColor="text1"/>
        </w:rPr>
        <w:t>schools using the Guardian Scholar program even</w:t>
      </w:r>
      <w:r w:rsidRPr="003B548E">
        <w:rPr>
          <w:rFonts w:cs="Times New Roman"/>
          <w:color w:val="000000" w:themeColor="text1"/>
        </w:rPr>
        <w:t xml:space="preserve"> extend initiatives to support FFC graduate students (Lee, 2010; Rassen et al., 2010</w:t>
      </w:r>
      <w:r w:rsidR="00052844" w:rsidRPr="003B548E">
        <w:rPr>
          <w:rFonts w:cs="Times New Roman"/>
          <w:color w:val="000000" w:themeColor="text1"/>
        </w:rPr>
        <w:t xml:space="preserve">). </w:t>
      </w:r>
      <w:r w:rsidRPr="003B548E">
        <w:rPr>
          <w:rFonts w:cs="Times New Roman"/>
          <w:color w:val="000000" w:themeColor="text1"/>
        </w:rPr>
        <w:t xml:space="preserve">Specialized college programs are a growing endeavor within higher education and one of the most influential </w:t>
      </w:r>
      <w:r w:rsidR="006F4BC4" w:rsidRPr="003B548E">
        <w:rPr>
          <w:rFonts w:cs="Times New Roman"/>
          <w:color w:val="000000" w:themeColor="text1"/>
        </w:rPr>
        <w:t>factors to</w:t>
      </w:r>
      <w:r w:rsidRPr="003B548E">
        <w:rPr>
          <w:rFonts w:cs="Times New Roman"/>
          <w:color w:val="000000" w:themeColor="text1"/>
        </w:rPr>
        <w:t xml:space="preserve"> FFC college </w:t>
      </w:r>
      <w:r w:rsidR="00CF20E0" w:rsidRPr="003B548E">
        <w:rPr>
          <w:rFonts w:cs="Times New Roman"/>
          <w:color w:val="000000" w:themeColor="text1"/>
        </w:rPr>
        <w:t>students</w:t>
      </w:r>
      <w:r w:rsidR="007E4673" w:rsidRPr="003B548E">
        <w:rPr>
          <w:rFonts w:cs="Times New Roman"/>
          <w:color w:val="000000" w:themeColor="text1"/>
        </w:rPr>
        <w:t>’ success</w:t>
      </w:r>
      <w:r w:rsidRPr="003B548E">
        <w:rPr>
          <w:rFonts w:cs="Times New Roman"/>
          <w:color w:val="000000" w:themeColor="text1"/>
        </w:rPr>
        <w:t xml:space="preserve">. The literature highlighted </w:t>
      </w:r>
      <w:r w:rsidR="006F2064" w:rsidRPr="003B548E">
        <w:rPr>
          <w:rFonts w:cs="Times New Roman"/>
          <w:color w:val="000000" w:themeColor="text1"/>
        </w:rPr>
        <w:t>that specialized collegiate program</w:t>
      </w:r>
      <w:r w:rsidR="00A94ADB" w:rsidRPr="003B548E">
        <w:rPr>
          <w:rFonts w:cs="Times New Roman"/>
          <w:color w:val="000000" w:themeColor="text1"/>
        </w:rPr>
        <w:t>s</w:t>
      </w:r>
      <w:r w:rsidRPr="003B548E">
        <w:rPr>
          <w:rFonts w:cs="Times New Roman"/>
          <w:color w:val="000000" w:themeColor="text1"/>
        </w:rPr>
        <w:t xml:space="preserve"> help </w:t>
      </w:r>
      <w:proofErr w:type="gramStart"/>
      <w:r w:rsidRPr="003B548E">
        <w:rPr>
          <w:rFonts w:cs="Times New Roman"/>
          <w:color w:val="000000" w:themeColor="text1"/>
        </w:rPr>
        <w:t>destigmatize</w:t>
      </w:r>
      <w:proofErr w:type="gramEnd"/>
      <w:r w:rsidRPr="003B548E">
        <w:rPr>
          <w:rFonts w:cs="Times New Roman"/>
          <w:color w:val="000000" w:themeColor="text1"/>
        </w:rPr>
        <w:t xml:space="preserve"> being a FFC college student </w:t>
      </w:r>
      <w:r w:rsidR="007E4673" w:rsidRPr="003B548E">
        <w:rPr>
          <w:rFonts w:cs="Times New Roman"/>
          <w:color w:val="000000" w:themeColor="text1"/>
        </w:rPr>
        <w:t xml:space="preserve">by </w:t>
      </w:r>
      <w:r w:rsidRPr="003B548E">
        <w:rPr>
          <w:rFonts w:cs="Times New Roman"/>
          <w:color w:val="000000" w:themeColor="text1"/>
        </w:rPr>
        <w:t>creating safe spaces that support understanding and awareness of their previous care experience (</w:t>
      </w:r>
      <w:r w:rsidR="00B53A04" w:rsidRPr="003B548E">
        <w:rPr>
          <w:rFonts w:cs="Times New Roman"/>
          <w:color w:val="000000" w:themeColor="text1"/>
        </w:rPr>
        <w:t>Cheung et</w:t>
      </w:r>
      <w:r w:rsidRPr="003B548E">
        <w:rPr>
          <w:rFonts w:cs="Times New Roman"/>
          <w:color w:val="000000" w:themeColor="text1"/>
        </w:rPr>
        <w:t xml:space="preserve"> al., 2021; </w:t>
      </w:r>
      <w:r w:rsidR="00B53A04" w:rsidRPr="003B548E">
        <w:rPr>
          <w:rFonts w:cs="Times New Roman"/>
          <w:color w:val="000000" w:themeColor="text1"/>
        </w:rPr>
        <w:t>Day et</w:t>
      </w:r>
      <w:r w:rsidRPr="003B548E">
        <w:rPr>
          <w:rFonts w:cs="Times New Roman"/>
          <w:color w:val="000000" w:themeColor="text1"/>
        </w:rPr>
        <w:t xml:space="preserve"> al., 2018; Hernandez &amp; Naccarato, 2010; </w:t>
      </w:r>
      <w:r w:rsidR="00B53A04" w:rsidRPr="003B548E">
        <w:rPr>
          <w:rFonts w:cs="Times New Roman"/>
          <w:color w:val="000000" w:themeColor="text1"/>
        </w:rPr>
        <w:t>Huang et</w:t>
      </w:r>
      <w:r w:rsidRPr="003B548E">
        <w:rPr>
          <w:rFonts w:cs="Times New Roman"/>
          <w:color w:val="000000" w:themeColor="text1"/>
        </w:rPr>
        <w:t xml:space="preserve"> al., 2018; </w:t>
      </w:r>
      <w:r w:rsidR="00B53A04" w:rsidRPr="003B548E">
        <w:rPr>
          <w:rFonts w:cs="Times New Roman"/>
          <w:color w:val="000000" w:themeColor="text1"/>
        </w:rPr>
        <w:t>Miller et</w:t>
      </w:r>
      <w:r w:rsidRPr="003B548E">
        <w:rPr>
          <w:rFonts w:cs="Times New Roman"/>
          <w:color w:val="000000" w:themeColor="text1"/>
        </w:rPr>
        <w:t xml:space="preserve"> al., 2017; </w:t>
      </w:r>
      <w:r w:rsidR="00A92595" w:rsidRPr="003B548E">
        <w:rPr>
          <w:rFonts w:cs="Times New Roman"/>
          <w:color w:val="000000" w:themeColor="text1"/>
        </w:rPr>
        <w:t>Sim</w:t>
      </w:r>
      <w:r w:rsidR="00B53A04" w:rsidRPr="003B548E">
        <w:rPr>
          <w:rFonts w:cs="Times New Roman"/>
          <w:color w:val="000000" w:themeColor="text1"/>
        </w:rPr>
        <w:t xml:space="preserve"> et</w:t>
      </w:r>
      <w:r w:rsidRPr="003B548E">
        <w:rPr>
          <w:rFonts w:cs="Times New Roman"/>
          <w:color w:val="000000" w:themeColor="text1"/>
        </w:rPr>
        <w:t xml:space="preserve"> al., 2008). The comradery within these programs allows students to find support from their peers</w:t>
      </w:r>
      <w:r w:rsidR="00710BEA" w:rsidRPr="003B548E">
        <w:rPr>
          <w:rFonts w:cs="Times New Roman"/>
          <w:color w:val="000000" w:themeColor="text1"/>
        </w:rPr>
        <w:t xml:space="preserve">.  </w:t>
      </w:r>
      <w:r w:rsidR="00AB6CAC" w:rsidRPr="003B548E">
        <w:rPr>
          <w:rFonts w:cs="Times New Roman"/>
          <w:color w:val="000000" w:themeColor="text1"/>
        </w:rPr>
        <w:t>H</w:t>
      </w:r>
      <w:r w:rsidR="00CF20E0" w:rsidRPr="003B548E">
        <w:rPr>
          <w:rFonts w:cs="Times New Roman"/>
          <w:color w:val="000000" w:themeColor="text1"/>
        </w:rPr>
        <w:t xml:space="preserve">aving </w:t>
      </w:r>
      <w:proofErr w:type="gramStart"/>
      <w:r w:rsidR="00710BEA" w:rsidRPr="003B548E">
        <w:rPr>
          <w:rFonts w:cs="Times New Roman"/>
          <w:color w:val="000000" w:themeColor="text1"/>
        </w:rPr>
        <w:t>connection</w:t>
      </w:r>
      <w:proofErr w:type="gramEnd"/>
      <w:r w:rsidR="00710BEA" w:rsidRPr="003B548E">
        <w:rPr>
          <w:rFonts w:cs="Times New Roman"/>
          <w:color w:val="000000" w:themeColor="text1"/>
        </w:rPr>
        <w:t xml:space="preserve"> </w:t>
      </w:r>
      <w:proofErr w:type="gramStart"/>
      <w:r w:rsidR="00710BEA" w:rsidRPr="003B548E">
        <w:rPr>
          <w:rFonts w:cs="Times New Roman"/>
          <w:color w:val="000000" w:themeColor="text1"/>
        </w:rPr>
        <w:t>to</w:t>
      </w:r>
      <w:proofErr w:type="gramEnd"/>
      <w:r w:rsidR="00710BEA" w:rsidRPr="003B548E">
        <w:rPr>
          <w:rFonts w:cs="Times New Roman"/>
          <w:color w:val="000000" w:themeColor="text1"/>
        </w:rPr>
        <w:t xml:space="preserve"> </w:t>
      </w:r>
      <w:r w:rsidRPr="003B548E">
        <w:rPr>
          <w:rFonts w:cs="Times New Roman"/>
          <w:color w:val="000000" w:themeColor="text1"/>
        </w:rPr>
        <w:t xml:space="preserve">peers with similar experiences </w:t>
      </w:r>
      <w:r w:rsidR="00173A43" w:rsidRPr="003B548E">
        <w:rPr>
          <w:rFonts w:cs="Times New Roman"/>
          <w:color w:val="000000" w:themeColor="text1"/>
        </w:rPr>
        <w:t>helps FFC youth to</w:t>
      </w:r>
      <w:r w:rsidRPr="003B548E">
        <w:rPr>
          <w:rFonts w:cs="Times New Roman"/>
          <w:color w:val="000000" w:themeColor="text1"/>
        </w:rPr>
        <w:t xml:space="preserve"> navigate collegiate life with </w:t>
      </w:r>
      <w:r w:rsidR="001F6139" w:rsidRPr="003B548E">
        <w:rPr>
          <w:rFonts w:cs="Times New Roman"/>
          <w:color w:val="000000" w:themeColor="text1"/>
        </w:rPr>
        <w:t xml:space="preserve">others </w:t>
      </w:r>
      <w:r w:rsidR="006F4BC4" w:rsidRPr="003B548E">
        <w:rPr>
          <w:rFonts w:cs="Times New Roman"/>
          <w:color w:val="000000" w:themeColor="text1"/>
        </w:rPr>
        <w:t>through a</w:t>
      </w:r>
      <w:r w:rsidRPr="003B548E">
        <w:rPr>
          <w:rFonts w:cs="Times New Roman"/>
          <w:color w:val="000000" w:themeColor="text1"/>
        </w:rPr>
        <w:t xml:space="preserve"> similar lens (</w:t>
      </w:r>
      <w:r w:rsidR="00B53A04" w:rsidRPr="003B548E">
        <w:rPr>
          <w:rFonts w:cs="Times New Roman"/>
          <w:color w:val="000000" w:themeColor="text1"/>
        </w:rPr>
        <w:t>Day et</w:t>
      </w:r>
      <w:r w:rsidRPr="003B548E">
        <w:rPr>
          <w:rFonts w:cs="Times New Roman"/>
          <w:color w:val="000000" w:themeColor="text1"/>
        </w:rPr>
        <w:t xml:space="preserve"> al., 2011;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w:t>
      </w:r>
      <w:r w:rsidR="00B53A04" w:rsidRPr="003B548E">
        <w:rPr>
          <w:rFonts w:cs="Times New Roman"/>
          <w:color w:val="000000" w:themeColor="text1"/>
        </w:rPr>
        <w:t>Huang et</w:t>
      </w:r>
      <w:r w:rsidRPr="003B548E">
        <w:rPr>
          <w:rFonts w:cs="Times New Roman"/>
          <w:color w:val="000000" w:themeColor="text1"/>
        </w:rPr>
        <w:t xml:space="preserve"> al</w:t>
      </w:r>
      <w:proofErr w:type="gramStart"/>
      <w:r w:rsidRPr="003B548E">
        <w:rPr>
          <w:rFonts w:cs="Times New Roman"/>
          <w:color w:val="000000" w:themeColor="text1"/>
        </w:rPr>
        <w:t>., 2018</w:t>
      </w:r>
      <w:proofErr w:type="gramEnd"/>
      <w:r w:rsidRPr="003B548E">
        <w:rPr>
          <w:rFonts w:cs="Times New Roman"/>
          <w:color w:val="000000" w:themeColor="text1"/>
        </w:rPr>
        <w:t xml:space="preserve">, </w:t>
      </w:r>
      <w:r w:rsidR="00B53A04" w:rsidRPr="003B548E">
        <w:rPr>
          <w:rFonts w:cs="Times New Roman"/>
          <w:color w:val="000000" w:themeColor="text1"/>
        </w:rPr>
        <w:t>Miller et</w:t>
      </w:r>
      <w:r w:rsidRPr="003B548E">
        <w:rPr>
          <w:rFonts w:cs="Times New Roman"/>
          <w:color w:val="000000" w:themeColor="text1"/>
        </w:rPr>
        <w:t xml:space="preserve"> al., 2017;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w:t>
      </w:r>
    </w:p>
    <w:p w14:paraId="4923FBC1" w14:textId="5C010C14"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Specialized programs also create designated campus professionals who can advocate for FFC college students’ needs (Hernandez &amp; Naccarato, 2010; </w:t>
      </w:r>
      <w:r w:rsidR="00B53A04" w:rsidRPr="003B548E">
        <w:rPr>
          <w:rFonts w:cs="Times New Roman"/>
          <w:color w:val="000000" w:themeColor="text1"/>
        </w:rPr>
        <w:t>Huang et</w:t>
      </w:r>
      <w:r w:rsidRPr="003B548E">
        <w:rPr>
          <w:rFonts w:cs="Times New Roman"/>
          <w:color w:val="000000" w:themeColor="text1"/>
        </w:rPr>
        <w:t xml:space="preserve"> al., 2018). These offices intentionally hire staff that are familiar with</w:t>
      </w:r>
      <w:r w:rsidR="005841C3" w:rsidRPr="003B548E">
        <w:rPr>
          <w:rFonts w:cs="Times New Roman"/>
          <w:color w:val="000000" w:themeColor="text1"/>
        </w:rPr>
        <w:t>,</w:t>
      </w:r>
      <w:r w:rsidRPr="003B548E">
        <w:rPr>
          <w:rFonts w:cs="Times New Roman"/>
          <w:color w:val="000000" w:themeColor="text1"/>
        </w:rPr>
        <w:t xml:space="preserve"> or alumni of</w:t>
      </w:r>
      <w:r w:rsidR="005841C3" w:rsidRPr="003B548E">
        <w:rPr>
          <w:rFonts w:cs="Times New Roman"/>
          <w:color w:val="000000" w:themeColor="text1"/>
        </w:rPr>
        <w:t>,</w:t>
      </w:r>
      <w:r w:rsidRPr="003B548E">
        <w:rPr>
          <w:rFonts w:cs="Times New Roman"/>
          <w:color w:val="000000" w:themeColor="text1"/>
        </w:rPr>
        <w:t xml:space="preserve"> the foster care system, which offers FFC students support through </w:t>
      </w:r>
      <w:r w:rsidR="00B27699" w:rsidRPr="003B548E">
        <w:rPr>
          <w:rFonts w:cs="Times New Roman"/>
          <w:color w:val="000000" w:themeColor="text1"/>
        </w:rPr>
        <w:t xml:space="preserve">the critical </w:t>
      </w:r>
      <w:r w:rsidRPr="003B548E">
        <w:rPr>
          <w:rFonts w:cs="Times New Roman"/>
          <w:color w:val="000000" w:themeColor="text1"/>
        </w:rPr>
        <w:t xml:space="preserve">mentorship relationships (Amechi et al., 2020; Day et al., 2018; Franco &amp; </w:t>
      </w:r>
      <w:proofErr w:type="spellStart"/>
      <w:r w:rsidRPr="003B548E">
        <w:rPr>
          <w:rFonts w:cs="Times New Roman"/>
          <w:color w:val="000000" w:themeColor="text1"/>
        </w:rPr>
        <w:t>Durdella</w:t>
      </w:r>
      <w:proofErr w:type="spellEnd"/>
      <w:r w:rsidRPr="003B548E">
        <w:rPr>
          <w:rFonts w:cs="Times New Roman"/>
          <w:color w:val="000000" w:themeColor="text1"/>
        </w:rPr>
        <w:t>, 2018; Huang et al., 2018; Lee, 2010; Miller et al., 2017</w:t>
      </w:r>
      <w:r w:rsidR="006D6DA3" w:rsidRPr="003B548E">
        <w:rPr>
          <w:rFonts w:cs="Times New Roman"/>
          <w:color w:val="000000" w:themeColor="text1"/>
        </w:rPr>
        <w:t xml:space="preserve">). </w:t>
      </w:r>
      <w:r w:rsidR="00AF35BB" w:rsidRPr="003B548E">
        <w:rPr>
          <w:rFonts w:cs="Times New Roman"/>
          <w:color w:val="000000" w:themeColor="text1"/>
        </w:rPr>
        <w:t>T</w:t>
      </w:r>
      <w:r w:rsidRPr="003B548E">
        <w:rPr>
          <w:rFonts w:cs="Times New Roman"/>
          <w:color w:val="000000" w:themeColor="text1"/>
        </w:rPr>
        <w:t xml:space="preserve">he specialized college programs prioritize having an understanding and awareness of the individualized needs that </w:t>
      </w:r>
      <w:r w:rsidR="00AF35BB" w:rsidRPr="003B548E">
        <w:rPr>
          <w:rFonts w:cs="Times New Roman"/>
          <w:color w:val="000000" w:themeColor="text1"/>
        </w:rPr>
        <w:t>accompany the</w:t>
      </w:r>
      <w:r w:rsidRPr="003B548E">
        <w:rPr>
          <w:rFonts w:cs="Times New Roman"/>
          <w:color w:val="000000" w:themeColor="text1"/>
        </w:rPr>
        <w:t xml:space="preserve"> </w:t>
      </w:r>
      <w:r w:rsidR="00CF20E0" w:rsidRPr="003B548E">
        <w:rPr>
          <w:rFonts w:cs="Times New Roman"/>
          <w:color w:val="000000" w:themeColor="text1"/>
        </w:rPr>
        <w:t>transition</w:t>
      </w:r>
      <w:r w:rsidR="00300B39" w:rsidRPr="003B548E">
        <w:rPr>
          <w:rFonts w:cs="Times New Roman"/>
          <w:color w:val="000000" w:themeColor="text1"/>
        </w:rPr>
        <w:t xml:space="preserve">ing </w:t>
      </w:r>
      <w:r w:rsidRPr="003B548E">
        <w:rPr>
          <w:rFonts w:cs="Times New Roman"/>
          <w:color w:val="000000" w:themeColor="text1"/>
        </w:rPr>
        <w:t>out of foster care</w:t>
      </w:r>
      <w:r w:rsidR="00CF20E0" w:rsidRPr="003B548E">
        <w:rPr>
          <w:rFonts w:cs="Times New Roman"/>
          <w:color w:val="000000" w:themeColor="text1"/>
        </w:rPr>
        <w:t>, normalizing this</w:t>
      </w:r>
      <w:r w:rsidR="008A23A4" w:rsidRPr="003B548E">
        <w:rPr>
          <w:rFonts w:cs="Times New Roman"/>
          <w:color w:val="000000" w:themeColor="text1"/>
        </w:rPr>
        <w:t>. This helps to</w:t>
      </w:r>
      <w:r w:rsidR="00300B39" w:rsidRPr="003B548E">
        <w:rPr>
          <w:rFonts w:cs="Times New Roman"/>
          <w:color w:val="000000" w:themeColor="text1"/>
        </w:rPr>
        <w:t xml:space="preserve"> </w:t>
      </w:r>
      <w:r w:rsidR="008A23A4" w:rsidRPr="003B548E">
        <w:rPr>
          <w:rFonts w:cs="Times New Roman"/>
          <w:color w:val="000000" w:themeColor="text1"/>
        </w:rPr>
        <w:t>e</w:t>
      </w:r>
      <w:r w:rsidR="00300B39" w:rsidRPr="003B548E">
        <w:rPr>
          <w:rFonts w:cs="Times New Roman"/>
          <w:color w:val="000000" w:themeColor="text1"/>
        </w:rPr>
        <w:t>as</w:t>
      </w:r>
      <w:r w:rsidR="008A23A4" w:rsidRPr="003B548E">
        <w:rPr>
          <w:rFonts w:cs="Times New Roman"/>
          <w:color w:val="000000" w:themeColor="text1"/>
        </w:rPr>
        <w:t xml:space="preserve">e </w:t>
      </w:r>
      <w:r w:rsidR="00300B39" w:rsidRPr="003B548E">
        <w:rPr>
          <w:rFonts w:cs="Times New Roman"/>
          <w:color w:val="000000" w:themeColor="text1"/>
        </w:rPr>
        <w:t xml:space="preserve">the </w:t>
      </w:r>
      <w:r w:rsidR="008A23A4" w:rsidRPr="003B548E">
        <w:rPr>
          <w:rFonts w:cs="Times New Roman"/>
          <w:color w:val="000000" w:themeColor="text1"/>
        </w:rPr>
        <w:t>transition</w:t>
      </w:r>
      <w:r w:rsidRPr="003B548E">
        <w:rPr>
          <w:rFonts w:cs="Times New Roman"/>
          <w:color w:val="000000" w:themeColor="text1"/>
        </w:rPr>
        <w:t xml:space="preserve"> process for FFC college students (</w:t>
      </w:r>
      <w:r w:rsidR="00B53A04" w:rsidRPr="003B548E">
        <w:rPr>
          <w:rFonts w:cs="Times New Roman"/>
          <w:color w:val="000000" w:themeColor="text1"/>
        </w:rPr>
        <w:t>Cheung et</w:t>
      </w:r>
      <w:r w:rsidRPr="003B548E">
        <w:rPr>
          <w:rFonts w:cs="Times New Roman"/>
          <w:color w:val="000000" w:themeColor="text1"/>
        </w:rPr>
        <w:t xml:space="preserve"> al., 2021; </w:t>
      </w:r>
      <w:r w:rsidR="00B53A04" w:rsidRPr="003B548E">
        <w:rPr>
          <w:rFonts w:cs="Times New Roman"/>
          <w:color w:val="000000" w:themeColor="text1"/>
        </w:rPr>
        <w:t>Day et</w:t>
      </w:r>
      <w:r w:rsidRPr="003B548E">
        <w:rPr>
          <w:rFonts w:cs="Times New Roman"/>
          <w:color w:val="000000" w:themeColor="text1"/>
        </w:rPr>
        <w:t xml:space="preserve"> al., </w:t>
      </w:r>
      <w:r w:rsidRPr="003B548E">
        <w:rPr>
          <w:rFonts w:cs="Times New Roman"/>
          <w:color w:val="000000" w:themeColor="text1"/>
        </w:rPr>
        <w:lastRenderedPageBreak/>
        <w:t xml:space="preserve">2018; Hernandez &amp; Naccarato, 2010; </w:t>
      </w:r>
      <w:r w:rsidR="00B53A04" w:rsidRPr="003B548E">
        <w:rPr>
          <w:rFonts w:cs="Times New Roman"/>
          <w:color w:val="000000" w:themeColor="text1"/>
        </w:rPr>
        <w:t>Huang et</w:t>
      </w:r>
      <w:r w:rsidRPr="003B548E">
        <w:rPr>
          <w:rFonts w:cs="Times New Roman"/>
          <w:color w:val="000000" w:themeColor="text1"/>
        </w:rPr>
        <w:t xml:space="preserve"> al., 2018; </w:t>
      </w:r>
      <w:r w:rsidR="00B53A04" w:rsidRPr="003B548E">
        <w:rPr>
          <w:rFonts w:cs="Times New Roman"/>
          <w:color w:val="000000" w:themeColor="text1"/>
        </w:rPr>
        <w:t>Miller et</w:t>
      </w:r>
      <w:r w:rsidRPr="003B548E">
        <w:rPr>
          <w:rFonts w:cs="Times New Roman"/>
          <w:color w:val="000000" w:themeColor="text1"/>
        </w:rPr>
        <w:t xml:space="preserve"> al., 2017; </w:t>
      </w:r>
      <w:r w:rsidR="00A92595" w:rsidRPr="003B548E">
        <w:rPr>
          <w:rFonts w:cs="Times New Roman"/>
          <w:color w:val="000000" w:themeColor="text1"/>
        </w:rPr>
        <w:t>Sim</w:t>
      </w:r>
      <w:r w:rsidR="00B53A04" w:rsidRPr="003B548E">
        <w:rPr>
          <w:rFonts w:cs="Times New Roman"/>
          <w:color w:val="000000" w:themeColor="text1"/>
        </w:rPr>
        <w:t xml:space="preserve"> et</w:t>
      </w:r>
      <w:r w:rsidRPr="003B548E">
        <w:rPr>
          <w:rFonts w:cs="Times New Roman"/>
          <w:color w:val="000000" w:themeColor="text1"/>
        </w:rPr>
        <w:t xml:space="preserve"> al., 2008). This intentional hiring practice helps FFC college students feel like they matter and belong, minimizing the stigma that comes with FFC college student identity. </w:t>
      </w:r>
    </w:p>
    <w:p w14:paraId="047DFCE6" w14:textId="7CB0E234" w:rsidR="00536924" w:rsidRPr="00A5710D" w:rsidRDefault="00CA2247" w:rsidP="002D79E9">
      <w:pPr>
        <w:pStyle w:val="Heading41"/>
        <w:rPr>
          <w:rStyle w:val="Emphasis"/>
          <w:rFonts w:ascii="Times New Roman" w:hAnsi="Times New Roman" w:cs="Times New Roman"/>
          <w:i/>
          <w:iCs w:val="0"/>
          <w:color w:val="000000" w:themeColor="text1"/>
        </w:rPr>
      </w:pPr>
      <w:bookmarkStart w:id="105" w:name="_Toc109780042"/>
      <w:bookmarkStart w:id="106" w:name="_Toc196142296"/>
      <w:bookmarkStart w:id="107" w:name="_Toc196220212"/>
      <w:r w:rsidRPr="00A5710D">
        <w:rPr>
          <w:rStyle w:val="Emphasis"/>
          <w:rFonts w:ascii="Times New Roman" w:hAnsi="Times New Roman" w:cs="Times New Roman"/>
          <w:i/>
          <w:iCs w:val="0"/>
          <w:color w:val="000000" w:themeColor="text1"/>
        </w:rPr>
        <w:t>Financials</w:t>
      </w:r>
      <w:bookmarkEnd w:id="105"/>
      <w:bookmarkEnd w:id="106"/>
      <w:bookmarkEnd w:id="107"/>
    </w:p>
    <w:p w14:paraId="705BB89A" w14:textId="6F0E5AAE" w:rsidR="00536924" w:rsidRPr="003B548E" w:rsidRDefault="00CA2247">
      <w:pPr>
        <w:spacing w:line="480" w:lineRule="auto"/>
        <w:rPr>
          <w:rFonts w:cs="Times New Roman"/>
          <w:color w:val="000000" w:themeColor="text1"/>
        </w:rPr>
      </w:pPr>
      <w:r w:rsidRPr="003B548E">
        <w:rPr>
          <w:rFonts w:cs="Times New Roman"/>
          <w:color w:val="000000" w:themeColor="text1"/>
        </w:rPr>
        <w:tab/>
      </w:r>
      <w:r w:rsidR="00AF7F5E" w:rsidRPr="003B548E">
        <w:rPr>
          <w:rFonts w:cs="Times New Roman"/>
          <w:color w:val="000000" w:themeColor="text1"/>
        </w:rPr>
        <w:t>Post</w:t>
      </w:r>
      <w:r w:rsidRPr="003B548E">
        <w:rPr>
          <w:rFonts w:cs="Times New Roman"/>
          <w:color w:val="000000" w:themeColor="text1"/>
        </w:rPr>
        <w:t xml:space="preserve"> navigating the application process for federal and institutional funding, FFC college students </w:t>
      </w:r>
      <w:r w:rsidR="0015510E" w:rsidRPr="003B548E">
        <w:rPr>
          <w:rFonts w:cs="Times New Roman"/>
          <w:color w:val="000000" w:themeColor="text1"/>
        </w:rPr>
        <w:t xml:space="preserve">fortunately </w:t>
      </w:r>
      <w:r w:rsidRPr="003B548E">
        <w:rPr>
          <w:rFonts w:cs="Times New Roman"/>
          <w:color w:val="000000" w:themeColor="text1"/>
        </w:rPr>
        <w:t xml:space="preserve">normally receive </w:t>
      </w:r>
      <w:r w:rsidR="00052844" w:rsidRPr="003B548E">
        <w:rPr>
          <w:rFonts w:cs="Times New Roman"/>
          <w:color w:val="000000" w:themeColor="text1"/>
        </w:rPr>
        <w:t>additional financial</w:t>
      </w:r>
      <w:r w:rsidRPr="003B548E">
        <w:rPr>
          <w:rFonts w:cs="Times New Roman"/>
          <w:color w:val="000000" w:themeColor="text1"/>
        </w:rPr>
        <w:t xml:space="preserve"> aid packages through state waivers, </w:t>
      </w:r>
      <w:r w:rsidR="00700658" w:rsidRPr="003B548E">
        <w:rPr>
          <w:rFonts w:cs="Times New Roman"/>
          <w:color w:val="000000" w:themeColor="text1"/>
        </w:rPr>
        <w:t xml:space="preserve">and </w:t>
      </w:r>
      <w:r w:rsidRPr="003B548E">
        <w:rPr>
          <w:rFonts w:cs="Times New Roman"/>
          <w:color w:val="000000" w:themeColor="text1"/>
        </w:rPr>
        <w:t>support funding (</w:t>
      </w:r>
      <w:proofErr w:type="spellStart"/>
      <w:r w:rsidRPr="003B548E">
        <w:rPr>
          <w:rFonts w:cs="Times New Roman"/>
          <w:color w:val="000000" w:themeColor="text1"/>
        </w:rPr>
        <w:t>Okpych</w:t>
      </w:r>
      <w:proofErr w:type="spellEnd"/>
      <w:r w:rsidRPr="003B548E">
        <w:rPr>
          <w:rFonts w:cs="Times New Roman"/>
          <w:color w:val="000000" w:themeColor="text1"/>
        </w:rPr>
        <w:t xml:space="preserve"> et al., 2020; Watt et al., 2018</w:t>
      </w:r>
      <w:r w:rsidR="006F4BC4" w:rsidRPr="003B548E">
        <w:rPr>
          <w:rFonts w:cs="Times New Roman"/>
          <w:color w:val="000000" w:themeColor="text1"/>
        </w:rPr>
        <w:t>; Watt &amp; Faulkner, 2020</w:t>
      </w:r>
      <w:r w:rsidRPr="003B548E">
        <w:rPr>
          <w:rFonts w:cs="Times New Roman"/>
          <w:color w:val="000000" w:themeColor="text1"/>
        </w:rPr>
        <w:t xml:space="preserve">). Several students </w:t>
      </w:r>
      <w:r w:rsidR="002A37E7" w:rsidRPr="003B548E">
        <w:rPr>
          <w:rFonts w:cs="Times New Roman"/>
          <w:color w:val="000000" w:themeColor="text1"/>
        </w:rPr>
        <w:t>in recent research</w:t>
      </w:r>
      <w:r w:rsidR="00A209AB" w:rsidRPr="003B548E">
        <w:rPr>
          <w:rFonts w:cs="Times New Roman"/>
          <w:color w:val="000000" w:themeColor="text1"/>
        </w:rPr>
        <w:t xml:space="preserve"> studies</w:t>
      </w:r>
      <w:r w:rsidR="002A37E7" w:rsidRPr="003B548E">
        <w:rPr>
          <w:rFonts w:cs="Times New Roman"/>
          <w:color w:val="000000" w:themeColor="text1"/>
        </w:rPr>
        <w:t xml:space="preserve"> </w:t>
      </w:r>
      <w:r w:rsidRPr="003B548E">
        <w:rPr>
          <w:rFonts w:cs="Times New Roman"/>
          <w:color w:val="000000" w:themeColor="text1"/>
        </w:rPr>
        <w:t xml:space="preserve">noted that not having to worry about the financial implications of </w:t>
      </w:r>
      <w:r w:rsidR="00FD30A7" w:rsidRPr="003B548E">
        <w:rPr>
          <w:rFonts w:cs="Times New Roman"/>
          <w:color w:val="000000" w:themeColor="text1"/>
        </w:rPr>
        <w:t>earning</w:t>
      </w:r>
      <w:r w:rsidRPr="003B548E">
        <w:rPr>
          <w:rFonts w:cs="Times New Roman"/>
          <w:color w:val="000000" w:themeColor="text1"/>
        </w:rPr>
        <w:t xml:space="preserve"> their degree removed a </w:t>
      </w:r>
      <w:r w:rsidR="00A209AB" w:rsidRPr="003B548E">
        <w:rPr>
          <w:rFonts w:cs="Times New Roman"/>
          <w:color w:val="000000" w:themeColor="text1"/>
        </w:rPr>
        <w:t xml:space="preserve">great </w:t>
      </w:r>
      <w:r w:rsidRPr="003B548E">
        <w:rPr>
          <w:rFonts w:cs="Times New Roman"/>
          <w:color w:val="000000" w:themeColor="text1"/>
        </w:rPr>
        <w:t>amount of stress from the transition process into higher education (</w:t>
      </w:r>
      <w:proofErr w:type="spellStart"/>
      <w:r w:rsidRPr="003B548E">
        <w:rPr>
          <w:rFonts w:cs="Times New Roman"/>
          <w:color w:val="000000" w:themeColor="text1"/>
        </w:rPr>
        <w:t>Okpych</w:t>
      </w:r>
      <w:proofErr w:type="spellEnd"/>
      <w:r w:rsidRPr="003B548E">
        <w:rPr>
          <w:rFonts w:cs="Times New Roman"/>
          <w:color w:val="000000" w:themeColor="text1"/>
        </w:rPr>
        <w:t xml:space="preserve"> et al., 2020). This financial freedom allowed FFC college students to devote their time </w:t>
      </w:r>
      <w:r w:rsidR="00ED2ECB" w:rsidRPr="003B548E">
        <w:rPr>
          <w:rFonts w:cs="Times New Roman"/>
          <w:color w:val="000000" w:themeColor="text1"/>
        </w:rPr>
        <w:t xml:space="preserve">more fully </w:t>
      </w:r>
      <w:r w:rsidRPr="003B548E">
        <w:rPr>
          <w:rFonts w:cs="Times New Roman"/>
          <w:color w:val="000000" w:themeColor="text1"/>
        </w:rPr>
        <w:t>to their academic performance and social connections. For several participants, this was one</w:t>
      </w:r>
      <w:r w:rsidR="00ED2ECB" w:rsidRPr="003B548E">
        <w:rPr>
          <w:rFonts w:cs="Times New Roman"/>
          <w:color w:val="000000" w:themeColor="text1"/>
        </w:rPr>
        <w:t xml:space="preserve"> of</w:t>
      </w:r>
      <w:r w:rsidR="00AF7F5E" w:rsidRPr="003B548E">
        <w:rPr>
          <w:rFonts w:cs="Times New Roman"/>
          <w:color w:val="000000" w:themeColor="text1"/>
        </w:rPr>
        <w:t xml:space="preserve"> </w:t>
      </w:r>
      <w:r w:rsidRPr="003B548E">
        <w:rPr>
          <w:rFonts w:cs="Times New Roman"/>
          <w:color w:val="000000" w:themeColor="text1"/>
        </w:rPr>
        <w:t xml:space="preserve">the first </w:t>
      </w:r>
      <w:r w:rsidR="00CF20E0" w:rsidRPr="003B548E">
        <w:rPr>
          <w:rFonts w:cs="Times New Roman"/>
          <w:color w:val="000000" w:themeColor="text1"/>
        </w:rPr>
        <w:t>time</w:t>
      </w:r>
      <w:r w:rsidR="00ED2ECB" w:rsidRPr="003B548E">
        <w:rPr>
          <w:rFonts w:cs="Times New Roman"/>
          <w:color w:val="000000" w:themeColor="text1"/>
        </w:rPr>
        <w:t>s</w:t>
      </w:r>
      <w:r w:rsidRPr="003B548E">
        <w:rPr>
          <w:rFonts w:cs="Times New Roman"/>
          <w:color w:val="000000" w:themeColor="text1"/>
        </w:rPr>
        <w:t xml:space="preserve"> they did not have to worry about finances (</w:t>
      </w:r>
      <w:r w:rsidR="00B53A04" w:rsidRPr="003B548E">
        <w:rPr>
          <w:rFonts w:cs="Times New Roman"/>
          <w:color w:val="000000" w:themeColor="text1"/>
          <w:highlight w:val="white"/>
        </w:rPr>
        <w:t>Mountz et</w:t>
      </w:r>
      <w:r w:rsidRPr="003B548E">
        <w:rPr>
          <w:rFonts w:cs="Times New Roman"/>
          <w:color w:val="000000" w:themeColor="text1"/>
          <w:highlight w:val="white"/>
        </w:rPr>
        <w:t xml:space="preserve"> al., 2020</w:t>
      </w:r>
      <w:r w:rsidRPr="003B548E">
        <w:rPr>
          <w:rFonts w:cs="Times New Roman"/>
          <w:color w:val="000000" w:themeColor="text1"/>
        </w:rPr>
        <w:t xml:space="preserve">.; </w:t>
      </w:r>
      <w:proofErr w:type="spellStart"/>
      <w:r w:rsidRPr="003B548E">
        <w:rPr>
          <w:rFonts w:cs="Times New Roman"/>
          <w:color w:val="000000" w:themeColor="text1"/>
        </w:rPr>
        <w:t>Okpych</w:t>
      </w:r>
      <w:proofErr w:type="spellEnd"/>
      <w:r w:rsidRPr="003B548E">
        <w:rPr>
          <w:rFonts w:cs="Times New Roman"/>
          <w:color w:val="000000" w:themeColor="text1"/>
        </w:rPr>
        <w:t xml:space="preserve"> et al., 2020; </w:t>
      </w:r>
      <w:r w:rsidR="00A92595" w:rsidRPr="003B548E">
        <w:rPr>
          <w:rFonts w:cs="Times New Roman"/>
          <w:color w:val="000000" w:themeColor="text1"/>
        </w:rPr>
        <w:t>Sim</w:t>
      </w:r>
      <w:r w:rsidR="00B53A04" w:rsidRPr="003B548E">
        <w:rPr>
          <w:rFonts w:cs="Times New Roman"/>
          <w:color w:val="000000" w:themeColor="text1"/>
        </w:rPr>
        <w:t xml:space="preserve"> et</w:t>
      </w:r>
      <w:r w:rsidRPr="003B548E">
        <w:rPr>
          <w:rFonts w:cs="Times New Roman"/>
          <w:color w:val="000000" w:themeColor="text1"/>
        </w:rPr>
        <w:t xml:space="preserve"> al., 2008; </w:t>
      </w:r>
      <w:r w:rsidR="00B53A04" w:rsidRPr="003B548E">
        <w:rPr>
          <w:rFonts w:cs="Times New Roman"/>
          <w:color w:val="000000" w:themeColor="text1"/>
        </w:rPr>
        <w:t>Yeager et</w:t>
      </w:r>
      <w:r w:rsidRPr="003B548E">
        <w:rPr>
          <w:rFonts w:cs="Times New Roman"/>
          <w:color w:val="000000" w:themeColor="text1"/>
        </w:rPr>
        <w:t xml:space="preserve"> al., 2001). Institutions that had additional support through specialized college programs were able to provide additional resources such as dorm room furnishings, books, and even childcare for those students who were also parents (</w:t>
      </w:r>
      <w:r w:rsidR="00B53A04" w:rsidRPr="003B548E">
        <w:rPr>
          <w:rFonts w:cs="Times New Roman"/>
          <w:color w:val="000000" w:themeColor="text1"/>
        </w:rPr>
        <w:t>Day et</w:t>
      </w:r>
      <w:r w:rsidRPr="003B548E">
        <w:rPr>
          <w:rFonts w:cs="Times New Roman"/>
          <w:color w:val="000000" w:themeColor="text1"/>
        </w:rPr>
        <w:t xml:space="preserve"> al., 2018; </w:t>
      </w:r>
      <w:r w:rsidR="00B53A04" w:rsidRPr="003B548E">
        <w:rPr>
          <w:rFonts w:cs="Times New Roman"/>
          <w:color w:val="000000" w:themeColor="text1"/>
          <w:highlight w:val="white"/>
        </w:rPr>
        <w:t>Mountz et</w:t>
      </w:r>
      <w:r w:rsidRPr="003B548E">
        <w:rPr>
          <w:rFonts w:cs="Times New Roman"/>
          <w:color w:val="000000" w:themeColor="text1"/>
          <w:highlight w:val="white"/>
        </w:rPr>
        <w:t xml:space="preserve"> al., 2020; </w:t>
      </w:r>
      <w:r w:rsidR="00B53A04" w:rsidRPr="003B548E">
        <w:rPr>
          <w:rFonts w:cs="Times New Roman"/>
          <w:color w:val="000000" w:themeColor="text1"/>
        </w:rPr>
        <w:t>Yeager et</w:t>
      </w:r>
      <w:r w:rsidRPr="003B548E">
        <w:rPr>
          <w:rFonts w:cs="Times New Roman"/>
          <w:color w:val="000000" w:themeColor="text1"/>
        </w:rPr>
        <w:t xml:space="preserve"> al., 2001</w:t>
      </w:r>
      <w:r w:rsidR="00052844" w:rsidRPr="003B548E">
        <w:rPr>
          <w:rFonts w:cs="Times New Roman"/>
          <w:color w:val="000000" w:themeColor="text1"/>
        </w:rPr>
        <w:t>).</w:t>
      </w:r>
      <w:r w:rsidRPr="003B548E">
        <w:rPr>
          <w:rFonts w:cs="Times New Roman"/>
          <w:color w:val="000000" w:themeColor="text1"/>
        </w:rPr>
        <w:t xml:space="preserve"> This financial support allowed FFC college students to have time to focus on themselves and what they hoped to attain from higher </w:t>
      </w:r>
      <w:proofErr w:type="gramStart"/>
      <w:r w:rsidRPr="003B548E">
        <w:rPr>
          <w:rFonts w:cs="Times New Roman"/>
          <w:color w:val="000000" w:themeColor="text1"/>
        </w:rPr>
        <w:t>education</w:t>
      </w:r>
      <w:proofErr w:type="gramEnd"/>
      <w:r w:rsidRPr="003B548E">
        <w:rPr>
          <w:rFonts w:cs="Times New Roman"/>
          <w:color w:val="000000" w:themeColor="text1"/>
        </w:rPr>
        <w:t xml:space="preserve"> creating a new opportunity for </w:t>
      </w:r>
      <w:r w:rsidR="00052844" w:rsidRPr="003B548E">
        <w:rPr>
          <w:rFonts w:cs="Times New Roman"/>
          <w:color w:val="000000" w:themeColor="text1"/>
        </w:rPr>
        <w:t>themselves.</w:t>
      </w:r>
    </w:p>
    <w:p w14:paraId="5ACE0153" w14:textId="26CF2ACD" w:rsidR="001E5291" w:rsidRPr="00A5710D" w:rsidRDefault="00CA2247" w:rsidP="002D79E9">
      <w:pPr>
        <w:pStyle w:val="Heading41"/>
        <w:rPr>
          <w:i w:val="0"/>
          <w:iCs/>
        </w:rPr>
      </w:pPr>
      <w:bookmarkStart w:id="108" w:name="_Toc109780043"/>
      <w:bookmarkStart w:id="109" w:name="_Toc196142297"/>
      <w:bookmarkStart w:id="110" w:name="_Toc196220213"/>
      <w:r w:rsidRPr="00A5710D">
        <w:rPr>
          <w:rStyle w:val="Emphasis"/>
          <w:rFonts w:ascii="Times New Roman" w:hAnsi="Times New Roman" w:cs="Times New Roman"/>
          <w:i/>
          <w:iCs w:val="0"/>
          <w:color w:val="000000" w:themeColor="text1"/>
        </w:rPr>
        <w:t xml:space="preserve">New </w:t>
      </w:r>
      <w:r w:rsidR="00CF20E0" w:rsidRPr="00A5710D">
        <w:rPr>
          <w:rStyle w:val="Emphasis"/>
          <w:rFonts w:ascii="Times New Roman" w:hAnsi="Times New Roman" w:cs="Times New Roman"/>
          <w:i/>
          <w:iCs w:val="0"/>
          <w:color w:val="000000" w:themeColor="text1"/>
        </w:rPr>
        <w:t>Opportunities</w:t>
      </w:r>
      <w:r w:rsidR="003E2ACF" w:rsidRPr="00A5710D">
        <w:rPr>
          <w:rStyle w:val="Emphasis"/>
          <w:rFonts w:ascii="Times New Roman" w:hAnsi="Times New Roman" w:cs="Times New Roman"/>
          <w:i/>
          <w:iCs w:val="0"/>
          <w:color w:val="000000" w:themeColor="text1"/>
        </w:rPr>
        <w:t xml:space="preserve"> and </w:t>
      </w:r>
      <w:r w:rsidR="00CF20E0" w:rsidRPr="00A5710D">
        <w:rPr>
          <w:rStyle w:val="Emphasis"/>
          <w:rFonts w:ascii="Times New Roman" w:hAnsi="Times New Roman" w:cs="Times New Roman"/>
          <w:i/>
          <w:iCs w:val="0"/>
          <w:color w:val="000000" w:themeColor="text1"/>
        </w:rPr>
        <w:t>Resiliency</w:t>
      </w:r>
      <w:bookmarkEnd w:id="108"/>
      <w:bookmarkEnd w:id="109"/>
      <w:bookmarkEnd w:id="110"/>
    </w:p>
    <w:p w14:paraId="06B6D9F0" w14:textId="09C69060"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FFC college students seek a fresh start outside of their FFC identity while transitioning</w:t>
      </w:r>
      <w:r w:rsidR="00E51F92" w:rsidRPr="003B548E">
        <w:rPr>
          <w:rFonts w:cs="Times New Roman"/>
          <w:color w:val="000000" w:themeColor="text1"/>
        </w:rPr>
        <w:t xml:space="preserve"> to</w:t>
      </w:r>
      <w:r w:rsidRPr="003B548E">
        <w:rPr>
          <w:rFonts w:cs="Times New Roman"/>
          <w:color w:val="000000" w:themeColor="text1"/>
        </w:rPr>
        <w:t xml:space="preserve"> or persisting in higher education (Lane, 2017; Lee, 2010; Okumu, 2014). FFC students no longer </w:t>
      </w:r>
      <w:r w:rsidR="00D70C79" w:rsidRPr="003B548E">
        <w:rPr>
          <w:rFonts w:cs="Times New Roman"/>
          <w:color w:val="000000" w:themeColor="text1"/>
        </w:rPr>
        <w:t>must</w:t>
      </w:r>
      <w:r w:rsidRPr="003B548E">
        <w:rPr>
          <w:rFonts w:cs="Times New Roman"/>
          <w:color w:val="000000" w:themeColor="text1"/>
        </w:rPr>
        <w:t xml:space="preserve"> associate with the foster care system or label if they choose not to </w:t>
      </w:r>
      <w:r w:rsidR="00052844" w:rsidRPr="003B548E">
        <w:rPr>
          <w:rFonts w:cs="Times New Roman"/>
          <w:color w:val="000000" w:themeColor="text1"/>
        </w:rPr>
        <w:t>and have</w:t>
      </w:r>
      <w:r w:rsidRPr="003B548E">
        <w:rPr>
          <w:rFonts w:cs="Times New Roman"/>
          <w:color w:val="000000" w:themeColor="text1"/>
        </w:rPr>
        <w:t xml:space="preserve"> a chance for </w:t>
      </w:r>
      <w:r w:rsidRPr="003B548E">
        <w:rPr>
          <w:rFonts w:cs="Times New Roman"/>
          <w:color w:val="000000" w:themeColor="text1"/>
        </w:rPr>
        <w:lastRenderedPageBreak/>
        <w:t xml:space="preserve">new opportunities. There is a chance for self-discovery outside of their “foster youth” label. </w:t>
      </w:r>
      <w:r w:rsidR="00052844" w:rsidRPr="003B548E">
        <w:rPr>
          <w:rFonts w:cs="Times New Roman"/>
          <w:color w:val="000000" w:themeColor="text1"/>
        </w:rPr>
        <w:t>Much of</w:t>
      </w:r>
      <w:r w:rsidRPr="003B548E">
        <w:rPr>
          <w:rFonts w:cs="Times New Roman"/>
          <w:color w:val="000000" w:themeColor="text1"/>
        </w:rPr>
        <w:t xml:space="preserve"> the literature demonstrates how FFC students with additional underrepresented identities emphasize the importance </w:t>
      </w:r>
      <w:r w:rsidR="003C7FB6" w:rsidRPr="003B548E">
        <w:rPr>
          <w:rFonts w:cs="Times New Roman"/>
          <w:color w:val="000000" w:themeColor="text1"/>
        </w:rPr>
        <w:t>of</w:t>
      </w:r>
      <w:r w:rsidRPr="003B548E">
        <w:rPr>
          <w:rFonts w:cs="Times New Roman"/>
          <w:color w:val="000000" w:themeColor="text1"/>
        </w:rPr>
        <w:t xml:space="preserve"> a fresh start (Lane, 2017; </w:t>
      </w:r>
      <w:r w:rsidR="00B53A04" w:rsidRPr="003B548E">
        <w:rPr>
          <w:rFonts w:cs="Times New Roman"/>
          <w:color w:val="000000" w:themeColor="text1"/>
        </w:rPr>
        <w:t>Mountz et</w:t>
      </w:r>
      <w:r w:rsidRPr="003B548E">
        <w:rPr>
          <w:rFonts w:cs="Times New Roman"/>
          <w:color w:val="000000" w:themeColor="text1"/>
        </w:rPr>
        <w:t xml:space="preserve"> al., 2020; Strayhorn, 2021). This </w:t>
      </w:r>
      <w:r w:rsidR="00F91DBB" w:rsidRPr="003B548E">
        <w:rPr>
          <w:rFonts w:cs="Times New Roman"/>
          <w:color w:val="000000" w:themeColor="text1"/>
        </w:rPr>
        <w:t>beginning</w:t>
      </w:r>
      <w:r w:rsidRPr="003B548E">
        <w:rPr>
          <w:rFonts w:cs="Times New Roman"/>
          <w:color w:val="000000" w:themeColor="text1"/>
        </w:rPr>
        <w:t xml:space="preserve"> of a new chapter </w:t>
      </w:r>
      <w:proofErr w:type="gramStart"/>
      <w:r w:rsidRPr="003B548E">
        <w:rPr>
          <w:rFonts w:cs="Times New Roman"/>
          <w:color w:val="000000" w:themeColor="text1"/>
        </w:rPr>
        <w:t>allows for</w:t>
      </w:r>
      <w:proofErr w:type="gramEnd"/>
      <w:r w:rsidRPr="003B548E">
        <w:rPr>
          <w:rFonts w:cs="Times New Roman"/>
          <w:color w:val="000000" w:themeColor="text1"/>
        </w:rPr>
        <w:t xml:space="preserve"> FFC youth to further learn and develop other parts of their identities (Lane, 2017; </w:t>
      </w:r>
      <w:r w:rsidR="00B53A04" w:rsidRPr="003B548E">
        <w:rPr>
          <w:rFonts w:cs="Times New Roman"/>
          <w:color w:val="000000" w:themeColor="text1"/>
        </w:rPr>
        <w:t>Mountz et</w:t>
      </w:r>
      <w:r w:rsidRPr="003B548E">
        <w:rPr>
          <w:rFonts w:cs="Times New Roman"/>
          <w:color w:val="000000" w:themeColor="text1"/>
        </w:rPr>
        <w:t xml:space="preserve"> al., 2020; Strayhorn, 2021). </w:t>
      </w:r>
      <w:r w:rsidR="00F91DBB" w:rsidRPr="003B548E">
        <w:rPr>
          <w:rFonts w:cs="Times New Roman"/>
          <w:color w:val="000000" w:themeColor="text1"/>
        </w:rPr>
        <w:t>Additionally, t</w:t>
      </w:r>
      <w:r w:rsidRPr="003B548E">
        <w:rPr>
          <w:rFonts w:cs="Times New Roman"/>
          <w:color w:val="000000" w:themeColor="text1"/>
        </w:rPr>
        <w:t xml:space="preserve">he transition into higher education can help create separation from previous lived experiences that were trauma induced (Lane, 2017). </w:t>
      </w:r>
    </w:p>
    <w:p w14:paraId="2FD382E3" w14:textId="16829295" w:rsidR="00536924" w:rsidRPr="003B548E" w:rsidRDefault="143218A4" w:rsidP="143218A4">
      <w:pPr>
        <w:spacing w:line="480" w:lineRule="auto"/>
        <w:ind w:firstLine="720"/>
        <w:rPr>
          <w:rFonts w:cs="Times New Roman"/>
          <w:color w:val="000000" w:themeColor="text1"/>
        </w:rPr>
      </w:pPr>
      <w:r w:rsidRPr="003B548E">
        <w:rPr>
          <w:rFonts w:cs="Times New Roman"/>
          <w:color w:val="000000" w:themeColor="text1"/>
        </w:rPr>
        <w:t xml:space="preserve">Higher education can be seen as a ticket to a new future for FFC college students (Horn, 2020). Seeking a degree opens doors to new opportunities, furthering personal advancements, careers, passions, and an avenue of support to basic needs through campus resources (Horn, 2020). </w:t>
      </w:r>
      <w:proofErr w:type="gramStart"/>
      <w:r w:rsidR="00A209AB" w:rsidRPr="003B548E">
        <w:rPr>
          <w:rFonts w:cs="Times New Roman"/>
          <w:color w:val="000000" w:themeColor="text1"/>
        </w:rPr>
        <w:t>The collegiate</w:t>
      </w:r>
      <w:proofErr w:type="gramEnd"/>
      <w:r w:rsidR="00A209AB" w:rsidRPr="003B548E">
        <w:rPr>
          <w:rFonts w:cs="Times New Roman"/>
          <w:color w:val="000000" w:themeColor="text1"/>
        </w:rPr>
        <w:t xml:space="preserve"> experience</w:t>
      </w:r>
      <w:r w:rsidRPr="003B548E">
        <w:rPr>
          <w:rFonts w:cs="Times New Roman"/>
          <w:color w:val="000000" w:themeColor="text1"/>
        </w:rPr>
        <w:t xml:space="preserve"> can be seen as the epitome of a new beginning and gives FFC college students the ability to be whoever they want outside of their foster care circumstance.  This feeling of a new beginning influences not only their educational trajectory, but also their personal development. FFC students noted that they did not want to be </w:t>
      </w:r>
      <w:r w:rsidR="003B548E" w:rsidRPr="003B548E">
        <w:rPr>
          <w:rFonts w:cs="Times New Roman"/>
          <w:color w:val="000000" w:themeColor="text1"/>
        </w:rPr>
        <w:t>like</w:t>
      </w:r>
      <w:r w:rsidRPr="003B548E">
        <w:rPr>
          <w:rFonts w:cs="Times New Roman"/>
          <w:color w:val="000000" w:themeColor="text1"/>
        </w:rPr>
        <w:t xml:space="preserve"> their parents and aspire</w:t>
      </w:r>
      <w:r w:rsidR="00E51F92" w:rsidRPr="003B548E">
        <w:rPr>
          <w:rFonts w:cs="Times New Roman"/>
          <w:color w:val="000000" w:themeColor="text1"/>
        </w:rPr>
        <w:t>d</w:t>
      </w:r>
      <w:r w:rsidRPr="003B548E">
        <w:rPr>
          <w:rFonts w:cs="Times New Roman"/>
          <w:color w:val="000000" w:themeColor="text1"/>
        </w:rPr>
        <w:t xml:space="preserve"> to improve on the experiences of their parents (Lee, 2010; Okumu, 2014). This acknowledgment of wanting to break their familial cycle, while not having a support system to help them, can lead to questioning of their capability. However, their resiliency, fueled by a desire to do and be better, overcomes this doubt (</w:t>
      </w:r>
      <w:r w:rsidR="00B53A04" w:rsidRPr="003B548E">
        <w:rPr>
          <w:rFonts w:cs="Times New Roman"/>
          <w:color w:val="000000" w:themeColor="text1"/>
        </w:rPr>
        <w:t>Cheung et</w:t>
      </w:r>
      <w:r w:rsidRPr="003B548E">
        <w:rPr>
          <w:rFonts w:cs="Times New Roman"/>
          <w:color w:val="000000" w:themeColor="text1"/>
        </w:rPr>
        <w:t xml:space="preserve"> al., 2021; Gray </w:t>
      </w:r>
      <w:r w:rsidR="7842A171" w:rsidRPr="003B548E">
        <w:rPr>
          <w:rFonts w:cs="Times New Roman"/>
          <w:color w:val="000000" w:themeColor="text1"/>
        </w:rPr>
        <w:t>et al., 2018</w:t>
      </w:r>
      <w:r w:rsidRPr="003B548E">
        <w:rPr>
          <w:rFonts w:cs="Times New Roman"/>
          <w:color w:val="000000" w:themeColor="text1"/>
        </w:rPr>
        <w:t xml:space="preserve">; </w:t>
      </w:r>
      <w:r w:rsidR="00B53A04" w:rsidRPr="003B548E">
        <w:rPr>
          <w:rFonts w:cs="Times New Roman"/>
          <w:color w:val="000000" w:themeColor="text1"/>
        </w:rPr>
        <w:t>Huang et</w:t>
      </w:r>
      <w:r w:rsidRPr="003B548E">
        <w:rPr>
          <w:rFonts w:cs="Times New Roman"/>
          <w:color w:val="000000" w:themeColor="text1"/>
        </w:rPr>
        <w:t xml:space="preserve"> al., 2018;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Salazar</w:t>
      </w:r>
      <w:r w:rsidR="00B65D9B" w:rsidRPr="003B548E">
        <w:rPr>
          <w:rFonts w:cs="Times New Roman"/>
          <w:color w:val="000000" w:themeColor="text1"/>
        </w:rPr>
        <w:t xml:space="preserve"> et al.</w:t>
      </w:r>
      <w:r w:rsidRPr="003B548E">
        <w:rPr>
          <w:rFonts w:cs="Times New Roman"/>
          <w:color w:val="000000" w:themeColor="text1"/>
        </w:rPr>
        <w:t>, 2016; Strayhorn, 2021).</w:t>
      </w:r>
    </w:p>
    <w:p w14:paraId="605108DE" w14:textId="29B412B5" w:rsidR="00536924" w:rsidRPr="00A5710D" w:rsidRDefault="143218A4" w:rsidP="002462C4">
      <w:pPr>
        <w:pStyle w:val="Heading41"/>
        <w:rPr>
          <w:rStyle w:val="Emphasis"/>
          <w:rFonts w:ascii="Times New Roman" w:hAnsi="Times New Roman" w:cs="Times New Roman"/>
          <w:bCs/>
          <w:i/>
          <w:iCs w:val="0"/>
          <w:color w:val="000000" w:themeColor="text1"/>
        </w:rPr>
      </w:pPr>
      <w:bookmarkStart w:id="111" w:name="_Toc109780044"/>
      <w:bookmarkStart w:id="112" w:name="_Toc196142298"/>
      <w:bookmarkStart w:id="113" w:name="_Toc196220214"/>
      <w:r w:rsidRPr="00A5710D">
        <w:rPr>
          <w:rStyle w:val="Emphasis"/>
          <w:rFonts w:ascii="Times New Roman" w:hAnsi="Times New Roman" w:cs="Times New Roman"/>
          <w:i/>
          <w:iCs w:val="0"/>
          <w:color w:val="000000" w:themeColor="text1"/>
        </w:rPr>
        <w:t>Peer Social Support</w:t>
      </w:r>
      <w:bookmarkEnd w:id="111"/>
      <w:bookmarkEnd w:id="112"/>
      <w:bookmarkEnd w:id="113"/>
    </w:p>
    <w:p w14:paraId="285B6E0E" w14:textId="77777777" w:rsidR="002462C4" w:rsidRDefault="00CA2247" w:rsidP="002462C4">
      <w:pPr>
        <w:spacing w:line="480" w:lineRule="auto"/>
        <w:rPr>
          <w:rFonts w:cs="Times New Roman"/>
          <w:color w:val="000000" w:themeColor="text1"/>
        </w:rPr>
      </w:pPr>
      <w:r w:rsidRPr="003B548E">
        <w:rPr>
          <w:rFonts w:cs="Times New Roman"/>
          <w:color w:val="000000" w:themeColor="text1"/>
        </w:rPr>
        <w:tab/>
        <w:t xml:space="preserve">Earlier in the systematic review, the theme of mentorship and finding “that special person” was expanded upon as an influential success factor for FFC college students. The </w:t>
      </w:r>
      <w:r w:rsidRPr="003B548E">
        <w:rPr>
          <w:rFonts w:cs="Times New Roman"/>
          <w:color w:val="000000" w:themeColor="text1"/>
        </w:rPr>
        <w:lastRenderedPageBreak/>
        <w:t>literature further builds on this idea of influential relationships</w:t>
      </w:r>
      <w:r w:rsidR="00C33395" w:rsidRPr="003B548E">
        <w:rPr>
          <w:rFonts w:cs="Times New Roman"/>
          <w:color w:val="000000" w:themeColor="text1"/>
        </w:rPr>
        <w:t>,</w:t>
      </w:r>
      <w:r w:rsidRPr="003B548E">
        <w:rPr>
          <w:rFonts w:cs="Times New Roman"/>
          <w:color w:val="000000" w:themeColor="text1"/>
        </w:rPr>
        <w:t xml:space="preserve"> noting that having a peer social support system benefits FFC college students (</w:t>
      </w:r>
      <w:r w:rsidR="00B53A04" w:rsidRPr="003B548E">
        <w:rPr>
          <w:rFonts w:cs="Times New Roman"/>
          <w:color w:val="000000" w:themeColor="text1"/>
        </w:rPr>
        <w:t>Cheung et</w:t>
      </w:r>
      <w:r w:rsidR="00CF20E0" w:rsidRPr="003B548E">
        <w:rPr>
          <w:rFonts w:cs="Times New Roman"/>
          <w:color w:val="000000" w:themeColor="text1"/>
        </w:rPr>
        <w:t xml:space="preserve"> al</w:t>
      </w:r>
      <w:r w:rsidRPr="003B548E">
        <w:rPr>
          <w:rFonts w:cs="Times New Roman"/>
          <w:color w:val="000000" w:themeColor="text1"/>
        </w:rPr>
        <w:t xml:space="preserve">., 2021; </w:t>
      </w:r>
      <w:r w:rsidR="00B53A04" w:rsidRPr="003B548E">
        <w:rPr>
          <w:rFonts w:cs="Times New Roman"/>
          <w:color w:val="000000" w:themeColor="text1"/>
        </w:rPr>
        <w:t>Day et</w:t>
      </w:r>
      <w:r w:rsidRPr="003B548E">
        <w:rPr>
          <w:rFonts w:cs="Times New Roman"/>
          <w:color w:val="000000" w:themeColor="text1"/>
        </w:rPr>
        <w:t xml:space="preserve"> al., 2011;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w:t>
      </w:r>
      <w:r w:rsidR="00B53A04" w:rsidRPr="003B548E">
        <w:rPr>
          <w:rFonts w:cs="Times New Roman"/>
          <w:color w:val="000000" w:themeColor="text1"/>
        </w:rPr>
        <w:t>Huang et</w:t>
      </w:r>
      <w:r w:rsidRPr="003B548E">
        <w:rPr>
          <w:rFonts w:cs="Times New Roman"/>
          <w:color w:val="000000" w:themeColor="text1"/>
        </w:rPr>
        <w:t xml:space="preserve"> al., 2018; </w:t>
      </w:r>
      <w:r w:rsidR="00B53A04" w:rsidRPr="003B548E">
        <w:rPr>
          <w:rFonts w:cs="Times New Roman"/>
          <w:color w:val="000000" w:themeColor="text1"/>
        </w:rPr>
        <w:t>Miller et</w:t>
      </w:r>
      <w:r w:rsidRPr="003B548E">
        <w:rPr>
          <w:rFonts w:cs="Times New Roman"/>
          <w:color w:val="000000" w:themeColor="text1"/>
        </w:rPr>
        <w:t xml:space="preserve"> al., 2017;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Pecora</w:t>
      </w:r>
      <w:r w:rsidR="00B65D9B" w:rsidRPr="003B548E">
        <w:rPr>
          <w:rFonts w:cs="Times New Roman"/>
          <w:color w:val="000000" w:themeColor="text1"/>
        </w:rPr>
        <w:t xml:space="preserve"> et al.</w:t>
      </w:r>
      <w:r w:rsidRPr="003B548E">
        <w:rPr>
          <w:rFonts w:cs="Times New Roman"/>
          <w:color w:val="000000" w:themeColor="text1"/>
        </w:rPr>
        <w:t>, 2006; Ruff, 2022; Salazar</w:t>
      </w:r>
      <w:r w:rsidR="00B65D9B" w:rsidRPr="003B548E">
        <w:rPr>
          <w:rFonts w:cs="Times New Roman"/>
          <w:color w:val="000000" w:themeColor="text1"/>
        </w:rPr>
        <w:t xml:space="preserve"> et al.</w:t>
      </w:r>
      <w:r w:rsidRPr="003B548E">
        <w:rPr>
          <w:rFonts w:cs="Times New Roman"/>
          <w:color w:val="000000" w:themeColor="text1"/>
        </w:rPr>
        <w:t xml:space="preserve">, 2016; </w:t>
      </w:r>
      <w:r w:rsidR="00A92595" w:rsidRPr="003B548E">
        <w:rPr>
          <w:rFonts w:cs="Times New Roman"/>
          <w:color w:val="000000" w:themeColor="text1"/>
        </w:rPr>
        <w:t>Sim</w:t>
      </w:r>
      <w:r w:rsidR="00B53A04" w:rsidRPr="003B548E">
        <w:rPr>
          <w:rFonts w:cs="Times New Roman"/>
          <w:color w:val="000000" w:themeColor="text1"/>
        </w:rPr>
        <w:t xml:space="preserve"> et</w:t>
      </w:r>
      <w:r w:rsidR="00CF20E0" w:rsidRPr="003B548E">
        <w:rPr>
          <w:rFonts w:cs="Times New Roman"/>
          <w:color w:val="000000" w:themeColor="text1"/>
        </w:rPr>
        <w:t xml:space="preserve"> al</w:t>
      </w:r>
      <w:r w:rsidRPr="003B548E">
        <w:rPr>
          <w:rFonts w:cs="Times New Roman"/>
          <w:color w:val="000000" w:themeColor="text1"/>
        </w:rPr>
        <w:t xml:space="preserve">., 2008; Strayhorn, 2021). Due to their previous lived experiences and the accompanying instability, forming steadfast friendships can be challenging for FFC college students (Horn, 2020;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However, the literature shows that once this </w:t>
      </w:r>
      <w:r w:rsidR="00EB1207" w:rsidRPr="003B548E">
        <w:rPr>
          <w:rFonts w:cs="Times New Roman"/>
          <w:color w:val="000000" w:themeColor="text1"/>
        </w:rPr>
        <w:t xml:space="preserve">peer </w:t>
      </w:r>
      <w:r w:rsidRPr="003B548E">
        <w:rPr>
          <w:rFonts w:cs="Times New Roman"/>
          <w:color w:val="000000" w:themeColor="text1"/>
        </w:rPr>
        <w:t>support system is built, it plays a vital role within the resiliency of students formerly in foster care (</w:t>
      </w:r>
      <w:r w:rsidR="00B53A04" w:rsidRPr="003B548E">
        <w:rPr>
          <w:rFonts w:cs="Times New Roman"/>
          <w:color w:val="000000" w:themeColor="text1"/>
        </w:rPr>
        <w:t>Cheung et</w:t>
      </w:r>
      <w:r w:rsidR="00CF20E0" w:rsidRPr="003B548E">
        <w:rPr>
          <w:rFonts w:cs="Times New Roman"/>
          <w:color w:val="000000" w:themeColor="text1"/>
        </w:rPr>
        <w:t xml:space="preserve"> al</w:t>
      </w:r>
      <w:r w:rsidRPr="003B548E">
        <w:rPr>
          <w:rFonts w:cs="Times New Roman"/>
          <w:color w:val="000000" w:themeColor="text1"/>
        </w:rPr>
        <w:t xml:space="preserve">., 2021; </w:t>
      </w:r>
      <w:r w:rsidR="00B53A04" w:rsidRPr="003B548E">
        <w:rPr>
          <w:rFonts w:cs="Times New Roman"/>
          <w:color w:val="000000" w:themeColor="text1"/>
        </w:rPr>
        <w:t>Gray et</w:t>
      </w:r>
      <w:r w:rsidRPr="003B548E">
        <w:rPr>
          <w:rFonts w:cs="Times New Roman"/>
          <w:color w:val="000000" w:themeColor="text1"/>
        </w:rPr>
        <w:t xml:space="preserve"> al., 2018; </w:t>
      </w:r>
      <w:r w:rsidR="00B53A04" w:rsidRPr="003B548E">
        <w:rPr>
          <w:rFonts w:cs="Times New Roman"/>
          <w:color w:val="000000" w:themeColor="text1"/>
        </w:rPr>
        <w:t>Huang et</w:t>
      </w:r>
      <w:r w:rsidRPr="003B548E">
        <w:rPr>
          <w:rFonts w:cs="Times New Roman"/>
          <w:color w:val="000000" w:themeColor="text1"/>
        </w:rPr>
        <w:t xml:space="preserve"> al., 2018; </w:t>
      </w:r>
      <w:r w:rsidR="00B53A04" w:rsidRPr="003B548E">
        <w:rPr>
          <w:rFonts w:cs="Times New Roman"/>
          <w:color w:val="000000" w:themeColor="text1"/>
        </w:rPr>
        <w:t>Miller et</w:t>
      </w:r>
      <w:r w:rsidRPr="003B548E">
        <w:rPr>
          <w:rFonts w:cs="Times New Roman"/>
          <w:color w:val="000000" w:themeColor="text1"/>
        </w:rPr>
        <w:t xml:space="preserve"> al., 2017;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Salazar</w:t>
      </w:r>
      <w:r w:rsidR="00B65D9B" w:rsidRPr="003B548E">
        <w:rPr>
          <w:rFonts w:cs="Times New Roman"/>
          <w:color w:val="000000" w:themeColor="text1"/>
        </w:rPr>
        <w:t xml:space="preserve"> et al.</w:t>
      </w:r>
      <w:r w:rsidRPr="003B548E">
        <w:rPr>
          <w:rFonts w:cs="Times New Roman"/>
          <w:color w:val="000000" w:themeColor="text1"/>
        </w:rPr>
        <w:t xml:space="preserve">, 2016; </w:t>
      </w:r>
      <w:r w:rsidR="00A92595" w:rsidRPr="003B548E">
        <w:rPr>
          <w:rFonts w:cs="Times New Roman"/>
          <w:color w:val="000000" w:themeColor="text1"/>
        </w:rPr>
        <w:t>Sim</w:t>
      </w:r>
      <w:r w:rsidR="00B53A04" w:rsidRPr="003B548E">
        <w:rPr>
          <w:rFonts w:cs="Times New Roman"/>
          <w:color w:val="000000" w:themeColor="text1"/>
        </w:rPr>
        <w:t xml:space="preserve"> et</w:t>
      </w:r>
      <w:r w:rsidR="00CF20E0" w:rsidRPr="003B548E">
        <w:rPr>
          <w:rFonts w:cs="Times New Roman"/>
          <w:color w:val="000000" w:themeColor="text1"/>
        </w:rPr>
        <w:t xml:space="preserve"> al</w:t>
      </w:r>
      <w:r w:rsidRPr="003B548E">
        <w:rPr>
          <w:rFonts w:cs="Times New Roman"/>
          <w:color w:val="000000" w:themeColor="text1"/>
        </w:rPr>
        <w:t>., 2008; Strayhorn, 2021). This resiliency can be seen as an increase in self-esteem, self-discovery, self-awareness, and self-determination (</w:t>
      </w:r>
      <w:r w:rsidR="00B53A04" w:rsidRPr="003B548E">
        <w:rPr>
          <w:rFonts w:cs="Times New Roman"/>
          <w:color w:val="000000" w:themeColor="text1"/>
        </w:rPr>
        <w:t>Gray et</w:t>
      </w:r>
      <w:r w:rsidRPr="003B548E">
        <w:rPr>
          <w:rFonts w:cs="Times New Roman"/>
          <w:color w:val="000000" w:themeColor="text1"/>
        </w:rPr>
        <w:t xml:space="preserve"> al., 2018; Salazar</w:t>
      </w:r>
      <w:r w:rsidR="00B65D9B" w:rsidRPr="003B548E">
        <w:rPr>
          <w:rFonts w:cs="Times New Roman"/>
          <w:color w:val="000000" w:themeColor="text1"/>
        </w:rPr>
        <w:t xml:space="preserve"> et al.</w:t>
      </w:r>
      <w:r w:rsidRPr="003B548E">
        <w:rPr>
          <w:rFonts w:cs="Times New Roman"/>
          <w:color w:val="000000" w:themeColor="text1"/>
        </w:rPr>
        <w:t>, 2016). When examining the effect of resilience for FFC college students, the research mentioned decreased depression and increased student persistence in higher education (</w:t>
      </w:r>
      <w:r w:rsidR="00B53A04" w:rsidRPr="003B548E">
        <w:rPr>
          <w:rFonts w:cs="Times New Roman"/>
          <w:color w:val="000000" w:themeColor="text1"/>
        </w:rPr>
        <w:t>Cheung et</w:t>
      </w:r>
      <w:r w:rsidR="00CF20E0" w:rsidRPr="003B548E">
        <w:rPr>
          <w:rFonts w:cs="Times New Roman"/>
          <w:color w:val="000000" w:themeColor="text1"/>
        </w:rPr>
        <w:t xml:space="preserve"> al</w:t>
      </w:r>
      <w:r w:rsidRPr="003B548E">
        <w:rPr>
          <w:rFonts w:cs="Times New Roman"/>
          <w:color w:val="000000" w:themeColor="text1"/>
        </w:rPr>
        <w:t xml:space="preserve">., 2021; </w:t>
      </w:r>
      <w:r w:rsidR="00B53A04" w:rsidRPr="003B548E">
        <w:rPr>
          <w:rFonts w:cs="Times New Roman"/>
          <w:color w:val="000000" w:themeColor="text1"/>
        </w:rPr>
        <w:t>Day et</w:t>
      </w:r>
      <w:r w:rsidRPr="003B548E">
        <w:rPr>
          <w:rFonts w:cs="Times New Roman"/>
          <w:color w:val="000000" w:themeColor="text1"/>
        </w:rPr>
        <w:t xml:space="preserve"> al., 2011; </w:t>
      </w:r>
      <w:r w:rsidR="00B53A04" w:rsidRPr="003B548E">
        <w:rPr>
          <w:rFonts w:cs="Times New Roman"/>
          <w:color w:val="000000" w:themeColor="text1"/>
        </w:rPr>
        <w:t>Gray et</w:t>
      </w:r>
      <w:r w:rsidRPr="003B548E">
        <w:rPr>
          <w:rFonts w:cs="Times New Roman"/>
          <w:color w:val="000000" w:themeColor="text1"/>
        </w:rPr>
        <w:t xml:space="preserve"> al., 2018; Horn, 2020;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Their resiliency helps them remain optimistic and as they enter higher education and seek to make relationships with their peers. FFC college </w:t>
      </w:r>
      <w:r w:rsidR="00A1229B" w:rsidRPr="003B548E">
        <w:rPr>
          <w:rFonts w:cs="Times New Roman"/>
          <w:color w:val="000000" w:themeColor="text1"/>
        </w:rPr>
        <w:t>students</w:t>
      </w:r>
      <w:r w:rsidRPr="003B548E">
        <w:rPr>
          <w:rFonts w:cs="Times New Roman"/>
          <w:color w:val="000000" w:themeColor="text1"/>
        </w:rPr>
        <w:t xml:space="preserve"> </w:t>
      </w:r>
      <w:r w:rsidR="00052844" w:rsidRPr="003B548E">
        <w:rPr>
          <w:rFonts w:cs="Times New Roman"/>
          <w:color w:val="000000" w:themeColor="text1"/>
        </w:rPr>
        <w:t>have</w:t>
      </w:r>
      <w:r w:rsidRPr="003B548E">
        <w:rPr>
          <w:rFonts w:cs="Times New Roman"/>
          <w:color w:val="000000" w:themeColor="text1"/>
        </w:rPr>
        <w:t xml:space="preserve"> a better chance of success within higher education when they have social support and authentic relationships with not only a mentor but also their peers (</w:t>
      </w:r>
      <w:r w:rsidR="00B53A04" w:rsidRPr="003B548E">
        <w:rPr>
          <w:rFonts w:cs="Times New Roman"/>
          <w:color w:val="000000" w:themeColor="text1"/>
        </w:rPr>
        <w:t>Cheung et</w:t>
      </w:r>
      <w:r w:rsidR="00CF20E0" w:rsidRPr="003B548E">
        <w:rPr>
          <w:rFonts w:cs="Times New Roman"/>
          <w:color w:val="000000" w:themeColor="text1"/>
        </w:rPr>
        <w:t xml:space="preserve"> al</w:t>
      </w:r>
      <w:r w:rsidRPr="003B548E">
        <w:rPr>
          <w:rFonts w:cs="Times New Roman"/>
          <w:color w:val="000000" w:themeColor="text1"/>
        </w:rPr>
        <w:t xml:space="preserve">., 2021; </w:t>
      </w:r>
      <w:r w:rsidR="00B53A04" w:rsidRPr="003B548E">
        <w:rPr>
          <w:rFonts w:cs="Times New Roman"/>
          <w:color w:val="000000" w:themeColor="text1"/>
        </w:rPr>
        <w:t>Day et</w:t>
      </w:r>
      <w:r w:rsidRPr="003B548E">
        <w:rPr>
          <w:rFonts w:cs="Times New Roman"/>
          <w:color w:val="000000" w:themeColor="text1"/>
        </w:rPr>
        <w:t xml:space="preserve"> al., 2011;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w:t>
      </w:r>
      <w:r w:rsidR="00B53A04" w:rsidRPr="003B548E">
        <w:rPr>
          <w:rFonts w:cs="Times New Roman"/>
          <w:color w:val="000000" w:themeColor="text1"/>
        </w:rPr>
        <w:t>Gray et</w:t>
      </w:r>
      <w:r w:rsidRPr="003B548E">
        <w:rPr>
          <w:rFonts w:cs="Times New Roman"/>
          <w:color w:val="000000" w:themeColor="text1"/>
        </w:rPr>
        <w:t xml:space="preserve"> al., 2018; Hernandez &amp; Naccarato, 2010; Horn, 2020; </w:t>
      </w:r>
      <w:r w:rsidR="00B53A04" w:rsidRPr="003B548E">
        <w:rPr>
          <w:rFonts w:cs="Times New Roman"/>
          <w:color w:val="000000" w:themeColor="text1"/>
        </w:rPr>
        <w:t>Mountz et</w:t>
      </w:r>
      <w:r w:rsidRPr="003B548E">
        <w:rPr>
          <w:rFonts w:cs="Times New Roman"/>
          <w:color w:val="000000" w:themeColor="text1"/>
        </w:rPr>
        <w:t xml:space="preserve"> al., 2020;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Pecora</w:t>
      </w:r>
      <w:r w:rsidR="00B65D9B" w:rsidRPr="003B548E">
        <w:rPr>
          <w:rFonts w:cs="Times New Roman"/>
          <w:color w:val="000000" w:themeColor="text1"/>
        </w:rPr>
        <w:t xml:space="preserve"> et al.</w:t>
      </w:r>
      <w:r w:rsidRPr="003B548E">
        <w:rPr>
          <w:rFonts w:cs="Times New Roman"/>
          <w:color w:val="000000" w:themeColor="text1"/>
        </w:rPr>
        <w:t>, 2006; Salazar</w:t>
      </w:r>
      <w:r w:rsidR="00B65D9B" w:rsidRPr="003B548E">
        <w:rPr>
          <w:rFonts w:cs="Times New Roman"/>
          <w:color w:val="000000" w:themeColor="text1"/>
        </w:rPr>
        <w:t xml:space="preserve"> et al.</w:t>
      </w:r>
      <w:r w:rsidRPr="003B548E">
        <w:rPr>
          <w:rFonts w:cs="Times New Roman"/>
          <w:color w:val="000000" w:themeColor="text1"/>
        </w:rPr>
        <w:t xml:space="preserve">, 2016; </w:t>
      </w:r>
      <w:r w:rsidR="00A92595" w:rsidRPr="003B548E">
        <w:rPr>
          <w:rFonts w:cs="Times New Roman"/>
          <w:color w:val="000000" w:themeColor="text1"/>
        </w:rPr>
        <w:t>Sim</w:t>
      </w:r>
      <w:r w:rsidR="00B53A04" w:rsidRPr="003B548E">
        <w:rPr>
          <w:rFonts w:cs="Times New Roman"/>
          <w:color w:val="000000" w:themeColor="text1"/>
        </w:rPr>
        <w:t xml:space="preserve"> et</w:t>
      </w:r>
      <w:r w:rsidR="00CF20E0" w:rsidRPr="003B548E">
        <w:rPr>
          <w:rFonts w:cs="Times New Roman"/>
          <w:color w:val="000000" w:themeColor="text1"/>
        </w:rPr>
        <w:t xml:space="preserve"> al</w:t>
      </w:r>
      <w:r w:rsidRPr="003B548E">
        <w:rPr>
          <w:rFonts w:cs="Times New Roman"/>
          <w:color w:val="000000" w:themeColor="text1"/>
        </w:rPr>
        <w:t xml:space="preserve">., 2008). </w:t>
      </w:r>
      <w:bookmarkStart w:id="114" w:name="_Toc109780045"/>
      <w:bookmarkStart w:id="115" w:name="_Toc196142299"/>
      <w:bookmarkStart w:id="116" w:name="_Toc196220215"/>
    </w:p>
    <w:p w14:paraId="3FFB02A4" w14:textId="01A4BFB7" w:rsidR="00536924" w:rsidRPr="003B548E" w:rsidRDefault="00CA2247" w:rsidP="002462C4">
      <w:pPr>
        <w:pStyle w:val="Heading2"/>
      </w:pPr>
      <w:bookmarkStart w:id="117" w:name="_Toc196824992"/>
      <w:r w:rsidRPr="003B548E">
        <w:lastRenderedPageBreak/>
        <w:t>Discussion</w:t>
      </w:r>
      <w:bookmarkEnd w:id="114"/>
      <w:bookmarkEnd w:id="115"/>
      <w:bookmarkEnd w:id="116"/>
      <w:bookmarkEnd w:id="117"/>
    </w:p>
    <w:p w14:paraId="1BA11B5B" w14:textId="2EE199AA"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This systematic review highlights both barriers and success factors </w:t>
      </w:r>
      <w:r w:rsidR="00727E14" w:rsidRPr="003B548E">
        <w:rPr>
          <w:rFonts w:cs="Times New Roman"/>
          <w:color w:val="000000" w:themeColor="text1"/>
          <w:highlight w:val="white"/>
        </w:rPr>
        <w:t>for</w:t>
      </w:r>
      <w:r w:rsidRPr="003B548E">
        <w:rPr>
          <w:rFonts w:cs="Times New Roman"/>
          <w:color w:val="000000" w:themeColor="text1"/>
          <w:highlight w:val="white"/>
        </w:rPr>
        <w:t xml:space="preserve"> FFC college students</w:t>
      </w:r>
      <w:r w:rsidR="009A6F67" w:rsidRPr="003B548E">
        <w:rPr>
          <w:rFonts w:cs="Times New Roman"/>
          <w:color w:val="000000" w:themeColor="text1"/>
          <w:highlight w:val="white"/>
        </w:rPr>
        <w:t xml:space="preserve"> </w:t>
      </w:r>
      <w:r w:rsidR="00343301" w:rsidRPr="003B548E">
        <w:rPr>
          <w:rFonts w:cs="Times New Roman"/>
          <w:color w:val="000000" w:themeColor="text1"/>
          <w:highlight w:val="white"/>
        </w:rPr>
        <w:t>entering</w:t>
      </w:r>
      <w:r w:rsidR="009A6F67" w:rsidRPr="003B548E">
        <w:rPr>
          <w:rFonts w:cs="Times New Roman"/>
          <w:color w:val="000000" w:themeColor="text1"/>
          <w:highlight w:val="white"/>
        </w:rPr>
        <w:t>, and persisting throug</w:t>
      </w:r>
      <w:r w:rsidR="00743987" w:rsidRPr="003B548E">
        <w:rPr>
          <w:rFonts w:cs="Times New Roman"/>
          <w:color w:val="000000" w:themeColor="text1"/>
          <w:highlight w:val="white"/>
        </w:rPr>
        <w:t>h</w:t>
      </w:r>
      <w:r w:rsidR="009A6F67" w:rsidRPr="003B548E">
        <w:rPr>
          <w:rFonts w:cs="Times New Roman"/>
          <w:color w:val="000000" w:themeColor="text1"/>
          <w:highlight w:val="white"/>
        </w:rPr>
        <w:t>, higher education</w:t>
      </w:r>
      <w:r w:rsidRPr="003B548E">
        <w:rPr>
          <w:rFonts w:cs="Times New Roman"/>
          <w:color w:val="000000" w:themeColor="text1"/>
          <w:highlight w:val="white"/>
        </w:rPr>
        <w:t xml:space="preserve">. Until there is systematic policy change within the foster care system, there is limited change within higher education that can be accomplished to eradicate </w:t>
      </w:r>
      <w:r w:rsidR="00473ECE" w:rsidRPr="003B548E">
        <w:rPr>
          <w:rFonts w:cs="Times New Roman"/>
          <w:color w:val="000000" w:themeColor="text1"/>
          <w:highlight w:val="white"/>
        </w:rPr>
        <w:t xml:space="preserve">the </w:t>
      </w:r>
      <w:r w:rsidRPr="003B548E">
        <w:rPr>
          <w:rFonts w:cs="Times New Roman"/>
          <w:color w:val="000000" w:themeColor="text1"/>
          <w:highlight w:val="white"/>
        </w:rPr>
        <w:t>barriers faced by former foster youth. Since most of these barriers</w:t>
      </w:r>
      <w:r w:rsidR="00CF20E0" w:rsidRPr="003B548E">
        <w:rPr>
          <w:rFonts w:cs="Times New Roman"/>
          <w:color w:val="000000" w:themeColor="text1"/>
          <w:highlight w:val="white"/>
        </w:rPr>
        <w:t xml:space="preserve"> appear</w:t>
      </w:r>
      <w:r w:rsidR="00A1229B" w:rsidRPr="003B548E">
        <w:rPr>
          <w:rFonts w:cs="Times New Roman"/>
          <w:color w:val="000000" w:themeColor="text1"/>
          <w:highlight w:val="white"/>
        </w:rPr>
        <w:t xml:space="preserve"> beginning</w:t>
      </w:r>
      <w:r w:rsidR="00E95E63" w:rsidRPr="003B548E">
        <w:rPr>
          <w:rFonts w:cs="Times New Roman"/>
          <w:color w:val="000000" w:themeColor="text1"/>
          <w:highlight w:val="white"/>
        </w:rPr>
        <w:t xml:space="preserve"> </w:t>
      </w:r>
      <w:r w:rsidRPr="003B548E">
        <w:rPr>
          <w:rFonts w:cs="Times New Roman"/>
          <w:color w:val="000000" w:themeColor="text1"/>
          <w:highlight w:val="white"/>
        </w:rPr>
        <w:t xml:space="preserve">during adolescence, capitalizing on change within higher education is critical, yet challenging. Despite these challenges there are influential success factors that can be implemented to counteract the barriers that students formerly in foster care </w:t>
      </w:r>
      <w:proofErr w:type="gramStart"/>
      <w:r w:rsidRPr="003B548E">
        <w:rPr>
          <w:rFonts w:cs="Times New Roman"/>
          <w:color w:val="000000" w:themeColor="text1"/>
          <w:highlight w:val="white"/>
        </w:rPr>
        <w:t>face</w:t>
      </w:r>
      <w:proofErr w:type="gramEnd"/>
      <w:r w:rsidRPr="003B548E">
        <w:rPr>
          <w:rFonts w:cs="Times New Roman"/>
          <w:color w:val="000000" w:themeColor="text1"/>
          <w:highlight w:val="white"/>
        </w:rPr>
        <w:t xml:space="preserve"> on college campuses. </w:t>
      </w:r>
    </w:p>
    <w:p w14:paraId="0EA33A5E" w14:textId="46C67EB3" w:rsidR="00536924" w:rsidRPr="003B548E" w:rsidRDefault="00CA2247">
      <w:pPr>
        <w:spacing w:line="480" w:lineRule="auto"/>
        <w:ind w:firstLine="720"/>
        <w:rPr>
          <w:rFonts w:cs="Times New Roman"/>
          <w:color w:val="000000" w:themeColor="text1"/>
          <w:highlight w:val="white"/>
        </w:rPr>
      </w:pPr>
      <w:r w:rsidRPr="003B548E">
        <w:rPr>
          <w:rFonts w:cs="Times New Roman"/>
          <w:color w:val="000000" w:themeColor="text1"/>
        </w:rPr>
        <w:t xml:space="preserve">On the macro level the higher education system should work to ensure that inequities for students formerly in foster care are addressed. </w:t>
      </w:r>
      <w:r w:rsidRPr="003B548E">
        <w:rPr>
          <w:rFonts w:cs="Times New Roman"/>
          <w:color w:val="000000" w:themeColor="text1"/>
          <w:highlight w:val="white"/>
        </w:rPr>
        <w:t>Research shows that the percentage of foster youth who want to attend higher education is on par with the national average for students, yet only 10% of students formerly in foster care apply to higher education institutions, which is not at all proportional to the national average</w:t>
      </w:r>
      <w:r w:rsidR="7842A171" w:rsidRPr="003B548E">
        <w:rPr>
          <w:rFonts w:cs="Times New Roman"/>
          <w:color w:val="000000" w:themeColor="text1"/>
          <w:highlight w:val="white"/>
        </w:rPr>
        <w:t>.</w:t>
      </w:r>
      <w:r w:rsidRPr="003B548E">
        <w:rPr>
          <w:rFonts w:cs="Times New Roman"/>
          <w:color w:val="000000" w:themeColor="text1"/>
          <w:highlight w:val="white"/>
        </w:rPr>
        <w:t xml:space="preserve"> Higher education should offer more transitional or specialized programs for former foster youth who aspire to secondary education. The institution of higher education should consider re-examining their admission and financial aid funding for this student demographic.  This will aid </w:t>
      </w:r>
      <w:proofErr w:type="gramStart"/>
      <w:r w:rsidRPr="003B548E">
        <w:rPr>
          <w:rFonts w:cs="Times New Roman"/>
          <w:color w:val="000000" w:themeColor="text1"/>
          <w:highlight w:val="white"/>
        </w:rPr>
        <w:t>former</w:t>
      </w:r>
      <w:proofErr w:type="gramEnd"/>
      <w:r w:rsidRPr="003B548E">
        <w:rPr>
          <w:rFonts w:cs="Times New Roman"/>
          <w:color w:val="000000" w:themeColor="text1"/>
          <w:highlight w:val="white"/>
        </w:rPr>
        <w:t xml:space="preserve"> foster youth in understanding their options as it pertains to post-secondary education. </w:t>
      </w:r>
    </w:p>
    <w:p w14:paraId="2702E67E" w14:textId="1B49B882"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When examining the meso-level of higher education, universities should create offices that provide support for students formerly in foster care. Institutions are beginning to develop basic needs offices to address housing and food insecurity. This is one step in the right direction; however, dedicating an office and staff to advocate for this student demographic can help reduce </w:t>
      </w:r>
      <w:r w:rsidRPr="003B548E">
        <w:rPr>
          <w:rFonts w:cs="Times New Roman"/>
          <w:color w:val="000000" w:themeColor="text1"/>
        </w:rPr>
        <w:lastRenderedPageBreak/>
        <w:t xml:space="preserve">some of the barriers outlined in this systematic review. One of the most influential success factors explored in this review is the value of student advocates. A dedicated office allows for staff members to support students formerly in foster care while collaborating with campus partners that have been shown (Amechi et al., 2020; </w:t>
      </w:r>
      <w:r w:rsidR="00B53A04" w:rsidRPr="003B548E">
        <w:rPr>
          <w:rFonts w:cs="Times New Roman"/>
          <w:color w:val="000000" w:themeColor="text1"/>
        </w:rPr>
        <w:t>Day et</w:t>
      </w:r>
      <w:r w:rsidRPr="003B548E">
        <w:rPr>
          <w:rFonts w:cs="Times New Roman"/>
          <w:color w:val="000000" w:themeColor="text1"/>
        </w:rPr>
        <w:t xml:space="preserve"> al., 2011; Franco &amp; </w:t>
      </w:r>
      <w:proofErr w:type="spellStart"/>
      <w:r w:rsidRPr="003B548E">
        <w:rPr>
          <w:rFonts w:cs="Times New Roman"/>
          <w:color w:val="000000" w:themeColor="text1"/>
        </w:rPr>
        <w:t>Durdella</w:t>
      </w:r>
      <w:proofErr w:type="spellEnd"/>
      <w:r w:rsidRPr="003B548E">
        <w:rPr>
          <w:rFonts w:cs="Times New Roman"/>
          <w:color w:val="000000" w:themeColor="text1"/>
        </w:rPr>
        <w:t xml:space="preserve">, 2018; Hernandez &amp; Naccarato, 2010; Horn, 2020; Huang et al., 2018; Lee, 2010; Miller </w:t>
      </w:r>
      <w:r w:rsidR="0B87551B" w:rsidRPr="003B548E">
        <w:rPr>
          <w:rFonts w:cs="Times New Roman"/>
          <w:color w:val="000000" w:themeColor="text1"/>
        </w:rPr>
        <w:t>e</w:t>
      </w:r>
      <w:r w:rsidR="00B53A04" w:rsidRPr="003B548E">
        <w:rPr>
          <w:rFonts w:cs="Times New Roman"/>
          <w:color w:val="000000" w:themeColor="text1"/>
        </w:rPr>
        <w:t>t</w:t>
      </w:r>
      <w:r w:rsidRPr="003B548E">
        <w:rPr>
          <w:rFonts w:cs="Times New Roman"/>
          <w:color w:val="000000" w:themeColor="text1"/>
        </w:rPr>
        <w:t xml:space="preserve"> al., 2017; Mountz </w:t>
      </w:r>
      <w:r w:rsidR="21537224" w:rsidRPr="003B548E">
        <w:rPr>
          <w:rFonts w:cs="Times New Roman"/>
          <w:color w:val="000000" w:themeColor="text1"/>
        </w:rPr>
        <w:t>et al</w:t>
      </w:r>
      <w:r w:rsidRPr="003B548E">
        <w:rPr>
          <w:rFonts w:cs="Times New Roman"/>
          <w:color w:val="000000" w:themeColor="text1"/>
        </w:rPr>
        <w:t xml:space="preserve">., 2018; </w:t>
      </w:r>
      <w:proofErr w:type="spellStart"/>
      <w:r w:rsidRPr="003B548E">
        <w:rPr>
          <w:rFonts w:cs="Times New Roman"/>
          <w:color w:val="000000" w:themeColor="text1"/>
        </w:rPr>
        <w:t>Okpych</w:t>
      </w:r>
      <w:proofErr w:type="spellEnd"/>
      <w:r w:rsidRPr="003B548E">
        <w:rPr>
          <w:rFonts w:cs="Times New Roman"/>
          <w:color w:val="000000" w:themeColor="text1"/>
        </w:rPr>
        <w:t xml:space="preserve"> &amp; Courtney, 2018; Pecora et al., 2006; Rassen et al., 2010; Salazar et al., 2016; Yeager et al., 2001) to positively affect students’ collegiate experience, such as the counseling center and university housing. </w:t>
      </w:r>
    </w:p>
    <w:p w14:paraId="3551280C" w14:textId="77777777" w:rsidR="00536924" w:rsidRPr="003B548E" w:rsidRDefault="00CA2247">
      <w:pPr>
        <w:spacing w:line="480" w:lineRule="auto"/>
        <w:ind w:firstLine="720"/>
        <w:rPr>
          <w:rFonts w:cs="Times New Roman"/>
          <w:color w:val="000000" w:themeColor="text1"/>
        </w:rPr>
      </w:pPr>
      <w:r w:rsidRPr="003B548E">
        <w:rPr>
          <w:rFonts w:cs="Times New Roman"/>
          <w:color w:val="000000" w:themeColor="text1"/>
        </w:rPr>
        <w:t xml:space="preserve">Finally on the micro level, by creating these offices, institutions have developed advocates and support systems for college students formerly in foster care as they navigate their fresh start into higher education.  Fifteen of the eighteen studies included in this systematic review discussed the positive influence of a mentor or specialized support program on these students’ collegiate success. If offices are developed and successfully implemented on post-secondary education campuses, literature shows they would benefit the persistence of college students formerly in foster care. </w:t>
      </w:r>
      <w:r w:rsidRPr="003B548E">
        <w:rPr>
          <w:rFonts w:cs="Times New Roman"/>
          <w:color w:val="000000" w:themeColor="text1"/>
          <w:highlight w:val="white"/>
        </w:rPr>
        <w:t>Due to the unique lived experiences of FFC college students, higher education institutions can use the literature from this systematic review to better support FFC students as they transition onto their campus.</w:t>
      </w:r>
    </w:p>
    <w:p w14:paraId="057A17A6" w14:textId="1E0D200C" w:rsidR="00536924" w:rsidRPr="002462C4" w:rsidRDefault="00CA2247" w:rsidP="002462C4">
      <w:pPr>
        <w:pStyle w:val="Heading3"/>
        <w:rPr>
          <w:rStyle w:val="Emphasis"/>
          <w:rFonts w:ascii="Times New Roman" w:hAnsi="Times New Roman"/>
        </w:rPr>
      </w:pPr>
      <w:bookmarkStart w:id="118" w:name="_Toc109780046"/>
      <w:bookmarkStart w:id="119" w:name="_Toc196142300"/>
      <w:bookmarkStart w:id="120" w:name="_Toc196220216"/>
      <w:bookmarkStart w:id="121" w:name="_Toc196824993"/>
      <w:r w:rsidRPr="003B548E">
        <w:rPr>
          <w:rStyle w:val="Emphasis"/>
          <w:rFonts w:ascii="Times New Roman" w:hAnsi="Times New Roman"/>
        </w:rPr>
        <w:t xml:space="preserve">Recommendations for </w:t>
      </w:r>
      <w:r w:rsidR="00CF20E0" w:rsidRPr="003B548E">
        <w:rPr>
          <w:rStyle w:val="Emphasis"/>
          <w:rFonts w:ascii="Times New Roman" w:hAnsi="Times New Roman"/>
        </w:rPr>
        <w:t>Further Research</w:t>
      </w:r>
      <w:bookmarkEnd w:id="118"/>
      <w:bookmarkEnd w:id="119"/>
      <w:bookmarkEnd w:id="120"/>
      <w:bookmarkEnd w:id="121"/>
    </w:p>
    <w:p w14:paraId="759670E9" w14:textId="045421CC" w:rsidR="143218A4" w:rsidRPr="003B548E" w:rsidRDefault="143218A4" w:rsidP="143218A4">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 Future research should include a study that examines the graduation percentage of students who were formerly in foster care, comparing these graduation rates between states or institutions. The differential variable could be institutions that have a specialized college program for students formerly in foster care versus those that do not have a specialized program. </w:t>
      </w:r>
      <w:r w:rsidRPr="003B548E">
        <w:rPr>
          <w:rFonts w:cs="Times New Roman"/>
          <w:color w:val="000000" w:themeColor="text1"/>
          <w:highlight w:val="white"/>
        </w:rPr>
        <w:lastRenderedPageBreak/>
        <w:t xml:space="preserve">As more institutions strive to be “foster-friendly,” research should consider longitudinally examining the implementation process, engagement between campus community and FFC students, and the success of FFC graduates of initiatives that strive to make higher education more equitable for FFC students. </w:t>
      </w:r>
    </w:p>
    <w:p w14:paraId="2520F8D4" w14:textId="369E9FE6" w:rsidR="00536924" w:rsidRPr="003B548E" w:rsidRDefault="00CA2247" w:rsidP="002D79E9">
      <w:pPr>
        <w:pStyle w:val="Heading2"/>
        <w:rPr>
          <w:highlight w:val="white"/>
        </w:rPr>
      </w:pPr>
      <w:bookmarkStart w:id="122" w:name="_Toc109780047"/>
      <w:bookmarkStart w:id="123" w:name="_Toc196142301"/>
      <w:bookmarkStart w:id="124" w:name="_Toc196220217"/>
      <w:bookmarkStart w:id="125" w:name="_Toc196824994"/>
      <w:r w:rsidRPr="003B548E">
        <w:rPr>
          <w:highlight w:val="white"/>
        </w:rPr>
        <w:t>Conclusion</w:t>
      </w:r>
      <w:bookmarkEnd w:id="122"/>
      <w:bookmarkEnd w:id="123"/>
      <w:bookmarkEnd w:id="124"/>
      <w:bookmarkEnd w:id="125"/>
    </w:p>
    <w:p w14:paraId="5A265758" w14:textId="252337CD" w:rsidR="00FB7366" w:rsidRPr="003B548E" w:rsidRDefault="00CA2247" w:rsidP="7C32671B">
      <w:pPr>
        <w:spacing w:line="480" w:lineRule="auto"/>
        <w:ind w:firstLine="720"/>
        <w:rPr>
          <w:rFonts w:cs="Times New Roman"/>
          <w:color w:val="000000" w:themeColor="text1"/>
          <w:highlight w:val="white"/>
        </w:rPr>
      </w:pPr>
      <w:r w:rsidRPr="003B548E">
        <w:rPr>
          <w:rFonts w:cs="Times New Roman"/>
          <w:color w:val="000000" w:themeColor="text1"/>
          <w:highlight w:val="white"/>
        </w:rPr>
        <w:t xml:space="preserve">Navigating higher education is difficult and it is filled with rewarding opportunities. This systematic review examined the literature and highlighted specific advancement barriers and influential success factors that college students </w:t>
      </w:r>
      <w:proofErr w:type="gramStart"/>
      <w:r w:rsidRPr="003B548E">
        <w:rPr>
          <w:rFonts w:cs="Times New Roman"/>
          <w:color w:val="000000" w:themeColor="text1"/>
          <w:highlight w:val="white"/>
        </w:rPr>
        <w:t>formerly in</w:t>
      </w:r>
      <w:proofErr w:type="gramEnd"/>
      <w:r w:rsidRPr="003B548E">
        <w:rPr>
          <w:rFonts w:cs="Times New Roman"/>
          <w:color w:val="000000" w:themeColor="text1"/>
          <w:highlight w:val="white"/>
        </w:rPr>
        <w:t xml:space="preserve"> foster care experience due to their unique lived experiences. Some barriers </w:t>
      </w:r>
      <w:r w:rsidR="00420CC4" w:rsidRPr="003B548E">
        <w:rPr>
          <w:rFonts w:cs="Times New Roman"/>
          <w:color w:val="000000" w:themeColor="text1"/>
          <w:highlight w:val="white"/>
        </w:rPr>
        <w:t>to</w:t>
      </w:r>
      <w:r w:rsidRPr="003B548E">
        <w:rPr>
          <w:rFonts w:cs="Times New Roman"/>
          <w:color w:val="000000" w:themeColor="text1"/>
          <w:highlight w:val="white"/>
        </w:rPr>
        <w:t xml:space="preserve"> success </w:t>
      </w:r>
      <w:proofErr w:type="gramStart"/>
      <w:r w:rsidRPr="003B548E">
        <w:rPr>
          <w:rFonts w:cs="Times New Roman"/>
          <w:color w:val="000000" w:themeColor="text1"/>
          <w:highlight w:val="white"/>
        </w:rPr>
        <w:t>include:</w:t>
      </w:r>
      <w:proofErr w:type="gramEnd"/>
      <w:r w:rsidRPr="003B548E">
        <w:rPr>
          <w:rFonts w:cs="Times New Roman"/>
          <w:color w:val="000000" w:themeColor="text1"/>
          <w:highlight w:val="white"/>
        </w:rPr>
        <w:t xml:space="preserve"> mental health concerns, the culture of instability, learned isolation through frequent loneliness, supplemental financial aid, and the </w:t>
      </w:r>
      <w:r w:rsidRPr="003B548E">
        <w:rPr>
          <w:rFonts w:cs="Times New Roman"/>
          <w:color w:val="000000" w:themeColor="text1"/>
          <w:shd w:val="clear" w:color="auto" w:fill="FCFCFC"/>
        </w:rPr>
        <w:t>overarching</w:t>
      </w:r>
      <w:r w:rsidRPr="003B548E">
        <w:rPr>
          <w:rFonts w:cs="Times New Roman"/>
          <w:color w:val="000000" w:themeColor="text1"/>
          <w:highlight w:val="white"/>
        </w:rPr>
        <w:t xml:space="preserve"> lack of understanding of FFC college </w:t>
      </w:r>
      <w:r w:rsidR="00CF20E0" w:rsidRPr="003B548E">
        <w:rPr>
          <w:rFonts w:cs="Times New Roman"/>
          <w:color w:val="000000" w:themeColor="text1"/>
          <w:highlight w:val="white"/>
        </w:rPr>
        <w:t>students</w:t>
      </w:r>
      <w:r w:rsidR="005F3588" w:rsidRPr="003B548E">
        <w:rPr>
          <w:rFonts w:cs="Times New Roman"/>
          <w:color w:val="000000" w:themeColor="text1"/>
          <w:highlight w:val="white"/>
        </w:rPr>
        <w:t xml:space="preserve">’ </w:t>
      </w:r>
      <w:r w:rsidRPr="003B548E">
        <w:rPr>
          <w:rFonts w:cs="Times New Roman"/>
          <w:color w:val="000000" w:themeColor="text1"/>
          <w:highlight w:val="white"/>
        </w:rPr>
        <w:t>experience in foster care.</w:t>
      </w:r>
      <w:r w:rsidR="00FB7366" w:rsidRPr="003B548E">
        <w:rPr>
          <w:rFonts w:cs="Times New Roman"/>
          <w:color w:val="000000" w:themeColor="text1"/>
          <w:highlight w:val="white"/>
        </w:rPr>
        <w:t xml:space="preserve"> </w:t>
      </w:r>
    </w:p>
    <w:p w14:paraId="1E6D5145" w14:textId="089003D6" w:rsidR="00343301" w:rsidRPr="003B548E" w:rsidRDefault="143218A4" w:rsidP="00E50CA1">
      <w:pPr>
        <w:spacing w:line="480" w:lineRule="auto"/>
        <w:ind w:firstLine="720"/>
        <w:rPr>
          <w:rFonts w:cs="Times New Roman"/>
          <w:color w:val="000000" w:themeColor="text1"/>
          <w:highlight w:val="white"/>
        </w:rPr>
      </w:pPr>
      <w:r w:rsidRPr="003B548E">
        <w:rPr>
          <w:rFonts w:cs="Times New Roman"/>
          <w:color w:val="000000" w:themeColor="text1"/>
          <w:highlight w:val="white"/>
        </w:rPr>
        <w:t>Influential support factors which research shows help to counteract these barrier</w:t>
      </w:r>
      <w:r w:rsidRPr="003B548E">
        <w:rPr>
          <w:rFonts w:cs="Times New Roman"/>
          <w:color w:val="000000" w:themeColor="text1"/>
        </w:rPr>
        <w:t xml:space="preserve">s are: “that one special person” </w:t>
      </w:r>
      <w:r w:rsidRPr="003B548E">
        <w:rPr>
          <w:rFonts w:cs="Times New Roman"/>
          <w:color w:val="000000" w:themeColor="text1"/>
          <w:highlight w:val="white"/>
        </w:rPr>
        <w:t xml:space="preserve">who becomes family, specialized college programs that address the academic experience from a holistic viewpoint, financial support through need-based aid, new opportunities to rewrite their narrative, and social connectivity that creates a foundation for supportive relationships. Higher education should incorporate practices that allow for these </w:t>
      </w:r>
      <w:proofErr w:type="gramStart"/>
      <w:r w:rsidRPr="003B548E">
        <w:rPr>
          <w:rFonts w:cs="Times New Roman"/>
          <w:color w:val="000000" w:themeColor="text1"/>
          <w:highlight w:val="white"/>
        </w:rPr>
        <w:t>success</w:t>
      </w:r>
      <w:proofErr w:type="gramEnd"/>
      <w:r w:rsidRPr="003B548E">
        <w:rPr>
          <w:rFonts w:cs="Times New Roman"/>
          <w:color w:val="000000" w:themeColor="text1"/>
          <w:highlight w:val="white"/>
        </w:rPr>
        <w:t xml:space="preserve"> factors to be implemented on a macro, </w:t>
      </w:r>
      <w:proofErr w:type="spellStart"/>
      <w:r w:rsidRPr="003B548E">
        <w:rPr>
          <w:rFonts w:cs="Times New Roman"/>
          <w:color w:val="000000" w:themeColor="text1"/>
          <w:highlight w:val="white"/>
        </w:rPr>
        <w:t>meso</w:t>
      </w:r>
      <w:proofErr w:type="spellEnd"/>
      <w:r w:rsidRPr="003B548E">
        <w:rPr>
          <w:rFonts w:cs="Times New Roman"/>
          <w:color w:val="000000" w:themeColor="text1"/>
          <w:highlight w:val="white"/>
        </w:rPr>
        <w:t xml:space="preserve"> and micro level. There are barriers for students formerly in foster care, yet higher education can address them holistically while promoting success factors to create a more equitable and ultimately successful experience for college students formerly in foster care. </w:t>
      </w:r>
    </w:p>
    <w:p w14:paraId="28957401" w14:textId="69B4ACEF" w:rsidR="00536924" w:rsidRPr="003B548E" w:rsidRDefault="00343301" w:rsidP="00343301">
      <w:pPr>
        <w:rPr>
          <w:rFonts w:cs="Times New Roman"/>
          <w:color w:val="000000" w:themeColor="text1"/>
          <w:highlight w:val="white"/>
        </w:rPr>
      </w:pPr>
      <w:r w:rsidRPr="003B548E">
        <w:rPr>
          <w:rFonts w:cs="Times New Roman"/>
          <w:color w:val="000000" w:themeColor="text1"/>
          <w:highlight w:val="white"/>
        </w:rPr>
        <w:br w:type="page"/>
      </w:r>
    </w:p>
    <w:p w14:paraId="45BEC664" w14:textId="55E7A856" w:rsidR="00C440D1" w:rsidRPr="003B548E" w:rsidRDefault="00C440D1" w:rsidP="002D79E9">
      <w:pPr>
        <w:pStyle w:val="Heading2"/>
      </w:pPr>
      <w:bookmarkStart w:id="126" w:name="_Toc196142302"/>
      <w:bookmarkStart w:id="127" w:name="_Toc196220218"/>
      <w:bookmarkStart w:id="128" w:name="_Toc196824995"/>
      <w:r w:rsidRPr="003B548E">
        <w:lastRenderedPageBreak/>
        <w:t>Reference</w:t>
      </w:r>
      <w:r w:rsidR="008567A2" w:rsidRPr="003B548E">
        <w:t>s</w:t>
      </w:r>
      <w:bookmarkEnd w:id="126"/>
      <w:bookmarkEnd w:id="127"/>
      <w:bookmarkEnd w:id="128"/>
    </w:p>
    <w:p w14:paraId="42CDB302" w14:textId="444CCA1D" w:rsidR="00C440D1" w:rsidRPr="003B548E" w:rsidRDefault="00C440D1" w:rsidP="00C440D1">
      <w:pPr>
        <w:spacing w:line="480" w:lineRule="auto"/>
        <w:ind w:left="720" w:hanging="720"/>
        <w:textAlignment w:val="baseline"/>
        <w:rPr>
          <w:rFonts w:cs="Times New Roman"/>
          <w:color w:val="000000" w:themeColor="text1"/>
        </w:rPr>
      </w:pPr>
      <w:r w:rsidRPr="003B548E">
        <w:rPr>
          <w:rFonts w:eastAsia="Times New Roman" w:cs="Times New Roman"/>
          <w:color w:val="000000" w:themeColor="text1"/>
        </w:rPr>
        <w:t xml:space="preserve">Amechi, M. H., Stone, B.D. &amp; Williams J.L. (2020). Transitions and pathways: HBCU college choice among black students with foster care experience. </w:t>
      </w:r>
      <w:r w:rsidRPr="003B548E">
        <w:rPr>
          <w:rFonts w:eastAsia="Times New Roman" w:cs="Times New Roman"/>
          <w:i/>
          <w:iCs/>
          <w:color w:val="000000" w:themeColor="text1"/>
        </w:rPr>
        <w:t>Journal of the First-Year Experience and Students in Transition</w:t>
      </w:r>
      <w:r w:rsidRPr="003B548E">
        <w:rPr>
          <w:rFonts w:eastAsia="Times New Roman" w:cs="Times New Roman"/>
          <w:color w:val="000000" w:themeColor="text1"/>
        </w:rPr>
        <w:t xml:space="preserve"> 32(2).</w:t>
      </w:r>
      <w:r w:rsidRPr="003B548E">
        <w:rPr>
          <w:rFonts w:cs="Times New Roman"/>
          <w:b/>
          <w:bCs/>
          <w:color w:val="000000" w:themeColor="text1"/>
        </w:rPr>
        <w:t xml:space="preserve"> </w:t>
      </w:r>
      <w:r w:rsidRPr="003B548E">
        <w:rPr>
          <w:rFonts w:cs="Times New Roman"/>
          <w:color w:val="000000" w:themeColor="text1"/>
          <w:bdr w:val="none" w:sz="0" w:space="0" w:color="auto" w:frame="1"/>
        </w:rPr>
        <w:t>https://www-ingentaconnect-com.proxy.lib.utk.edu/contentone/fyesit/fyesit/2020/00000032/00000002/art00001</w:t>
      </w:r>
      <w:r w:rsidRPr="003B548E">
        <w:rPr>
          <w:rFonts w:cs="Times New Roman"/>
          <w:color w:val="000000" w:themeColor="text1"/>
        </w:rPr>
        <w:t> </w:t>
      </w:r>
    </w:p>
    <w:p w14:paraId="414F98AD"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Barrat, V. X., &amp; Berliner, B. (2013). </w:t>
      </w:r>
      <w:r w:rsidRPr="003B548E">
        <w:rPr>
          <w:rFonts w:eastAsia="Times New Roman" w:cs="Times New Roman"/>
          <w:i/>
          <w:iCs/>
          <w:color w:val="000000" w:themeColor="text1"/>
        </w:rPr>
        <w:t>The invisible achievement gap (Part 1): Education out- comes of students in foster care in California’s public schools</w:t>
      </w:r>
      <w:r w:rsidRPr="003B548E">
        <w:rPr>
          <w:rFonts w:eastAsia="Times New Roman" w:cs="Times New Roman"/>
          <w:color w:val="000000" w:themeColor="text1"/>
        </w:rPr>
        <w:t xml:space="preserve">. San Francisco, CA: WestEd. </w:t>
      </w:r>
    </w:p>
    <w:p w14:paraId="25A0EA02"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Day, A., Dworsky, A., &amp; Weng, F. (2013). An analysis of foster care placement history and postsecondary graduation rates. </w:t>
      </w:r>
      <w:r w:rsidRPr="003B548E">
        <w:rPr>
          <w:rFonts w:eastAsia="Times New Roman" w:cs="Times New Roman"/>
          <w:i/>
          <w:iCs/>
          <w:color w:val="000000" w:themeColor="text1"/>
        </w:rPr>
        <w:t>Research in Higher Education Journal</w:t>
      </w:r>
      <w:r w:rsidRPr="003B548E">
        <w:rPr>
          <w:rFonts w:eastAsia="Times New Roman" w:cs="Times New Roman"/>
          <w:color w:val="000000" w:themeColor="text1"/>
        </w:rPr>
        <w:t xml:space="preserve">, </w:t>
      </w:r>
      <w:r w:rsidRPr="003B548E">
        <w:rPr>
          <w:rFonts w:eastAsia="Times New Roman" w:cs="Times New Roman"/>
          <w:i/>
          <w:iCs/>
          <w:color w:val="000000" w:themeColor="text1"/>
        </w:rPr>
        <w:t>19</w:t>
      </w:r>
      <w:r w:rsidRPr="003B548E">
        <w:rPr>
          <w:rFonts w:eastAsia="Times New Roman" w:cs="Times New Roman"/>
          <w:color w:val="000000" w:themeColor="text1"/>
        </w:rPr>
        <w:t xml:space="preserve">, 1–17. </w:t>
      </w:r>
    </w:p>
    <w:p w14:paraId="293E1B4E"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shd w:val="clear" w:color="auto" w:fill="FFFFFF"/>
        </w:rPr>
        <w:t xml:space="preserve">Deci, E. &amp; Ryan, R. (2012). Self-determination theory. In P. A. Van Lange A. W. </w:t>
      </w:r>
      <w:proofErr w:type="spellStart"/>
      <w:r w:rsidRPr="003B548E">
        <w:rPr>
          <w:rFonts w:eastAsia="Times New Roman" w:cs="Times New Roman"/>
          <w:color w:val="000000" w:themeColor="text1"/>
          <w:shd w:val="clear" w:color="auto" w:fill="FFFFFF"/>
        </w:rPr>
        <w:t>Kruglanski</w:t>
      </w:r>
      <w:proofErr w:type="spellEnd"/>
      <w:r w:rsidRPr="003B548E">
        <w:rPr>
          <w:rFonts w:eastAsia="Times New Roman" w:cs="Times New Roman"/>
          <w:color w:val="000000" w:themeColor="text1"/>
          <w:shd w:val="clear" w:color="auto" w:fill="FFFFFF"/>
        </w:rPr>
        <w:t xml:space="preserve"> &amp; E. T. Higgins </w:t>
      </w:r>
      <w:r w:rsidRPr="003B548E">
        <w:rPr>
          <w:rFonts w:eastAsia="Times New Roman" w:cs="Times New Roman"/>
          <w:i/>
          <w:iCs/>
          <w:color w:val="000000" w:themeColor="text1"/>
          <w:shd w:val="clear" w:color="auto" w:fill="FFFFFF"/>
        </w:rPr>
        <w:t>Handbook of theories of social psychology: volume 1</w:t>
      </w:r>
      <w:r w:rsidRPr="003B548E">
        <w:rPr>
          <w:rFonts w:eastAsia="Times New Roman" w:cs="Times New Roman"/>
          <w:color w:val="000000" w:themeColor="text1"/>
          <w:shd w:val="clear" w:color="auto" w:fill="FFFFFF"/>
        </w:rPr>
        <w:t xml:space="preserve">(Vol. 1, pp. 416-437). London: SAGE Publications Ltd </w:t>
      </w:r>
      <w:proofErr w:type="spellStart"/>
      <w:r w:rsidRPr="003B548E">
        <w:rPr>
          <w:rFonts w:eastAsia="Times New Roman" w:cs="Times New Roman"/>
          <w:color w:val="000000" w:themeColor="text1"/>
          <w:shd w:val="clear" w:color="auto" w:fill="FFFFFF"/>
        </w:rPr>
        <w:t>doi</w:t>
      </w:r>
      <w:proofErr w:type="spellEnd"/>
      <w:r w:rsidRPr="003B548E">
        <w:rPr>
          <w:rFonts w:eastAsia="Times New Roman" w:cs="Times New Roman"/>
          <w:color w:val="000000" w:themeColor="text1"/>
          <w:shd w:val="clear" w:color="auto" w:fill="FFFFFF"/>
        </w:rPr>
        <w:t>: 10.4135/9781446249215.n21</w:t>
      </w:r>
    </w:p>
    <w:p w14:paraId="4EAA4B3D"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shd w:val="clear" w:color="auto" w:fill="FFFFFF"/>
        </w:rPr>
        <w:t>Dworsky, A. (2018), Improving the postsecondary educational attainment of youth in foster care. New Directions for Community Colleges, 2018: 11-19. doi:</w:t>
      </w:r>
      <w:r w:rsidRPr="002462C4">
        <w:rPr>
          <w:rFonts w:eastAsia="Times New Roman" w:cs="Times New Roman"/>
          <w:color w:val="000000" w:themeColor="text1"/>
          <w:shd w:val="clear" w:color="auto" w:fill="FFFFFF"/>
        </w:rPr>
        <w:t>10.1002/cc.20287</w:t>
      </w:r>
    </w:p>
    <w:p w14:paraId="76153D12"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Foster Care Facts. </w:t>
      </w:r>
      <w:r w:rsidRPr="003B548E">
        <w:rPr>
          <w:rFonts w:eastAsia="Times New Roman" w:cs="Times New Roman"/>
          <w:i/>
          <w:iCs/>
          <w:color w:val="000000" w:themeColor="text1"/>
        </w:rPr>
        <w:t xml:space="preserve">Promises2kids. </w:t>
      </w:r>
      <w:r w:rsidRPr="003B548E">
        <w:rPr>
          <w:rFonts w:eastAsia="Times New Roman" w:cs="Times New Roman"/>
          <w:color w:val="000000" w:themeColor="text1"/>
        </w:rPr>
        <w:t>Retrieved from promises2kids.org/facts-figures/</w:t>
      </w:r>
    </w:p>
    <w:p w14:paraId="27D4DA8B"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cs="Times New Roman"/>
          <w:color w:val="000000" w:themeColor="text1"/>
        </w:rPr>
        <w:t xml:space="preserve">Franco, J., &amp; </w:t>
      </w:r>
      <w:proofErr w:type="spellStart"/>
      <w:r w:rsidRPr="003B548E">
        <w:rPr>
          <w:rFonts w:cs="Times New Roman"/>
          <w:color w:val="000000" w:themeColor="text1"/>
        </w:rPr>
        <w:t>Durdella</w:t>
      </w:r>
      <w:proofErr w:type="spellEnd"/>
      <w:r w:rsidRPr="003B548E">
        <w:rPr>
          <w:rFonts w:cs="Times New Roman"/>
          <w:color w:val="000000" w:themeColor="text1"/>
        </w:rPr>
        <w:t>, N. (2018). The influence of social and family backgrounds on college transition experiences of foster youth. </w:t>
      </w:r>
      <w:r w:rsidRPr="003B548E">
        <w:rPr>
          <w:rFonts w:cs="Times New Roman"/>
          <w:i/>
          <w:iCs/>
          <w:color w:val="000000" w:themeColor="text1"/>
        </w:rPr>
        <w:t>New Directions for Community Colleges</w:t>
      </w:r>
      <w:r w:rsidRPr="003B548E">
        <w:rPr>
          <w:rFonts w:cs="Times New Roman"/>
          <w:color w:val="000000" w:themeColor="text1"/>
        </w:rPr>
        <w:t>, </w:t>
      </w:r>
      <w:r w:rsidRPr="003B548E">
        <w:rPr>
          <w:rFonts w:cs="Times New Roman"/>
          <w:i/>
          <w:iCs/>
          <w:color w:val="000000" w:themeColor="text1"/>
        </w:rPr>
        <w:t>181</w:t>
      </w:r>
      <w:r w:rsidRPr="003B548E">
        <w:rPr>
          <w:rFonts w:cs="Times New Roman"/>
          <w:color w:val="000000" w:themeColor="text1"/>
        </w:rPr>
        <w:t>, 69–80.</w:t>
      </w:r>
    </w:p>
    <w:p w14:paraId="068E9CAD" w14:textId="416BED19"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shd w:val="clear" w:color="auto" w:fill="FCFCFC"/>
        </w:rPr>
        <w:t>Gray, L., Font, S., Unrau, Y. </w:t>
      </w:r>
      <w:r w:rsidRPr="003B548E">
        <w:rPr>
          <w:rFonts w:eastAsia="Times New Roman" w:cs="Times New Roman"/>
          <w:i/>
          <w:iCs/>
          <w:color w:val="000000" w:themeColor="text1"/>
          <w:shd w:val="clear" w:color="auto" w:fill="FCFCFC"/>
        </w:rPr>
        <w:t>et al.</w:t>
      </w:r>
      <w:r w:rsidRPr="003B548E">
        <w:rPr>
          <w:rFonts w:eastAsia="Times New Roman" w:cs="Times New Roman"/>
          <w:color w:val="000000" w:themeColor="text1"/>
          <w:shd w:val="clear" w:color="auto" w:fill="FCFCFC"/>
        </w:rPr>
        <w:t> (2018). The effectiveness of a brief mindfulness-based intervention for college freshmen who have aged out of foster care. </w:t>
      </w:r>
      <w:r w:rsidRPr="003B548E">
        <w:rPr>
          <w:rFonts w:eastAsia="Times New Roman" w:cs="Times New Roman"/>
          <w:i/>
          <w:iCs/>
          <w:color w:val="000000" w:themeColor="text1"/>
          <w:shd w:val="clear" w:color="auto" w:fill="FCFCFC"/>
        </w:rPr>
        <w:t>Innov High Educ</w:t>
      </w:r>
      <w:r w:rsidRPr="003B548E">
        <w:rPr>
          <w:rFonts w:eastAsia="Times New Roman" w:cs="Times New Roman"/>
          <w:color w:val="000000" w:themeColor="text1"/>
          <w:shd w:val="clear" w:color="auto" w:fill="FCFCFC"/>
        </w:rPr>
        <w:t> (43),</w:t>
      </w:r>
      <w:r w:rsidRPr="003B548E">
        <w:rPr>
          <w:rFonts w:eastAsia="Times New Roman" w:cs="Times New Roman"/>
          <w:b/>
          <w:bCs/>
          <w:color w:val="000000" w:themeColor="text1"/>
          <w:shd w:val="clear" w:color="auto" w:fill="FCFCFC"/>
        </w:rPr>
        <w:t> </w:t>
      </w:r>
      <w:r w:rsidRPr="003B548E">
        <w:rPr>
          <w:rFonts w:eastAsia="Times New Roman" w:cs="Times New Roman"/>
          <w:color w:val="000000" w:themeColor="text1"/>
          <w:shd w:val="clear" w:color="auto" w:fill="FCFCFC"/>
        </w:rPr>
        <w:t>339–352. https://doi.org/10.1007/s10755-018-9433-3</w:t>
      </w:r>
    </w:p>
    <w:p w14:paraId="67CA9A34" w14:textId="6D02959D" w:rsidR="005163F7" w:rsidRPr="003B548E" w:rsidRDefault="005163F7" w:rsidP="005163F7">
      <w:pPr>
        <w:spacing w:line="480" w:lineRule="auto"/>
        <w:ind w:left="720" w:hanging="720"/>
        <w:rPr>
          <w:rFonts w:eastAsia="Times New Roman" w:cs="Times New Roman"/>
          <w:color w:val="000000" w:themeColor="text1"/>
        </w:rPr>
      </w:pPr>
      <w:r w:rsidRPr="003B548E">
        <w:rPr>
          <w:rFonts w:cs="Times New Roman"/>
          <w:color w:val="000000" w:themeColor="text1"/>
        </w:rPr>
        <w:lastRenderedPageBreak/>
        <w:t>Hass, M., Allen, Q., &amp; Amoah, M. (2014). Turning points and resilience of academically successful foster youth. Children and Youth Services Review, 44, 387–392. https://doi.org/10.1016/j.childyouth.2014.07.008</w:t>
      </w:r>
      <w:r w:rsidRPr="003B548E">
        <w:rPr>
          <w:rFonts w:eastAsia="Times New Roman" w:cs="Times New Roman"/>
          <w:color w:val="000000" w:themeColor="text1"/>
        </w:rPr>
        <w:t>.</w:t>
      </w:r>
    </w:p>
    <w:p w14:paraId="281D5CF6" w14:textId="733F8B29"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shd w:val="clear" w:color="auto" w:fill="FFFFFF"/>
        </w:rPr>
        <w:t>Jackson, S., &amp; Cameron, C. (2012). Leaving care: Looking ahead and aiming higher. </w:t>
      </w:r>
      <w:r w:rsidRPr="003B548E">
        <w:rPr>
          <w:rFonts w:eastAsia="Times New Roman" w:cs="Times New Roman"/>
          <w:i/>
          <w:iCs/>
          <w:color w:val="000000" w:themeColor="text1"/>
        </w:rPr>
        <w:t>Children and Youth Services Review</w:t>
      </w:r>
      <w:r w:rsidRPr="003B548E">
        <w:rPr>
          <w:rFonts w:eastAsia="Times New Roman" w:cs="Times New Roman"/>
          <w:color w:val="000000" w:themeColor="text1"/>
          <w:shd w:val="clear" w:color="auto" w:fill="FFFFFF"/>
        </w:rPr>
        <w:t>, </w:t>
      </w:r>
      <w:r w:rsidRPr="003B548E">
        <w:rPr>
          <w:rFonts w:eastAsia="Times New Roman" w:cs="Times New Roman"/>
          <w:i/>
          <w:iCs/>
          <w:color w:val="000000" w:themeColor="text1"/>
        </w:rPr>
        <w:t>34</w:t>
      </w:r>
      <w:r w:rsidRPr="003B548E">
        <w:rPr>
          <w:rFonts w:eastAsia="Times New Roman" w:cs="Times New Roman"/>
          <w:color w:val="000000" w:themeColor="text1"/>
          <w:shd w:val="clear" w:color="auto" w:fill="FFFFFF"/>
        </w:rPr>
        <w:t xml:space="preserve">(6), 1107–1114. </w:t>
      </w:r>
      <w:proofErr w:type="spellStart"/>
      <w:r w:rsidRPr="003B548E">
        <w:rPr>
          <w:rFonts w:eastAsia="Times New Roman" w:cs="Times New Roman"/>
          <w:color w:val="000000" w:themeColor="text1"/>
          <w:shd w:val="clear" w:color="auto" w:fill="FFFFFF"/>
        </w:rPr>
        <w:t>doi</w:t>
      </w:r>
      <w:proofErr w:type="spellEnd"/>
      <w:r w:rsidRPr="003B548E">
        <w:rPr>
          <w:rFonts w:eastAsia="Times New Roman" w:cs="Times New Roman"/>
          <w:color w:val="000000" w:themeColor="text1"/>
          <w:shd w:val="clear" w:color="auto" w:fill="FFFFFF"/>
        </w:rPr>
        <w:t xml:space="preserve">: </w:t>
      </w:r>
      <w:proofErr w:type="gramStart"/>
      <w:r w:rsidRPr="003B548E">
        <w:rPr>
          <w:rFonts w:eastAsia="Times New Roman" w:cs="Times New Roman"/>
          <w:color w:val="000000" w:themeColor="text1"/>
          <w:shd w:val="clear" w:color="auto" w:fill="FFFFFF"/>
        </w:rPr>
        <w:t>10.1016/j.childyouth</w:t>
      </w:r>
      <w:proofErr w:type="gramEnd"/>
      <w:r w:rsidRPr="003B548E">
        <w:rPr>
          <w:rFonts w:eastAsia="Times New Roman" w:cs="Times New Roman"/>
          <w:color w:val="000000" w:themeColor="text1"/>
          <w:shd w:val="clear" w:color="auto" w:fill="FFFFFF"/>
        </w:rPr>
        <w:t>.2012.01.041</w:t>
      </w:r>
    </w:p>
    <w:p w14:paraId="0984011E" w14:textId="27191A93"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shd w:val="clear" w:color="auto" w:fill="FFFFFF"/>
        </w:rPr>
        <w:t xml:space="preserve">Lee, D. Y. L. (2010). A phenomenological study: The lived experience of </w:t>
      </w:r>
      <w:proofErr w:type="gramStart"/>
      <w:r w:rsidRPr="003B548E">
        <w:rPr>
          <w:rFonts w:eastAsia="Times New Roman" w:cs="Times New Roman"/>
          <w:color w:val="000000" w:themeColor="text1"/>
          <w:shd w:val="clear" w:color="auto" w:fill="FFFFFF"/>
        </w:rPr>
        <w:t>former</w:t>
      </w:r>
      <w:proofErr w:type="gramEnd"/>
      <w:r w:rsidRPr="003B548E">
        <w:rPr>
          <w:rFonts w:eastAsia="Times New Roman" w:cs="Times New Roman"/>
          <w:color w:val="000000" w:themeColor="text1"/>
          <w:shd w:val="clear" w:color="auto" w:fill="FFFFFF"/>
        </w:rPr>
        <w:t xml:space="preserve"> foster youth attending a four-year college in southern California. </w:t>
      </w:r>
      <w:r w:rsidRPr="003B548E">
        <w:rPr>
          <w:rFonts w:eastAsia="Times New Roman" w:cs="Times New Roman"/>
          <w:i/>
          <w:iCs/>
          <w:color w:val="000000" w:themeColor="text1"/>
          <w:shd w:val="clear" w:color="auto" w:fill="FFFFFF"/>
        </w:rPr>
        <w:t>ProQuest Dissertations &amp; Theses Global</w:t>
      </w:r>
      <w:r w:rsidRPr="003B548E">
        <w:rPr>
          <w:rFonts w:eastAsia="Times New Roman" w:cs="Times New Roman"/>
          <w:color w:val="000000" w:themeColor="text1"/>
          <w:shd w:val="clear" w:color="auto" w:fill="FFFFFF"/>
        </w:rPr>
        <w:t>. Retrieved from https://login.proxy.lib.utk.edu:443/login?url=https://www-proquest-com.proxy.lib.utk.edu/dissertations-theses/phenomenological-study-lived-experience-former/docview/496872004/se-2?accountid=14766</w:t>
      </w:r>
    </w:p>
    <w:p w14:paraId="2AF71E3D" w14:textId="7C36E255"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rPr>
        <w:t xml:space="preserve">National Center for Education Statistics (2014). </w:t>
      </w:r>
      <w:r w:rsidRPr="003B548E">
        <w:rPr>
          <w:rFonts w:eastAsia="Times New Roman" w:cs="Times New Roman"/>
          <w:i/>
          <w:iCs/>
          <w:color w:val="000000" w:themeColor="text1"/>
        </w:rPr>
        <w:t xml:space="preserve">Table 104.10. Rates of high school completion and bachelor’s degree attainment among persons </w:t>
      </w:r>
      <w:r w:rsidR="003B548E" w:rsidRPr="003B548E">
        <w:rPr>
          <w:rFonts w:eastAsia="Times New Roman" w:cs="Times New Roman"/>
          <w:i/>
          <w:iCs/>
          <w:color w:val="000000" w:themeColor="text1"/>
        </w:rPr>
        <w:t>aged</w:t>
      </w:r>
      <w:r w:rsidRPr="003B548E">
        <w:rPr>
          <w:rFonts w:eastAsia="Times New Roman" w:cs="Times New Roman"/>
          <w:i/>
          <w:iCs/>
          <w:color w:val="000000" w:themeColor="text1"/>
        </w:rPr>
        <w:t xml:space="preserve"> 25 and over, by race/ethnicity and sex. Digest of Education Statistics: 2014</w:t>
      </w:r>
      <w:r w:rsidRPr="003B548E">
        <w:rPr>
          <w:rFonts w:eastAsia="Times New Roman" w:cs="Times New Roman"/>
          <w:color w:val="000000" w:themeColor="text1"/>
        </w:rPr>
        <w:t xml:space="preserve">. Washington, DC: U.S. Department of Education and the Institute of Education Sciences. </w:t>
      </w:r>
    </w:p>
    <w:p w14:paraId="654FC760" w14:textId="0B7D9A8E" w:rsidR="00C440D1" w:rsidRPr="003B548E" w:rsidRDefault="00C440D1" w:rsidP="00C440D1">
      <w:pPr>
        <w:spacing w:line="480" w:lineRule="auto"/>
        <w:ind w:left="720" w:hanging="720"/>
        <w:rPr>
          <w:rFonts w:eastAsia="Times New Roman" w:cs="Times New Roman"/>
          <w:color w:val="000000" w:themeColor="text1"/>
          <w:shd w:val="clear" w:color="auto" w:fill="FFFFFF"/>
        </w:rPr>
      </w:pPr>
      <w:r w:rsidRPr="003B548E">
        <w:rPr>
          <w:rFonts w:eastAsia="Times New Roman" w:cs="Times New Roman"/>
          <w:color w:val="000000" w:themeColor="text1"/>
          <w:shd w:val="clear" w:color="auto" w:fill="FFFFFF"/>
        </w:rPr>
        <w:t>National Foster Youth Institute. (2017, May 26). 51 Useful Aging Out of Foster Care Statistics: Social Race Media. Retrieved from https://www.nfyi.org/51-useful-aging-out-of-foster-care-statistics-social-race-media/.</w:t>
      </w:r>
    </w:p>
    <w:p w14:paraId="40A09713" w14:textId="77777777" w:rsidR="00C440D1" w:rsidRPr="003B548E" w:rsidRDefault="00C440D1" w:rsidP="00C440D1">
      <w:pPr>
        <w:spacing w:line="480" w:lineRule="auto"/>
        <w:ind w:left="720" w:hanging="720"/>
        <w:rPr>
          <w:rFonts w:eastAsia="Times New Roman" w:cs="Times New Roman"/>
          <w:color w:val="000000" w:themeColor="text1"/>
          <w:shd w:val="clear" w:color="auto" w:fill="FFFFFF"/>
        </w:rPr>
      </w:pPr>
      <w:r w:rsidRPr="003B548E">
        <w:rPr>
          <w:rFonts w:eastAsia="Times New Roman" w:cs="Times New Roman"/>
          <w:color w:val="000000" w:themeColor="text1"/>
          <w:shd w:val="clear" w:color="auto" w:fill="FFFFFF"/>
        </w:rPr>
        <w:t xml:space="preserve">Okumu, J. O. (2014). Meaning-making dynamics of emancipated foster care youth transitioning into higher education: A constructivist-grounded theory. </w:t>
      </w:r>
      <w:r w:rsidRPr="003B548E">
        <w:rPr>
          <w:rFonts w:eastAsia="Times New Roman" w:cs="Times New Roman"/>
          <w:i/>
          <w:iCs/>
          <w:color w:val="000000" w:themeColor="text1"/>
          <w:shd w:val="clear" w:color="auto" w:fill="FFFFFF"/>
        </w:rPr>
        <w:t>Journal of The First-Year Experience &amp; Students in Transition</w:t>
      </w:r>
      <w:r w:rsidRPr="003B548E">
        <w:rPr>
          <w:rFonts w:eastAsia="Times New Roman" w:cs="Times New Roman"/>
          <w:color w:val="000000" w:themeColor="text1"/>
          <w:shd w:val="clear" w:color="auto" w:fill="FFFFFF"/>
        </w:rPr>
        <w:t xml:space="preserve">, </w:t>
      </w:r>
      <w:r w:rsidRPr="003B548E">
        <w:rPr>
          <w:rFonts w:eastAsia="Times New Roman" w:cs="Times New Roman"/>
          <w:i/>
          <w:iCs/>
          <w:color w:val="000000" w:themeColor="text1"/>
          <w:shd w:val="clear" w:color="auto" w:fill="FFFFFF"/>
        </w:rPr>
        <w:t>26</w:t>
      </w:r>
      <w:r w:rsidRPr="003B548E">
        <w:rPr>
          <w:rFonts w:eastAsia="Times New Roman" w:cs="Times New Roman"/>
          <w:color w:val="000000" w:themeColor="text1"/>
          <w:shd w:val="clear" w:color="auto" w:fill="FFFFFF"/>
        </w:rPr>
        <w:t>(2), 9–28.</w:t>
      </w:r>
    </w:p>
    <w:p w14:paraId="6BD08EA3" w14:textId="6DA759BE" w:rsidR="00C440D1" w:rsidRPr="003B548E" w:rsidRDefault="00C440D1" w:rsidP="00C440D1">
      <w:pPr>
        <w:spacing w:line="480" w:lineRule="auto"/>
        <w:ind w:left="720" w:hanging="720"/>
        <w:rPr>
          <w:rFonts w:cs="Times New Roman"/>
          <w:color w:val="000000" w:themeColor="text1"/>
        </w:rPr>
      </w:pPr>
      <w:r w:rsidRPr="003B548E">
        <w:rPr>
          <w:rFonts w:eastAsia="Times New Roman" w:cs="Times New Roman"/>
          <w:color w:val="000000" w:themeColor="text1"/>
        </w:rPr>
        <w:t>Pecora, P., Kessler, R., O'Brien, K., White, C., Williams, J., Hiripi, E.</w:t>
      </w:r>
      <w:r w:rsidR="00B65D9B" w:rsidRPr="003B548E">
        <w:rPr>
          <w:rFonts w:eastAsia="Times New Roman" w:cs="Times New Roman"/>
          <w:color w:val="000000" w:themeColor="text1"/>
        </w:rPr>
        <w:t xml:space="preserve"> et al.</w:t>
      </w:r>
      <w:r w:rsidRPr="003B548E">
        <w:rPr>
          <w:rFonts w:eastAsia="Times New Roman" w:cs="Times New Roman"/>
          <w:color w:val="000000" w:themeColor="text1"/>
        </w:rPr>
        <w:t xml:space="preserve"> (2006). Educational and employment outcomes of adults formerly </w:t>
      </w:r>
      <w:proofErr w:type="gramStart"/>
      <w:r w:rsidRPr="003B548E">
        <w:rPr>
          <w:rFonts w:eastAsia="Times New Roman" w:cs="Times New Roman"/>
          <w:color w:val="000000" w:themeColor="text1"/>
        </w:rPr>
        <w:t>place in</w:t>
      </w:r>
      <w:proofErr w:type="gramEnd"/>
      <w:r w:rsidRPr="003B548E">
        <w:rPr>
          <w:rFonts w:eastAsia="Times New Roman" w:cs="Times New Roman"/>
          <w:color w:val="000000" w:themeColor="text1"/>
        </w:rPr>
        <w:t xml:space="preserve"> foster care: Results from the </w:t>
      </w:r>
      <w:r w:rsidRPr="003B548E">
        <w:rPr>
          <w:rFonts w:eastAsia="Times New Roman" w:cs="Times New Roman"/>
          <w:color w:val="000000" w:themeColor="text1"/>
        </w:rPr>
        <w:lastRenderedPageBreak/>
        <w:t>Northwest Foster Care Alumni Study. Children and Youth Services Review, 28, 1459−1481.</w:t>
      </w:r>
      <w:r w:rsidRPr="003B548E">
        <w:rPr>
          <w:rFonts w:cs="Times New Roman"/>
          <w:color w:val="000000" w:themeColor="text1"/>
        </w:rPr>
        <w:t xml:space="preserve"> https://doi.org/10.1016/j.childyouth.2006.04.003</w:t>
      </w:r>
    </w:p>
    <w:p w14:paraId="3AFD0225"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Pecora, P., Williams, J., Kessler, R., Hiripi, E., O’Brien, K., Emerson, J. &amp; Torres, D. (2006). Assessing the educational achievements of adults who formerly were placed in family foster care. </w:t>
      </w:r>
      <w:r w:rsidRPr="003B548E">
        <w:rPr>
          <w:rFonts w:eastAsia="Times New Roman" w:cs="Times New Roman"/>
          <w:i/>
          <w:iCs/>
          <w:color w:val="000000" w:themeColor="text1"/>
        </w:rPr>
        <w:t>Child and Family Social Work</w:t>
      </w:r>
      <w:r w:rsidRPr="003B548E">
        <w:rPr>
          <w:rFonts w:eastAsia="Times New Roman" w:cs="Times New Roman"/>
          <w:color w:val="000000" w:themeColor="text1"/>
        </w:rPr>
        <w:t xml:space="preserve">, </w:t>
      </w:r>
      <w:r w:rsidRPr="003B548E">
        <w:rPr>
          <w:rFonts w:eastAsia="Times New Roman" w:cs="Times New Roman"/>
          <w:i/>
          <w:iCs/>
          <w:color w:val="000000" w:themeColor="text1"/>
        </w:rPr>
        <w:t>11</w:t>
      </w:r>
      <w:r w:rsidRPr="003B548E">
        <w:rPr>
          <w:rFonts w:eastAsia="Times New Roman" w:cs="Times New Roman"/>
          <w:color w:val="000000" w:themeColor="text1"/>
        </w:rPr>
        <w:t xml:space="preserve">, 220–231. https://doi.org/10.1111/j.1365-2206.2006.00429.x </w:t>
      </w:r>
    </w:p>
    <w:p w14:paraId="174813E5" w14:textId="77777777" w:rsidR="00C440D1" w:rsidRPr="003B548E" w:rsidRDefault="00C440D1" w:rsidP="00C440D1">
      <w:pPr>
        <w:spacing w:line="480" w:lineRule="auto"/>
        <w:ind w:left="720" w:hanging="720"/>
        <w:rPr>
          <w:rFonts w:eastAsia="Times New Roman" w:cs="Times New Roman"/>
          <w:color w:val="000000" w:themeColor="text1"/>
        </w:rPr>
      </w:pPr>
      <w:r w:rsidRPr="003B548E">
        <w:rPr>
          <w:rFonts w:eastAsia="Times New Roman" w:cs="Times New Roman"/>
          <w:color w:val="000000" w:themeColor="text1"/>
          <w:shd w:val="clear" w:color="auto" w:fill="FFFFFF"/>
        </w:rPr>
        <w:t>Rassen, E. (2010). Serving special populations: A study of former foster youth at California community colleges. </w:t>
      </w:r>
      <w:r w:rsidRPr="003B548E">
        <w:rPr>
          <w:rFonts w:eastAsia="Times New Roman" w:cs="Times New Roman"/>
          <w:i/>
          <w:iCs/>
          <w:color w:val="000000" w:themeColor="text1"/>
          <w:shd w:val="clear" w:color="auto" w:fill="FFFFFF"/>
        </w:rPr>
        <w:t>Journal of Applied Research in the Community College</w:t>
      </w:r>
      <w:r w:rsidRPr="003B548E">
        <w:rPr>
          <w:rFonts w:eastAsia="Times New Roman" w:cs="Times New Roman"/>
          <w:color w:val="000000" w:themeColor="text1"/>
          <w:shd w:val="clear" w:color="auto" w:fill="FFFFFF"/>
        </w:rPr>
        <w:t> 17(2), 24–34.</w:t>
      </w:r>
    </w:p>
    <w:p w14:paraId="432FF27C" w14:textId="51A2F1DF"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cs="Times New Roman"/>
          <w:color w:val="000000" w:themeColor="text1"/>
        </w:rPr>
        <w:t>Salazar, A.M., Jones, K.R., Emerson, J.C., &amp; Mucha, L. (2016). Postsecondary Strengths, Challenges, and Supports Experienced by Foster Care Alumni College Graduates. </w:t>
      </w:r>
      <w:r w:rsidRPr="003B548E">
        <w:rPr>
          <w:rFonts w:cs="Times New Roman"/>
          <w:i/>
          <w:iCs/>
          <w:color w:val="000000" w:themeColor="text1"/>
        </w:rPr>
        <w:t>Journal of College Student Development</w:t>
      </w:r>
      <w:r w:rsidRPr="003B548E">
        <w:rPr>
          <w:rFonts w:cs="Times New Roman"/>
          <w:color w:val="000000" w:themeColor="text1"/>
        </w:rPr>
        <w:t> </w:t>
      </w:r>
      <w:r w:rsidRPr="003B548E">
        <w:rPr>
          <w:rFonts w:cs="Times New Roman"/>
          <w:i/>
          <w:iCs/>
          <w:color w:val="000000" w:themeColor="text1"/>
        </w:rPr>
        <w:t>57</w:t>
      </w:r>
      <w:r w:rsidRPr="003B548E">
        <w:rPr>
          <w:rFonts w:cs="Times New Roman"/>
          <w:color w:val="000000" w:themeColor="text1"/>
        </w:rPr>
        <w:t>(3), 263-279. doi:10.1353/csd.2016.0029.</w:t>
      </w:r>
    </w:p>
    <w:p w14:paraId="560E792F" w14:textId="78574CAA"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rPr>
        <w:t>Seita, J. R. (2014). Family Privilege. Reclaiming Children &amp; Youth, 23(2), 7–12. Retrieved from http://search.ebscohost.com/login.aspx?direct=true&amp;db=a9h&amp;AN=97392097&amp;scope=site</w:t>
      </w:r>
    </w:p>
    <w:p w14:paraId="1F334A14" w14:textId="27724289"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shd w:val="clear" w:color="auto" w:fill="FFFFFF"/>
        </w:rPr>
        <w:t>Tate, T. R. (2018). From foster care to freshman year: Foster youths' perspectives on the transition and adaptation to college.  ProQuest Dissertations &amp; Theses Global. Retrieved from https://login.proxy.lib.utk.edu:443/login?url=https://www-proquest-com.proxy.lib.utk.edu/dissertations-theses/foster-care-freshman-year-youths-perspectives-on/docview/2009702968/se-2?accountid=14766</w:t>
      </w:r>
    </w:p>
    <w:p w14:paraId="0DAD9F4F" w14:textId="232D31BF" w:rsidR="00C440D1" w:rsidRPr="003B548E" w:rsidRDefault="00C440D1" w:rsidP="00C440D1">
      <w:pPr>
        <w:spacing w:line="480" w:lineRule="auto"/>
        <w:ind w:left="720" w:hanging="720"/>
        <w:rPr>
          <w:rFonts w:eastAsia="Times New Roman" w:cs="Times New Roman"/>
          <w:color w:val="000000" w:themeColor="text1"/>
          <w:shd w:val="clear" w:color="auto" w:fill="FCFCFC"/>
        </w:rPr>
      </w:pPr>
      <w:r w:rsidRPr="003B548E">
        <w:rPr>
          <w:rFonts w:eastAsia="Times New Roman" w:cs="Times New Roman"/>
          <w:color w:val="000000" w:themeColor="text1"/>
          <w:shd w:val="clear" w:color="auto" w:fill="FFFFFF"/>
        </w:rPr>
        <w:t>Williams, L. S. (2012). The impact of posttraumatic stress disorder on former foster youth entering postsecondary education</w:t>
      </w:r>
      <w:r w:rsidRPr="003B548E">
        <w:rPr>
          <w:rFonts w:eastAsia="Times New Roman" w:cs="Times New Roman"/>
          <w:i/>
          <w:iCs/>
          <w:color w:val="000000" w:themeColor="text1"/>
          <w:shd w:val="clear" w:color="auto" w:fill="FFFFFF"/>
        </w:rPr>
        <w:t>. ProQuest Dissertations &amp; Theses Global</w:t>
      </w:r>
      <w:r w:rsidRPr="003B548E">
        <w:rPr>
          <w:rFonts w:eastAsia="Times New Roman" w:cs="Times New Roman"/>
          <w:color w:val="000000" w:themeColor="text1"/>
          <w:shd w:val="clear" w:color="auto" w:fill="FFFFFF"/>
        </w:rPr>
        <w:t xml:space="preserve">. Retrieved </w:t>
      </w:r>
      <w:r w:rsidRPr="003B548E">
        <w:rPr>
          <w:rFonts w:eastAsia="Times New Roman" w:cs="Times New Roman"/>
          <w:color w:val="000000" w:themeColor="text1"/>
          <w:shd w:val="clear" w:color="auto" w:fill="FFFFFF"/>
        </w:rPr>
        <w:lastRenderedPageBreak/>
        <w:t>from https://login.proxy.lib.utk.edu:443/login?url=https://www-proquest-com.proxy.lib.utk.edu/dissertations-theses/impact-posttraumatic-stress-disorder-on-former/docview/1286747065/se-2?accountid=14766</w:t>
      </w:r>
    </w:p>
    <w:p w14:paraId="58C55C76" w14:textId="7518692C" w:rsidR="00C440D1" w:rsidRPr="003B548E" w:rsidRDefault="00C440D1" w:rsidP="00C440D1">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Winerip</w:t>
      </w:r>
      <w:proofErr w:type="spellEnd"/>
      <w:r w:rsidRPr="003B548E">
        <w:rPr>
          <w:rFonts w:eastAsia="Times New Roman" w:cs="Times New Roman"/>
          <w:color w:val="000000" w:themeColor="text1"/>
        </w:rPr>
        <w:t xml:space="preserve">, M. (2013). Out of Foster Care, Into College. </w:t>
      </w:r>
      <w:r w:rsidRPr="003B548E">
        <w:rPr>
          <w:rFonts w:eastAsia="Times New Roman" w:cs="Times New Roman"/>
          <w:i/>
          <w:iCs/>
          <w:color w:val="000000" w:themeColor="text1"/>
        </w:rPr>
        <w:t xml:space="preserve">The New York Times. </w:t>
      </w:r>
      <w:r w:rsidRPr="003B548E">
        <w:rPr>
          <w:rFonts w:eastAsia="Times New Roman" w:cs="Times New Roman"/>
          <w:color w:val="000000" w:themeColor="text1"/>
        </w:rPr>
        <w:t>Retrieved from http://www.nytimes.com/2013/11/03/education/edlife/extra-support-can-make-all-the-difference-for-foster-youth.html</w:t>
      </w:r>
    </w:p>
    <w:p w14:paraId="2678EEA4" w14:textId="0558C605" w:rsidR="00C440D1" w:rsidRPr="003B548E" w:rsidRDefault="00C440D1" w:rsidP="00C440D1">
      <w:pPr>
        <w:spacing w:line="480" w:lineRule="auto"/>
        <w:ind w:left="720" w:hanging="720"/>
        <w:rPr>
          <w:rFonts w:cs="Times New Roman"/>
          <w:color w:val="000000" w:themeColor="text1"/>
        </w:rPr>
      </w:pPr>
      <w:r w:rsidRPr="003B548E">
        <w:rPr>
          <w:rFonts w:cs="Times New Roman"/>
          <w:color w:val="000000" w:themeColor="text1"/>
        </w:rPr>
        <w:t>Yeager, R. </w:t>
      </w:r>
      <w:r w:rsidRPr="003B548E">
        <w:rPr>
          <w:rFonts w:cs="Times New Roman"/>
          <w:i/>
          <w:iCs/>
          <w:color w:val="000000" w:themeColor="text1"/>
        </w:rPr>
        <w:t>et al.</w:t>
      </w:r>
      <w:r w:rsidRPr="003B548E">
        <w:rPr>
          <w:rFonts w:cs="Times New Roman"/>
          <w:color w:val="000000" w:themeColor="text1"/>
        </w:rPr>
        <w:t> (2001) Helping Youths Aging Outside Foster Care Achieve Higher Education Goals: A Student Model for the Classroom. </w:t>
      </w:r>
      <w:r w:rsidRPr="003B548E">
        <w:rPr>
          <w:rFonts w:cs="Times New Roman"/>
          <w:i/>
          <w:iCs/>
          <w:color w:val="000000" w:themeColor="text1"/>
        </w:rPr>
        <w:t>Journal of Family and Consumer Sciences: From Research to Practice,</w:t>
      </w:r>
      <w:r w:rsidRPr="003B548E">
        <w:rPr>
          <w:rFonts w:cs="Times New Roman"/>
          <w:color w:val="000000" w:themeColor="text1"/>
        </w:rPr>
        <w:t xml:space="preserve"> 93(4), 71–74. Retrieved from https://search-ebscohost-com.proxy.lib.utk.edu/login.aspx?direct=true&amp;db=eric&amp;AN=EJ634103&amp;scope=site. </w:t>
      </w:r>
      <w:proofErr w:type="spellStart"/>
      <w:r w:rsidRPr="003B548E">
        <w:rPr>
          <w:rFonts w:cs="Times New Roman"/>
          <w:color w:val="000000" w:themeColor="text1"/>
        </w:rPr>
        <w:t>Acesso</w:t>
      </w:r>
      <w:proofErr w:type="spellEnd"/>
      <w:r w:rsidRPr="003B548E">
        <w:rPr>
          <w:rFonts w:cs="Times New Roman"/>
          <w:color w:val="000000" w:themeColor="text1"/>
        </w:rPr>
        <w:t xml:space="preserve"> </w:t>
      </w:r>
      <w:proofErr w:type="spellStart"/>
      <w:r w:rsidRPr="003B548E">
        <w:rPr>
          <w:rFonts w:cs="Times New Roman"/>
          <w:color w:val="000000" w:themeColor="text1"/>
        </w:rPr>
        <w:t>em</w:t>
      </w:r>
      <w:proofErr w:type="spellEnd"/>
      <w:r w:rsidRPr="003B548E">
        <w:rPr>
          <w:rFonts w:cs="Times New Roman"/>
          <w:color w:val="000000" w:themeColor="text1"/>
        </w:rPr>
        <w:t>: 25 abr. 2021</w:t>
      </w:r>
    </w:p>
    <w:p w14:paraId="7D556B7D" w14:textId="6987FB41" w:rsidR="00046999" w:rsidRPr="003B548E" w:rsidRDefault="00046999">
      <w:pPr>
        <w:rPr>
          <w:rFonts w:cs="Times New Roman"/>
          <w:color w:val="000000" w:themeColor="text1"/>
        </w:rPr>
      </w:pPr>
      <w:r w:rsidRPr="003B548E">
        <w:rPr>
          <w:rFonts w:cs="Times New Roman"/>
          <w:color w:val="000000" w:themeColor="text1"/>
        </w:rPr>
        <w:br w:type="page"/>
      </w:r>
    </w:p>
    <w:p w14:paraId="04D781A6" w14:textId="550071F3" w:rsidR="005163F7" w:rsidRDefault="000622A5" w:rsidP="002462C4">
      <w:pPr>
        <w:pStyle w:val="Heading1"/>
      </w:pPr>
      <w:bookmarkStart w:id="129" w:name="_Toc196142303"/>
      <w:bookmarkStart w:id="130" w:name="_Toc196220219"/>
      <w:bookmarkStart w:id="131" w:name="_Toc196824996"/>
      <w:r w:rsidRPr="003B548E">
        <w:lastRenderedPageBreak/>
        <w:t>C</w:t>
      </w:r>
      <w:r w:rsidR="00C440D1" w:rsidRPr="003B548E">
        <w:t>HAPTER</w:t>
      </w:r>
      <w:r w:rsidRPr="003B548E">
        <w:t xml:space="preserve"> 3</w:t>
      </w:r>
      <w:bookmarkStart w:id="132" w:name="_Toc196142304"/>
      <w:bookmarkStart w:id="133" w:name="_Toc196220220"/>
      <w:bookmarkEnd w:id="129"/>
      <w:bookmarkEnd w:id="130"/>
      <w:r w:rsidR="002462C4">
        <w:t xml:space="preserve">: </w:t>
      </w:r>
      <w:r w:rsidR="00046999" w:rsidRPr="003B548E">
        <w:t xml:space="preserve">Increasing the </w:t>
      </w:r>
      <w:r w:rsidR="009E038D" w:rsidRPr="003B548E">
        <w:t>V</w:t>
      </w:r>
      <w:r w:rsidR="00046999" w:rsidRPr="003B548E">
        <w:t xml:space="preserve">isibility of FFC </w:t>
      </w:r>
      <w:r w:rsidR="009E038D" w:rsidRPr="003B548E">
        <w:t>C</w:t>
      </w:r>
      <w:r w:rsidR="00046999" w:rsidRPr="003B548E">
        <w:t xml:space="preserve">ollege </w:t>
      </w:r>
      <w:r w:rsidR="009E038D" w:rsidRPr="003B548E">
        <w:t>S</w:t>
      </w:r>
      <w:r w:rsidR="00046999" w:rsidRPr="003B548E">
        <w:t xml:space="preserve">tudents </w:t>
      </w:r>
      <w:r w:rsidR="009E038D" w:rsidRPr="003B548E">
        <w:t>T</w:t>
      </w:r>
      <w:r w:rsidR="00046999" w:rsidRPr="003B548E">
        <w:t xml:space="preserve">hrough </w:t>
      </w:r>
      <w:r w:rsidR="009E038D" w:rsidRPr="003B548E">
        <w:t>N</w:t>
      </w:r>
      <w:r w:rsidR="00046999" w:rsidRPr="003B548E">
        <w:t xml:space="preserve">arrative </w:t>
      </w:r>
      <w:r w:rsidR="009E038D" w:rsidRPr="003B548E">
        <w:t>I</w:t>
      </w:r>
      <w:r w:rsidR="00046999" w:rsidRPr="003B548E">
        <w:t>nquiry</w:t>
      </w:r>
      <w:bookmarkEnd w:id="131"/>
      <w:bookmarkEnd w:id="132"/>
      <w:bookmarkEnd w:id="133"/>
    </w:p>
    <w:p w14:paraId="52CA7BB4" w14:textId="77777777" w:rsidR="00033225" w:rsidRDefault="00033225" w:rsidP="00033225"/>
    <w:p w14:paraId="25B15736" w14:textId="77777777" w:rsidR="00033225" w:rsidRDefault="00033225" w:rsidP="00033225"/>
    <w:p w14:paraId="02EBA011" w14:textId="77777777" w:rsidR="00033225" w:rsidRDefault="00033225" w:rsidP="00033225"/>
    <w:p w14:paraId="44E6DAE8" w14:textId="77777777" w:rsidR="00033225" w:rsidRDefault="00033225" w:rsidP="00033225"/>
    <w:p w14:paraId="55F5004D" w14:textId="77777777" w:rsidR="00033225" w:rsidRDefault="00033225" w:rsidP="00033225"/>
    <w:p w14:paraId="0E614FF8" w14:textId="77777777" w:rsidR="00033225" w:rsidRDefault="00033225" w:rsidP="00033225"/>
    <w:p w14:paraId="72E9962A" w14:textId="77777777" w:rsidR="00033225" w:rsidRDefault="00033225" w:rsidP="00033225"/>
    <w:p w14:paraId="24A2287E" w14:textId="77777777" w:rsidR="00033225" w:rsidRDefault="00033225" w:rsidP="00033225"/>
    <w:p w14:paraId="4A0A3C80" w14:textId="77777777" w:rsidR="00033225" w:rsidRDefault="00033225" w:rsidP="00033225"/>
    <w:p w14:paraId="29DE9B5A" w14:textId="77777777" w:rsidR="00033225" w:rsidRDefault="00033225" w:rsidP="00033225"/>
    <w:p w14:paraId="748679C2" w14:textId="77777777" w:rsidR="00033225" w:rsidRDefault="00033225" w:rsidP="00033225"/>
    <w:p w14:paraId="187C310C" w14:textId="77777777" w:rsidR="00033225" w:rsidRDefault="00033225" w:rsidP="00033225"/>
    <w:p w14:paraId="31C7C0E9" w14:textId="77777777" w:rsidR="00033225" w:rsidRDefault="00033225" w:rsidP="00033225"/>
    <w:p w14:paraId="00256C4A" w14:textId="77777777" w:rsidR="00033225" w:rsidRDefault="00033225" w:rsidP="00033225"/>
    <w:p w14:paraId="7A9AE97F" w14:textId="77777777" w:rsidR="00033225" w:rsidRDefault="00033225" w:rsidP="00033225"/>
    <w:p w14:paraId="6DDA0499" w14:textId="77777777" w:rsidR="00033225" w:rsidRDefault="00033225" w:rsidP="00033225"/>
    <w:p w14:paraId="114F40EB" w14:textId="77777777" w:rsidR="00033225" w:rsidRDefault="00033225" w:rsidP="00033225"/>
    <w:p w14:paraId="58AA771C" w14:textId="77777777" w:rsidR="00033225" w:rsidRDefault="00033225" w:rsidP="00033225"/>
    <w:p w14:paraId="4428D760" w14:textId="77777777" w:rsidR="00033225" w:rsidRDefault="00033225" w:rsidP="00033225"/>
    <w:p w14:paraId="2D007F36" w14:textId="77777777" w:rsidR="00033225" w:rsidRDefault="00033225" w:rsidP="00033225"/>
    <w:p w14:paraId="37AD8D87" w14:textId="77777777" w:rsidR="00033225" w:rsidRDefault="00033225" w:rsidP="00033225"/>
    <w:p w14:paraId="0D9D652C" w14:textId="77777777" w:rsidR="00033225" w:rsidRDefault="00033225" w:rsidP="00033225"/>
    <w:p w14:paraId="6B851590" w14:textId="77777777" w:rsidR="00033225" w:rsidRDefault="00033225" w:rsidP="00033225"/>
    <w:p w14:paraId="20CD9FAB" w14:textId="77777777" w:rsidR="00033225" w:rsidRDefault="00033225" w:rsidP="00033225"/>
    <w:p w14:paraId="7976E425" w14:textId="77777777" w:rsidR="00033225" w:rsidRDefault="00033225" w:rsidP="00033225"/>
    <w:p w14:paraId="1020499D" w14:textId="77777777" w:rsidR="00033225" w:rsidRDefault="00033225" w:rsidP="00033225"/>
    <w:p w14:paraId="6B13B7B8" w14:textId="77777777" w:rsidR="00033225" w:rsidRDefault="00033225" w:rsidP="00033225"/>
    <w:p w14:paraId="3DAE8262" w14:textId="77777777" w:rsidR="00033225" w:rsidRDefault="00033225" w:rsidP="00033225"/>
    <w:p w14:paraId="27BE98BE" w14:textId="77777777" w:rsidR="00033225" w:rsidRDefault="00033225" w:rsidP="00033225"/>
    <w:p w14:paraId="0488EB19" w14:textId="77777777" w:rsidR="00033225" w:rsidRDefault="00033225" w:rsidP="00033225"/>
    <w:p w14:paraId="14D10605" w14:textId="77777777" w:rsidR="00033225" w:rsidRDefault="00033225" w:rsidP="00033225"/>
    <w:p w14:paraId="1B09951A" w14:textId="77777777" w:rsidR="00033225" w:rsidRDefault="00033225" w:rsidP="00033225"/>
    <w:p w14:paraId="789F4672" w14:textId="77777777" w:rsidR="00033225" w:rsidRDefault="00033225" w:rsidP="00033225"/>
    <w:p w14:paraId="107C4D3B" w14:textId="77777777" w:rsidR="00033225" w:rsidRDefault="00033225" w:rsidP="00033225"/>
    <w:p w14:paraId="6F022A03" w14:textId="77777777" w:rsidR="00033225" w:rsidRDefault="00033225" w:rsidP="00033225"/>
    <w:p w14:paraId="16A359CE" w14:textId="77777777" w:rsidR="00033225" w:rsidRDefault="00033225" w:rsidP="00033225"/>
    <w:p w14:paraId="1AF8F6EB" w14:textId="77777777" w:rsidR="00033225" w:rsidRPr="00033225" w:rsidRDefault="00033225" w:rsidP="00033225"/>
    <w:p w14:paraId="31FBEF1F" w14:textId="77777777" w:rsidR="005163F7" w:rsidRPr="003B548E" w:rsidRDefault="005163F7" w:rsidP="002D79E9">
      <w:pPr>
        <w:pStyle w:val="Heading2"/>
      </w:pPr>
      <w:bookmarkStart w:id="134" w:name="_Toc196142305"/>
      <w:bookmarkStart w:id="135" w:name="_Toc196220221"/>
      <w:bookmarkStart w:id="136" w:name="_Toc196824997"/>
      <w:r w:rsidRPr="003B548E">
        <w:lastRenderedPageBreak/>
        <w:t>Abstract</w:t>
      </w:r>
      <w:bookmarkEnd w:id="134"/>
      <w:bookmarkEnd w:id="135"/>
      <w:bookmarkEnd w:id="136"/>
    </w:p>
    <w:p w14:paraId="29114C2F" w14:textId="0C2C05ED" w:rsidR="005163F7" w:rsidRPr="003B548E" w:rsidRDefault="005163F7" w:rsidP="005163F7">
      <w:pPr>
        <w:spacing w:line="480" w:lineRule="auto"/>
        <w:ind w:firstLine="720"/>
        <w:rPr>
          <w:rFonts w:cs="Times New Roman"/>
          <w:color w:val="000000" w:themeColor="text1"/>
        </w:rPr>
      </w:pPr>
      <w:r w:rsidRPr="003B548E">
        <w:rPr>
          <w:rFonts w:cs="Times New Roman"/>
          <w:color w:val="000000" w:themeColor="text1"/>
        </w:rPr>
        <w:t xml:space="preserve">This study investigated the experiences of college students formerly in foster care (FFC) and the factors influencing their persistence within higher education. By addressing collegiate awareness, representation, and resources, the multifaceted relationship between FFC students and their institution was further examined. Utilizing a narrative inquiry approach, the research highlighted the unique challenges faced by FFC students, including social isolation, stigma, and adverse lived experiences, which often hinder their educational attainment. The study uncovered themes related to self-determination, resilience, and the importance of supportive relationships. Key findings revealed that autonomy, social relatedness, and competence significantly </w:t>
      </w:r>
      <w:proofErr w:type="gramStart"/>
      <w:r w:rsidRPr="003B548E">
        <w:rPr>
          <w:rFonts w:cs="Times New Roman"/>
          <w:color w:val="000000" w:themeColor="text1"/>
        </w:rPr>
        <w:t>impact</w:t>
      </w:r>
      <w:proofErr w:type="gramEnd"/>
      <w:r w:rsidRPr="003B548E">
        <w:rPr>
          <w:rFonts w:cs="Times New Roman"/>
          <w:color w:val="000000" w:themeColor="text1"/>
        </w:rPr>
        <w:t xml:space="preserve"> the academic success of these students, emphasizing the need for higher education institutions to implement targeted support systems</w:t>
      </w:r>
      <w:r w:rsidR="009864CF" w:rsidRPr="003B548E">
        <w:rPr>
          <w:rFonts w:cs="Times New Roman"/>
          <w:color w:val="000000" w:themeColor="text1"/>
        </w:rPr>
        <w:t xml:space="preserve"> for FFC students</w:t>
      </w:r>
      <w:r w:rsidRPr="003B548E">
        <w:rPr>
          <w:rFonts w:cs="Times New Roman"/>
          <w:color w:val="000000" w:themeColor="text1"/>
        </w:rPr>
        <w:t xml:space="preserve">. </w:t>
      </w:r>
      <w:r w:rsidR="009864CF" w:rsidRPr="003B548E">
        <w:rPr>
          <w:rFonts w:cs="Times New Roman"/>
          <w:color w:val="000000" w:themeColor="text1"/>
        </w:rPr>
        <w:t>The</w:t>
      </w:r>
      <w:r w:rsidRPr="003B548E">
        <w:rPr>
          <w:rFonts w:cs="Times New Roman"/>
          <w:color w:val="000000" w:themeColor="text1"/>
        </w:rPr>
        <w:t xml:space="preserve"> </w:t>
      </w:r>
      <w:r w:rsidR="00055E85" w:rsidRPr="003B548E">
        <w:rPr>
          <w:rFonts w:cs="Times New Roman"/>
          <w:color w:val="000000" w:themeColor="text1"/>
        </w:rPr>
        <w:t xml:space="preserve">graphic depictions of the </w:t>
      </w:r>
      <w:proofErr w:type="gramStart"/>
      <w:r w:rsidR="00055E85" w:rsidRPr="003B548E">
        <w:rPr>
          <w:rFonts w:cs="Times New Roman"/>
          <w:color w:val="000000" w:themeColor="text1"/>
        </w:rPr>
        <w:t>findings</w:t>
      </w:r>
      <w:r w:rsidRPr="003B548E">
        <w:rPr>
          <w:rFonts w:cs="Times New Roman"/>
          <w:color w:val="000000" w:themeColor="text1"/>
        </w:rPr>
        <w:t>,</w:t>
      </w:r>
      <w:proofErr w:type="gramEnd"/>
      <w:r w:rsidRPr="003B548E">
        <w:rPr>
          <w:rFonts w:cs="Times New Roman"/>
          <w:color w:val="000000" w:themeColor="text1"/>
        </w:rPr>
        <w:t xml:space="preserve"> </w:t>
      </w:r>
      <w:proofErr w:type="gramStart"/>
      <w:r w:rsidRPr="003B548E">
        <w:rPr>
          <w:rFonts w:cs="Times New Roman"/>
          <w:color w:val="000000" w:themeColor="text1"/>
        </w:rPr>
        <w:t>illustrating</w:t>
      </w:r>
      <w:proofErr w:type="gramEnd"/>
      <w:r w:rsidRPr="003B548E">
        <w:rPr>
          <w:rFonts w:cs="Times New Roman"/>
          <w:color w:val="000000" w:themeColor="text1"/>
        </w:rPr>
        <w:t xml:space="preserve"> the interdependence of institutional awareness, community support, and student self-advocacy in fostering an inclusive educational environment. Ultimately, the research </w:t>
      </w:r>
      <w:proofErr w:type="gramStart"/>
      <w:r w:rsidRPr="003B548E">
        <w:rPr>
          <w:rFonts w:cs="Times New Roman"/>
          <w:color w:val="000000" w:themeColor="text1"/>
        </w:rPr>
        <w:t>advocated for</w:t>
      </w:r>
      <w:proofErr w:type="gramEnd"/>
      <w:r w:rsidRPr="003B548E">
        <w:rPr>
          <w:rFonts w:cs="Times New Roman"/>
          <w:color w:val="000000" w:themeColor="text1"/>
        </w:rPr>
        <w:t xml:space="preserve"> increased visibility and tailored resources for FFC students to enhance their persistence and success in higher education.</w:t>
      </w:r>
    </w:p>
    <w:p w14:paraId="477D8C01" w14:textId="77777777" w:rsidR="009864CF" w:rsidRPr="003B548E" w:rsidRDefault="009864CF" w:rsidP="00033225">
      <w:pPr>
        <w:spacing w:line="480" w:lineRule="auto"/>
        <w:rPr>
          <w:rFonts w:cs="Times New Roman"/>
          <w:color w:val="000000" w:themeColor="text1"/>
        </w:rPr>
      </w:pPr>
    </w:p>
    <w:p w14:paraId="17A46B56" w14:textId="77777777" w:rsidR="005163F7" w:rsidRDefault="005163F7" w:rsidP="00E50848">
      <w:pPr>
        <w:spacing w:line="480" w:lineRule="auto"/>
        <w:rPr>
          <w:rFonts w:cs="Times New Roman"/>
          <w:b/>
          <w:bCs/>
          <w:color w:val="000000" w:themeColor="text1"/>
        </w:rPr>
      </w:pPr>
      <w:r w:rsidRPr="003B548E">
        <w:rPr>
          <w:rFonts w:cs="Times New Roman"/>
          <w:color w:val="000000" w:themeColor="text1"/>
        </w:rPr>
        <w:t xml:space="preserve">Keywords: </w:t>
      </w:r>
      <w:r w:rsidRPr="003B548E">
        <w:rPr>
          <w:rFonts w:cs="Times New Roman"/>
          <w:b/>
          <w:bCs/>
          <w:color w:val="000000" w:themeColor="text1"/>
        </w:rPr>
        <w:t>Formerly in foster care, advocacy, higher education persistence, and self-determination</w:t>
      </w:r>
    </w:p>
    <w:p w14:paraId="1DD1477B" w14:textId="77777777" w:rsidR="00033225" w:rsidRDefault="00033225" w:rsidP="00E50848">
      <w:pPr>
        <w:spacing w:line="480" w:lineRule="auto"/>
        <w:rPr>
          <w:rFonts w:cs="Times New Roman"/>
          <w:color w:val="000000" w:themeColor="text1"/>
        </w:rPr>
      </w:pPr>
    </w:p>
    <w:p w14:paraId="48223066" w14:textId="77777777" w:rsidR="00033225" w:rsidRPr="003B548E" w:rsidRDefault="00033225" w:rsidP="00E50848">
      <w:pPr>
        <w:spacing w:line="480" w:lineRule="auto"/>
        <w:rPr>
          <w:rFonts w:cs="Times New Roman"/>
          <w:color w:val="000000" w:themeColor="text1"/>
        </w:rPr>
      </w:pPr>
    </w:p>
    <w:p w14:paraId="0E97D52A" w14:textId="48E8128D" w:rsidR="005163F7" w:rsidRPr="003B548E" w:rsidRDefault="005163F7" w:rsidP="002D79E9">
      <w:pPr>
        <w:pStyle w:val="Heading2"/>
      </w:pPr>
      <w:bookmarkStart w:id="137" w:name="_Toc196142306"/>
      <w:bookmarkStart w:id="138" w:name="_Toc196220222"/>
      <w:bookmarkStart w:id="139" w:name="_Toc196824998"/>
      <w:r w:rsidRPr="003B548E">
        <w:lastRenderedPageBreak/>
        <w:t>Introduction</w:t>
      </w:r>
      <w:bookmarkEnd w:id="137"/>
      <w:bookmarkEnd w:id="138"/>
      <w:bookmarkEnd w:id="139"/>
    </w:p>
    <w:p w14:paraId="1736DFFB" w14:textId="2C8F4005" w:rsidR="00F74EEE" w:rsidRPr="003B548E" w:rsidRDefault="00F74EEE" w:rsidP="005163F7">
      <w:pPr>
        <w:spacing w:line="480" w:lineRule="auto"/>
        <w:ind w:firstLine="720"/>
        <w:rPr>
          <w:rFonts w:cs="Times New Roman"/>
          <w:b/>
          <w:bCs/>
          <w:color w:val="000000" w:themeColor="text1"/>
        </w:rPr>
      </w:pPr>
      <w:r w:rsidRPr="003B548E">
        <w:rPr>
          <w:rFonts w:cs="Times New Roman"/>
          <w:color w:val="000000" w:themeColor="text1"/>
        </w:rPr>
        <w:t xml:space="preserve">Higher education is evolving to support diverse student demographics and experiences. As institutions promote justice, equity, diversity, and inclusion, historically excluded groups have gained increased access to higher education. These historically excluded populations, include queer, Black, and first-generation students. With increased access to resources that amplify success metrics, including retention and graduation </w:t>
      </w:r>
      <w:proofErr w:type="gramStart"/>
      <w:r w:rsidRPr="003B548E">
        <w:rPr>
          <w:rFonts w:cs="Times New Roman"/>
          <w:color w:val="000000" w:themeColor="text1"/>
        </w:rPr>
        <w:t>rates</w:t>
      </w:r>
      <w:proofErr w:type="gramEnd"/>
      <w:r w:rsidRPr="003B548E">
        <w:rPr>
          <w:rFonts w:cs="Times New Roman"/>
          <w:color w:val="000000" w:themeColor="text1"/>
        </w:rPr>
        <w:t xml:space="preserve"> these populations are succeeding. </w:t>
      </w:r>
      <w:r w:rsidRPr="003B548E">
        <w:rPr>
          <w:rFonts w:eastAsia="Times New Roman" w:cs="Times New Roman"/>
          <w:color w:val="000000" w:themeColor="text1"/>
        </w:rPr>
        <w:t xml:space="preserve">However, the visibility and support for </w:t>
      </w:r>
      <w:r w:rsidRPr="003B548E">
        <w:rPr>
          <w:rFonts w:cs="Times New Roman"/>
          <w:color w:val="000000" w:themeColor="text1"/>
        </w:rPr>
        <w:t>formerly in foster care (</w:t>
      </w:r>
      <w:r w:rsidRPr="003B548E">
        <w:rPr>
          <w:rFonts w:eastAsia="Times New Roman" w:cs="Times New Roman"/>
          <w:color w:val="000000" w:themeColor="text1"/>
        </w:rPr>
        <w:t xml:space="preserve">FFC) students has not kept pace with these other groups. </w:t>
      </w:r>
      <w:r w:rsidRPr="003B548E">
        <w:rPr>
          <w:rFonts w:cs="Times New Roman"/>
          <w:color w:val="000000" w:themeColor="text1"/>
        </w:rPr>
        <w:t xml:space="preserve">Throughout this systematic reframing of equitable assistance, FFC students remain underrecognized and neglected in the higher education landscape. </w:t>
      </w:r>
      <w:r w:rsidRPr="003B548E">
        <w:rPr>
          <w:rFonts w:eastAsia="Times New Roman" w:cs="Times New Roman"/>
          <w:color w:val="000000" w:themeColor="text1"/>
        </w:rPr>
        <w:t xml:space="preserve">FFC students and their considerations toward success are often a "forgotten population" within institutions (Gillum et al., 2018). </w:t>
      </w:r>
    </w:p>
    <w:p w14:paraId="2F3B65A5" w14:textId="77777777" w:rsidR="00F74EEE" w:rsidRPr="003B548E" w:rsidRDefault="00F74EEE" w:rsidP="00024DB5">
      <w:pPr>
        <w:spacing w:line="480" w:lineRule="auto"/>
        <w:ind w:firstLine="720"/>
        <w:rPr>
          <w:rFonts w:cs="Times New Roman"/>
          <w:color w:val="000000" w:themeColor="text1"/>
        </w:rPr>
      </w:pPr>
      <w:r w:rsidRPr="003B548E">
        <w:rPr>
          <w:rFonts w:eastAsia="Times New Roman" w:cs="Times New Roman"/>
          <w:color w:val="000000" w:themeColor="text1"/>
        </w:rPr>
        <w:t xml:space="preserve">Once FFC students enter college, they are absorbed into the general student body or placed into another specialized student population. Multiple studies align FFC students with first-generation students, especially when benchmarking academic achievements (Gillum et al., 2018). </w:t>
      </w:r>
      <w:r w:rsidRPr="003B548E">
        <w:rPr>
          <w:rFonts w:cs="Times New Roman"/>
          <w:color w:val="000000" w:themeColor="text1"/>
        </w:rPr>
        <w:t xml:space="preserve">The gap in academic progression between FFC students and their non-care peers is evident, with only 10% of FFC youth entering higher education and around 3% graduating (Day et al., 2012). These disparities do not start in higher education but stem from primary and secondary education inequities perpetuated through the college application process and into graduation (Dworsky, 2018). </w:t>
      </w:r>
    </w:p>
    <w:p w14:paraId="14B72D08" w14:textId="77777777" w:rsidR="00F74EEE" w:rsidRPr="003B548E" w:rsidRDefault="00F74EEE" w:rsidP="00024DB5">
      <w:pPr>
        <w:spacing w:line="480" w:lineRule="auto"/>
        <w:ind w:firstLine="720"/>
        <w:rPr>
          <w:rFonts w:eastAsia="Times New Roman" w:cs="Times New Roman"/>
          <w:color w:val="000000" w:themeColor="text1"/>
        </w:rPr>
      </w:pPr>
      <w:r w:rsidRPr="003B548E">
        <w:rPr>
          <w:rFonts w:cs="Times New Roman"/>
          <w:color w:val="000000" w:themeColor="text1"/>
          <w:shd w:val="clear" w:color="auto" w:fill="FFFFFF"/>
        </w:rPr>
        <w:t>FFC students leave higher education not because they are intellectually unable to persist but due to other intrapersonal challenges influenced by their FFC identity (</w:t>
      </w:r>
      <w:r w:rsidRPr="003B548E">
        <w:rPr>
          <w:rFonts w:eastAsia="Times New Roman" w:cs="Times New Roman"/>
          <w:color w:val="000000" w:themeColor="text1"/>
        </w:rPr>
        <w:t xml:space="preserve">Day et al., 2012). Many institutions have programs to support underrepresented student populations. Yet, the </w:t>
      </w:r>
      <w:r w:rsidRPr="003B548E">
        <w:rPr>
          <w:rFonts w:eastAsia="Times New Roman" w:cs="Times New Roman"/>
          <w:color w:val="000000" w:themeColor="text1"/>
        </w:rPr>
        <w:lastRenderedPageBreak/>
        <w:t xml:space="preserve">retention infrastructure specifically for FFC students is underdeveloped due to a lack of knowledge from the institution. A few states have implemented high-impact practices that acknowledge the unique lived experiences of FFC students; however, that continues to be the exception rather than standard operating procedure (Dworsky &amp; Perez, 2010). To increase awareness and representation of FFC students within collegiate settings, support needs to fully encompass an understanding and acceptance of the lived experience of FFC.  </w:t>
      </w:r>
    </w:p>
    <w:p w14:paraId="52474753" w14:textId="77777777" w:rsidR="00F74EEE" w:rsidRPr="003B548E" w:rsidRDefault="00F74EEE" w:rsidP="002D79E9">
      <w:pPr>
        <w:pStyle w:val="Heading3"/>
      </w:pPr>
      <w:bookmarkStart w:id="140" w:name="_Toc196142307"/>
      <w:bookmarkStart w:id="141" w:name="_Toc196220223"/>
      <w:bookmarkStart w:id="142" w:name="_Toc196824999"/>
      <w:r w:rsidRPr="003B548E">
        <w:t>Collegiate Awareness of FFC Students</w:t>
      </w:r>
      <w:bookmarkEnd w:id="140"/>
      <w:bookmarkEnd w:id="141"/>
      <w:bookmarkEnd w:id="142"/>
    </w:p>
    <w:p w14:paraId="46E4DA02" w14:textId="77777777" w:rsidR="009A2BCB"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One reason FFC college students fail to matriculate is the general lack of awareness from staff and instructors regarding the unique challenges of these students (Dworsky, 2018). Jackson et al.'s (2019) study highlighted two key findings about needed support for FFC collegiate.  The first is the importance of having a designated mental health provider specialized in providing tailored care to FFC youth. If this is not available, offering providers with niche training to increase their ability to deliver more fitting support to FFC students also increases success (Jackson et al., 2019). The second important finding is the need to create specialized programs for FFC students to ensure they have continued support throughout their undergraduate careers (Jackson et al., 2019). </w:t>
      </w:r>
      <w:r w:rsidRPr="003B548E">
        <w:rPr>
          <w:rFonts w:cs="Times New Roman"/>
          <w:color w:val="000000" w:themeColor="text1"/>
        </w:rPr>
        <w:t>By integrating recommendations into practice, institutions can create more inclusive and effective support structures that empower FFC students to thrive academically and personally.</w:t>
      </w:r>
    </w:p>
    <w:p w14:paraId="006673D4" w14:textId="77777777" w:rsidR="009A2BCB"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Current support structures for FFC college students are classified into the two following categories: </w:t>
      </w:r>
      <w:proofErr w:type="gramStart"/>
      <w:r w:rsidRPr="003B548E">
        <w:rPr>
          <w:rFonts w:eastAsia="Times New Roman" w:cs="Times New Roman"/>
          <w:color w:val="000000" w:themeColor="text1"/>
        </w:rPr>
        <w:t>essential need</w:t>
      </w:r>
      <w:proofErr w:type="gramEnd"/>
      <w:r w:rsidRPr="003B548E">
        <w:rPr>
          <w:rFonts w:eastAsia="Times New Roman" w:cs="Times New Roman"/>
          <w:color w:val="000000" w:themeColor="text1"/>
        </w:rPr>
        <w:t xml:space="preserve"> support and supplementary experiential support (Gillum et al., 2018). A core aspect of essential needs support is addressing basic needs such as food, housing, and healthcare insecurity. These challenges do not </w:t>
      </w:r>
      <w:proofErr w:type="gramStart"/>
      <w:r w:rsidRPr="003B548E">
        <w:rPr>
          <w:rFonts w:eastAsia="Times New Roman" w:cs="Times New Roman"/>
          <w:color w:val="000000" w:themeColor="text1"/>
        </w:rPr>
        <w:t>onset for</w:t>
      </w:r>
      <w:proofErr w:type="gramEnd"/>
      <w:r w:rsidRPr="003B548E">
        <w:rPr>
          <w:rFonts w:eastAsia="Times New Roman" w:cs="Times New Roman"/>
          <w:color w:val="000000" w:themeColor="text1"/>
        </w:rPr>
        <w:t xml:space="preserve"> FFC students during their collegiate </w:t>
      </w:r>
      <w:r w:rsidRPr="003B548E">
        <w:rPr>
          <w:rFonts w:eastAsia="Times New Roman" w:cs="Times New Roman"/>
          <w:color w:val="000000" w:themeColor="text1"/>
        </w:rPr>
        <w:lastRenderedPageBreak/>
        <w:t xml:space="preserve">experience but are a </w:t>
      </w:r>
      <w:proofErr w:type="gramStart"/>
      <w:r w:rsidRPr="003B548E">
        <w:rPr>
          <w:rFonts w:eastAsia="Times New Roman" w:cs="Times New Roman"/>
          <w:color w:val="000000" w:themeColor="text1"/>
        </w:rPr>
        <w:t>lived</w:t>
      </w:r>
      <w:proofErr w:type="gramEnd"/>
      <w:r w:rsidRPr="003B548E">
        <w:rPr>
          <w:rFonts w:eastAsia="Times New Roman" w:cs="Times New Roman"/>
          <w:color w:val="000000" w:themeColor="text1"/>
        </w:rPr>
        <w:t xml:space="preserve"> norm for them (Gillum et al., 2018). Supplementary experiential support can be defined as resources pertinent to the FFC experience, including mental health providers, social workers, and court appointed special advocates (CASA) (</w:t>
      </w:r>
      <w:proofErr w:type="spellStart"/>
      <w:r w:rsidRPr="003B548E">
        <w:rPr>
          <w:rFonts w:eastAsia="Times New Roman" w:cs="Times New Roman"/>
          <w:color w:val="000000" w:themeColor="text1"/>
        </w:rPr>
        <w:t>Skobba</w:t>
      </w:r>
      <w:proofErr w:type="spellEnd"/>
      <w:r w:rsidRPr="003B548E">
        <w:rPr>
          <w:rFonts w:eastAsia="Times New Roman" w:cs="Times New Roman"/>
          <w:color w:val="000000" w:themeColor="text1"/>
        </w:rPr>
        <w:t xml:space="preserve"> et al., 2023). Whether the assistance is for basic needs or supplementary experiences, these support pillars can be neither utilized nor effective without financial backing. This highlights the need for institutions to fund their support efforts for FFC students. Without institutional aid, FFC students seek multiple employment opportunities to support themselves fiscally. </w:t>
      </w:r>
    </w:p>
    <w:p w14:paraId="4E753E02" w14:textId="780C069C"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FFC students work to mitigate their collegiate inequities with little to no communal support. Higher education was not originally designed to support historically excluded populations like FFC students. It was built for the elite and then made accessible to the middle-class. This expanded access to higher education has transformed the collegiate experience </w:t>
      </w:r>
      <w:proofErr w:type="gramStart"/>
      <w:r w:rsidRPr="003B548E">
        <w:rPr>
          <w:rFonts w:eastAsia="Times New Roman" w:cs="Times New Roman"/>
          <w:color w:val="000000" w:themeColor="text1"/>
        </w:rPr>
        <w:t>to</w:t>
      </w:r>
      <w:proofErr w:type="gramEnd"/>
      <w:r w:rsidRPr="003B548E">
        <w:rPr>
          <w:rFonts w:eastAsia="Times New Roman" w:cs="Times New Roman"/>
          <w:color w:val="000000" w:themeColor="text1"/>
        </w:rPr>
        <w:t xml:space="preserve"> a common familial tradition. This is not the case for FFC students, who often lack a stable family unit. A unique challenge for FFC students is the lack of "family privilege" (Seita, 2014). Family privilege is the advantage youth with strong familial bonds receive through ample support during their upbringing (Seita, 2014). Youth with high family privilege also have increased self-assurance, fueling their confidence to enter new and unknown experiences like higher education (Seita, 2014). Family privilege is seen most through the financial support that parents provide to their children. Current research shows that students aged 18 to 33 typically receive about $2,200 per year from their parents (Gillum et al., 2018). The impact of familial and institutional support can robustly </w:t>
      </w:r>
      <w:proofErr w:type="gramStart"/>
      <w:r w:rsidRPr="003B548E">
        <w:rPr>
          <w:rFonts w:eastAsia="Times New Roman" w:cs="Times New Roman"/>
          <w:color w:val="000000" w:themeColor="text1"/>
        </w:rPr>
        <w:t>impact</w:t>
      </w:r>
      <w:proofErr w:type="gramEnd"/>
      <w:r w:rsidRPr="003B548E">
        <w:rPr>
          <w:rFonts w:eastAsia="Times New Roman" w:cs="Times New Roman"/>
          <w:color w:val="000000" w:themeColor="text1"/>
        </w:rPr>
        <w:t xml:space="preserve"> the collegiate experience and educational trajectory of FFC students. This study seeks to gather more information from FFC students about their collegiate experience </w:t>
      </w:r>
      <w:r w:rsidRPr="003B548E">
        <w:rPr>
          <w:rFonts w:eastAsia="Times New Roman" w:cs="Times New Roman"/>
          <w:color w:val="000000" w:themeColor="text1"/>
        </w:rPr>
        <w:lastRenderedPageBreak/>
        <w:t>through two research questions: 1) How do FFC students describe their experience in higher education? and 2) How does self-determination influence their persistence in higher education?</w:t>
      </w:r>
    </w:p>
    <w:p w14:paraId="705CCEF1" w14:textId="54B65EA5" w:rsidR="009A2BCB" w:rsidRPr="003B548E" w:rsidRDefault="00F74EEE" w:rsidP="002D79E9">
      <w:pPr>
        <w:pStyle w:val="Heading2"/>
      </w:pPr>
      <w:bookmarkStart w:id="143" w:name="_Toc196142308"/>
      <w:bookmarkStart w:id="144" w:name="_Toc196220224"/>
      <w:bookmarkStart w:id="145" w:name="_Toc196825000"/>
      <w:r w:rsidRPr="003B548E">
        <w:t xml:space="preserve">Literature </w:t>
      </w:r>
      <w:r w:rsidR="005634DB" w:rsidRPr="003B548E">
        <w:t>R</w:t>
      </w:r>
      <w:r w:rsidRPr="003B548E">
        <w:t>eview</w:t>
      </w:r>
      <w:bookmarkEnd w:id="143"/>
      <w:bookmarkEnd w:id="144"/>
      <w:bookmarkEnd w:id="145"/>
    </w:p>
    <w:p w14:paraId="3E12B11B" w14:textId="77777777" w:rsidR="009A2BCB" w:rsidRPr="003B548E" w:rsidRDefault="00F74EEE" w:rsidP="002D79E9">
      <w:pPr>
        <w:pStyle w:val="Heading3"/>
      </w:pPr>
      <w:bookmarkStart w:id="146" w:name="_Toc196142309"/>
      <w:bookmarkStart w:id="147" w:name="_Toc196220225"/>
      <w:bookmarkStart w:id="148" w:name="_Toc196825001"/>
      <w:r w:rsidRPr="003B548E">
        <w:t>Visibility of FFC College Students</w:t>
      </w:r>
      <w:bookmarkEnd w:id="146"/>
      <w:bookmarkEnd w:id="147"/>
      <w:bookmarkEnd w:id="148"/>
    </w:p>
    <w:p w14:paraId="14C96932" w14:textId="33577AE7" w:rsidR="00F74EEE" w:rsidRPr="003B548E" w:rsidRDefault="00F74EEE" w:rsidP="009A2BCB">
      <w:pPr>
        <w:spacing w:line="480" w:lineRule="auto"/>
        <w:ind w:firstLine="720"/>
        <w:rPr>
          <w:rFonts w:eastAsia="Times New Roman" w:cs="Times New Roman"/>
          <w:iCs/>
          <w:color w:val="000000" w:themeColor="text1"/>
        </w:rPr>
      </w:pPr>
      <w:r w:rsidRPr="003B548E">
        <w:rPr>
          <w:rFonts w:eastAsia="Times New Roman" w:cs="Times New Roman"/>
          <w:color w:val="000000" w:themeColor="text1"/>
        </w:rPr>
        <w:t>FFC students are often described as a "hidden minority" within higher education (</w:t>
      </w:r>
      <w:proofErr w:type="spellStart"/>
      <w:r w:rsidRPr="003B548E">
        <w:rPr>
          <w:rFonts w:eastAsia="Times New Roman" w:cs="Times New Roman"/>
          <w:color w:val="000000" w:themeColor="text1"/>
        </w:rPr>
        <w:t>Kamalumpundi</w:t>
      </w:r>
      <w:proofErr w:type="spellEnd"/>
      <w:r w:rsidRPr="003B548E">
        <w:rPr>
          <w:rFonts w:eastAsia="Times New Roman" w:cs="Times New Roman"/>
          <w:color w:val="000000" w:themeColor="text1"/>
        </w:rPr>
        <w:t xml:space="preserve"> et al., 2024). As hidden minorities, they face challenges such as social isolation, stereotyping, and imposter syndrome. These students can be stigmatized more than their peers, which can intensify feelings of </w:t>
      </w:r>
      <w:proofErr w:type="gramStart"/>
      <w:r w:rsidRPr="003B548E">
        <w:rPr>
          <w:rFonts w:eastAsia="Times New Roman" w:cs="Times New Roman"/>
          <w:color w:val="000000" w:themeColor="text1"/>
        </w:rPr>
        <w:t>othering</w:t>
      </w:r>
      <w:proofErr w:type="gramEnd"/>
      <w:r w:rsidRPr="003B548E">
        <w:rPr>
          <w:rFonts w:eastAsia="Times New Roman" w:cs="Times New Roman"/>
          <w:color w:val="000000" w:themeColor="text1"/>
        </w:rPr>
        <w:t>, perpetuating a decrease in their sense of belonging. When FFC students are grouped with first-generation students, the nuances of their unique lived experiences, particularly their foster care backgrounds, are diluted.</w:t>
      </w:r>
    </w:p>
    <w:p w14:paraId="5FFDA9AD" w14:textId="77777777" w:rsidR="009A2BCB"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A lack of institutional support and understanding creates subtle but significant barriers to FFC students' persistence and success in higher education. The psychological and socio-emotional support from finding mentorship and representation is crucial to fostering persistence. Retention rates increase when historically excluded students find staff or faculty who share their marginalized identity (Pyne &amp; Means, 2013). However, FFC students are particularly vulnerable to invisibility, with only around 3% of FFC youth earning a college degree by age 24 (Dworsky, 2018). Institutions with specialized programs for FFC students possess greater insight into their needs. Still, more prominent universities without dedicated faculty or staff support systems struggle to fill this knowledge gap, inevitably adversely impacting practice.</w:t>
      </w:r>
    </w:p>
    <w:p w14:paraId="4B4FEFEC" w14:textId="0AC91A2B"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Research highlights that "college persistence, retention, and graduation rates continue to be problematic for underrepresented students" (Pyne &amp; Means, 2013). When examining the persistence of FFC students, their narrative is often centered around their FFC identity; however, </w:t>
      </w:r>
      <w:r w:rsidRPr="003B548E">
        <w:rPr>
          <w:rFonts w:eastAsia="Times New Roman" w:cs="Times New Roman"/>
          <w:color w:val="000000" w:themeColor="text1"/>
        </w:rPr>
        <w:lastRenderedPageBreak/>
        <w:t>this identity intersects with other identity components, such as ethnicity, language, and nationality, making their stories more dynamic. These intersections can reveal the "complexities of life at the center of multiple sociopolitical stigmata" (Pyne &amp; Means, 2013, p.187). Although inclusion is growing as a core value within higher education, it does not always translate into equitable student practices. Students who lack visibility and representation tend to receive less equitable support, especially when their identities are overlooked in higher education. For FFC students, who navigate and experience systems that view them through a deficit lens, finding a counterbalance for these assumptions helps promote success and persistence as they continue within the education system. These counterweights should address the fullness of their lived experiences through multifaceted models of motivation.</w:t>
      </w:r>
    </w:p>
    <w:p w14:paraId="54B41E5B" w14:textId="4E297C39"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As higher education evolves, so does the demographic makeup of the student population</w:t>
      </w:r>
      <w:r w:rsidR="009A2BCB" w:rsidRPr="003B548E">
        <w:rPr>
          <w:rFonts w:eastAsia="Times New Roman" w:cs="Times New Roman"/>
          <w:color w:val="000000" w:themeColor="text1"/>
        </w:rPr>
        <w:t xml:space="preserve">. </w:t>
      </w:r>
      <w:r w:rsidRPr="003B548E">
        <w:rPr>
          <w:rFonts w:eastAsia="Times New Roman" w:cs="Times New Roman"/>
          <w:color w:val="000000" w:themeColor="text1"/>
        </w:rPr>
        <w:t>Traditionally, diversity efforts have focused on groups like African American and Latino students, but the landscape of higher education is increasingly accommodating new and diverse student demographics, including FFC students (Mukherji et al., 2017). Several demographics have remained hidden; however, in the evolving narrative of diversity and inclusion in higher education, there is space to add visibility and recognition to historically excluded populations, especially as the higher education cliff approaches (Knox, 2024). Addressing the barriers and developing new support systems for FFC students will improve institutions as they seek to reach and sustain their enrollment goals and create avenues of success for these students.</w:t>
      </w:r>
    </w:p>
    <w:p w14:paraId="1CFD58EF"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Earning a degree significantly boosts social mobility for FFC students, helping them secure better opportunities as adults. However, FFC students remain "invisible" within higher education, due to their FFC status only made known through self- disclosure and the small </w:t>
      </w:r>
      <w:r w:rsidRPr="003B548E">
        <w:rPr>
          <w:rFonts w:eastAsia="Times New Roman" w:cs="Times New Roman"/>
          <w:color w:val="000000" w:themeColor="text1"/>
        </w:rPr>
        <w:lastRenderedPageBreak/>
        <w:t>percentage who apply, attend, and matriculate. To support these students effectively, it is essential to understand better the "social reality" they face within the education system (Pyne &amp; Means, 2013).</w:t>
      </w:r>
    </w:p>
    <w:p w14:paraId="3E49946D" w14:textId="77777777" w:rsidR="00F74EEE" w:rsidRPr="003B548E" w:rsidRDefault="00F74EEE" w:rsidP="002D79E9">
      <w:pPr>
        <w:pStyle w:val="Heading3"/>
      </w:pPr>
      <w:bookmarkStart w:id="149" w:name="_Toc196142310"/>
      <w:bookmarkStart w:id="150" w:name="_Toc196220226"/>
      <w:bookmarkStart w:id="151" w:name="_Toc196825002"/>
      <w:r w:rsidRPr="003B548E">
        <w:t>Educational Experience for FFC Students</w:t>
      </w:r>
      <w:bookmarkEnd w:id="149"/>
      <w:bookmarkEnd w:id="150"/>
      <w:bookmarkEnd w:id="151"/>
    </w:p>
    <w:p w14:paraId="27CFFE01"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institutional and social experiences of FFC students are key to their commitment and success in higher education. Students must engage academically and socially to persist within an institution (Nora &amp; Cabrera, 1993). However, FFC students remain an underserved and largely invisible group, limiting their access to the resources needed for success. This lack of support contributes directly to lower retention and graduation rates than their non-FFC peers.</w:t>
      </w:r>
    </w:p>
    <w:p w14:paraId="71502F1F"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In their 2019 study, Jackson et al. noted several specific challenges FFC students face, including the complexities of the college application process, inadequate preparation for independent living, the absence of supportive adults, and insufficient financial and emotional resources to cope with academic and social stress. The stigma surrounding FFC students is that many institutions fail to address this population's needs adequately. As a result, FFC students often lack the academic and social strategies and support to stay on track for degree completion (Piel et al., 2020).</w:t>
      </w:r>
    </w:p>
    <w:p w14:paraId="2C2CB265"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Although most universities offer broad support services, these services are typically not tailored to the unique needs of FFC students. While age-wise, they are often considered traditional students, their lived experiences are closer to those of adult learners with academic needs that differ significantly from those of their peers. The resilience, dedication, and independence that FFC students demonstrate in overcoming challenges are often overshadowed </w:t>
      </w:r>
      <w:r w:rsidRPr="003B548E">
        <w:rPr>
          <w:rFonts w:eastAsia="Times New Roman" w:cs="Times New Roman"/>
          <w:color w:val="000000" w:themeColor="text1"/>
        </w:rPr>
        <w:lastRenderedPageBreak/>
        <w:t xml:space="preserve">by the lack of targeted institutional support. The alignment of their strengths and exclusive institutional support offers a customized approach toward academic success and persistence. </w:t>
      </w:r>
    </w:p>
    <w:p w14:paraId="49C4A987"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Some states have taken significant steps to advocate for their foster youth populations, particularly in higher education. However, no federal oversight or department monitors FFC students once they enter higher education (</w:t>
      </w:r>
      <w:proofErr w:type="spellStart"/>
      <w:r w:rsidRPr="003B548E">
        <w:rPr>
          <w:rFonts w:eastAsia="Times New Roman" w:cs="Times New Roman"/>
          <w:color w:val="000000" w:themeColor="text1"/>
        </w:rPr>
        <w:t>Winerip</w:t>
      </w:r>
      <w:proofErr w:type="spellEnd"/>
      <w:r w:rsidRPr="003B548E">
        <w:rPr>
          <w:rFonts w:eastAsia="Times New Roman" w:cs="Times New Roman"/>
          <w:color w:val="000000" w:themeColor="text1"/>
        </w:rPr>
        <w:t>, 2013). States like California, Texas, Ohio, North Carolina, Michigan, Washington, and Virginia have made strides in creating specialized programs and advocacy initiatives for FFC students (</w:t>
      </w:r>
      <w:proofErr w:type="spellStart"/>
      <w:r w:rsidRPr="003B548E">
        <w:rPr>
          <w:rFonts w:eastAsia="Times New Roman" w:cs="Times New Roman"/>
          <w:color w:val="000000" w:themeColor="text1"/>
        </w:rPr>
        <w:t>Winerip</w:t>
      </w:r>
      <w:proofErr w:type="spellEnd"/>
      <w:r w:rsidRPr="003B548E">
        <w:rPr>
          <w:rFonts w:eastAsia="Times New Roman" w:cs="Times New Roman"/>
          <w:color w:val="000000" w:themeColor="text1"/>
        </w:rPr>
        <w:t>, 2013). These states can serve as models for other regions that have not yet developed similar support systems.</w:t>
      </w:r>
    </w:p>
    <w:p w14:paraId="18A87BE8"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While some states are leading the charge, many institutions lack representation for FFC students, obstructing their collegiate academic success on the national level (Jones &amp; Varga, 2021). Despite their challenges, FFC students often develop emotional resilience, which helps them make sense of their past experiences and navigate the future, particularly when they lack social capital and experience social isolation (Jones &amp; Varga, 2021). FFC students' resilience can be harnessed to improve campus culture and student success if institutions recognize and support their unique needs. Research highlights two key components of emotional resilience for FFC students: advocacy and independence (Jones &amp; Varga, 2021).</w:t>
      </w:r>
    </w:p>
    <w:p w14:paraId="12A64149"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FFC students prioritize their time and resources for their basic needs over building social capital. Fostering a sense of physical and financial safety intersects with the academic success of FFC college students. Economic stability is critical to a sense of security, as financial challenges often impact their personal lives and academic performance. Youth exiting foster care frequently face heightened challenges, including unemployment, housing insecurity, mental health issues, and healthcare concerns (Strayhorn, 2021). These challenges can detract from their ability to </w:t>
      </w:r>
      <w:r w:rsidRPr="003B548E">
        <w:rPr>
          <w:rFonts w:eastAsia="Times New Roman" w:cs="Times New Roman"/>
          <w:color w:val="000000" w:themeColor="text1"/>
        </w:rPr>
        <w:lastRenderedPageBreak/>
        <w:t>focus on their academic work and contribute to lower persistence and decreased graduation rates. Many FFC students seek employment opportunities to cope with these issues, which can further strain their academic performance and ability to make social connections (Strayhorn, 2021). This focus on perseverance can lead to social isolation and weaken their sense of belonging in the post-secondary education landscape.</w:t>
      </w:r>
    </w:p>
    <w:p w14:paraId="0F23445F" w14:textId="3EBE9D7B" w:rsidR="00F74EEE" w:rsidRPr="003B548E" w:rsidRDefault="00F74EEE" w:rsidP="009A2BCB">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Strayhorn (2021) also discussed how mentorship and allyship, particularly from individuals with similar identities, can help FFC students, especially Black men, persist in higher education. Research has shown the importance of protective factors, such as assurance of basic needs, in fostering resilience among FFC college students (Dworsky, 2018; Jones &amp; Varga, 2021;</w:t>
      </w:r>
      <w:r w:rsidR="009A2BCB" w:rsidRPr="003B548E">
        <w:rPr>
          <w:rFonts w:eastAsia="Times New Roman" w:cs="Times New Roman"/>
          <w:color w:val="000000" w:themeColor="text1"/>
        </w:rPr>
        <w:t xml:space="preserve"> </w:t>
      </w:r>
      <w:r w:rsidRPr="003B548E">
        <w:rPr>
          <w:rFonts w:eastAsia="Times New Roman" w:cs="Times New Roman"/>
          <w:color w:val="000000" w:themeColor="text1"/>
        </w:rPr>
        <w:t>Neal, 2017; Strayhorn, 2021). A key challenge is the lack of awareness about FFC students' needs from an institutional level. If institutions are unaware that these students are present, they cannot adequately address their needs or provide appropriate support. Currently, institutions rely on students to seek help when needed. This process is counterintuitive for FFC students, who prefer to resolve their problems independently rather than reach out to faculty or staff (Jones &amp; Varga, 2021). FFC students are more likely to develop high levels of self-efficacy and independence, decreasing the chance that they will seek help from institutional representatives unless necessary (Jones &amp; Varga, 2021). This challenges institutions that rely on students to come to them with concerns. Instead, institutions must take a more proactive approach to identify and support FFC students, prompting them to receive the resources and mentorship they need to succeed.</w:t>
      </w:r>
    </w:p>
    <w:p w14:paraId="5702A27D"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persistence and success of FFC students in higher education depend on their ability to navigate systemic barriers and personal challenges. These students require specialized support </w:t>
      </w:r>
      <w:r w:rsidRPr="003B548E">
        <w:rPr>
          <w:rFonts w:eastAsia="Times New Roman" w:cs="Times New Roman"/>
          <w:color w:val="000000" w:themeColor="text1"/>
        </w:rPr>
        <w:lastRenderedPageBreak/>
        <w:t>not only to address their unique experiences but also to help them build resilience, independence, and social capital. By increasing awareness, creating dedicated support systems, and fostering a more inclusive environment, higher education institutions can improve retention and graduation rates for this underserved population.</w:t>
      </w:r>
    </w:p>
    <w:p w14:paraId="1B20752C" w14:textId="77777777" w:rsidR="00F74EEE" w:rsidRPr="003B548E" w:rsidRDefault="00F74EEE" w:rsidP="002D79E9">
      <w:pPr>
        <w:pStyle w:val="Heading3"/>
      </w:pPr>
      <w:bookmarkStart w:id="152" w:name="_Toc196142311"/>
      <w:bookmarkStart w:id="153" w:name="_Toc196220227"/>
      <w:bookmarkStart w:id="154" w:name="_Toc196825003"/>
      <w:r w:rsidRPr="003B548E">
        <w:t>Core Pillars of Self-Determination Theory (SDT)</w:t>
      </w:r>
      <w:bookmarkEnd w:id="152"/>
      <w:bookmarkEnd w:id="153"/>
      <w:bookmarkEnd w:id="154"/>
    </w:p>
    <w:p w14:paraId="473BD1B4"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Research on the success of students formerly in foster care (FFC) within higher education is limited, but emerging studies highlight several key themes among successful FFC college alums (Dworsky, 2018; Lovitt &amp; Emerson, 2009). These themes are categorized into three core areas: individualized resilience, the need for support services, and the impact of relationships with others (Dworsky, 2018; Lovitt &amp; Emerson, 2009). The most significant contributor to resilience and FFC students’ ability to access resources is positive social relationships. (Samuels &amp; Pryce, 2008).</w:t>
      </w:r>
    </w:p>
    <w:p w14:paraId="5CE8D37C"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Self-determination theory (SDT) is derived from Deci and Ryan (2012) and their research on motivation within various social contexts. This theoretical framework provides a valuable structure for understanding these dynamics. The established framework of SDT is that humans are naturally primed to want to evolve, showing that there is a presence of intrinsic motivation (Deci &amp; Ryan, 2012). SDT posits that motivation and well-being are fostered through three basic psychological needs. Deci and Ryan (2012) noted that the three pillars of SDT are competence, autonomy, and relatedness, which are called "essential for optimal development and functioning" (p.417). Self-determination theory explores the cohesion of intrinsic motivations, basic needs, and psychological well-being, focusing on how it relates to a high quality of life through examination of accomplishment, connection, and independent resilience (Deci &amp; Ryan, 2012). </w:t>
      </w:r>
      <w:r w:rsidRPr="003B548E">
        <w:rPr>
          <w:rFonts w:eastAsia="Times New Roman" w:cs="Times New Roman"/>
          <w:color w:val="000000" w:themeColor="text1"/>
        </w:rPr>
        <w:lastRenderedPageBreak/>
        <w:t>This theory centers on the concept that to have ongoing development and steady motivation, all three pillars of SDT need to be active and engaged.  Relatedness focuses on the interpersonal connection between humans, but Deci and Ryan (2012) also described it as "belongingness or love" (, p. 425). This concept within SDT does not mean dependency but rather the inverse, the ability to have one's agency while in a relationship. Autonomy is the independence and ability to navigate one's social setting in a revitalizing, non-monotonous approach (Deci &amp; Ryan, 2012). Competence highlights developing skills and realizing one's potential (Guiffrida et al., 2013).</w:t>
      </w:r>
    </w:p>
    <w:p w14:paraId="6B0627DE"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For FFC students, autonomy has been limited due to the structured environment of foster care, where caregivers and systemic policies often restrict decision-making. Approximately 25% of youth in foster care age out of the system at 18, leaving them with few opportunities to develop independence or self-advocacy skills (Samuels &amp; Pryce, 2008). This lack of autonomy continues to impact their college experiences, where they may struggle to navigate institutional norms or advocate for their needs in unfamiliar academic environments. However, as FFC students gain resilience and receive positive reinforcement from supportive individuals, they feel more empowered, enhancing their competence and autonomy (Samuels &amp; Pryce, 2008). This growth facilitates their transition from foster care youth to successful FFC college students and, eventually, to alumni. Yet, only about 10% of youth in foster care transition to college, and only 3% successfully graduate (Samuels &amp; Pryce, 2008). Research also highlights a critical distinction between the support needed for FFC youth to graduate high school and the support necessary to help them persist through higher education (Day et al., 2012; White et al., 2018). </w:t>
      </w:r>
      <w:r w:rsidRPr="003B548E">
        <w:rPr>
          <w:rFonts w:eastAsiaTheme="minorHAnsi" w:cs="Times New Roman"/>
          <w:color w:val="000000" w:themeColor="text1"/>
          <w14:ligatures w14:val="standardContextual"/>
        </w:rPr>
        <w:t xml:space="preserve">While resources during these two stages vary, FFC students need consistent humanistic support </w:t>
      </w:r>
      <w:r w:rsidRPr="003B548E">
        <w:rPr>
          <w:rFonts w:eastAsiaTheme="minorHAnsi" w:cs="Times New Roman"/>
          <w:color w:val="000000" w:themeColor="text1"/>
          <w14:ligatures w14:val="standardContextual"/>
        </w:rPr>
        <w:lastRenderedPageBreak/>
        <w:t xml:space="preserve">throughout all stages </w:t>
      </w:r>
      <w:r w:rsidRPr="003B548E">
        <w:rPr>
          <w:rFonts w:eastAsia="Times New Roman" w:cs="Times New Roman"/>
          <w:color w:val="000000" w:themeColor="text1"/>
        </w:rPr>
        <w:t xml:space="preserve">(White et al., 2018). This support is vital for high school graduation, successful college enrollment, and persistence. </w:t>
      </w:r>
    </w:p>
    <w:p w14:paraId="66345819" w14:textId="09CDD9DA" w:rsidR="00F74EEE" w:rsidRPr="003B548E" w:rsidRDefault="00F74EEE" w:rsidP="009A2BCB">
      <w:pPr>
        <w:spacing w:line="480" w:lineRule="auto"/>
        <w:ind w:firstLine="720"/>
        <w:rPr>
          <w:rFonts w:eastAsia="Times New Roman" w:cs="Times New Roman"/>
          <w:color w:val="000000" w:themeColor="text1"/>
        </w:rPr>
      </w:pPr>
      <w:r w:rsidRPr="003B548E">
        <w:rPr>
          <w:rFonts w:eastAsiaTheme="minorHAnsi" w:cs="Times New Roman"/>
          <w:color w:val="000000" w:themeColor="text1"/>
          <w14:ligatures w14:val="standardContextual"/>
        </w:rPr>
        <w:t>Higher education is experiencing a demographic shift with an increase in non-traditional college students</w:t>
      </w:r>
      <w:r w:rsidR="00024DB5" w:rsidRPr="003B548E">
        <w:rPr>
          <w:rFonts w:eastAsiaTheme="minorHAnsi" w:cs="Times New Roman"/>
          <w:color w:val="000000" w:themeColor="text1"/>
          <w14:ligatures w14:val="standardContextual"/>
        </w:rPr>
        <w:t xml:space="preserve"> </w:t>
      </w:r>
      <w:r w:rsidR="00024DB5" w:rsidRPr="003B548E">
        <w:rPr>
          <w:rFonts w:eastAsia="Times New Roman" w:cs="Times New Roman"/>
          <w:color w:val="000000" w:themeColor="text1"/>
        </w:rPr>
        <w:t>(Johnson et al., 2016)</w:t>
      </w:r>
      <w:r w:rsidRPr="003B548E">
        <w:rPr>
          <w:rFonts w:eastAsiaTheme="minorHAnsi" w:cs="Times New Roman"/>
          <w:color w:val="000000" w:themeColor="text1"/>
          <w14:ligatures w14:val="standardContextual"/>
        </w:rPr>
        <w:t xml:space="preserve">. FFC students are often categorized as non-traditional students due to age, familial obligations, and financial responsibilities </w:t>
      </w:r>
      <w:r w:rsidRPr="003B548E">
        <w:rPr>
          <w:rFonts w:eastAsia="Times New Roman" w:cs="Times New Roman"/>
          <w:color w:val="000000" w:themeColor="text1"/>
        </w:rPr>
        <w:t>(Johnson et al., 2016)</w:t>
      </w:r>
      <w:r w:rsidRPr="003B548E">
        <w:rPr>
          <w:rFonts w:eastAsiaTheme="minorHAnsi" w:cs="Times New Roman"/>
          <w:color w:val="000000" w:themeColor="text1"/>
          <w14:ligatures w14:val="standardContextual"/>
        </w:rPr>
        <w:t>. Accordingly, they are more likely to encounter the same challenges as non-traditional or adult learners</w:t>
      </w:r>
      <w:r w:rsidRPr="003B548E">
        <w:rPr>
          <w:rFonts w:eastAsia="Times New Roman" w:cs="Times New Roman"/>
          <w:color w:val="000000" w:themeColor="text1"/>
        </w:rPr>
        <w:t xml:space="preserve"> (Johnson et al., 2016). </w:t>
      </w:r>
      <w:r w:rsidRPr="003B548E">
        <w:rPr>
          <w:rFonts w:eastAsiaTheme="minorHAnsi" w:cs="Times New Roman"/>
          <w:color w:val="000000" w:themeColor="text1"/>
          <w14:ligatures w14:val="standardContextual"/>
        </w:rPr>
        <w:t>However, Johnson’s et al., (2016) study showed that non-traditional college students face significant barriers, yet consistently perform academically on par with or even better than their traditional peers. With this steady benchmark, the unique lived experience of FFC students remains overlooked in SDT research, particularly concerning their academic persistence.</w:t>
      </w:r>
    </w:p>
    <w:p w14:paraId="01249904" w14:textId="77777777" w:rsidR="00F74EEE" w:rsidRPr="003B548E" w:rsidRDefault="00F74EEE" w:rsidP="002D79E9">
      <w:pPr>
        <w:pStyle w:val="Heading3"/>
      </w:pPr>
      <w:bookmarkStart w:id="155" w:name="_Toc196142312"/>
      <w:bookmarkStart w:id="156" w:name="_Toc196220228"/>
      <w:bookmarkStart w:id="157" w:name="_Toc196825004"/>
      <w:r w:rsidRPr="003B548E">
        <w:t>Advocacy Through Narration</w:t>
      </w:r>
      <w:bookmarkEnd w:id="155"/>
      <w:bookmarkEnd w:id="156"/>
      <w:bookmarkEnd w:id="157"/>
    </w:p>
    <w:p w14:paraId="740EF170"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As a research methodology, narrative inquiry is essential in examining how FFC students articulate the relationship between their experiences and college success. Unlike quantitative research, which seeks to explain phenomena, narrative inquiry focuses on understanding lived experiences through storytelling. It allows for extracting rich qualitative data, where participants' voices provide a deeper, more nuanced understanding of their experiences (Creswell, 2012). Through narrative inquiry, researchers and participants collaboratively construct meaning from their stories, emphasizing the power of personal connection in data collection (</w:t>
      </w: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xml:space="preserve"> &amp; Caine, 2008). As </w:t>
      </w: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xml:space="preserve"> and Caine (2008) described, narrative inquiry offers an "intimate study of individuals' experiences over time, within specific contexts, thus preserving memories, prompting reflection, and connecting past, present, and future experiences" (p. 542).</w:t>
      </w:r>
    </w:p>
    <w:p w14:paraId="7C513E5C" w14:textId="124C0970"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For FFC students, narrative inquiry provide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a platform for self-reflection and advocacy. Their stories </w:t>
      </w:r>
      <w:r w:rsidR="00024DB5" w:rsidRPr="003B548E">
        <w:rPr>
          <w:rFonts w:eastAsia="Times New Roman" w:cs="Times New Roman"/>
          <w:color w:val="000000" w:themeColor="text1"/>
        </w:rPr>
        <w:t>were</w:t>
      </w:r>
      <w:r w:rsidRPr="003B548E">
        <w:rPr>
          <w:rFonts w:eastAsia="Times New Roman" w:cs="Times New Roman"/>
          <w:color w:val="000000" w:themeColor="text1"/>
        </w:rPr>
        <w:t xml:space="preserve"> not merely a recount of past hardships but a testament to their resilience and perseverance. The challenges these students face, stemming from their time in foster care, create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significant academic and personal disadvantages. However, these difficulties also serve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as the backdrop for their strength and determination, </w:t>
      </w:r>
      <w:r w:rsidR="005634DB" w:rsidRPr="003B548E">
        <w:rPr>
          <w:rFonts w:eastAsia="Times New Roman" w:cs="Times New Roman"/>
          <w:color w:val="000000" w:themeColor="text1"/>
        </w:rPr>
        <w:t>driv</w:t>
      </w:r>
      <w:r w:rsidR="00B466E7" w:rsidRPr="003B548E">
        <w:rPr>
          <w:rFonts w:eastAsia="Times New Roman" w:cs="Times New Roman"/>
          <w:color w:val="000000" w:themeColor="text1"/>
        </w:rPr>
        <w:t xml:space="preserve">ing </w:t>
      </w:r>
      <w:r w:rsidRPr="003B548E">
        <w:rPr>
          <w:rFonts w:eastAsia="Times New Roman" w:cs="Times New Roman"/>
          <w:color w:val="000000" w:themeColor="text1"/>
        </w:rPr>
        <w:t>them to overcome obstacles and succeed in higher education. Through narrative inquiry, the complexity of their experiences c</w:t>
      </w:r>
      <w:r w:rsidR="00024DB5" w:rsidRPr="003B548E">
        <w:rPr>
          <w:rFonts w:eastAsia="Times New Roman" w:cs="Times New Roman"/>
          <w:color w:val="000000" w:themeColor="text1"/>
        </w:rPr>
        <w:t xml:space="preserve">ould </w:t>
      </w:r>
      <w:r w:rsidRPr="003B548E">
        <w:rPr>
          <w:rFonts w:eastAsia="Times New Roman" w:cs="Times New Roman"/>
          <w:color w:val="000000" w:themeColor="text1"/>
        </w:rPr>
        <w:t>be fully understood as researchers seek to uncover the outcomes and the impact of the experiences themselves (Bhattacharya, 2017). As Bhattacharya (2017) argued, narratives allow researchers to explore hidden assumptions and deeply embedded personal beliefs, shedding light on aspects of experience that participants may not consciously recognize.</w:t>
      </w:r>
    </w:p>
    <w:p w14:paraId="53D251B9" w14:textId="2C4B4359"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Using the voices of FFC students </w:t>
      </w:r>
      <w:r w:rsidR="00024DB5" w:rsidRPr="003B548E">
        <w:rPr>
          <w:rFonts w:eastAsia="Times New Roman" w:cs="Times New Roman"/>
          <w:color w:val="000000" w:themeColor="text1"/>
        </w:rPr>
        <w:t>is</w:t>
      </w:r>
      <w:r w:rsidRPr="003B548E">
        <w:rPr>
          <w:rFonts w:eastAsia="Times New Roman" w:cs="Times New Roman"/>
          <w:color w:val="000000" w:themeColor="text1"/>
        </w:rPr>
        <w:t xml:space="preserve"> vital to highlight gaps and identify the specific needs that must be addressed for their educational attainment (Clemens et al., 2017). As a powerful tool for social change, narrative inquiry invite</w:t>
      </w:r>
      <w:r w:rsidR="00024DB5" w:rsidRPr="003B548E">
        <w:rPr>
          <w:rFonts w:eastAsia="Times New Roman" w:cs="Times New Roman"/>
          <w:color w:val="000000" w:themeColor="text1"/>
        </w:rPr>
        <w:t>s</w:t>
      </w:r>
      <w:r w:rsidRPr="003B548E">
        <w:rPr>
          <w:rFonts w:eastAsia="Times New Roman" w:cs="Times New Roman"/>
          <w:color w:val="000000" w:themeColor="text1"/>
        </w:rPr>
        <w:t xml:space="preserve"> participants to share their stories, thus allowing researchers to work alongside them to help further delve into the meaning-making process of their lived experience. This collaborative approach </w:t>
      </w:r>
      <w:r w:rsidR="00024DB5" w:rsidRPr="003B548E">
        <w:rPr>
          <w:rFonts w:eastAsia="Times New Roman" w:cs="Times New Roman"/>
          <w:color w:val="000000" w:themeColor="text1"/>
        </w:rPr>
        <w:t>has led</w:t>
      </w:r>
      <w:r w:rsidRPr="003B548E">
        <w:rPr>
          <w:rFonts w:eastAsia="Times New Roman" w:cs="Times New Roman"/>
          <w:color w:val="000000" w:themeColor="text1"/>
        </w:rPr>
        <w:t xml:space="preserve"> to more informed, effective interventions by involving youth who have directly experienced foster care, which not only empowers the individuals but ultimately benefits the community (Day et al., 2012).</w:t>
      </w:r>
    </w:p>
    <w:p w14:paraId="4695FB40" w14:textId="1158D6CA" w:rsidR="00F74EEE" w:rsidRPr="003B548E" w:rsidRDefault="00F74EEE" w:rsidP="009A2BCB">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The foster care system, often viewed through a deficit lens, carrie</w:t>
      </w:r>
      <w:r w:rsidR="00024DB5" w:rsidRPr="003B548E">
        <w:rPr>
          <w:rFonts w:eastAsia="Times New Roman" w:cs="Times New Roman"/>
          <w:color w:val="000000" w:themeColor="text1"/>
        </w:rPr>
        <w:t>s</w:t>
      </w:r>
      <w:r w:rsidRPr="003B548E">
        <w:rPr>
          <w:rFonts w:eastAsia="Times New Roman" w:cs="Times New Roman"/>
          <w:color w:val="000000" w:themeColor="text1"/>
        </w:rPr>
        <w:t xml:space="preserve"> a complex stigma that can lead to judgment and misunderstanding (Clemens et al., 2017). However, disclosing their foster care history can negatively affect FFC students. FFC students are cautious when revealing their background, fearful that it will expose them to stereotypes or discriminatory treatment (White et al., 2018). The associated stigma can make it difficult for FFC students to academically </w:t>
      </w:r>
      <w:r w:rsidRPr="003B548E">
        <w:rPr>
          <w:rFonts w:eastAsia="Times New Roman" w:cs="Times New Roman"/>
          <w:color w:val="000000" w:themeColor="text1"/>
        </w:rPr>
        <w:lastRenderedPageBreak/>
        <w:t>and socially integrate into the college environment, hindering their sense of belonging and further complicating their journey toward graduation (Dworsky, 2018). Despite these challenges, narrative inquiry allows FFC students to reclaim their stories and advocate for themselves. Using their experiences as a source of strength, they can challenge the negative assumptions surrounding youth in the foster care system and redefine their identities within higher education. This process promotes their empowerment and contributes to the broader conversation about the needs and reality of FFC students in higher education.</w:t>
      </w:r>
    </w:p>
    <w:p w14:paraId="02D4A650" w14:textId="77777777"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intersection of SDT and narrative inquiry offers a powerful lens for understanding the experiences of FFC students in higher education. By focusing on autonomy, competence, and relatedness, SDT helps explain the psychological processes that support FFC students' academic persistence. Subsequently, narrative inquiry provides a rich, qualitative understanding of how FFC students navigate their unique challenges and triumphs. Together, these frameworks highlight the importance of consistent support, meaningful relationships, and a shift in perspective from deficit-based models to those that emphasize resilience and agency. When heard and understood, the stories of FFC students can serve as catalysts for institutional change, advocating that these students have the resources and opportunities necessary to succeed.</w:t>
      </w:r>
    </w:p>
    <w:p w14:paraId="32FCF94B" w14:textId="77777777" w:rsidR="00F74EEE" w:rsidRPr="003B548E" w:rsidRDefault="00F74EEE" w:rsidP="002D79E9">
      <w:pPr>
        <w:pStyle w:val="Heading2"/>
      </w:pPr>
      <w:bookmarkStart w:id="158" w:name="_Toc196142313"/>
      <w:bookmarkStart w:id="159" w:name="_Toc196220229"/>
      <w:bookmarkStart w:id="160" w:name="_Toc196825005"/>
      <w:r w:rsidRPr="003B548E">
        <w:t>Methodology</w:t>
      </w:r>
      <w:bookmarkEnd w:id="158"/>
      <w:bookmarkEnd w:id="159"/>
      <w:bookmarkEnd w:id="160"/>
    </w:p>
    <w:p w14:paraId="0E9E2B13" w14:textId="7F442EB4" w:rsidR="009A2BCB"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This study explore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the visibility and validation of former foster care (FFC) students in higher education by examining their entry, experiences, and persistence, using storytelling tools for understanding. Using narrative inquiry, the research emphasize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a humanistic approach that centers on the participants' lived experiences. This approach </w:t>
      </w:r>
      <w:r w:rsidR="00024DB5" w:rsidRPr="003B548E">
        <w:rPr>
          <w:rFonts w:eastAsia="Times New Roman" w:cs="Times New Roman"/>
          <w:color w:val="000000" w:themeColor="text1"/>
        </w:rPr>
        <w:t>was</w:t>
      </w:r>
      <w:r w:rsidRPr="003B548E">
        <w:rPr>
          <w:rFonts w:eastAsia="Times New Roman" w:cs="Times New Roman"/>
          <w:color w:val="000000" w:themeColor="text1"/>
        </w:rPr>
        <w:t xml:space="preserve"> ideal for rendering life experiences in relevant and meaningful ways. Narrative inquiry is grounded in the belief that </w:t>
      </w:r>
      <w:r w:rsidRPr="003B548E">
        <w:rPr>
          <w:rFonts w:eastAsia="Times New Roman" w:cs="Times New Roman"/>
          <w:color w:val="000000" w:themeColor="text1"/>
        </w:rPr>
        <w:lastRenderedPageBreak/>
        <w:t>"narrative is both the phenomenon and method" (Creswell, 2012, p. 2), allowing for a deeper understanding of how these students make meaning of their academic journeys.</w:t>
      </w:r>
    </w:p>
    <w:p w14:paraId="1A196BE2" w14:textId="0FE2E5FF" w:rsidR="00F74EEE" w:rsidRPr="003B548E" w:rsidRDefault="00F74EEE" w:rsidP="002D79E9">
      <w:pPr>
        <w:pStyle w:val="Heading3"/>
      </w:pPr>
      <w:bookmarkStart w:id="161" w:name="_Toc196142314"/>
      <w:bookmarkStart w:id="162" w:name="_Toc196220230"/>
      <w:bookmarkStart w:id="163" w:name="_Toc196825006"/>
      <w:r w:rsidRPr="003B548E">
        <w:t>Recruitment, Participant Demographics, and Study Setting</w:t>
      </w:r>
      <w:bookmarkEnd w:id="161"/>
      <w:bookmarkEnd w:id="162"/>
      <w:bookmarkEnd w:id="163"/>
    </w:p>
    <w:p w14:paraId="5C4C8E66" w14:textId="538976CD"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study occurred at Summitt University (SU), a prominent institution in the rural southern United States. SU </w:t>
      </w:r>
      <w:r w:rsidR="00024DB5" w:rsidRPr="003B548E">
        <w:rPr>
          <w:rFonts w:eastAsia="Times New Roman" w:cs="Times New Roman"/>
          <w:color w:val="000000" w:themeColor="text1"/>
        </w:rPr>
        <w:t>was</w:t>
      </w:r>
      <w:r w:rsidRPr="003B548E">
        <w:rPr>
          <w:rFonts w:eastAsia="Times New Roman" w:cs="Times New Roman"/>
          <w:color w:val="000000" w:themeColor="text1"/>
        </w:rPr>
        <w:t xml:space="preserve"> in the process of implementing "foster-friendly" policies, although it currently lacks a specialized program for FFC students. Six FFC students were purposefully selected for the study based on specific criteria: they must have completed at least one semester at SU, have a history in foster care, and have been placed with non-familial caregivers (i.e., not with relatives) during their time in care. This demographic was chosen to </w:t>
      </w:r>
      <w:r w:rsidR="00024DB5" w:rsidRPr="003B548E">
        <w:rPr>
          <w:rFonts w:eastAsia="Times New Roman" w:cs="Times New Roman"/>
          <w:color w:val="000000" w:themeColor="text1"/>
        </w:rPr>
        <w:t xml:space="preserve">better </w:t>
      </w:r>
      <w:r w:rsidRPr="003B548E">
        <w:rPr>
          <w:rFonts w:eastAsia="Times New Roman" w:cs="Times New Roman"/>
          <w:color w:val="000000" w:themeColor="text1"/>
        </w:rPr>
        <w:t>understand how the absence of family privilege influences their experiences in foster care and higher education.</w:t>
      </w:r>
    </w:p>
    <w:p w14:paraId="7FFFBBF6" w14:textId="12611D1A"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participants varied in academic standing, ranging from first year to final semester students. Their experiences in foster care were diverse in terms of both </w:t>
      </w:r>
      <w:proofErr w:type="gramStart"/>
      <w:r w:rsidRPr="003B548E">
        <w:rPr>
          <w:rFonts w:eastAsia="Times New Roman" w:cs="Times New Roman"/>
          <w:color w:val="000000" w:themeColor="text1"/>
        </w:rPr>
        <w:t>length</w:t>
      </w:r>
      <w:proofErr w:type="gramEnd"/>
      <w:r w:rsidRPr="003B548E">
        <w:rPr>
          <w:rFonts w:eastAsia="Times New Roman" w:cs="Times New Roman"/>
          <w:color w:val="000000" w:themeColor="text1"/>
        </w:rPr>
        <w:t xml:space="preserve"> of time spent in care and relationships with foster families. The selection of six participants align</w:t>
      </w:r>
      <w:r w:rsidR="00024DB5" w:rsidRPr="003B548E">
        <w:rPr>
          <w:rFonts w:eastAsia="Times New Roman" w:cs="Times New Roman"/>
          <w:color w:val="000000" w:themeColor="text1"/>
        </w:rPr>
        <w:t>ed</w:t>
      </w:r>
      <w:r w:rsidRPr="003B548E">
        <w:rPr>
          <w:rFonts w:eastAsia="Times New Roman" w:cs="Times New Roman"/>
          <w:color w:val="000000" w:themeColor="text1"/>
        </w:rPr>
        <w:t xml:space="preserve"> with narrative inquiry methodology, which typically works with smaller sample sizes, five to fifteen, to allow for a more focused, rich analysis of individual experiences (Merriam &amp; Tisdell, 2009).</w:t>
      </w:r>
    </w:p>
    <w:p w14:paraId="10DAD590" w14:textId="77777777" w:rsidR="00F74EEE" w:rsidRPr="003B548E" w:rsidRDefault="00F74EEE" w:rsidP="002D79E9">
      <w:pPr>
        <w:pStyle w:val="Heading3"/>
      </w:pPr>
      <w:bookmarkStart w:id="164" w:name="_Toc196142315"/>
      <w:bookmarkStart w:id="165" w:name="_Toc196220231"/>
      <w:bookmarkStart w:id="166" w:name="_Toc196825007"/>
      <w:r w:rsidRPr="003B548E">
        <w:t>Data Collection and Analysis</w:t>
      </w:r>
      <w:bookmarkEnd w:id="164"/>
      <w:bookmarkEnd w:id="165"/>
      <w:bookmarkEnd w:id="166"/>
    </w:p>
    <w:p w14:paraId="363FBF45" w14:textId="46EBB8C1" w:rsidR="00F74EEE" w:rsidRPr="003B548E" w:rsidRDefault="00F74EEE"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Data collection was conducted through semi-structured interviews, allowing participants to share their stories freely while adhering to a flexible framework. This approach encourage</w:t>
      </w:r>
      <w:r w:rsidR="00024DB5" w:rsidRPr="003B548E">
        <w:rPr>
          <w:rFonts w:eastAsia="Times New Roman" w:cs="Times New Roman"/>
          <w:color w:val="000000" w:themeColor="text1"/>
        </w:rPr>
        <w:t>d</w:t>
      </w:r>
      <w:r w:rsidRPr="003B548E">
        <w:rPr>
          <w:rFonts w:eastAsia="Times New Roman" w:cs="Times New Roman"/>
          <w:color w:val="000000" w:themeColor="text1"/>
        </w:rPr>
        <w:t xml:space="preserve"> a deeper exploration of the participants' personal experiences, allowing themes to emerge naturally. Each participant completed one interview. Interviews were conducted via Zoom and lasted up to 60 minutes, with all sessions recorded for transcription. Ensuring participant </w:t>
      </w:r>
      <w:r w:rsidRPr="003B548E">
        <w:rPr>
          <w:rFonts w:eastAsia="Times New Roman" w:cs="Times New Roman"/>
          <w:color w:val="000000" w:themeColor="text1"/>
        </w:rPr>
        <w:lastRenderedPageBreak/>
        <w:t xml:space="preserve">confidentiality, each participant </w:t>
      </w:r>
      <w:r w:rsidR="00024DB5" w:rsidRPr="003B548E">
        <w:rPr>
          <w:rFonts w:eastAsia="Times New Roman" w:cs="Times New Roman"/>
          <w:color w:val="000000" w:themeColor="text1"/>
        </w:rPr>
        <w:t>selected</w:t>
      </w:r>
      <w:r w:rsidRPr="003B548E">
        <w:rPr>
          <w:rFonts w:eastAsia="Times New Roman" w:cs="Times New Roman"/>
          <w:color w:val="000000" w:themeColor="text1"/>
        </w:rPr>
        <w:t xml:space="preserve"> a pseudonym, and all materials, including informed consent forms, recordings, and transcripts, were securely stored.</w:t>
      </w:r>
    </w:p>
    <w:p w14:paraId="3C2A30BF" w14:textId="7C85AD16" w:rsidR="00460625" w:rsidRDefault="00F74EEE" w:rsidP="0046062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anecdotal stories told by the participants were open and axially coded into more significant metrics. </w:t>
      </w:r>
      <w:r w:rsidR="00A94166" w:rsidRPr="003B548E">
        <w:rPr>
          <w:rFonts w:eastAsia="Times New Roman" w:cs="Times New Roman"/>
          <w:color w:val="000000" w:themeColor="text1"/>
        </w:rPr>
        <w:t xml:space="preserve">The axial codes were cross analyzed in relation to the two guiding research questions. The code map and the alignment with the study’s research questions can be referenced in </w:t>
      </w:r>
      <w:r w:rsidR="00A94166" w:rsidRPr="009328B7">
        <w:rPr>
          <w:rFonts w:eastAsia="Times New Roman" w:cs="Times New Roman"/>
          <w:b/>
          <w:bCs/>
          <w:color w:val="000000" w:themeColor="text1"/>
        </w:rPr>
        <w:t>Table 2</w:t>
      </w:r>
      <w:r w:rsidR="00460625">
        <w:rPr>
          <w:rFonts w:eastAsia="Times New Roman" w:cs="Times New Roman"/>
          <w:color w:val="000000" w:themeColor="text1"/>
        </w:rPr>
        <w:t xml:space="preserve">. </w:t>
      </w:r>
      <w:r w:rsidR="00460625" w:rsidRPr="003B548E">
        <w:rPr>
          <w:rFonts w:eastAsia="Times New Roman" w:cs="Times New Roman"/>
          <w:color w:val="000000" w:themeColor="text1"/>
        </w:rPr>
        <w:t xml:space="preserve">A key feature of narrative inquiry was the process of member checking, which ensures the accuracy and authenticity of the data (Merriam &amp; Tisdell, 2009). Participants were sent their transcripts and a link to their private folder to review the material. They were encouraged to confirm or suggest changes. If any revisions were needed, a follow-up meeting of up to 90 minutes was scheduled for discussion. This iterative process continued until both the researcher and the participant agreed on the final version of the transcript.  Data collection was considered complete only after all participants completed the member-checking process. Rivera (2020) highlighted that allyship between the researcher and participants is crucial when exploring post-foster care experiences in higher education. </w:t>
      </w:r>
      <w:r w:rsidR="00460625">
        <w:rPr>
          <w:rFonts w:eastAsia="Times New Roman" w:cs="Times New Roman"/>
          <w:color w:val="000000" w:themeColor="text1"/>
        </w:rPr>
        <w:t xml:space="preserve"> </w:t>
      </w:r>
    </w:p>
    <w:p w14:paraId="399CF30B" w14:textId="77777777" w:rsidR="00460625" w:rsidRPr="003B548E" w:rsidRDefault="00460625" w:rsidP="002D79E9">
      <w:pPr>
        <w:pStyle w:val="Heading3"/>
      </w:pPr>
      <w:bookmarkStart w:id="167" w:name="_Toc196220232"/>
      <w:bookmarkStart w:id="168" w:name="_Toc196825008"/>
      <w:r w:rsidRPr="003B548E">
        <w:t>Narrative as a Unit of Analysis</w:t>
      </w:r>
      <w:bookmarkEnd w:id="167"/>
      <w:bookmarkEnd w:id="168"/>
    </w:p>
    <w:p w14:paraId="16ABAD09" w14:textId="77777777" w:rsidR="00460625" w:rsidRPr="003B548E" w:rsidRDefault="00460625" w:rsidP="0046062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In narrative inquiry, stories serve as the unit of analysis, with the researcher and participant working collaboratively to derive meaning from lived experiences. The research focused on understanding the stories beyond what appears at the surface level. As </w:t>
      </w:r>
      <w:proofErr w:type="spellStart"/>
      <w:r w:rsidRPr="003B548E">
        <w:rPr>
          <w:rFonts w:eastAsia="Times New Roman" w:cs="Times New Roman"/>
          <w:color w:val="000000" w:themeColor="text1"/>
        </w:rPr>
        <w:t>Sarcedo</w:t>
      </w:r>
      <w:proofErr w:type="spellEnd"/>
      <w:r w:rsidRPr="003B548E">
        <w:rPr>
          <w:rFonts w:eastAsia="Times New Roman" w:cs="Times New Roman"/>
          <w:color w:val="000000" w:themeColor="text1"/>
        </w:rPr>
        <w:t xml:space="preserve"> (2022) stated, "narrative is... analytic examination of the underlying insights and assumptions that the story illustrates" (p. 208).</w:t>
      </w:r>
      <w:r>
        <w:rPr>
          <w:rFonts w:eastAsia="Times New Roman" w:cs="Times New Roman"/>
          <w:color w:val="000000" w:themeColor="text1"/>
        </w:rPr>
        <w:t xml:space="preserve"> </w:t>
      </w:r>
      <w:r w:rsidRPr="003B548E">
        <w:rPr>
          <w:rFonts w:eastAsia="Times New Roman" w:cs="Times New Roman"/>
          <w:color w:val="000000" w:themeColor="text1"/>
        </w:rPr>
        <w:t>Through this method, the study followed an inductive approach, allowing themes to emerge naturally from the participants' narratives rather than imposing predefined categories.</w:t>
      </w:r>
    </w:p>
    <w:p w14:paraId="0D7C513E" w14:textId="531A024B" w:rsidR="00460625" w:rsidRPr="00460625" w:rsidRDefault="00460625" w:rsidP="00460625">
      <w:pPr>
        <w:spacing w:line="480" w:lineRule="auto"/>
        <w:ind w:firstLine="720"/>
        <w:rPr>
          <w:rFonts w:eastAsia="Times New Roman" w:cs="Times New Roman"/>
          <w:color w:val="000000" w:themeColor="text1"/>
        </w:rPr>
        <w:sectPr w:rsidR="00460625" w:rsidRPr="00460625" w:rsidSect="00E42CCB">
          <w:headerReference w:type="default" r:id="rId22"/>
          <w:pgSz w:w="12240" w:h="15840" w:code="1"/>
          <w:pgMar w:top="1440" w:right="1440" w:bottom="1440" w:left="1440" w:header="720" w:footer="1440" w:gutter="0"/>
          <w:cols w:space="720"/>
          <w:noEndnote/>
          <w:docGrid w:linePitch="360"/>
        </w:sectPr>
      </w:pPr>
    </w:p>
    <w:p w14:paraId="2B4D252F" w14:textId="77777777" w:rsidR="00033225" w:rsidRPr="00460625" w:rsidRDefault="00033225" w:rsidP="00033225">
      <w:pPr>
        <w:pStyle w:val="Caption"/>
        <w:framePr w:wrap="around"/>
        <w:spacing w:before="0" w:after="0" w:line="240" w:lineRule="auto"/>
      </w:pPr>
      <w:r w:rsidRPr="00460625">
        <w:lastRenderedPageBreak/>
        <w:t>Table</w:t>
      </w:r>
      <w:r>
        <w:t xml:space="preserve"> 2</w:t>
      </w:r>
      <w:r w:rsidRPr="00460625">
        <w:t xml:space="preserve"> </w:t>
      </w:r>
      <w:r w:rsidRPr="00460625">
        <w:rPr>
          <w:noProof/>
        </w:rPr>
        <w:t xml:space="preserve"> </w:t>
      </w:r>
    </w:p>
    <w:p w14:paraId="49984B46" w14:textId="77777777" w:rsidR="00033225" w:rsidRDefault="00033225" w:rsidP="00033225">
      <w:pPr>
        <w:pStyle w:val="Header"/>
        <w:rPr>
          <w:rFonts w:ascii="Times New Roman" w:hAnsi="Times New Roman" w:cs="Times New Roman"/>
          <w:i/>
        </w:rPr>
      </w:pPr>
      <w:r>
        <w:rPr>
          <w:rFonts w:ascii="Times New Roman" w:hAnsi="Times New Roman" w:cs="Times New Roman"/>
          <w:i/>
        </w:rPr>
        <w:t>Open and Axial Code Map</w:t>
      </w:r>
    </w:p>
    <w:p w14:paraId="4683046A" w14:textId="77777777" w:rsidR="00033225" w:rsidRDefault="00033225"/>
    <w:tbl>
      <w:tblPr>
        <w:tblStyle w:val="TableGrid"/>
        <w:tblW w:w="1276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570"/>
        <w:gridCol w:w="2880"/>
        <w:gridCol w:w="1440"/>
        <w:gridCol w:w="1870"/>
      </w:tblGrid>
      <w:tr w:rsidR="003B548E" w:rsidRPr="003B548E" w14:paraId="450E1F88" w14:textId="77777777" w:rsidTr="003B548E">
        <w:trPr>
          <w:tblHeader/>
        </w:trPr>
        <w:tc>
          <w:tcPr>
            <w:tcW w:w="6570" w:type="dxa"/>
            <w:tcBorders>
              <w:top w:val="single" w:sz="4" w:space="0" w:color="auto"/>
              <w:bottom w:val="single" w:sz="4" w:space="0" w:color="auto"/>
            </w:tcBorders>
          </w:tcPr>
          <w:p w14:paraId="33E6DDFB"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Open</w:t>
            </w:r>
          </w:p>
        </w:tc>
        <w:tc>
          <w:tcPr>
            <w:tcW w:w="2880" w:type="dxa"/>
            <w:tcBorders>
              <w:top w:val="single" w:sz="4" w:space="0" w:color="auto"/>
              <w:bottom w:val="single" w:sz="4" w:space="0" w:color="auto"/>
            </w:tcBorders>
            <w:noWrap/>
          </w:tcPr>
          <w:p w14:paraId="3ADEB59C"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Axial</w:t>
            </w:r>
          </w:p>
        </w:tc>
        <w:tc>
          <w:tcPr>
            <w:tcW w:w="1440" w:type="dxa"/>
            <w:tcBorders>
              <w:top w:val="single" w:sz="4" w:space="0" w:color="auto"/>
              <w:bottom w:val="single" w:sz="4" w:space="0" w:color="auto"/>
            </w:tcBorders>
          </w:tcPr>
          <w:p w14:paraId="0CE9E9D5" w14:textId="7D078BB5"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R</w:t>
            </w:r>
            <w:r w:rsidR="00091184" w:rsidRPr="003B548E">
              <w:rPr>
                <w:rFonts w:eastAsia="Times New Roman" w:cs="Times New Roman"/>
                <w:bCs/>
                <w:color w:val="000000" w:themeColor="text1"/>
              </w:rPr>
              <w:t>Q</w:t>
            </w:r>
            <w:r w:rsidRPr="003B548E">
              <w:rPr>
                <w:rFonts w:eastAsia="Times New Roman" w:cs="Times New Roman"/>
                <w:bCs/>
                <w:color w:val="000000" w:themeColor="text1"/>
              </w:rPr>
              <w:t>1</w:t>
            </w:r>
          </w:p>
        </w:tc>
        <w:tc>
          <w:tcPr>
            <w:tcW w:w="1870" w:type="dxa"/>
            <w:tcBorders>
              <w:top w:val="single" w:sz="4" w:space="0" w:color="auto"/>
              <w:bottom w:val="single" w:sz="4" w:space="0" w:color="auto"/>
            </w:tcBorders>
          </w:tcPr>
          <w:p w14:paraId="04BC40C9" w14:textId="25879FEF"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R</w:t>
            </w:r>
            <w:r w:rsidR="00091184" w:rsidRPr="003B548E">
              <w:rPr>
                <w:rFonts w:eastAsia="Times New Roman" w:cs="Times New Roman"/>
                <w:bCs/>
                <w:color w:val="000000" w:themeColor="text1"/>
              </w:rPr>
              <w:t>Q</w:t>
            </w:r>
            <w:r w:rsidRPr="003B548E">
              <w:rPr>
                <w:rFonts w:eastAsia="Times New Roman" w:cs="Times New Roman"/>
                <w:bCs/>
                <w:color w:val="000000" w:themeColor="text1"/>
              </w:rPr>
              <w:t>2</w:t>
            </w:r>
          </w:p>
        </w:tc>
      </w:tr>
      <w:tr w:rsidR="003B548E" w:rsidRPr="003B548E" w14:paraId="27CBD24D" w14:textId="77777777" w:rsidTr="003B548E">
        <w:tc>
          <w:tcPr>
            <w:tcW w:w="6570" w:type="dxa"/>
            <w:tcBorders>
              <w:top w:val="single" w:sz="4" w:space="0" w:color="auto"/>
              <w:bottom w:val="single" w:sz="4" w:space="0" w:color="auto"/>
            </w:tcBorders>
          </w:tcPr>
          <w:p w14:paraId="49DC8D4E"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color w:val="000000" w:themeColor="text1"/>
              </w:rPr>
              <w:t>Breaking biological generational cycles</w:t>
            </w:r>
            <w:r w:rsidRPr="003B548E">
              <w:rPr>
                <w:rFonts w:eastAsia="Times New Roman" w:cs="Times New Roman"/>
                <w:color w:val="000000" w:themeColor="text1"/>
              </w:rPr>
              <w:br/>
              <w:t>Conflicts between biological father and mother</w:t>
            </w:r>
            <w:r w:rsidRPr="003B548E">
              <w:rPr>
                <w:rFonts w:eastAsia="Times New Roman" w:cs="Times New Roman"/>
                <w:color w:val="000000" w:themeColor="text1"/>
              </w:rPr>
              <w:br/>
              <w:t>Defining maternal relationship</w:t>
            </w:r>
            <w:r w:rsidRPr="003B548E">
              <w:rPr>
                <w:rFonts w:eastAsia="Times New Roman" w:cs="Times New Roman"/>
                <w:color w:val="000000" w:themeColor="text1"/>
              </w:rPr>
              <w:br/>
              <w:t>Differences between self and biological parents</w:t>
            </w:r>
            <w:r w:rsidRPr="003B548E">
              <w:rPr>
                <w:rFonts w:eastAsia="Times New Roman" w:cs="Times New Roman"/>
                <w:color w:val="000000" w:themeColor="text1"/>
              </w:rPr>
              <w:br/>
              <w:t>The declining health of the biological mother </w:t>
            </w:r>
            <w:r w:rsidRPr="003B548E">
              <w:rPr>
                <w:rFonts w:eastAsia="Times New Roman" w:cs="Times New Roman"/>
                <w:color w:val="000000" w:themeColor="text1"/>
              </w:rPr>
              <w:br/>
              <w:t>Deportation of a biological mother</w:t>
            </w:r>
            <w:r w:rsidRPr="003B548E">
              <w:rPr>
                <w:rFonts w:eastAsia="Times New Roman" w:cs="Times New Roman"/>
                <w:color w:val="000000" w:themeColor="text1"/>
              </w:rPr>
              <w:br/>
              <w:t>Differing in educational achievement</w:t>
            </w:r>
            <w:r w:rsidRPr="003B548E">
              <w:rPr>
                <w:rFonts w:eastAsia="Times New Roman" w:cs="Times New Roman"/>
                <w:color w:val="000000" w:themeColor="text1"/>
              </w:rPr>
              <w:br/>
              <w:t>ESL Biological mother</w:t>
            </w:r>
            <w:r w:rsidRPr="003B548E">
              <w:rPr>
                <w:rFonts w:eastAsia="Times New Roman" w:cs="Times New Roman"/>
                <w:color w:val="000000" w:themeColor="text1"/>
              </w:rPr>
              <w:br/>
              <w:t>Grief and death of a parent </w:t>
            </w:r>
            <w:r w:rsidRPr="003B548E">
              <w:rPr>
                <w:rFonts w:eastAsia="Times New Roman" w:cs="Times New Roman"/>
                <w:color w:val="000000" w:themeColor="text1"/>
              </w:rPr>
              <w:br/>
              <w:t>Father in Mexico: no connection</w:t>
            </w:r>
            <w:r w:rsidRPr="003B548E">
              <w:rPr>
                <w:rFonts w:eastAsia="Times New Roman" w:cs="Times New Roman"/>
                <w:color w:val="000000" w:themeColor="text1"/>
              </w:rPr>
              <w:br/>
              <w:t>"I will not be like my mother."</w:t>
            </w:r>
            <w:r w:rsidRPr="003B548E">
              <w:rPr>
                <w:rFonts w:eastAsia="Times New Roman" w:cs="Times New Roman"/>
                <w:color w:val="000000" w:themeColor="text1"/>
              </w:rPr>
              <w:br/>
              <w:t>Multi-faceted father relationship</w:t>
            </w:r>
            <w:r w:rsidRPr="003B548E">
              <w:rPr>
                <w:rFonts w:eastAsia="Times New Roman" w:cs="Times New Roman"/>
                <w:color w:val="000000" w:themeColor="text1"/>
              </w:rPr>
              <w:br/>
              <w:t>No desire for contact with biological mom</w:t>
            </w:r>
            <w:r w:rsidRPr="003B548E">
              <w:rPr>
                <w:rFonts w:eastAsia="Times New Roman" w:cs="Times New Roman"/>
                <w:color w:val="000000" w:themeColor="text1"/>
              </w:rPr>
              <w:br/>
              <w:t>Perception of biological parents during time in custody</w:t>
            </w:r>
            <w:r w:rsidRPr="003B548E">
              <w:rPr>
                <w:rFonts w:eastAsia="Times New Roman" w:cs="Times New Roman"/>
                <w:color w:val="000000" w:themeColor="text1"/>
              </w:rPr>
              <w:br/>
              <w:t>Questions for biological mom</w:t>
            </w:r>
            <w:r w:rsidRPr="003B548E">
              <w:rPr>
                <w:rFonts w:eastAsia="Times New Roman" w:cs="Times New Roman"/>
                <w:color w:val="000000" w:themeColor="text1"/>
              </w:rPr>
              <w:br/>
              <w:t>Reunification Option</w:t>
            </w:r>
            <w:r w:rsidRPr="003B548E">
              <w:rPr>
                <w:rFonts w:eastAsia="Times New Roman" w:cs="Times New Roman"/>
                <w:color w:val="000000" w:themeColor="text1"/>
              </w:rPr>
              <w:br/>
              <w:t>Reunification with biological mom</w:t>
            </w:r>
            <w:r w:rsidRPr="003B548E">
              <w:rPr>
                <w:rFonts w:eastAsia="Times New Roman" w:cs="Times New Roman"/>
                <w:color w:val="000000" w:themeColor="text1"/>
              </w:rPr>
              <w:br/>
              <w:t>Unwanted connection to biological mom</w:t>
            </w:r>
          </w:p>
        </w:tc>
        <w:tc>
          <w:tcPr>
            <w:tcW w:w="2880" w:type="dxa"/>
            <w:tcBorders>
              <w:top w:val="single" w:sz="4" w:space="0" w:color="auto"/>
              <w:bottom w:val="single" w:sz="4" w:space="0" w:color="auto"/>
            </w:tcBorders>
            <w:noWrap/>
          </w:tcPr>
          <w:p w14:paraId="2D25CE91"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color w:val="000000" w:themeColor="text1"/>
              </w:rPr>
              <w:t>Biological impacts through the generations</w:t>
            </w:r>
          </w:p>
        </w:tc>
        <w:tc>
          <w:tcPr>
            <w:tcW w:w="1440" w:type="dxa"/>
            <w:tcBorders>
              <w:top w:val="single" w:sz="4" w:space="0" w:color="auto"/>
              <w:bottom w:val="single" w:sz="4" w:space="0" w:color="auto"/>
            </w:tcBorders>
          </w:tcPr>
          <w:p w14:paraId="1E72535D"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22F4E397"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6417B34D" w14:textId="77777777" w:rsidR="00033225" w:rsidRDefault="00033225"/>
    <w:p w14:paraId="3556F568" w14:textId="77777777" w:rsidR="00033225" w:rsidRDefault="00033225"/>
    <w:p w14:paraId="0B1D60D1" w14:textId="77777777" w:rsidR="00033225" w:rsidRDefault="00033225"/>
    <w:p w14:paraId="0F5214DE" w14:textId="77777777" w:rsidR="00033225" w:rsidRDefault="00033225"/>
    <w:p w14:paraId="582107F0" w14:textId="77777777" w:rsidR="00033225" w:rsidRDefault="00033225"/>
    <w:p w14:paraId="09731880" w14:textId="77777777" w:rsidR="00033225" w:rsidRDefault="00033225"/>
    <w:p w14:paraId="7ED26B83" w14:textId="77777777" w:rsidR="00033225" w:rsidRDefault="00033225"/>
    <w:p w14:paraId="0F7419AC" w14:textId="77777777" w:rsidR="00033225" w:rsidRDefault="00033225"/>
    <w:p w14:paraId="2D036D72" w14:textId="77777777" w:rsidR="00033225" w:rsidRDefault="00033225"/>
    <w:p w14:paraId="1871B919" w14:textId="77777777" w:rsidR="00033225" w:rsidRDefault="00033225"/>
    <w:p w14:paraId="11BB4A09" w14:textId="77777777" w:rsidR="00033225" w:rsidRDefault="00033225"/>
    <w:p w14:paraId="6C422C7D" w14:textId="77777777" w:rsidR="00033225" w:rsidRDefault="00033225"/>
    <w:p w14:paraId="56FDF4E3" w14:textId="5BA31DF4" w:rsidR="00033225" w:rsidRDefault="00033225" w:rsidP="00033225">
      <w:pPr>
        <w:pStyle w:val="Caption"/>
        <w:framePr w:hSpace="0" w:wrap="auto" w:vAnchor="margin" w:yAlign="inline"/>
        <w:suppressOverlap w:val="0"/>
      </w:pPr>
      <w:r w:rsidRPr="00460625">
        <w:lastRenderedPageBreak/>
        <w:t>Table</w:t>
      </w:r>
      <w:r>
        <w:t xml:space="preserve"> 2</w:t>
      </w:r>
      <w:r w:rsidRPr="00460625">
        <w:t xml:space="preserve"> </w:t>
      </w:r>
      <w:r>
        <w:rPr>
          <w:noProof/>
        </w:rPr>
        <w:t>(Continued)</w:t>
      </w:r>
    </w:p>
    <w:tbl>
      <w:tblPr>
        <w:tblStyle w:val="TableGrid"/>
        <w:tblW w:w="1276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570"/>
        <w:gridCol w:w="2880"/>
        <w:gridCol w:w="1440"/>
        <w:gridCol w:w="1870"/>
      </w:tblGrid>
      <w:tr w:rsidR="003B548E" w:rsidRPr="003B548E" w14:paraId="5ABBC5A0" w14:textId="77777777" w:rsidTr="003B548E">
        <w:tc>
          <w:tcPr>
            <w:tcW w:w="6570" w:type="dxa"/>
            <w:tcBorders>
              <w:top w:val="single" w:sz="4" w:space="0" w:color="auto"/>
              <w:bottom w:val="single" w:sz="4" w:space="0" w:color="auto"/>
            </w:tcBorders>
          </w:tcPr>
          <w:p w14:paraId="27E82BCE"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color w:val="000000" w:themeColor="text1"/>
              </w:rPr>
              <w:t>"Good Adults"</w:t>
            </w:r>
            <w:r w:rsidRPr="003B548E">
              <w:rPr>
                <w:rFonts w:eastAsia="Times New Roman" w:cs="Times New Roman"/>
                <w:color w:val="000000" w:themeColor="text1"/>
              </w:rPr>
              <w:br/>
              <w:t>Two diverse friend groups</w:t>
            </w:r>
            <w:r w:rsidRPr="003B548E">
              <w:rPr>
                <w:rFonts w:eastAsia="Times New Roman" w:cs="Times New Roman"/>
                <w:color w:val="000000" w:themeColor="text1"/>
              </w:rPr>
              <w:br/>
              <w:t>Influential People- professors</w:t>
            </w:r>
            <w:r w:rsidRPr="003B548E">
              <w:rPr>
                <w:rFonts w:eastAsia="Times New Roman" w:cs="Times New Roman"/>
                <w:color w:val="000000" w:themeColor="text1"/>
              </w:rPr>
              <w:br/>
              <w:t>Influential people: Older Sister and Guardian</w:t>
            </w:r>
            <w:r w:rsidRPr="003B548E">
              <w:rPr>
                <w:rFonts w:eastAsia="Times New Roman" w:cs="Times New Roman"/>
                <w:color w:val="000000" w:themeColor="text1"/>
              </w:rPr>
              <w:br/>
              <w:t>Influential People: Youth pastor and wife</w:t>
            </w:r>
            <w:r w:rsidRPr="003B548E">
              <w:rPr>
                <w:rFonts w:eastAsia="Times New Roman" w:cs="Times New Roman"/>
                <w:color w:val="000000" w:themeColor="text1"/>
              </w:rPr>
              <w:br/>
              <w:t>Satisfaction with friends from high school</w:t>
            </w:r>
            <w:r w:rsidRPr="003B548E">
              <w:rPr>
                <w:rFonts w:eastAsia="Times New Roman" w:cs="Times New Roman"/>
                <w:color w:val="000000" w:themeColor="text1"/>
              </w:rPr>
              <w:br/>
              <w:t>Social capital in the community during time in foster care</w:t>
            </w:r>
            <w:r w:rsidRPr="003B548E">
              <w:rPr>
                <w:rFonts w:eastAsia="Times New Roman" w:cs="Times New Roman"/>
                <w:color w:val="000000" w:themeColor="text1"/>
              </w:rPr>
              <w:br/>
              <w:t>Diversified clubs/ friend groups</w:t>
            </w:r>
            <w:r w:rsidRPr="003B548E">
              <w:rPr>
                <w:rFonts w:eastAsia="Times New Roman" w:cs="Times New Roman"/>
                <w:color w:val="000000" w:themeColor="text1"/>
              </w:rPr>
              <w:br/>
              <w:t>Found/ Created Family</w:t>
            </w:r>
            <w:r w:rsidRPr="003B548E">
              <w:rPr>
                <w:rFonts w:eastAsia="Times New Roman" w:cs="Times New Roman"/>
                <w:color w:val="000000" w:themeColor="text1"/>
              </w:rPr>
              <w:br/>
              <w:t>Positive Community</w:t>
            </w:r>
            <w:r w:rsidRPr="003B548E">
              <w:rPr>
                <w:rFonts w:eastAsia="Times New Roman" w:cs="Times New Roman"/>
                <w:color w:val="000000" w:themeColor="text1"/>
              </w:rPr>
              <w:br/>
              <w:t>Power of Community</w:t>
            </w:r>
            <w:r w:rsidRPr="003B548E">
              <w:rPr>
                <w:rFonts w:eastAsia="Times New Roman" w:cs="Times New Roman"/>
                <w:color w:val="000000" w:themeColor="text1"/>
              </w:rPr>
              <w:br/>
              <w:t>Satisfaction with friends from high school</w:t>
            </w:r>
            <w:r w:rsidRPr="003B548E">
              <w:rPr>
                <w:rFonts w:eastAsia="Times New Roman" w:cs="Times New Roman"/>
                <w:color w:val="000000" w:themeColor="text1"/>
              </w:rPr>
              <w:br/>
              <w:t>Small friend circle</w:t>
            </w:r>
            <w:r w:rsidRPr="003B548E">
              <w:rPr>
                <w:rFonts w:eastAsia="Times New Roman" w:cs="Times New Roman"/>
                <w:color w:val="000000" w:themeColor="text1"/>
              </w:rPr>
              <w:br/>
              <w:t>Two best friends</w:t>
            </w:r>
            <w:r w:rsidRPr="003B548E">
              <w:rPr>
                <w:rFonts w:eastAsia="Times New Roman" w:cs="Times New Roman"/>
                <w:color w:val="000000" w:themeColor="text1"/>
              </w:rPr>
              <w:br/>
              <w:t>Special person: Sister-in-law</w:t>
            </w:r>
          </w:p>
        </w:tc>
        <w:tc>
          <w:tcPr>
            <w:tcW w:w="2880" w:type="dxa"/>
            <w:tcBorders>
              <w:top w:val="single" w:sz="4" w:space="0" w:color="auto"/>
              <w:bottom w:val="single" w:sz="4" w:space="0" w:color="auto"/>
            </w:tcBorders>
          </w:tcPr>
          <w:p w14:paraId="10E53882"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color w:val="000000" w:themeColor="text1"/>
              </w:rPr>
              <w:t>Power of Positive Community</w:t>
            </w:r>
          </w:p>
        </w:tc>
        <w:tc>
          <w:tcPr>
            <w:tcW w:w="1440" w:type="dxa"/>
            <w:tcBorders>
              <w:top w:val="single" w:sz="4" w:space="0" w:color="auto"/>
              <w:bottom w:val="single" w:sz="4" w:space="0" w:color="auto"/>
            </w:tcBorders>
          </w:tcPr>
          <w:p w14:paraId="44B58F52"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04480A32" w14:textId="77777777" w:rsidR="00A94166" w:rsidRPr="003B548E" w:rsidRDefault="00A94166" w:rsidP="00363B8C">
            <w:pPr>
              <w:jc w:val="center"/>
              <w:rPr>
                <w:rFonts w:eastAsia="Times New Roman" w:cs="Times New Roman"/>
                <w:bCs/>
                <w:color w:val="000000" w:themeColor="text1"/>
              </w:rPr>
            </w:pPr>
            <w:r w:rsidRPr="003B548E">
              <w:rPr>
                <w:rFonts w:eastAsia="Times New Roman" w:cs="Times New Roman"/>
                <w:bCs/>
                <w:color w:val="000000" w:themeColor="text1"/>
              </w:rPr>
              <w:t>No</w:t>
            </w:r>
          </w:p>
        </w:tc>
      </w:tr>
    </w:tbl>
    <w:p w14:paraId="1BC10278" w14:textId="77777777" w:rsidR="00033225" w:rsidRDefault="00033225"/>
    <w:p w14:paraId="4ADD4195" w14:textId="77777777" w:rsidR="00033225" w:rsidRDefault="00033225"/>
    <w:p w14:paraId="4D59D4EA" w14:textId="77777777" w:rsidR="00033225" w:rsidRDefault="00033225"/>
    <w:p w14:paraId="529BDE26" w14:textId="77777777" w:rsidR="00033225" w:rsidRDefault="00033225"/>
    <w:p w14:paraId="432A3458" w14:textId="77777777" w:rsidR="00033225" w:rsidRDefault="00033225"/>
    <w:p w14:paraId="040A7285" w14:textId="77777777" w:rsidR="00033225" w:rsidRDefault="00033225"/>
    <w:p w14:paraId="3C01B6AC" w14:textId="77777777" w:rsidR="00033225" w:rsidRDefault="00033225"/>
    <w:p w14:paraId="5D697567" w14:textId="77777777" w:rsidR="00033225" w:rsidRDefault="00033225"/>
    <w:p w14:paraId="26EAE5EF" w14:textId="77777777" w:rsidR="00033225" w:rsidRDefault="00033225"/>
    <w:p w14:paraId="055EAAAC" w14:textId="77777777" w:rsidR="00033225" w:rsidRDefault="00033225"/>
    <w:p w14:paraId="1F4A7A4A" w14:textId="77777777" w:rsidR="00033225" w:rsidRDefault="00033225"/>
    <w:p w14:paraId="134BAD4A" w14:textId="77777777" w:rsidR="00033225" w:rsidRDefault="00033225"/>
    <w:p w14:paraId="12B3B409" w14:textId="77777777" w:rsidR="00033225" w:rsidRDefault="00033225"/>
    <w:p w14:paraId="2F7A995B" w14:textId="50BD79EA" w:rsidR="00033225" w:rsidRDefault="00033225" w:rsidP="00033225">
      <w:pPr>
        <w:pStyle w:val="Caption"/>
        <w:framePr w:hSpace="0" w:wrap="auto" w:vAnchor="margin" w:yAlign="inline"/>
        <w:suppressOverlap w:val="0"/>
      </w:pPr>
      <w:r w:rsidRPr="00460625">
        <w:lastRenderedPageBreak/>
        <w:t>Table</w:t>
      </w:r>
      <w:r>
        <w:t xml:space="preserve"> 2</w:t>
      </w:r>
      <w:r w:rsidRPr="00460625">
        <w:t xml:space="preserve"> </w:t>
      </w:r>
      <w:r>
        <w:rPr>
          <w:noProof/>
        </w:rPr>
        <w:t>(Continued)</w:t>
      </w:r>
    </w:p>
    <w:tbl>
      <w:tblPr>
        <w:tblStyle w:val="TableGrid"/>
        <w:tblW w:w="126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480"/>
        <w:gridCol w:w="2880"/>
        <w:gridCol w:w="1440"/>
        <w:gridCol w:w="1870"/>
      </w:tblGrid>
      <w:tr w:rsidR="00BA5B65" w:rsidRPr="003B548E" w14:paraId="0A35EBBE" w14:textId="77777777" w:rsidTr="00447701">
        <w:tc>
          <w:tcPr>
            <w:tcW w:w="6480" w:type="dxa"/>
            <w:tcBorders>
              <w:top w:val="single" w:sz="4" w:space="0" w:color="auto"/>
              <w:bottom w:val="single" w:sz="4" w:space="0" w:color="auto"/>
            </w:tcBorders>
          </w:tcPr>
          <w:p w14:paraId="1AFA57C8" w14:textId="77777777" w:rsidR="00BA5B65" w:rsidRPr="003B548E" w:rsidRDefault="00BA5B65" w:rsidP="00BA5B65">
            <w:pPr>
              <w:jc w:val="center"/>
              <w:rPr>
                <w:rFonts w:eastAsia="Times New Roman" w:cs="Times New Roman"/>
                <w:color w:val="000000" w:themeColor="text1"/>
              </w:rPr>
            </w:pPr>
            <w:r w:rsidRPr="003B548E">
              <w:rPr>
                <w:rFonts w:eastAsia="Times New Roman" w:cs="Times New Roman"/>
                <w:color w:val="000000" w:themeColor="text1"/>
              </w:rPr>
              <w:t>Advocacy for self</w:t>
            </w:r>
            <w:r w:rsidRPr="003B548E">
              <w:rPr>
                <w:rFonts w:eastAsia="Times New Roman" w:cs="Times New Roman"/>
                <w:color w:val="000000" w:themeColor="text1"/>
              </w:rPr>
              <w:br/>
              <w:t>"Most myself that I have ever been."</w:t>
            </w:r>
            <w:r w:rsidRPr="003B548E">
              <w:rPr>
                <w:rFonts w:eastAsia="Times New Roman" w:cs="Times New Roman"/>
                <w:color w:val="000000" w:themeColor="text1"/>
              </w:rPr>
              <w:br/>
              <w:t xml:space="preserve">Autonomous over physical </w:t>
            </w:r>
            <w:r w:rsidRPr="003B548E">
              <w:rPr>
                <w:rFonts w:eastAsia="Times New Roman" w:cs="Times New Roman"/>
                <w:color w:val="000000" w:themeColor="text1"/>
              </w:rPr>
              <w:br/>
              <w:t>Authentic self: connection to Latina identity</w:t>
            </w:r>
            <w:r w:rsidRPr="003B548E">
              <w:rPr>
                <w:rFonts w:eastAsia="Times New Roman" w:cs="Times New Roman"/>
                <w:color w:val="000000" w:themeColor="text1"/>
              </w:rPr>
              <w:br/>
              <w:t>I do not want to be stupid, so value the second perspective</w:t>
            </w:r>
            <w:r w:rsidRPr="003B548E">
              <w:rPr>
                <w:rFonts w:eastAsia="Times New Roman" w:cs="Times New Roman"/>
                <w:color w:val="000000" w:themeColor="text1"/>
              </w:rPr>
              <w:br/>
              <w:t>Emotional support </w:t>
            </w:r>
            <w:r w:rsidRPr="003B548E">
              <w:rPr>
                <w:rFonts w:eastAsia="Times New Roman" w:cs="Times New Roman"/>
                <w:color w:val="000000" w:themeColor="text1"/>
              </w:rPr>
              <w:br/>
              <w:t>Empathy, compassion, and understanding for others</w:t>
            </w:r>
            <w:r w:rsidRPr="003B548E">
              <w:rPr>
                <w:rFonts w:eastAsia="Times New Roman" w:cs="Times New Roman"/>
                <w:color w:val="000000" w:themeColor="text1"/>
              </w:rPr>
              <w:br/>
              <w:t>Freedom to be "child" while in foster care</w:t>
            </w:r>
            <w:r w:rsidRPr="003B548E">
              <w:rPr>
                <w:rFonts w:eastAsia="Times New Roman" w:cs="Times New Roman"/>
                <w:color w:val="000000" w:themeColor="text1"/>
              </w:rPr>
              <w:br/>
              <w:t>"I can do hard things."</w:t>
            </w:r>
            <w:r w:rsidRPr="003B548E">
              <w:rPr>
                <w:rFonts w:eastAsia="Times New Roman" w:cs="Times New Roman"/>
                <w:color w:val="000000" w:themeColor="text1"/>
              </w:rPr>
              <w:br/>
              <w:t>Importance of confidence</w:t>
            </w:r>
            <w:r w:rsidRPr="003B548E">
              <w:rPr>
                <w:rFonts w:eastAsia="Times New Roman" w:cs="Times New Roman"/>
                <w:color w:val="000000" w:themeColor="text1"/>
              </w:rPr>
              <w:br/>
              <w:t>Indecisive decision-making</w:t>
            </w:r>
            <w:r w:rsidRPr="003B548E">
              <w:rPr>
                <w:rFonts w:eastAsia="Times New Roman" w:cs="Times New Roman"/>
                <w:color w:val="000000" w:themeColor="text1"/>
              </w:rPr>
              <w:br/>
              <w:t>Intersecting Identities</w:t>
            </w:r>
            <w:r w:rsidRPr="003B548E">
              <w:rPr>
                <w:rFonts w:eastAsia="Times New Roman" w:cs="Times New Roman"/>
                <w:color w:val="000000" w:themeColor="text1"/>
              </w:rPr>
              <w:br/>
              <w:t>Intrinsic motivation</w:t>
            </w:r>
            <w:r w:rsidRPr="003B548E">
              <w:rPr>
                <w:rFonts w:eastAsia="Times New Roman" w:cs="Times New Roman"/>
                <w:color w:val="000000" w:themeColor="text1"/>
              </w:rPr>
              <w:br/>
              <w:t>Perceptions of "Normalcy"</w:t>
            </w:r>
            <w:r w:rsidRPr="003B548E">
              <w:rPr>
                <w:rFonts w:eastAsia="Times New Roman" w:cs="Times New Roman"/>
                <w:color w:val="000000" w:themeColor="text1"/>
              </w:rPr>
              <w:br/>
              <w:t>Working through the hard</w:t>
            </w:r>
            <w:r w:rsidRPr="003B548E">
              <w:rPr>
                <w:rFonts w:eastAsia="Times New Roman" w:cs="Times New Roman"/>
                <w:color w:val="000000" w:themeColor="text1"/>
              </w:rPr>
              <w:br/>
              <w:t>Personal growth with self-discipline</w:t>
            </w:r>
            <w:r w:rsidRPr="003B548E">
              <w:rPr>
                <w:rFonts w:eastAsia="Times New Roman" w:cs="Times New Roman"/>
                <w:color w:val="000000" w:themeColor="text1"/>
              </w:rPr>
              <w:br/>
              <w:t>Reassurance on the "Right" way</w:t>
            </w:r>
            <w:r w:rsidRPr="003B548E">
              <w:rPr>
                <w:rFonts w:eastAsia="Times New Roman" w:cs="Times New Roman"/>
                <w:color w:val="000000" w:themeColor="text1"/>
              </w:rPr>
              <w:br/>
              <w:t>Resilience through the unexpected</w:t>
            </w:r>
            <w:r w:rsidRPr="003B548E">
              <w:rPr>
                <w:rFonts w:eastAsia="Times New Roman" w:cs="Times New Roman"/>
                <w:color w:val="000000" w:themeColor="text1"/>
              </w:rPr>
              <w:br/>
              <w:t>Spanish language impact on identity and experience</w:t>
            </w:r>
          </w:p>
          <w:p w14:paraId="6AFB63BC" w14:textId="453192BB" w:rsidR="00BA5B65" w:rsidRPr="003B548E" w:rsidRDefault="00BA5B65" w:rsidP="00BA5B65">
            <w:pPr>
              <w:jc w:val="center"/>
              <w:rPr>
                <w:rFonts w:eastAsia="Times New Roman" w:cs="Times New Roman"/>
                <w:bCs/>
                <w:color w:val="000000" w:themeColor="text1"/>
              </w:rPr>
            </w:pPr>
            <w:r w:rsidRPr="003B548E">
              <w:rPr>
                <w:rFonts w:eastAsia="Times New Roman" w:cs="Times New Roman"/>
                <w:color w:val="000000" w:themeColor="text1"/>
              </w:rPr>
              <w:t>"Bad" People</w:t>
            </w:r>
            <w:r w:rsidRPr="003B548E">
              <w:rPr>
                <w:rFonts w:eastAsia="Times New Roman" w:cs="Times New Roman"/>
                <w:color w:val="000000" w:themeColor="text1"/>
              </w:rPr>
              <w:br/>
              <w:t>Care's experience on their professional future</w:t>
            </w:r>
            <w:r w:rsidRPr="003B548E">
              <w:rPr>
                <w:rFonts w:eastAsia="Times New Roman" w:cs="Times New Roman"/>
                <w:color w:val="000000" w:themeColor="text1"/>
              </w:rPr>
              <w:br/>
              <w:t xml:space="preserve">Decrease in socialness after foster care </w:t>
            </w:r>
            <w:r w:rsidRPr="003B548E">
              <w:rPr>
                <w:rFonts w:eastAsia="Times New Roman" w:cs="Times New Roman"/>
                <w:color w:val="000000" w:themeColor="text1"/>
              </w:rPr>
              <w:br/>
              <w:t>Changing schools frequently</w:t>
            </w:r>
            <w:r w:rsidRPr="003B548E">
              <w:rPr>
                <w:rFonts w:eastAsia="Times New Roman" w:cs="Times New Roman"/>
                <w:color w:val="000000" w:themeColor="text1"/>
              </w:rPr>
              <w:br/>
              <w:t>Cruelty in the world</w:t>
            </w:r>
            <w:r w:rsidRPr="003B548E">
              <w:rPr>
                <w:rFonts w:eastAsia="Times New Roman" w:cs="Times New Roman"/>
                <w:color w:val="000000" w:themeColor="text1"/>
              </w:rPr>
              <w:br/>
              <w:t>I do not trust to new adults</w:t>
            </w:r>
            <w:r w:rsidRPr="003B548E">
              <w:rPr>
                <w:rFonts w:eastAsia="Times New Roman" w:cs="Times New Roman"/>
                <w:color w:val="000000" w:themeColor="text1"/>
              </w:rPr>
              <w:br/>
              <w:t>Pride in FFC status</w:t>
            </w:r>
            <w:r w:rsidRPr="003B548E">
              <w:rPr>
                <w:rFonts w:eastAsia="Times New Roman" w:cs="Times New Roman"/>
                <w:color w:val="000000" w:themeColor="text1"/>
              </w:rPr>
              <w:br/>
              <w:t>Take Care of Vs. Raise</w:t>
            </w:r>
            <w:r w:rsidRPr="003B548E">
              <w:rPr>
                <w:rFonts w:eastAsia="Times New Roman" w:cs="Times New Roman"/>
                <w:color w:val="000000" w:themeColor="text1"/>
              </w:rPr>
              <w:br/>
              <w:t>Not disclosing due to not wanting pity from other</w:t>
            </w:r>
            <w:r w:rsidRPr="003B548E">
              <w:rPr>
                <w:rFonts w:eastAsia="Times New Roman" w:cs="Times New Roman"/>
                <w:color w:val="000000" w:themeColor="text1"/>
              </w:rPr>
              <w:br/>
              <w:t>Vitality of trust</w:t>
            </w:r>
          </w:p>
        </w:tc>
        <w:tc>
          <w:tcPr>
            <w:tcW w:w="2880" w:type="dxa"/>
            <w:tcBorders>
              <w:top w:val="single" w:sz="4" w:space="0" w:color="auto"/>
              <w:bottom w:val="single" w:sz="4" w:space="0" w:color="auto"/>
            </w:tcBorders>
          </w:tcPr>
          <w:p w14:paraId="492E09F3" w14:textId="3C254F85" w:rsidR="00BA5B65" w:rsidRPr="003B548E" w:rsidRDefault="00BA5B65" w:rsidP="00BA5B65">
            <w:pPr>
              <w:jc w:val="center"/>
              <w:rPr>
                <w:rFonts w:eastAsia="Times New Roman" w:cs="Times New Roman"/>
                <w:bCs/>
                <w:color w:val="000000" w:themeColor="text1"/>
              </w:rPr>
            </w:pPr>
            <w:r w:rsidRPr="003B548E">
              <w:rPr>
                <w:rFonts w:eastAsia="Times New Roman" w:cs="Times New Roman"/>
                <w:color w:val="000000" w:themeColor="text1"/>
              </w:rPr>
              <w:t>Self-discovery through post foster care</w:t>
            </w:r>
          </w:p>
        </w:tc>
        <w:tc>
          <w:tcPr>
            <w:tcW w:w="1440" w:type="dxa"/>
            <w:tcBorders>
              <w:top w:val="single" w:sz="4" w:space="0" w:color="auto"/>
              <w:bottom w:val="single" w:sz="4" w:space="0" w:color="auto"/>
            </w:tcBorders>
          </w:tcPr>
          <w:p w14:paraId="0640836D" w14:textId="7E6874DC"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73FE9F65" w14:textId="08580A12"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No</w:t>
            </w:r>
          </w:p>
        </w:tc>
      </w:tr>
    </w:tbl>
    <w:p w14:paraId="41818BE9" w14:textId="6BD5C554" w:rsidR="00BA5B65" w:rsidRPr="00BA5B65" w:rsidRDefault="00BA5B65">
      <w:pPr>
        <w:rPr>
          <w:b/>
          <w:bCs/>
          <w:i/>
          <w:iCs/>
        </w:rPr>
      </w:pPr>
      <w:r w:rsidRPr="00BA5B65">
        <w:rPr>
          <w:b/>
          <w:bCs/>
          <w:i/>
          <w:iCs/>
        </w:rPr>
        <w:lastRenderedPageBreak/>
        <w:t>Table 2 (Continued)</w:t>
      </w:r>
    </w:p>
    <w:p w14:paraId="37B8B2E6" w14:textId="77777777" w:rsidR="00BA5B65" w:rsidRPr="00BA5B65" w:rsidRDefault="00BA5B65">
      <w:pPr>
        <w:rPr>
          <w:b/>
          <w:bCs/>
        </w:rPr>
      </w:pPr>
    </w:p>
    <w:tbl>
      <w:tblPr>
        <w:tblStyle w:val="TableGrid"/>
        <w:tblW w:w="126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480"/>
        <w:gridCol w:w="2880"/>
        <w:gridCol w:w="1440"/>
        <w:gridCol w:w="1870"/>
      </w:tblGrid>
      <w:tr w:rsidR="00BA5B65" w:rsidRPr="003B548E" w14:paraId="368F1ACD" w14:textId="77777777" w:rsidTr="009328B7">
        <w:trPr>
          <w:trHeight w:val="3744"/>
        </w:trPr>
        <w:tc>
          <w:tcPr>
            <w:tcW w:w="6480" w:type="dxa"/>
            <w:tcBorders>
              <w:top w:val="single" w:sz="4" w:space="0" w:color="auto"/>
              <w:bottom w:val="single" w:sz="4" w:space="0" w:color="auto"/>
            </w:tcBorders>
          </w:tcPr>
          <w:p w14:paraId="66C436C8"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color w:val="000000" w:themeColor="text1"/>
              </w:rPr>
              <w:t>Financial Consideration of College</w:t>
            </w:r>
            <w:r w:rsidRPr="003B548E">
              <w:rPr>
                <w:rFonts w:eastAsia="Times New Roman" w:cs="Times New Roman"/>
                <w:color w:val="000000" w:themeColor="text1"/>
              </w:rPr>
              <w:br/>
              <w:t>Fresh Start</w:t>
            </w:r>
            <w:r w:rsidRPr="003B548E">
              <w:rPr>
                <w:rFonts w:eastAsia="Times New Roman" w:cs="Times New Roman"/>
                <w:color w:val="000000" w:themeColor="text1"/>
              </w:rPr>
              <w:br/>
              <w:t>Future involvement in foster care as an adult</w:t>
            </w:r>
            <w:r w:rsidRPr="003B548E">
              <w:rPr>
                <w:rFonts w:eastAsia="Times New Roman" w:cs="Times New Roman"/>
                <w:color w:val="000000" w:themeColor="text1"/>
              </w:rPr>
              <w:br/>
              <w:t>Futuristically focused</w:t>
            </w:r>
            <w:r w:rsidRPr="003B548E">
              <w:rPr>
                <w:rFonts w:eastAsia="Times New Roman" w:cs="Times New Roman"/>
                <w:color w:val="000000" w:themeColor="text1"/>
              </w:rPr>
              <w:br/>
              <w:t>Professional advancement</w:t>
            </w:r>
            <w:r w:rsidRPr="003B548E">
              <w:rPr>
                <w:rFonts w:eastAsia="Times New Roman" w:cs="Times New Roman"/>
                <w:color w:val="000000" w:themeColor="text1"/>
              </w:rPr>
              <w:br/>
              <w:t>Professional belief</w:t>
            </w:r>
            <w:r w:rsidRPr="003B548E">
              <w:rPr>
                <w:rFonts w:eastAsia="Times New Roman" w:cs="Times New Roman"/>
                <w:color w:val="000000" w:themeColor="text1"/>
              </w:rPr>
              <w:br/>
              <w:t>Professional Networking</w:t>
            </w:r>
            <w:r w:rsidRPr="003B548E">
              <w:rPr>
                <w:rFonts w:eastAsia="Times New Roman" w:cs="Times New Roman"/>
                <w:color w:val="000000" w:themeColor="text1"/>
              </w:rPr>
              <w:br/>
              <w:t>Academics as a vehicle</w:t>
            </w:r>
            <w:r w:rsidRPr="003B548E">
              <w:rPr>
                <w:rFonts w:eastAsia="Times New Roman" w:cs="Times New Roman"/>
                <w:color w:val="000000" w:themeColor="text1"/>
              </w:rPr>
              <w:br/>
              <w:t>Belief in self within college</w:t>
            </w:r>
            <w:r w:rsidRPr="003B548E">
              <w:rPr>
                <w:rFonts w:eastAsia="Times New Roman" w:cs="Times New Roman"/>
                <w:color w:val="000000" w:themeColor="text1"/>
              </w:rPr>
              <w:br/>
              <w:t>Proof of foster care experience to college</w:t>
            </w:r>
            <w:r w:rsidRPr="003B548E">
              <w:rPr>
                <w:rFonts w:eastAsia="Times New Roman" w:cs="Times New Roman"/>
                <w:color w:val="000000" w:themeColor="text1"/>
              </w:rPr>
              <w:br/>
              <w:t>Resource awareness shift</w:t>
            </w:r>
            <w:r w:rsidRPr="003B548E">
              <w:rPr>
                <w:rFonts w:eastAsia="Times New Roman" w:cs="Times New Roman"/>
                <w:color w:val="000000" w:themeColor="text1"/>
              </w:rPr>
              <w:br/>
              <w:t>Resources for FFC in comparison to 1G</w:t>
            </w:r>
            <w:r w:rsidRPr="003B548E">
              <w:rPr>
                <w:rFonts w:eastAsia="Times New Roman" w:cs="Times New Roman"/>
                <w:color w:val="000000" w:themeColor="text1"/>
              </w:rPr>
              <w:br/>
              <w:t>Mental health resources</w:t>
            </w:r>
          </w:p>
        </w:tc>
        <w:tc>
          <w:tcPr>
            <w:tcW w:w="2880" w:type="dxa"/>
            <w:tcBorders>
              <w:top w:val="single" w:sz="4" w:space="0" w:color="auto"/>
              <w:bottom w:val="single" w:sz="4" w:space="0" w:color="auto"/>
            </w:tcBorders>
          </w:tcPr>
          <w:p w14:paraId="6F65AC3A" w14:textId="77777777" w:rsidR="00BA5B65" w:rsidRDefault="00BA5B65" w:rsidP="00BA5B65">
            <w:pPr>
              <w:jc w:val="center"/>
              <w:rPr>
                <w:rFonts w:eastAsia="Times New Roman" w:cs="Times New Roman"/>
                <w:color w:val="000000" w:themeColor="text1"/>
              </w:rPr>
            </w:pPr>
            <w:r w:rsidRPr="003B548E">
              <w:rPr>
                <w:rFonts w:eastAsia="Times New Roman" w:cs="Times New Roman"/>
                <w:color w:val="000000" w:themeColor="text1"/>
              </w:rPr>
              <w:t>FFC's higher education priorities and experiences</w:t>
            </w:r>
          </w:p>
          <w:p w14:paraId="107683FB" w14:textId="77777777" w:rsidR="00BA5B65" w:rsidRPr="003B548E" w:rsidRDefault="00BA5B65" w:rsidP="00BA5B65">
            <w:pPr>
              <w:jc w:val="center"/>
              <w:rPr>
                <w:rFonts w:eastAsia="Times New Roman" w:cs="Times New Roman"/>
                <w:bCs/>
                <w:color w:val="000000" w:themeColor="text1"/>
              </w:rPr>
            </w:pPr>
          </w:p>
        </w:tc>
        <w:tc>
          <w:tcPr>
            <w:tcW w:w="1440" w:type="dxa"/>
            <w:tcBorders>
              <w:top w:val="single" w:sz="4" w:space="0" w:color="auto"/>
              <w:bottom w:val="single" w:sz="4" w:space="0" w:color="auto"/>
            </w:tcBorders>
          </w:tcPr>
          <w:p w14:paraId="2DB1E82F"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1D252F2A"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43B3FCD2" w14:textId="77777777" w:rsidR="00BA5B65" w:rsidRDefault="00BA5B65"/>
    <w:p w14:paraId="1AC5D466" w14:textId="77777777" w:rsidR="00BA5B65" w:rsidRDefault="00BA5B65"/>
    <w:p w14:paraId="5A013949" w14:textId="77777777" w:rsidR="00BA5B65" w:rsidRDefault="00BA5B65"/>
    <w:p w14:paraId="149A7487" w14:textId="77777777" w:rsidR="00BA5B65" w:rsidRDefault="00BA5B65"/>
    <w:p w14:paraId="1A8DC768" w14:textId="77777777" w:rsidR="00BA5B65" w:rsidRDefault="00BA5B65"/>
    <w:p w14:paraId="2483C441" w14:textId="77777777" w:rsidR="00BA5B65" w:rsidRDefault="00BA5B65"/>
    <w:p w14:paraId="7ABB0042" w14:textId="77777777" w:rsidR="00BA5B65" w:rsidRDefault="00BA5B65"/>
    <w:p w14:paraId="4500FF98" w14:textId="77777777" w:rsidR="00BA5B65" w:rsidRDefault="00BA5B65"/>
    <w:p w14:paraId="6CCC3B4A" w14:textId="77777777" w:rsidR="00BA5B65" w:rsidRDefault="00BA5B65"/>
    <w:p w14:paraId="3E211761" w14:textId="77777777" w:rsidR="00BA5B65" w:rsidRDefault="00BA5B65"/>
    <w:p w14:paraId="62BF218A" w14:textId="77777777" w:rsidR="00BA5B65" w:rsidRDefault="00BA5B65"/>
    <w:p w14:paraId="376CE15D" w14:textId="77777777" w:rsidR="00BA5B65" w:rsidRDefault="00BA5B65"/>
    <w:p w14:paraId="343B2F31" w14:textId="77777777" w:rsidR="00BA5B65" w:rsidRDefault="00BA5B65"/>
    <w:p w14:paraId="36F48D5A" w14:textId="77777777" w:rsidR="00BA5B65" w:rsidRDefault="00BA5B65"/>
    <w:p w14:paraId="422D8575" w14:textId="77777777" w:rsidR="00BA5B65" w:rsidRDefault="00BA5B65"/>
    <w:p w14:paraId="44B1FC3A" w14:textId="77777777" w:rsidR="00BA5B65" w:rsidRDefault="00BA5B65"/>
    <w:p w14:paraId="2B86D2C0" w14:textId="2EA2A55C" w:rsidR="009328B7" w:rsidRDefault="009328B7">
      <w:pPr>
        <w:rPr>
          <w:b/>
          <w:bCs/>
          <w:i/>
          <w:iCs/>
        </w:rPr>
      </w:pPr>
      <w:r w:rsidRPr="009328B7">
        <w:rPr>
          <w:b/>
          <w:bCs/>
          <w:i/>
          <w:iCs/>
        </w:rPr>
        <w:lastRenderedPageBreak/>
        <w:t>Table 2 (Continued)</w:t>
      </w:r>
    </w:p>
    <w:p w14:paraId="2FAC575D" w14:textId="77777777" w:rsidR="009328B7" w:rsidRPr="009328B7" w:rsidRDefault="009328B7">
      <w:pPr>
        <w:rPr>
          <w:b/>
          <w:bCs/>
          <w:i/>
          <w:iCs/>
        </w:rPr>
      </w:pPr>
    </w:p>
    <w:tbl>
      <w:tblPr>
        <w:tblStyle w:val="TableGrid"/>
        <w:tblW w:w="126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480"/>
        <w:gridCol w:w="2880"/>
        <w:gridCol w:w="1440"/>
        <w:gridCol w:w="1870"/>
      </w:tblGrid>
      <w:tr w:rsidR="00BA5B65" w:rsidRPr="003B548E" w14:paraId="72F30FBA" w14:textId="77777777" w:rsidTr="009328B7">
        <w:trPr>
          <w:trHeight w:val="2016"/>
        </w:trPr>
        <w:tc>
          <w:tcPr>
            <w:tcW w:w="6480" w:type="dxa"/>
            <w:tcBorders>
              <w:top w:val="single" w:sz="4" w:space="0" w:color="auto"/>
              <w:bottom w:val="single" w:sz="4" w:space="0" w:color="auto"/>
            </w:tcBorders>
          </w:tcPr>
          <w:p w14:paraId="2B03FB52" w14:textId="77777777" w:rsidR="00BA5B65" w:rsidRPr="003B548E" w:rsidRDefault="00BA5B65" w:rsidP="00BA5B65">
            <w:pPr>
              <w:jc w:val="center"/>
              <w:rPr>
                <w:rFonts w:eastAsia="Times New Roman" w:cs="Times New Roman"/>
                <w:bCs/>
                <w:color w:val="000000" w:themeColor="text1"/>
              </w:rPr>
            </w:pPr>
            <w:bookmarkStart w:id="169" w:name="_Hlk196824018"/>
            <w:r w:rsidRPr="003B548E">
              <w:rPr>
                <w:rFonts w:eastAsia="Times New Roman" w:cs="Times New Roman"/>
                <w:color w:val="000000" w:themeColor="text1"/>
              </w:rPr>
              <w:t>Appeasing case workers to avoid DCS</w:t>
            </w:r>
            <w:r w:rsidRPr="003B548E">
              <w:rPr>
                <w:rFonts w:eastAsia="Times New Roman" w:cs="Times New Roman"/>
                <w:color w:val="000000" w:themeColor="text1"/>
              </w:rPr>
              <w:br/>
              <w:t>Care and medication upkeep</w:t>
            </w:r>
            <w:r w:rsidRPr="003B548E">
              <w:rPr>
                <w:rFonts w:eastAsia="Times New Roman" w:cs="Times New Roman"/>
                <w:color w:val="000000" w:themeColor="text1"/>
              </w:rPr>
              <w:br/>
              <w:t>Difficult police encounters</w:t>
            </w:r>
            <w:r w:rsidRPr="003B548E">
              <w:rPr>
                <w:rFonts w:eastAsia="Times New Roman" w:cs="Times New Roman"/>
                <w:color w:val="000000" w:themeColor="text1"/>
              </w:rPr>
              <w:br/>
              <w:t>Guardianship challenges</w:t>
            </w:r>
            <w:r w:rsidRPr="003B548E">
              <w:rPr>
                <w:rFonts w:eastAsia="Times New Roman" w:cs="Times New Roman"/>
                <w:color w:val="000000" w:themeColor="text1"/>
              </w:rPr>
              <w:br/>
              <w:t>Unalignment between self-labels and actions, especially with adults</w:t>
            </w:r>
            <w:r w:rsidRPr="003B548E">
              <w:rPr>
                <w:rFonts w:eastAsia="Times New Roman" w:cs="Times New Roman"/>
                <w:color w:val="000000" w:themeColor="text1"/>
              </w:rPr>
              <w:br/>
              <w:t>Independence within foster care</w:t>
            </w:r>
            <w:r w:rsidRPr="003B548E">
              <w:rPr>
                <w:rFonts w:eastAsia="Times New Roman" w:cs="Times New Roman"/>
                <w:color w:val="000000" w:themeColor="text1"/>
              </w:rPr>
              <w:br/>
              <w:t>Independent under new guardianship</w:t>
            </w:r>
            <w:r w:rsidRPr="003B548E">
              <w:rPr>
                <w:rFonts w:eastAsia="Times New Roman" w:cs="Times New Roman"/>
                <w:color w:val="000000" w:themeColor="text1"/>
              </w:rPr>
              <w:br/>
              <w:t>Medical overlook within foster care</w:t>
            </w:r>
            <w:r w:rsidRPr="003B548E">
              <w:rPr>
                <w:rFonts w:eastAsia="Times New Roman" w:cs="Times New Roman"/>
                <w:color w:val="000000" w:themeColor="text1"/>
              </w:rPr>
              <w:br/>
              <w:t>Micro-community of foster youth</w:t>
            </w:r>
            <w:r w:rsidRPr="003B548E">
              <w:rPr>
                <w:rFonts w:eastAsia="Times New Roman" w:cs="Times New Roman"/>
                <w:color w:val="000000" w:themeColor="text1"/>
              </w:rPr>
              <w:br/>
              <w:t>Mom and dad to new mom and dad</w:t>
            </w:r>
            <w:r w:rsidRPr="003B548E">
              <w:rPr>
                <w:rFonts w:eastAsia="Times New Roman" w:cs="Times New Roman"/>
                <w:color w:val="000000" w:themeColor="text1"/>
              </w:rPr>
              <w:br/>
              <w:t>Negative interaction with DCS</w:t>
            </w:r>
            <w:r w:rsidRPr="003B548E">
              <w:rPr>
                <w:rFonts w:eastAsia="Times New Roman" w:cs="Times New Roman"/>
                <w:color w:val="000000" w:themeColor="text1"/>
              </w:rPr>
              <w:br/>
              <w:t>New guardianship</w:t>
            </w:r>
            <w:r w:rsidRPr="003B548E">
              <w:rPr>
                <w:rFonts w:eastAsia="Times New Roman" w:cs="Times New Roman"/>
                <w:color w:val="000000" w:themeColor="text1"/>
              </w:rPr>
              <w:br/>
              <w:t>Passing of adoptive parents</w:t>
            </w:r>
            <w:r w:rsidRPr="003B548E">
              <w:rPr>
                <w:rFonts w:eastAsia="Times New Roman" w:cs="Times New Roman"/>
                <w:color w:val="000000" w:themeColor="text1"/>
              </w:rPr>
              <w:br/>
              <w:t>Reconnection to foster family</w:t>
            </w:r>
            <w:r w:rsidRPr="003B548E">
              <w:rPr>
                <w:rFonts w:eastAsia="Times New Roman" w:cs="Times New Roman"/>
                <w:color w:val="000000" w:themeColor="text1"/>
              </w:rPr>
              <w:br/>
              <w:t>Religious foster family</w:t>
            </w:r>
            <w:r w:rsidRPr="003B548E">
              <w:rPr>
                <w:rFonts w:eastAsia="Times New Roman" w:cs="Times New Roman"/>
                <w:color w:val="000000" w:themeColor="text1"/>
              </w:rPr>
              <w:br/>
              <w:t>Religious impact on care</w:t>
            </w:r>
            <w:r w:rsidRPr="003B548E">
              <w:rPr>
                <w:rFonts w:eastAsia="Times New Roman" w:cs="Times New Roman"/>
                <w:color w:val="000000" w:themeColor="text1"/>
              </w:rPr>
              <w:br/>
              <w:t>Time in foster care as stolen time</w:t>
            </w:r>
            <w:r w:rsidRPr="003B548E">
              <w:rPr>
                <w:rFonts w:eastAsia="Times New Roman" w:cs="Times New Roman"/>
                <w:color w:val="000000" w:themeColor="text1"/>
              </w:rPr>
              <w:br/>
              <w:t>Traumatic entrance into care</w:t>
            </w:r>
            <w:r w:rsidRPr="003B548E">
              <w:rPr>
                <w:rFonts w:eastAsia="Times New Roman" w:cs="Times New Roman"/>
                <w:color w:val="000000" w:themeColor="text1"/>
              </w:rPr>
              <w:br/>
              <w:t>Triggers to expected noise</w:t>
            </w:r>
            <w:r w:rsidRPr="003B548E">
              <w:rPr>
                <w:rFonts w:eastAsia="Times New Roman" w:cs="Times New Roman"/>
                <w:color w:val="000000" w:themeColor="text1"/>
              </w:rPr>
              <w:br/>
              <w:t>Triggers to noise</w:t>
            </w:r>
            <w:r w:rsidRPr="003B548E">
              <w:rPr>
                <w:rFonts w:eastAsia="Times New Roman" w:cs="Times New Roman"/>
                <w:color w:val="000000" w:themeColor="text1"/>
              </w:rPr>
              <w:br/>
              <w:t>Unsafe activity to get basic needs met</w:t>
            </w:r>
            <w:r w:rsidRPr="003B548E">
              <w:rPr>
                <w:rFonts w:eastAsia="Times New Roman" w:cs="Times New Roman"/>
                <w:color w:val="000000" w:themeColor="text1"/>
              </w:rPr>
              <w:br/>
              <w:t>Adverse post-care experiences</w:t>
            </w:r>
            <w:r w:rsidRPr="003B548E">
              <w:rPr>
                <w:rFonts w:eastAsia="Times New Roman" w:cs="Times New Roman"/>
                <w:color w:val="000000" w:themeColor="text1"/>
              </w:rPr>
              <w:br/>
              <w:t>Influence of Authority</w:t>
            </w:r>
          </w:p>
        </w:tc>
        <w:tc>
          <w:tcPr>
            <w:tcW w:w="2880" w:type="dxa"/>
            <w:tcBorders>
              <w:top w:val="single" w:sz="4" w:space="0" w:color="auto"/>
              <w:bottom w:val="single" w:sz="4" w:space="0" w:color="auto"/>
            </w:tcBorders>
          </w:tcPr>
          <w:p w14:paraId="52CD5241"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color w:val="000000" w:themeColor="text1"/>
              </w:rPr>
              <w:t>Specialized foster care situations</w:t>
            </w:r>
          </w:p>
        </w:tc>
        <w:tc>
          <w:tcPr>
            <w:tcW w:w="1440" w:type="dxa"/>
            <w:tcBorders>
              <w:top w:val="single" w:sz="4" w:space="0" w:color="auto"/>
              <w:bottom w:val="single" w:sz="4" w:space="0" w:color="auto"/>
            </w:tcBorders>
          </w:tcPr>
          <w:p w14:paraId="29D95CCF"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12CA38D5"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6B2CD5F0" w14:textId="77777777" w:rsidR="009328B7" w:rsidRDefault="009328B7"/>
    <w:p w14:paraId="672412C4" w14:textId="77777777" w:rsidR="009328B7" w:rsidRDefault="009328B7"/>
    <w:p w14:paraId="008C0FA7" w14:textId="77777777" w:rsidR="009328B7" w:rsidRDefault="009328B7"/>
    <w:p w14:paraId="1DF15E8D" w14:textId="77777777" w:rsidR="009328B7" w:rsidRDefault="009328B7"/>
    <w:p w14:paraId="07BFB74E" w14:textId="77777777" w:rsidR="009328B7" w:rsidRDefault="009328B7"/>
    <w:p w14:paraId="26412FE7" w14:textId="2BEED382" w:rsidR="009328B7" w:rsidRDefault="009328B7">
      <w:pPr>
        <w:rPr>
          <w:b/>
          <w:bCs/>
          <w:i/>
          <w:iCs/>
        </w:rPr>
      </w:pPr>
      <w:r w:rsidRPr="009328B7">
        <w:rPr>
          <w:b/>
          <w:bCs/>
          <w:i/>
          <w:iCs/>
        </w:rPr>
        <w:lastRenderedPageBreak/>
        <w:t>Table 2 (Continued)</w:t>
      </w:r>
    </w:p>
    <w:p w14:paraId="7D866310" w14:textId="77777777" w:rsidR="009328B7" w:rsidRPr="009328B7" w:rsidRDefault="009328B7">
      <w:pPr>
        <w:rPr>
          <w:b/>
          <w:bCs/>
          <w:i/>
          <w:iCs/>
        </w:rPr>
      </w:pPr>
    </w:p>
    <w:tbl>
      <w:tblPr>
        <w:tblStyle w:val="TableGrid"/>
        <w:tblW w:w="126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6480"/>
        <w:gridCol w:w="2880"/>
        <w:gridCol w:w="1440"/>
        <w:gridCol w:w="1870"/>
      </w:tblGrid>
      <w:tr w:rsidR="00BA5B65" w:rsidRPr="003B548E" w14:paraId="72EE00DA" w14:textId="77777777" w:rsidTr="009328B7">
        <w:trPr>
          <w:trHeight w:val="2016"/>
        </w:trPr>
        <w:tc>
          <w:tcPr>
            <w:tcW w:w="6480" w:type="dxa"/>
            <w:tcBorders>
              <w:top w:val="single" w:sz="4" w:space="0" w:color="auto"/>
              <w:bottom w:val="single" w:sz="4" w:space="0" w:color="auto"/>
            </w:tcBorders>
          </w:tcPr>
          <w:bookmarkEnd w:id="169"/>
          <w:p w14:paraId="71AF564B" w14:textId="77777777" w:rsidR="00BA5B65" w:rsidRPr="003B548E" w:rsidRDefault="00BA5B65" w:rsidP="00BA5B65">
            <w:pPr>
              <w:jc w:val="center"/>
              <w:rPr>
                <w:rFonts w:eastAsia="Times New Roman" w:cs="Times New Roman"/>
                <w:color w:val="000000" w:themeColor="text1"/>
              </w:rPr>
            </w:pPr>
            <w:r w:rsidRPr="003B548E">
              <w:rPr>
                <w:rFonts w:eastAsia="Times New Roman" w:cs="Times New Roman"/>
                <w:color w:val="000000" w:themeColor="text1"/>
              </w:rPr>
              <w:t>Impact of foster care on siblings</w:t>
            </w:r>
            <w:r w:rsidRPr="003B548E">
              <w:rPr>
                <w:rFonts w:eastAsia="Times New Roman" w:cs="Times New Roman"/>
                <w:color w:val="000000" w:themeColor="text1"/>
              </w:rPr>
              <w:br/>
              <w:t>Impact of one's actions on siblings</w:t>
            </w:r>
            <w:r w:rsidRPr="003B548E">
              <w:rPr>
                <w:rFonts w:eastAsia="Times New Roman" w:cs="Times New Roman"/>
                <w:color w:val="000000" w:themeColor="text1"/>
              </w:rPr>
              <w:br/>
              <w:t>Relational closeness</w:t>
            </w:r>
            <w:r w:rsidRPr="003B548E">
              <w:rPr>
                <w:rFonts w:eastAsia="Times New Roman" w:cs="Times New Roman"/>
                <w:color w:val="000000" w:themeColor="text1"/>
              </w:rPr>
              <w:br/>
              <w:t>Sacrificing for others (siblings)</w:t>
            </w:r>
            <w:r w:rsidRPr="003B548E">
              <w:rPr>
                <w:rFonts w:eastAsia="Times New Roman" w:cs="Times New Roman"/>
                <w:color w:val="000000" w:themeColor="text1"/>
              </w:rPr>
              <w:br/>
              <w:t>Actions for the betterment of self and siblings</w:t>
            </w:r>
            <w:r w:rsidRPr="003B548E">
              <w:rPr>
                <w:rFonts w:eastAsia="Times New Roman" w:cs="Times New Roman"/>
                <w:color w:val="000000" w:themeColor="text1"/>
              </w:rPr>
              <w:br/>
              <w:t>Advocacy for siblings</w:t>
            </w:r>
            <w:r w:rsidRPr="003B548E">
              <w:rPr>
                <w:rFonts w:eastAsia="Times New Roman" w:cs="Times New Roman"/>
                <w:color w:val="000000" w:themeColor="text1"/>
              </w:rPr>
              <w:br/>
              <w:t>Desire for stability</w:t>
            </w:r>
            <w:r w:rsidRPr="003B548E">
              <w:rPr>
                <w:rFonts w:eastAsia="Times New Roman" w:cs="Times New Roman"/>
                <w:color w:val="000000" w:themeColor="text1"/>
              </w:rPr>
              <w:br/>
              <w:t>Avoidant social interaction with strangers</w:t>
            </w:r>
            <w:r w:rsidRPr="003B548E">
              <w:rPr>
                <w:rFonts w:eastAsia="Times New Roman" w:cs="Times New Roman"/>
                <w:color w:val="000000" w:themeColor="text1"/>
              </w:rPr>
              <w:br/>
              <w:t>Minimal want of a peer-based social circle</w:t>
            </w:r>
            <w:r w:rsidRPr="003B548E">
              <w:rPr>
                <w:rFonts w:eastAsia="Times New Roman" w:cs="Times New Roman"/>
                <w:color w:val="000000" w:themeColor="text1"/>
              </w:rPr>
              <w:br/>
              <w:t>Housing insecurity</w:t>
            </w:r>
            <w:r w:rsidRPr="003B548E">
              <w:rPr>
                <w:rFonts w:eastAsia="Times New Roman" w:cs="Times New Roman"/>
                <w:color w:val="000000" w:themeColor="text1"/>
              </w:rPr>
              <w:br/>
              <w:t>Mental health concerns</w:t>
            </w:r>
            <w:r w:rsidRPr="003B548E">
              <w:rPr>
                <w:rFonts w:eastAsia="Times New Roman" w:cs="Times New Roman"/>
                <w:color w:val="000000" w:themeColor="text1"/>
              </w:rPr>
              <w:br/>
              <w:t>Anxiety surrounding basic needs</w:t>
            </w:r>
            <w:r w:rsidRPr="003B548E">
              <w:rPr>
                <w:rFonts w:eastAsia="Times New Roman" w:cs="Times New Roman"/>
                <w:color w:val="000000" w:themeColor="text1"/>
              </w:rPr>
              <w:br/>
              <w:t>Basic survival focus</w:t>
            </w:r>
          </w:p>
        </w:tc>
        <w:tc>
          <w:tcPr>
            <w:tcW w:w="2880" w:type="dxa"/>
            <w:tcBorders>
              <w:top w:val="single" w:sz="4" w:space="0" w:color="auto"/>
              <w:bottom w:val="single" w:sz="4" w:space="0" w:color="auto"/>
            </w:tcBorders>
          </w:tcPr>
          <w:p w14:paraId="6E8E61AC"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color w:val="000000" w:themeColor="text1"/>
              </w:rPr>
              <w:t>Relational Strength and Stability</w:t>
            </w:r>
          </w:p>
        </w:tc>
        <w:tc>
          <w:tcPr>
            <w:tcW w:w="1440" w:type="dxa"/>
            <w:tcBorders>
              <w:top w:val="single" w:sz="4" w:space="0" w:color="auto"/>
              <w:bottom w:val="single" w:sz="4" w:space="0" w:color="auto"/>
            </w:tcBorders>
          </w:tcPr>
          <w:p w14:paraId="6745E903"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No</w:t>
            </w:r>
          </w:p>
        </w:tc>
        <w:tc>
          <w:tcPr>
            <w:tcW w:w="1870" w:type="dxa"/>
            <w:tcBorders>
              <w:top w:val="single" w:sz="4" w:space="0" w:color="auto"/>
              <w:bottom w:val="single" w:sz="4" w:space="0" w:color="auto"/>
            </w:tcBorders>
          </w:tcPr>
          <w:p w14:paraId="0008F6BA" w14:textId="77777777" w:rsidR="00BA5B65" w:rsidRPr="003B548E" w:rsidRDefault="00BA5B65" w:rsidP="00BA5B65">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7D859F97" w14:textId="77777777" w:rsidR="00460625" w:rsidRDefault="00460625" w:rsidP="00BA5B65">
      <w:pPr>
        <w:rPr>
          <w:rFonts w:eastAsia="Times New Roman" w:cs="Times New Roman"/>
          <w:bCs/>
          <w:i/>
          <w:iCs/>
          <w:color w:val="000000" w:themeColor="text1"/>
        </w:rPr>
      </w:pPr>
    </w:p>
    <w:p w14:paraId="3599FFF0" w14:textId="7DC4AF4A" w:rsidR="00A94166" w:rsidRPr="003B548E" w:rsidRDefault="00A94166" w:rsidP="00BA5B65">
      <w:pPr>
        <w:rPr>
          <w:rFonts w:cs="Times New Roman"/>
          <w:bCs/>
          <w:color w:val="000000" w:themeColor="text1"/>
        </w:rPr>
      </w:pPr>
      <w:r w:rsidRPr="003B548E">
        <w:rPr>
          <w:rFonts w:eastAsia="Times New Roman" w:cs="Times New Roman"/>
          <w:bCs/>
          <w:i/>
          <w:iCs/>
          <w:color w:val="000000" w:themeColor="text1"/>
        </w:rPr>
        <w:t xml:space="preserve">Note. </w:t>
      </w:r>
      <w:r w:rsidRPr="003B548E">
        <w:rPr>
          <w:rFonts w:eastAsia="Times New Roman" w:cs="Times New Roman"/>
          <w:bCs/>
          <w:color w:val="000000" w:themeColor="text1"/>
        </w:rPr>
        <w:t>This table contains the open and axial code of the findings concerning the research questions. R1 examines the influence of self-determination on persistence for FFC college students. R2 focuses on persistence barriers within higher education for FFC college students.</w:t>
      </w:r>
    </w:p>
    <w:p w14:paraId="06A78853" w14:textId="77777777" w:rsidR="00002046" w:rsidRPr="003B548E" w:rsidRDefault="00002046" w:rsidP="0077157A">
      <w:pPr>
        <w:pStyle w:val="Heading1"/>
        <w:sectPr w:rsidR="00002046" w:rsidRPr="003B548E" w:rsidSect="00460625">
          <w:headerReference w:type="default" r:id="rId23"/>
          <w:headerReference w:type="first" r:id="rId24"/>
          <w:pgSz w:w="15840" w:h="12240" w:orient="landscape" w:code="1"/>
          <w:pgMar w:top="1440" w:right="1440" w:bottom="1440" w:left="1440" w:header="720" w:footer="1440" w:gutter="0"/>
          <w:cols w:space="720"/>
          <w:noEndnote/>
          <w:titlePg/>
          <w:docGrid w:linePitch="360"/>
        </w:sectPr>
      </w:pPr>
    </w:p>
    <w:p w14:paraId="0CD4ECBE" w14:textId="7B63063A"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The iterative nature of narrative inquiry also highlight</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the importance of collaboration between the researcher and participants. The researcher's role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to translate the participants' lived experiences into telling while they share their expertise in their own lives. The process of story construction and validation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empowering for both parties, as "there is no telling it like it is, for in the telling there is making" (Creswell, 2012, p. 121). This collaborative storytelling create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space for empowerment, where the researcher and participant contribute to meaning making. </w:t>
      </w:r>
    </w:p>
    <w:p w14:paraId="5F8ADE9B" w14:textId="10F9539C"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Using narrative inquiry, this study aim</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to provide a deeper understanding of these students' unique experiences, challenges, and triumphs. The collaborative nature of narrative inquiry and the member-checking process ensure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that the participants' voices remain central to the research. Ultimately, this study </w:t>
      </w:r>
      <w:r w:rsidR="004968B7" w:rsidRPr="003B548E">
        <w:rPr>
          <w:rFonts w:eastAsia="Times New Roman" w:cs="Times New Roman"/>
          <w:color w:val="000000" w:themeColor="text1"/>
        </w:rPr>
        <w:t>aspired to</w:t>
      </w:r>
      <w:r w:rsidRPr="003B548E">
        <w:rPr>
          <w:rFonts w:eastAsia="Times New Roman" w:cs="Times New Roman"/>
          <w:color w:val="000000" w:themeColor="text1"/>
        </w:rPr>
        <w:t xml:space="preserve"> shed light on how FFC students navigate their academic journeys, empowering them to reclaim their stories and advocate for success.</w:t>
      </w:r>
    </w:p>
    <w:p w14:paraId="6D8AD93E" w14:textId="77777777" w:rsidR="00091184" w:rsidRPr="003B548E" w:rsidRDefault="00091184" w:rsidP="002D79E9">
      <w:pPr>
        <w:pStyle w:val="Heading2"/>
      </w:pPr>
      <w:bookmarkStart w:id="170" w:name="_Toc196142317"/>
      <w:bookmarkStart w:id="171" w:name="_Toc196220233"/>
      <w:bookmarkStart w:id="172" w:name="_Toc196825009"/>
      <w:r w:rsidRPr="003B548E">
        <w:t>Findings</w:t>
      </w:r>
      <w:bookmarkEnd w:id="170"/>
      <w:bookmarkEnd w:id="171"/>
      <w:bookmarkEnd w:id="172"/>
    </w:p>
    <w:p w14:paraId="02BCFFCF" w14:textId="51C24800" w:rsidR="00091184" w:rsidRPr="003B548E" w:rsidRDefault="00091184" w:rsidP="002D79E9">
      <w:pPr>
        <w:pStyle w:val="Heading3"/>
      </w:pPr>
      <w:bookmarkStart w:id="173" w:name="_Toc196142318"/>
      <w:bookmarkStart w:id="174" w:name="_Toc196220234"/>
      <w:bookmarkStart w:id="175" w:name="_Toc196825010"/>
      <w:r w:rsidRPr="003B548E">
        <w:t>Participant Finding</w:t>
      </w:r>
      <w:r w:rsidR="009E038D" w:rsidRPr="003B548E">
        <w:t>s</w:t>
      </w:r>
      <w:bookmarkEnd w:id="173"/>
      <w:bookmarkEnd w:id="174"/>
      <w:bookmarkEnd w:id="175"/>
    </w:p>
    <w:p w14:paraId="695B725C" w14:textId="77777777" w:rsidR="00091184" w:rsidRPr="003B548E" w:rsidRDefault="00091184" w:rsidP="002D79E9">
      <w:pPr>
        <w:pStyle w:val="Heading41"/>
        <w:outlineLvl w:val="1"/>
      </w:pPr>
      <w:bookmarkStart w:id="176" w:name="_Toc196220235"/>
      <w:bookmarkStart w:id="177" w:name="_Toc196825011"/>
      <w:r w:rsidRPr="003B548E">
        <w:t>Autonomy: "I can be a child again."</w:t>
      </w:r>
      <w:bookmarkEnd w:id="176"/>
      <w:bookmarkEnd w:id="177"/>
    </w:p>
    <w:p w14:paraId="743F34BF" w14:textId="3FCB9970"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Autonomy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fundamentally linked to choice, having control over one's decisions and environment. For the participants in this study, autonomy was experienced during their time in foster care, where they had the opportunity to exercise choice and agency. Central to this experience was trusting foster families or guardians, who provided the safety and stability necessary for the participants to engage in self-determination and decision-making. Being given a secure environment allowed them to alleviate the stressors they had faced before entering foster care, facilitating their personal growth and academic development.</w:t>
      </w:r>
    </w:p>
    <w:p w14:paraId="37D770DC" w14:textId="689BA965"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 xml:space="preserve">The participants emphasized the critical role of kind and protective foster families. One participant, Donna, described how once placed with her foster parents, she was shielded from the complexities of her case. This allowed her to relinquish concerns about the future of herself and her siblings after being their primary advocate for over three years. Donna was able to step back and trust the adults around her to manage the situation. This </w:t>
      </w:r>
      <w:proofErr w:type="gramStart"/>
      <w:r w:rsidRPr="003B548E">
        <w:rPr>
          <w:rFonts w:eastAsia="Times New Roman" w:cs="Times New Roman"/>
          <w:color w:val="000000" w:themeColor="text1"/>
        </w:rPr>
        <w:t>newfound</w:t>
      </w:r>
      <w:proofErr w:type="gramEnd"/>
      <w:r w:rsidRPr="003B548E">
        <w:rPr>
          <w:rFonts w:eastAsia="Times New Roman" w:cs="Times New Roman"/>
          <w:color w:val="000000" w:themeColor="text1"/>
        </w:rPr>
        <w:t xml:space="preserve"> autonomy allowed her to focus on her academic goals, like attending college, an opportunity she had not previously believed possible. Donna's shift from caretaker to student enabled her to channel her intellectual capabilities into her studies, earning the ACT scores necessary for admission to Summitt University (SU). Donna continue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to refer to her foster parents as "mom" and "dad," and their home remains a place of comfort and belonging for her during breaks from university.</w:t>
      </w:r>
    </w:p>
    <w:p w14:paraId="5F1169EF"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Similarly, Ruby shared how her guardian respected her need for independence, allowing her to continue advocating for her siblings, who were placed in </w:t>
      </w:r>
      <w:proofErr w:type="gramStart"/>
      <w:r w:rsidRPr="003B548E">
        <w:rPr>
          <w:rFonts w:eastAsia="Times New Roman" w:cs="Times New Roman"/>
          <w:color w:val="000000" w:themeColor="text1"/>
        </w:rPr>
        <w:t>a separate foster home</w:t>
      </w:r>
      <w:proofErr w:type="gramEnd"/>
      <w:r w:rsidRPr="003B548E">
        <w:rPr>
          <w:rFonts w:eastAsia="Times New Roman" w:cs="Times New Roman"/>
          <w:color w:val="000000" w:themeColor="text1"/>
        </w:rPr>
        <w:t>. Her guardian did not diminish her agency but instead supported her advocacy by teaching her how to approach it confidently. This support was instrumental in Ruby's successful campaign for family reunification, which was granted following her high school graduation.</w:t>
      </w:r>
    </w:p>
    <w:p w14:paraId="3A19D0A3" w14:textId="761E0F0B"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For Donna and Ruby, the safety and security provided by their foster families created an environment where they could confidently exercise their autonomy. The ability to make choices in a secure, non-punitive setting fostered positive associations with self-determination. This experience of independence in foster care promoted their personal development. It </w:t>
      </w:r>
      <w:r w:rsidR="004968B7" w:rsidRPr="003B548E">
        <w:rPr>
          <w:rFonts w:eastAsia="Times New Roman" w:cs="Times New Roman"/>
          <w:color w:val="000000" w:themeColor="text1"/>
        </w:rPr>
        <w:t>allowed</w:t>
      </w:r>
      <w:r w:rsidRPr="003B548E">
        <w:rPr>
          <w:rFonts w:eastAsia="Times New Roman" w:cs="Times New Roman"/>
          <w:color w:val="000000" w:themeColor="text1"/>
        </w:rPr>
        <w:t xml:space="preserve"> them to apply these skills in new contexts, such as higher education, further enhancing their overall growth and self-empowerment.</w:t>
      </w:r>
    </w:p>
    <w:p w14:paraId="1EE8C4BC" w14:textId="77777777" w:rsidR="003F4A01" w:rsidRDefault="003F4A01">
      <w:pPr>
        <w:rPr>
          <w:b/>
          <w:i/>
        </w:rPr>
      </w:pPr>
      <w:bookmarkStart w:id="178" w:name="_Toc196220236"/>
      <w:r>
        <w:br w:type="page"/>
      </w:r>
    </w:p>
    <w:p w14:paraId="0B65DCC0" w14:textId="6A88D88F" w:rsidR="00091184" w:rsidRPr="003B548E" w:rsidRDefault="00091184" w:rsidP="002D79E9">
      <w:pPr>
        <w:pStyle w:val="Heading41"/>
      </w:pPr>
      <w:r w:rsidRPr="003B548E">
        <w:lastRenderedPageBreak/>
        <w:t>Social Relatedness: "Some people are just mean."</w:t>
      </w:r>
      <w:bookmarkEnd w:id="178"/>
    </w:p>
    <w:p w14:paraId="5DD27BED" w14:textId="397E64E2"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foster care system involve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several key stakeholders, including biological parents, foster parents or guardians, social workers, family court judges, and occasionally law enforcement. Through their experiences in foster care, participants interacted with numerous individuals whose beliefs, behaviors, and ethical viewpoints significantly contradicted their own. These encounters sometimes resulted in interactions that, intentionally or inadvertently, caused more harm than good.</w:t>
      </w:r>
    </w:p>
    <w:p w14:paraId="6EE92C8E"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One participant, Simon, recounted how their foster parents withheld necessary medication for their mental and physical health conditions, which led to significant health consequences. Simon understood that within the foster care system, caseworkers can support access to medical attention for illness during case workers' home visit, even if the foster family is opposed to that medical care. Simon had to make complex health decisions to safeguard their well-being and care within the systemic constraints of the foster care system. After leaving this foster family, Simon was placed with a guardian who supported them while navigating post-secondary education.  A conflict arose when Simon and their guardian disagreed on handling a sensitive situation between Simon and the guardian's son. While the family preferred to ignore the issue, Simon believed it was essential to address it openly, highlighting a key ethical divergence between them. Simon stressed the significance of aligning words with actions, particularly for those who claim to be doing good or want external validation for doing the right thing. </w:t>
      </w:r>
    </w:p>
    <w:p w14:paraId="025F2E4A"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Similarly, Donna shared how her initial emergency foster placement led to troubling circumstances, particularly involving the foster family's grandson. The grandson made </w:t>
      </w:r>
      <w:r w:rsidRPr="003B548E">
        <w:rPr>
          <w:rFonts w:eastAsia="Times New Roman" w:cs="Times New Roman"/>
          <w:color w:val="000000" w:themeColor="text1"/>
        </w:rPr>
        <w:lastRenderedPageBreak/>
        <w:t xml:space="preserve">inappropriate comments to Donna's younger brother, necessitating the family to seek alternate housing arrangements. Ruby, another participant, faced a similar situation involving her younger sibling's foster placement, leading her and her guardian to take action to secure new housing for her siblings. These experiences illustrate the ethical challenges </w:t>
      </w:r>
      <w:proofErr w:type="gramStart"/>
      <w:r w:rsidRPr="003B548E">
        <w:rPr>
          <w:rFonts w:eastAsia="Times New Roman" w:cs="Times New Roman"/>
          <w:color w:val="000000" w:themeColor="text1"/>
        </w:rPr>
        <w:t>foster</w:t>
      </w:r>
      <w:proofErr w:type="gramEnd"/>
      <w:r w:rsidRPr="003B548E">
        <w:rPr>
          <w:rFonts w:eastAsia="Times New Roman" w:cs="Times New Roman"/>
          <w:color w:val="000000" w:themeColor="text1"/>
        </w:rPr>
        <w:t xml:space="preserve"> youth </w:t>
      </w:r>
      <w:proofErr w:type="gramStart"/>
      <w:r w:rsidRPr="003B548E">
        <w:rPr>
          <w:rFonts w:eastAsia="Times New Roman" w:cs="Times New Roman"/>
          <w:color w:val="000000" w:themeColor="text1"/>
        </w:rPr>
        <w:t>encounter</w:t>
      </w:r>
      <w:proofErr w:type="gramEnd"/>
      <w:r w:rsidRPr="003B548E">
        <w:rPr>
          <w:rFonts w:eastAsia="Times New Roman" w:cs="Times New Roman"/>
          <w:color w:val="000000" w:themeColor="text1"/>
        </w:rPr>
        <w:t xml:space="preserve"> as they balance opposing moral perspectives and advocate for </w:t>
      </w:r>
      <w:proofErr w:type="gramStart"/>
      <w:r w:rsidRPr="003B548E">
        <w:rPr>
          <w:rFonts w:eastAsia="Times New Roman" w:cs="Times New Roman"/>
          <w:color w:val="000000" w:themeColor="text1"/>
        </w:rPr>
        <w:t>their self</w:t>
      </w:r>
      <w:proofErr w:type="gramEnd"/>
      <w:r w:rsidRPr="003B548E">
        <w:rPr>
          <w:rFonts w:eastAsia="Times New Roman" w:cs="Times New Roman"/>
          <w:color w:val="000000" w:themeColor="text1"/>
        </w:rPr>
        <w:t xml:space="preserve"> and the well-being of others in a system that is often complicated and inconsistent.</w:t>
      </w:r>
    </w:p>
    <w:p w14:paraId="187F732D" w14:textId="77777777" w:rsidR="00091184" w:rsidRPr="003B548E" w:rsidRDefault="00091184" w:rsidP="002D79E9">
      <w:pPr>
        <w:pStyle w:val="Heading41"/>
      </w:pPr>
      <w:bookmarkStart w:id="179" w:name="_Toc196220237"/>
      <w:r w:rsidRPr="003B548E">
        <w:t>Competency: Life lessons</w:t>
      </w:r>
      <w:bookmarkEnd w:id="179"/>
    </w:p>
    <w:p w14:paraId="6C7231DB" w14:textId="2BA130DA"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Several participants reflected on how their experiences in foster care shaped their lives and informed </w:t>
      </w:r>
      <w:proofErr w:type="gramStart"/>
      <w:r w:rsidRPr="003B548E">
        <w:rPr>
          <w:rFonts w:eastAsia="Times New Roman" w:cs="Times New Roman"/>
          <w:color w:val="000000" w:themeColor="text1"/>
        </w:rPr>
        <w:t>their</w:t>
      </w:r>
      <w:proofErr w:type="gramEnd"/>
      <w:r w:rsidRPr="003B548E">
        <w:rPr>
          <w:rFonts w:eastAsia="Times New Roman" w:cs="Times New Roman"/>
          <w:color w:val="000000" w:themeColor="text1"/>
        </w:rPr>
        <w:t xml:space="preserve"> time at SU. Simon, for instance, discussed how past experiences of adults betraying their trust made them cautious around authority figures. They remain</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highly aware of the adults in their lives. Their confidence in the faculty members within their field of study gr</w:t>
      </w:r>
      <w:r w:rsidR="004968B7" w:rsidRPr="003B548E">
        <w:rPr>
          <w:rFonts w:eastAsia="Times New Roman" w:cs="Times New Roman"/>
          <w:color w:val="000000" w:themeColor="text1"/>
        </w:rPr>
        <w:t>ew</w:t>
      </w:r>
      <w:r w:rsidRPr="003B548E">
        <w:rPr>
          <w:rFonts w:eastAsia="Times New Roman" w:cs="Times New Roman"/>
          <w:color w:val="000000" w:themeColor="text1"/>
        </w:rPr>
        <w:t xml:space="preserve"> due to the authenticity and care consistently shown by the professors; however, Simon continues to be wary of other faculty and staff on campus.</w:t>
      </w:r>
    </w:p>
    <w:p w14:paraId="73EF8B5A"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Zachary compared the lessons learned in foster care with those from living with his grandparents, stating, "My foster family taught me more life lessons than living with my grandparents." He noted that his foster family instilled practical life skills he still uses, while his time with his grandparents has left him feeling less equipped to care for himself because they just "provide his basic needs."</w:t>
      </w:r>
    </w:p>
    <w:p w14:paraId="47C1F202" w14:textId="418B9150"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Ana Sofia discussed how her socioeconomic background shaped the lessons taught by her adoptive parents and guardians. Her adoptive parents, who had a lower socioeconomic status, emphasized the importance of safety, like having clean clothes, a safe home, and food provided. After the death of her adoptive parents, her guardians, who had a higher socioeconomic status, </w:t>
      </w:r>
      <w:r w:rsidRPr="003B548E">
        <w:rPr>
          <w:rFonts w:eastAsia="Times New Roman" w:cs="Times New Roman"/>
          <w:color w:val="000000" w:themeColor="text1"/>
        </w:rPr>
        <w:lastRenderedPageBreak/>
        <w:t>provided stability and taught her about self-esteem and personal growth. With her basic needs no longer a concern, Ana Sofia explore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experiences that broadened her sense of community engagement and self-sufficiency, focusing on becoming "well-rounded" personally and academically.</w:t>
      </w:r>
    </w:p>
    <w:p w14:paraId="766E095F" w14:textId="334917C5" w:rsidR="00091184" w:rsidRPr="003B548E" w:rsidRDefault="00091184" w:rsidP="002D79E9">
      <w:pPr>
        <w:pStyle w:val="Heading3"/>
      </w:pPr>
      <w:bookmarkStart w:id="180" w:name="_Toc196142319"/>
      <w:bookmarkStart w:id="181" w:name="_Toc196220238"/>
      <w:bookmarkStart w:id="182" w:name="_Toc196825012"/>
      <w:r w:rsidRPr="003B548E">
        <w:t>Consistent FFC College Student Experiences</w:t>
      </w:r>
      <w:bookmarkEnd w:id="180"/>
      <w:bookmarkEnd w:id="181"/>
      <w:bookmarkEnd w:id="182"/>
    </w:p>
    <w:p w14:paraId="50C67BAB" w14:textId="255106DC" w:rsidR="004968B7" w:rsidRPr="003B548E" w:rsidRDefault="00091184" w:rsidP="002D79E9">
      <w:pPr>
        <w:pStyle w:val="Heading41"/>
      </w:pPr>
      <w:bookmarkStart w:id="183" w:name="_Toc196220239"/>
      <w:r w:rsidRPr="003B548E">
        <w:t>Autonomy: Freedom and "A fresh start"</w:t>
      </w:r>
      <w:bookmarkEnd w:id="183"/>
      <w:r w:rsidRPr="003B548E">
        <w:tab/>
      </w:r>
    </w:p>
    <w:p w14:paraId="766A68C3" w14:textId="48EE2E0A" w:rsidR="00091184" w:rsidRPr="003B548E" w:rsidRDefault="00091184" w:rsidP="004968B7">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Participants in this study reported an increased sense of independence during their time in foster care, which played a significant role in shaping their ability to navigate hardship and overcome challenges. This mindset, developed through experiences of self-sufficiency, was a driving force in their desire for a fresh start, particularly at Summitt University. Attending SU represented a crucial step toward achieving their future aspirations. A key characteristic of this demographic </w:t>
      </w:r>
      <w:r w:rsidR="004968B7" w:rsidRPr="003B548E">
        <w:rPr>
          <w:rFonts w:eastAsia="Times New Roman" w:cs="Times New Roman"/>
          <w:color w:val="000000" w:themeColor="text1"/>
        </w:rPr>
        <w:t>wa</w:t>
      </w:r>
      <w:r w:rsidRPr="003B548E">
        <w:rPr>
          <w:rFonts w:eastAsia="Times New Roman" w:cs="Times New Roman"/>
          <w:color w:val="000000" w:themeColor="text1"/>
        </w:rPr>
        <w:t xml:space="preserve">s their future-oriented perspective, which reflects their ability to envision and </w:t>
      </w:r>
      <w:proofErr w:type="gramStart"/>
      <w:r w:rsidRPr="003B548E">
        <w:rPr>
          <w:rFonts w:eastAsia="Times New Roman" w:cs="Times New Roman"/>
          <w:color w:val="000000" w:themeColor="text1"/>
        </w:rPr>
        <w:t>actualize</w:t>
      </w:r>
      <w:proofErr w:type="gramEnd"/>
      <w:r w:rsidRPr="003B548E">
        <w:rPr>
          <w:rFonts w:eastAsia="Times New Roman" w:cs="Times New Roman"/>
          <w:color w:val="000000" w:themeColor="text1"/>
        </w:rPr>
        <w:t xml:space="preserve"> a positive future despite their past adversity.</w:t>
      </w:r>
    </w:p>
    <w:p w14:paraId="6B41E65E" w14:textId="6B5D427A"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For these participants, the notion of a "fresh start" extend</w:t>
      </w:r>
      <w:r w:rsidR="004968B7" w:rsidRPr="003B548E">
        <w:rPr>
          <w:rFonts w:eastAsia="Times New Roman" w:cs="Times New Roman"/>
          <w:color w:val="000000" w:themeColor="text1"/>
        </w:rPr>
        <w:t xml:space="preserve">ed </w:t>
      </w:r>
      <w:r w:rsidRPr="003B548E">
        <w:rPr>
          <w:rFonts w:eastAsia="Times New Roman" w:cs="Times New Roman"/>
          <w:color w:val="000000" w:themeColor="text1"/>
        </w:rPr>
        <w:t>beyond relocating to a new place. All participants expressed a strong desire for a fresh start, with attending SU central to their plans to build a future of which they could be proud. The reasons for wanting this new beginning varied. Some aimed to break generational cycles by distancing themselves from their biological families, while others focused on pursuing a specific career they had always dreamed about. Regardless of the motivation, the shared theme of future focus was evident in all interviews. Participants were focused on excelling academically and determined to build professional networks and connections supporting their career goals. It embodie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a shift in mindset from being defined by their experiences in foster care to taking control of their futures.</w:t>
      </w:r>
    </w:p>
    <w:p w14:paraId="5A2F82C8"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Ruby, for instance, emphasized the importance of networking in her business field, regularly attending faculty office hours to foster these connections as she prepares for her future. Donna shared how her fresh start at SU aligned with her aspiration to become a mother. She recognized that a career in engineering would provide financial stability, enabling her to support her future children. Whether focused on personal or professional aspirations, all participants demonstrated a strong sense of agency, knowing they had the opportunity and autonomy to fully commit to their futures at SU, propelling them toward their long-term goals.</w:t>
      </w:r>
    </w:p>
    <w:p w14:paraId="6BB91C61" w14:textId="3080FE1D" w:rsidR="00091184" w:rsidRPr="003B548E" w:rsidRDefault="00091184" w:rsidP="002D79E9">
      <w:pPr>
        <w:pStyle w:val="Heading41"/>
      </w:pPr>
      <w:bookmarkStart w:id="184" w:name="_Toc196220240"/>
      <w:r w:rsidRPr="003B548E">
        <w:t>Social Relatedness: Advocacy and "Trust within friendship"</w:t>
      </w:r>
      <w:bookmarkEnd w:id="184"/>
    </w:p>
    <w:p w14:paraId="37829A64" w14:textId="58A33DBD"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Advocacy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a core value for the participants in this study, initially rooted in advocating for others and later evolving into self-advocacy. This shift is grounded in trust, care, and authenticity. All participants discussed the importance of trust within their inner circle of friends, highlighting truth as the origin of their closest relationships. A common theme was the need for trust when deciding whether to disclose their status as former foster care (FFC) youth. Except for Ruby, all participants indicated that they only share this information with close, trusted friends. Ruby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vocal about her experiences and even </w:t>
      </w:r>
      <w:proofErr w:type="gramStart"/>
      <w:r w:rsidRPr="003B548E">
        <w:rPr>
          <w:rFonts w:eastAsia="Times New Roman" w:cs="Times New Roman"/>
          <w:color w:val="000000" w:themeColor="text1"/>
        </w:rPr>
        <w:t>gives</w:t>
      </w:r>
      <w:proofErr w:type="gramEnd"/>
      <w:r w:rsidRPr="003B548E">
        <w:rPr>
          <w:rFonts w:eastAsia="Times New Roman" w:cs="Times New Roman"/>
          <w:color w:val="000000" w:themeColor="text1"/>
        </w:rPr>
        <w:t xml:space="preserve"> speeches on the foster care system. Despite this openness, Ruby share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the same sentiment as her peers regarding the importance of trust in her friendships. Aware of the assumptions and stigmas associated with it, the participants do not openly disclose their FFC status, even though they do not feel shame about their foster care experience. When discussing their participation in the study, participants expressed frustration over the lack of platforms to discuss their foster care experiences. They were eager to explore this aspect of their identity and its impact on their collegiate life.</w:t>
      </w:r>
    </w:p>
    <w:p w14:paraId="68089142" w14:textId="77777777" w:rsidR="003F4A01" w:rsidRDefault="003F4A01">
      <w:pPr>
        <w:rPr>
          <w:b/>
          <w:i/>
        </w:rPr>
      </w:pPr>
      <w:bookmarkStart w:id="185" w:name="_Toc196220241"/>
      <w:r>
        <w:br w:type="page"/>
      </w:r>
    </w:p>
    <w:p w14:paraId="2869D090" w14:textId="62D03184" w:rsidR="00091184" w:rsidRPr="003B548E" w:rsidRDefault="00091184" w:rsidP="002D79E9">
      <w:pPr>
        <w:pStyle w:val="Heading41"/>
      </w:pPr>
      <w:r w:rsidRPr="003B548E">
        <w:lastRenderedPageBreak/>
        <w:t>Competency: External Validation and "I can do hard stuff"</w:t>
      </w:r>
      <w:bookmarkEnd w:id="185"/>
      <w:r w:rsidRPr="003B548E">
        <w:t xml:space="preserve"> </w:t>
      </w:r>
    </w:p>
    <w:p w14:paraId="7E72DCCE" w14:textId="77777777"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When summarizing their foster care experiences, all participants expressed gratitude for their foster families or guardians, acknowledging that not all foster families are perfect. Recognizing that there are "bad" foster families in comparison to theirs, they emphasized that their experiences before and during foster care were still challenging and contained hardship. A common theme across all participants was the development of a mindset focused on overcoming adversity.</w:t>
      </w:r>
    </w:p>
    <w:p w14:paraId="178DC965" w14:textId="36A28C39"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Simon and Feather both shared stressful experiences from their time in foster care. Simon told a story about how the Department of Children Services and a high school security guard chased them around the football field one day in high school. Simon shared that considering all their challenges, they would never return to that period in their life again. Feather described the day she was removed from her biological parents' care as both the most complex and most memorable moment of her foster care journey. Because of that day, she experience</w:t>
      </w:r>
      <w:r w:rsidR="004968B7" w:rsidRPr="003B548E">
        <w:rPr>
          <w:rFonts w:eastAsia="Times New Roman" w:cs="Times New Roman"/>
          <w:color w:val="000000" w:themeColor="text1"/>
        </w:rPr>
        <w:t>s</w:t>
      </w:r>
      <w:r w:rsidRPr="003B548E">
        <w:rPr>
          <w:rFonts w:eastAsia="Times New Roman" w:cs="Times New Roman"/>
          <w:color w:val="000000" w:themeColor="text1"/>
        </w:rPr>
        <w:t xml:space="preserve"> a high heart rate and instant fear of loud noises ranging from fireworks to knocking. Even fifteen years later, she still unravels how that day impacted her adulthood and time at college. Reflecting on their complex lived experiences, participants highlighted experiences that defined their identities as former foster care (FFC) students. These moments showcased not only their resilience but also their ability to navigate the challenges of their past while pursuing the goals of their future.</w:t>
      </w:r>
    </w:p>
    <w:p w14:paraId="77148B2E" w14:textId="2BB977EE" w:rsidR="00460625" w:rsidRDefault="00460625">
      <w:pPr>
        <w:rPr>
          <w:rFonts w:cs="Times New Roman"/>
          <w:b/>
          <w:bCs/>
          <w:color w:val="000000" w:themeColor="text1"/>
        </w:rPr>
      </w:pPr>
      <w:bookmarkStart w:id="186" w:name="_Toc196142320"/>
      <w:r>
        <w:br w:type="page"/>
      </w:r>
    </w:p>
    <w:p w14:paraId="3573D33A" w14:textId="5A38D13A" w:rsidR="00091184" w:rsidRPr="003B548E" w:rsidRDefault="00091184" w:rsidP="002D79E9">
      <w:pPr>
        <w:pStyle w:val="Heading2"/>
      </w:pPr>
      <w:bookmarkStart w:id="187" w:name="_Toc196220242"/>
      <w:bookmarkStart w:id="188" w:name="_Toc196825013"/>
      <w:r w:rsidRPr="003B548E">
        <w:lastRenderedPageBreak/>
        <w:t>Discussion</w:t>
      </w:r>
      <w:bookmarkEnd w:id="186"/>
      <w:bookmarkEnd w:id="187"/>
      <w:bookmarkEnd w:id="188"/>
    </w:p>
    <w:p w14:paraId="5DDF8A6E" w14:textId="68C0EEE3" w:rsidR="00091184" w:rsidRPr="003B548E" w:rsidRDefault="00091184" w:rsidP="002D79E9">
      <w:pPr>
        <w:pStyle w:val="Heading3"/>
      </w:pPr>
      <w:bookmarkStart w:id="189" w:name="_Toc196142321"/>
      <w:bookmarkStart w:id="190" w:name="_Toc196220243"/>
      <w:bookmarkStart w:id="191" w:name="_Toc196825014"/>
      <w:r w:rsidRPr="003B548E">
        <w:t xml:space="preserve">Narrative Inquiry and </w:t>
      </w:r>
      <w:r w:rsidR="009E038D" w:rsidRPr="003B548E">
        <w:t>t</w:t>
      </w:r>
      <w:r w:rsidRPr="003B548E">
        <w:t>he Student</w:t>
      </w:r>
      <w:bookmarkEnd w:id="189"/>
      <w:bookmarkEnd w:id="190"/>
      <w:bookmarkEnd w:id="191"/>
    </w:p>
    <w:p w14:paraId="63CE94CC" w14:textId="7ED78B43"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This study emphasize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the role of storytelling and experiential learning in fortifying students' competencies. Through retelling their experiences, participants tap</w:t>
      </w:r>
      <w:r w:rsidR="004968B7" w:rsidRPr="003B548E">
        <w:rPr>
          <w:rFonts w:eastAsia="Times New Roman" w:cs="Times New Roman"/>
          <w:color w:val="000000" w:themeColor="text1"/>
        </w:rPr>
        <w:t>ped</w:t>
      </w:r>
      <w:r w:rsidRPr="003B548E">
        <w:rPr>
          <w:rFonts w:eastAsia="Times New Roman" w:cs="Times New Roman"/>
          <w:color w:val="000000" w:themeColor="text1"/>
        </w:rPr>
        <w:t xml:space="preserve"> into a deeper analysis of their lives, connecting what happens to what it means (Didion, 1968). Narrative inquiry allow</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the students to pinpoint moments of competency within their lived experience. The process of narration </w:t>
      </w:r>
      <w:r w:rsidR="005634DB" w:rsidRPr="003B548E">
        <w:rPr>
          <w:rFonts w:eastAsia="Times New Roman" w:cs="Times New Roman"/>
          <w:color w:val="000000" w:themeColor="text1"/>
        </w:rPr>
        <w:t>empowered</w:t>
      </w:r>
      <w:r w:rsidRPr="003B548E">
        <w:rPr>
          <w:rFonts w:eastAsia="Times New Roman" w:cs="Times New Roman"/>
          <w:color w:val="000000" w:themeColor="text1"/>
        </w:rPr>
        <w:t xml:space="preserve"> the storyteller, offering not only control over their story but also the opportunity for critical reflection on events, perceptions, and experiences. Many participants in this study expressed that they had few opportunities, if any, to share their stories about being in foster care. The varying feelings among biological siblings regarding their foster care experiences further complicate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open conversations. Moreover, support systems outside the foster care system often lack</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understanding or </w:t>
      </w:r>
      <w:proofErr w:type="gramStart"/>
      <w:r w:rsidRPr="003B548E">
        <w:rPr>
          <w:rFonts w:eastAsia="Times New Roman" w:cs="Times New Roman"/>
          <w:color w:val="000000" w:themeColor="text1"/>
        </w:rPr>
        <w:t>approach</w:t>
      </w:r>
      <w:proofErr w:type="gramEnd"/>
      <w:r w:rsidRPr="003B548E">
        <w:rPr>
          <w:rFonts w:eastAsia="Times New Roman" w:cs="Times New Roman"/>
          <w:color w:val="000000" w:themeColor="text1"/>
        </w:rPr>
        <w:t xml:space="preserve"> the topic with deficit-based assumptions, which leads to judgment or pity. As a result, participants tend</w:t>
      </w:r>
      <w:r w:rsidR="004968B7" w:rsidRPr="003B548E">
        <w:rPr>
          <w:rFonts w:eastAsia="Times New Roman" w:cs="Times New Roman"/>
          <w:color w:val="000000" w:themeColor="text1"/>
        </w:rPr>
        <w:t>ed</w:t>
      </w:r>
      <w:r w:rsidRPr="003B548E">
        <w:rPr>
          <w:rFonts w:eastAsia="Times New Roman" w:cs="Times New Roman"/>
          <w:color w:val="000000" w:themeColor="text1"/>
        </w:rPr>
        <w:t xml:space="preserve"> to avoid discussing their foster care experiences.</w:t>
      </w:r>
    </w:p>
    <w:p w14:paraId="072F3319" w14:textId="22119483" w:rsidR="00091184" w:rsidRPr="003B548E" w:rsidRDefault="00091184" w:rsidP="009A2BCB">
      <w:pPr>
        <w:spacing w:line="480" w:lineRule="auto"/>
        <w:ind w:firstLine="720"/>
        <w:rPr>
          <w:rFonts w:cs="Times New Roman"/>
          <w:color w:val="000000" w:themeColor="text1"/>
        </w:rPr>
      </w:pPr>
      <w:r w:rsidRPr="003B548E">
        <w:rPr>
          <w:rFonts w:cs="Times New Roman"/>
          <w:color w:val="000000" w:themeColor="text1"/>
        </w:rPr>
        <w:t>This narrative inquiry challenge</w:t>
      </w:r>
      <w:r w:rsidR="004968B7" w:rsidRPr="003B548E">
        <w:rPr>
          <w:rFonts w:cs="Times New Roman"/>
          <w:color w:val="000000" w:themeColor="text1"/>
        </w:rPr>
        <w:t>d</w:t>
      </w:r>
      <w:r w:rsidRPr="003B548E">
        <w:rPr>
          <w:rFonts w:cs="Times New Roman"/>
          <w:color w:val="000000" w:themeColor="text1"/>
        </w:rPr>
        <w:t xml:space="preserve"> the deficit mindset surrounding the experiences of former foster care (FFC) students, an area often lacking resources and awareness for this group. Storytelling play</w:t>
      </w:r>
      <w:r w:rsidR="004968B7" w:rsidRPr="003B548E">
        <w:rPr>
          <w:rFonts w:cs="Times New Roman"/>
          <w:color w:val="000000" w:themeColor="text1"/>
        </w:rPr>
        <w:t>ed</w:t>
      </w:r>
      <w:r w:rsidRPr="003B548E">
        <w:rPr>
          <w:rFonts w:cs="Times New Roman"/>
          <w:color w:val="000000" w:themeColor="text1"/>
        </w:rPr>
        <w:t xml:space="preserve"> a crucial role, offering insight into their strength and openness. Through vulnerability and honesty, participants </w:t>
      </w:r>
      <w:r w:rsidR="00A24587" w:rsidRPr="003B548E">
        <w:rPr>
          <w:rFonts w:cs="Times New Roman"/>
          <w:color w:val="000000" w:themeColor="text1"/>
        </w:rPr>
        <w:t>gained</w:t>
      </w:r>
      <w:r w:rsidRPr="003B548E">
        <w:rPr>
          <w:rFonts w:cs="Times New Roman"/>
          <w:color w:val="000000" w:themeColor="text1"/>
        </w:rPr>
        <w:t xml:space="preserve"> personal insight and </w:t>
      </w:r>
      <w:proofErr w:type="gramStart"/>
      <w:r w:rsidRPr="003B548E">
        <w:rPr>
          <w:rFonts w:cs="Times New Roman"/>
          <w:color w:val="000000" w:themeColor="text1"/>
        </w:rPr>
        <w:t>foster</w:t>
      </w:r>
      <w:proofErr w:type="gramEnd"/>
      <w:r w:rsidRPr="003B548E">
        <w:rPr>
          <w:rFonts w:cs="Times New Roman"/>
          <w:color w:val="000000" w:themeColor="text1"/>
        </w:rPr>
        <w:t xml:space="preserve"> a deeper connection to their growth. Trust and transparency in storytelling create this connection, transforming their experiences into a source of strength and competence. </w:t>
      </w:r>
    </w:p>
    <w:p w14:paraId="38C80985" w14:textId="302530B7" w:rsidR="00091184" w:rsidRPr="003B548E" w:rsidRDefault="00091184" w:rsidP="009A2BCB">
      <w:pPr>
        <w:spacing w:line="480" w:lineRule="auto"/>
        <w:ind w:firstLine="720"/>
        <w:rPr>
          <w:rFonts w:eastAsia="Times New Roman" w:cs="Times New Roman"/>
          <w:color w:val="000000" w:themeColor="text1"/>
        </w:rPr>
      </w:pPr>
      <w:r w:rsidRPr="003B548E">
        <w:rPr>
          <w:rFonts w:cs="Times New Roman"/>
          <w:color w:val="000000" w:themeColor="text1"/>
        </w:rPr>
        <w:t xml:space="preserve">Participants emphasized that they feel no shame about their foster care backgrounds, seeing it as a key part of their story, though not the whole. Their narratives </w:t>
      </w:r>
      <w:r w:rsidR="004968B7" w:rsidRPr="003B548E">
        <w:rPr>
          <w:rFonts w:cs="Times New Roman"/>
          <w:color w:val="000000" w:themeColor="text1"/>
        </w:rPr>
        <w:t>were</w:t>
      </w:r>
      <w:r w:rsidRPr="003B548E">
        <w:rPr>
          <w:rFonts w:cs="Times New Roman"/>
          <w:color w:val="000000" w:themeColor="text1"/>
        </w:rPr>
        <w:t xml:space="preserve"> evolving as they </w:t>
      </w:r>
      <w:r w:rsidRPr="003B548E">
        <w:rPr>
          <w:rFonts w:cs="Times New Roman"/>
          <w:color w:val="000000" w:themeColor="text1"/>
        </w:rPr>
        <w:lastRenderedPageBreak/>
        <w:t>transition from youth to adulthood and from foster care to higher education, with this journey building on their past and</w:t>
      </w:r>
      <w:r w:rsidRPr="003B548E">
        <w:rPr>
          <w:rFonts w:eastAsia="Times New Roman" w:cs="Times New Roman"/>
          <w:color w:val="000000" w:themeColor="text1"/>
        </w:rPr>
        <w:t xml:space="preserve"> </w:t>
      </w:r>
      <w:r w:rsidRPr="003B548E">
        <w:rPr>
          <w:rFonts w:cs="Times New Roman"/>
          <w:color w:val="000000" w:themeColor="text1"/>
        </w:rPr>
        <w:t>highlighting their resilience and strength in higher education</w:t>
      </w:r>
      <w:r w:rsidRPr="003B548E">
        <w:rPr>
          <w:rFonts w:eastAsia="Times New Roman" w:cs="Times New Roman"/>
          <w:color w:val="000000" w:themeColor="text1"/>
        </w:rPr>
        <w:t xml:space="preserve">. </w:t>
      </w:r>
      <w:r w:rsidRPr="003B548E">
        <w:rPr>
          <w:rFonts w:cs="Times New Roman"/>
          <w:color w:val="000000" w:themeColor="text1"/>
        </w:rPr>
        <w:t>As FFC students navigate</w:t>
      </w:r>
      <w:r w:rsidR="004968B7" w:rsidRPr="003B548E">
        <w:rPr>
          <w:rFonts w:cs="Times New Roman"/>
          <w:color w:val="000000" w:themeColor="text1"/>
        </w:rPr>
        <w:t>d</w:t>
      </w:r>
      <w:r w:rsidRPr="003B548E">
        <w:rPr>
          <w:rFonts w:cs="Times New Roman"/>
          <w:color w:val="000000" w:themeColor="text1"/>
        </w:rPr>
        <w:t xml:space="preserve"> this shift, they encounter</w:t>
      </w:r>
      <w:r w:rsidR="004968B7" w:rsidRPr="003B548E">
        <w:rPr>
          <w:rFonts w:cs="Times New Roman"/>
          <w:color w:val="000000" w:themeColor="text1"/>
        </w:rPr>
        <w:t>ed</w:t>
      </w:r>
      <w:r w:rsidRPr="003B548E">
        <w:rPr>
          <w:rFonts w:cs="Times New Roman"/>
          <w:color w:val="000000" w:themeColor="text1"/>
        </w:rPr>
        <w:t xml:space="preserve"> significant barriers perpetuated by underrepresentation and marginalization within the collegiate environment. </w:t>
      </w:r>
    </w:p>
    <w:p w14:paraId="6D21F912" w14:textId="4F603A62" w:rsidR="00091184" w:rsidRPr="003B548E" w:rsidRDefault="00091184" w:rsidP="002D79E9">
      <w:pPr>
        <w:pStyle w:val="Heading3"/>
      </w:pPr>
      <w:bookmarkStart w:id="192" w:name="_Toc196142322"/>
      <w:bookmarkStart w:id="193" w:name="_Toc196220244"/>
      <w:bookmarkStart w:id="194" w:name="_Toc196825015"/>
      <w:r w:rsidRPr="003B548E">
        <w:t xml:space="preserve">Visibility and </w:t>
      </w:r>
      <w:r w:rsidR="009E038D" w:rsidRPr="003B548E">
        <w:t>t</w:t>
      </w:r>
      <w:r w:rsidRPr="003B548E">
        <w:t>he Institution</w:t>
      </w:r>
      <w:bookmarkEnd w:id="192"/>
      <w:bookmarkEnd w:id="193"/>
      <w:bookmarkEnd w:id="194"/>
    </w:p>
    <w:p w14:paraId="4B5D2BDD" w14:textId="6A0E6D36"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Visibility within higher education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closely tied to institutional support and backing. By diversifying campuses and creating space for former foster care (FFC) students, institutions </w:t>
      </w:r>
      <w:r w:rsidR="004968B7" w:rsidRPr="003B548E">
        <w:rPr>
          <w:rFonts w:eastAsia="Times New Roman" w:cs="Times New Roman"/>
          <w:color w:val="000000" w:themeColor="text1"/>
        </w:rPr>
        <w:t>fostered</w:t>
      </w:r>
      <w:r w:rsidRPr="003B548E">
        <w:rPr>
          <w:rFonts w:eastAsia="Times New Roman" w:cs="Times New Roman"/>
          <w:color w:val="000000" w:themeColor="text1"/>
        </w:rPr>
        <w:t xml:space="preserve"> positive social change by dismantling barriers and cultivating a culture of awareness. A dedicated and supportive community </w:t>
      </w:r>
      <w:r w:rsidR="004968B7" w:rsidRPr="003B548E">
        <w:rPr>
          <w:rFonts w:eastAsia="Times New Roman" w:cs="Times New Roman"/>
          <w:color w:val="000000" w:themeColor="text1"/>
        </w:rPr>
        <w:t>was</w:t>
      </w:r>
      <w:r w:rsidRPr="003B548E">
        <w:rPr>
          <w:rFonts w:eastAsia="Times New Roman" w:cs="Times New Roman"/>
          <w:color w:val="000000" w:themeColor="text1"/>
        </w:rPr>
        <w:t xml:space="preserve"> crucial for FFC students' success and persistence, as it reinforce</w:t>
      </w:r>
      <w:r w:rsidR="004968B7" w:rsidRPr="003B548E">
        <w:rPr>
          <w:rFonts w:eastAsia="Times New Roman" w:cs="Times New Roman"/>
          <w:color w:val="000000" w:themeColor="text1"/>
        </w:rPr>
        <w:t>d</w:t>
      </w:r>
      <w:r w:rsidRPr="003B548E">
        <w:rPr>
          <w:rFonts w:eastAsia="Times New Roman" w:cs="Times New Roman"/>
          <w:color w:val="000000" w:themeColor="text1"/>
        </w:rPr>
        <w:t xml:space="preserve"> their intrinsic value. While institutions cannot mandate faculty and staff to remain in their roles, a robust support network for FFC students can mitigate the challenges that arise when staff members transition out of the institution, resulting in FFC students losing their one trusted adult within the institution. This perceived breach of assurance </w:t>
      </w:r>
      <w:r w:rsidR="001B4111" w:rsidRPr="003B548E">
        <w:rPr>
          <w:rFonts w:eastAsia="Times New Roman" w:cs="Times New Roman"/>
          <w:color w:val="000000" w:themeColor="text1"/>
        </w:rPr>
        <w:t>caused</w:t>
      </w:r>
      <w:r w:rsidRPr="003B548E">
        <w:rPr>
          <w:rFonts w:eastAsia="Times New Roman" w:cs="Times New Roman"/>
          <w:color w:val="000000" w:themeColor="text1"/>
        </w:rPr>
        <w:t xml:space="preserve"> FFC students to detach or stop engaging with the university and their support staff because the credibility of care from the institution is directly associated with that person. For FFC students, trust </w:t>
      </w:r>
      <w:r w:rsidR="001B4111" w:rsidRPr="003B548E">
        <w:rPr>
          <w:rFonts w:eastAsia="Times New Roman" w:cs="Times New Roman"/>
          <w:color w:val="000000" w:themeColor="text1"/>
        </w:rPr>
        <w:t>was</w:t>
      </w:r>
      <w:r w:rsidRPr="003B548E">
        <w:rPr>
          <w:rFonts w:eastAsia="Times New Roman" w:cs="Times New Roman"/>
          <w:color w:val="000000" w:themeColor="text1"/>
        </w:rPr>
        <w:t xml:space="preserve"> built through actions with people and systems, such as higher education.</w:t>
      </w:r>
    </w:p>
    <w:p w14:paraId="50688EBB" w14:textId="2674BA90"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FFC college students' absence of family support and the inability to turn to parental figures for unexpected expenses or challenges</w:t>
      </w:r>
      <w:r w:rsidR="001B4111" w:rsidRPr="003B548E">
        <w:rPr>
          <w:rFonts w:eastAsia="Times New Roman" w:cs="Times New Roman"/>
          <w:color w:val="000000" w:themeColor="text1"/>
        </w:rPr>
        <w:t xml:space="preserve"> </w:t>
      </w:r>
      <w:r w:rsidRPr="003B548E">
        <w:rPr>
          <w:rFonts w:eastAsia="Times New Roman" w:cs="Times New Roman"/>
          <w:color w:val="000000" w:themeColor="text1"/>
        </w:rPr>
        <w:t>significantly stress</w:t>
      </w:r>
      <w:r w:rsidR="001B4111" w:rsidRPr="003B548E">
        <w:rPr>
          <w:rFonts w:eastAsia="Times New Roman" w:cs="Times New Roman"/>
          <w:color w:val="000000" w:themeColor="text1"/>
        </w:rPr>
        <w:t>ed</w:t>
      </w:r>
      <w:r w:rsidRPr="003B548E">
        <w:rPr>
          <w:rFonts w:eastAsia="Times New Roman" w:cs="Times New Roman"/>
          <w:color w:val="000000" w:themeColor="text1"/>
        </w:rPr>
        <w:t xml:space="preserve"> their experience. Institutions that recognize</w:t>
      </w:r>
      <w:r w:rsidR="001B4111" w:rsidRPr="003B548E">
        <w:rPr>
          <w:rFonts w:eastAsia="Times New Roman" w:cs="Times New Roman"/>
          <w:color w:val="000000" w:themeColor="text1"/>
        </w:rPr>
        <w:t>d</w:t>
      </w:r>
      <w:r w:rsidRPr="003B548E">
        <w:rPr>
          <w:rFonts w:eastAsia="Times New Roman" w:cs="Times New Roman"/>
          <w:color w:val="000000" w:themeColor="text1"/>
        </w:rPr>
        <w:t xml:space="preserve"> this challenge and </w:t>
      </w:r>
      <w:proofErr w:type="gramStart"/>
      <w:r w:rsidRPr="003B548E">
        <w:rPr>
          <w:rFonts w:eastAsia="Times New Roman" w:cs="Times New Roman"/>
          <w:color w:val="000000" w:themeColor="text1"/>
        </w:rPr>
        <w:t>provide</w:t>
      </w:r>
      <w:proofErr w:type="gramEnd"/>
      <w:r w:rsidRPr="003B548E">
        <w:rPr>
          <w:rFonts w:eastAsia="Times New Roman" w:cs="Times New Roman"/>
          <w:color w:val="000000" w:themeColor="text1"/>
        </w:rPr>
        <w:t xml:space="preserve"> appropriate resources</w:t>
      </w:r>
      <w:r w:rsidR="001B4111" w:rsidRPr="003B548E">
        <w:rPr>
          <w:rFonts w:eastAsia="Times New Roman" w:cs="Times New Roman"/>
          <w:color w:val="000000" w:themeColor="text1"/>
        </w:rPr>
        <w:t xml:space="preserve"> were</w:t>
      </w:r>
      <w:r w:rsidRPr="003B548E">
        <w:rPr>
          <w:rFonts w:eastAsia="Times New Roman" w:cs="Times New Roman"/>
          <w:color w:val="000000" w:themeColor="text1"/>
        </w:rPr>
        <w:t xml:space="preserve"> </w:t>
      </w:r>
      <w:r w:rsidRPr="003B548E">
        <w:rPr>
          <w:rFonts w:cs="Times New Roman"/>
          <w:color w:val="000000" w:themeColor="text1"/>
        </w:rPr>
        <w:t>advantageously situated</w:t>
      </w:r>
      <w:r w:rsidRPr="003B548E">
        <w:rPr>
          <w:rFonts w:eastAsia="Times New Roman" w:cs="Times New Roman"/>
          <w:color w:val="000000" w:themeColor="text1"/>
        </w:rPr>
        <w:t xml:space="preserve"> to retain these students and support their path to graduation. The need for fiscal support is a recurring theme in the stories of FFC students, underscoring the importance of financial assistance in promoting their persistence.</w:t>
      </w:r>
    </w:p>
    <w:p w14:paraId="563886C8" w14:textId="6FE48B9C"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With 400,000 youth in foster care and more than 20 million college students in the United States, the intersection of these identities remain</w:t>
      </w:r>
      <w:r w:rsidR="001B4111" w:rsidRPr="003B548E">
        <w:rPr>
          <w:rFonts w:eastAsia="Times New Roman" w:cs="Times New Roman"/>
          <w:color w:val="000000" w:themeColor="text1"/>
        </w:rPr>
        <w:t>ed</w:t>
      </w:r>
      <w:r w:rsidRPr="003B548E">
        <w:rPr>
          <w:rFonts w:eastAsia="Times New Roman" w:cs="Times New Roman"/>
          <w:color w:val="000000" w:themeColor="text1"/>
        </w:rPr>
        <w:t xml:space="preserve"> rare, reinforcing a lack of visibility and exclusion for FFC students in secondary academia. Visibility </w:t>
      </w:r>
      <w:proofErr w:type="gramStart"/>
      <w:r w:rsidRPr="003B548E">
        <w:rPr>
          <w:rFonts w:eastAsia="Times New Roman" w:cs="Times New Roman"/>
          <w:color w:val="000000" w:themeColor="text1"/>
        </w:rPr>
        <w:t>directly</w:t>
      </w:r>
      <w:proofErr w:type="gramEnd"/>
      <w:r w:rsidRPr="003B548E">
        <w:rPr>
          <w:rFonts w:eastAsia="Times New Roman" w:cs="Times New Roman"/>
          <w:color w:val="000000" w:themeColor="text1"/>
        </w:rPr>
        <w:t xml:space="preserve"> </w:t>
      </w:r>
      <w:r w:rsidR="00A24587" w:rsidRPr="003B548E">
        <w:rPr>
          <w:rFonts w:eastAsia="Times New Roman" w:cs="Times New Roman"/>
          <w:color w:val="000000" w:themeColor="text1"/>
        </w:rPr>
        <w:t>connected</w:t>
      </w:r>
      <w:r w:rsidR="001B4111" w:rsidRPr="003B548E">
        <w:rPr>
          <w:rFonts w:eastAsia="Times New Roman" w:cs="Times New Roman"/>
          <w:color w:val="000000" w:themeColor="text1"/>
        </w:rPr>
        <w:t xml:space="preserve"> </w:t>
      </w:r>
      <w:r w:rsidRPr="003B548E">
        <w:rPr>
          <w:rFonts w:eastAsia="Times New Roman" w:cs="Times New Roman"/>
          <w:color w:val="000000" w:themeColor="text1"/>
        </w:rPr>
        <w:t>with a sense of belonging and mattering. When FFC students fe</w:t>
      </w:r>
      <w:r w:rsidR="001B4111" w:rsidRPr="003B548E">
        <w:rPr>
          <w:rFonts w:eastAsia="Times New Roman" w:cs="Times New Roman"/>
          <w:color w:val="000000" w:themeColor="text1"/>
        </w:rPr>
        <w:t>lt</w:t>
      </w:r>
      <w:r w:rsidRPr="003B548E">
        <w:rPr>
          <w:rFonts w:eastAsia="Times New Roman" w:cs="Times New Roman"/>
          <w:color w:val="000000" w:themeColor="text1"/>
        </w:rPr>
        <w:t xml:space="preserve"> valued by their institution, they are more likely to thrive and contribute to a culture where others with similar experiences feel welcomed. </w:t>
      </w:r>
    </w:p>
    <w:p w14:paraId="5197813E" w14:textId="22752B53"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institution </w:t>
      </w:r>
      <w:r w:rsidR="001B4111" w:rsidRPr="003B548E">
        <w:rPr>
          <w:rFonts w:eastAsia="Times New Roman" w:cs="Times New Roman"/>
          <w:color w:val="000000" w:themeColor="text1"/>
        </w:rPr>
        <w:t>wa</w:t>
      </w:r>
      <w:r w:rsidRPr="003B548E">
        <w:rPr>
          <w:rFonts w:eastAsia="Times New Roman" w:cs="Times New Roman"/>
          <w:color w:val="000000" w:themeColor="text1"/>
        </w:rPr>
        <w:t xml:space="preserve">s critical in providing a safe and supportive social context where students can develop their self-autonomy to make informed choices about their futures without feeling pressured or controlled. The institution </w:t>
      </w:r>
      <w:r w:rsidR="001B4111" w:rsidRPr="003B548E">
        <w:rPr>
          <w:rFonts w:eastAsia="Times New Roman" w:cs="Times New Roman"/>
          <w:color w:val="000000" w:themeColor="text1"/>
        </w:rPr>
        <w:t xml:space="preserve">was </w:t>
      </w:r>
      <w:r w:rsidRPr="003B548E">
        <w:rPr>
          <w:rFonts w:eastAsia="Times New Roman" w:cs="Times New Roman"/>
          <w:color w:val="000000" w:themeColor="text1"/>
        </w:rPr>
        <w:t xml:space="preserve">not just a provider of resources but also an enabler of choice and awareness. With accessible resources and a culture of shared understanding, FFC students </w:t>
      </w:r>
      <w:r w:rsidR="001B4111" w:rsidRPr="003B548E">
        <w:rPr>
          <w:rFonts w:eastAsia="Times New Roman" w:cs="Times New Roman"/>
          <w:color w:val="000000" w:themeColor="text1"/>
        </w:rPr>
        <w:t xml:space="preserve">were </w:t>
      </w:r>
      <w:r w:rsidRPr="003B548E">
        <w:rPr>
          <w:rFonts w:eastAsia="Times New Roman" w:cs="Times New Roman"/>
          <w:color w:val="000000" w:themeColor="text1"/>
        </w:rPr>
        <w:t>empowered to shape their collegiate experiences. Visibility mean</w:t>
      </w:r>
      <w:r w:rsidR="001B4111" w:rsidRPr="003B548E">
        <w:rPr>
          <w:rFonts w:eastAsia="Times New Roman" w:cs="Times New Roman"/>
          <w:color w:val="000000" w:themeColor="text1"/>
        </w:rPr>
        <w:t>t</w:t>
      </w:r>
      <w:r w:rsidRPr="003B548E">
        <w:rPr>
          <w:rFonts w:eastAsia="Times New Roman" w:cs="Times New Roman"/>
          <w:color w:val="000000" w:themeColor="text1"/>
        </w:rPr>
        <w:t xml:space="preserve"> having choices. It d</w:t>
      </w:r>
      <w:r w:rsidR="001B4111" w:rsidRPr="003B548E">
        <w:rPr>
          <w:rFonts w:eastAsia="Times New Roman" w:cs="Times New Roman"/>
          <w:color w:val="000000" w:themeColor="text1"/>
        </w:rPr>
        <w:t>id</w:t>
      </w:r>
      <w:r w:rsidRPr="003B548E">
        <w:rPr>
          <w:rFonts w:eastAsia="Times New Roman" w:cs="Times New Roman"/>
          <w:color w:val="000000" w:themeColor="text1"/>
        </w:rPr>
        <w:t xml:space="preserve"> not conform to a one-size-fits-all model or squeeze into another similar option that does not fully encapsulate their foster care experience, like a first-generation status. As institutions </w:t>
      </w:r>
      <w:r w:rsidR="001B4111" w:rsidRPr="003B548E">
        <w:rPr>
          <w:rFonts w:eastAsia="Times New Roman" w:cs="Times New Roman"/>
          <w:color w:val="000000" w:themeColor="text1"/>
        </w:rPr>
        <w:t xml:space="preserve">continue to </w:t>
      </w:r>
      <w:r w:rsidRPr="003B548E">
        <w:rPr>
          <w:rFonts w:eastAsia="Times New Roman" w:cs="Times New Roman"/>
          <w:color w:val="000000" w:themeColor="text1"/>
        </w:rPr>
        <w:t>expan</w:t>
      </w:r>
      <w:r w:rsidR="001B4111" w:rsidRPr="003B548E">
        <w:rPr>
          <w:rFonts w:eastAsia="Times New Roman" w:cs="Times New Roman"/>
          <w:color w:val="000000" w:themeColor="text1"/>
        </w:rPr>
        <w:t>d</w:t>
      </w:r>
      <w:r w:rsidRPr="003B548E">
        <w:rPr>
          <w:rFonts w:eastAsia="Times New Roman" w:cs="Times New Roman"/>
          <w:color w:val="000000" w:themeColor="text1"/>
        </w:rPr>
        <w:t xml:space="preserve"> and specialize their support for FFC students, they increase FFC students' visibility on campus, broadening their opportunities for personal, academic, and professional growth.</w:t>
      </w:r>
    </w:p>
    <w:p w14:paraId="3C461884" w14:textId="77777777" w:rsidR="00091184" w:rsidRPr="003B548E" w:rsidRDefault="00091184" w:rsidP="002D79E9">
      <w:pPr>
        <w:pStyle w:val="Heading2"/>
      </w:pPr>
      <w:bookmarkStart w:id="195" w:name="_Toc196142323"/>
      <w:bookmarkStart w:id="196" w:name="_Toc196220245"/>
      <w:bookmarkStart w:id="197" w:name="_Toc196825016"/>
      <w:r w:rsidRPr="003B548E">
        <w:t>Conclusion</w:t>
      </w:r>
      <w:bookmarkEnd w:id="195"/>
      <w:bookmarkEnd w:id="196"/>
      <w:bookmarkEnd w:id="197"/>
    </w:p>
    <w:p w14:paraId="6827567E" w14:textId="6B2A39D8"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This study explore</w:t>
      </w:r>
      <w:r w:rsidR="001B4111" w:rsidRPr="003B548E">
        <w:rPr>
          <w:rFonts w:eastAsia="Times New Roman" w:cs="Times New Roman"/>
          <w:color w:val="000000" w:themeColor="text1"/>
        </w:rPr>
        <w:t>d</w:t>
      </w:r>
      <w:r w:rsidRPr="003B548E">
        <w:rPr>
          <w:rFonts w:eastAsia="Times New Roman" w:cs="Times New Roman"/>
          <w:color w:val="000000" w:themeColor="text1"/>
        </w:rPr>
        <w:t xml:space="preserve"> the barriers and life experiences that FFC college students encounter while persisting in higher education, including how chronicled barriers, intrinsic motivation, and social connection impact their persistence. By utilizing narrative inquiry as not only a methodology of storytelling but also a method and means of analysis, the researcher and participants emphasize</w:t>
      </w:r>
      <w:r w:rsidR="001B4111" w:rsidRPr="003B548E">
        <w:rPr>
          <w:rFonts w:eastAsia="Times New Roman" w:cs="Times New Roman"/>
          <w:color w:val="000000" w:themeColor="text1"/>
        </w:rPr>
        <w:t>d</w:t>
      </w:r>
      <w:r w:rsidRPr="003B548E">
        <w:rPr>
          <w:rFonts w:eastAsia="Times New Roman" w:cs="Times New Roman"/>
          <w:color w:val="000000" w:themeColor="text1"/>
        </w:rPr>
        <w:t xml:space="preserve"> the personal and social significance of their lived experience in foster </w:t>
      </w:r>
      <w:r w:rsidRPr="003B548E">
        <w:rPr>
          <w:rFonts w:eastAsia="Times New Roman" w:cs="Times New Roman"/>
          <w:color w:val="000000" w:themeColor="text1"/>
        </w:rPr>
        <w:lastRenderedPageBreak/>
        <w:t>care</w:t>
      </w:r>
      <w:r w:rsidR="001B4111" w:rsidRPr="003B548E">
        <w:rPr>
          <w:rFonts w:eastAsia="Times New Roman" w:cs="Times New Roman"/>
          <w:color w:val="000000" w:themeColor="text1"/>
        </w:rPr>
        <w:t xml:space="preserve">. There was </w:t>
      </w:r>
      <w:proofErr w:type="gramStart"/>
      <w:r w:rsidR="001B4111" w:rsidRPr="003B548E">
        <w:rPr>
          <w:rFonts w:eastAsia="Times New Roman" w:cs="Times New Roman"/>
          <w:color w:val="000000" w:themeColor="text1"/>
        </w:rPr>
        <w:t>a special</w:t>
      </w:r>
      <w:proofErr w:type="gramEnd"/>
      <w:r w:rsidR="001B4111" w:rsidRPr="003B548E">
        <w:rPr>
          <w:rFonts w:eastAsia="Times New Roman" w:cs="Times New Roman"/>
          <w:color w:val="000000" w:themeColor="text1"/>
        </w:rPr>
        <w:t xml:space="preserve"> consideration on the higher education experience and</w:t>
      </w:r>
      <w:r w:rsidRPr="003B548E">
        <w:rPr>
          <w:rFonts w:eastAsia="Times New Roman" w:cs="Times New Roman"/>
          <w:color w:val="000000" w:themeColor="text1"/>
        </w:rPr>
        <w:t xml:space="preserve"> its impact on their attainment of education and self-determination. </w:t>
      </w:r>
    </w:p>
    <w:p w14:paraId="482E181C" w14:textId="4100FAA6"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FFC students </w:t>
      </w:r>
      <w:r w:rsidR="001B4111" w:rsidRPr="003B548E">
        <w:rPr>
          <w:rFonts w:eastAsia="Times New Roman" w:cs="Times New Roman"/>
          <w:color w:val="000000" w:themeColor="text1"/>
        </w:rPr>
        <w:t>were</w:t>
      </w:r>
      <w:r w:rsidRPr="003B548E">
        <w:rPr>
          <w:rFonts w:eastAsia="Times New Roman" w:cs="Times New Roman"/>
          <w:color w:val="000000" w:themeColor="text1"/>
        </w:rPr>
        <w:t xml:space="preserve"> resilient, resourceful, and ambitious, developing strategies to overcome the overt barriers they face in higher education in hopes of graduating and being one step closer to their aspirations. FFC students offer</w:t>
      </w:r>
      <w:r w:rsidR="001B4111" w:rsidRPr="003B548E">
        <w:rPr>
          <w:rFonts w:eastAsia="Times New Roman" w:cs="Times New Roman"/>
          <w:color w:val="000000" w:themeColor="text1"/>
        </w:rPr>
        <w:t>ed</w:t>
      </w:r>
      <w:r w:rsidRPr="003B548E">
        <w:rPr>
          <w:rFonts w:eastAsia="Times New Roman" w:cs="Times New Roman"/>
          <w:color w:val="000000" w:themeColor="text1"/>
        </w:rPr>
        <w:t xml:space="preserve"> a unique perspective that adds value to higher education through diverse experiences. Their stories h</w:t>
      </w:r>
      <w:r w:rsidR="001B4111" w:rsidRPr="003B548E">
        <w:rPr>
          <w:rFonts w:eastAsia="Times New Roman" w:cs="Times New Roman"/>
          <w:color w:val="000000" w:themeColor="text1"/>
        </w:rPr>
        <w:t>eld</w:t>
      </w:r>
      <w:r w:rsidRPr="003B548E">
        <w:rPr>
          <w:rFonts w:eastAsia="Times New Roman" w:cs="Times New Roman"/>
          <w:color w:val="000000" w:themeColor="text1"/>
        </w:rPr>
        <w:t xml:space="preserve"> significant power, and when faculty and staff within higher education have increased cultural competence, they </w:t>
      </w:r>
      <w:r w:rsidR="001B4111" w:rsidRPr="003B548E">
        <w:rPr>
          <w:rFonts w:eastAsia="Times New Roman" w:cs="Times New Roman"/>
          <w:color w:val="000000" w:themeColor="text1"/>
        </w:rPr>
        <w:t>were able to better</w:t>
      </w:r>
      <w:r w:rsidRPr="003B548E">
        <w:rPr>
          <w:rFonts w:eastAsia="Times New Roman" w:cs="Times New Roman"/>
          <w:color w:val="000000" w:themeColor="text1"/>
        </w:rPr>
        <w:t xml:space="preserve"> support underrepresented and often invisible student demographics like FFC students. The inequity within higher education arises from the additional challenges FFC students encounter due to the lack of awareness and support in higher education institutions, which have yet to adapt to </w:t>
      </w:r>
      <w:proofErr w:type="gramStart"/>
      <w:r w:rsidRPr="003B548E">
        <w:rPr>
          <w:rFonts w:eastAsia="Times New Roman" w:cs="Times New Roman"/>
          <w:color w:val="000000" w:themeColor="text1"/>
        </w:rPr>
        <w:t>be</w:t>
      </w:r>
      <w:proofErr w:type="gramEnd"/>
      <w:r w:rsidRPr="003B548E">
        <w:rPr>
          <w:rFonts w:eastAsia="Times New Roman" w:cs="Times New Roman"/>
          <w:color w:val="000000" w:themeColor="text1"/>
        </w:rPr>
        <w:t xml:space="preserve"> foster-friendly or educated on best practices to support this demographic. Cultural competence encourage</w:t>
      </w:r>
      <w:r w:rsidR="001B4111" w:rsidRPr="003B548E">
        <w:rPr>
          <w:rFonts w:eastAsia="Times New Roman" w:cs="Times New Roman"/>
          <w:color w:val="000000" w:themeColor="text1"/>
        </w:rPr>
        <w:t>d</w:t>
      </w:r>
      <w:r w:rsidRPr="003B548E">
        <w:rPr>
          <w:rFonts w:eastAsia="Times New Roman" w:cs="Times New Roman"/>
          <w:color w:val="000000" w:themeColor="text1"/>
        </w:rPr>
        <w:t xml:space="preserve"> a more nuanced understanding of students' lived experiences, which help prevent</w:t>
      </w:r>
      <w:r w:rsidR="001B4111" w:rsidRPr="003B548E">
        <w:rPr>
          <w:rFonts w:eastAsia="Times New Roman" w:cs="Times New Roman"/>
          <w:color w:val="000000" w:themeColor="text1"/>
        </w:rPr>
        <w:t>ed</w:t>
      </w:r>
      <w:r w:rsidRPr="003B548E">
        <w:rPr>
          <w:rFonts w:eastAsia="Times New Roman" w:cs="Times New Roman"/>
          <w:color w:val="000000" w:themeColor="text1"/>
        </w:rPr>
        <w:t xml:space="preserve"> misinterpretation based on assumptions, allowing for a more comprehensive view of the student's complexities (Wright et al., 2017).</w:t>
      </w:r>
    </w:p>
    <w:p w14:paraId="2B5FB913" w14:textId="1D6782D4"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Higher education must evolve to meet the needs of its increasingly diverse student body. This change can only occur if institutions actively listen to and learn from the students who are most knowledgeable about their experiences. FFC students offer</w:t>
      </w:r>
      <w:r w:rsidR="001B4111" w:rsidRPr="003B548E">
        <w:rPr>
          <w:rFonts w:eastAsia="Times New Roman" w:cs="Times New Roman"/>
          <w:color w:val="000000" w:themeColor="text1"/>
        </w:rPr>
        <w:t>ed</w:t>
      </w:r>
      <w:r w:rsidRPr="003B548E">
        <w:rPr>
          <w:rFonts w:eastAsia="Times New Roman" w:cs="Times New Roman"/>
          <w:color w:val="000000" w:themeColor="text1"/>
        </w:rPr>
        <w:t xml:space="preserve"> valuable insights that can drive the reimagining of equitable policies and practices. However, the real challenge </w:t>
      </w:r>
      <w:r w:rsidR="001B4111" w:rsidRPr="003B548E">
        <w:rPr>
          <w:rFonts w:eastAsia="Times New Roman" w:cs="Times New Roman"/>
          <w:color w:val="000000" w:themeColor="text1"/>
        </w:rPr>
        <w:t>was</w:t>
      </w:r>
      <w:r w:rsidRPr="003B548E">
        <w:rPr>
          <w:rFonts w:eastAsia="Times New Roman" w:cs="Times New Roman"/>
          <w:color w:val="000000" w:themeColor="text1"/>
        </w:rPr>
        <w:t xml:space="preserve"> finding these stories and empowering FFC students to become change agents within higher education institutions. </w:t>
      </w:r>
    </w:p>
    <w:p w14:paraId="124BCBA5" w14:textId="0A59549E" w:rsidR="00091184" w:rsidRPr="003B548E" w:rsidRDefault="00091184" w:rsidP="009A2BCB">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Entering higher education for FFC college students </w:t>
      </w:r>
      <w:r w:rsidR="001B4111" w:rsidRPr="003B548E">
        <w:rPr>
          <w:rFonts w:eastAsia="Times New Roman" w:cs="Times New Roman"/>
          <w:color w:val="000000" w:themeColor="text1"/>
        </w:rPr>
        <w:t>was</w:t>
      </w:r>
      <w:r w:rsidRPr="003B548E">
        <w:rPr>
          <w:rFonts w:eastAsia="Times New Roman" w:cs="Times New Roman"/>
          <w:color w:val="000000" w:themeColor="text1"/>
        </w:rPr>
        <w:t xml:space="preserve"> more than the next educational step; instead, it </w:t>
      </w:r>
      <w:r w:rsidR="001B4111" w:rsidRPr="003B548E">
        <w:rPr>
          <w:rFonts w:eastAsia="Times New Roman" w:cs="Times New Roman"/>
          <w:color w:val="000000" w:themeColor="text1"/>
        </w:rPr>
        <w:t>was</w:t>
      </w:r>
      <w:r w:rsidRPr="003B548E">
        <w:rPr>
          <w:rFonts w:eastAsia="Times New Roman" w:cs="Times New Roman"/>
          <w:color w:val="000000" w:themeColor="text1"/>
        </w:rPr>
        <w:t xml:space="preserve"> entering and navigating yet another system unprepared to support their needs </w:t>
      </w:r>
      <w:r w:rsidRPr="003B548E">
        <w:rPr>
          <w:rFonts w:eastAsia="Times New Roman" w:cs="Times New Roman"/>
          <w:color w:val="000000" w:themeColor="text1"/>
        </w:rPr>
        <w:lastRenderedPageBreak/>
        <w:t xml:space="preserve">due to systemic complacency. This lack of awareness from institutions </w:t>
      </w:r>
      <w:r w:rsidR="001B4111" w:rsidRPr="003B548E">
        <w:rPr>
          <w:rFonts w:eastAsia="Times New Roman" w:cs="Times New Roman"/>
          <w:color w:val="000000" w:themeColor="text1"/>
        </w:rPr>
        <w:t>made it</w:t>
      </w:r>
      <w:r w:rsidRPr="003B548E">
        <w:rPr>
          <w:rFonts w:eastAsia="Times New Roman" w:cs="Times New Roman"/>
          <w:color w:val="000000" w:themeColor="text1"/>
        </w:rPr>
        <w:t xml:space="preserve"> difficult to strategically plan for the support these students require, given their unique experiences. The success and persistence of FFC college students </w:t>
      </w:r>
      <w:r w:rsidR="001B4111" w:rsidRPr="003B548E">
        <w:rPr>
          <w:rFonts w:eastAsia="Times New Roman" w:cs="Times New Roman"/>
          <w:color w:val="000000" w:themeColor="text1"/>
        </w:rPr>
        <w:t>were</w:t>
      </w:r>
      <w:r w:rsidRPr="003B548E">
        <w:rPr>
          <w:rFonts w:eastAsia="Times New Roman" w:cs="Times New Roman"/>
          <w:color w:val="000000" w:themeColor="text1"/>
        </w:rPr>
        <w:t xml:space="preserve"> attributed to their resilience, self-determination, and supportive community; however, there </w:t>
      </w:r>
      <w:r w:rsidR="001B4111" w:rsidRPr="003B548E">
        <w:rPr>
          <w:rFonts w:eastAsia="Times New Roman" w:cs="Times New Roman"/>
          <w:color w:val="000000" w:themeColor="text1"/>
        </w:rPr>
        <w:t>was an</w:t>
      </w:r>
      <w:r w:rsidRPr="003B548E">
        <w:rPr>
          <w:rFonts w:eastAsia="Times New Roman" w:cs="Times New Roman"/>
          <w:color w:val="000000" w:themeColor="text1"/>
        </w:rPr>
        <w:t xml:space="preserve"> opportunity and space for higher education to be a positive factor. Institutional and systemic change should not be based solely on research or assumptions but by actively involving FFC students and prospective students. Their voices should be central in shaping how support services are designed to be truly inclusive and equitable without pressuring the marginalized population to problem-solve for the multi-billion-dollar higher education industry. The balance of acknowledgment and definition based on foster care status i</w:t>
      </w:r>
      <w:r w:rsidR="001B4111" w:rsidRPr="003B548E">
        <w:rPr>
          <w:rFonts w:eastAsia="Times New Roman" w:cs="Times New Roman"/>
          <w:color w:val="000000" w:themeColor="text1"/>
        </w:rPr>
        <w:t>s</w:t>
      </w:r>
      <w:r w:rsidRPr="003B548E">
        <w:rPr>
          <w:rFonts w:eastAsia="Times New Roman" w:cs="Times New Roman"/>
          <w:color w:val="000000" w:themeColor="text1"/>
        </w:rPr>
        <w:t xml:space="preserve"> a vital distinction for educators. Previously, being in foster care was a substantial part of their story, but there </w:t>
      </w:r>
      <w:proofErr w:type="gramStart"/>
      <w:r w:rsidRPr="003B548E">
        <w:rPr>
          <w:rFonts w:eastAsia="Times New Roman" w:cs="Times New Roman"/>
          <w:color w:val="000000" w:themeColor="text1"/>
        </w:rPr>
        <w:t>are</w:t>
      </w:r>
      <w:proofErr w:type="gramEnd"/>
      <w:r w:rsidRPr="003B548E">
        <w:rPr>
          <w:rFonts w:eastAsia="Times New Roman" w:cs="Times New Roman"/>
          <w:color w:val="000000" w:themeColor="text1"/>
        </w:rPr>
        <w:t xml:space="preserve"> many others. The power within this study was the boldness and the self-assured sense of identity highlighted by each participant through the narration and reflection of their lived experience.</w:t>
      </w:r>
    </w:p>
    <w:p w14:paraId="00D04632" w14:textId="77777777" w:rsidR="00091184" w:rsidRPr="003B548E" w:rsidRDefault="00091184" w:rsidP="002D79E9">
      <w:pPr>
        <w:pStyle w:val="Heading3"/>
      </w:pPr>
      <w:bookmarkStart w:id="198" w:name="_Toc196142324"/>
      <w:bookmarkStart w:id="199" w:name="_Toc196220246"/>
      <w:bookmarkStart w:id="200" w:name="_Toc196825017"/>
      <w:r w:rsidRPr="003B548E">
        <w:t>Future Research</w:t>
      </w:r>
      <w:bookmarkEnd w:id="198"/>
      <w:bookmarkEnd w:id="199"/>
      <w:bookmarkEnd w:id="200"/>
    </w:p>
    <w:p w14:paraId="1C265F4E" w14:textId="77777777" w:rsidR="00B466E7" w:rsidRPr="003B548E" w:rsidRDefault="00091184" w:rsidP="00B466E7">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Future research should focus on identifying protective factors for FFC students, mainly how the intersectionality of their lived experiences affects the effectiveness of various support measures. Further exploration of FFC students who belong to multiple "invisible" populations and using </w:t>
      </w:r>
      <w:proofErr w:type="spellStart"/>
      <w:r w:rsidRPr="003B548E">
        <w:rPr>
          <w:rFonts w:eastAsia="Times New Roman" w:cs="Times New Roman"/>
          <w:color w:val="000000" w:themeColor="text1"/>
        </w:rPr>
        <w:t>Yosso's</w:t>
      </w:r>
      <w:proofErr w:type="spellEnd"/>
      <w:r w:rsidRPr="003B548E">
        <w:rPr>
          <w:rFonts w:eastAsia="Times New Roman" w:cs="Times New Roman"/>
          <w:color w:val="000000" w:themeColor="text1"/>
        </w:rPr>
        <w:t xml:space="preserve"> community cultural wealth model as a theoretical framework to understand these intersections could gain further insight into the collegiate experience, institutional support, and education attainment or persistence. Although the disadvantages and setbacks FFC students face in higher education may not be entirely eradicated, they can be mitigated through focused intervention.</w:t>
      </w:r>
    </w:p>
    <w:p w14:paraId="74591030" w14:textId="4458C264" w:rsidR="000622A5" w:rsidRPr="003B548E" w:rsidRDefault="000622A5" w:rsidP="002D79E9">
      <w:pPr>
        <w:pStyle w:val="Heading2"/>
        <w:rPr>
          <w:rFonts w:eastAsia="Times New Roman"/>
        </w:rPr>
      </w:pPr>
      <w:bookmarkStart w:id="201" w:name="_Toc196142325"/>
      <w:bookmarkStart w:id="202" w:name="_Toc196220247"/>
      <w:bookmarkStart w:id="203" w:name="_Toc196825018"/>
      <w:r w:rsidRPr="003B548E">
        <w:lastRenderedPageBreak/>
        <w:t>References</w:t>
      </w:r>
      <w:bookmarkEnd w:id="201"/>
      <w:bookmarkEnd w:id="202"/>
      <w:bookmarkEnd w:id="203"/>
    </w:p>
    <w:p w14:paraId="30DA76E4"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 xml:space="preserve">Bhattacharya, K. (2017). </w:t>
      </w:r>
      <w:r w:rsidRPr="003B548E">
        <w:rPr>
          <w:rFonts w:eastAsia="Times New Roman" w:cs="Times New Roman"/>
          <w:i/>
          <w:color w:val="000000" w:themeColor="text1"/>
          <w:highlight w:val="white"/>
        </w:rPr>
        <w:t>Fundamentals of qualitative research: A practical guide</w:t>
      </w:r>
      <w:r w:rsidRPr="003B548E">
        <w:rPr>
          <w:rFonts w:eastAsia="Times New Roman" w:cs="Times New Roman"/>
          <w:color w:val="000000" w:themeColor="text1"/>
          <w:highlight w:val="white"/>
        </w:rPr>
        <w:t>. Routledge.</w:t>
      </w:r>
    </w:p>
    <w:p w14:paraId="480FCE49" w14:textId="77777777" w:rsidR="00654594" w:rsidRPr="003B548E" w:rsidRDefault="00654594" w:rsidP="00654594">
      <w:pPr>
        <w:spacing w:line="480" w:lineRule="auto"/>
        <w:ind w:left="720" w:hanging="720"/>
        <w:rPr>
          <w:rFonts w:eastAsia="Times New Roman" w:cs="Times New Roman"/>
          <w:color w:val="000000" w:themeColor="text1"/>
          <w:highlight w:val="white"/>
        </w:rPr>
      </w:pP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xml:space="preserve">, D., &amp; Caine, V. (2008). Narrative Inquiry. In Lisa M. Given (Ed.), </w:t>
      </w:r>
      <w:r w:rsidRPr="003B548E">
        <w:rPr>
          <w:rFonts w:eastAsia="Times New Roman" w:cs="Times New Roman"/>
          <w:i/>
          <w:color w:val="000000" w:themeColor="text1"/>
        </w:rPr>
        <w:t xml:space="preserve">The Sage Encyclopedia of Qualitative Research Methods. </w:t>
      </w:r>
      <w:r w:rsidRPr="003B548E">
        <w:rPr>
          <w:rFonts w:eastAsia="Times New Roman" w:cs="Times New Roman"/>
          <w:color w:val="000000" w:themeColor="text1"/>
        </w:rPr>
        <w:t xml:space="preserve">(pp. 542-545). Thousand Oaks, CA: SAGE Publications, Inc. </w:t>
      </w:r>
      <w:proofErr w:type="spellStart"/>
      <w:r w:rsidRPr="003B548E">
        <w:rPr>
          <w:rFonts w:eastAsia="Times New Roman" w:cs="Times New Roman"/>
          <w:color w:val="000000" w:themeColor="text1"/>
        </w:rPr>
        <w:t>doi</w:t>
      </w:r>
      <w:proofErr w:type="spellEnd"/>
      <w:r w:rsidRPr="003B548E">
        <w:rPr>
          <w:rFonts w:eastAsia="Times New Roman" w:cs="Times New Roman"/>
          <w:color w:val="000000" w:themeColor="text1"/>
        </w:rPr>
        <w:t>: http://dx.doi.org/10.4135/9781412963909.n275</w:t>
      </w:r>
    </w:p>
    <w:p w14:paraId="2169AEF9" w14:textId="7EF80A9B"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Clemens, Elysia V. &amp; Helm, Heather M. &amp; Myers, Kristin &amp; Thomas, Christina &amp; Tis, Matt, 2017. "The voices of youth formerly in foster care: Perspectives on educational attainment gaps," Children and Youth Services Review, Elsevier, vol. 79(C), pages 65-77.</w:t>
      </w:r>
    </w:p>
    <w:p w14:paraId="6E6A41DF"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Creswell, J. W. (2012). Qualitative inquiry and research design: Choosing among five traditions. Thousand Oaks, CA: Sage Publications.</w:t>
      </w:r>
    </w:p>
    <w:p w14:paraId="7D6E09C9"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Day, A., </w:t>
      </w:r>
      <w:proofErr w:type="spellStart"/>
      <w:r w:rsidRPr="003B548E">
        <w:rPr>
          <w:rFonts w:eastAsia="Times New Roman" w:cs="Times New Roman"/>
          <w:color w:val="000000" w:themeColor="text1"/>
        </w:rPr>
        <w:t>Riebschleger</w:t>
      </w:r>
      <w:proofErr w:type="spellEnd"/>
      <w:r w:rsidRPr="003B548E">
        <w:rPr>
          <w:rFonts w:eastAsia="Times New Roman" w:cs="Times New Roman"/>
          <w:color w:val="000000" w:themeColor="text1"/>
        </w:rPr>
        <w:t xml:space="preserve">, J., Dworsky, A., </w:t>
      </w:r>
      <w:proofErr w:type="spellStart"/>
      <w:r w:rsidRPr="003B548E">
        <w:rPr>
          <w:rFonts w:eastAsia="Times New Roman" w:cs="Times New Roman"/>
          <w:color w:val="000000" w:themeColor="text1"/>
        </w:rPr>
        <w:t>Damashek</w:t>
      </w:r>
      <w:proofErr w:type="spellEnd"/>
      <w:r w:rsidRPr="003B548E">
        <w:rPr>
          <w:rFonts w:eastAsia="Times New Roman" w:cs="Times New Roman"/>
          <w:color w:val="000000" w:themeColor="text1"/>
        </w:rPr>
        <w:t>, A., &amp; Fogarty, K. (2012). Maximizing</w:t>
      </w:r>
    </w:p>
    <w:p w14:paraId="017A54F1"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            educational opportunities for youth aging out of foster care by engaging youth voices</w:t>
      </w:r>
    </w:p>
    <w:p w14:paraId="4D194AD6"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            in a partnership for social change. Children and Youth Services Review, 34(5),</w:t>
      </w:r>
    </w:p>
    <w:p w14:paraId="5E58D0CE" w14:textId="77777777" w:rsidR="00654594" w:rsidRPr="003B548E" w:rsidRDefault="00654594" w:rsidP="00654594">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rPr>
        <w:t xml:space="preserve">            1007–1014.</w:t>
      </w:r>
    </w:p>
    <w:p w14:paraId="104F44B5" w14:textId="77777777" w:rsidR="00654594" w:rsidRPr="003B548E" w:rsidRDefault="00654594" w:rsidP="00654594">
      <w:pPr>
        <w:spacing w:line="480" w:lineRule="auto"/>
        <w:ind w:left="720" w:hanging="720"/>
        <w:rPr>
          <w:rFonts w:cs="Times New Roman"/>
          <w:color w:val="000000" w:themeColor="text1"/>
          <w:highlight w:val="white"/>
        </w:rPr>
      </w:pPr>
      <w:r w:rsidRPr="003B548E">
        <w:rPr>
          <w:rFonts w:cs="Times New Roman"/>
          <w:color w:val="000000" w:themeColor="text1"/>
          <w:highlight w:val="white"/>
        </w:rPr>
        <w:t xml:space="preserve">Deci, E. &amp; Ryan, R. (2012). Self-determination theory. In P. A. Van Lange A. W. </w:t>
      </w:r>
      <w:proofErr w:type="spellStart"/>
      <w:r w:rsidRPr="003B548E">
        <w:rPr>
          <w:rFonts w:cs="Times New Roman"/>
          <w:color w:val="000000" w:themeColor="text1"/>
          <w:highlight w:val="white"/>
        </w:rPr>
        <w:t>Kruglanski</w:t>
      </w:r>
      <w:proofErr w:type="spellEnd"/>
      <w:r w:rsidRPr="003B548E">
        <w:rPr>
          <w:rFonts w:cs="Times New Roman"/>
          <w:color w:val="000000" w:themeColor="text1"/>
          <w:highlight w:val="white"/>
        </w:rPr>
        <w:t xml:space="preserve"> &amp; E. T. Higgins </w:t>
      </w:r>
      <w:r w:rsidRPr="003B548E">
        <w:rPr>
          <w:rFonts w:cs="Times New Roman"/>
          <w:i/>
          <w:color w:val="000000" w:themeColor="text1"/>
          <w:highlight w:val="white"/>
        </w:rPr>
        <w:t>Handbook of theories of social psychology: volume 1</w:t>
      </w:r>
      <w:r w:rsidRPr="003B548E">
        <w:rPr>
          <w:rFonts w:cs="Times New Roman"/>
          <w:color w:val="000000" w:themeColor="text1"/>
          <w:highlight w:val="white"/>
        </w:rPr>
        <w:t xml:space="preserve">(Vol. 1, pp. 416-437). London: SAGE Publications Ltd </w:t>
      </w:r>
      <w:proofErr w:type="spellStart"/>
      <w:r w:rsidRPr="003B548E">
        <w:rPr>
          <w:rFonts w:cs="Times New Roman"/>
          <w:color w:val="000000" w:themeColor="text1"/>
          <w:highlight w:val="white"/>
        </w:rPr>
        <w:t>doi</w:t>
      </w:r>
      <w:proofErr w:type="spellEnd"/>
      <w:r w:rsidRPr="003B548E">
        <w:rPr>
          <w:rFonts w:cs="Times New Roman"/>
          <w:color w:val="000000" w:themeColor="text1"/>
          <w:highlight w:val="white"/>
        </w:rPr>
        <w:t>: 10.4135/9781446249215.n21</w:t>
      </w:r>
    </w:p>
    <w:p w14:paraId="4C0B8D60"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 xml:space="preserve">Didion, J. (1968). On keeping a notebook. </w:t>
      </w:r>
      <w:r w:rsidRPr="003B548E">
        <w:rPr>
          <w:rFonts w:eastAsia="Times New Roman" w:cs="Times New Roman"/>
          <w:i/>
          <w:color w:val="000000" w:themeColor="text1"/>
          <w:highlight w:val="white"/>
        </w:rPr>
        <w:t>Slouching Towards Bethlehem</w:t>
      </w:r>
      <w:r w:rsidRPr="003B548E">
        <w:rPr>
          <w:rFonts w:eastAsia="Times New Roman" w:cs="Times New Roman"/>
          <w:color w:val="000000" w:themeColor="text1"/>
          <w:highlight w:val="white"/>
        </w:rPr>
        <w:t>, 131-141.</w:t>
      </w:r>
    </w:p>
    <w:p w14:paraId="723B697F"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Dworsky, A. (2018), Improving the Postsecondary Educational Attainment of Youth in Foster Care. New Directions for Community Colleges, 2018: 11-19. doi:</w:t>
      </w:r>
      <w:r w:rsidRPr="003B548E">
        <w:rPr>
          <w:rFonts w:eastAsia="Times New Roman" w:cs="Times New Roman"/>
          <w:color w:val="000000" w:themeColor="text1"/>
          <w:highlight w:val="white"/>
          <w:u w:val="single"/>
        </w:rPr>
        <w:t>10.1002/cc.20287</w:t>
      </w:r>
    </w:p>
    <w:p w14:paraId="6C4B343B"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lastRenderedPageBreak/>
        <w:t>Dworsky, A., &amp; Perez, A. (2010). Helping former foster youth graduate from college through campus support programs. Children and Youth Services Review, 32, 255–263.</w:t>
      </w:r>
    </w:p>
    <w:p w14:paraId="1C1FA875" w14:textId="767EC471" w:rsidR="00654594" w:rsidRPr="003B548E" w:rsidRDefault="00654594" w:rsidP="00654594">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highlight w:val="white"/>
        </w:rPr>
        <w:t xml:space="preserve">Gillum, N.L., Durrant, L., Mendez-Grant, M., Wells, P., &amp; Jaber, A. (2018). College Students' Beliefs About a Campus Support Program for College Students Who Experienced Foster Care. </w:t>
      </w:r>
      <w:r w:rsidRPr="003B548E">
        <w:rPr>
          <w:rFonts w:eastAsia="Times New Roman" w:cs="Times New Roman"/>
          <w:i/>
          <w:color w:val="000000" w:themeColor="text1"/>
          <w:highlight w:val="white"/>
        </w:rPr>
        <w:t>College Student Affairs Journal</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36</w:t>
      </w:r>
      <w:r w:rsidRPr="003B548E">
        <w:rPr>
          <w:rFonts w:eastAsia="Times New Roman" w:cs="Times New Roman"/>
          <w:color w:val="000000" w:themeColor="text1"/>
          <w:highlight w:val="white"/>
        </w:rPr>
        <w:t>(1), 32-49. https://dx.doi.org/10.1353/csj.2018.0002.</w:t>
      </w:r>
    </w:p>
    <w:p w14:paraId="058E4F13" w14:textId="77777777" w:rsidR="00654594" w:rsidRPr="003B548E" w:rsidRDefault="00654594" w:rsidP="00B466E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Guiffrida, D. A., Lynch, M. F., Wall, A. F., &amp; Abel, D. S. (2013). Do reasons for attending college affect academic outcomes? A test of a motivational model from a self-determination theory perspective. Journal of College Student Development, 54(2), 121-139.</w:t>
      </w:r>
    </w:p>
    <w:p w14:paraId="3F7C32B7" w14:textId="77777777" w:rsidR="00654594" w:rsidRPr="003B548E" w:rsidRDefault="00654594" w:rsidP="00B466E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Jackson, M. S., Colvin, A. D., &amp; Bullock, A. N. (2019). Strategies to address mental health challenges of foster youth transitioning to college. Best Practices in Mental Health, (1), 20.</w:t>
      </w:r>
    </w:p>
    <w:p w14:paraId="1AB273C5" w14:textId="77777777" w:rsidR="00654594" w:rsidRPr="003B548E" w:rsidRDefault="00654594" w:rsidP="00B466E7">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highlight w:val="white"/>
        </w:rPr>
        <w:t xml:space="preserve">Johnson, M. L., </w:t>
      </w:r>
      <w:proofErr w:type="spellStart"/>
      <w:r w:rsidRPr="003B548E">
        <w:rPr>
          <w:rFonts w:eastAsia="Times New Roman" w:cs="Times New Roman"/>
          <w:color w:val="000000" w:themeColor="text1"/>
          <w:highlight w:val="white"/>
        </w:rPr>
        <w:t>Taasoobshirazi</w:t>
      </w:r>
      <w:proofErr w:type="spellEnd"/>
      <w:r w:rsidRPr="003B548E">
        <w:rPr>
          <w:rFonts w:eastAsia="Times New Roman" w:cs="Times New Roman"/>
          <w:color w:val="000000" w:themeColor="text1"/>
          <w:highlight w:val="white"/>
        </w:rPr>
        <w:t xml:space="preserve">, G., Clark, L., Howell, L., &amp; Breen, M. (2016). Motivations of traditional and </w:t>
      </w:r>
      <w:proofErr w:type="gramStart"/>
      <w:r w:rsidRPr="003B548E">
        <w:rPr>
          <w:rFonts w:eastAsia="Times New Roman" w:cs="Times New Roman"/>
          <w:color w:val="000000" w:themeColor="text1"/>
          <w:highlight w:val="white"/>
        </w:rPr>
        <w:t>nontraditional</w:t>
      </w:r>
      <w:proofErr w:type="gramEnd"/>
      <w:r w:rsidRPr="003B548E">
        <w:rPr>
          <w:rFonts w:eastAsia="Times New Roman" w:cs="Times New Roman"/>
          <w:color w:val="000000" w:themeColor="text1"/>
          <w:highlight w:val="white"/>
        </w:rPr>
        <w:t xml:space="preserve"> college students: </w:t>
      </w:r>
      <w:proofErr w:type="gramStart"/>
      <w:r w:rsidRPr="003B548E">
        <w:rPr>
          <w:rFonts w:eastAsia="Times New Roman" w:cs="Times New Roman"/>
          <w:color w:val="000000" w:themeColor="text1"/>
          <w:highlight w:val="white"/>
        </w:rPr>
        <w:t>From self-determination and attributions,</w:t>
      </w:r>
      <w:proofErr w:type="gramEnd"/>
      <w:r w:rsidRPr="003B548E">
        <w:rPr>
          <w:rFonts w:eastAsia="Times New Roman" w:cs="Times New Roman"/>
          <w:color w:val="000000" w:themeColor="text1"/>
          <w:highlight w:val="white"/>
        </w:rPr>
        <w:t xml:space="preserve"> to expectancy and values. </w:t>
      </w:r>
      <w:r w:rsidRPr="003B548E">
        <w:rPr>
          <w:rFonts w:eastAsia="Times New Roman" w:cs="Times New Roman"/>
          <w:i/>
          <w:color w:val="000000" w:themeColor="text1"/>
          <w:highlight w:val="white"/>
        </w:rPr>
        <w:t>The Journal of Continuing Higher Education</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64</w:t>
      </w:r>
      <w:r w:rsidRPr="003B548E">
        <w:rPr>
          <w:rFonts w:eastAsia="Times New Roman" w:cs="Times New Roman"/>
          <w:color w:val="000000" w:themeColor="text1"/>
          <w:highlight w:val="white"/>
        </w:rPr>
        <w:t>(1), 3-15. DOI: 10.1080/07377363.2016.1132880</w:t>
      </w:r>
    </w:p>
    <w:p w14:paraId="4B100583" w14:textId="77777777" w:rsidR="00654594" w:rsidRPr="003B548E" w:rsidRDefault="00654594" w:rsidP="00B466E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Jones, S. E., &amp; Varga, M. D. (2021). Students who </w:t>
      </w:r>
      <w:proofErr w:type="gramStart"/>
      <w:r w:rsidRPr="003B548E">
        <w:rPr>
          <w:rFonts w:eastAsia="Times New Roman" w:cs="Times New Roman"/>
          <w:color w:val="000000" w:themeColor="text1"/>
        </w:rPr>
        <w:t>experienced</w:t>
      </w:r>
      <w:proofErr w:type="gramEnd"/>
      <w:r w:rsidRPr="003B548E">
        <w:rPr>
          <w:rFonts w:eastAsia="Times New Roman" w:cs="Times New Roman"/>
          <w:color w:val="000000" w:themeColor="text1"/>
        </w:rPr>
        <w:t xml:space="preserve"> foster care are on campus: Are colleges </w:t>
      </w:r>
      <w:proofErr w:type="gramStart"/>
      <w:r w:rsidRPr="003B548E">
        <w:rPr>
          <w:rFonts w:eastAsia="Times New Roman" w:cs="Times New Roman"/>
          <w:color w:val="000000" w:themeColor="text1"/>
        </w:rPr>
        <w:t>ready?.</w:t>
      </w:r>
      <w:proofErr w:type="gramEnd"/>
      <w:r w:rsidRPr="003B548E">
        <w:rPr>
          <w:rFonts w:eastAsia="Times New Roman" w:cs="Times New Roman"/>
          <w:color w:val="000000" w:themeColor="text1"/>
        </w:rPr>
        <w:t xml:space="preserve"> Georgia Journal of College Student Affairs, 37(2), 3-19. https://doi.org/10.20429/ gcpa.2021.370202 </w:t>
      </w:r>
    </w:p>
    <w:p w14:paraId="40B04E3A" w14:textId="77777777" w:rsidR="00654594" w:rsidRPr="003B548E" w:rsidRDefault="00654594" w:rsidP="00B466E7">
      <w:pPr>
        <w:spacing w:line="480" w:lineRule="auto"/>
        <w:ind w:left="720" w:hanging="720"/>
        <w:rPr>
          <w:rFonts w:cs="Times New Roman"/>
          <w:color w:val="000000" w:themeColor="text1"/>
          <w:shd w:val="clear" w:color="auto" w:fill="FFFFFF"/>
        </w:rPr>
      </w:pPr>
      <w:proofErr w:type="spellStart"/>
      <w:r w:rsidRPr="003B548E">
        <w:rPr>
          <w:rFonts w:cs="Times New Roman"/>
          <w:color w:val="000000" w:themeColor="text1"/>
          <w:shd w:val="clear" w:color="auto" w:fill="FFFFFF"/>
        </w:rPr>
        <w:t>Kamalumpundi</w:t>
      </w:r>
      <w:proofErr w:type="spellEnd"/>
      <w:r w:rsidRPr="003B548E">
        <w:rPr>
          <w:rFonts w:cs="Times New Roman"/>
          <w:color w:val="000000" w:themeColor="text1"/>
          <w:shd w:val="clear" w:color="auto" w:fill="FFFFFF"/>
        </w:rPr>
        <w:t xml:space="preserve">, V., Silvers, S., Franklin, L., Neikirk, K., Spencer, E., Beasley, H. K., </w:t>
      </w:r>
      <w:proofErr w:type="spellStart"/>
      <w:r w:rsidRPr="003B548E">
        <w:rPr>
          <w:rFonts w:cs="Times New Roman"/>
          <w:color w:val="000000" w:themeColor="text1"/>
          <w:shd w:val="clear" w:color="auto" w:fill="FFFFFF"/>
        </w:rPr>
        <w:t>Wanajalla</w:t>
      </w:r>
      <w:proofErr w:type="spellEnd"/>
      <w:r w:rsidRPr="003B548E">
        <w:rPr>
          <w:rFonts w:cs="Times New Roman"/>
          <w:color w:val="000000" w:themeColor="text1"/>
          <w:shd w:val="clear" w:color="auto" w:fill="FFFFFF"/>
        </w:rPr>
        <w:t xml:space="preserve">, C. N., Vue, Z., Crabtree, A., Kirabo, A., Gaddy, J. A., Damo, S. M., McReynolds, M. R., </w:t>
      </w:r>
      <w:r w:rsidRPr="003B548E">
        <w:rPr>
          <w:rFonts w:cs="Times New Roman"/>
          <w:color w:val="000000" w:themeColor="text1"/>
          <w:shd w:val="clear" w:color="auto" w:fill="FFFFFF"/>
        </w:rPr>
        <w:lastRenderedPageBreak/>
        <w:t>Odie, L. H., Murray, S. A., Zavala, M. E., Vazquez, A. D., &amp; Hinton, A., Jr (2024). Speaking up for the invisible minority: First-generation students in higher education. </w:t>
      </w:r>
      <w:r w:rsidRPr="003B548E">
        <w:rPr>
          <w:rFonts w:cs="Times New Roman"/>
          <w:i/>
          <w:iCs/>
          <w:color w:val="000000" w:themeColor="text1"/>
          <w:shd w:val="clear" w:color="auto" w:fill="FFFFFF"/>
        </w:rPr>
        <w:t>Journal of cellular physiology</w:t>
      </w:r>
      <w:r w:rsidRPr="003B548E">
        <w:rPr>
          <w:rFonts w:cs="Times New Roman"/>
          <w:color w:val="000000" w:themeColor="text1"/>
          <w:shd w:val="clear" w:color="auto" w:fill="FFFFFF"/>
        </w:rPr>
        <w:t>, </w:t>
      </w:r>
      <w:r w:rsidRPr="003B548E">
        <w:rPr>
          <w:rFonts w:cs="Times New Roman"/>
          <w:i/>
          <w:iCs/>
          <w:color w:val="000000" w:themeColor="text1"/>
          <w:shd w:val="clear" w:color="auto" w:fill="FFFFFF"/>
        </w:rPr>
        <w:t>239</w:t>
      </w:r>
      <w:r w:rsidRPr="003B548E">
        <w:rPr>
          <w:rFonts w:cs="Times New Roman"/>
          <w:color w:val="000000" w:themeColor="text1"/>
          <w:shd w:val="clear" w:color="auto" w:fill="FFFFFF"/>
        </w:rPr>
        <w:t>(7), e31158. https://doi.org/10.1002/jcp.31158</w:t>
      </w:r>
    </w:p>
    <w:p w14:paraId="1BB3A3AE" w14:textId="5BACE027" w:rsidR="00B466E7" w:rsidRPr="003B548E" w:rsidRDefault="00654594" w:rsidP="00B466E7">
      <w:pPr>
        <w:pStyle w:val="NormalWeb"/>
        <w:spacing w:before="0" w:beforeAutospacing="0" w:after="0" w:afterAutospacing="0" w:line="480" w:lineRule="auto"/>
        <w:ind w:left="720" w:hanging="720"/>
        <w:rPr>
          <w:rFonts w:cs="Times New Roman"/>
          <w:color w:val="000000" w:themeColor="text1"/>
        </w:rPr>
      </w:pPr>
      <w:r w:rsidRPr="003B548E">
        <w:rPr>
          <w:rFonts w:cs="Times New Roman"/>
          <w:color w:val="000000" w:themeColor="text1"/>
        </w:rPr>
        <w:t xml:space="preserve">Knox, L. (2024, December 11). </w:t>
      </w:r>
      <w:r w:rsidRPr="003B548E">
        <w:rPr>
          <w:rStyle w:val="Emphasis"/>
          <w:rFonts w:ascii="Times New Roman" w:hAnsi="Times New Roman" w:cs="Times New Roman"/>
          <w:color w:val="000000" w:themeColor="text1"/>
        </w:rPr>
        <w:t xml:space="preserve">College-age demographics begin </w:t>
      </w:r>
      <w:proofErr w:type="gramStart"/>
      <w:r w:rsidRPr="003B548E">
        <w:rPr>
          <w:rStyle w:val="Emphasis"/>
          <w:rFonts w:ascii="Times New Roman" w:hAnsi="Times New Roman" w:cs="Times New Roman"/>
          <w:color w:val="000000" w:themeColor="text1"/>
        </w:rPr>
        <w:t>steady</w:t>
      </w:r>
      <w:proofErr w:type="gramEnd"/>
      <w:r w:rsidRPr="003B548E">
        <w:rPr>
          <w:rStyle w:val="Emphasis"/>
          <w:rFonts w:ascii="Times New Roman" w:hAnsi="Times New Roman" w:cs="Times New Roman"/>
          <w:color w:val="000000" w:themeColor="text1"/>
        </w:rPr>
        <w:t xml:space="preserve"> projected decline</w:t>
      </w:r>
      <w:r w:rsidRPr="003B548E">
        <w:rPr>
          <w:rFonts w:cs="Times New Roman"/>
          <w:color w:val="000000" w:themeColor="text1"/>
        </w:rPr>
        <w:t xml:space="preserve">. Inside Higher Ed | Higher Education News, Events and Jobs. </w:t>
      </w:r>
      <w:r w:rsidR="00B466E7" w:rsidRPr="003B548E">
        <w:rPr>
          <w:rFonts w:cs="Times New Roman"/>
          <w:color w:val="000000" w:themeColor="text1"/>
        </w:rPr>
        <w:t>https://www.insidehighered.com/news/admissions/traditional-age/2024/12/11/college-age-demographics-begin-steady-projected-decline</w:t>
      </w:r>
    </w:p>
    <w:p w14:paraId="4B262E9D" w14:textId="0320C85F" w:rsidR="00654594" w:rsidRPr="003B548E" w:rsidRDefault="00654594" w:rsidP="00B466E7">
      <w:pPr>
        <w:pStyle w:val="NormalWeb"/>
        <w:spacing w:before="0" w:beforeAutospacing="0" w:after="0" w:afterAutospacing="0" w:line="480" w:lineRule="auto"/>
        <w:ind w:left="720" w:hanging="720"/>
        <w:rPr>
          <w:rFonts w:cs="Times New Roman"/>
          <w:color w:val="000000" w:themeColor="text1"/>
        </w:rPr>
      </w:pPr>
      <w:r w:rsidRPr="003B548E">
        <w:rPr>
          <w:rFonts w:eastAsia="Times New Roman" w:cs="Times New Roman"/>
          <w:color w:val="000000" w:themeColor="text1"/>
          <w:highlight w:val="white"/>
        </w:rPr>
        <w:t xml:space="preserve">Lovitt, T., &amp; Emerson, J. (2009). Foster Youth Who Have Succeeded in Higher Education: Common Themes. </w:t>
      </w:r>
      <w:r w:rsidRPr="003B548E">
        <w:rPr>
          <w:rFonts w:eastAsia="Times New Roman" w:cs="Times New Roman"/>
          <w:i/>
          <w:color w:val="000000" w:themeColor="text1"/>
          <w:highlight w:val="white"/>
        </w:rPr>
        <w:t>Journal of the American Academy of Special Education Professionals</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18</w:t>
      </w:r>
      <w:r w:rsidRPr="003B548E">
        <w:rPr>
          <w:rFonts w:eastAsia="Times New Roman" w:cs="Times New Roman"/>
          <w:color w:val="000000" w:themeColor="text1"/>
          <w:highlight w:val="white"/>
        </w:rPr>
        <w:t>, 23.</w:t>
      </w:r>
    </w:p>
    <w:p w14:paraId="12D7275D" w14:textId="77777777" w:rsidR="00654594" w:rsidRPr="003B548E" w:rsidRDefault="00654594" w:rsidP="00654594">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highlight w:val="white"/>
        </w:rPr>
        <w:t xml:space="preserve">Merriam, S. B., &amp; Tisdell, E. J. (2009). Dealing with validity, reliability, and ethics. </w:t>
      </w:r>
      <w:r w:rsidRPr="003B548E">
        <w:rPr>
          <w:rFonts w:eastAsia="Times New Roman" w:cs="Times New Roman"/>
          <w:i/>
          <w:color w:val="000000" w:themeColor="text1"/>
          <w:highlight w:val="white"/>
        </w:rPr>
        <w:t>Qualitative research: A guide to design and implementation</w:t>
      </w:r>
      <w:r w:rsidRPr="003B548E">
        <w:rPr>
          <w:rFonts w:eastAsia="Times New Roman" w:cs="Times New Roman"/>
          <w:color w:val="000000" w:themeColor="text1"/>
          <w:highlight w:val="white"/>
        </w:rPr>
        <w:t>, 209-235.</w:t>
      </w:r>
    </w:p>
    <w:p w14:paraId="630DC498"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Mukherji, B. R., Neuwirth, L. S., &amp; </w:t>
      </w:r>
      <w:proofErr w:type="spellStart"/>
      <w:r w:rsidRPr="003B548E">
        <w:rPr>
          <w:rFonts w:eastAsia="Times New Roman" w:cs="Times New Roman"/>
          <w:color w:val="000000" w:themeColor="text1"/>
        </w:rPr>
        <w:t>Limonic</w:t>
      </w:r>
      <w:proofErr w:type="spellEnd"/>
      <w:r w:rsidRPr="003B548E">
        <w:rPr>
          <w:rFonts w:eastAsia="Times New Roman" w:cs="Times New Roman"/>
          <w:color w:val="000000" w:themeColor="text1"/>
        </w:rPr>
        <w:t xml:space="preserve">, L. (2017). Making the case for real diversity: Redefining underrepresented minority students in public universities. </w:t>
      </w:r>
      <w:r w:rsidRPr="003B548E">
        <w:rPr>
          <w:rFonts w:eastAsia="Times New Roman" w:cs="Times New Roman"/>
          <w:i/>
          <w:color w:val="000000" w:themeColor="text1"/>
        </w:rPr>
        <w:t>Sage Open</w:t>
      </w:r>
      <w:r w:rsidRPr="003B548E">
        <w:rPr>
          <w:rFonts w:eastAsia="Times New Roman" w:cs="Times New Roman"/>
          <w:color w:val="000000" w:themeColor="text1"/>
        </w:rPr>
        <w:t xml:space="preserve">, </w:t>
      </w:r>
      <w:r w:rsidRPr="003B548E">
        <w:rPr>
          <w:rFonts w:eastAsia="Times New Roman" w:cs="Times New Roman"/>
          <w:i/>
          <w:color w:val="000000" w:themeColor="text1"/>
        </w:rPr>
        <w:t>7</w:t>
      </w:r>
      <w:r w:rsidRPr="003B548E">
        <w:rPr>
          <w:rFonts w:eastAsia="Times New Roman" w:cs="Times New Roman"/>
          <w:color w:val="000000" w:themeColor="text1"/>
        </w:rPr>
        <w:t>(2), 2158244017707796.</w:t>
      </w:r>
    </w:p>
    <w:p w14:paraId="223BE2B2" w14:textId="169D158C" w:rsidR="00654594" w:rsidRPr="003B548E" w:rsidRDefault="00654594" w:rsidP="00654594">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highlight w:val="white"/>
        </w:rPr>
        <w:t xml:space="preserve">Neal, D. (2017). Academic resilience and caring adults: The experiences of former foster youth. </w:t>
      </w:r>
      <w:r w:rsidRPr="003B548E">
        <w:rPr>
          <w:rFonts w:eastAsia="Times New Roman" w:cs="Times New Roman"/>
          <w:i/>
          <w:color w:val="000000" w:themeColor="text1"/>
          <w:highlight w:val="white"/>
        </w:rPr>
        <w:t>Children and Youth Services Review</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79</w:t>
      </w:r>
      <w:r w:rsidRPr="003B548E">
        <w:rPr>
          <w:rFonts w:eastAsia="Times New Roman" w:cs="Times New Roman"/>
          <w:color w:val="000000" w:themeColor="text1"/>
          <w:highlight w:val="white"/>
        </w:rPr>
        <w:t>, 242-248. https://doi.org/10.1016/j.childyouth.2017.06.005</w:t>
      </w:r>
    </w:p>
    <w:p w14:paraId="6E749A95"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 xml:space="preserve">Nora, A., &amp; Cabrera, A. F. (1993). The construct validity of institutional commitment: A confirmatory factor analysis. </w:t>
      </w:r>
      <w:r w:rsidRPr="003B548E">
        <w:rPr>
          <w:rFonts w:eastAsia="Times New Roman" w:cs="Times New Roman"/>
          <w:i/>
          <w:color w:val="000000" w:themeColor="text1"/>
          <w:highlight w:val="white"/>
        </w:rPr>
        <w:t>Research in Higher Education</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34</w:t>
      </w:r>
      <w:r w:rsidRPr="003B548E">
        <w:rPr>
          <w:rFonts w:eastAsia="Times New Roman" w:cs="Times New Roman"/>
          <w:color w:val="000000" w:themeColor="text1"/>
          <w:highlight w:val="white"/>
        </w:rPr>
        <w:t>, 243-262.</w:t>
      </w:r>
    </w:p>
    <w:p w14:paraId="0A5B30C1" w14:textId="46C00B20"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lastRenderedPageBreak/>
        <w:t xml:space="preserve">Piel, M. H., Geiger, J. M., </w:t>
      </w:r>
      <w:proofErr w:type="spellStart"/>
      <w:r w:rsidRPr="003B548E">
        <w:rPr>
          <w:rFonts w:eastAsia="Times New Roman" w:cs="Times New Roman"/>
          <w:color w:val="000000" w:themeColor="text1"/>
          <w:highlight w:val="white"/>
        </w:rPr>
        <w:t>Schelbe</w:t>
      </w:r>
      <w:proofErr w:type="spellEnd"/>
      <w:r w:rsidRPr="003B548E">
        <w:rPr>
          <w:rFonts w:eastAsia="Times New Roman" w:cs="Times New Roman"/>
          <w:color w:val="000000" w:themeColor="text1"/>
          <w:highlight w:val="white"/>
        </w:rPr>
        <w:t xml:space="preserve">, L., Day, A., &amp; Kearney, K. S. (2020). Lessons learned from college support programs for students with a history of foster care. </w:t>
      </w:r>
      <w:r w:rsidRPr="003B548E">
        <w:rPr>
          <w:rFonts w:eastAsia="Times New Roman" w:cs="Times New Roman"/>
          <w:i/>
          <w:color w:val="000000" w:themeColor="text1"/>
          <w:highlight w:val="white"/>
        </w:rPr>
        <w:t>Journal of Student Affairs Research and Practice</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57</w:t>
      </w:r>
      <w:r w:rsidRPr="003B548E">
        <w:rPr>
          <w:rFonts w:eastAsia="Times New Roman" w:cs="Times New Roman"/>
          <w:color w:val="000000" w:themeColor="text1"/>
          <w:highlight w:val="white"/>
        </w:rPr>
        <w:t>(1), 77-89. https://doi.org/10.1080/19496591.2019.1644117</w:t>
      </w:r>
      <w:r w:rsidR="002A4707" w:rsidRPr="003B548E">
        <w:rPr>
          <w:rFonts w:cs="Times New Roman"/>
          <w:color w:val="000000" w:themeColor="text1"/>
        </w:rPr>
        <w:t>.</w:t>
      </w:r>
    </w:p>
    <w:p w14:paraId="2ADDEE43" w14:textId="490F04BA" w:rsidR="002A4707" w:rsidRPr="003B548E" w:rsidRDefault="002A4707" w:rsidP="002A4707">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rPr>
        <w:t>Pyne, K. B., &amp; Means, D. R. (2013). Underrepresented and in/visible: A Hispanic first-generation student's narratives of college.</w:t>
      </w:r>
      <w:r w:rsidRPr="003B548E">
        <w:rPr>
          <w:rFonts w:eastAsia="Times New Roman" w:cs="Times New Roman"/>
          <w:i/>
          <w:color w:val="000000" w:themeColor="text1"/>
        </w:rPr>
        <w:t xml:space="preserve"> Journal of Diversity in Higher Education, 6</w:t>
      </w:r>
      <w:r w:rsidRPr="003B548E">
        <w:rPr>
          <w:rFonts w:eastAsia="Times New Roman" w:cs="Times New Roman"/>
          <w:color w:val="000000" w:themeColor="text1"/>
        </w:rPr>
        <w:t>(3), 186-198. https://doi.org/10.1037/a0034115</w:t>
      </w:r>
      <w:r w:rsidRPr="003B548E">
        <w:rPr>
          <w:rFonts w:eastAsia="Times New Roman" w:cs="Times New Roman"/>
          <w:color w:val="000000" w:themeColor="text1"/>
          <w:highlight w:val="white"/>
        </w:rPr>
        <w:t>.</w:t>
      </w:r>
    </w:p>
    <w:p w14:paraId="676A21DF" w14:textId="0269AB51" w:rsidR="00654594" w:rsidRPr="003B548E" w:rsidRDefault="00654594" w:rsidP="00654594">
      <w:pPr>
        <w:spacing w:line="480" w:lineRule="auto"/>
        <w:ind w:left="720" w:hanging="720"/>
        <w:rPr>
          <w:rFonts w:eastAsia="Times New Roman" w:cs="Times New Roman"/>
          <w:color w:val="000000" w:themeColor="text1"/>
          <w:highlight w:val="white"/>
        </w:rPr>
      </w:pPr>
      <w:r w:rsidRPr="003B548E">
        <w:rPr>
          <w:rFonts w:eastAsia="Times New Roman" w:cs="Times New Roman"/>
          <w:color w:val="000000" w:themeColor="text1"/>
        </w:rPr>
        <w:t>Rivera, Laura, "Recognizing Resiliency in the Experiences of Current and Former Foster Youth in Higher Education" (2020). M.A. in Higher Education Leadership: Action Research Projects. 53. https://digital.sandiego.edu/soles-mahel-action/53</w:t>
      </w:r>
    </w:p>
    <w:p w14:paraId="6DA245F8"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 xml:space="preserve">Samuels, G. M., &amp; Pryce, J. M. (2008). "What doesn't kill you makes you stronger": Survivalist self-reliance as resilience and risk among young adults aging out of foster care. </w:t>
      </w:r>
      <w:r w:rsidRPr="003B548E">
        <w:rPr>
          <w:rFonts w:eastAsia="Times New Roman" w:cs="Times New Roman"/>
          <w:i/>
          <w:color w:val="000000" w:themeColor="text1"/>
          <w:highlight w:val="white"/>
        </w:rPr>
        <w:t>Children and youth services review</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30</w:t>
      </w:r>
      <w:r w:rsidRPr="003B548E">
        <w:rPr>
          <w:rFonts w:eastAsia="Times New Roman" w:cs="Times New Roman"/>
          <w:color w:val="000000" w:themeColor="text1"/>
          <w:highlight w:val="white"/>
        </w:rPr>
        <w:t>(10), 1198-1210</w:t>
      </w:r>
      <w:r w:rsidRPr="003B548E">
        <w:rPr>
          <w:rFonts w:eastAsia="Times New Roman" w:cs="Times New Roman"/>
          <w:color w:val="000000" w:themeColor="text1"/>
        </w:rPr>
        <w:t>.</w:t>
      </w:r>
    </w:p>
    <w:p w14:paraId="056332C2" w14:textId="77777777" w:rsidR="00654594" w:rsidRPr="003B548E" w:rsidRDefault="00654594" w:rsidP="00654594">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Sarcedo</w:t>
      </w:r>
      <w:proofErr w:type="spellEnd"/>
      <w:r w:rsidRPr="003B548E">
        <w:rPr>
          <w:rFonts w:eastAsia="Times New Roman" w:cs="Times New Roman"/>
          <w:color w:val="000000" w:themeColor="text1"/>
        </w:rPr>
        <w:t xml:space="preserve">, G. L. (2022). Using Narrative Inquiry to Understand Faculty Supporting First-Generation, Low-Income College Students of Color. </w:t>
      </w:r>
      <w:r w:rsidRPr="003B548E">
        <w:rPr>
          <w:rFonts w:eastAsia="Times New Roman" w:cs="Times New Roman"/>
          <w:i/>
          <w:color w:val="000000" w:themeColor="text1"/>
        </w:rPr>
        <w:t>Journal of First-Generation Student Success</w:t>
      </w:r>
      <w:r w:rsidRPr="003B548E">
        <w:rPr>
          <w:rFonts w:eastAsia="Times New Roman" w:cs="Times New Roman"/>
          <w:color w:val="000000" w:themeColor="text1"/>
        </w:rPr>
        <w:t xml:space="preserve">, </w:t>
      </w:r>
      <w:r w:rsidRPr="003B548E">
        <w:rPr>
          <w:rFonts w:eastAsia="Times New Roman" w:cs="Times New Roman"/>
          <w:i/>
          <w:color w:val="000000" w:themeColor="text1"/>
        </w:rPr>
        <w:t>2</w:t>
      </w:r>
      <w:r w:rsidRPr="003B548E">
        <w:rPr>
          <w:rFonts w:eastAsia="Times New Roman" w:cs="Times New Roman"/>
          <w:color w:val="000000" w:themeColor="text1"/>
        </w:rPr>
        <w:t>(3), 127–142. https://doi.org/10.1080/26906015.2022.2086087</w:t>
      </w:r>
    </w:p>
    <w:p w14:paraId="499EF319" w14:textId="2E5C7DB2"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Seita, J. R. (2014). Family Privilege. Reclaiming Children &amp; Youth, 23(2), 7–12. Retrieved from http://search.ebscohost.com/login.aspx?direct=true&amp;db=a9h&amp;AN=97392097&amp;scope=site.</w:t>
      </w:r>
    </w:p>
    <w:p w14:paraId="71E0EFE1" w14:textId="2CF9EB09" w:rsidR="00654594" w:rsidRPr="003B548E" w:rsidRDefault="00654594" w:rsidP="00654594">
      <w:pPr>
        <w:spacing w:line="480" w:lineRule="auto"/>
        <w:ind w:left="720" w:hanging="720"/>
        <w:rPr>
          <w:rFonts w:eastAsia="Times New Roman" w:cs="Times New Roman"/>
          <w:color w:val="000000" w:themeColor="text1"/>
          <w:highlight w:val="white"/>
        </w:rPr>
      </w:pPr>
      <w:proofErr w:type="spellStart"/>
      <w:r w:rsidRPr="003B548E">
        <w:rPr>
          <w:rFonts w:eastAsia="Times New Roman" w:cs="Times New Roman"/>
          <w:color w:val="000000" w:themeColor="text1"/>
          <w:highlight w:val="white"/>
        </w:rPr>
        <w:t>Skobba</w:t>
      </w:r>
      <w:proofErr w:type="spellEnd"/>
      <w:r w:rsidRPr="003B548E">
        <w:rPr>
          <w:rFonts w:eastAsia="Times New Roman" w:cs="Times New Roman"/>
          <w:color w:val="000000" w:themeColor="text1"/>
          <w:highlight w:val="white"/>
        </w:rPr>
        <w:t xml:space="preserve">, K., Moorman, D., Meyers, D., White, K., &amp; Tiller, L. (2023). Nowhere to go: Housing pathways of college students with foster care and homelessness experience. </w:t>
      </w:r>
      <w:r w:rsidRPr="003B548E">
        <w:rPr>
          <w:rFonts w:eastAsia="Times New Roman" w:cs="Times New Roman"/>
          <w:i/>
          <w:color w:val="000000" w:themeColor="text1"/>
          <w:highlight w:val="white"/>
        </w:rPr>
        <w:t>Child &amp; Family Social Work</w:t>
      </w:r>
      <w:r w:rsidRPr="003B548E">
        <w:rPr>
          <w:rFonts w:eastAsia="Times New Roman" w:cs="Times New Roman"/>
          <w:color w:val="000000" w:themeColor="text1"/>
          <w:highlight w:val="white"/>
        </w:rPr>
        <w:t>, 28(1), 96–107. https://doi.org/10.1111/cfs.12944</w:t>
      </w:r>
    </w:p>
    <w:p w14:paraId="325FB3F5"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lastRenderedPageBreak/>
        <w:t xml:space="preserve">Strayhorn, T. L. (2021). Interrogating the collegiate experiences of African American males formerly in foster care: A critical qualitative analysis. </w:t>
      </w:r>
      <w:r w:rsidRPr="003B548E">
        <w:rPr>
          <w:rFonts w:eastAsia="Times New Roman" w:cs="Times New Roman"/>
          <w:i/>
          <w:color w:val="000000" w:themeColor="text1"/>
        </w:rPr>
        <w:t>Children and Youth Services Review</w:t>
      </w:r>
      <w:r w:rsidRPr="003B548E">
        <w:rPr>
          <w:rFonts w:eastAsia="Times New Roman" w:cs="Times New Roman"/>
          <w:color w:val="000000" w:themeColor="text1"/>
        </w:rPr>
        <w:t xml:space="preserve">, </w:t>
      </w:r>
      <w:r w:rsidRPr="003B548E">
        <w:rPr>
          <w:rFonts w:eastAsia="Times New Roman" w:cs="Times New Roman"/>
          <w:i/>
          <w:color w:val="000000" w:themeColor="text1"/>
        </w:rPr>
        <w:t>128</w:t>
      </w:r>
      <w:r w:rsidRPr="003B548E">
        <w:rPr>
          <w:rFonts w:eastAsia="Times New Roman" w:cs="Times New Roman"/>
          <w:color w:val="000000" w:themeColor="text1"/>
        </w:rPr>
        <w:t>, 106152.</w:t>
      </w:r>
    </w:p>
    <w:p w14:paraId="1C879646"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highlight w:val="white"/>
        </w:rPr>
        <w:t xml:space="preserve">White, T., Scott Jr, L. D., &amp; Munson, M. R. (2018). Extracurricular activity participation and educational outcomes among older youth transitioning from foster care. </w:t>
      </w:r>
      <w:r w:rsidRPr="003B548E">
        <w:rPr>
          <w:rFonts w:eastAsia="Times New Roman" w:cs="Times New Roman"/>
          <w:i/>
          <w:color w:val="000000" w:themeColor="text1"/>
          <w:highlight w:val="white"/>
        </w:rPr>
        <w:t>Children and Youth Services Review</w:t>
      </w:r>
      <w:r w:rsidRPr="003B548E">
        <w:rPr>
          <w:rFonts w:eastAsia="Times New Roman" w:cs="Times New Roman"/>
          <w:color w:val="000000" w:themeColor="text1"/>
          <w:highlight w:val="white"/>
        </w:rPr>
        <w:t xml:space="preserve">, </w:t>
      </w:r>
      <w:r w:rsidRPr="003B548E">
        <w:rPr>
          <w:rFonts w:eastAsia="Times New Roman" w:cs="Times New Roman"/>
          <w:i/>
          <w:color w:val="000000" w:themeColor="text1"/>
          <w:highlight w:val="white"/>
        </w:rPr>
        <w:t>85</w:t>
      </w:r>
      <w:r w:rsidRPr="003B548E">
        <w:rPr>
          <w:rFonts w:eastAsia="Times New Roman" w:cs="Times New Roman"/>
          <w:color w:val="000000" w:themeColor="text1"/>
          <w:highlight w:val="white"/>
        </w:rPr>
        <w:t>, 1-8.</w:t>
      </w:r>
      <w:r w:rsidRPr="003B548E">
        <w:rPr>
          <w:rFonts w:eastAsia="Times New Roman" w:cs="Times New Roman"/>
          <w:color w:val="000000" w:themeColor="text1"/>
        </w:rPr>
        <w:t xml:space="preserve"> </w:t>
      </w:r>
      <w:r w:rsidRPr="003B548E">
        <w:rPr>
          <w:rFonts w:eastAsia="Times New Roman" w:cs="Times New Roman"/>
          <w:color w:val="000000" w:themeColor="text1"/>
          <w:highlight w:val="white"/>
        </w:rPr>
        <w:t>https://doi.org/10.1016/j.childyouth.2017.11.010</w:t>
      </w:r>
    </w:p>
    <w:p w14:paraId="189CADDC" w14:textId="17057F15" w:rsidR="00654594" w:rsidRPr="003B548E" w:rsidRDefault="00654594" w:rsidP="00654594">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Winerip</w:t>
      </w:r>
      <w:proofErr w:type="spellEnd"/>
      <w:r w:rsidRPr="003B548E">
        <w:rPr>
          <w:rFonts w:eastAsia="Times New Roman" w:cs="Times New Roman"/>
          <w:color w:val="000000" w:themeColor="text1"/>
        </w:rPr>
        <w:t xml:space="preserve">, M. (2013). Out of Foster Care, Into College. </w:t>
      </w:r>
      <w:r w:rsidRPr="003B548E">
        <w:rPr>
          <w:rFonts w:eastAsia="Times New Roman" w:cs="Times New Roman"/>
          <w:i/>
          <w:color w:val="000000" w:themeColor="text1"/>
        </w:rPr>
        <w:t xml:space="preserve">The New York Times. </w:t>
      </w:r>
      <w:r w:rsidRPr="003B548E">
        <w:rPr>
          <w:rFonts w:eastAsia="Times New Roman" w:cs="Times New Roman"/>
          <w:color w:val="000000" w:themeColor="text1"/>
        </w:rPr>
        <w:t>Retrieved from http://www.nytimes.com/2013/11/03/education/edlife/extra-support-can-make-all-the-difference-for-foster-youth.html</w:t>
      </w:r>
    </w:p>
    <w:p w14:paraId="4DC68DC3" w14:textId="77777777" w:rsidR="00654594" w:rsidRPr="003B548E" w:rsidRDefault="00654594" w:rsidP="00654594">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Wright, Brian L., Ford, Donna Y., &amp; Young, Jemimah L. (2017). Ignorance or indifference? Seeking excellence and equity for under-represented students of color in gifted education. Global Education Review, 4(1). 45-60.</w:t>
      </w:r>
    </w:p>
    <w:p w14:paraId="511758AC" w14:textId="77777777" w:rsidR="000622A5" w:rsidRPr="003B548E" w:rsidRDefault="000622A5" w:rsidP="000622A5">
      <w:pPr>
        <w:spacing w:line="480" w:lineRule="auto"/>
        <w:ind w:left="720" w:hanging="720"/>
        <w:rPr>
          <w:rFonts w:eastAsia="Times New Roman" w:cs="Times New Roman"/>
          <w:b/>
          <w:color w:val="000000" w:themeColor="text1"/>
        </w:rPr>
      </w:pPr>
    </w:p>
    <w:p w14:paraId="07B1AA03" w14:textId="77777777" w:rsidR="000622A5" w:rsidRPr="003B548E" w:rsidRDefault="000622A5" w:rsidP="000622A5">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Cs/>
          <w:color w:val="000000" w:themeColor="text1"/>
        </w:rPr>
      </w:pPr>
    </w:p>
    <w:p w14:paraId="1033D02C" w14:textId="35765A02" w:rsidR="000622A5" w:rsidRPr="003B548E" w:rsidRDefault="000622A5" w:rsidP="000622A5">
      <w:pPr>
        <w:rPr>
          <w:rFonts w:cs="Times New Roman"/>
          <w:b/>
          <w:bCs/>
          <w:color w:val="000000" w:themeColor="text1"/>
        </w:rPr>
      </w:pPr>
    </w:p>
    <w:p w14:paraId="33B121CD" w14:textId="77777777" w:rsidR="00046999" w:rsidRPr="003B548E" w:rsidRDefault="00046999">
      <w:pPr>
        <w:rPr>
          <w:rFonts w:cs="Times New Roman"/>
          <w:b/>
          <w:bCs/>
          <w:color w:val="000000" w:themeColor="text1"/>
        </w:rPr>
      </w:pPr>
      <w:r w:rsidRPr="003B548E">
        <w:rPr>
          <w:rFonts w:cs="Times New Roman"/>
          <w:b/>
          <w:bCs/>
          <w:color w:val="000000" w:themeColor="text1"/>
        </w:rPr>
        <w:br w:type="page"/>
      </w:r>
    </w:p>
    <w:p w14:paraId="1FD0446D" w14:textId="032920B9" w:rsidR="000622A5" w:rsidRDefault="000622A5" w:rsidP="002462C4">
      <w:pPr>
        <w:pStyle w:val="Heading1"/>
      </w:pPr>
      <w:bookmarkStart w:id="204" w:name="_Toc196142326"/>
      <w:bookmarkStart w:id="205" w:name="_Toc196220248"/>
      <w:bookmarkStart w:id="206" w:name="_Toc196825019"/>
      <w:r w:rsidRPr="003B548E">
        <w:lastRenderedPageBreak/>
        <w:t>C</w:t>
      </w:r>
      <w:r w:rsidR="00C440D1" w:rsidRPr="003B548E">
        <w:t>HAPTER</w:t>
      </w:r>
      <w:r w:rsidRPr="003B548E">
        <w:t xml:space="preserve"> 4</w:t>
      </w:r>
      <w:bookmarkStart w:id="207" w:name="_Toc196142327"/>
      <w:bookmarkStart w:id="208" w:name="_Toc196220249"/>
      <w:bookmarkEnd w:id="204"/>
      <w:bookmarkEnd w:id="205"/>
      <w:r w:rsidR="002462C4">
        <w:t xml:space="preserve">: </w:t>
      </w:r>
      <w:r w:rsidR="006522F8" w:rsidRPr="003B548E">
        <w:t xml:space="preserve">Using </w:t>
      </w:r>
      <w:r w:rsidR="00D260BC" w:rsidRPr="003B548E">
        <w:t>S</w:t>
      </w:r>
      <w:r w:rsidR="006522F8" w:rsidRPr="003B548E">
        <w:t>elf-</w:t>
      </w:r>
      <w:r w:rsidR="00D260BC" w:rsidRPr="003B548E">
        <w:t>D</w:t>
      </w:r>
      <w:r w:rsidR="006522F8" w:rsidRPr="003B548E">
        <w:t xml:space="preserve">etermination </w:t>
      </w:r>
      <w:r w:rsidR="00D260BC" w:rsidRPr="003B548E">
        <w:t>T</w:t>
      </w:r>
      <w:r w:rsidR="006522F8" w:rsidRPr="003B548E">
        <w:t xml:space="preserve">heory to </w:t>
      </w:r>
      <w:r w:rsidR="00D260BC" w:rsidRPr="003B548E">
        <w:t>R</w:t>
      </w:r>
      <w:r w:rsidR="006522F8" w:rsidRPr="003B548E">
        <w:t xml:space="preserve">edefine </w:t>
      </w:r>
      <w:r w:rsidR="00D260BC" w:rsidRPr="003B548E">
        <w:t>H</w:t>
      </w:r>
      <w:r w:rsidR="006522F8" w:rsidRPr="003B548E">
        <w:t xml:space="preserve">igher </w:t>
      </w:r>
      <w:r w:rsidR="00D260BC" w:rsidRPr="003B548E">
        <w:t>E</w:t>
      </w:r>
      <w:r w:rsidR="006522F8" w:rsidRPr="003B548E">
        <w:t xml:space="preserve">ducation </w:t>
      </w:r>
      <w:r w:rsidR="00D260BC" w:rsidRPr="003B548E">
        <w:t>B</w:t>
      </w:r>
      <w:r w:rsidR="006522F8" w:rsidRPr="003B548E">
        <w:t xml:space="preserve">arriers and </w:t>
      </w:r>
      <w:r w:rsidR="00D260BC" w:rsidRPr="003B548E">
        <w:t>S</w:t>
      </w:r>
      <w:r w:rsidR="006522F8" w:rsidRPr="003B548E">
        <w:t xml:space="preserve">tudent </w:t>
      </w:r>
      <w:r w:rsidR="00D260BC" w:rsidRPr="003B548E">
        <w:t>P</w:t>
      </w:r>
      <w:r w:rsidR="006522F8" w:rsidRPr="003B548E">
        <w:t xml:space="preserve">ersistence: Power of FFC </w:t>
      </w:r>
      <w:r w:rsidR="00D260BC" w:rsidRPr="003B548E">
        <w:t>S</w:t>
      </w:r>
      <w:r w:rsidR="006522F8" w:rsidRPr="003B548E">
        <w:t xml:space="preserve">tudent </w:t>
      </w:r>
      <w:r w:rsidR="00D260BC" w:rsidRPr="003B548E">
        <w:t>V</w:t>
      </w:r>
      <w:r w:rsidR="006522F8" w:rsidRPr="003B548E">
        <w:t>oice</w:t>
      </w:r>
      <w:bookmarkEnd w:id="206"/>
      <w:bookmarkEnd w:id="207"/>
      <w:bookmarkEnd w:id="208"/>
    </w:p>
    <w:p w14:paraId="2DE5F068" w14:textId="77777777" w:rsidR="009328B7" w:rsidRDefault="009328B7" w:rsidP="009328B7"/>
    <w:p w14:paraId="052B90CA" w14:textId="77777777" w:rsidR="009328B7" w:rsidRDefault="009328B7" w:rsidP="009328B7"/>
    <w:p w14:paraId="77607D9B" w14:textId="77777777" w:rsidR="009328B7" w:rsidRDefault="009328B7" w:rsidP="009328B7"/>
    <w:p w14:paraId="467A492B" w14:textId="77777777" w:rsidR="009328B7" w:rsidRDefault="009328B7" w:rsidP="009328B7"/>
    <w:p w14:paraId="409EC0AC" w14:textId="77777777" w:rsidR="009328B7" w:rsidRDefault="009328B7" w:rsidP="009328B7"/>
    <w:p w14:paraId="05929BA9" w14:textId="77777777" w:rsidR="009328B7" w:rsidRDefault="009328B7" w:rsidP="009328B7"/>
    <w:p w14:paraId="20F4DB0F" w14:textId="77777777" w:rsidR="009328B7" w:rsidRDefault="009328B7" w:rsidP="009328B7"/>
    <w:p w14:paraId="0BEBA7A1" w14:textId="77777777" w:rsidR="009328B7" w:rsidRDefault="009328B7" w:rsidP="009328B7"/>
    <w:p w14:paraId="487F697C" w14:textId="77777777" w:rsidR="009328B7" w:rsidRDefault="009328B7" w:rsidP="009328B7"/>
    <w:p w14:paraId="5EBB9E93" w14:textId="77777777" w:rsidR="009328B7" w:rsidRDefault="009328B7" w:rsidP="009328B7"/>
    <w:p w14:paraId="3CD67FA5" w14:textId="77777777" w:rsidR="009328B7" w:rsidRDefault="009328B7" w:rsidP="009328B7"/>
    <w:p w14:paraId="4026F4BB" w14:textId="77777777" w:rsidR="009328B7" w:rsidRDefault="009328B7" w:rsidP="009328B7"/>
    <w:p w14:paraId="0C7E6A7D" w14:textId="77777777" w:rsidR="009328B7" w:rsidRDefault="009328B7" w:rsidP="009328B7"/>
    <w:p w14:paraId="1BCAE50E" w14:textId="77777777" w:rsidR="009328B7" w:rsidRDefault="009328B7" w:rsidP="009328B7"/>
    <w:p w14:paraId="19829B6D" w14:textId="77777777" w:rsidR="009328B7" w:rsidRDefault="009328B7" w:rsidP="009328B7"/>
    <w:p w14:paraId="2723FD68" w14:textId="77777777" w:rsidR="009328B7" w:rsidRDefault="009328B7" w:rsidP="009328B7"/>
    <w:p w14:paraId="4FC3E215" w14:textId="77777777" w:rsidR="009328B7" w:rsidRDefault="009328B7" w:rsidP="009328B7"/>
    <w:p w14:paraId="438556C9" w14:textId="77777777" w:rsidR="009328B7" w:rsidRDefault="009328B7" w:rsidP="009328B7"/>
    <w:p w14:paraId="2F663E62" w14:textId="77777777" w:rsidR="009328B7" w:rsidRDefault="009328B7" w:rsidP="009328B7"/>
    <w:p w14:paraId="614E10BE" w14:textId="77777777" w:rsidR="009328B7" w:rsidRDefault="009328B7" w:rsidP="009328B7"/>
    <w:p w14:paraId="28B69062" w14:textId="77777777" w:rsidR="009328B7" w:rsidRDefault="009328B7" w:rsidP="009328B7"/>
    <w:p w14:paraId="2C85FB78" w14:textId="77777777" w:rsidR="009328B7" w:rsidRDefault="009328B7" w:rsidP="009328B7"/>
    <w:p w14:paraId="61741A47" w14:textId="77777777" w:rsidR="009328B7" w:rsidRDefault="009328B7" w:rsidP="009328B7"/>
    <w:p w14:paraId="23D50B59" w14:textId="77777777" w:rsidR="009328B7" w:rsidRDefault="009328B7" w:rsidP="009328B7"/>
    <w:p w14:paraId="0FDEA360" w14:textId="77777777" w:rsidR="009328B7" w:rsidRDefault="009328B7" w:rsidP="009328B7"/>
    <w:p w14:paraId="5BD95F9F" w14:textId="77777777" w:rsidR="009328B7" w:rsidRDefault="009328B7" w:rsidP="009328B7"/>
    <w:p w14:paraId="7E8D2B6D" w14:textId="77777777" w:rsidR="009328B7" w:rsidRDefault="009328B7" w:rsidP="009328B7"/>
    <w:p w14:paraId="74C6BF68" w14:textId="77777777" w:rsidR="009328B7" w:rsidRDefault="009328B7" w:rsidP="009328B7"/>
    <w:p w14:paraId="3EBEB26C" w14:textId="77777777" w:rsidR="009328B7" w:rsidRDefault="009328B7" w:rsidP="009328B7"/>
    <w:p w14:paraId="3DCBE2B7" w14:textId="77777777" w:rsidR="009328B7" w:rsidRDefault="009328B7" w:rsidP="009328B7"/>
    <w:p w14:paraId="37BA0564" w14:textId="77777777" w:rsidR="009328B7" w:rsidRDefault="009328B7" w:rsidP="009328B7"/>
    <w:p w14:paraId="04D13678" w14:textId="77777777" w:rsidR="009328B7" w:rsidRDefault="009328B7" w:rsidP="009328B7"/>
    <w:p w14:paraId="44A0F4FF" w14:textId="77777777" w:rsidR="009328B7" w:rsidRDefault="009328B7" w:rsidP="009328B7"/>
    <w:p w14:paraId="23915960" w14:textId="77777777" w:rsidR="009328B7" w:rsidRDefault="009328B7" w:rsidP="009328B7"/>
    <w:p w14:paraId="40236E64" w14:textId="77777777" w:rsidR="009328B7" w:rsidRPr="009328B7" w:rsidRDefault="009328B7" w:rsidP="009328B7"/>
    <w:p w14:paraId="56BB1A0F" w14:textId="77777777" w:rsidR="00D260BC" w:rsidRPr="003B548E" w:rsidRDefault="00D260BC" w:rsidP="002D79E9">
      <w:pPr>
        <w:pStyle w:val="Heading2"/>
      </w:pPr>
      <w:bookmarkStart w:id="209" w:name="_Toc196142328"/>
      <w:bookmarkStart w:id="210" w:name="_Toc196220250"/>
      <w:bookmarkStart w:id="211" w:name="_Toc196825020"/>
      <w:r w:rsidRPr="003B548E">
        <w:lastRenderedPageBreak/>
        <w:t>Abstract</w:t>
      </w:r>
      <w:bookmarkEnd w:id="209"/>
      <w:bookmarkEnd w:id="210"/>
      <w:bookmarkEnd w:id="211"/>
    </w:p>
    <w:p w14:paraId="62E39913" w14:textId="6CC7046F" w:rsidR="00D260BC" w:rsidRPr="003B548E" w:rsidRDefault="00D260BC" w:rsidP="00D260BC">
      <w:pPr>
        <w:spacing w:line="480" w:lineRule="auto"/>
        <w:ind w:firstLine="720"/>
        <w:rPr>
          <w:rFonts w:cs="Times New Roman"/>
          <w:color w:val="000000" w:themeColor="text1"/>
        </w:rPr>
      </w:pPr>
      <w:r w:rsidRPr="003B548E">
        <w:rPr>
          <w:rFonts w:cs="Times New Roman"/>
          <w:color w:val="000000" w:themeColor="text1"/>
        </w:rPr>
        <w:t>This study explored the postsecondary education experiences of students formerly in foster care (FFC) through narrative inquiry methodology, emphasizing their voices and stories. FFC students face significant barriers to achieving collegiate success, including housing instability, mental health challenges, lack of support, and financial constraints. Using self-determination theory as a framework, the research identified how autonomy, competence, and social relatedness affect these students' persistence in higher education. The findings revealed that while FFC students demonstrate resilience and a strong desire for independence, they often navigated complex institutional challenges without adequate support. The study highlighted the critical need for specialized programs and policies that address the unique needs of FFC students. By amplifying the voices of FFC students, this research aimed to inform practices and policies that foster equitable support systems, ensuring that higher education becomes more accessible and inclusive for this vulnerable population.</w:t>
      </w:r>
    </w:p>
    <w:p w14:paraId="5DC3C7AB" w14:textId="77777777" w:rsidR="003F4A01" w:rsidRPr="003B548E" w:rsidRDefault="003F4A01" w:rsidP="009328B7">
      <w:pPr>
        <w:spacing w:line="480" w:lineRule="auto"/>
        <w:rPr>
          <w:rFonts w:cs="Times New Roman"/>
          <w:color w:val="000000" w:themeColor="text1"/>
        </w:rPr>
      </w:pPr>
    </w:p>
    <w:p w14:paraId="48FC4994" w14:textId="5707F739" w:rsidR="00C440D1" w:rsidRPr="003B548E" w:rsidRDefault="00D260BC" w:rsidP="00E50848">
      <w:pPr>
        <w:spacing w:line="480" w:lineRule="auto"/>
        <w:rPr>
          <w:rFonts w:cs="Times New Roman"/>
          <w:b/>
          <w:bCs/>
          <w:color w:val="000000" w:themeColor="text1"/>
        </w:rPr>
      </w:pPr>
      <w:r w:rsidRPr="003B548E">
        <w:rPr>
          <w:rFonts w:cs="Times New Roman"/>
          <w:b/>
          <w:bCs/>
          <w:color w:val="000000" w:themeColor="text1"/>
        </w:rPr>
        <w:t>Keywords: Formerly in foster care, higher education barriers, resilience, and self-determination</w:t>
      </w:r>
    </w:p>
    <w:p w14:paraId="40A9404B" w14:textId="77777777" w:rsidR="00460625" w:rsidRDefault="00460625">
      <w:pPr>
        <w:rPr>
          <w:rFonts w:cs="Times New Roman"/>
          <w:b/>
          <w:bCs/>
          <w:color w:val="000000" w:themeColor="text1"/>
        </w:rPr>
      </w:pPr>
      <w:bookmarkStart w:id="212" w:name="_Toc196142329"/>
      <w:r>
        <w:br w:type="page"/>
      </w:r>
    </w:p>
    <w:p w14:paraId="1A820B70" w14:textId="6A2C4D95" w:rsidR="00D260BC" w:rsidRPr="003B548E" w:rsidRDefault="00D260BC" w:rsidP="002D79E9">
      <w:pPr>
        <w:pStyle w:val="Heading2"/>
      </w:pPr>
      <w:bookmarkStart w:id="213" w:name="_Toc196220251"/>
      <w:bookmarkStart w:id="214" w:name="_Toc196825021"/>
      <w:r w:rsidRPr="003B548E">
        <w:lastRenderedPageBreak/>
        <w:t>Introduction</w:t>
      </w:r>
      <w:bookmarkEnd w:id="212"/>
      <w:bookmarkEnd w:id="213"/>
      <w:bookmarkEnd w:id="214"/>
    </w:p>
    <w:p w14:paraId="6383A90D" w14:textId="2CB4432E" w:rsidR="00091184" w:rsidRPr="003B548E" w:rsidRDefault="00091184" w:rsidP="00D260BC">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Each year, thousands of students </w:t>
      </w:r>
      <w:r w:rsidR="001B4111" w:rsidRPr="003B548E">
        <w:rPr>
          <w:rFonts w:eastAsia="Times New Roman" w:cs="Times New Roman"/>
          <w:color w:val="000000" w:themeColor="text1"/>
        </w:rPr>
        <w:t xml:space="preserve">formerly in foster care </w:t>
      </w:r>
      <w:proofErr w:type="gramStart"/>
      <w:r w:rsidRPr="003B548E">
        <w:rPr>
          <w:rFonts w:eastAsia="Times New Roman" w:cs="Times New Roman"/>
          <w:color w:val="000000" w:themeColor="text1"/>
        </w:rPr>
        <w:t>age</w:t>
      </w:r>
      <w:proofErr w:type="gramEnd"/>
      <w:r w:rsidRPr="003B548E">
        <w:rPr>
          <w:rFonts w:eastAsia="Times New Roman" w:cs="Times New Roman"/>
          <w:color w:val="000000" w:themeColor="text1"/>
        </w:rPr>
        <w:t xml:space="preserve"> out of a system designed for temporary care, stepping into adulthood with little support and immense responsibility. The pursuit of a college degree becomes not just a personal ambition but a monumental challenge, one that requires navigating financial constraints, social isolation, and the absence of familial safety nets. These obstacles, invisible to most, form an intricate web of barriers that threaten to derail educational aspirations before they even begin.</w:t>
      </w:r>
    </w:p>
    <w:p w14:paraId="4CF95201" w14:textId="77777777" w:rsidR="00091184" w:rsidRPr="003B548E" w:rsidRDefault="00091184"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Students entering </w:t>
      </w:r>
      <w:proofErr w:type="gramStart"/>
      <w:r w:rsidRPr="003B548E">
        <w:rPr>
          <w:rFonts w:eastAsia="Times New Roman" w:cs="Times New Roman"/>
          <w:color w:val="000000" w:themeColor="text1"/>
        </w:rPr>
        <w:t>postsecondary</w:t>
      </w:r>
      <w:proofErr w:type="gramEnd"/>
      <w:r w:rsidRPr="003B548E">
        <w:rPr>
          <w:rFonts w:eastAsia="Times New Roman" w:cs="Times New Roman"/>
          <w:color w:val="000000" w:themeColor="text1"/>
        </w:rPr>
        <w:t xml:space="preserve"> institutions often encounter opportunities that can shape their futures. Yet, for those raised in the foster care system, these opportunities are frequently overshadowed by persistent inequities that leave them disproportionately disadvantaged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&amp; Courtney, 2021). Many FFC students come from lower socioeconomic backgrounds, grappling with limited emotional, academic, and financial support systems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&amp; Courtney, 2021). Post-care life circumstances, including financial burdens, parenting responsibilities, and the necessity of employment, become significant predictors of collegiate success (Lovitt &amp; Emerson, 2009;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&amp; Courtney, 2021).</w:t>
      </w:r>
    </w:p>
    <w:p w14:paraId="13CBDAFD" w14:textId="77777777" w:rsidR="00091184" w:rsidRPr="003B548E" w:rsidRDefault="00091184"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Compared to their non-care peers, FFC students are one-sixth as likely to earn a college degree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&amp; Courtney, 2021). Upon aging out of foster care, these students are thrust into adulthood, required to assume full financial and personal responsibility for their well-being, often without the benefit of familial privilege to guide their transition (Seita, 2014). The absence of traditional support structures intensifies the difficulty of pursuing higher education. While a college degree is associated with improved quality of life and economic mobility, stratification in higher education along lines of income and race continues to limit accessibility for historically </w:t>
      </w:r>
      <w:r w:rsidRPr="003B548E">
        <w:rPr>
          <w:rFonts w:eastAsia="Times New Roman" w:cs="Times New Roman"/>
          <w:color w:val="000000" w:themeColor="text1"/>
        </w:rPr>
        <w:lastRenderedPageBreak/>
        <w:t>excluded groups (</w:t>
      </w:r>
      <w:proofErr w:type="spellStart"/>
      <w:r w:rsidRPr="003B548E">
        <w:rPr>
          <w:rFonts w:eastAsia="Times New Roman" w:cs="Times New Roman"/>
          <w:color w:val="000000" w:themeColor="text1"/>
        </w:rPr>
        <w:t>Blumenstyk</w:t>
      </w:r>
      <w:proofErr w:type="spellEnd"/>
      <w:r w:rsidRPr="003B548E">
        <w:rPr>
          <w:rFonts w:eastAsia="Times New Roman" w:cs="Times New Roman"/>
          <w:color w:val="000000" w:themeColor="text1"/>
        </w:rPr>
        <w:t>, 2015). For FFC students, deciding to pursue and persist in higher education is a pivotal choice with longitudinal implications. At 18, these students face the daunting task of determining their educational trajectory with limited resources, restricted social support, and few experiential references to guide their decisions.</w:t>
      </w:r>
    </w:p>
    <w:p w14:paraId="0E9CE199" w14:textId="37DAABA1" w:rsidR="00091184" w:rsidRPr="003B548E" w:rsidRDefault="00091184" w:rsidP="0054413C">
      <w:pPr>
        <w:spacing w:line="480" w:lineRule="auto"/>
        <w:ind w:firstLine="720"/>
        <w:rPr>
          <w:rFonts w:cs="Times New Roman"/>
          <w:color w:val="000000" w:themeColor="text1"/>
        </w:rPr>
      </w:pPr>
      <w:r w:rsidRPr="003B548E">
        <w:rPr>
          <w:rFonts w:eastAsia="Times New Roman" w:cs="Times New Roman"/>
          <w:color w:val="000000" w:themeColor="text1"/>
        </w:rPr>
        <w:t xml:space="preserve">The purpose of this study is to explore the postsecondary education experiences of students formerly in foster care, using narrative inquiry to center their voices and illuminate their unique journeys. By capturing their stories, this research seeks to understand not just the barriers they face but also the strategies they employ to persist and succeed within higher education systems. This study is framed by two research questions about the FFC collegiate experience. The first question is </w:t>
      </w:r>
      <w:r w:rsidRPr="003B548E">
        <w:rPr>
          <w:rFonts w:cs="Times New Roman"/>
          <w:color w:val="000000" w:themeColor="text1"/>
        </w:rPr>
        <w:t xml:space="preserve">how </w:t>
      </w:r>
      <w:r w:rsidR="003B548E" w:rsidRPr="003B548E">
        <w:rPr>
          <w:rFonts w:cs="Times New Roman"/>
          <w:color w:val="000000" w:themeColor="text1"/>
        </w:rPr>
        <w:t>FFC students describe</w:t>
      </w:r>
      <w:r w:rsidRPr="003B548E">
        <w:rPr>
          <w:rFonts w:cs="Times New Roman"/>
          <w:color w:val="000000" w:themeColor="text1"/>
        </w:rPr>
        <w:t xml:space="preserve"> their experience in higher education and the second is how </w:t>
      </w:r>
      <w:r w:rsidR="003B548E" w:rsidRPr="003B548E">
        <w:rPr>
          <w:rFonts w:cs="Times New Roman"/>
          <w:color w:val="000000" w:themeColor="text1"/>
        </w:rPr>
        <w:t>FFC students’ self-determination influence</w:t>
      </w:r>
      <w:r w:rsidRPr="003B548E">
        <w:rPr>
          <w:rFonts w:cs="Times New Roman"/>
          <w:color w:val="000000" w:themeColor="text1"/>
        </w:rPr>
        <w:t xml:space="preserve"> their persistence in higher education.  </w:t>
      </w:r>
    </w:p>
    <w:p w14:paraId="33875B36" w14:textId="77777777" w:rsidR="00091184" w:rsidRPr="003B548E" w:rsidRDefault="00091184"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Self-determination theory (SDT), encompassing social relatedness, autonomy, and competency, offers a valuable lens to examine these experiences. Foster care is often characterized by multiple placements made without the child's input, limited authentic relationships, and constrained decision-making opportunities, with life-altering choices primarily dictated by the state (Lovitt &amp; Emerson, 2009; Samuels &amp; Pryce, 2008). Upon aging out, these students are suddenly expected to navigate higher education independently, equipped with minimal life experiences to guide critical and costly decisions about their futures. The presumption that FFC students possess the self-determination competencies needed to succeed ignores the historical deprivation of agency and stability inherent in their upbringing. As such, examining how these students develop, and express self-determination becomes a vital inquiry in understanding their persistence in higher education.</w:t>
      </w:r>
    </w:p>
    <w:p w14:paraId="6AC2FC08"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The challenges for FFC students are twofold. First, there is the initial hurdle of accessing higher education, which requires overcoming systemic barriers related to academic preparation, financial aid, and housing security. Second, even after gaining admission, FFC students must navigate an institutional landscape that often lacks the nuanced understanding needed to provide adequate support. Although specialized programs for FFC students are increasing, there is limited research on how institutions without these programs can meet their needs. With over 400,000 youth in foster care across the United States (National Foster Youth Institute, 2017) and an impending demographic shift affecting higher education enrollment, fostering inclusion for FFC students is critical. This inclusion is vital for institutional sustainability and necessary to support the long-term success and aspirations of FFC students. Institutions must recognize that enhancing accessibility and persistence for FFC students is not merely an ethical imperative but also an essential strategy for promoting equity and inclusion.</w:t>
      </w:r>
    </w:p>
    <w:p w14:paraId="554BC1CE"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While institutions strive for student advancement and graduation, in their pursuits they can overlook the diversity of student’s experiences and backgrounds. FFC students represent a diverse group whose experiences in care vary significantly, shaped by factors such as placement stability, caregiver relationships, and socio-economic contexts. Yet, certain shared realities persist, such as the lack of stable support systems, barriers to financial aid, and challenges in forming social connections (Dworsky, 2018). Support structures within higher education must avoid a one-size-fits-all approach and instead develop strategies that address the distinct challenges faced by FFC students. Effective support requires a nuanced understanding of their lived experiences and the creation of resources that foster belonging, autonomy, and resilience.</w:t>
      </w:r>
    </w:p>
    <w:p w14:paraId="5656E230"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A critical, yet often overlooked, element is the invisibility of the FFC identity. Unlike other marginalized identities, FFC students do not possess visible markers that distinguish them from their peers. The choice to self-identify is deeply personal, often influenced by concerns about stigma, misunderstanding, or pity. This invisibility can lead to their unique needs being overlooked, leaving them vulnerable within institutional systems. Addressing this requires a proactive approach from institutions, fostering environments where FFC students feel empowered to share their stories without fear of judgment.</w:t>
      </w:r>
    </w:p>
    <w:p w14:paraId="5E3029EC" w14:textId="77777777" w:rsidR="00091184" w:rsidRPr="003B548E" w:rsidRDefault="00091184" w:rsidP="00091184">
      <w:pPr>
        <w:spacing w:line="480" w:lineRule="auto"/>
        <w:ind w:firstLine="720"/>
        <w:rPr>
          <w:rFonts w:cs="Times New Roman"/>
          <w:color w:val="000000" w:themeColor="text1"/>
        </w:rPr>
      </w:pPr>
      <w:r w:rsidRPr="003B548E">
        <w:rPr>
          <w:rFonts w:eastAsia="Times New Roman" w:cs="Times New Roman"/>
          <w:color w:val="000000" w:themeColor="text1"/>
        </w:rPr>
        <w:t xml:space="preserve">This study seeks to empower FFC students by providing a platform to share their narratives. While research on FFC students is growing, narrative inquiry offers a unique method to capture the depth and complexity of their experiences. Through authentic storytelling, this study will identify not only the barriers hindering their persistence but also the resources they have leveraged or could benefit from in their academic journeys. By amplifying FFC student voices, this research aims to contribute to a deeper understanding of how higher education can become more inclusive and supportive of this resilient, yet often invisible, student population. </w:t>
      </w:r>
    </w:p>
    <w:p w14:paraId="78C51E72" w14:textId="77777777" w:rsidR="00091184" w:rsidRPr="003B548E" w:rsidRDefault="00091184" w:rsidP="002D79E9">
      <w:pPr>
        <w:pStyle w:val="Heading2"/>
      </w:pPr>
      <w:bookmarkStart w:id="215" w:name="_Toc196142330"/>
      <w:bookmarkStart w:id="216" w:name="_Toc196220252"/>
      <w:bookmarkStart w:id="217" w:name="_Toc196825022"/>
      <w:r w:rsidRPr="003B548E">
        <w:t>Literature Review</w:t>
      </w:r>
      <w:bookmarkEnd w:id="215"/>
      <w:bookmarkEnd w:id="216"/>
      <w:bookmarkEnd w:id="217"/>
    </w:p>
    <w:p w14:paraId="3D2DE1D7"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literature highlights the academic and personal challenges faced by </w:t>
      </w:r>
      <w:proofErr w:type="gramStart"/>
      <w:r w:rsidRPr="003B548E">
        <w:rPr>
          <w:rFonts w:eastAsia="Times New Roman" w:cs="Times New Roman"/>
          <w:color w:val="000000" w:themeColor="text1"/>
        </w:rPr>
        <w:t>formerly in</w:t>
      </w:r>
      <w:proofErr w:type="gramEnd"/>
      <w:r w:rsidRPr="003B548E">
        <w:rPr>
          <w:rFonts w:eastAsia="Times New Roman" w:cs="Times New Roman"/>
          <w:color w:val="000000" w:themeColor="text1"/>
        </w:rPr>
        <w:t xml:space="preserve"> foster care (FFC) students as they transition into and persist within postsecondary education. Although research on FFC students is growing, it often emphasizes individual characteristics over institutional factors influencing college completion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&amp; Courtney, 2021). This study utilizes Deci and Ryan’s (2012) self-determination theory (SDT) to explore how the psychological needs of autonomy, competence, and social relatedness shape FFC students' experiences and persistence in higher education.</w:t>
      </w:r>
    </w:p>
    <w:p w14:paraId="243DDAA3" w14:textId="77777777" w:rsidR="00091184" w:rsidRPr="003B548E" w:rsidRDefault="00091184" w:rsidP="002D79E9">
      <w:pPr>
        <w:pStyle w:val="Heading3"/>
      </w:pPr>
      <w:bookmarkStart w:id="218" w:name="_Toc196142331"/>
      <w:bookmarkStart w:id="219" w:name="_Toc196220253"/>
      <w:bookmarkStart w:id="220" w:name="_Toc196825023"/>
      <w:r w:rsidRPr="003B548E">
        <w:lastRenderedPageBreak/>
        <w:t>Self-Determination Theory and Foster Care</w:t>
      </w:r>
      <w:bookmarkEnd w:id="218"/>
      <w:bookmarkEnd w:id="219"/>
      <w:bookmarkEnd w:id="220"/>
    </w:p>
    <w:p w14:paraId="73F9576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SDT emphasizes the importance of self-motivation and growth, anchored in three core pillars: social relatedness, autonomy, and competency (Deci &amp; Ryan, 2012). When these elements are positively reinforced, they strengthen FFC students’ self-determination, contributing to both personal and professional growth. Each pillar interrelates, suggesting that deficits in one can impact the others (Niemiec et al., 2006). For example, Niemiec et al. (2006) highlighted that the lack of relatedness or social support from families and communities could diminish autonomy and competence. These are critical components of successful academic persistence.</w:t>
      </w:r>
    </w:p>
    <w:p w14:paraId="3F9B39D3"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FFC students often face unique barriers. Their experiences frequently include limited decision-making opportunities (autonomy), weak support networks (relatedness), and low self-confidence (competence). These compounded disadvantages create significant hurdles to higher education access and persistence. Recognizing these psychological needs allows institutions to develop strategies that foster success. Institutions that ignore these needs risk perpetuating inequitable environments. Therefore, proactive measures that address these three SDT components are vital in supporting FFC students.</w:t>
      </w:r>
    </w:p>
    <w:p w14:paraId="41063609" w14:textId="77777777" w:rsidR="00091184" w:rsidRPr="003B548E" w:rsidRDefault="00091184" w:rsidP="002D79E9">
      <w:pPr>
        <w:pStyle w:val="Heading3"/>
      </w:pPr>
      <w:bookmarkStart w:id="221" w:name="_Toc196142332"/>
      <w:bookmarkStart w:id="222" w:name="_Toc196220254"/>
      <w:bookmarkStart w:id="223" w:name="_Toc196825024"/>
      <w:r w:rsidRPr="003B548E">
        <w:t>Unique Characteristics Impacting Higher Education</w:t>
      </w:r>
      <w:bookmarkEnd w:id="221"/>
      <w:bookmarkEnd w:id="222"/>
      <w:bookmarkEnd w:id="223"/>
    </w:p>
    <w:p w14:paraId="2653BDB4" w14:textId="77777777" w:rsidR="00091184" w:rsidRPr="003B548E" w:rsidRDefault="00091184" w:rsidP="002D79E9">
      <w:pPr>
        <w:pStyle w:val="Heading41"/>
      </w:pPr>
      <w:bookmarkStart w:id="224" w:name="_Toc196220255"/>
      <w:r w:rsidRPr="003B548E">
        <w:t>Housing Instability</w:t>
      </w:r>
      <w:bookmarkEnd w:id="224"/>
    </w:p>
    <w:p w14:paraId="75A17256" w14:textId="77777777" w:rsidR="00091184" w:rsidRPr="003B548E" w:rsidRDefault="00091184" w:rsidP="00091184">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 xml:space="preserve">Housing instability is a persistent challenge for FFC students. Frequent placement changes during foster care disrupt academic continuity and hinder the formation of stable interpersonal relationships. These disruptions can carry over into college life, exacerbating difficulties with academic performance and social integration. During semester breaks, when </w:t>
      </w:r>
      <w:r w:rsidRPr="003B548E">
        <w:rPr>
          <w:rFonts w:eastAsia="Times New Roman" w:cs="Times New Roman"/>
          <w:color w:val="000000" w:themeColor="text1"/>
        </w:rPr>
        <w:lastRenderedPageBreak/>
        <w:t>residence halls close, FFC students often struggle to secure temporary housing. This instability contributes to anxiety and academic stress, highlighting the necessity for continuous housing options (Pecora, 2012).</w:t>
      </w:r>
    </w:p>
    <w:p w14:paraId="4DAC462D"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National Foster Youth Institute (2017) reported that the frequent relocation of FFC students not only impacts their academic outcomes but also fosters distrust towards adults, leading to difficulties in forming meaningful relationships. Disruptions in educational settings result in gaps in learning and lower college entry test scores, ultimately influencing college enrollment and success rates (Pecora et al., 2006). Stable housing during academic breaks can mitigate stress and enhance educational outcomes, making it a vital institutional consideration for supporting FFC students (Pecora, 2012).</w:t>
      </w:r>
    </w:p>
    <w:p w14:paraId="650D0CC7" w14:textId="77777777" w:rsidR="00091184" w:rsidRPr="003B548E" w:rsidRDefault="00091184" w:rsidP="002D79E9">
      <w:pPr>
        <w:pStyle w:val="Heading41"/>
      </w:pPr>
      <w:bookmarkStart w:id="225" w:name="_Toc196220256"/>
      <w:r w:rsidRPr="003B548E">
        <w:t>Mental Health Concerns</w:t>
      </w:r>
      <w:bookmarkEnd w:id="225"/>
    </w:p>
    <w:p w14:paraId="40B025BB"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Mental health is another significant barrier affecting FFC students. Compared to their peers, FFC students exhibit higher rates of mental health challenges, including post-traumatic stress disorder (PTSD), anxiety, and depression (Pecora et al., 2006). These challenges stem from adverse childhood experiences within the foster care system and can adversely impact resilience and persistence in higher education (Williams, 2012). Mental health concerns directly affect students' sense of autonomy and competence, limiting their ability to navigate academic challenges.</w:t>
      </w:r>
    </w:p>
    <w:p w14:paraId="40A43EF1"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Studies show that trauma from foster care experiences has lasting psychological effects. Salazar et al. (2018) highlighted the need for trauma-informed interventions, advocating against over-</w:t>
      </w:r>
      <w:proofErr w:type="spellStart"/>
      <w:r w:rsidRPr="003B548E">
        <w:rPr>
          <w:rFonts w:eastAsia="Times New Roman" w:cs="Times New Roman"/>
          <w:color w:val="000000" w:themeColor="text1"/>
        </w:rPr>
        <w:t>clinicalizing</w:t>
      </w:r>
      <w:proofErr w:type="spellEnd"/>
      <w:r w:rsidRPr="003B548E">
        <w:rPr>
          <w:rFonts w:eastAsia="Times New Roman" w:cs="Times New Roman"/>
          <w:color w:val="000000" w:themeColor="text1"/>
        </w:rPr>
        <w:t xml:space="preserve"> or retraumatizing these students. Instead, they suggest fostering environments where students feel empowered and supported. Jackson et al. (2019) emphasized the importance </w:t>
      </w:r>
      <w:r w:rsidRPr="003B548E">
        <w:rPr>
          <w:rFonts w:eastAsia="Times New Roman" w:cs="Times New Roman"/>
          <w:color w:val="000000" w:themeColor="text1"/>
        </w:rPr>
        <w:lastRenderedPageBreak/>
        <w:t xml:space="preserve">of institutional policies grounded in SDT to better support this demographic. These include access to specialized mental health services, peer support groups, and academic </w:t>
      </w:r>
      <w:proofErr w:type="gramStart"/>
      <w:r w:rsidRPr="003B548E">
        <w:rPr>
          <w:rFonts w:eastAsia="Times New Roman" w:cs="Times New Roman"/>
          <w:color w:val="000000" w:themeColor="text1"/>
        </w:rPr>
        <w:t>accommodations</w:t>
      </w:r>
      <w:proofErr w:type="gramEnd"/>
      <w:r w:rsidRPr="003B548E">
        <w:rPr>
          <w:rFonts w:eastAsia="Times New Roman" w:cs="Times New Roman"/>
          <w:color w:val="000000" w:themeColor="text1"/>
        </w:rPr>
        <w:t xml:space="preserve"> that enhance resilience and persistence. Tailored interventions, including mental health training for educators and counselors, are crucial for creating environments that promote well-being and academic success (Jackson et al., 2019).</w:t>
      </w:r>
    </w:p>
    <w:p w14:paraId="780F6C61" w14:textId="77777777" w:rsidR="00091184" w:rsidRPr="003B548E" w:rsidRDefault="00091184" w:rsidP="002D79E9">
      <w:pPr>
        <w:pStyle w:val="Heading41"/>
      </w:pPr>
      <w:bookmarkStart w:id="226" w:name="_Toc196220257"/>
      <w:r w:rsidRPr="003B548E">
        <w:t>Lack of Support</w:t>
      </w:r>
      <w:bookmarkEnd w:id="226"/>
    </w:p>
    <w:p w14:paraId="02BDB45C" w14:textId="7400023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FFC students frequently report feelings of exclusion and lack of support in both personal and academic settings. The absence of "family privilege</w:t>
      </w:r>
      <w:r w:rsidR="003F4A01">
        <w:rPr>
          <w:rFonts w:eastAsia="Times New Roman" w:cs="Times New Roman"/>
          <w:color w:val="000000" w:themeColor="text1"/>
        </w:rPr>
        <w:t xml:space="preserve">, </w:t>
      </w:r>
      <w:r w:rsidRPr="003B548E">
        <w:rPr>
          <w:rFonts w:eastAsia="Times New Roman" w:cs="Times New Roman"/>
          <w:color w:val="000000" w:themeColor="text1"/>
        </w:rPr>
        <w:t>"defined by consistent emotional and financial backing</w:t>
      </w:r>
      <w:r w:rsidR="003F4A01">
        <w:rPr>
          <w:rFonts w:eastAsia="Times New Roman" w:cs="Times New Roman"/>
          <w:color w:val="000000" w:themeColor="text1"/>
        </w:rPr>
        <w:t xml:space="preserve">, </w:t>
      </w:r>
      <w:r w:rsidRPr="003B548E">
        <w:rPr>
          <w:rFonts w:eastAsia="Times New Roman" w:cs="Times New Roman"/>
          <w:color w:val="000000" w:themeColor="text1"/>
        </w:rPr>
        <w:t>limits their ability to succeed in higher education (Seita, 2014). This deficit impacts their capacity to form healthy social relationships, contributing to feelings of isolation and loneliness (Dworsky, 2018; Jackson &amp; Cameron, 2012).</w:t>
      </w:r>
    </w:p>
    <w:p w14:paraId="42BCEF4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Family privilege plays a significant role in collegiate success. Financial and emotional support from parents, often taken for granted by other students, is not readily available to FFC students. Hallett and Westland (2016) noted that parents typically contribute an average of $2,200 annually to support their adult children until age 34. This form of assistance is absent for most FFC students, making their journey in higher education significantly more challenging. Without these support systems, FFC students face heightened stress and limited access to resources, emphasizing the importance of institutional and peer support networks.</w:t>
      </w:r>
    </w:p>
    <w:p w14:paraId="65349065" w14:textId="77777777" w:rsidR="00091184" w:rsidRPr="003B548E" w:rsidRDefault="00091184" w:rsidP="002D79E9">
      <w:pPr>
        <w:pStyle w:val="Heading41"/>
      </w:pPr>
      <w:bookmarkStart w:id="227" w:name="_Toc196220258"/>
      <w:r w:rsidRPr="003B548E">
        <w:t>Financial Support and Policies</w:t>
      </w:r>
      <w:bookmarkEnd w:id="227"/>
    </w:p>
    <w:p w14:paraId="2C94717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Financial instability is one of the most significant barriers FFC students encounter. Federal initiatives, such as the Title IV-E Independent Living Program and Education and Training Vouchers, offer limited financial support that fails to fully cover the rising costs of </w:t>
      </w:r>
      <w:r w:rsidRPr="003B548E">
        <w:rPr>
          <w:rFonts w:eastAsia="Times New Roman" w:cs="Times New Roman"/>
          <w:color w:val="000000" w:themeColor="text1"/>
        </w:rPr>
        <w:lastRenderedPageBreak/>
        <w:t>higher education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et al., 2020). While these programs provide stipends up to $5,000 (Dworsky &amp; Courtney, 2010), they are often insufficient for the comprehensive needs of FFC students, especially considering housing and living expenses.</w:t>
      </w:r>
    </w:p>
    <w:p w14:paraId="55D1EF52"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Financial aid processes, including the completion of the FAFSA, can be particularly challenging for FFC students. Many struggle to provide parental financial data, which is typically required (</w:t>
      </w: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xml:space="preserve"> et al., 2020). This gap in support highlights the broader financial inequities facing FFC students. Policy reforms, such as extending foster care benefits under the Federal Care Independence Act to age 25, could bridge this gap and enhance financial security (Annie E. Casey Foundation, 2011). The Annie E. Casey Foundation (2011) projected that raising the age of foster care support would reduce societal costs and increase lifetime earnings for FFC students by over $100,000. Institutions should streamline financial aid processes and ensure that students are aware of available resources. Providing dedicated financial counselors and workshops for FFC students can alleviate some of these challenges, enhancing their ability to persist and succeed.</w:t>
      </w:r>
    </w:p>
    <w:p w14:paraId="71D6F7C0" w14:textId="77777777" w:rsidR="00091184" w:rsidRPr="003B548E" w:rsidRDefault="00091184" w:rsidP="002D79E9">
      <w:pPr>
        <w:pStyle w:val="Heading41"/>
      </w:pPr>
      <w:bookmarkStart w:id="228" w:name="_Toc196220259"/>
      <w:r w:rsidRPr="003B548E">
        <w:t>Unique Lived Experiences</w:t>
      </w:r>
      <w:bookmarkEnd w:id="228"/>
    </w:p>
    <w:p w14:paraId="5EEB6E38" w14:textId="77777777" w:rsidR="00091184" w:rsidRPr="003B548E" w:rsidRDefault="00091184" w:rsidP="00091184">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FFC students bring unique, complex experiences into higher education settings. These experiences can range from financially providing for younger biological siblings to navigating mental health concerns from foster care experiences.  Their histories, shaped by trauma and resilience, inform their academic pursuits and social interactions (National Foster Youth Institute, 2017). These experiences, however, are often misunderstood or overlooked by peers, faculty, and administrators (Dworsky, 2018).</w:t>
      </w:r>
    </w:p>
    <w:p w14:paraId="08F042B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Lack of awareness about the complexities of foster care can create barriers to trust and support. FFC students often struggle to find reliable mentors or advocates within higher education, complicating their academic navigation. Their unique experiences shape their worldviews and psychosocial development, affecting how they engage with institutional systems and peer communities (Dworsky, 2018).</w:t>
      </w:r>
    </w:p>
    <w:p w14:paraId="043C67A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Moreover, the transition into higher education involves overcoming not just academic challenges but also the lingering effects of their foster care experiences. Many FFC students confront the dual challenge of adjusting to college life while managing unresolved trauma. Institutions must foster inclusive environments that recognize these complexities and provide safe spaces for students to share their narratives, seek support, and develop connections.</w:t>
      </w:r>
    </w:p>
    <w:p w14:paraId="68E570B6" w14:textId="40E02143" w:rsidR="002A4707" w:rsidRPr="003B548E" w:rsidRDefault="00091184" w:rsidP="003B548E">
      <w:pPr>
        <w:spacing w:line="480" w:lineRule="auto"/>
        <w:ind w:firstLine="720"/>
        <w:rPr>
          <w:rFonts w:eastAsia="Times New Roman" w:cs="Times New Roman"/>
          <w:color w:val="000000" w:themeColor="text1"/>
        </w:rPr>
      </w:pPr>
      <w:r w:rsidRPr="003B548E">
        <w:rPr>
          <w:rFonts w:eastAsia="Times New Roman" w:cs="Times New Roman"/>
          <w:color w:val="000000" w:themeColor="text1"/>
        </w:rPr>
        <w:t>Addressing housing stability, mental health, support systems, financial barriers, and recognizing unique lived experiences are critical in enhancing the persistence and success of FFC students. Higher education institutions must be intentional in designing support structures that acknowledge the complexities of FFC student identities. Proactive strategies, including tailored financial aid, specialized mental health services, and inclusive campus cultures, are essential for fostering equitable educational experiences. In doing so, institutions can empower FFC students to thrive and succeed, ensuring that their past does not define their future.</w:t>
      </w:r>
    </w:p>
    <w:p w14:paraId="6234BFDA" w14:textId="0FB68A54" w:rsidR="00091184" w:rsidRPr="003B548E" w:rsidRDefault="00091184" w:rsidP="002D79E9">
      <w:pPr>
        <w:pStyle w:val="Heading2"/>
      </w:pPr>
      <w:bookmarkStart w:id="229" w:name="_Toc196142333"/>
      <w:bookmarkStart w:id="230" w:name="_Toc196220260"/>
      <w:bookmarkStart w:id="231" w:name="_Toc196825025"/>
      <w:r w:rsidRPr="003B548E">
        <w:t>Methodology</w:t>
      </w:r>
      <w:bookmarkEnd w:id="229"/>
      <w:bookmarkEnd w:id="230"/>
      <w:bookmarkEnd w:id="231"/>
    </w:p>
    <w:p w14:paraId="1CB107A8"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This study utilized a narrative inquiry methodology to explore the postsecondary education experiences of formerly in foster care (FFC) students, focusing on barriers in higher education. Narrative inquiry emphasizes authentic storytelling, allowing participants to reflect on </w:t>
      </w:r>
      <w:r w:rsidRPr="003B548E">
        <w:rPr>
          <w:rFonts w:eastAsia="Times New Roman" w:cs="Times New Roman"/>
          <w:color w:val="000000" w:themeColor="text1"/>
        </w:rPr>
        <w:lastRenderedPageBreak/>
        <w:t>their personal histories and strengths while assessing their self-determination through resilience narratives (</w:t>
      </w: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xml:space="preserve"> &amp; Connelly, 2004).</w:t>
      </w:r>
    </w:p>
    <w:p w14:paraId="4E7F7C5E" w14:textId="77777777" w:rsidR="00091184" w:rsidRPr="003B548E" w:rsidRDefault="00091184" w:rsidP="002D79E9">
      <w:pPr>
        <w:pStyle w:val="Heading3"/>
      </w:pPr>
      <w:bookmarkStart w:id="232" w:name="_Toc196142334"/>
      <w:bookmarkStart w:id="233" w:name="_Toc196220261"/>
      <w:bookmarkStart w:id="234" w:name="_Toc196825026"/>
      <w:r w:rsidRPr="003B548E">
        <w:t>Participant Selection and Recruitment</w:t>
      </w:r>
      <w:bookmarkEnd w:id="232"/>
      <w:bookmarkEnd w:id="233"/>
      <w:bookmarkEnd w:id="234"/>
    </w:p>
    <w:p w14:paraId="564AE183" w14:textId="77777777" w:rsidR="003B548E" w:rsidRDefault="00091184" w:rsidP="003B548E">
      <w:pPr>
        <w:spacing w:line="480" w:lineRule="auto"/>
        <w:ind w:firstLine="720"/>
        <w:rPr>
          <w:rFonts w:eastAsia="Times New Roman" w:cs="Times New Roman"/>
          <w:color w:val="000000" w:themeColor="text1"/>
        </w:rPr>
      </w:pPr>
      <w:r w:rsidRPr="003B548E">
        <w:rPr>
          <w:rFonts w:eastAsia="Times New Roman" w:cs="Times New Roman"/>
          <w:color w:val="000000" w:themeColor="text1"/>
        </w:rPr>
        <w:t>Participants met specific criteria: they had to be formerly in foster care, not placed with family members, and have completed at least one semester of college. This approach ensured the inclusion of students lacking familial privilege during their foster care experience. Six participants were purposefully sampled, offering a diverse range of experiences (Creswell, 2012).</w:t>
      </w:r>
    </w:p>
    <w:p w14:paraId="36200158" w14:textId="0CA2A2C4" w:rsidR="00091184" w:rsidRPr="003B548E" w:rsidRDefault="00091184" w:rsidP="003B548E">
      <w:pPr>
        <w:spacing w:line="480" w:lineRule="auto"/>
        <w:ind w:firstLine="720"/>
        <w:rPr>
          <w:rFonts w:eastAsia="Times New Roman" w:cs="Times New Roman"/>
          <w:color w:val="000000" w:themeColor="text1"/>
        </w:rPr>
      </w:pPr>
      <w:r w:rsidRPr="003B548E">
        <w:rPr>
          <w:rFonts w:eastAsia="Times New Roman" w:cs="Times New Roman"/>
          <w:color w:val="000000" w:themeColor="text1"/>
        </w:rPr>
        <w:t>Recruitment began in fall 2024 at Summit University (SU), a large research institution in the rural southern United States serving around 35,000 students. Approximately 100 students at SU had experienced foster care or housing insecurity. The Office of Enrollment Management, in collaboration with the Dean of Students, identified eligible participants. Recruitment emails were distributed by a proxy staff member, and interested students completed a screening questionnaire to confirm eligibility.</w:t>
      </w:r>
    </w:p>
    <w:p w14:paraId="04E062C4" w14:textId="77777777" w:rsidR="00091184" w:rsidRPr="003B548E" w:rsidRDefault="00091184" w:rsidP="002D79E9">
      <w:pPr>
        <w:pStyle w:val="Heading3"/>
      </w:pPr>
      <w:bookmarkStart w:id="235" w:name="_Toc196142335"/>
      <w:bookmarkStart w:id="236" w:name="_Toc196220262"/>
      <w:bookmarkStart w:id="237" w:name="_Toc196825027"/>
      <w:r w:rsidRPr="003B548E">
        <w:t>Study Setting and Design</w:t>
      </w:r>
      <w:bookmarkEnd w:id="235"/>
      <w:bookmarkEnd w:id="236"/>
      <w:bookmarkEnd w:id="237"/>
    </w:p>
    <w:p w14:paraId="2F39ABDB"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Summit University is situated in a region with legislative initiatives promoting "foster-friendly" policies, though SU lacks a specialized support program for FFC students. Participants varied in academic classification, placement duration, and personal backgrounds. Semi-structured interviews provided consistency while allowing flexibility to explore unique experiences (Opsal &amp; Eman, 2018). Each interview, conducted via Zoom, lasted up to 60 minutes, was transcribed, and securely stored. Pseudonyms were assigned, and participants received personal folders with their consent forms, recordings, and transcripts.</w:t>
      </w:r>
    </w:p>
    <w:p w14:paraId="5282C24E" w14:textId="68A3B8DC" w:rsidR="00091184" w:rsidRPr="003B548E" w:rsidRDefault="00091184" w:rsidP="002D79E9">
      <w:pPr>
        <w:pStyle w:val="Heading3"/>
      </w:pPr>
      <w:bookmarkStart w:id="238" w:name="_Toc196142336"/>
      <w:bookmarkStart w:id="239" w:name="_Toc196220263"/>
      <w:bookmarkStart w:id="240" w:name="_Toc196825028"/>
      <w:r w:rsidRPr="003B548E">
        <w:lastRenderedPageBreak/>
        <w:t>Member</w:t>
      </w:r>
      <w:r w:rsidR="007C138F" w:rsidRPr="003B548E">
        <w:t xml:space="preserve"> </w:t>
      </w:r>
      <w:r w:rsidRPr="003B548E">
        <w:t>Check Process and Data Analysis</w:t>
      </w:r>
      <w:bookmarkEnd w:id="238"/>
      <w:bookmarkEnd w:id="239"/>
      <w:bookmarkEnd w:id="240"/>
    </w:p>
    <w:p w14:paraId="7D650AB1"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Participants reviewed their transcripts for accuracy, suggesting edits if necessary. Follow-up meetings, lasting up to 90 minutes, addressed revisions, ensuring authentic representation (Merriam &amp; Tisdell, 2015). Data </w:t>
      </w:r>
      <w:proofErr w:type="gramStart"/>
      <w:r w:rsidRPr="003B548E">
        <w:rPr>
          <w:rFonts w:eastAsia="Times New Roman" w:cs="Times New Roman"/>
          <w:color w:val="000000" w:themeColor="text1"/>
        </w:rPr>
        <w:t>were</w:t>
      </w:r>
      <w:proofErr w:type="gramEnd"/>
      <w:r w:rsidRPr="003B548E">
        <w:rPr>
          <w:rFonts w:eastAsia="Times New Roman" w:cs="Times New Roman"/>
          <w:color w:val="000000" w:themeColor="text1"/>
        </w:rPr>
        <w:t xml:space="preserve"> analyzed through open and axial coding to identify themes across individual and collective narratives (Bhattacharya, 2017). Codes were categorized by relevance to research questions, preserving the richness of participants' stories and ensuring comprehensive thematic analysis (Merriam &amp; Tisdell, 2015).</w:t>
      </w:r>
    </w:p>
    <w:p w14:paraId="285818C5" w14:textId="77777777" w:rsidR="00091184" w:rsidRPr="003B548E" w:rsidRDefault="00091184" w:rsidP="002D79E9">
      <w:pPr>
        <w:pStyle w:val="Heading2"/>
      </w:pPr>
      <w:bookmarkStart w:id="241" w:name="_Toc196142337"/>
      <w:bookmarkStart w:id="242" w:name="_Toc196220264"/>
      <w:bookmarkStart w:id="243" w:name="_Toc196825029"/>
      <w:r w:rsidRPr="003B548E">
        <w:t>Findings</w:t>
      </w:r>
      <w:bookmarkEnd w:id="241"/>
      <w:bookmarkEnd w:id="242"/>
      <w:bookmarkEnd w:id="243"/>
    </w:p>
    <w:p w14:paraId="56BB09C4" w14:textId="77777777" w:rsidR="00091184" w:rsidRPr="003B548E" w:rsidRDefault="00091184" w:rsidP="002D79E9">
      <w:pPr>
        <w:pStyle w:val="Heading3"/>
      </w:pPr>
      <w:bookmarkStart w:id="244" w:name="_Toc196142338"/>
      <w:bookmarkStart w:id="245" w:name="_Toc196220265"/>
      <w:bookmarkStart w:id="246" w:name="_Toc196825030"/>
      <w:r w:rsidRPr="003B548E">
        <w:t>Participant Backgrounds</w:t>
      </w:r>
      <w:bookmarkEnd w:id="244"/>
      <w:bookmarkEnd w:id="245"/>
      <w:bookmarkEnd w:id="246"/>
    </w:p>
    <w:p w14:paraId="607299FD" w14:textId="77777777" w:rsidR="00091184" w:rsidRPr="003B548E" w:rsidRDefault="00091184" w:rsidP="002D79E9">
      <w:pPr>
        <w:pStyle w:val="Heading41"/>
      </w:pPr>
      <w:bookmarkStart w:id="247" w:name="_Toc196220266"/>
      <w:r w:rsidRPr="003B548E">
        <w:t>Feather</w:t>
      </w:r>
      <w:bookmarkEnd w:id="247"/>
    </w:p>
    <w:p w14:paraId="278A6D6E"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The most influential day in the Feather’s foster care experience was the day that they were taken into foster care. When Feather was around five years old, they were taking a family nap with their biological mother and father. They were planning to go to the park later that afternoon, but Feather’s parents said they needed to nap first. While Feather was trying to fall asleep, there was a loud knock on the door but before their father could open the door, the door was busted open by the police. “It was men with guns pointed at me and my family.” Feather described this situation as being “swatted.” </w:t>
      </w:r>
    </w:p>
    <w:p w14:paraId="0494EBBB"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Their house was surrounded by police officers and loud noises were permeating the space. Feather recalled being outside sitting on their mother's lap while their mother repeatedly told the police and caseworker, “please do not do this.” Feather was taken by the case worker to the Department of Children Services building. In the bottom floor of this building, they were taken to the stuffed animal room and the case worker invited Feather to pick one out. </w:t>
      </w:r>
      <w:proofErr w:type="gramStart"/>
      <w:r w:rsidRPr="003B548E">
        <w:rPr>
          <w:rFonts w:eastAsia="Times New Roman" w:cs="Times New Roman"/>
          <w:color w:val="000000" w:themeColor="text1"/>
        </w:rPr>
        <w:t>Feather</w:t>
      </w:r>
      <w:proofErr w:type="gramEnd"/>
      <w:r w:rsidRPr="003B548E">
        <w:rPr>
          <w:rFonts w:eastAsia="Times New Roman" w:cs="Times New Roman"/>
          <w:color w:val="000000" w:themeColor="text1"/>
        </w:rPr>
        <w:t xml:space="preserve"> did </w:t>
      </w:r>
      <w:r w:rsidRPr="003B548E">
        <w:rPr>
          <w:rFonts w:eastAsia="Times New Roman" w:cs="Times New Roman"/>
          <w:color w:val="000000" w:themeColor="text1"/>
        </w:rPr>
        <w:lastRenderedPageBreak/>
        <w:t>not want a stuffed animal; they wanted their family. Finally, Feather picked out a flamingo to appease their case worker; Feather hated that flamingo. The flamingo was nothing more than a physical representation of the worst day of their life. The case worker took Feather to their new foster home. That night, Feather refused to sleep in the bed offered to her and slept on the couch in the living room. For the next two years, this was Feather's home.</w:t>
      </w:r>
    </w:p>
    <w:p w14:paraId="60242572"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While in this foster care placement, Feather had a stable family, who can be described as “very Christian.” Feather recalled this timeframe in their life as one marked by “always being at church.” </w:t>
      </w:r>
      <w:proofErr w:type="gramStart"/>
      <w:r w:rsidRPr="003B548E">
        <w:rPr>
          <w:rFonts w:eastAsia="Times New Roman" w:cs="Times New Roman"/>
          <w:color w:val="000000" w:themeColor="text1"/>
        </w:rPr>
        <w:t>Feather’s</w:t>
      </w:r>
      <w:proofErr w:type="gramEnd"/>
      <w:r w:rsidRPr="003B548E">
        <w:rPr>
          <w:rFonts w:eastAsia="Times New Roman" w:cs="Times New Roman"/>
          <w:color w:val="000000" w:themeColor="text1"/>
        </w:rPr>
        <w:t xml:space="preserve"> foster parents had two biological kids and five other foster children totaling eight children living in their foster home. Feather had to be independent due to multiple children within the home. </w:t>
      </w:r>
      <w:proofErr w:type="gramStart"/>
      <w:r w:rsidRPr="003B548E">
        <w:rPr>
          <w:rFonts w:eastAsia="Times New Roman" w:cs="Times New Roman"/>
          <w:color w:val="000000" w:themeColor="text1"/>
        </w:rPr>
        <w:t>Feather</w:t>
      </w:r>
      <w:proofErr w:type="gramEnd"/>
      <w:r w:rsidRPr="003B548E">
        <w:rPr>
          <w:rFonts w:eastAsia="Times New Roman" w:cs="Times New Roman"/>
          <w:color w:val="000000" w:themeColor="text1"/>
        </w:rPr>
        <w:t xml:space="preserve"> shared a story about their medical </w:t>
      </w:r>
      <w:proofErr w:type="gramStart"/>
      <w:r w:rsidRPr="003B548E">
        <w:rPr>
          <w:rFonts w:eastAsia="Times New Roman" w:cs="Times New Roman"/>
          <w:color w:val="000000" w:themeColor="text1"/>
        </w:rPr>
        <w:t>care was</w:t>
      </w:r>
      <w:proofErr w:type="gramEnd"/>
      <w:r w:rsidRPr="003B548E">
        <w:rPr>
          <w:rFonts w:eastAsia="Times New Roman" w:cs="Times New Roman"/>
          <w:color w:val="000000" w:themeColor="text1"/>
        </w:rPr>
        <w:t xml:space="preserve"> unmaliciously overlooked by their foster parents due to them having to split their attention across eight children. Their experience in foster care was described as fortunate and thankful for the micro-community that they had with the other foster children within the foster home. After a year, Feather’s biological mother was granted </w:t>
      </w:r>
      <w:proofErr w:type="gramStart"/>
      <w:r w:rsidRPr="003B548E">
        <w:rPr>
          <w:rFonts w:eastAsia="Times New Roman" w:cs="Times New Roman"/>
          <w:color w:val="000000" w:themeColor="text1"/>
        </w:rPr>
        <w:t>visitations</w:t>
      </w:r>
      <w:proofErr w:type="gramEnd"/>
      <w:r w:rsidRPr="003B548E">
        <w:rPr>
          <w:rFonts w:eastAsia="Times New Roman" w:cs="Times New Roman"/>
          <w:color w:val="000000" w:themeColor="text1"/>
        </w:rPr>
        <w:t xml:space="preserve">, which resulted in Feather being reunited with their biological mother. </w:t>
      </w:r>
    </w:p>
    <w:p w14:paraId="65BD6F50" w14:textId="77777777" w:rsidR="00091184" w:rsidRPr="003B548E" w:rsidRDefault="00091184" w:rsidP="002D79E9">
      <w:pPr>
        <w:pStyle w:val="Heading41"/>
      </w:pPr>
      <w:bookmarkStart w:id="248" w:name="_Toc196220267"/>
      <w:r w:rsidRPr="003B548E">
        <w:t>Simon Maples</w:t>
      </w:r>
      <w:bookmarkEnd w:id="248"/>
    </w:p>
    <w:p w14:paraId="2F64354B"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Simon had an extremely difficult experience with entering higher education. College was never planned for with Simon. They were aware of college and knew that it was a traditional next step for high school students; however, there was minimal belief that it would be theirs. In high school, Simon was inspired to explore college due to an English teacher/ yearbook advisor who took a special interest in Simon. While transitioning through a challenging life situation that </w:t>
      </w:r>
      <w:r w:rsidRPr="003B548E">
        <w:rPr>
          <w:rFonts w:eastAsia="Times New Roman" w:cs="Times New Roman"/>
          <w:color w:val="000000" w:themeColor="text1"/>
        </w:rPr>
        <w:lastRenderedPageBreak/>
        <w:t xml:space="preserve">ended with Simon in the foster care system, they were encouraged to keep persisting by that same English teacher. </w:t>
      </w:r>
    </w:p>
    <w:p w14:paraId="325D40EF"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Simon applied to all the state schools in their home state of North Carolina, and they were accepted by over 80% of them. However, they were only offered out-of-state tuition by those schools. After further investigation, Simon discovered that they were not considered a “ward” of their home state. Simon detailed this experience by saying, “according to the state of North Carolina, I never existed.” Even though they had been in foster care for years in that state, so much so, that they had adverse experiences with the Department of Children Services chasing them around their high school, they were invisible and forgotten when it came to higher education. Simon knew which accepted school within their home state they were planning to attend until proof of residency became an issue.  Simon decided that if they were going to financially pay out-of-state tuition, then they were fully committing to an out-of-state school to start fresh and experience a new chapter of their life.</w:t>
      </w:r>
    </w:p>
    <w:p w14:paraId="3E90DDA0"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Upon their high school graduation, one of their friends, who had recently moved to a new state, told Simon that their mother would </w:t>
      </w:r>
      <w:proofErr w:type="gramStart"/>
      <w:r w:rsidRPr="003B548E">
        <w:rPr>
          <w:rFonts w:eastAsia="Times New Roman" w:cs="Times New Roman"/>
          <w:color w:val="000000" w:themeColor="text1"/>
        </w:rPr>
        <w:t>sign</w:t>
      </w:r>
      <w:proofErr w:type="gramEnd"/>
      <w:r w:rsidRPr="003B548E">
        <w:rPr>
          <w:rFonts w:eastAsia="Times New Roman" w:cs="Times New Roman"/>
          <w:color w:val="000000" w:themeColor="text1"/>
        </w:rPr>
        <w:t xml:space="preserve"> to be their guardian. Their new guardian had an older child who attended Summit University and told Simon that if they went to a community college in their new home state, then they could transfer to Summit University and receive in-state tuition. Simon liked that idea and followed the course, doing one semester at a local community college before transferring to SU. </w:t>
      </w:r>
    </w:p>
    <w:p w14:paraId="569323EE" w14:textId="77777777" w:rsidR="00091184" w:rsidRPr="003B548E" w:rsidRDefault="00091184" w:rsidP="002D79E9">
      <w:pPr>
        <w:pStyle w:val="Heading41"/>
      </w:pPr>
      <w:bookmarkStart w:id="249" w:name="_Toc196220268"/>
      <w:r w:rsidRPr="003B548E">
        <w:t>Ana Sofia Smith</w:t>
      </w:r>
      <w:bookmarkEnd w:id="249"/>
    </w:p>
    <w:p w14:paraId="65D6555F"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Ana Sofia knew since they were little that they wanted to be a teacher. This longitudinal connection to their professional aspirations was a defining characteristic of Ana Sofia. They </w:t>
      </w:r>
      <w:r w:rsidRPr="003B548E">
        <w:rPr>
          <w:rFonts w:eastAsia="Times New Roman" w:cs="Times New Roman"/>
          <w:color w:val="000000" w:themeColor="text1"/>
        </w:rPr>
        <w:lastRenderedPageBreak/>
        <w:t xml:space="preserve">knew to achieve their professional dream that post-secondary education was a must. The idea of not going to college was never an option for them. Ana Sofia is a first-generation college student, in a sense. Their family unit is vastly different than any other participant from this study, which connected to their pathway of higher education and barriers. Ana Sofia was in foster care as a very young child with their two biological sisters, one older and one younger. They had a foster to adoption story. A few years after being placed with their foster parents, who were older in life, Ana Sofia and their biological siblings were adopted. Their adoptive parents never went to college and already had grown children by the time Ana Sofia’s adoption. About ten years after </w:t>
      </w:r>
      <w:proofErr w:type="gramStart"/>
      <w:r w:rsidRPr="003B548E">
        <w:rPr>
          <w:rFonts w:eastAsia="Times New Roman" w:cs="Times New Roman"/>
          <w:color w:val="000000" w:themeColor="text1"/>
        </w:rPr>
        <w:t>the adoption</w:t>
      </w:r>
      <w:proofErr w:type="gramEnd"/>
      <w:r w:rsidRPr="003B548E">
        <w:rPr>
          <w:rFonts w:eastAsia="Times New Roman" w:cs="Times New Roman"/>
          <w:color w:val="000000" w:themeColor="text1"/>
        </w:rPr>
        <w:t>, Ana Sofia’s parents passed away.</w:t>
      </w:r>
    </w:p>
    <w:p w14:paraId="6A961DA3"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Ana Sofia and their younger sister were faced with the decision of where they want to live. Ana Sofia knew that their younger sister wanted to live with their older adoptive sister, whom they were closer to. Ana </w:t>
      </w:r>
      <w:proofErr w:type="gramStart"/>
      <w:r w:rsidRPr="003B548E">
        <w:rPr>
          <w:rFonts w:eastAsia="Times New Roman" w:cs="Times New Roman"/>
          <w:color w:val="000000" w:themeColor="text1"/>
        </w:rPr>
        <w:t>Sofia</w:t>
      </w:r>
      <w:proofErr w:type="gramEnd"/>
      <w:r w:rsidRPr="003B548E">
        <w:rPr>
          <w:rFonts w:eastAsia="Times New Roman" w:cs="Times New Roman"/>
          <w:color w:val="000000" w:themeColor="text1"/>
        </w:rPr>
        <w:t xml:space="preserve"> being others-</w:t>
      </w:r>
      <w:proofErr w:type="gramStart"/>
      <w:r w:rsidRPr="003B548E">
        <w:rPr>
          <w:rFonts w:eastAsia="Times New Roman" w:cs="Times New Roman"/>
          <w:color w:val="000000" w:themeColor="text1"/>
        </w:rPr>
        <w:t>minded</w:t>
      </w:r>
      <w:proofErr w:type="gramEnd"/>
      <w:r w:rsidRPr="003B548E">
        <w:rPr>
          <w:rFonts w:eastAsia="Times New Roman" w:cs="Times New Roman"/>
          <w:color w:val="000000" w:themeColor="text1"/>
        </w:rPr>
        <w:t xml:space="preserve"> did not want to burden their sister with having to take in two children. Therefore, Ana Sofia opted to go under the guardianship of their adoptive brother and his wife. It is relevant to note that due to his profession, Ana Sofia “knew” their brother; however, they were both emotionally and physically distanced from him and his family due to his military background. The passing of their parents not only affected their personal life but also had a pervasive impact on Ana Sofia’s professional aspirations. Ana Sofia’s state school offered a scholarship package for in-state students who were either in foster care or adopted, so they had always planned to pay for college through that program, knowing it would be difficult for their parents to afford college.  </w:t>
      </w:r>
    </w:p>
    <w:p w14:paraId="1BFBE749"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Ana Sofia’s new guardians lived in another state, which required them to move, losing their ability to receive the in-state scholarship packaged they had been planning on. Ana Sofia </w:t>
      </w:r>
      <w:r w:rsidRPr="003B548E">
        <w:rPr>
          <w:rFonts w:eastAsia="Times New Roman" w:cs="Times New Roman"/>
          <w:color w:val="000000" w:themeColor="text1"/>
        </w:rPr>
        <w:lastRenderedPageBreak/>
        <w:t xml:space="preserve">had to reimagine how to reach their dream of becoming a teacher. Their sister-in-law not only worked in higher education but was a SU alum. Together, Ana Sofia and their sister-in-law found financial support that allowed Ana Sofia to attend SU and continue their path of becoming a teacher.  </w:t>
      </w:r>
    </w:p>
    <w:p w14:paraId="29E492AB" w14:textId="77777777" w:rsidR="00091184" w:rsidRPr="003B548E" w:rsidRDefault="00091184" w:rsidP="002D79E9">
      <w:pPr>
        <w:pStyle w:val="Heading41"/>
      </w:pPr>
      <w:bookmarkStart w:id="250" w:name="_Toc196220269"/>
      <w:r w:rsidRPr="003B548E">
        <w:t>Ruby Mendoza</w:t>
      </w:r>
      <w:bookmarkEnd w:id="250"/>
    </w:p>
    <w:p w14:paraId="40DB77F9"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Ruby’s personal experience within foster care affected her personal aspirations of advocacy-based work within the foster care system. Ruby and their seven siblings lived with their mother; their father returned to Mexico earlier within Ruby’s life. At around the age of fourteen, Ruby and their half/full siblings were placed in foster care. </w:t>
      </w:r>
    </w:p>
    <w:p w14:paraId="3E965ABB" w14:textId="5177124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Once being placed within the custody of the Department of Children Services, Ruby was temporarily placed with a foster family before being replaced with their guardian. Their guardian solely fostered older children, saying that everyone wants the babies </w:t>
      </w:r>
      <w:proofErr w:type="gramStart"/>
      <w:r w:rsidRPr="003B548E">
        <w:rPr>
          <w:rFonts w:eastAsia="Times New Roman" w:cs="Times New Roman"/>
          <w:color w:val="000000" w:themeColor="text1"/>
        </w:rPr>
        <w:t>putting</w:t>
      </w:r>
      <w:proofErr w:type="gramEnd"/>
      <w:r w:rsidRPr="003B548E">
        <w:rPr>
          <w:rFonts w:eastAsia="Times New Roman" w:cs="Times New Roman"/>
          <w:color w:val="000000" w:themeColor="text1"/>
        </w:rPr>
        <w:t xml:space="preserve"> the older kids in placement deficit. Ruby gained more independence while with their </w:t>
      </w:r>
      <w:proofErr w:type="gramStart"/>
      <w:r w:rsidRPr="003B548E">
        <w:rPr>
          <w:rFonts w:eastAsia="Times New Roman" w:cs="Times New Roman"/>
          <w:color w:val="000000" w:themeColor="text1"/>
        </w:rPr>
        <w:t>guardian</w:t>
      </w:r>
      <w:proofErr w:type="gramEnd"/>
      <w:r w:rsidRPr="003B548E">
        <w:rPr>
          <w:rFonts w:eastAsia="Times New Roman" w:cs="Times New Roman"/>
          <w:color w:val="000000" w:themeColor="text1"/>
        </w:rPr>
        <w:t xml:space="preserve"> due to them trusting Ruby giving </w:t>
      </w:r>
      <w:proofErr w:type="gramStart"/>
      <w:r w:rsidRPr="003B548E">
        <w:rPr>
          <w:rFonts w:eastAsia="Times New Roman" w:cs="Times New Roman"/>
          <w:color w:val="000000" w:themeColor="text1"/>
        </w:rPr>
        <w:t>them in</w:t>
      </w:r>
      <w:proofErr w:type="gramEnd"/>
      <w:r w:rsidRPr="003B548E">
        <w:rPr>
          <w:rFonts w:eastAsia="Times New Roman" w:cs="Times New Roman"/>
          <w:color w:val="000000" w:themeColor="text1"/>
        </w:rPr>
        <w:t xml:space="preserve"> lots of leeway in their actions. Their guardian gave Ruby a job at their law firm. Ruby worked there for over five years. Their guardian displayed care and acted in ways that were in Ruby’s best interest. According to Ruby, the best lesson their guardian taught them was how to use voice to advocate for others, channeling confidence or at least “faking it until you make it”. A significant memory of their experience within foster care was when Ruby had to advocate to their guardian and case </w:t>
      </w:r>
      <w:proofErr w:type="gramStart"/>
      <w:r w:rsidRPr="003B548E">
        <w:rPr>
          <w:rFonts w:eastAsia="Times New Roman" w:cs="Times New Roman"/>
          <w:color w:val="000000" w:themeColor="text1"/>
        </w:rPr>
        <w:t>worker</w:t>
      </w:r>
      <w:proofErr w:type="gramEnd"/>
      <w:r w:rsidRPr="003B548E">
        <w:rPr>
          <w:rFonts w:eastAsia="Times New Roman" w:cs="Times New Roman"/>
          <w:color w:val="000000" w:themeColor="text1"/>
        </w:rPr>
        <w:t xml:space="preserve"> about the foster care placement of their younger siblings. The foster home of four of their younger siblings was not suitable and they needed to be relocated to another foster placement immediately. A guiding principle for Ruby was that when you see something, then you should say something. </w:t>
      </w:r>
    </w:p>
    <w:p w14:paraId="29239885"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 xml:space="preserve">Around two years later, Ruby’s mother started to have </w:t>
      </w:r>
      <w:proofErr w:type="gramStart"/>
      <w:r w:rsidRPr="003B548E">
        <w:rPr>
          <w:rFonts w:eastAsia="Times New Roman" w:cs="Times New Roman"/>
          <w:color w:val="000000" w:themeColor="text1"/>
        </w:rPr>
        <w:t>visitation</w:t>
      </w:r>
      <w:proofErr w:type="gramEnd"/>
      <w:r w:rsidRPr="003B548E">
        <w:rPr>
          <w:rFonts w:eastAsia="Times New Roman" w:cs="Times New Roman"/>
          <w:color w:val="000000" w:themeColor="text1"/>
        </w:rPr>
        <w:t xml:space="preserve"> to initiate the reunification process. Ruby had to utilize their voice once again when their mother had completed the reunification process and paperwork, but no reunification actions had occurred. After advocating to the judge for reunification, Ruby was given a trial reunification period with their mother. This led to Ruby and their siblings being removed from the foster care system and fully reunified as Ruby graduated high school. </w:t>
      </w:r>
    </w:p>
    <w:p w14:paraId="559EDEF6"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This experience and the parental push to keep going since their mother had not been able to attend </w:t>
      </w:r>
      <w:proofErr w:type="gramStart"/>
      <w:r w:rsidRPr="003B548E">
        <w:rPr>
          <w:rFonts w:eastAsia="Times New Roman" w:cs="Times New Roman"/>
          <w:color w:val="000000" w:themeColor="text1"/>
        </w:rPr>
        <w:t>college,</w:t>
      </w:r>
      <w:proofErr w:type="gramEnd"/>
      <w:r w:rsidRPr="003B548E">
        <w:rPr>
          <w:rFonts w:eastAsia="Times New Roman" w:cs="Times New Roman"/>
          <w:color w:val="000000" w:themeColor="text1"/>
        </w:rPr>
        <w:t xml:space="preserve"> heavily influenced Ruby’s fervor </w:t>
      </w:r>
      <w:proofErr w:type="gramStart"/>
      <w:r w:rsidRPr="003B548E">
        <w:rPr>
          <w:rFonts w:eastAsia="Times New Roman" w:cs="Times New Roman"/>
          <w:color w:val="000000" w:themeColor="text1"/>
        </w:rPr>
        <w:t>to attend</w:t>
      </w:r>
      <w:proofErr w:type="gramEnd"/>
      <w:r w:rsidRPr="003B548E">
        <w:rPr>
          <w:rFonts w:eastAsia="Times New Roman" w:cs="Times New Roman"/>
          <w:color w:val="000000" w:themeColor="text1"/>
        </w:rPr>
        <w:t xml:space="preserve"> college. Their older sister and their guardian also served as two motivations for them to pursue higher education; however, Ruby noted that over time the motivation changed to become intrinsically anchored. Even with this self-motivation, Ruby highlighted the pressure that they felt entering college due to their first-generation identity and the associated pressure to do succeed. As Ruby entered SU, they were fearful of what to expect due to being new at SU. Nevertheless, as Ruby reflected on their experience at SU, they shared that they feel immensely supported by their family, previous </w:t>
      </w:r>
      <w:proofErr w:type="gramStart"/>
      <w:r w:rsidRPr="003B548E">
        <w:rPr>
          <w:rFonts w:eastAsia="Times New Roman" w:cs="Times New Roman"/>
          <w:color w:val="000000" w:themeColor="text1"/>
        </w:rPr>
        <w:t>guardian</w:t>
      </w:r>
      <w:proofErr w:type="gramEnd"/>
      <w:r w:rsidRPr="003B548E">
        <w:rPr>
          <w:rFonts w:eastAsia="Times New Roman" w:cs="Times New Roman"/>
          <w:color w:val="000000" w:themeColor="text1"/>
        </w:rPr>
        <w:t xml:space="preserve"> from foster care, and social circle they have created while at SU. </w:t>
      </w:r>
    </w:p>
    <w:p w14:paraId="4ADC697E" w14:textId="77777777" w:rsidR="00091184" w:rsidRPr="003B548E" w:rsidRDefault="00091184" w:rsidP="002D79E9">
      <w:pPr>
        <w:pStyle w:val="Heading41"/>
      </w:pPr>
      <w:bookmarkStart w:id="251" w:name="_Toc196220270"/>
      <w:r w:rsidRPr="003B548E">
        <w:t>Zachary Myers</w:t>
      </w:r>
      <w:bookmarkEnd w:id="251"/>
    </w:p>
    <w:p w14:paraId="04C7F6B8"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Zachary Myers personal connection to higher education was familial rooted carried complex nuisances of legacy and newness. Before entering foster care Zachary, his mother, and her family all lived together. Due to retaliation and distrust, someone reported that their home was unsuitable for children. Upon the complaint to the Department of Children Services (DCS) and their investigation, DCS removed Zachary and their brother from their home and placed them with a new foster family across town. </w:t>
      </w:r>
    </w:p>
    <w:p w14:paraId="0650B28F"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The custody change happened within the summer months; therefore, Zachary and his brother were forced to change schools and enter not only a new school, but also a new school district which came with new curriculum achievement metrics. Zachary's current school had transitioned away from teaching cursive due to the technical boom within primary education. He still accounted for his inability to write in cursive to this change. Towards the middle of the next year, Zachary and his brother were released from the foster care system and returned home under the legal guardianship of their grandparents. This resulted in yet another school change for them.</w:t>
      </w:r>
    </w:p>
    <w:p w14:paraId="60DED6E3"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Shortly after returning home, Zachary’s mother passed away. Zachary remembered his mother trying to go back to school to get her college degree. While attempting to finish her degree, she would tell Zachary that she had to drop out of school when she was younger because she got caught up in the wrong things, prioritizing her social life over her academic life. Zachary contributes this and their own intrinsic motivation to wanting to attend college and persist. Zachary’s collegiate experience was very academically motivated. His social circle was intimate to those who already understand </w:t>
      </w:r>
      <w:proofErr w:type="gramStart"/>
      <w:r w:rsidRPr="003B548E">
        <w:rPr>
          <w:rFonts w:eastAsia="Times New Roman" w:cs="Times New Roman"/>
          <w:color w:val="000000" w:themeColor="text1"/>
        </w:rPr>
        <w:t>who</w:t>
      </w:r>
      <w:proofErr w:type="gramEnd"/>
      <w:r w:rsidRPr="003B548E">
        <w:rPr>
          <w:rFonts w:eastAsia="Times New Roman" w:cs="Times New Roman"/>
          <w:color w:val="000000" w:themeColor="text1"/>
        </w:rPr>
        <w:t xml:space="preserve"> is. He shared that most of his friends </w:t>
      </w:r>
      <w:proofErr w:type="gramStart"/>
      <w:r w:rsidRPr="003B548E">
        <w:rPr>
          <w:rFonts w:eastAsia="Times New Roman" w:cs="Times New Roman"/>
          <w:color w:val="000000" w:themeColor="text1"/>
        </w:rPr>
        <w:t>are those</w:t>
      </w:r>
      <w:proofErr w:type="gramEnd"/>
      <w:r w:rsidRPr="003B548E">
        <w:rPr>
          <w:rFonts w:eastAsia="Times New Roman" w:cs="Times New Roman"/>
          <w:color w:val="000000" w:themeColor="text1"/>
        </w:rPr>
        <w:t xml:space="preserve"> from high school and his interactions with his classmates at SU were traditionally limited to group projects or other academic requirements. His academic advancement and mindset on “the right college experience” was heavily influenced by their mother.</w:t>
      </w:r>
    </w:p>
    <w:p w14:paraId="5FE6B27B"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Zachary disclosed that he did not spend any money on college but rather was paid to attend Summit University. Zachary’s financial aid packaged, by previously being a ward of the state in addition </w:t>
      </w:r>
      <w:proofErr w:type="gramStart"/>
      <w:r w:rsidRPr="003B548E">
        <w:rPr>
          <w:rFonts w:eastAsia="Times New Roman" w:cs="Times New Roman"/>
          <w:color w:val="000000" w:themeColor="text1"/>
        </w:rPr>
        <w:t>with</w:t>
      </w:r>
      <w:proofErr w:type="gramEnd"/>
      <w:r w:rsidRPr="003B548E">
        <w:rPr>
          <w:rFonts w:eastAsia="Times New Roman" w:cs="Times New Roman"/>
          <w:color w:val="000000" w:themeColor="text1"/>
        </w:rPr>
        <w:t xml:space="preserve"> the discount that they received due to their guardian, their grandfather, being a professor at SU, </w:t>
      </w:r>
      <w:proofErr w:type="gramStart"/>
      <w:r w:rsidRPr="003B548E">
        <w:rPr>
          <w:rFonts w:eastAsia="Times New Roman" w:cs="Times New Roman"/>
          <w:color w:val="000000" w:themeColor="text1"/>
        </w:rPr>
        <w:t>allowed for</w:t>
      </w:r>
      <w:proofErr w:type="gramEnd"/>
      <w:r w:rsidRPr="003B548E">
        <w:rPr>
          <w:rFonts w:eastAsia="Times New Roman" w:cs="Times New Roman"/>
          <w:color w:val="000000" w:themeColor="text1"/>
        </w:rPr>
        <w:t xml:space="preserve"> him to not feel fiscally pressured by their higher education aspirations. Zachary mentioned that the process of “validating” his experience in foster care to </w:t>
      </w:r>
      <w:r w:rsidRPr="003B548E">
        <w:rPr>
          <w:rFonts w:eastAsia="Times New Roman" w:cs="Times New Roman"/>
          <w:color w:val="000000" w:themeColor="text1"/>
        </w:rPr>
        <w:lastRenderedPageBreak/>
        <w:t xml:space="preserve">SU was multifaceted and exhausting due interaction with SU. The university needed multiple forms and continued to go back and forth with him but ultimately, he was able to get his FFC status </w:t>
      </w:r>
      <w:proofErr w:type="gramStart"/>
      <w:r w:rsidRPr="003B548E">
        <w:rPr>
          <w:rFonts w:eastAsia="Times New Roman" w:cs="Times New Roman"/>
          <w:color w:val="000000" w:themeColor="text1"/>
        </w:rPr>
        <w:t>verified</w:t>
      </w:r>
      <w:proofErr w:type="gramEnd"/>
      <w:r w:rsidRPr="003B548E">
        <w:rPr>
          <w:rFonts w:eastAsia="Times New Roman" w:cs="Times New Roman"/>
          <w:color w:val="000000" w:themeColor="text1"/>
        </w:rPr>
        <w:t xml:space="preserve"> receiving the accompanying financial aid. </w:t>
      </w:r>
    </w:p>
    <w:p w14:paraId="305A07BB" w14:textId="77777777" w:rsidR="00091184" w:rsidRPr="003B548E" w:rsidRDefault="00091184" w:rsidP="002D79E9">
      <w:pPr>
        <w:pStyle w:val="Heading41"/>
      </w:pPr>
      <w:bookmarkStart w:id="252" w:name="_Toc196220271"/>
      <w:r w:rsidRPr="003B548E">
        <w:t>Donna Smith</w:t>
      </w:r>
      <w:bookmarkEnd w:id="252"/>
    </w:p>
    <w:p w14:paraId="08E74BC2" w14:textId="77777777" w:rsidR="00091184" w:rsidRPr="003B548E" w:rsidRDefault="00091184" w:rsidP="00091184">
      <w:pPr>
        <w:spacing w:line="480" w:lineRule="auto"/>
        <w:rPr>
          <w:rFonts w:eastAsia="Times New Roman" w:cs="Times New Roman"/>
          <w:color w:val="000000" w:themeColor="text1"/>
        </w:rPr>
      </w:pPr>
      <w:r w:rsidRPr="003B548E">
        <w:rPr>
          <w:rFonts w:eastAsia="Times New Roman" w:cs="Times New Roman"/>
          <w:color w:val="000000" w:themeColor="text1"/>
        </w:rPr>
        <w:tab/>
        <w:t>Donna described their upbringing as traditional until they were thirteen and their mother started to date a new man. A year later, Donna’s mother had a baby resulting in her experiencing postpartum and an unexpected breakup from Donna’s newborn sister’s father. Donna and their mother started having extreme conflict during this time, so Donna started staying with friends. Subsequently, Donna moved in with their biological father. Once Donna’s mother discovered this, she threatened to take Donna’s father to court for custody. Donna’s father did not have the means to go through a custody battle, so he urged Donna to return to their mother. Upon Donna’s return, they noticed that their mother’s home had changed drastically. Donna’s old home had become more disorderly, and they realized that their mother was severely behind on payments. Shortly after, Donna and their family were evicted from their current residence facing housing insecurity. Donna recalled nights staying in homeless shelters; eventually, they moved in with family friends of their grandparents.</w:t>
      </w:r>
    </w:p>
    <w:p w14:paraId="2C51F525"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Donna’s mother would wake Donna and their siblings up for school. On “that day,” Donna woke themselves up and got ready for school. Donna asked the family friends where their mother was and they said she did not come home, but that Donna and their siblings should go to school. Later within the school day, Donna’s grandmother and their uncle came to the school. They told them that their mother and 10-month baby sister were found naked on the side of the road that morning. The family friends that they had been staying with were granted emergency </w:t>
      </w:r>
      <w:r w:rsidRPr="003B548E">
        <w:rPr>
          <w:rFonts w:eastAsia="Times New Roman" w:cs="Times New Roman"/>
          <w:color w:val="000000" w:themeColor="text1"/>
        </w:rPr>
        <w:lastRenderedPageBreak/>
        <w:t xml:space="preserve">custody of Donna and their siblings and they would have </w:t>
      </w:r>
      <w:proofErr w:type="gramStart"/>
      <w:r w:rsidRPr="003B548E">
        <w:rPr>
          <w:rFonts w:eastAsia="Times New Roman" w:cs="Times New Roman"/>
          <w:color w:val="000000" w:themeColor="text1"/>
        </w:rPr>
        <w:t>visitation</w:t>
      </w:r>
      <w:proofErr w:type="gramEnd"/>
      <w:r w:rsidRPr="003B548E">
        <w:rPr>
          <w:rFonts w:eastAsia="Times New Roman" w:cs="Times New Roman"/>
          <w:color w:val="000000" w:themeColor="text1"/>
        </w:rPr>
        <w:t xml:space="preserve"> </w:t>
      </w:r>
      <w:proofErr w:type="gramStart"/>
      <w:r w:rsidRPr="003B548E">
        <w:rPr>
          <w:rFonts w:eastAsia="Times New Roman" w:cs="Times New Roman"/>
          <w:color w:val="000000" w:themeColor="text1"/>
        </w:rPr>
        <w:t>with</w:t>
      </w:r>
      <w:proofErr w:type="gramEnd"/>
      <w:r w:rsidRPr="003B548E">
        <w:rPr>
          <w:rFonts w:eastAsia="Times New Roman" w:cs="Times New Roman"/>
          <w:color w:val="000000" w:themeColor="text1"/>
        </w:rPr>
        <w:t xml:space="preserve"> their mother at their grandmother’s house. The family friends were also raising their grandson, but after the emergency custody placement, the grandson started saying and behaving strangely towards Donna’s younger siblings, resulting in Donna telling their case worker that they no longer wanted to stay with that family.</w:t>
      </w:r>
    </w:p>
    <w:p w14:paraId="41E54D86" w14:textId="31CAFE00" w:rsidR="00091184" w:rsidRPr="003B548E" w:rsidRDefault="00091184" w:rsidP="00A24587">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Donna called their youth pastor and asked if they and their siblings could stay with them for a little. The youth pastor and his wife agreed to this new temporary placement. A few days later, the youth pastor and his wife told Donna and their siblings, except for the baby, who was already placed with another family in the church, that they could stay with them until their case worker has viable options. This was a dream come true </w:t>
      </w:r>
      <w:proofErr w:type="gramStart"/>
      <w:r w:rsidRPr="003B548E">
        <w:rPr>
          <w:rFonts w:eastAsia="Times New Roman" w:cs="Times New Roman"/>
          <w:color w:val="000000" w:themeColor="text1"/>
        </w:rPr>
        <w:t>to</w:t>
      </w:r>
      <w:proofErr w:type="gramEnd"/>
      <w:r w:rsidRPr="003B548E">
        <w:rPr>
          <w:rFonts w:eastAsia="Times New Roman" w:cs="Times New Roman"/>
          <w:color w:val="000000" w:themeColor="text1"/>
        </w:rPr>
        <w:t xml:space="preserve"> Donna. When recounting the lifestyle change of this new placement, Donna said “I had the freedom to be a child.”</w:t>
      </w:r>
      <w:r w:rsidR="00A24587" w:rsidRPr="003B548E">
        <w:rPr>
          <w:rFonts w:eastAsia="Times New Roman" w:cs="Times New Roman"/>
          <w:color w:val="000000" w:themeColor="text1"/>
        </w:rPr>
        <w:t xml:space="preserve"> </w:t>
      </w:r>
      <w:r w:rsidRPr="003B548E">
        <w:rPr>
          <w:rFonts w:eastAsia="Times New Roman" w:cs="Times New Roman"/>
          <w:color w:val="000000" w:themeColor="text1"/>
        </w:rPr>
        <w:t>Eventually, the opportunity for reunification was presented to Donna and their two younger siblings. At this time, they were still living with their youth pastor’s family. Donna’s two younger siblings were reunified with their mother, but Donna opted to stay with the youth pastor’s family.</w:t>
      </w:r>
    </w:p>
    <w:p w14:paraId="14DBD996" w14:textId="77777777" w:rsidR="00091184" w:rsidRPr="003B548E" w:rsidRDefault="00091184" w:rsidP="00091184">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Donna’s tumultuous relationship with their mom was their source of motivation to attend and succeed in college. That mentality has guided Donna’s belief is you (any parent) should “figure it out for your kids.” Through Donna’s high school experience, they were unsure if they were going to go to college. It was unknown. Donna’s internal confidence was propelled by their academic success in high school, especially once being in a stable home with youth pastor’s family. After taking the ACT and scoring well, Donna knew that they had options and could go to college. Donna was very excited to attend SU because not only their boyfriend was an active student there, but also it is the “next step” in the “normal progression” of an eighteen-year-old. </w:t>
      </w:r>
    </w:p>
    <w:p w14:paraId="0B7967B8" w14:textId="77777777" w:rsidR="005F7D3F" w:rsidRPr="003B548E" w:rsidRDefault="005F7D3F" w:rsidP="002D79E9">
      <w:pPr>
        <w:pStyle w:val="Heading3"/>
      </w:pPr>
      <w:bookmarkStart w:id="253" w:name="_Toc196142339"/>
      <w:bookmarkStart w:id="254" w:name="_Toc196220272"/>
      <w:bookmarkStart w:id="255" w:name="_Toc196825031"/>
      <w:proofErr w:type="gramStart"/>
      <w:r w:rsidRPr="003B548E">
        <w:lastRenderedPageBreak/>
        <w:t>Examination of Participants Narrative</w:t>
      </w:r>
      <w:bookmarkEnd w:id="253"/>
      <w:bookmarkEnd w:id="254"/>
      <w:bookmarkEnd w:id="255"/>
      <w:proofErr w:type="gramEnd"/>
    </w:p>
    <w:p w14:paraId="1DD7C1A6" w14:textId="685F7FA1" w:rsidR="00460625" w:rsidRDefault="005F7D3F" w:rsidP="0046062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Participants’ narratives revealed the profound impact of their foster care experiences on their educational journeys. Each participant’s story was first coded individually, followed by a holistic coding process for the entire dataset. Codes were categorized based on their relevance to the research questions, labeled as R1 (research question one, the influence of self-determination on persistence), or R2 (research question two, persistence barrier within higher education. The open and axial coding as well as the research question alignment can be referenced in </w:t>
      </w:r>
      <w:r w:rsidR="00A24587" w:rsidRPr="009328B7">
        <w:rPr>
          <w:rFonts w:eastAsia="Times New Roman" w:cs="Times New Roman"/>
          <w:b/>
          <w:bCs/>
          <w:color w:val="000000" w:themeColor="text1"/>
        </w:rPr>
        <w:t>T</w:t>
      </w:r>
      <w:r w:rsidRPr="009328B7">
        <w:rPr>
          <w:rFonts w:eastAsia="Times New Roman" w:cs="Times New Roman"/>
          <w:b/>
          <w:bCs/>
          <w:color w:val="000000" w:themeColor="text1"/>
        </w:rPr>
        <w:t>able 3</w:t>
      </w:r>
      <w:r w:rsidRPr="003B548E">
        <w:rPr>
          <w:rFonts w:eastAsia="Times New Roman" w:cs="Times New Roman"/>
          <w:color w:val="000000" w:themeColor="text1"/>
        </w:rPr>
        <w:t xml:space="preserve">. Thematic analysis ensured that the richness of participants’ narratives was preserved throughout the coding process (Merriam &amp; Tisdell, 2015). These stories highlight resilience, self-determination, and the exclusive challenges faced in pursuing </w:t>
      </w:r>
      <w:proofErr w:type="gramStart"/>
      <w:r w:rsidRPr="003B548E">
        <w:rPr>
          <w:rFonts w:eastAsia="Times New Roman" w:cs="Times New Roman"/>
          <w:color w:val="000000" w:themeColor="text1"/>
        </w:rPr>
        <w:t>postsecondary</w:t>
      </w:r>
      <w:proofErr w:type="gramEnd"/>
      <w:r w:rsidRPr="003B548E">
        <w:rPr>
          <w:rFonts w:eastAsia="Times New Roman" w:cs="Times New Roman"/>
          <w:color w:val="000000" w:themeColor="text1"/>
        </w:rPr>
        <w:t xml:space="preserve"> education. </w:t>
      </w:r>
    </w:p>
    <w:p w14:paraId="792CCDD9" w14:textId="77777777" w:rsidR="00460625" w:rsidRPr="003B548E" w:rsidRDefault="00460625" w:rsidP="002D79E9">
      <w:pPr>
        <w:pStyle w:val="Heading41"/>
      </w:pPr>
      <w:bookmarkStart w:id="256" w:name="_Toc196220273"/>
      <w:r w:rsidRPr="003B548E">
        <w:t>Biological Generations</w:t>
      </w:r>
      <w:bookmarkEnd w:id="256"/>
    </w:p>
    <w:p w14:paraId="46E20826" w14:textId="77777777" w:rsidR="00460625" w:rsidRPr="003B548E" w:rsidRDefault="00460625" w:rsidP="00460625">
      <w:pPr>
        <w:spacing w:line="480" w:lineRule="auto"/>
        <w:ind w:firstLine="720"/>
        <w:rPr>
          <w:rFonts w:cs="Times New Roman"/>
          <w:color w:val="000000" w:themeColor="text1"/>
        </w:rPr>
      </w:pPr>
      <w:r w:rsidRPr="003B548E">
        <w:rPr>
          <w:rFonts w:cs="Times New Roman"/>
          <w:color w:val="000000" w:themeColor="text1"/>
        </w:rPr>
        <w:t xml:space="preserve">For many FFC students, the presence or absence of biological parents served as more than a backdrop to their stories; it became a driving force in how they define success, resilience, and self-worth. In their narratives, participants revealed how complicated, often painful parental relationships shaped their educational motivation and sense of identity. While paternal figures were frequently absent or emotionally distant, relationships with biological mothers carried deeper emotional impact, sometimes as inspiration, and other times as cautionary reminders. These parental dynamics not only influenced how students saw their </w:t>
      </w:r>
      <w:proofErr w:type="gramStart"/>
      <w:r w:rsidRPr="003B548E">
        <w:rPr>
          <w:rFonts w:cs="Times New Roman"/>
          <w:color w:val="000000" w:themeColor="text1"/>
        </w:rPr>
        <w:t>pasts</w:t>
      </w:r>
      <w:proofErr w:type="gramEnd"/>
      <w:r w:rsidRPr="003B548E">
        <w:rPr>
          <w:rFonts w:cs="Times New Roman"/>
          <w:color w:val="000000" w:themeColor="text1"/>
        </w:rPr>
        <w:t>, but also how they envisioned their futures.</w:t>
      </w:r>
    </w:p>
    <w:p w14:paraId="25E5BBD8" w14:textId="2C837609" w:rsidR="00460625" w:rsidRPr="00460625" w:rsidRDefault="00460625" w:rsidP="00460625">
      <w:pPr>
        <w:spacing w:line="480" w:lineRule="auto"/>
        <w:ind w:firstLine="720"/>
        <w:rPr>
          <w:rFonts w:eastAsia="Times New Roman" w:cs="Times New Roman"/>
          <w:color w:val="000000" w:themeColor="text1"/>
        </w:rPr>
        <w:sectPr w:rsidR="00460625" w:rsidRPr="00460625" w:rsidSect="00002046">
          <w:headerReference w:type="default" r:id="rId25"/>
          <w:pgSz w:w="12240" w:h="15840" w:code="1"/>
          <w:pgMar w:top="1440" w:right="1440" w:bottom="1440" w:left="1440" w:header="720" w:footer="1440" w:gutter="0"/>
          <w:cols w:space="720"/>
          <w:noEndnote/>
          <w:docGrid w:linePitch="360"/>
        </w:sectPr>
      </w:pPr>
    </w:p>
    <w:p w14:paraId="6D0E22E9" w14:textId="54383D90" w:rsidR="009328B7" w:rsidRDefault="009328B7">
      <w:r w:rsidRPr="009328B7">
        <w:rPr>
          <w:b/>
          <w:bCs/>
          <w:i/>
          <w:iCs/>
        </w:rPr>
        <w:lastRenderedPageBreak/>
        <w:t>Table 3</w:t>
      </w:r>
      <w:r>
        <w:t xml:space="preserve"> </w:t>
      </w:r>
      <w:r w:rsidRPr="009328B7">
        <w:rPr>
          <w:i/>
          <w:iCs/>
        </w:rPr>
        <w:t>Open and Axial Code Map with Research Question Alignment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358E86D9" w14:textId="77777777" w:rsidTr="009328B7">
        <w:trPr>
          <w:trHeight w:val="432"/>
          <w:tblHeader/>
        </w:trPr>
        <w:tc>
          <w:tcPr>
            <w:tcW w:w="6480" w:type="dxa"/>
            <w:tcBorders>
              <w:top w:val="single" w:sz="4" w:space="0" w:color="auto"/>
              <w:bottom w:val="single" w:sz="4" w:space="0" w:color="auto"/>
            </w:tcBorders>
          </w:tcPr>
          <w:p w14:paraId="3E6E4E6E" w14:textId="55DBEA1F" w:rsidR="00002046" w:rsidRPr="003B548E" w:rsidRDefault="009328B7" w:rsidP="009328B7">
            <w:pPr>
              <w:tabs>
                <w:tab w:val="center" w:pos="3132"/>
                <w:tab w:val="left" w:pos="3798"/>
              </w:tabs>
              <w:rPr>
                <w:rFonts w:eastAsia="Times New Roman" w:cs="Times New Roman"/>
                <w:bCs/>
                <w:color w:val="000000" w:themeColor="text1"/>
              </w:rPr>
            </w:pPr>
            <w:r>
              <w:rPr>
                <w:rFonts w:eastAsia="Times New Roman" w:cs="Times New Roman"/>
                <w:bCs/>
                <w:color w:val="000000" w:themeColor="text1"/>
              </w:rPr>
              <w:tab/>
            </w:r>
            <w:r w:rsidR="00002046" w:rsidRPr="003B548E">
              <w:rPr>
                <w:rFonts w:eastAsia="Times New Roman" w:cs="Times New Roman"/>
                <w:bCs/>
                <w:color w:val="000000" w:themeColor="text1"/>
              </w:rPr>
              <w:t>Open</w:t>
            </w:r>
            <w:r>
              <w:rPr>
                <w:rFonts w:eastAsia="Times New Roman" w:cs="Times New Roman"/>
                <w:bCs/>
                <w:color w:val="000000" w:themeColor="text1"/>
              </w:rPr>
              <w:tab/>
            </w:r>
          </w:p>
        </w:tc>
        <w:tc>
          <w:tcPr>
            <w:tcW w:w="2880" w:type="dxa"/>
            <w:tcBorders>
              <w:top w:val="single" w:sz="4" w:space="0" w:color="auto"/>
              <w:bottom w:val="single" w:sz="4" w:space="0" w:color="auto"/>
            </w:tcBorders>
            <w:noWrap/>
          </w:tcPr>
          <w:p w14:paraId="28C3A8E1"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Axial</w:t>
            </w:r>
          </w:p>
        </w:tc>
        <w:tc>
          <w:tcPr>
            <w:tcW w:w="1440" w:type="dxa"/>
            <w:tcBorders>
              <w:top w:val="single" w:sz="4" w:space="0" w:color="auto"/>
              <w:bottom w:val="single" w:sz="4" w:space="0" w:color="auto"/>
            </w:tcBorders>
          </w:tcPr>
          <w:p w14:paraId="75328E2F" w14:textId="3BD1FA80"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R</w:t>
            </w:r>
            <w:r w:rsidR="005F7D3F" w:rsidRPr="003B548E">
              <w:rPr>
                <w:rFonts w:eastAsia="Times New Roman" w:cs="Times New Roman"/>
                <w:bCs/>
                <w:color w:val="000000" w:themeColor="text1"/>
              </w:rPr>
              <w:t>Q</w:t>
            </w:r>
            <w:r w:rsidRPr="003B548E">
              <w:rPr>
                <w:rFonts w:eastAsia="Times New Roman" w:cs="Times New Roman"/>
                <w:bCs/>
                <w:color w:val="000000" w:themeColor="text1"/>
              </w:rPr>
              <w:t>1</w:t>
            </w:r>
          </w:p>
        </w:tc>
        <w:tc>
          <w:tcPr>
            <w:tcW w:w="1870" w:type="dxa"/>
            <w:tcBorders>
              <w:top w:val="single" w:sz="4" w:space="0" w:color="auto"/>
              <w:bottom w:val="single" w:sz="4" w:space="0" w:color="auto"/>
            </w:tcBorders>
          </w:tcPr>
          <w:p w14:paraId="2F85A819" w14:textId="0183CA02"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R</w:t>
            </w:r>
            <w:r w:rsidR="005F7D3F" w:rsidRPr="003B548E">
              <w:rPr>
                <w:rFonts w:eastAsia="Times New Roman" w:cs="Times New Roman"/>
                <w:bCs/>
                <w:color w:val="000000" w:themeColor="text1"/>
              </w:rPr>
              <w:t>Q</w:t>
            </w:r>
            <w:r w:rsidRPr="003B548E">
              <w:rPr>
                <w:rFonts w:eastAsia="Times New Roman" w:cs="Times New Roman"/>
                <w:bCs/>
                <w:color w:val="000000" w:themeColor="text1"/>
              </w:rPr>
              <w:t>2</w:t>
            </w:r>
          </w:p>
        </w:tc>
      </w:tr>
      <w:tr w:rsidR="003B548E" w:rsidRPr="003B548E" w14:paraId="11F94C0D" w14:textId="77777777" w:rsidTr="009328B7">
        <w:tc>
          <w:tcPr>
            <w:tcW w:w="6480" w:type="dxa"/>
            <w:tcBorders>
              <w:top w:val="single" w:sz="4" w:space="0" w:color="auto"/>
              <w:bottom w:val="single" w:sz="4" w:space="0" w:color="auto"/>
            </w:tcBorders>
          </w:tcPr>
          <w:p w14:paraId="37D7FC6A"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Breaking biological generational cycles</w:t>
            </w:r>
            <w:r w:rsidRPr="003B548E">
              <w:rPr>
                <w:rFonts w:eastAsia="Times New Roman" w:cs="Times New Roman"/>
                <w:color w:val="000000" w:themeColor="text1"/>
              </w:rPr>
              <w:br/>
              <w:t>Conflicts between biological father and mother</w:t>
            </w:r>
            <w:r w:rsidRPr="003B548E">
              <w:rPr>
                <w:rFonts w:eastAsia="Times New Roman" w:cs="Times New Roman"/>
                <w:color w:val="000000" w:themeColor="text1"/>
              </w:rPr>
              <w:br/>
              <w:t>Defining maternal relationship</w:t>
            </w:r>
            <w:r w:rsidRPr="003B548E">
              <w:rPr>
                <w:rFonts w:eastAsia="Times New Roman" w:cs="Times New Roman"/>
                <w:color w:val="000000" w:themeColor="text1"/>
              </w:rPr>
              <w:br/>
              <w:t>Differences between self and biological parents</w:t>
            </w:r>
            <w:r w:rsidRPr="003B548E">
              <w:rPr>
                <w:rFonts w:eastAsia="Times New Roman" w:cs="Times New Roman"/>
                <w:color w:val="000000" w:themeColor="text1"/>
              </w:rPr>
              <w:br/>
              <w:t>Declining health of biological mother </w:t>
            </w:r>
            <w:r w:rsidRPr="003B548E">
              <w:rPr>
                <w:rFonts w:eastAsia="Times New Roman" w:cs="Times New Roman"/>
                <w:color w:val="000000" w:themeColor="text1"/>
              </w:rPr>
              <w:br/>
              <w:t>Deportation of biological mother</w:t>
            </w:r>
            <w:r w:rsidRPr="003B548E">
              <w:rPr>
                <w:rFonts w:eastAsia="Times New Roman" w:cs="Times New Roman"/>
                <w:color w:val="000000" w:themeColor="text1"/>
              </w:rPr>
              <w:br/>
              <w:t>Differing of educational achievement</w:t>
            </w:r>
            <w:r w:rsidRPr="003B548E">
              <w:rPr>
                <w:rFonts w:eastAsia="Times New Roman" w:cs="Times New Roman"/>
                <w:color w:val="000000" w:themeColor="text1"/>
              </w:rPr>
              <w:br/>
              <w:t>ESL Biological mother</w:t>
            </w:r>
            <w:r w:rsidRPr="003B548E">
              <w:rPr>
                <w:rFonts w:eastAsia="Times New Roman" w:cs="Times New Roman"/>
                <w:color w:val="000000" w:themeColor="text1"/>
              </w:rPr>
              <w:br/>
              <w:t>Grief and death of a parent </w:t>
            </w:r>
            <w:r w:rsidRPr="003B548E">
              <w:rPr>
                <w:rFonts w:eastAsia="Times New Roman" w:cs="Times New Roman"/>
                <w:color w:val="000000" w:themeColor="text1"/>
              </w:rPr>
              <w:br/>
              <w:t>Father in Mexico: no connection</w:t>
            </w:r>
            <w:r w:rsidRPr="003B548E">
              <w:rPr>
                <w:rFonts w:eastAsia="Times New Roman" w:cs="Times New Roman"/>
                <w:color w:val="000000" w:themeColor="text1"/>
              </w:rPr>
              <w:br/>
              <w:t>"I will not be like my mother"</w:t>
            </w:r>
            <w:r w:rsidRPr="003B548E">
              <w:rPr>
                <w:rFonts w:eastAsia="Times New Roman" w:cs="Times New Roman"/>
                <w:color w:val="000000" w:themeColor="text1"/>
              </w:rPr>
              <w:br/>
              <w:t>Multi-faceted father relationship</w:t>
            </w:r>
            <w:r w:rsidRPr="003B548E">
              <w:rPr>
                <w:rFonts w:eastAsia="Times New Roman" w:cs="Times New Roman"/>
                <w:color w:val="000000" w:themeColor="text1"/>
              </w:rPr>
              <w:br/>
              <w:t>No desire for contact with biological mom</w:t>
            </w:r>
            <w:r w:rsidRPr="003B548E">
              <w:rPr>
                <w:rFonts w:eastAsia="Times New Roman" w:cs="Times New Roman"/>
                <w:color w:val="000000" w:themeColor="text1"/>
              </w:rPr>
              <w:br/>
              <w:t>Perception of biological parents during time in custody</w:t>
            </w:r>
            <w:r w:rsidRPr="003B548E">
              <w:rPr>
                <w:rFonts w:eastAsia="Times New Roman" w:cs="Times New Roman"/>
                <w:color w:val="000000" w:themeColor="text1"/>
              </w:rPr>
              <w:br/>
              <w:t>Questions for biological mom</w:t>
            </w:r>
            <w:r w:rsidRPr="003B548E">
              <w:rPr>
                <w:rFonts w:eastAsia="Times New Roman" w:cs="Times New Roman"/>
                <w:color w:val="000000" w:themeColor="text1"/>
              </w:rPr>
              <w:br/>
              <w:t>Reunification Option</w:t>
            </w:r>
            <w:r w:rsidRPr="003B548E">
              <w:rPr>
                <w:rFonts w:eastAsia="Times New Roman" w:cs="Times New Roman"/>
                <w:color w:val="000000" w:themeColor="text1"/>
              </w:rPr>
              <w:br/>
              <w:t>Reunification with biological mom</w:t>
            </w:r>
            <w:r w:rsidRPr="003B548E">
              <w:rPr>
                <w:rFonts w:eastAsia="Times New Roman" w:cs="Times New Roman"/>
                <w:color w:val="000000" w:themeColor="text1"/>
              </w:rPr>
              <w:br/>
              <w:t>Unwanted connection to biological mom</w:t>
            </w:r>
          </w:p>
        </w:tc>
        <w:tc>
          <w:tcPr>
            <w:tcW w:w="2880" w:type="dxa"/>
            <w:tcBorders>
              <w:top w:val="single" w:sz="4" w:space="0" w:color="auto"/>
              <w:bottom w:val="single" w:sz="4" w:space="0" w:color="auto"/>
            </w:tcBorders>
            <w:noWrap/>
          </w:tcPr>
          <w:p w14:paraId="73FB3038"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Biological impacts through the generations</w:t>
            </w:r>
          </w:p>
        </w:tc>
        <w:tc>
          <w:tcPr>
            <w:tcW w:w="1440" w:type="dxa"/>
            <w:tcBorders>
              <w:top w:val="single" w:sz="4" w:space="0" w:color="auto"/>
              <w:bottom w:val="single" w:sz="4" w:space="0" w:color="auto"/>
            </w:tcBorders>
          </w:tcPr>
          <w:p w14:paraId="0675B9A7"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6D5FDEF5"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1290355C" w14:textId="77777777" w:rsidR="009328B7" w:rsidRDefault="009328B7"/>
    <w:p w14:paraId="6C6F3E48" w14:textId="77777777" w:rsidR="009328B7" w:rsidRDefault="009328B7"/>
    <w:p w14:paraId="7FAAD8D2" w14:textId="77777777" w:rsidR="009328B7" w:rsidRDefault="009328B7"/>
    <w:p w14:paraId="1893B2F8" w14:textId="77777777" w:rsidR="009328B7" w:rsidRDefault="009328B7"/>
    <w:p w14:paraId="08CA8E11" w14:textId="77777777" w:rsidR="009328B7" w:rsidRDefault="009328B7"/>
    <w:p w14:paraId="16DDB9DC" w14:textId="77777777" w:rsidR="009328B7" w:rsidRDefault="009328B7"/>
    <w:p w14:paraId="71279F0C" w14:textId="77777777" w:rsidR="009328B7" w:rsidRDefault="009328B7"/>
    <w:p w14:paraId="5B49590F" w14:textId="77777777" w:rsidR="009328B7" w:rsidRDefault="009328B7"/>
    <w:p w14:paraId="688FF34D" w14:textId="77777777" w:rsidR="009328B7" w:rsidRDefault="009328B7"/>
    <w:p w14:paraId="41D874B0" w14:textId="77777777" w:rsidR="009328B7" w:rsidRDefault="009328B7"/>
    <w:p w14:paraId="5572043E" w14:textId="77777777" w:rsidR="009328B7" w:rsidRDefault="009328B7"/>
    <w:p w14:paraId="7CD423FC" w14:textId="77777777" w:rsidR="009328B7" w:rsidRDefault="009328B7"/>
    <w:p w14:paraId="43D8DF27" w14:textId="77777777" w:rsidR="009328B7" w:rsidRDefault="009328B7"/>
    <w:p w14:paraId="77C0FB54" w14:textId="7074411D" w:rsidR="009328B7" w:rsidRPr="009328B7" w:rsidRDefault="009328B7">
      <w:pPr>
        <w:rPr>
          <w:b/>
          <w:bCs/>
          <w:i/>
          <w:iCs/>
        </w:rPr>
      </w:pPr>
      <w:r w:rsidRPr="009328B7">
        <w:rPr>
          <w:b/>
          <w:bCs/>
          <w:i/>
          <w:iCs/>
        </w:rPr>
        <w:lastRenderedPageBreak/>
        <w:t>Table 3 (Continued)</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5BB98F46" w14:textId="77777777" w:rsidTr="009328B7">
        <w:tc>
          <w:tcPr>
            <w:tcW w:w="6480" w:type="dxa"/>
            <w:tcBorders>
              <w:top w:val="single" w:sz="4" w:space="0" w:color="auto"/>
              <w:bottom w:val="single" w:sz="4" w:space="0" w:color="auto"/>
            </w:tcBorders>
          </w:tcPr>
          <w:p w14:paraId="16F43EC2"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"Good Adults"</w:t>
            </w:r>
            <w:r w:rsidRPr="003B548E">
              <w:rPr>
                <w:rFonts w:eastAsia="Times New Roman" w:cs="Times New Roman"/>
                <w:color w:val="000000" w:themeColor="text1"/>
              </w:rPr>
              <w:br/>
              <w:t>Two diverse friend groups</w:t>
            </w:r>
            <w:r w:rsidRPr="003B548E">
              <w:rPr>
                <w:rFonts w:eastAsia="Times New Roman" w:cs="Times New Roman"/>
                <w:color w:val="000000" w:themeColor="text1"/>
              </w:rPr>
              <w:br/>
              <w:t>Influential People- professors</w:t>
            </w:r>
            <w:r w:rsidRPr="003B548E">
              <w:rPr>
                <w:rFonts w:eastAsia="Times New Roman" w:cs="Times New Roman"/>
                <w:color w:val="000000" w:themeColor="text1"/>
              </w:rPr>
              <w:br/>
              <w:t>Influential people: Older Sister and Guardian</w:t>
            </w:r>
            <w:r w:rsidRPr="003B548E">
              <w:rPr>
                <w:rFonts w:eastAsia="Times New Roman" w:cs="Times New Roman"/>
                <w:color w:val="000000" w:themeColor="text1"/>
              </w:rPr>
              <w:br/>
              <w:t>Influential People: Youth pastor and wife</w:t>
            </w:r>
            <w:r w:rsidRPr="003B548E">
              <w:rPr>
                <w:rFonts w:eastAsia="Times New Roman" w:cs="Times New Roman"/>
                <w:color w:val="000000" w:themeColor="text1"/>
              </w:rPr>
              <w:br/>
              <w:t>Satisfaction with friends from high school</w:t>
            </w:r>
            <w:r w:rsidRPr="003B548E">
              <w:rPr>
                <w:rFonts w:eastAsia="Times New Roman" w:cs="Times New Roman"/>
                <w:color w:val="000000" w:themeColor="text1"/>
              </w:rPr>
              <w:br/>
              <w:t>Social capital in community during time in foster care</w:t>
            </w:r>
            <w:r w:rsidRPr="003B548E">
              <w:rPr>
                <w:rFonts w:eastAsia="Times New Roman" w:cs="Times New Roman"/>
                <w:color w:val="000000" w:themeColor="text1"/>
              </w:rPr>
              <w:br/>
              <w:t>Diversified clubs/ friend groups</w:t>
            </w:r>
            <w:r w:rsidRPr="003B548E">
              <w:rPr>
                <w:rFonts w:eastAsia="Times New Roman" w:cs="Times New Roman"/>
                <w:color w:val="000000" w:themeColor="text1"/>
              </w:rPr>
              <w:br/>
              <w:t>Found/ Created Family</w:t>
            </w:r>
            <w:r w:rsidRPr="003B548E">
              <w:rPr>
                <w:rFonts w:eastAsia="Times New Roman" w:cs="Times New Roman"/>
                <w:color w:val="000000" w:themeColor="text1"/>
              </w:rPr>
              <w:br/>
              <w:t>Positive Community</w:t>
            </w:r>
            <w:r w:rsidRPr="003B548E">
              <w:rPr>
                <w:rFonts w:eastAsia="Times New Roman" w:cs="Times New Roman"/>
                <w:color w:val="000000" w:themeColor="text1"/>
              </w:rPr>
              <w:br/>
              <w:t>Power of community</w:t>
            </w:r>
            <w:r w:rsidRPr="003B548E">
              <w:rPr>
                <w:rFonts w:eastAsia="Times New Roman" w:cs="Times New Roman"/>
                <w:color w:val="000000" w:themeColor="text1"/>
              </w:rPr>
              <w:br/>
              <w:t>Satisfaction with friends from high school</w:t>
            </w:r>
            <w:r w:rsidRPr="003B548E">
              <w:rPr>
                <w:rFonts w:eastAsia="Times New Roman" w:cs="Times New Roman"/>
                <w:color w:val="000000" w:themeColor="text1"/>
              </w:rPr>
              <w:br/>
              <w:t>Small friend circle</w:t>
            </w:r>
            <w:r w:rsidRPr="003B548E">
              <w:rPr>
                <w:rFonts w:eastAsia="Times New Roman" w:cs="Times New Roman"/>
                <w:color w:val="000000" w:themeColor="text1"/>
              </w:rPr>
              <w:br/>
              <w:t>Two best friends</w:t>
            </w:r>
            <w:r w:rsidRPr="003B548E">
              <w:rPr>
                <w:rFonts w:eastAsia="Times New Roman" w:cs="Times New Roman"/>
                <w:color w:val="000000" w:themeColor="text1"/>
              </w:rPr>
              <w:br/>
              <w:t>Special person: Sister-in-law</w:t>
            </w:r>
          </w:p>
        </w:tc>
        <w:tc>
          <w:tcPr>
            <w:tcW w:w="2880" w:type="dxa"/>
            <w:tcBorders>
              <w:top w:val="single" w:sz="4" w:space="0" w:color="auto"/>
              <w:bottom w:val="single" w:sz="4" w:space="0" w:color="auto"/>
            </w:tcBorders>
          </w:tcPr>
          <w:p w14:paraId="33184EE0"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Power of positive community</w:t>
            </w:r>
          </w:p>
        </w:tc>
        <w:tc>
          <w:tcPr>
            <w:tcW w:w="1440" w:type="dxa"/>
            <w:tcBorders>
              <w:top w:val="single" w:sz="4" w:space="0" w:color="auto"/>
              <w:bottom w:val="single" w:sz="4" w:space="0" w:color="auto"/>
            </w:tcBorders>
          </w:tcPr>
          <w:p w14:paraId="4696BC45"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1FC17531"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No</w:t>
            </w:r>
          </w:p>
        </w:tc>
      </w:tr>
    </w:tbl>
    <w:p w14:paraId="36F2FAAF" w14:textId="77777777" w:rsidR="009328B7" w:rsidRDefault="009328B7"/>
    <w:p w14:paraId="513133EC" w14:textId="77777777" w:rsidR="009328B7" w:rsidRDefault="009328B7"/>
    <w:p w14:paraId="4471CF8E" w14:textId="77777777" w:rsidR="009328B7" w:rsidRDefault="009328B7"/>
    <w:p w14:paraId="3C2764CE" w14:textId="77777777" w:rsidR="009328B7" w:rsidRDefault="009328B7"/>
    <w:p w14:paraId="60E6B3DE" w14:textId="77777777" w:rsidR="009328B7" w:rsidRDefault="009328B7"/>
    <w:p w14:paraId="47DD3B3D" w14:textId="77777777" w:rsidR="009328B7" w:rsidRDefault="009328B7"/>
    <w:p w14:paraId="79D88380" w14:textId="77777777" w:rsidR="009328B7" w:rsidRDefault="009328B7"/>
    <w:p w14:paraId="7B2935BE" w14:textId="77777777" w:rsidR="009328B7" w:rsidRDefault="009328B7"/>
    <w:p w14:paraId="485F30F0" w14:textId="77777777" w:rsidR="009328B7" w:rsidRDefault="009328B7"/>
    <w:p w14:paraId="22A38ABC" w14:textId="77777777" w:rsidR="009328B7" w:rsidRDefault="009328B7"/>
    <w:p w14:paraId="74746067" w14:textId="77777777" w:rsidR="009328B7" w:rsidRDefault="009328B7"/>
    <w:p w14:paraId="252CEFCA" w14:textId="77777777" w:rsidR="009328B7" w:rsidRDefault="009328B7"/>
    <w:p w14:paraId="0B3D071A" w14:textId="77777777" w:rsidR="009328B7" w:rsidRDefault="009328B7"/>
    <w:p w14:paraId="01D13B6B" w14:textId="77777777" w:rsidR="009328B7" w:rsidRDefault="009328B7"/>
    <w:p w14:paraId="2276F073" w14:textId="77777777" w:rsidR="009328B7" w:rsidRDefault="009328B7"/>
    <w:p w14:paraId="577B35D5" w14:textId="3C972561" w:rsidR="009328B7" w:rsidRPr="009328B7" w:rsidRDefault="009328B7">
      <w:pPr>
        <w:rPr>
          <w:b/>
          <w:bCs/>
          <w:i/>
          <w:iCs/>
        </w:rPr>
      </w:pPr>
      <w:r w:rsidRPr="009328B7">
        <w:rPr>
          <w:b/>
          <w:bCs/>
          <w:i/>
          <w:iCs/>
        </w:rPr>
        <w:lastRenderedPageBreak/>
        <w:t>Table 3 (Continued)</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28A9D4E3" w14:textId="77777777" w:rsidTr="009328B7">
        <w:tc>
          <w:tcPr>
            <w:tcW w:w="6480" w:type="dxa"/>
            <w:tcBorders>
              <w:top w:val="single" w:sz="4" w:space="0" w:color="auto"/>
              <w:bottom w:val="single" w:sz="4" w:space="0" w:color="auto"/>
            </w:tcBorders>
          </w:tcPr>
          <w:p w14:paraId="148CF69C" w14:textId="77777777" w:rsidR="00002046" w:rsidRPr="003B548E" w:rsidRDefault="00002046" w:rsidP="009328B7">
            <w:pPr>
              <w:jc w:val="center"/>
              <w:rPr>
                <w:rFonts w:eastAsia="Times New Roman" w:cs="Times New Roman"/>
                <w:color w:val="000000" w:themeColor="text1"/>
              </w:rPr>
            </w:pPr>
            <w:r w:rsidRPr="003B548E">
              <w:rPr>
                <w:rFonts w:eastAsia="Times New Roman" w:cs="Times New Roman"/>
                <w:color w:val="000000" w:themeColor="text1"/>
              </w:rPr>
              <w:t>Advocacy for self</w:t>
            </w:r>
            <w:r w:rsidRPr="003B548E">
              <w:rPr>
                <w:rFonts w:eastAsia="Times New Roman" w:cs="Times New Roman"/>
                <w:color w:val="000000" w:themeColor="text1"/>
              </w:rPr>
              <w:br/>
              <w:t>"Most myself that I have ever been"</w:t>
            </w:r>
            <w:r w:rsidRPr="003B548E">
              <w:rPr>
                <w:rFonts w:eastAsia="Times New Roman" w:cs="Times New Roman"/>
                <w:color w:val="000000" w:themeColor="text1"/>
              </w:rPr>
              <w:br/>
              <w:t xml:space="preserve">Autonomous over physical </w:t>
            </w:r>
            <w:r w:rsidRPr="003B548E">
              <w:rPr>
                <w:rFonts w:eastAsia="Times New Roman" w:cs="Times New Roman"/>
                <w:color w:val="000000" w:themeColor="text1"/>
              </w:rPr>
              <w:br/>
              <w:t>Authentic self: connection to Latina identity</w:t>
            </w:r>
            <w:r w:rsidRPr="003B548E">
              <w:rPr>
                <w:rFonts w:eastAsia="Times New Roman" w:cs="Times New Roman"/>
                <w:color w:val="000000" w:themeColor="text1"/>
              </w:rPr>
              <w:br/>
              <w:t>Do not want to be stupid so value second perspective</w:t>
            </w:r>
            <w:r w:rsidRPr="003B548E">
              <w:rPr>
                <w:rFonts w:eastAsia="Times New Roman" w:cs="Times New Roman"/>
                <w:color w:val="000000" w:themeColor="text1"/>
              </w:rPr>
              <w:br/>
              <w:t>Emotional support </w:t>
            </w:r>
            <w:r w:rsidRPr="003B548E">
              <w:rPr>
                <w:rFonts w:eastAsia="Times New Roman" w:cs="Times New Roman"/>
                <w:color w:val="000000" w:themeColor="text1"/>
              </w:rPr>
              <w:br/>
              <w:t>Empathy, compassion, and understanding for others</w:t>
            </w:r>
            <w:r w:rsidRPr="003B548E">
              <w:rPr>
                <w:rFonts w:eastAsia="Times New Roman" w:cs="Times New Roman"/>
                <w:color w:val="000000" w:themeColor="text1"/>
              </w:rPr>
              <w:br/>
              <w:t>Freedom to be "child" while in foster care</w:t>
            </w:r>
            <w:r w:rsidRPr="003B548E">
              <w:rPr>
                <w:rFonts w:eastAsia="Times New Roman" w:cs="Times New Roman"/>
                <w:color w:val="000000" w:themeColor="text1"/>
              </w:rPr>
              <w:br/>
              <w:t>"I can do hard things"</w:t>
            </w:r>
            <w:r w:rsidRPr="003B548E">
              <w:rPr>
                <w:rFonts w:eastAsia="Times New Roman" w:cs="Times New Roman"/>
                <w:color w:val="000000" w:themeColor="text1"/>
              </w:rPr>
              <w:br/>
              <w:t>Importance of confidence</w:t>
            </w:r>
            <w:r w:rsidRPr="003B548E">
              <w:rPr>
                <w:rFonts w:eastAsia="Times New Roman" w:cs="Times New Roman"/>
                <w:color w:val="000000" w:themeColor="text1"/>
              </w:rPr>
              <w:br/>
              <w:t>Indecisive decision-making</w:t>
            </w:r>
            <w:r w:rsidRPr="003B548E">
              <w:rPr>
                <w:rFonts w:eastAsia="Times New Roman" w:cs="Times New Roman"/>
                <w:color w:val="000000" w:themeColor="text1"/>
              </w:rPr>
              <w:br/>
              <w:t>Intersecting Identities</w:t>
            </w:r>
            <w:r w:rsidRPr="003B548E">
              <w:rPr>
                <w:rFonts w:eastAsia="Times New Roman" w:cs="Times New Roman"/>
                <w:color w:val="000000" w:themeColor="text1"/>
              </w:rPr>
              <w:br/>
              <w:t>Intrinsic motivation</w:t>
            </w:r>
            <w:r w:rsidRPr="003B548E">
              <w:rPr>
                <w:rFonts w:eastAsia="Times New Roman" w:cs="Times New Roman"/>
                <w:color w:val="000000" w:themeColor="text1"/>
              </w:rPr>
              <w:br/>
              <w:t>Perceptions of "Normalcy"</w:t>
            </w:r>
            <w:r w:rsidRPr="003B548E">
              <w:rPr>
                <w:rFonts w:eastAsia="Times New Roman" w:cs="Times New Roman"/>
                <w:color w:val="000000" w:themeColor="text1"/>
              </w:rPr>
              <w:br/>
              <w:t>Working through the hard</w:t>
            </w:r>
            <w:r w:rsidRPr="003B548E">
              <w:rPr>
                <w:rFonts w:eastAsia="Times New Roman" w:cs="Times New Roman"/>
                <w:color w:val="000000" w:themeColor="text1"/>
              </w:rPr>
              <w:br/>
              <w:t>Personal growth with self-discipline</w:t>
            </w:r>
            <w:r w:rsidRPr="003B548E">
              <w:rPr>
                <w:rFonts w:eastAsia="Times New Roman" w:cs="Times New Roman"/>
                <w:color w:val="000000" w:themeColor="text1"/>
              </w:rPr>
              <w:br/>
              <w:t>Reassurance on the "Right" way</w:t>
            </w:r>
            <w:r w:rsidRPr="003B548E">
              <w:rPr>
                <w:rFonts w:eastAsia="Times New Roman" w:cs="Times New Roman"/>
                <w:color w:val="000000" w:themeColor="text1"/>
              </w:rPr>
              <w:br/>
              <w:t>Resilience through the unexpected</w:t>
            </w:r>
            <w:r w:rsidRPr="003B548E">
              <w:rPr>
                <w:rFonts w:eastAsia="Times New Roman" w:cs="Times New Roman"/>
                <w:color w:val="000000" w:themeColor="text1"/>
              </w:rPr>
              <w:br/>
              <w:t>Spanish language impact on identity and experience</w:t>
            </w:r>
          </w:p>
          <w:p w14:paraId="78BA4C4A" w14:textId="7EDD6BB3" w:rsidR="005F7D3F" w:rsidRPr="003B548E" w:rsidRDefault="005F7D3F" w:rsidP="009328B7">
            <w:pPr>
              <w:jc w:val="center"/>
              <w:rPr>
                <w:rFonts w:eastAsia="Times New Roman" w:cs="Times New Roman"/>
                <w:bCs/>
                <w:color w:val="000000" w:themeColor="text1"/>
              </w:rPr>
            </w:pPr>
            <w:r w:rsidRPr="003B548E">
              <w:rPr>
                <w:rFonts w:eastAsia="Times New Roman" w:cs="Times New Roman"/>
                <w:color w:val="000000" w:themeColor="text1"/>
              </w:rPr>
              <w:t>"Bad" People</w:t>
            </w:r>
            <w:r w:rsidRPr="003B548E">
              <w:rPr>
                <w:rFonts w:eastAsia="Times New Roman" w:cs="Times New Roman"/>
                <w:color w:val="000000" w:themeColor="text1"/>
              </w:rPr>
              <w:br/>
              <w:t>Care's experience on their professional future</w:t>
            </w:r>
            <w:r w:rsidRPr="003B548E">
              <w:rPr>
                <w:rFonts w:eastAsia="Times New Roman" w:cs="Times New Roman"/>
                <w:color w:val="000000" w:themeColor="text1"/>
              </w:rPr>
              <w:br/>
              <w:t xml:space="preserve">Decrease in socialness after foster care </w:t>
            </w:r>
            <w:r w:rsidRPr="003B548E">
              <w:rPr>
                <w:rFonts w:eastAsia="Times New Roman" w:cs="Times New Roman"/>
                <w:color w:val="000000" w:themeColor="text1"/>
              </w:rPr>
              <w:br/>
              <w:t>Changing schools frequently</w:t>
            </w:r>
            <w:r w:rsidRPr="003B548E">
              <w:rPr>
                <w:rFonts w:eastAsia="Times New Roman" w:cs="Times New Roman"/>
                <w:color w:val="000000" w:themeColor="text1"/>
              </w:rPr>
              <w:br/>
              <w:t>Cruelty in the world</w:t>
            </w:r>
            <w:r w:rsidRPr="003B548E">
              <w:rPr>
                <w:rFonts w:eastAsia="Times New Roman" w:cs="Times New Roman"/>
                <w:color w:val="000000" w:themeColor="text1"/>
              </w:rPr>
              <w:br/>
              <w:t>I am not trusting to new adults</w:t>
            </w:r>
            <w:r w:rsidRPr="003B548E">
              <w:rPr>
                <w:rFonts w:eastAsia="Times New Roman" w:cs="Times New Roman"/>
                <w:color w:val="000000" w:themeColor="text1"/>
              </w:rPr>
              <w:br/>
              <w:t>Pride in FFC status</w:t>
            </w:r>
            <w:r w:rsidRPr="003B548E">
              <w:rPr>
                <w:rFonts w:eastAsia="Times New Roman" w:cs="Times New Roman"/>
                <w:color w:val="000000" w:themeColor="text1"/>
              </w:rPr>
              <w:br/>
              <w:t>Take Care of Vs. Raise</w:t>
            </w:r>
            <w:r w:rsidRPr="003B548E">
              <w:rPr>
                <w:rFonts w:eastAsia="Times New Roman" w:cs="Times New Roman"/>
                <w:color w:val="000000" w:themeColor="text1"/>
              </w:rPr>
              <w:br/>
              <w:t>Not disclosing due to not wanting pity from other</w:t>
            </w:r>
            <w:r w:rsidRPr="003B548E">
              <w:rPr>
                <w:rFonts w:eastAsia="Times New Roman" w:cs="Times New Roman"/>
                <w:color w:val="000000" w:themeColor="text1"/>
              </w:rPr>
              <w:br/>
              <w:t>Vitality of trust</w:t>
            </w:r>
          </w:p>
        </w:tc>
        <w:tc>
          <w:tcPr>
            <w:tcW w:w="2880" w:type="dxa"/>
            <w:tcBorders>
              <w:top w:val="single" w:sz="4" w:space="0" w:color="auto"/>
              <w:bottom w:val="single" w:sz="4" w:space="0" w:color="auto"/>
            </w:tcBorders>
          </w:tcPr>
          <w:p w14:paraId="1E0DA740"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Self-discovery through and post foster care</w:t>
            </w:r>
          </w:p>
        </w:tc>
        <w:tc>
          <w:tcPr>
            <w:tcW w:w="1440" w:type="dxa"/>
            <w:tcBorders>
              <w:top w:val="single" w:sz="4" w:space="0" w:color="auto"/>
              <w:bottom w:val="single" w:sz="4" w:space="0" w:color="auto"/>
            </w:tcBorders>
          </w:tcPr>
          <w:p w14:paraId="0CD5F92D"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07C4EC4C"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No</w:t>
            </w:r>
          </w:p>
        </w:tc>
      </w:tr>
    </w:tbl>
    <w:p w14:paraId="28545DF4" w14:textId="77777777" w:rsidR="009328B7" w:rsidRDefault="009328B7"/>
    <w:p w14:paraId="23483A50" w14:textId="6F9BC25A" w:rsidR="009328B7" w:rsidRPr="009328B7" w:rsidRDefault="009328B7">
      <w:pPr>
        <w:rPr>
          <w:b/>
          <w:bCs/>
          <w:i/>
          <w:iCs/>
        </w:rPr>
      </w:pPr>
      <w:r w:rsidRPr="009328B7">
        <w:rPr>
          <w:b/>
          <w:bCs/>
          <w:i/>
          <w:iCs/>
        </w:rPr>
        <w:lastRenderedPageBreak/>
        <w:t>Table 3 (Continued)</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1222CE21" w14:textId="77777777" w:rsidTr="009328B7">
        <w:tc>
          <w:tcPr>
            <w:tcW w:w="6480" w:type="dxa"/>
            <w:tcBorders>
              <w:top w:val="single" w:sz="4" w:space="0" w:color="auto"/>
              <w:bottom w:val="single" w:sz="4" w:space="0" w:color="auto"/>
            </w:tcBorders>
          </w:tcPr>
          <w:p w14:paraId="1658C190"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Financial Consideration of College</w:t>
            </w:r>
            <w:r w:rsidRPr="003B548E">
              <w:rPr>
                <w:rFonts w:eastAsia="Times New Roman" w:cs="Times New Roman"/>
                <w:color w:val="000000" w:themeColor="text1"/>
              </w:rPr>
              <w:br/>
              <w:t>Fresh Start</w:t>
            </w:r>
            <w:r w:rsidRPr="003B548E">
              <w:rPr>
                <w:rFonts w:eastAsia="Times New Roman" w:cs="Times New Roman"/>
                <w:color w:val="000000" w:themeColor="text1"/>
              </w:rPr>
              <w:br/>
              <w:t>Future involvement in foster care as an adult</w:t>
            </w:r>
            <w:r w:rsidRPr="003B548E">
              <w:rPr>
                <w:rFonts w:eastAsia="Times New Roman" w:cs="Times New Roman"/>
                <w:color w:val="000000" w:themeColor="text1"/>
              </w:rPr>
              <w:br/>
              <w:t>Futuristically focused</w:t>
            </w:r>
            <w:r w:rsidRPr="003B548E">
              <w:rPr>
                <w:rFonts w:eastAsia="Times New Roman" w:cs="Times New Roman"/>
                <w:color w:val="000000" w:themeColor="text1"/>
              </w:rPr>
              <w:br/>
              <w:t>Professional advancement</w:t>
            </w:r>
            <w:r w:rsidRPr="003B548E">
              <w:rPr>
                <w:rFonts w:eastAsia="Times New Roman" w:cs="Times New Roman"/>
                <w:color w:val="000000" w:themeColor="text1"/>
              </w:rPr>
              <w:br/>
              <w:t>Professional belief</w:t>
            </w:r>
            <w:r w:rsidRPr="003B548E">
              <w:rPr>
                <w:rFonts w:eastAsia="Times New Roman" w:cs="Times New Roman"/>
                <w:color w:val="000000" w:themeColor="text1"/>
              </w:rPr>
              <w:br/>
              <w:t>Professional Networking</w:t>
            </w:r>
            <w:r w:rsidRPr="003B548E">
              <w:rPr>
                <w:rFonts w:eastAsia="Times New Roman" w:cs="Times New Roman"/>
                <w:color w:val="000000" w:themeColor="text1"/>
              </w:rPr>
              <w:br/>
              <w:t>Academics as a vehicle</w:t>
            </w:r>
            <w:r w:rsidRPr="003B548E">
              <w:rPr>
                <w:rFonts w:eastAsia="Times New Roman" w:cs="Times New Roman"/>
                <w:color w:val="000000" w:themeColor="text1"/>
              </w:rPr>
              <w:br/>
              <w:t>Belief in self within college</w:t>
            </w:r>
            <w:r w:rsidRPr="003B548E">
              <w:rPr>
                <w:rFonts w:eastAsia="Times New Roman" w:cs="Times New Roman"/>
                <w:color w:val="000000" w:themeColor="text1"/>
              </w:rPr>
              <w:br/>
              <w:t>Proof of foster care experience to college</w:t>
            </w:r>
            <w:r w:rsidRPr="003B548E">
              <w:rPr>
                <w:rFonts w:eastAsia="Times New Roman" w:cs="Times New Roman"/>
                <w:color w:val="000000" w:themeColor="text1"/>
              </w:rPr>
              <w:br/>
              <w:t>Resource awareness shift</w:t>
            </w:r>
            <w:r w:rsidRPr="003B548E">
              <w:rPr>
                <w:rFonts w:eastAsia="Times New Roman" w:cs="Times New Roman"/>
                <w:color w:val="000000" w:themeColor="text1"/>
              </w:rPr>
              <w:br/>
              <w:t>Resources for FFC in comparison to 1G</w:t>
            </w:r>
            <w:r w:rsidRPr="003B548E">
              <w:rPr>
                <w:rFonts w:eastAsia="Times New Roman" w:cs="Times New Roman"/>
                <w:color w:val="000000" w:themeColor="text1"/>
              </w:rPr>
              <w:br/>
              <w:t>Mental health resources</w:t>
            </w:r>
          </w:p>
        </w:tc>
        <w:tc>
          <w:tcPr>
            <w:tcW w:w="2880" w:type="dxa"/>
            <w:tcBorders>
              <w:top w:val="single" w:sz="4" w:space="0" w:color="auto"/>
              <w:bottom w:val="single" w:sz="4" w:space="0" w:color="auto"/>
            </w:tcBorders>
          </w:tcPr>
          <w:p w14:paraId="66067485"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FFC's higher education priorities and experiences</w:t>
            </w:r>
          </w:p>
        </w:tc>
        <w:tc>
          <w:tcPr>
            <w:tcW w:w="1440" w:type="dxa"/>
            <w:tcBorders>
              <w:top w:val="single" w:sz="4" w:space="0" w:color="auto"/>
              <w:bottom w:val="single" w:sz="4" w:space="0" w:color="auto"/>
            </w:tcBorders>
          </w:tcPr>
          <w:p w14:paraId="20B10FE6"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43BBAE84"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457BF938" w14:textId="77777777" w:rsidR="009328B7" w:rsidRDefault="009328B7"/>
    <w:p w14:paraId="7797C7CF" w14:textId="77777777" w:rsidR="009328B7" w:rsidRDefault="009328B7"/>
    <w:p w14:paraId="6EB21F63" w14:textId="77777777" w:rsidR="009328B7" w:rsidRDefault="009328B7"/>
    <w:p w14:paraId="219D3933" w14:textId="77777777" w:rsidR="009328B7" w:rsidRDefault="009328B7"/>
    <w:p w14:paraId="79492004" w14:textId="77777777" w:rsidR="009328B7" w:rsidRDefault="009328B7"/>
    <w:p w14:paraId="0C6C0179" w14:textId="77777777" w:rsidR="009328B7" w:rsidRDefault="009328B7"/>
    <w:p w14:paraId="448FC879" w14:textId="77777777" w:rsidR="009328B7" w:rsidRDefault="009328B7"/>
    <w:p w14:paraId="40718F58" w14:textId="77777777" w:rsidR="009328B7" w:rsidRDefault="009328B7"/>
    <w:p w14:paraId="7217FE58" w14:textId="77777777" w:rsidR="009328B7" w:rsidRDefault="009328B7"/>
    <w:p w14:paraId="1FA3DABE" w14:textId="77777777" w:rsidR="009328B7" w:rsidRDefault="009328B7"/>
    <w:p w14:paraId="0D9F2A5F" w14:textId="77777777" w:rsidR="009328B7" w:rsidRDefault="009328B7"/>
    <w:p w14:paraId="7CD44F90" w14:textId="77777777" w:rsidR="009328B7" w:rsidRDefault="009328B7"/>
    <w:p w14:paraId="4976F2AB" w14:textId="77777777" w:rsidR="009328B7" w:rsidRDefault="009328B7"/>
    <w:p w14:paraId="39E2350B" w14:textId="77777777" w:rsidR="009328B7" w:rsidRDefault="009328B7"/>
    <w:p w14:paraId="11E2C7A1" w14:textId="77777777" w:rsidR="009328B7" w:rsidRDefault="009328B7"/>
    <w:p w14:paraId="603F7701" w14:textId="77777777" w:rsidR="009328B7" w:rsidRDefault="009328B7"/>
    <w:p w14:paraId="146B7552" w14:textId="77777777" w:rsidR="009328B7" w:rsidRDefault="009328B7"/>
    <w:p w14:paraId="546FA63B" w14:textId="1113D5F3" w:rsidR="009328B7" w:rsidRPr="009328B7" w:rsidRDefault="009328B7">
      <w:pPr>
        <w:rPr>
          <w:b/>
          <w:bCs/>
          <w:i/>
          <w:iCs/>
        </w:rPr>
      </w:pPr>
      <w:r w:rsidRPr="009328B7">
        <w:rPr>
          <w:b/>
          <w:bCs/>
          <w:i/>
          <w:iCs/>
        </w:rPr>
        <w:lastRenderedPageBreak/>
        <w:t>Table 3 (Continued)</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79891901" w14:textId="77777777" w:rsidTr="009328B7">
        <w:tc>
          <w:tcPr>
            <w:tcW w:w="6480" w:type="dxa"/>
            <w:tcBorders>
              <w:top w:val="single" w:sz="4" w:space="0" w:color="auto"/>
              <w:bottom w:val="single" w:sz="4" w:space="0" w:color="auto"/>
            </w:tcBorders>
          </w:tcPr>
          <w:p w14:paraId="5C4A8919"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Appeasing case workers to avoid DCS</w:t>
            </w:r>
            <w:r w:rsidRPr="003B548E">
              <w:rPr>
                <w:rFonts w:eastAsia="Times New Roman" w:cs="Times New Roman"/>
                <w:color w:val="000000" w:themeColor="text1"/>
              </w:rPr>
              <w:br/>
              <w:t>Care and medication upkeep</w:t>
            </w:r>
            <w:r w:rsidRPr="003B548E">
              <w:rPr>
                <w:rFonts w:eastAsia="Times New Roman" w:cs="Times New Roman"/>
                <w:color w:val="000000" w:themeColor="text1"/>
              </w:rPr>
              <w:br/>
              <w:t>Difficult police encounters</w:t>
            </w:r>
            <w:r w:rsidRPr="003B548E">
              <w:rPr>
                <w:rFonts w:eastAsia="Times New Roman" w:cs="Times New Roman"/>
                <w:color w:val="000000" w:themeColor="text1"/>
              </w:rPr>
              <w:br/>
              <w:t>Guardianship challenges</w:t>
            </w:r>
            <w:r w:rsidRPr="003B548E">
              <w:rPr>
                <w:rFonts w:eastAsia="Times New Roman" w:cs="Times New Roman"/>
                <w:color w:val="000000" w:themeColor="text1"/>
              </w:rPr>
              <w:br/>
              <w:t>Unalignment between self-labels and actions, especially with adults</w:t>
            </w:r>
            <w:r w:rsidRPr="003B548E">
              <w:rPr>
                <w:rFonts w:eastAsia="Times New Roman" w:cs="Times New Roman"/>
                <w:color w:val="000000" w:themeColor="text1"/>
              </w:rPr>
              <w:br/>
              <w:t>Independence within foster care</w:t>
            </w:r>
            <w:r w:rsidRPr="003B548E">
              <w:rPr>
                <w:rFonts w:eastAsia="Times New Roman" w:cs="Times New Roman"/>
                <w:color w:val="000000" w:themeColor="text1"/>
              </w:rPr>
              <w:br/>
              <w:t>Independent under new guardianship</w:t>
            </w:r>
            <w:r w:rsidRPr="003B548E">
              <w:rPr>
                <w:rFonts w:eastAsia="Times New Roman" w:cs="Times New Roman"/>
                <w:color w:val="000000" w:themeColor="text1"/>
              </w:rPr>
              <w:br/>
              <w:t>Medical overlook within foster care</w:t>
            </w:r>
            <w:r w:rsidRPr="003B548E">
              <w:rPr>
                <w:rFonts w:eastAsia="Times New Roman" w:cs="Times New Roman"/>
                <w:color w:val="000000" w:themeColor="text1"/>
              </w:rPr>
              <w:br/>
              <w:t>Micro-community of foster youth</w:t>
            </w:r>
            <w:r w:rsidRPr="003B548E">
              <w:rPr>
                <w:rFonts w:eastAsia="Times New Roman" w:cs="Times New Roman"/>
                <w:color w:val="000000" w:themeColor="text1"/>
              </w:rPr>
              <w:br/>
              <w:t>Mom and dad to new mom and dad</w:t>
            </w:r>
            <w:r w:rsidRPr="003B548E">
              <w:rPr>
                <w:rFonts w:eastAsia="Times New Roman" w:cs="Times New Roman"/>
                <w:color w:val="000000" w:themeColor="text1"/>
              </w:rPr>
              <w:br/>
              <w:t>Negative interaction with DCS</w:t>
            </w:r>
            <w:r w:rsidRPr="003B548E">
              <w:rPr>
                <w:rFonts w:eastAsia="Times New Roman" w:cs="Times New Roman"/>
                <w:color w:val="000000" w:themeColor="text1"/>
              </w:rPr>
              <w:br/>
              <w:t>New guardianship</w:t>
            </w:r>
            <w:r w:rsidRPr="003B548E">
              <w:rPr>
                <w:rFonts w:eastAsia="Times New Roman" w:cs="Times New Roman"/>
                <w:color w:val="000000" w:themeColor="text1"/>
              </w:rPr>
              <w:br/>
              <w:t>Passing of adoptive parents</w:t>
            </w:r>
            <w:r w:rsidRPr="003B548E">
              <w:rPr>
                <w:rFonts w:eastAsia="Times New Roman" w:cs="Times New Roman"/>
                <w:color w:val="000000" w:themeColor="text1"/>
              </w:rPr>
              <w:br/>
              <w:t>Reconnection to foster family</w:t>
            </w:r>
            <w:r w:rsidRPr="003B548E">
              <w:rPr>
                <w:rFonts w:eastAsia="Times New Roman" w:cs="Times New Roman"/>
                <w:color w:val="000000" w:themeColor="text1"/>
              </w:rPr>
              <w:br/>
              <w:t>Religious foster family</w:t>
            </w:r>
            <w:r w:rsidRPr="003B548E">
              <w:rPr>
                <w:rFonts w:eastAsia="Times New Roman" w:cs="Times New Roman"/>
                <w:color w:val="000000" w:themeColor="text1"/>
              </w:rPr>
              <w:br/>
              <w:t>Religious impact on care</w:t>
            </w:r>
            <w:r w:rsidRPr="003B548E">
              <w:rPr>
                <w:rFonts w:eastAsia="Times New Roman" w:cs="Times New Roman"/>
                <w:color w:val="000000" w:themeColor="text1"/>
              </w:rPr>
              <w:br/>
              <w:t>Time in foster care as stolen time</w:t>
            </w:r>
            <w:r w:rsidRPr="003B548E">
              <w:rPr>
                <w:rFonts w:eastAsia="Times New Roman" w:cs="Times New Roman"/>
                <w:color w:val="000000" w:themeColor="text1"/>
              </w:rPr>
              <w:br/>
              <w:t>Traumatic entrance into care</w:t>
            </w:r>
            <w:r w:rsidRPr="003B548E">
              <w:rPr>
                <w:rFonts w:eastAsia="Times New Roman" w:cs="Times New Roman"/>
                <w:color w:val="000000" w:themeColor="text1"/>
              </w:rPr>
              <w:br/>
              <w:t>Triggers to expected noise</w:t>
            </w:r>
            <w:r w:rsidRPr="003B548E">
              <w:rPr>
                <w:rFonts w:eastAsia="Times New Roman" w:cs="Times New Roman"/>
                <w:color w:val="000000" w:themeColor="text1"/>
              </w:rPr>
              <w:br/>
              <w:t>Triggers to noise</w:t>
            </w:r>
            <w:r w:rsidRPr="003B548E">
              <w:rPr>
                <w:rFonts w:eastAsia="Times New Roman" w:cs="Times New Roman"/>
                <w:color w:val="000000" w:themeColor="text1"/>
              </w:rPr>
              <w:br/>
              <w:t>Unsafe activity to get basic needs met</w:t>
            </w:r>
            <w:r w:rsidRPr="003B548E">
              <w:rPr>
                <w:rFonts w:eastAsia="Times New Roman" w:cs="Times New Roman"/>
                <w:color w:val="000000" w:themeColor="text1"/>
              </w:rPr>
              <w:br/>
              <w:t>Adverse post-care experiences</w:t>
            </w:r>
            <w:r w:rsidRPr="003B548E">
              <w:rPr>
                <w:rFonts w:eastAsia="Times New Roman" w:cs="Times New Roman"/>
                <w:color w:val="000000" w:themeColor="text1"/>
              </w:rPr>
              <w:br/>
              <w:t>Influence of Authority</w:t>
            </w:r>
          </w:p>
        </w:tc>
        <w:tc>
          <w:tcPr>
            <w:tcW w:w="2880" w:type="dxa"/>
            <w:tcBorders>
              <w:top w:val="single" w:sz="4" w:space="0" w:color="auto"/>
              <w:bottom w:val="single" w:sz="4" w:space="0" w:color="auto"/>
            </w:tcBorders>
          </w:tcPr>
          <w:p w14:paraId="327A7E5E"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Specialized foster care situations</w:t>
            </w:r>
          </w:p>
        </w:tc>
        <w:tc>
          <w:tcPr>
            <w:tcW w:w="1440" w:type="dxa"/>
            <w:tcBorders>
              <w:top w:val="single" w:sz="4" w:space="0" w:color="auto"/>
              <w:bottom w:val="single" w:sz="4" w:space="0" w:color="auto"/>
            </w:tcBorders>
          </w:tcPr>
          <w:p w14:paraId="204EA069"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c>
          <w:tcPr>
            <w:tcW w:w="1870" w:type="dxa"/>
            <w:tcBorders>
              <w:top w:val="single" w:sz="4" w:space="0" w:color="auto"/>
              <w:bottom w:val="single" w:sz="4" w:space="0" w:color="auto"/>
            </w:tcBorders>
          </w:tcPr>
          <w:p w14:paraId="036CA1D5"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2A78E26E" w14:textId="77777777" w:rsidR="009328B7" w:rsidRDefault="009328B7"/>
    <w:p w14:paraId="007D9377" w14:textId="77777777" w:rsidR="009328B7" w:rsidRDefault="009328B7"/>
    <w:p w14:paraId="432FBD2F" w14:textId="77777777" w:rsidR="009328B7" w:rsidRDefault="009328B7"/>
    <w:p w14:paraId="68D88992" w14:textId="77777777" w:rsidR="009328B7" w:rsidRDefault="009328B7"/>
    <w:p w14:paraId="0A05AD90" w14:textId="77777777" w:rsidR="009328B7" w:rsidRDefault="009328B7"/>
    <w:p w14:paraId="2E14C58A" w14:textId="77777777" w:rsidR="009328B7" w:rsidRDefault="009328B7"/>
    <w:p w14:paraId="097D6292" w14:textId="541A8EA5" w:rsidR="009328B7" w:rsidRPr="009328B7" w:rsidRDefault="009328B7">
      <w:pPr>
        <w:rPr>
          <w:b/>
          <w:bCs/>
          <w:i/>
          <w:iCs/>
        </w:rPr>
      </w:pPr>
      <w:r w:rsidRPr="009328B7">
        <w:rPr>
          <w:b/>
          <w:bCs/>
          <w:i/>
          <w:iCs/>
        </w:rPr>
        <w:lastRenderedPageBreak/>
        <w:t>Table 3 (Continued)</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3.     Participants' Open and Axial Code with Research Question Alignment  "/>
      </w:tblPr>
      <w:tblGrid>
        <w:gridCol w:w="6480"/>
        <w:gridCol w:w="2880"/>
        <w:gridCol w:w="1440"/>
        <w:gridCol w:w="1870"/>
      </w:tblGrid>
      <w:tr w:rsidR="003B548E" w:rsidRPr="003B548E" w14:paraId="5C6BA44E" w14:textId="77777777" w:rsidTr="009328B7">
        <w:tc>
          <w:tcPr>
            <w:tcW w:w="6480" w:type="dxa"/>
            <w:tcBorders>
              <w:top w:val="single" w:sz="4" w:space="0" w:color="auto"/>
              <w:bottom w:val="single" w:sz="4" w:space="0" w:color="auto"/>
            </w:tcBorders>
          </w:tcPr>
          <w:p w14:paraId="1B913726" w14:textId="77777777" w:rsidR="00002046" w:rsidRPr="003B548E" w:rsidRDefault="00002046" w:rsidP="009328B7">
            <w:pPr>
              <w:jc w:val="center"/>
              <w:rPr>
                <w:rFonts w:eastAsia="Times New Roman" w:cs="Times New Roman"/>
                <w:color w:val="000000" w:themeColor="text1"/>
              </w:rPr>
            </w:pPr>
            <w:r w:rsidRPr="003B548E">
              <w:rPr>
                <w:rFonts w:eastAsia="Times New Roman" w:cs="Times New Roman"/>
                <w:color w:val="000000" w:themeColor="text1"/>
              </w:rPr>
              <w:t>Impact of foster care on siblings</w:t>
            </w:r>
            <w:r w:rsidRPr="003B548E">
              <w:rPr>
                <w:rFonts w:eastAsia="Times New Roman" w:cs="Times New Roman"/>
                <w:color w:val="000000" w:themeColor="text1"/>
              </w:rPr>
              <w:br/>
              <w:t>Impact of one's actions on siblings</w:t>
            </w:r>
            <w:r w:rsidRPr="003B548E">
              <w:rPr>
                <w:rFonts w:eastAsia="Times New Roman" w:cs="Times New Roman"/>
                <w:color w:val="000000" w:themeColor="text1"/>
              </w:rPr>
              <w:br/>
              <w:t>Relational closeness</w:t>
            </w:r>
            <w:r w:rsidRPr="003B548E">
              <w:rPr>
                <w:rFonts w:eastAsia="Times New Roman" w:cs="Times New Roman"/>
                <w:color w:val="000000" w:themeColor="text1"/>
              </w:rPr>
              <w:br/>
              <w:t>Sacrificing for others (siblings)</w:t>
            </w:r>
            <w:r w:rsidRPr="003B548E">
              <w:rPr>
                <w:rFonts w:eastAsia="Times New Roman" w:cs="Times New Roman"/>
                <w:color w:val="000000" w:themeColor="text1"/>
              </w:rPr>
              <w:br/>
              <w:t>Actions for the betterment of self and siblings</w:t>
            </w:r>
            <w:r w:rsidRPr="003B548E">
              <w:rPr>
                <w:rFonts w:eastAsia="Times New Roman" w:cs="Times New Roman"/>
                <w:color w:val="000000" w:themeColor="text1"/>
              </w:rPr>
              <w:br/>
              <w:t>Advocacy for siblings</w:t>
            </w:r>
            <w:r w:rsidRPr="003B548E">
              <w:rPr>
                <w:rFonts w:eastAsia="Times New Roman" w:cs="Times New Roman"/>
                <w:color w:val="000000" w:themeColor="text1"/>
              </w:rPr>
              <w:br/>
              <w:t>Desire for stability</w:t>
            </w:r>
            <w:r w:rsidRPr="003B548E">
              <w:rPr>
                <w:rFonts w:eastAsia="Times New Roman" w:cs="Times New Roman"/>
                <w:color w:val="000000" w:themeColor="text1"/>
              </w:rPr>
              <w:br/>
              <w:t>Avoidant of social interaction with strangers</w:t>
            </w:r>
            <w:r w:rsidRPr="003B548E">
              <w:rPr>
                <w:rFonts w:eastAsia="Times New Roman" w:cs="Times New Roman"/>
                <w:color w:val="000000" w:themeColor="text1"/>
              </w:rPr>
              <w:br/>
              <w:t>Minimal want of a peer-based social circle</w:t>
            </w:r>
            <w:r w:rsidRPr="003B548E">
              <w:rPr>
                <w:rFonts w:eastAsia="Times New Roman" w:cs="Times New Roman"/>
                <w:color w:val="000000" w:themeColor="text1"/>
              </w:rPr>
              <w:br/>
              <w:t>Housing insecurity</w:t>
            </w:r>
            <w:r w:rsidRPr="003B548E">
              <w:rPr>
                <w:rFonts w:eastAsia="Times New Roman" w:cs="Times New Roman"/>
                <w:color w:val="000000" w:themeColor="text1"/>
              </w:rPr>
              <w:br/>
              <w:t>Mental health concerns</w:t>
            </w:r>
            <w:r w:rsidRPr="003B548E">
              <w:rPr>
                <w:rFonts w:eastAsia="Times New Roman" w:cs="Times New Roman"/>
                <w:color w:val="000000" w:themeColor="text1"/>
              </w:rPr>
              <w:br/>
              <w:t>Basic needs anxiety</w:t>
            </w:r>
            <w:r w:rsidRPr="003B548E">
              <w:rPr>
                <w:rFonts w:eastAsia="Times New Roman" w:cs="Times New Roman"/>
                <w:color w:val="000000" w:themeColor="text1"/>
              </w:rPr>
              <w:br/>
              <w:t>Basic survival focus</w:t>
            </w:r>
          </w:p>
        </w:tc>
        <w:tc>
          <w:tcPr>
            <w:tcW w:w="2880" w:type="dxa"/>
            <w:tcBorders>
              <w:top w:val="single" w:sz="4" w:space="0" w:color="auto"/>
              <w:bottom w:val="single" w:sz="4" w:space="0" w:color="auto"/>
            </w:tcBorders>
          </w:tcPr>
          <w:p w14:paraId="2CFD62FB"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color w:val="000000" w:themeColor="text1"/>
              </w:rPr>
              <w:t>Relational Strength and Stability</w:t>
            </w:r>
          </w:p>
        </w:tc>
        <w:tc>
          <w:tcPr>
            <w:tcW w:w="1440" w:type="dxa"/>
            <w:tcBorders>
              <w:top w:val="single" w:sz="4" w:space="0" w:color="auto"/>
              <w:bottom w:val="single" w:sz="4" w:space="0" w:color="auto"/>
            </w:tcBorders>
          </w:tcPr>
          <w:p w14:paraId="0FCAF72D"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No</w:t>
            </w:r>
          </w:p>
        </w:tc>
        <w:tc>
          <w:tcPr>
            <w:tcW w:w="1870" w:type="dxa"/>
            <w:tcBorders>
              <w:top w:val="single" w:sz="4" w:space="0" w:color="auto"/>
              <w:bottom w:val="single" w:sz="4" w:space="0" w:color="auto"/>
            </w:tcBorders>
          </w:tcPr>
          <w:p w14:paraId="78793177" w14:textId="77777777" w:rsidR="00002046" w:rsidRPr="003B548E" w:rsidRDefault="00002046" w:rsidP="009328B7">
            <w:pPr>
              <w:jc w:val="center"/>
              <w:rPr>
                <w:rFonts w:eastAsia="Times New Roman" w:cs="Times New Roman"/>
                <w:bCs/>
                <w:color w:val="000000" w:themeColor="text1"/>
              </w:rPr>
            </w:pPr>
            <w:r w:rsidRPr="003B548E">
              <w:rPr>
                <w:rFonts w:eastAsia="Times New Roman" w:cs="Times New Roman"/>
                <w:bCs/>
                <w:color w:val="000000" w:themeColor="text1"/>
              </w:rPr>
              <w:t>Yes</w:t>
            </w:r>
          </w:p>
        </w:tc>
      </w:tr>
    </w:tbl>
    <w:p w14:paraId="4F2F9BB5" w14:textId="6F32FFE7" w:rsidR="006522F8" w:rsidRPr="009328B7" w:rsidRDefault="009328B7" w:rsidP="009328B7">
      <w:pPr>
        <w:rPr>
          <w:rFonts w:eastAsia="Times New Roman" w:cs="Times New Roman"/>
          <w:bCs/>
          <w:color w:val="000000" w:themeColor="text1"/>
        </w:rPr>
      </w:pPr>
      <w:r>
        <w:rPr>
          <w:rFonts w:eastAsia="Times New Roman" w:cs="Times New Roman"/>
          <w:bCs/>
          <w:color w:val="000000" w:themeColor="text1"/>
        </w:rPr>
        <w:br w:type="textWrapping" w:clear="all"/>
      </w:r>
      <w:r w:rsidR="00002046" w:rsidRPr="003B548E">
        <w:rPr>
          <w:rFonts w:eastAsia="Times New Roman" w:cs="Times New Roman"/>
          <w:bCs/>
          <w:i/>
          <w:iCs/>
          <w:color w:val="000000" w:themeColor="text1"/>
        </w:rPr>
        <w:t xml:space="preserve">Note. </w:t>
      </w:r>
      <w:r w:rsidR="00002046" w:rsidRPr="003B548E">
        <w:rPr>
          <w:rFonts w:eastAsia="Times New Roman" w:cs="Times New Roman"/>
          <w:bCs/>
          <w:color w:val="000000" w:themeColor="text1"/>
        </w:rPr>
        <w:t>This table contains the open and axial code of the findings in relation to the research questions. R1 examines the influence of self-determination on persistence for FFC college students. R2 focuses on persistence barriers within higher education for FFC college students.</w:t>
      </w:r>
    </w:p>
    <w:p w14:paraId="11F17720" w14:textId="77777777" w:rsidR="00002046" w:rsidRPr="003B548E" w:rsidRDefault="00002046" w:rsidP="0077157A">
      <w:pPr>
        <w:pStyle w:val="Heading1"/>
        <w:sectPr w:rsidR="00002046" w:rsidRPr="003B548E" w:rsidSect="00460625">
          <w:headerReference w:type="default" r:id="rId26"/>
          <w:headerReference w:type="first" r:id="rId27"/>
          <w:pgSz w:w="15840" w:h="12240" w:orient="landscape" w:code="1"/>
          <w:pgMar w:top="1440" w:right="1440" w:bottom="1440" w:left="1440" w:header="720" w:footer="1440" w:gutter="0"/>
          <w:cols w:space="720"/>
          <w:noEndnote/>
          <w:titlePg/>
          <w:docGrid w:linePitch="360"/>
        </w:sectPr>
      </w:pPr>
    </w:p>
    <w:p w14:paraId="75905BBD" w14:textId="35122DCD" w:rsidR="005F7D3F" w:rsidRPr="003B548E" w:rsidRDefault="005F7D3F" w:rsidP="005F7D3F">
      <w:pPr>
        <w:spacing w:line="480" w:lineRule="auto"/>
        <w:ind w:firstLine="720"/>
        <w:rPr>
          <w:rFonts w:cs="Times New Roman"/>
          <w:color w:val="000000" w:themeColor="text1"/>
        </w:rPr>
      </w:pPr>
      <w:r w:rsidRPr="003B548E">
        <w:rPr>
          <w:rFonts w:eastAsia="Times New Roman" w:cs="Times New Roman"/>
          <w:color w:val="000000" w:themeColor="text1"/>
        </w:rPr>
        <w:lastRenderedPageBreak/>
        <w:t>All participants referenced their biological parents in their narratives, but the role and influence of those parents varied</w:t>
      </w:r>
      <w:r w:rsidR="001B4111" w:rsidRPr="003B548E">
        <w:rPr>
          <w:rFonts w:eastAsia="Times New Roman" w:cs="Times New Roman"/>
          <w:color w:val="000000" w:themeColor="text1"/>
        </w:rPr>
        <w:t xml:space="preserve"> </w:t>
      </w:r>
      <w:r w:rsidRPr="003B548E">
        <w:rPr>
          <w:rFonts w:eastAsia="Times New Roman" w:cs="Times New Roman"/>
          <w:color w:val="000000" w:themeColor="text1"/>
        </w:rPr>
        <w:t xml:space="preserve">especially between fathers and mothers. A striking theme was the minimal presence of biological fathers. While Zachary and Donna mentioned their fathers, both described distant relationships. Zachary </w:t>
      </w:r>
      <w:r w:rsidR="001B4111" w:rsidRPr="003B548E">
        <w:rPr>
          <w:rFonts w:eastAsia="Times New Roman" w:cs="Times New Roman"/>
          <w:color w:val="000000" w:themeColor="text1"/>
        </w:rPr>
        <w:t>shared</w:t>
      </w:r>
      <w:r w:rsidRPr="003B548E">
        <w:rPr>
          <w:rFonts w:eastAsia="Times New Roman" w:cs="Times New Roman"/>
          <w:color w:val="000000" w:themeColor="text1"/>
        </w:rPr>
        <w:t xml:space="preserve"> that his father was unaware of major life events until long after they occurred. Other participants, such as Simon, Ruby, Ana Sofia, and Feather, either did not mention their fathers or shared that they were absent or no longer in the U.S.</w:t>
      </w:r>
    </w:p>
    <w:p w14:paraId="3E1C6A8E" w14:textId="1ABD4650" w:rsidR="005F7D3F" w:rsidRPr="003B548E" w:rsidRDefault="005F7D3F" w:rsidP="009328B7">
      <w:pPr>
        <w:spacing w:line="480" w:lineRule="auto"/>
        <w:ind w:firstLine="720"/>
        <w:rPr>
          <w:rFonts w:cs="Times New Roman"/>
          <w:color w:val="000000" w:themeColor="text1"/>
        </w:rPr>
      </w:pPr>
      <w:r w:rsidRPr="003B548E">
        <w:rPr>
          <w:rFonts w:eastAsia="Times New Roman" w:cs="Times New Roman"/>
          <w:color w:val="000000" w:themeColor="text1"/>
        </w:rPr>
        <w:t>In contrast, relationships with biological mothers carried more emotional weight and complexity. A powerful and recurring motivator for collegiate success was a desire not to become like their mothers. Donna and Simon both explicitly voiced this. Simon recalled nearly dropping out until someone warned, “You’ll end up just like your mom</w:t>
      </w:r>
      <w:r w:rsidR="008D0F2C" w:rsidRPr="003B548E">
        <w:rPr>
          <w:rFonts w:eastAsia="Times New Roman" w:cs="Times New Roman"/>
          <w:color w:val="000000" w:themeColor="text1"/>
        </w:rPr>
        <w:t>.</w:t>
      </w:r>
      <w:r w:rsidRPr="003B548E">
        <w:rPr>
          <w:rFonts w:eastAsia="Times New Roman" w:cs="Times New Roman"/>
          <w:color w:val="000000" w:themeColor="text1"/>
        </w:rPr>
        <w:t>”</w:t>
      </w:r>
      <w:r w:rsidR="008D0F2C" w:rsidRPr="003B548E">
        <w:rPr>
          <w:rFonts w:eastAsia="Times New Roman" w:cs="Times New Roman"/>
          <w:color w:val="000000" w:themeColor="text1"/>
        </w:rPr>
        <w:t xml:space="preserve"> This</w:t>
      </w:r>
      <w:r w:rsidRPr="003B548E">
        <w:rPr>
          <w:rFonts w:eastAsia="Times New Roman" w:cs="Times New Roman"/>
          <w:color w:val="000000" w:themeColor="text1"/>
        </w:rPr>
        <w:t xml:space="preserve"> statement became a turning point in their </w:t>
      </w:r>
      <w:r w:rsidR="008D0F2C" w:rsidRPr="003B548E">
        <w:rPr>
          <w:rFonts w:eastAsia="Times New Roman" w:cs="Times New Roman"/>
          <w:color w:val="000000" w:themeColor="text1"/>
        </w:rPr>
        <w:t xml:space="preserve">collegiate </w:t>
      </w:r>
      <w:r w:rsidRPr="003B548E">
        <w:rPr>
          <w:rFonts w:eastAsia="Times New Roman" w:cs="Times New Roman"/>
          <w:color w:val="000000" w:themeColor="text1"/>
        </w:rPr>
        <w:t>persistence. Donna chose a career path centered on financial stability, directly shaped by her experiences growing up. Ana Sofia declined the opportunity to reconnect with her mother to avoid emotional disruption. Zachary’s academic journey was described as the opposite of his mother’s, and Ruby saw college completion as fulfilling an opportunity her mother never had.</w:t>
      </w:r>
      <w:r w:rsidRPr="003B548E">
        <w:rPr>
          <w:rFonts w:cs="Times New Roman"/>
          <w:color w:val="000000" w:themeColor="text1"/>
        </w:rPr>
        <w:t xml:space="preserve"> </w:t>
      </w:r>
      <w:r w:rsidRPr="003B548E">
        <w:rPr>
          <w:rFonts w:eastAsia="Times New Roman" w:cs="Times New Roman"/>
          <w:color w:val="000000" w:themeColor="text1"/>
        </w:rPr>
        <w:t>Across narratives, maternal relationships shaped students’ goals, values, and determination</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 xml:space="preserve">often </w:t>
      </w:r>
      <w:proofErr w:type="gramStart"/>
      <w:r w:rsidRPr="003B548E">
        <w:rPr>
          <w:rFonts w:eastAsia="Times New Roman" w:cs="Times New Roman"/>
          <w:color w:val="000000" w:themeColor="text1"/>
        </w:rPr>
        <w:t>serving</w:t>
      </w:r>
      <w:proofErr w:type="gramEnd"/>
      <w:r w:rsidRPr="003B548E">
        <w:rPr>
          <w:rFonts w:eastAsia="Times New Roman" w:cs="Times New Roman"/>
          <w:color w:val="000000" w:themeColor="text1"/>
        </w:rPr>
        <w:t xml:space="preserve"> as both a point of contrast and a source of motivation for personal transformation.</w:t>
      </w:r>
    </w:p>
    <w:p w14:paraId="05A743AE" w14:textId="77777777" w:rsidR="009328B7" w:rsidRPr="003B548E" w:rsidRDefault="009328B7" w:rsidP="009328B7">
      <w:pPr>
        <w:pStyle w:val="Heading41"/>
      </w:pPr>
      <w:bookmarkStart w:id="257" w:name="_Toc196220274"/>
      <w:r w:rsidRPr="003B548E">
        <w:t>Power of Positive Community</w:t>
      </w:r>
      <w:bookmarkEnd w:id="257"/>
    </w:p>
    <w:p w14:paraId="07C0A8A4" w14:textId="7CDC2D7E" w:rsidR="00460625" w:rsidRDefault="009328B7" w:rsidP="009328B7">
      <w:pPr>
        <w:spacing w:line="480" w:lineRule="auto"/>
        <w:rPr>
          <w:rFonts w:cs="Times New Roman"/>
          <w:b/>
          <w:bCs/>
          <w:i/>
          <w:iCs/>
          <w:color w:val="000000" w:themeColor="text1"/>
        </w:rPr>
      </w:pPr>
      <w:r w:rsidRPr="003B548E">
        <w:rPr>
          <w:rFonts w:cs="Times New Roman"/>
          <w:color w:val="000000" w:themeColor="text1"/>
        </w:rPr>
        <w:t xml:space="preserve">For FFC students, positive community serves as a lifeline offering belonging, validation, and stability in a world that has often been marked by disruption. Across participants' narratives, </w:t>
      </w:r>
      <w:r w:rsidR="00460625">
        <w:rPr>
          <w:color w:val="000000" w:themeColor="text1"/>
        </w:rPr>
        <w:br w:type="page"/>
      </w:r>
    </w:p>
    <w:p w14:paraId="5B2B6794" w14:textId="2EA83287" w:rsidR="005F7D3F" w:rsidRPr="003B548E" w:rsidRDefault="005F7D3F" w:rsidP="009328B7">
      <w:pPr>
        <w:spacing w:line="480" w:lineRule="auto"/>
        <w:rPr>
          <w:rFonts w:cs="Times New Roman"/>
          <w:color w:val="000000" w:themeColor="text1"/>
        </w:rPr>
      </w:pPr>
      <w:r w:rsidRPr="003B548E">
        <w:rPr>
          <w:rFonts w:cs="Times New Roman"/>
          <w:color w:val="000000" w:themeColor="text1"/>
        </w:rPr>
        <w:lastRenderedPageBreak/>
        <w:t>trusted communities</w:t>
      </w:r>
      <w:r w:rsidR="008D0F2C" w:rsidRPr="003B548E">
        <w:rPr>
          <w:rFonts w:cs="Times New Roman"/>
          <w:color w:val="000000" w:themeColor="text1"/>
        </w:rPr>
        <w:t xml:space="preserve">, </w:t>
      </w:r>
      <w:r w:rsidRPr="003B548E">
        <w:rPr>
          <w:rFonts w:cs="Times New Roman"/>
          <w:color w:val="000000" w:themeColor="text1"/>
        </w:rPr>
        <w:t>whether built through identity-based organizations, friendships, or intimate relationship</w:t>
      </w:r>
      <w:r w:rsidR="008D0F2C" w:rsidRPr="003B548E">
        <w:rPr>
          <w:rFonts w:cs="Times New Roman"/>
          <w:color w:val="000000" w:themeColor="text1"/>
        </w:rPr>
        <w:t xml:space="preserve">s, </w:t>
      </w:r>
      <w:r w:rsidRPr="003B548E">
        <w:rPr>
          <w:rFonts w:cs="Times New Roman"/>
          <w:color w:val="000000" w:themeColor="text1"/>
        </w:rPr>
        <w:t xml:space="preserve">emerged as key contributors to their emotional wellbeing and collegiate success. </w:t>
      </w:r>
    </w:p>
    <w:p w14:paraId="2B318E54" w14:textId="65DFB80E"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Ana Sofia found connection through campus organizations focused on leadership and her Latina identity, offering spaces where she could contribute, explore her heritage, and grow her language skills. Ruby felt fully supported by a tight-knit group of friends, her guardian, and her family</w:t>
      </w:r>
      <w:r w:rsidR="0054413C" w:rsidRPr="003B548E">
        <w:rPr>
          <w:rFonts w:eastAsia="Times New Roman" w:cs="Times New Roman"/>
          <w:color w:val="000000" w:themeColor="text1"/>
        </w:rPr>
        <w:t xml:space="preserve">, </w:t>
      </w:r>
      <w:r w:rsidRPr="003B548E">
        <w:rPr>
          <w:rFonts w:eastAsia="Times New Roman" w:cs="Times New Roman"/>
          <w:color w:val="000000" w:themeColor="text1"/>
        </w:rPr>
        <w:t>highlighting that even a small, trusted circle can meet both emotional and academic needs.</w:t>
      </w:r>
      <w:r w:rsidRPr="003B548E">
        <w:rPr>
          <w:rFonts w:eastAsia="Times New Roman" w:cs="Times New Roman"/>
          <w:b/>
          <w:bCs/>
          <w:i/>
          <w:iCs/>
          <w:color w:val="000000" w:themeColor="text1"/>
        </w:rPr>
        <w:t xml:space="preserve"> </w:t>
      </w:r>
      <w:r w:rsidRPr="003B548E">
        <w:rPr>
          <w:rFonts w:eastAsia="Times New Roman" w:cs="Times New Roman"/>
          <w:color w:val="000000" w:themeColor="text1"/>
        </w:rPr>
        <w:t>For Simon, Donna, and Ana Sofia, romantic partners emerged as key pillars of support. Their partners helped them navigate decision-making, form social networks, and maintain emotional balance. These relationships were more than companionship</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they were trusted communities in themselves.</w:t>
      </w:r>
    </w:p>
    <w:p w14:paraId="272E0622" w14:textId="6C4E05AF" w:rsidR="005F7D3F" w:rsidRDefault="005F7D3F" w:rsidP="005F7D3F">
      <w:pPr>
        <w:spacing w:line="480" w:lineRule="auto"/>
        <w:ind w:firstLine="720"/>
        <w:rPr>
          <w:rFonts w:eastAsia="Times New Roman" w:cs="Times New Roman"/>
          <w:color w:val="000000" w:themeColor="text1"/>
        </w:rPr>
      </w:pPr>
      <w:r w:rsidRPr="003B548E">
        <w:rPr>
          <w:rFonts w:cs="Times New Roman"/>
          <w:color w:val="000000" w:themeColor="text1"/>
        </w:rPr>
        <w:t xml:space="preserve">While the nature of these communities varied, the impact was consistent: </w:t>
      </w:r>
      <w:r w:rsidRPr="003B548E">
        <w:rPr>
          <w:rStyle w:val="Strong"/>
          <w:rFonts w:ascii="Times New Roman" w:hAnsi="Times New Roman" w:cs="Times New Roman"/>
          <w:b w:val="0"/>
          <w:bCs w:val="0"/>
          <w:color w:val="000000" w:themeColor="text1"/>
        </w:rPr>
        <w:t>positive relationships fostered a sense of safety, confidence, and purpose</w:t>
      </w:r>
      <w:r w:rsidRPr="003B548E">
        <w:rPr>
          <w:rFonts w:cs="Times New Roman"/>
          <w:b/>
          <w:bCs/>
          <w:color w:val="000000" w:themeColor="text1"/>
        </w:rPr>
        <w:t>.</w:t>
      </w:r>
      <w:r w:rsidRPr="003B548E">
        <w:rPr>
          <w:rFonts w:cs="Times New Roman"/>
          <w:color w:val="000000" w:themeColor="text1"/>
        </w:rPr>
        <w:t xml:space="preserve"> For FFC students who have often had to rely on themselves, the presence of a caring and affirming community</w:t>
      </w:r>
      <w:r w:rsidR="0054413C" w:rsidRPr="003B548E">
        <w:rPr>
          <w:rFonts w:cs="Times New Roman"/>
          <w:color w:val="000000" w:themeColor="text1"/>
        </w:rPr>
        <w:t xml:space="preserve"> </w:t>
      </w:r>
      <w:r w:rsidRPr="003B548E">
        <w:rPr>
          <w:rFonts w:cs="Times New Roman"/>
          <w:color w:val="000000" w:themeColor="text1"/>
        </w:rPr>
        <w:t>whether through peers, partners, or cultural spaces</w:t>
      </w:r>
      <w:r w:rsidR="0054413C" w:rsidRPr="003B548E">
        <w:rPr>
          <w:rFonts w:cs="Times New Roman"/>
          <w:color w:val="000000" w:themeColor="text1"/>
        </w:rPr>
        <w:t xml:space="preserve"> </w:t>
      </w:r>
      <w:r w:rsidRPr="003B548E">
        <w:rPr>
          <w:rFonts w:cs="Times New Roman"/>
          <w:color w:val="000000" w:themeColor="text1"/>
        </w:rPr>
        <w:t xml:space="preserve">proves transformative. These networks not only support their persistence in higher education but also help shape who they are becoming. </w:t>
      </w:r>
      <w:r w:rsidRPr="003B548E">
        <w:rPr>
          <w:rFonts w:eastAsia="Times New Roman" w:cs="Times New Roman"/>
          <w:color w:val="000000" w:themeColor="text1"/>
        </w:rPr>
        <w:t>Across all experiences, community</w:t>
      </w:r>
      <w:r w:rsidR="0054413C" w:rsidRPr="003B548E">
        <w:rPr>
          <w:rFonts w:eastAsia="Times New Roman" w:cs="Times New Roman"/>
          <w:color w:val="000000" w:themeColor="text1"/>
        </w:rPr>
        <w:t xml:space="preserve">, </w:t>
      </w:r>
      <w:r w:rsidRPr="003B548E">
        <w:rPr>
          <w:rFonts w:eastAsia="Times New Roman" w:cs="Times New Roman"/>
          <w:color w:val="000000" w:themeColor="text1"/>
        </w:rPr>
        <w:t>however defined</w:t>
      </w:r>
      <w:r w:rsidR="0054413C" w:rsidRPr="003B548E">
        <w:rPr>
          <w:rFonts w:eastAsia="Times New Roman" w:cs="Times New Roman"/>
          <w:color w:val="000000" w:themeColor="text1"/>
        </w:rPr>
        <w:t xml:space="preserve">, </w:t>
      </w:r>
      <w:r w:rsidRPr="003B548E">
        <w:rPr>
          <w:rFonts w:eastAsia="Times New Roman" w:cs="Times New Roman"/>
          <w:color w:val="000000" w:themeColor="text1"/>
        </w:rPr>
        <w:t>provided FFC students with a sense of grounding, belonging, and resilience that was essential to their success in higher education.</w:t>
      </w:r>
    </w:p>
    <w:p w14:paraId="627A64F7" w14:textId="77777777" w:rsidR="009328B7" w:rsidRPr="003B548E" w:rsidRDefault="009328B7" w:rsidP="009328B7">
      <w:pPr>
        <w:pStyle w:val="Heading41"/>
      </w:pPr>
      <w:r w:rsidRPr="003B548E">
        <w:t>Self-Discovery Through and Post Foster Care</w:t>
      </w:r>
    </w:p>
    <w:p w14:paraId="73A7D4FF" w14:textId="0A184A19" w:rsidR="009328B7" w:rsidRPr="009328B7" w:rsidRDefault="009328B7" w:rsidP="009328B7">
      <w:pPr>
        <w:spacing w:line="480" w:lineRule="auto"/>
        <w:ind w:firstLine="720"/>
        <w:rPr>
          <w:rFonts w:cs="Times New Roman"/>
          <w:color w:val="000000" w:themeColor="text1"/>
        </w:rPr>
      </w:pPr>
      <w:r w:rsidRPr="003B548E">
        <w:rPr>
          <w:rFonts w:cs="Times New Roman"/>
          <w:color w:val="000000" w:themeColor="text1"/>
        </w:rPr>
        <w:t xml:space="preserve">For FFC students, </w:t>
      </w:r>
      <w:proofErr w:type="gramStart"/>
      <w:r w:rsidRPr="003B548E">
        <w:rPr>
          <w:rFonts w:cs="Times New Roman"/>
          <w:color w:val="000000" w:themeColor="text1"/>
        </w:rPr>
        <w:t>the college</w:t>
      </w:r>
      <w:proofErr w:type="gramEnd"/>
      <w:r w:rsidRPr="003B548E">
        <w:rPr>
          <w:rFonts w:cs="Times New Roman"/>
          <w:color w:val="000000" w:themeColor="text1"/>
        </w:rPr>
        <w:t xml:space="preserve"> experience was more than a pursuit of academic success; it was a journey of self-discovery shaped by past trauma, evolving values, and a desire to rewrite their futures. The participants in this study disclosed how navigating systems of care and higher </w:t>
      </w:r>
      <w:r w:rsidRPr="003B548E">
        <w:rPr>
          <w:rFonts w:cs="Times New Roman"/>
          <w:color w:val="000000" w:themeColor="text1"/>
        </w:rPr>
        <w:lastRenderedPageBreak/>
        <w:t>education prompted deep reflection about who they are, what they stand for, and who they want to become.</w:t>
      </w:r>
    </w:p>
    <w:p w14:paraId="062682C6" w14:textId="2C12D489" w:rsidR="005F7D3F" w:rsidRPr="003B548E" w:rsidRDefault="005F7D3F" w:rsidP="005F7D3F">
      <w:pPr>
        <w:spacing w:line="480" w:lineRule="auto"/>
        <w:ind w:firstLine="720"/>
        <w:rPr>
          <w:rFonts w:cs="Times New Roman"/>
          <w:color w:val="000000" w:themeColor="text1"/>
        </w:rPr>
      </w:pPr>
      <w:r w:rsidRPr="003B548E">
        <w:rPr>
          <w:rFonts w:cs="Times New Roman"/>
          <w:color w:val="000000" w:themeColor="text1"/>
        </w:rPr>
        <w:t>Simon’s path illustrate</w:t>
      </w:r>
      <w:r w:rsidR="001B4111" w:rsidRPr="003B548E">
        <w:rPr>
          <w:rFonts w:cs="Times New Roman"/>
          <w:color w:val="000000" w:themeColor="text1"/>
        </w:rPr>
        <w:t>d</w:t>
      </w:r>
      <w:r w:rsidRPr="003B548E">
        <w:rPr>
          <w:rFonts w:cs="Times New Roman"/>
          <w:color w:val="000000" w:themeColor="text1"/>
        </w:rPr>
        <w:t xml:space="preserve"> how moments of adversity can become catalysts for personal clarity. Denied access to medication by a foster family due to conflicting beliefs, Simon was forced to make difficult choices to advocate for their own wellbeing. That early experience, along with ongoing housing challenges in college, sparked a powerful sense of autonomy and voice. Simon now embraces difficult conversations and confidently sets boundaries when others act in ways that conflict with their ethics. Their willingness to end relationships that compromise their values </w:t>
      </w:r>
      <w:r w:rsidR="008D0F2C" w:rsidRPr="003B548E">
        <w:rPr>
          <w:rFonts w:cs="Times New Roman"/>
          <w:color w:val="000000" w:themeColor="text1"/>
        </w:rPr>
        <w:t>demonstrated</w:t>
      </w:r>
      <w:r w:rsidRPr="003B548E">
        <w:rPr>
          <w:rFonts w:cs="Times New Roman"/>
          <w:color w:val="000000" w:themeColor="text1"/>
        </w:rPr>
        <w:t xml:space="preserve"> a deep commitment to authenticity. As they reflected, “I can do hard s**t</w:t>
      </w:r>
      <w:r w:rsidR="008D0F2C" w:rsidRPr="003B548E">
        <w:rPr>
          <w:rFonts w:cs="Times New Roman"/>
          <w:color w:val="000000" w:themeColor="text1"/>
        </w:rPr>
        <w:t>,</w:t>
      </w:r>
      <w:r w:rsidRPr="003B548E">
        <w:rPr>
          <w:rFonts w:cs="Times New Roman"/>
          <w:color w:val="000000" w:themeColor="text1"/>
        </w:rPr>
        <w:t>”</w:t>
      </w:r>
      <w:r w:rsidR="00A24587" w:rsidRPr="003B548E">
        <w:rPr>
          <w:rFonts w:cs="Times New Roman"/>
          <w:color w:val="000000" w:themeColor="text1"/>
        </w:rPr>
        <w:t xml:space="preserve"> </w:t>
      </w:r>
      <w:r w:rsidRPr="003B548E">
        <w:rPr>
          <w:rFonts w:cs="Times New Roman"/>
          <w:color w:val="000000" w:themeColor="text1"/>
        </w:rPr>
        <w:t>a phrase that capture</w:t>
      </w:r>
      <w:r w:rsidR="008D0F2C" w:rsidRPr="003B548E">
        <w:rPr>
          <w:rFonts w:cs="Times New Roman"/>
          <w:color w:val="000000" w:themeColor="text1"/>
        </w:rPr>
        <w:t>d</w:t>
      </w:r>
      <w:r w:rsidRPr="003B548E">
        <w:rPr>
          <w:rFonts w:cs="Times New Roman"/>
          <w:color w:val="000000" w:themeColor="text1"/>
        </w:rPr>
        <w:t xml:space="preserve"> both their resilience and growing sense of self.</w:t>
      </w:r>
    </w:p>
    <w:p w14:paraId="0E7395E3" w14:textId="06A57DBD" w:rsidR="005F7D3F" w:rsidRPr="003B548E" w:rsidRDefault="005F7D3F" w:rsidP="005F7D3F">
      <w:pPr>
        <w:spacing w:line="480" w:lineRule="auto"/>
        <w:ind w:firstLine="720"/>
        <w:rPr>
          <w:rFonts w:eastAsia="Times New Roman" w:cs="Times New Roman"/>
          <w:color w:val="000000" w:themeColor="text1"/>
        </w:rPr>
      </w:pPr>
      <w:r w:rsidRPr="003B548E">
        <w:rPr>
          <w:rFonts w:cs="Times New Roman"/>
          <w:color w:val="000000" w:themeColor="text1"/>
        </w:rPr>
        <w:t xml:space="preserve">Together, these stories </w:t>
      </w:r>
      <w:r w:rsidR="008D0F2C" w:rsidRPr="003B548E">
        <w:rPr>
          <w:rFonts w:cs="Times New Roman"/>
          <w:color w:val="000000" w:themeColor="text1"/>
        </w:rPr>
        <w:t>showcased</w:t>
      </w:r>
      <w:r w:rsidRPr="003B548E">
        <w:rPr>
          <w:rFonts w:cs="Times New Roman"/>
          <w:color w:val="000000" w:themeColor="text1"/>
        </w:rPr>
        <w:t xml:space="preserve"> how FFC students use higher education as a space to explore identity, reaffirm values, and envision futures defined by agency rather than circumstance. Across these narratives, FFC students reveal</w:t>
      </w:r>
      <w:r w:rsidR="008D0F2C" w:rsidRPr="003B548E">
        <w:rPr>
          <w:rFonts w:cs="Times New Roman"/>
          <w:color w:val="000000" w:themeColor="text1"/>
        </w:rPr>
        <w:t>ed</w:t>
      </w:r>
      <w:r w:rsidRPr="003B548E">
        <w:rPr>
          <w:rFonts w:cs="Times New Roman"/>
          <w:color w:val="000000" w:themeColor="text1"/>
        </w:rPr>
        <w:t xml:space="preserve"> that self-discovery </w:t>
      </w:r>
      <w:r w:rsidR="008D0F2C" w:rsidRPr="003B548E">
        <w:rPr>
          <w:rFonts w:cs="Times New Roman"/>
          <w:color w:val="000000" w:themeColor="text1"/>
        </w:rPr>
        <w:t>was</w:t>
      </w:r>
      <w:r w:rsidRPr="003B548E">
        <w:rPr>
          <w:rFonts w:cs="Times New Roman"/>
          <w:color w:val="000000" w:themeColor="text1"/>
        </w:rPr>
        <w:t xml:space="preserve"> not a linear journey, but one shaped by adversity, reflection, and a desire to live with intention. Their journeys </w:t>
      </w:r>
      <w:r w:rsidR="001B4111" w:rsidRPr="003B548E">
        <w:rPr>
          <w:rFonts w:cs="Times New Roman"/>
          <w:color w:val="000000" w:themeColor="text1"/>
        </w:rPr>
        <w:t>were</w:t>
      </w:r>
      <w:r w:rsidRPr="003B548E">
        <w:rPr>
          <w:rFonts w:cs="Times New Roman"/>
          <w:color w:val="000000" w:themeColor="text1"/>
        </w:rPr>
        <w:t xml:space="preserve"> not just about surviving </w:t>
      </w:r>
      <w:r w:rsidR="008D0F2C" w:rsidRPr="003B548E">
        <w:rPr>
          <w:rFonts w:cs="Times New Roman"/>
          <w:color w:val="000000" w:themeColor="text1"/>
        </w:rPr>
        <w:t>systems but</w:t>
      </w:r>
      <w:r w:rsidR="001B4111" w:rsidRPr="003B548E">
        <w:rPr>
          <w:rFonts w:cs="Times New Roman"/>
          <w:color w:val="000000" w:themeColor="text1"/>
        </w:rPr>
        <w:t xml:space="preserve"> </w:t>
      </w:r>
      <w:r w:rsidRPr="003B548E">
        <w:rPr>
          <w:rFonts w:cs="Times New Roman"/>
          <w:color w:val="000000" w:themeColor="text1"/>
        </w:rPr>
        <w:t>about discovering selfhood through and beyond them.</w:t>
      </w:r>
    </w:p>
    <w:p w14:paraId="0349E289" w14:textId="010B2324" w:rsidR="005F7D3F" w:rsidRPr="003B548E" w:rsidRDefault="005F7D3F" w:rsidP="002D79E9">
      <w:pPr>
        <w:pStyle w:val="Heading41"/>
      </w:pPr>
      <w:bookmarkStart w:id="258" w:name="_Toc196220276"/>
      <w:r w:rsidRPr="003B548E">
        <w:t>Formerly in Foster Care Higher Education Priorities and Experiences</w:t>
      </w:r>
      <w:bookmarkEnd w:id="258"/>
    </w:p>
    <w:p w14:paraId="448456AB" w14:textId="64D539BA"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 xml:space="preserve">The academic experiences of FFC students in this study were shaped by both resilience and structural barriers. Participants described their educational journeys as marked by </w:t>
      </w:r>
      <w:r w:rsidR="0054413C" w:rsidRPr="003B548E">
        <w:rPr>
          <w:rFonts w:eastAsia="Times New Roman" w:cs="Times New Roman"/>
          <w:color w:val="000000" w:themeColor="text1"/>
        </w:rPr>
        <w:t>determination yet</w:t>
      </w:r>
      <w:r w:rsidRPr="003B548E">
        <w:rPr>
          <w:rFonts w:eastAsia="Times New Roman" w:cs="Times New Roman"/>
          <w:color w:val="000000" w:themeColor="text1"/>
        </w:rPr>
        <w:t xml:space="preserve"> often complicated by the lingering effects of instability and the need to adapt quickly to rigorous academic environments.</w:t>
      </w:r>
      <w:r w:rsidRPr="003B548E">
        <w:rPr>
          <w:rFonts w:eastAsia="Times New Roman" w:cs="Times New Roman"/>
          <w:b/>
          <w:bCs/>
          <w:i/>
          <w:iCs/>
          <w:color w:val="000000" w:themeColor="text1"/>
        </w:rPr>
        <w:t xml:space="preserve"> </w:t>
      </w:r>
      <w:r w:rsidRPr="003B548E">
        <w:rPr>
          <w:rFonts w:eastAsia="Times New Roman" w:cs="Times New Roman"/>
          <w:color w:val="000000" w:themeColor="text1"/>
        </w:rPr>
        <w:t xml:space="preserve">Zachary and Donna, both enrolled in the College of Engineering, detailed the intense pressure of their first semester, which they referred to as a </w:t>
      </w:r>
      <w:r w:rsidRPr="003B548E">
        <w:rPr>
          <w:rFonts w:eastAsia="Times New Roman" w:cs="Times New Roman"/>
          <w:color w:val="000000" w:themeColor="text1"/>
        </w:rPr>
        <w:lastRenderedPageBreak/>
        <w:t>"</w:t>
      </w:r>
      <w:proofErr w:type="gramStart"/>
      <w:r w:rsidRPr="003B548E">
        <w:rPr>
          <w:rFonts w:eastAsia="Times New Roman" w:cs="Times New Roman"/>
          <w:color w:val="000000" w:themeColor="text1"/>
        </w:rPr>
        <w:t>weed-out</w:t>
      </w:r>
      <w:proofErr w:type="gramEnd"/>
      <w:r w:rsidRPr="003B548E">
        <w:rPr>
          <w:rFonts w:eastAsia="Times New Roman" w:cs="Times New Roman"/>
          <w:color w:val="000000" w:themeColor="text1"/>
        </w:rPr>
        <w:t>" experience. The academic demands not only tested their content knowledge but also challenged their confidence and stamina. Donna emphasized how collaborative learning</w:t>
      </w:r>
      <w:r w:rsidR="008D0F2C" w:rsidRPr="003B548E">
        <w:rPr>
          <w:rFonts w:eastAsia="Times New Roman" w:cs="Times New Roman"/>
          <w:color w:val="000000" w:themeColor="text1"/>
        </w:rPr>
        <w:t xml:space="preserve"> with other engineering students </w:t>
      </w:r>
      <w:r w:rsidRPr="003B548E">
        <w:rPr>
          <w:rFonts w:eastAsia="Times New Roman" w:cs="Times New Roman"/>
          <w:color w:val="000000" w:themeColor="text1"/>
        </w:rPr>
        <w:t xml:space="preserve">helped her persist. These academic relationships </w:t>
      </w:r>
      <w:r w:rsidR="008D0F2C" w:rsidRPr="003B548E">
        <w:rPr>
          <w:rFonts w:eastAsia="Times New Roman" w:cs="Times New Roman"/>
          <w:color w:val="000000" w:themeColor="text1"/>
        </w:rPr>
        <w:t xml:space="preserve">have evolved </w:t>
      </w:r>
      <w:r w:rsidR="002A4707" w:rsidRPr="003B548E">
        <w:rPr>
          <w:rFonts w:eastAsia="Times New Roman" w:cs="Times New Roman"/>
          <w:color w:val="000000" w:themeColor="text1"/>
        </w:rPr>
        <w:t>into some</w:t>
      </w:r>
      <w:r w:rsidRPr="003B548E">
        <w:rPr>
          <w:rFonts w:eastAsia="Times New Roman" w:cs="Times New Roman"/>
          <w:color w:val="000000" w:themeColor="text1"/>
        </w:rPr>
        <w:t xml:space="preserve"> of her strongest social connections, illustrating how peer support played a crucial role in her educational success. For Zachary, while he built initial connections with classmates, those relationships did not </w:t>
      </w:r>
      <w:r w:rsidR="008D0F2C" w:rsidRPr="003B548E">
        <w:rPr>
          <w:rFonts w:eastAsia="Times New Roman" w:cs="Times New Roman"/>
          <w:color w:val="000000" w:themeColor="text1"/>
        </w:rPr>
        <w:t>transform</w:t>
      </w:r>
      <w:r w:rsidRPr="003B548E">
        <w:rPr>
          <w:rFonts w:eastAsia="Times New Roman" w:cs="Times New Roman"/>
          <w:color w:val="000000" w:themeColor="text1"/>
        </w:rPr>
        <w:t xml:space="preserve"> into lasting friendships, suggesting that academic support does not always </w:t>
      </w:r>
      <w:r w:rsidR="008D0F2C" w:rsidRPr="003B548E">
        <w:rPr>
          <w:rFonts w:eastAsia="Times New Roman" w:cs="Times New Roman"/>
          <w:color w:val="000000" w:themeColor="text1"/>
        </w:rPr>
        <w:t>develop</w:t>
      </w:r>
      <w:r w:rsidRPr="003B548E">
        <w:rPr>
          <w:rFonts w:eastAsia="Times New Roman" w:cs="Times New Roman"/>
          <w:color w:val="000000" w:themeColor="text1"/>
        </w:rPr>
        <w:t xml:space="preserve"> to broader social belonging.</w:t>
      </w:r>
    </w:p>
    <w:p w14:paraId="23FDC11B" w14:textId="2F917531"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Ruby, in contrast, focused heavily on leadership and professional development, using her academic setting as a platform to expand her career readiness. Her involvement in student organizations reflected a commitment to learning that extended beyond the classroom and aligned with long-term career goals</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a priority shared by many FFC students who feel a strong sense of purpose in their educational pursuits.</w:t>
      </w:r>
    </w:p>
    <w:p w14:paraId="58E5F143" w14:textId="003525C4"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 xml:space="preserve">Zachary also used his academic experience to advocate for institutional change. He critiqued existing disability accommodation policies, particularly the lack of partial credit for late assignments. For him, such rigid policies failed to consider the complex </w:t>
      </w:r>
      <w:proofErr w:type="gramStart"/>
      <w:r w:rsidRPr="003B548E">
        <w:rPr>
          <w:rFonts w:eastAsia="Times New Roman" w:cs="Times New Roman"/>
          <w:color w:val="000000" w:themeColor="text1"/>
        </w:rPr>
        <w:t>realities</w:t>
      </w:r>
      <w:proofErr w:type="gramEnd"/>
      <w:r w:rsidRPr="003B548E">
        <w:rPr>
          <w:rFonts w:eastAsia="Times New Roman" w:cs="Times New Roman"/>
          <w:color w:val="000000" w:themeColor="text1"/>
        </w:rPr>
        <w:t xml:space="preserve"> many students</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especially those with FFC backgrounds</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face. His feedback reflected a broader theme in the study</w:t>
      </w:r>
      <w:r w:rsidR="008D0F2C" w:rsidRPr="003B548E">
        <w:rPr>
          <w:rFonts w:eastAsia="Times New Roman" w:cs="Times New Roman"/>
          <w:color w:val="000000" w:themeColor="text1"/>
        </w:rPr>
        <w:t>, which was that F</w:t>
      </w:r>
      <w:r w:rsidRPr="003B548E">
        <w:rPr>
          <w:rFonts w:eastAsia="Times New Roman" w:cs="Times New Roman"/>
          <w:color w:val="000000" w:themeColor="text1"/>
        </w:rPr>
        <w:t xml:space="preserve">FC students </w:t>
      </w:r>
      <w:r w:rsidR="008D0F2C" w:rsidRPr="003B548E">
        <w:rPr>
          <w:rFonts w:eastAsia="Times New Roman" w:cs="Times New Roman"/>
          <w:color w:val="000000" w:themeColor="text1"/>
        </w:rPr>
        <w:t>were</w:t>
      </w:r>
      <w:r w:rsidRPr="003B548E">
        <w:rPr>
          <w:rFonts w:eastAsia="Times New Roman" w:cs="Times New Roman"/>
          <w:color w:val="000000" w:themeColor="text1"/>
        </w:rPr>
        <w:t xml:space="preserve"> not only navigating academic systems but actively questioning and reshaping them in pursuit of fairness and inclusion.</w:t>
      </w:r>
    </w:p>
    <w:p w14:paraId="086589FC" w14:textId="2C413922" w:rsidR="005F7D3F" w:rsidRPr="003B548E" w:rsidRDefault="005F7D3F" w:rsidP="005F7D3F">
      <w:pPr>
        <w:spacing w:line="480" w:lineRule="auto"/>
        <w:ind w:firstLine="720"/>
        <w:rPr>
          <w:rFonts w:eastAsia="Times New Roman" w:cs="Times New Roman"/>
          <w:b/>
          <w:bCs/>
          <w:i/>
          <w:iCs/>
          <w:color w:val="000000" w:themeColor="text1"/>
          <w:lang w:val="en"/>
        </w:rPr>
      </w:pPr>
      <w:r w:rsidRPr="003B548E">
        <w:rPr>
          <w:rFonts w:eastAsia="Times New Roman" w:cs="Times New Roman"/>
          <w:color w:val="000000" w:themeColor="text1"/>
        </w:rPr>
        <w:t xml:space="preserve">Overall, FFC students’ academic experiences were defined by perseverance, adaptation, and a drive to succeed despite systemic challenges. Their stories </w:t>
      </w:r>
      <w:proofErr w:type="gramStart"/>
      <w:r w:rsidRPr="003B548E">
        <w:rPr>
          <w:rFonts w:eastAsia="Times New Roman" w:cs="Times New Roman"/>
          <w:color w:val="000000" w:themeColor="text1"/>
        </w:rPr>
        <w:t>illustrate</w:t>
      </w:r>
      <w:r w:rsidR="008D0F2C" w:rsidRPr="003B548E">
        <w:rPr>
          <w:rFonts w:eastAsia="Times New Roman" w:cs="Times New Roman"/>
          <w:color w:val="000000" w:themeColor="text1"/>
        </w:rPr>
        <w:t>d</w:t>
      </w:r>
      <w:proofErr w:type="gramEnd"/>
      <w:r w:rsidRPr="003B548E">
        <w:rPr>
          <w:rFonts w:eastAsia="Times New Roman" w:cs="Times New Roman"/>
          <w:color w:val="000000" w:themeColor="text1"/>
        </w:rPr>
        <w:t xml:space="preserve"> that academic success for this population requires more than individual effort</w:t>
      </w:r>
      <w:r w:rsidR="008D0F2C" w:rsidRPr="003B548E">
        <w:rPr>
          <w:rFonts w:eastAsia="Times New Roman" w:cs="Times New Roman"/>
          <w:color w:val="000000" w:themeColor="text1"/>
        </w:rPr>
        <w:t>, but</w:t>
      </w:r>
      <w:r w:rsidRPr="003B548E">
        <w:rPr>
          <w:rFonts w:eastAsia="Times New Roman" w:cs="Times New Roman"/>
          <w:color w:val="000000" w:themeColor="text1"/>
        </w:rPr>
        <w:t xml:space="preserve"> demands supportive, equitable, and flexible institutional structures.</w:t>
      </w:r>
    </w:p>
    <w:p w14:paraId="3A6B3894" w14:textId="77777777" w:rsidR="005F7D3F" w:rsidRPr="003B548E" w:rsidRDefault="005F7D3F" w:rsidP="002D79E9">
      <w:pPr>
        <w:pStyle w:val="Heading41"/>
      </w:pPr>
      <w:bookmarkStart w:id="259" w:name="_Toc196220277"/>
      <w:r w:rsidRPr="003B548E">
        <w:lastRenderedPageBreak/>
        <w:t>Specialized Foster Care Situations</w:t>
      </w:r>
      <w:bookmarkEnd w:id="259"/>
    </w:p>
    <w:p w14:paraId="3E6649CD" w14:textId="613C112F"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Participants’ early experiences with the foster care system reveal</w:t>
      </w:r>
      <w:r w:rsidR="008D0F2C" w:rsidRPr="003B548E">
        <w:rPr>
          <w:rFonts w:eastAsia="Times New Roman" w:cs="Times New Roman"/>
          <w:color w:val="000000" w:themeColor="text1"/>
        </w:rPr>
        <w:t>ed</w:t>
      </w:r>
      <w:r w:rsidRPr="003B548E">
        <w:rPr>
          <w:rFonts w:eastAsia="Times New Roman" w:cs="Times New Roman"/>
          <w:color w:val="000000" w:themeColor="text1"/>
        </w:rPr>
        <w:t xml:space="preserve"> inconsistencies, mistrust, and structural instability that shaped how they engaged with institutions later in life. Several students questioned the legitimacy or fairness of how they entered care, reinforcing a broader theme of systemic distrust. These early experiences often </w:t>
      </w:r>
      <w:r w:rsidR="008D0F2C" w:rsidRPr="003B548E">
        <w:rPr>
          <w:rFonts w:eastAsia="Times New Roman" w:cs="Times New Roman"/>
          <w:color w:val="000000" w:themeColor="text1"/>
        </w:rPr>
        <w:t xml:space="preserve">yielded </w:t>
      </w:r>
      <w:r w:rsidRPr="003B548E">
        <w:rPr>
          <w:rFonts w:eastAsia="Times New Roman" w:cs="Times New Roman"/>
          <w:color w:val="000000" w:themeColor="text1"/>
        </w:rPr>
        <w:t>long-term emotional and psychological weight that followed them into their college journeys.</w:t>
      </w:r>
    </w:p>
    <w:p w14:paraId="752A149D" w14:textId="4CEDDEDD"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Zachary described his entrance into foster care as “suspicious.” He believed he should never have been removed from his home and suspected that a personal vendetta played a role in triggering the state’s involvement. He recalled a family conflict where his uncle’s ex-girlfriend, angry over a custody decision, filed a child safety complaint that ultimately led to his and his brother’s removal. Zachary believed that evidence found in the home may have been planted and noted that his eventual reunification with his grandparents involved no formal legal process</w:t>
      </w:r>
      <w:r w:rsidR="008D0F2C" w:rsidRPr="003B548E">
        <w:rPr>
          <w:rFonts w:eastAsia="Times New Roman" w:cs="Times New Roman"/>
          <w:color w:val="000000" w:themeColor="text1"/>
        </w:rPr>
        <w:t xml:space="preserve"> </w:t>
      </w:r>
      <w:r w:rsidRPr="003B548E">
        <w:rPr>
          <w:rFonts w:eastAsia="Times New Roman" w:cs="Times New Roman"/>
          <w:color w:val="000000" w:themeColor="text1"/>
        </w:rPr>
        <w:t>further fueling his belief that foul play had influenced his placement. His story reflect</w:t>
      </w:r>
      <w:r w:rsidR="008D0F2C" w:rsidRPr="003B548E">
        <w:rPr>
          <w:rFonts w:eastAsia="Times New Roman" w:cs="Times New Roman"/>
          <w:color w:val="000000" w:themeColor="text1"/>
        </w:rPr>
        <w:t>ed</w:t>
      </w:r>
      <w:r w:rsidRPr="003B548E">
        <w:rPr>
          <w:rFonts w:eastAsia="Times New Roman" w:cs="Times New Roman"/>
          <w:color w:val="000000" w:themeColor="text1"/>
        </w:rPr>
        <w:t xml:space="preserve"> a larger theme of institutional mistrust and highlights how unclear processes can leave lasting confusion and </w:t>
      </w:r>
      <w:r w:rsidR="008D0F2C" w:rsidRPr="003B548E">
        <w:rPr>
          <w:rFonts w:eastAsia="Times New Roman" w:cs="Times New Roman"/>
          <w:color w:val="000000" w:themeColor="text1"/>
        </w:rPr>
        <w:t>disbelief</w:t>
      </w:r>
      <w:r w:rsidRPr="003B548E">
        <w:rPr>
          <w:rFonts w:eastAsia="Times New Roman" w:cs="Times New Roman"/>
          <w:color w:val="000000" w:themeColor="text1"/>
        </w:rPr>
        <w:t>.</w:t>
      </w:r>
    </w:p>
    <w:p w14:paraId="6A65AE63" w14:textId="0E555A81"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Donna, by contrast, shared that having a Court Appointed Special Advocate (CASA) supported her during her time in care, suggesting that access to structured, reliable advocacy can significantly impact the foster experience. Meanwhile, Feather reflected on the educational disruptions caused by frequent moves in and out of care, illustrating another critical theme</w:t>
      </w:r>
      <w:r w:rsidR="008D0F2C" w:rsidRPr="003B548E">
        <w:rPr>
          <w:rFonts w:eastAsia="Times New Roman" w:cs="Times New Roman"/>
          <w:color w:val="000000" w:themeColor="text1"/>
        </w:rPr>
        <w:t xml:space="preserve"> that</w:t>
      </w:r>
      <w:r w:rsidRPr="003B548E">
        <w:rPr>
          <w:rFonts w:eastAsia="Times New Roman" w:cs="Times New Roman"/>
          <w:color w:val="000000" w:themeColor="text1"/>
        </w:rPr>
        <w:t xml:space="preserve"> the instability foster care often brings to foundational aspects of a child’s development, such as schooling.</w:t>
      </w:r>
      <w:r w:rsidRPr="003B548E">
        <w:rPr>
          <w:rFonts w:eastAsia="Times New Roman" w:cs="Times New Roman"/>
          <w:b/>
          <w:bCs/>
          <w:i/>
          <w:iCs/>
          <w:color w:val="000000" w:themeColor="text1"/>
        </w:rPr>
        <w:t xml:space="preserve"> </w:t>
      </w:r>
      <w:r w:rsidRPr="003B548E">
        <w:rPr>
          <w:rFonts w:eastAsia="Times New Roman" w:cs="Times New Roman"/>
          <w:color w:val="000000" w:themeColor="text1"/>
        </w:rPr>
        <w:t>Collectively, these stories point</w:t>
      </w:r>
      <w:r w:rsidR="008D0F2C" w:rsidRPr="003B548E">
        <w:rPr>
          <w:rFonts w:eastAsia="Times New Roman" w:cs="Times New Roman"/>
          <w:color w:val="000000" w:themeColor="text1"/>
        </w:rPr>
        <w:t>ed</w:t>
      </w:r>
      <w:r w:rsidRPr="003B548E">
        <w:rPr>
          <w:rFonts w:eastAsia="Times New Roman" w:cs="Times New Roman"/>
          <w:color w:val="000000" w:themeColor="text1"/>
        </w:rPr>
        <w:t xml:space="preserve"> to a broader pattern of disruption, and the long-term </w:t>
      </w:r>
      <w:r w:rsidR="008D0F2C" w:rsidRPr="003B548E">
        <w:rPr>
          <w:rFonts w:eastAsia="Times New Roman" w:cs="Times New Roman"/>
          <w:color w:val="000000" w:themeColor="text1"/>
        </w:rPr>
        <w:t>consequences</w:t>
      </w:r>
      <w:r w:rsidRPr="003B548E">
        <w:rPr>
          <w:rFonts w:eastAsia="Times New Roman" w:cs="Times New Roman"/>
          <w:color w:val="000000" w:themeColor="text1"/>
        </w:rPr>
        <w:t xml:space="preserve"> of unclear or inconsistent foster care processes</w:t>
      </w:r>
      <w:r w:rsidR="008D0F2C" w:rsidRPr="003B548E">
        <w:rPr>
          <w:rFonts w:eastAsia="Times New Roman" w:cs="Times New Roman"/>
          <w:color w:val="000000" w:themeColor="text1"/>
        </w:rPr>
        <w:t>. This easily created mistrust</w:t>
      </w:r>
      <w:r w:rsidRPr="003B548E">
        <w:rPr>
          <w:rFonts w:eastAsia="Times New Roman" w:cs="Times New Roman"/>
          <w:color w:val="000000" w:themeColor="text1"/>
        </w:rPr>
        <w:t xml:space="preserve"> </w:t>
      </w:r>
      <w:r w:rsidRPr="003B548E">
        <w:rPr>
          <w:rFonts w:eastAsia="Times New Roman" w:cs="Times New Roman"/>
          <w:color w:val="000000" w:themeColor="text1"/>
        </w:rPr>
        <w:lastRenderedPageBreak/>
        <w:t>underscor</w:t>
      </w:r>
      <w:r w:rsidR="008D0F2C" w:rsidRPr="003B548E">
        <w:rPr>
          <w:rFonts w:eastAsia="Times New Roman" w:cs="Times New Roman"/>
          <w:color w:val="000000" w:themeColor="text1"/>
        </w:rPr>
        <w:t>es</w:t>
      </w:r>
      <w:r w:rsidRPr="003B548E">
        <w:rPr>
          <w:rFonts w:eastAsia="Times New Roman" w:cs="Times New Roman"/>
          <w:color w:val="000000" w:themeColor="text1"/>
        </w:rPr>
        <w:t xml:space="preserve"> the need for more transparent, youth-centered approaches to placement, advocacy, and transition.</w:t>
      </w:r>
    </w:p>
    <w:p w14:paraId="59E006C5" w14:textId="77777777" w:rsidR="005F7D3F" w:rsidRPr="003B548E" w:rsidRDefault="005F7D3F" w:rsidP="002D79E9">
      <w:pPr>
        <w:pStyle w:val="Heading41"/>
      </w:pPr>
      <w:bookmarkStart w:id="260" w:name="_Toc196220278"/>
      <w:r w:rsidRPr="003B548E">
        <w:t>Relational Strength and Stability</w:t>
      </w:r>
      <w:bookmarkEnd w:id="260"/>
    </w:p>
    <w:p w14:paraId="0270A89C" w14:textId="3277B896" w:rsidR="005F7D3F" w:rsidRPr="003B548E" w:rsidRDefault="005F7D3F" w:rsidP="005F7D3F">
      <w:pPr>
        <w:spacing w:line="480" w:lineRule="auto"/>
        <w:ind w:firstLine="720"/>
        <w:rPr>
          <w:rFonts w:eastAsia="Times New Roman" w:cs="Times New Roman"/>
          <w:b/>
          <w:bCs/>
          <w:i/>
          <w:iCs/>
          <w:color w:val="000000" w:themeColor="text1"/>
        </w:rPr>
      </w:pPr>
      <w:r w:rsidRPr="003B548E">
        <w:rPr>
          <w:rFonts w:eastAsia="Times New Roman" w:cs="Times New Roman"/>
          <w:color w:val="000000" w:themeColor="text1"/>
        </w:rPr>
        <w:t>Family emerged as a powerful force in the narratives of FFC students, shaping their values, responsibilities, and sense of purpose. While many participants experienced instability in their biological families, two forms of familial connection</w:t>
      </w:r>
      <w:r w:rsidR="008D0F2C" w:rsidRPr="003B548E">
        <w:rPr>
          <w:rFonts w:eastAsia="Times New Roman" w:cs="Times New Roman"/>
          <w:color w:val="000000" w:themeColor="text1"/>
        </w:rPr>
        <w:t xml:space="preserve"> that</w:t>
      </w:r>
      <w:r w:rsidRPr="003B548E">
        <w:rPr>
          <w:rFonts w:eastAsia="Times New Roman" w:cs="Times New Roman"/>
          <w:color w:val="000000" w:themeColor="text1"/>
        </w:rPr>
        <w:t xml:space="preserve"> stood out as deeply influential</w:t>
      </w:r>
      <w:r w:rsidR="008D0F2C" w:rsidRPr="003B548E">
        <w:rPr>
          <w:rFonts w:eastAsia="Times New Roman" w:cs="Times New Roman"/>
          <w:color w:val="000000" w:themeColor="text1"/>
        </w:rPr>
        <w:t xml:space="preserve"> were </w:t>
      </w:r>
      <w:r w:rsidRPr="003B548E">
        <w:rPr>
          <w:rFonts w:eastAsia="Times New Roman" w:cs="Times New Roman"/>
          <w:color w:val="000000" w:themeColor="text1"/>
        </w:rPr>
        <w:t>relationships with grandparents and roles as protective siblings. These relationships offered a sense of continuity and direction that helped participants navigate both foster care and college life. Biological grandparents often served as stable and supportive figures, providing emotional grounding and, in some cases, financial support. Participants like Zachary, Donna, and Feather described their grandparents as consistent presences throughout their lives, filling gaps left by other family members and offering a sense of belonging and care. Simultaneously, many participants took on protective roles for their younger siblings. This was not described as a burden, but rather as a moral responsibility and source of pride. Their advocacy, sacrifices, and bold decisions were often motivated by a desire to protect and uplift their siblings, even while managing their own transitions into adulthood. These intergenerational and sibling relationships highlight a recurring theme of relational strength, reinforcing how love, loyalty, and duty can drive resilience and persistence for FFC students in higher education.</w:t>
      </w:r>
    </w:p>
    <w:p w14:paraId="37011182" w14:textId="77777777" w:rsidR="005F7D3F" w:rsidRPr="003B548E" w:rsidRDefault="005F7D3F" w:rsidP="002D79E9">
      <w:pPr>
        <w:pStyle w:val="Heading3"/>
      </w:pPr>
      <w:bookmarkStart w:id="261" w:name="_Toc196142340"/>
      <w:bookmarkStart w:id="262" w:name="_Toc196220279"/>
      <w:bookmarkStart w:id="263" w:name="_Toc196825032"/>
      <w:r w:rsidRPr="003B548E">
        <w:t>Participants Experience with the Literature’s Unique Characteristics</w:t>
      </w:r>
      <w:bookmarkEnd w:id="261"/>
      <w:bookmarkEnd w:id="262"/>
      <w:bookmarkEnd w:id="263"/>
    </w:p>
    <w:p w14:paraId="3F0981D8" w14:textId="77777777"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In the literature review, five unique characteristics of FFC college were listed. These characteristics impact FFC student experience and retention within higher education. These five </w:t>
      </w:r>
      <w:r w:rsidRPr="003B548E">
        <w:rPr>
          <w:rFonts w:eastAsia="Times New Roman" w:cs="Times New Roman"/>
          <w:color w:val="000000" w:themeColor="text1"/>
        </w:rPr>
        <w:lastRenderedPageBreak/>
        <w:t>areas were re-examined looking at the data from this study with mental health concerns and financial support and policies being perpetuated.</w:t>
      </w:r>
    </w:p>
    <w:p w14:paraId="6AC70F3C" w14:textId="77777777" w:rsidR="005F7D3F" w:rsidRPr="003B548E" w:rsidRDefault="005F7D3F" w:rsidP="002D79E9">
      <w:pPr>
        <w:pStyle w:val="Heading41"/>
      </w:pPr>
      <w:bookmarkStart w:id="264" w:name="_Toc196220280"/>
      <w:r w:rsidRPr="003B548E">
        <w:t>Housing Instability</w:t>
      </w:r>
      <w:bookmarkEnd w:id="264"/>
    </w:p>
    <w:p w14:paraId="71A073D8" w14:textId="35F11E8C"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concept of home and having a safe space was a recurring theme within this study. Zachary, Ruby, and Olivia all classified home as being reunified with their biological parents. Donna and Ana Sofia define</w:t>
      </w:r>
      <w:r w:rsidR="008D0F2C" w:rsidRPr="003B548E">
        <w:rPr>
          <w:rFonts w:eastAsia="Times New Roman" w:cs="Times New Roman"/>
          <w:color w:val="000000" w:themeColor="text1"/>
        </w:rPr>
        <w:t>d</w:t>
      </w:r>
      <w:r w:rsidRPr="003B548E">
        <w:rPr>
          <w:rFonts w:eastAsia="Times New Roman" w:cs="Times New Roman"/>
          <w:color w:val="000000" w:themeColor="text1"/>
        </w:rPr>
        <w:t xml:space="preserve"> home as the abode of their foster care guardians prior to their arrival </w:t>
      </w:r>
      <w:proofErr w:type="gramStart"/>
      <w:r w:rsidRPr="003B548E">
        <w:rPr>
          <w:rFonts w:eastAsia="Times New Roman" w:cs="Times New Roman"/>
          <w:color w:val="000000" w:themeColor="text1"/>
        </w:rPr>
        <w:t>to</w:t>
      </w:r>
      <w:proofErr w:type="gramEnd"/>
      <w:r w:rsidRPr="003B548E">
        <w:rPr>
          <w:rFonts w:eastAsia="Times New Roman" w:cs="Times New Roman"/>
          <w:color w:val="000000" w:themeColor="text1"/>
        </w:rPr>
        <w:t xml:space="preserve"> SU. Simon conveyed that home is being with their partners and pets. Considering these varied contexts of “home,” housing instability was not a prominent finding within this study. </w:t>
      </w:r>
    </w:p>
    <w:p w14:paraId="338919D5" w14:textId="52A633E9"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Simon and Donna both experienced severe housing insecurity with their biological family prior to entering the foster care system. After increased conflicts with her biological mom, Donna was kicked out of her home and forced to stay with community members. Shortly after moving back in with her mom, Donna and her family were staying at homeless shelter due to </w:t>
      </w:r>
      <w:r w:rsidR="008D0F2C" w:rsidRPr="003B548E">
        <w:rPr>
          <w:rFonts w:eastAsia="Times New Roman" w:cs="Times New Roman"/>
          <w:color w:val="000000" w:themeColor="text1"/>
        </w:rPr>
        <w:t>not having a home.</w:t>
      </w:r>
      <w:r w:rsidRPr="003B548E">
        <w:rPr>
          <w:rFonts w:eastAsia="Times New Roman" w:cs="Times New Roman"/>
          <w:color w:val="000000" w:themeColor="text1"/>
        </w:rPr>
        <w:t xml:space="preserve"> Simon’s housing insecurity was based upon concern </w:t>
      </w:r>
      <w:proofErr w:type="gramStart"/>
      <w:r w:rsidRPr="003B548E">
        <w:rPr>
          <w:rFonts w:eastAsia="Times New Roman" w:cs="Times New Roman"/>
          <w:color w:val="000000" w:themeColor="text1"/>
        </w:rPr>
        <w:t>of</w:t>
      </w:r>
      <w:proofErr w:type="gramEnd"/>
      <w:r w:rsidRPr="003B548E">
        <w:rPr>
          <w:rFonts w:eastAsia="Times New Roman" w:cs="Times New Roman"/>
          <w:color w:val="000000" w:themeColor="text1"/>
        </w:rPr>
        <w:t xml:space="preserve"> their physical safety. Their mother’s house had various </w:t>
      </w:r>
      <w:proofErr w:type="gramStart"/>
      <w:r w:rsidRPr="003B548E">
        <w:rPr>
          <w:rFonts w:eastAsia="Times New Roman" w:cs="Times New Roman"/>
          <w:color w:val="000000" w:themeColor="text1"/>
        </w:rPr>
        <w:t>activity occurring</w:t>
      </w:r>
      <w:proofErr w:type="gramEnd"/>
      <w:r w:rsidRPr="003B548E">
        <w:rPr>
          <w:rFonts w:eastAsia="Times New Roman" w:cs="Times New Roman"/>
          <w:color w:val="000000" w:themeColor="text1"/>
        </w:rPr>
        <w:t xml:space="preserve"> that made Simon feel uncomfortable, so being mindful of their well-being, they would find alternate places to stay. The contradicting definition and lived experience of “home” influenced their ideology of housing stability, especially for Donna during her time at SU. </w:t>
      </w:r>
    </w:p>
    <w:p w14:paraId="2DB0DDAB" w14:textId="6B73A2BE"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SU had a first-year student live-on requirement for those students living 50 miles away from the university. In their current enrollment increase, SU admitted more first-year and transfer students than beds available on-campus, making on-campus housing for upper</w:t>
      </w:r>
      <w:r w:rsidR="003B548E">
        <w:rPr>
          <w:rFonts w:eastAsia="Times New Roman" w:cs="Times New Roman"/>
          <w:color w:val="000000" w:themeColor="text1"/>
        </w:rPr>
        <w:t xml:space="preserve">-year </w:t>
      </w:r>
      <w:r w:rsidRPr="003B548E">
        <w:rPr>
          <w:rFonts w:eastAsia="Times New Roman" w:cs="Times New Roman"/>
          <w:color w:val="000000" w:themeColor="text1"/>
        </w:rPr>
        <w:t xml:space="preserve">students nearly impossible unless they were an athlete or had </w:t>
      </w:r>
      <w:proofErr w:type="gramStart"/>
      <w:r w:rsidRPr="003B548E">
        <w:rPr>
          <w:rFonts w:eastAsia="Times New Roman" w:cs="Times New Roman"/>
          <w:color w:val="000000" w:themeColor="text1"/>
        </w:rPr>
        <w:t>a special</w:t>
      </w:r>
      <w:proofErr w:type="gramEnd"/>
      <w:r w:rsidRPr="003B548E">
        <w:rPr>
          <w:rFonts w:eastAsia="Times New Roman" w:cs="Times New Roman"/>
          <w:color w:val="000000" w:themeColor="text1"/>
        </w:rPr>
        <w:t xml:space="preserve"> accommodation. </w:t>
      </w:r>
      <w:proofErr w:type="gramStart"/>
      <w:r w:rsidRPr="003B548E">
        <w:rPr>
          <w:rFonts w:eastAsia="Times New Roman" w:cs="Times New Roman"/>
          <w:color w:val="000000" w:themeColor="text1"/>
        </w:rPr>
        <w:t>A FFC</w:t>
      </w:r>
      <w:proofErr w:type="gramEnd"/>
      <w:r w:rsidRPr="003B548E">
        <w:rPr>
          <w:rFonts w:eastAsia="Times New Roman" w:cs="Times New Roman"/>
          <w:color w:val="000000" w:themeColor="text1"/>
        </w:rPr>
        <w:t xml:space="preserve"> student status did not classify as approved accommodation reasoning. </w:t>
      </w:r>
    </w:p>
    <w:p w14:paraId="7534A210" w14:textId="43A0DFAE"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The shortage of on-campus residence made upper</w:t>
      </w:r>
      <w:r w:rsidR="003B548E">
        <w:rPr>
          <w:rFonts w:eastAsia="Times New Roman" w:cs="Times New Roman"/>
          <w:color w:val="000000" w:themeColor="text1"/>
        </w:rPr>
        <w:t xml:space="preserve">-year </w:t>
      </w:r>
      <w:r w:rsidRPr="003B548E">
        <w:rPr>
          <w:rFonts w:eastAsia="Times New Roman" w:cs="Times New Roman"/>
          <w:color w:val="000000" w:themeColor="text1"/>
        </w:rPr>
        <w:t xml:space="preserve">students go to extremes to secure housing. Donna emphasized housing security/accommodation as a key action item for how SU could better support FFC college students. She was concerned </w:t>
      </w:r>
      <w:proofErr w:type="gramStart"/>
      <w:r w:rsidRPr="003B548E">
        <w:rPr>
          <w:rFonts w:eastAsia="Times New Roman" w:cs="Times New Roman"/>
          <w:color w:val="000000" w:themeColor="text1"/>
        </w:rPr>
        <w:t>on</w:t>
      </w:r>
      <w:proofErr w:type="gramEnd"/>
      <w:r w:rsidRPr="003B548E">
        <w:rPr>
          <w:rFonts w:eastAsia="Times New Roman" w:cs="Times New Roman"/>
          <w:color w:val="000000" w:themeColor="text1"/>
        </w:rPr>
        <w:t xml:space="preserve"> </w:t>
      </w:r>
      <w:proofErr w:type="gramStart"/>
      <w:r w:rsidRPr="003B548E">
        <w:rPr>
          <w:rFonts w:eastAsia="Times New Roman" w:cs="Times New Roman"/>
          <w:color w:val="000000" w:themeColor="text1"/>
        </w:rPr>
        <w:t>if</w:t>
      </w:r>
      <w:proofErr w:type="gramEnd"/>
      <w:r w:rsidRPr="003B548E">
        <w:rPr>
          <w:rFonts w:eastAsia="Times New Roman" w:cs="Times New Roman"/>
          <w:color w:val="000000" w:themeColor="text1"/>
        </w:rPr>
        <w:t xml:space="preserve"> she would find a place to live due to the competitive nature of securing an apartment within their college town. Once the unit was secured, the pricing would be inflated due to the high consumer need. Donna advocated for institutional intervention to help mitigate the housing concern for students who have noted housing insecurity, with a specific focus FFC students due to their lack of family privilege.</w:t>
      </w:r>
    </w:p>
    <w:p w14:paraId="7F3A41CF" w14:textId="77777777" w:rsidR="005F7D3F" w:rsidRPr="003B548E" w:rsidRDefault="005F7D3F" w:rsidP="002D79E9">
      <w:pPr>
        <w:pStyle w:val="Heading41"/>
      </w:pPr>
      <w:bookmarkStart w:id="265" w:name="_Toc196220281"/>
      <w:r w:rsidRPr="003B548E">
        <w:t>Mental Health Concerns</w:t>
      </w:r>
      <w:bookmarkEnd w:id="265"/>
    </w:p>
    <w:p w14:paraId="78FBA818" w14:textId="77777777" w:rsidR="005F7D3F" w:rsidRPr="003B548E" w:rsidRDefault="005F7D3F" w:rsidP="005F7D3F">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Simon, Feather, and Zachary mentioned some form of mental health concern, active triggers, academic accommodations or considerable support from mental health counselors or disability specialist within the interview. Simon and Feather could connect their mental health concerns with a traumatic experience within their foster care story. Simon shared waking up in their home with a gun to their head and Feather recalled </w:t>
      </w:r>
      <w:proofErr w:type="gramStart"/>
      <w:r w:rsidRPr="003B548E">
        <w:rPr>
          <w:rFonts w:eastAsia="Times New Roman" w:cs="Times New Roman"/>
          <w:color w:val="000000" w:themeColor="text1"/>
        </w:rPr>
        <w:t>being surrounding</w:t>
      </w:r>
      <w:proofErr w:type="gramEnd"/>
      <w:r w:rsidRPr="003B548E">
        <w:rPr>
          <w:rFonts w:eastAsia="Times New Roman" w:cs="Times New Roman"/>
          <w:color w:val="000000" w:themeColor="text1"/>
        </w:rPr>
        <w:t xml:space="preserve"> by police forcibly entering their home. These adverse experiences have lasting impacts that Feather and Simon have admittingly worked to heal from. Simon, Zachary, and Ana Sofia all navigated parental loss. Zachary biological mother passed away shortly after being reunified with her, naming that his time in foster felt like “stolen time.” Ana Sofia adoptive parents both passed away while she was in middle and high school. Simon’s mother was deported while they were navigating their experience in foster care. From the collective of the participants, mental health services and student disability services on SU’s campuses were the most prominently referred to when participants were asked which campus resources, they wish they would have known about sooner within their time at SU. </w:t>
      </w:r>
    </w:p>
    <w:p w14:paraId="696C9155" w14:textId="77777777" w:rsidR="005F7D3F" w:rsidRPr="003B548E" w:rsidRDefault="005F7D3F" w:rsidP="002D79E9">
      <w:pPr>
        <w:pStyle w:val="Heading41"/>
      </w:pPr>
      <w:bookmarkStart w:id="266" w:name="_Toc196220282"/>
      <w:r w:rsidRPr="003B548E">
        <w:lastRenderedPageBreak/>
        <w:t>Lack of Support</w:t>
      </w:r>
      <w:bookmarkEnd w:id="266"/>
    </w:p>
    <w:p w14:paraId="05106A63" w14:textId="77777777" w:rsidR="005F7D3F" w:rsidRPr="003B548E" w:rsidRDefault="005F7D3F" w:rsidP="005F7D3F">
      <w:pPr>
        <w:spacing w:line="480" w:lineRule="auto"/>
        <w:rPr>
          <w:rFonts w:eastAsia="Times New Roman" w:cs="Times New Roman"/>
          <w:color w:val="000000" w:themeColor="text1"/>
        </w:rPr>
      </w:pPr>
      <w:r w:rsidRPr="003B548E">
        <w:rPr>
          <w:rFonts w:eastAsia="Times New Roman" w:cs="Times New Roman"/>
          <w:color w:val="000000" w:themeColor="text1"/>
        </w:rPr>
        <w:tab/>
        <w:t>This characteristic was not supported by the findings of this study. Each participant had a group of people, whether it be family, friends, or classmates, that they felt supported by. Their communities included key people and narratives that exampled that support. This section will highlight those findings that contradict the literature of FFC students having a lack of support</w:t>
      </w:r>
    </w:p>
    <w:p w14:paraId="61CDF8C8" w14:textId="03EA079A"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Ruby detailed in her narrative that she had the support of not only her biological family but also her guardian. When describing her motivation, she mentioned her mother, sisters, and guardian. Her guardian served as a professional mentor after she was reunified with her mother and their relationship remained active while Ruby was at SU. Feather shared that their biological mother is their go-to person. They had very consistent communication with their mother and whenever Feather need help </w:t>
      </w:r>
      <w:r w:rsidR="003B548E" w:rsidRPr="003B548E">
        <w:rPr>
          <w:rFonts w:eastAsia="Times New Roman" w:cs="Times New Roman"/>
          <w:color w:val="000000" w:themeColor="text1"/>
        </w:rPr>
        <w:t>deciding</w:t>
      </w:r>
      <w:r w:rsidRPr="003B548E">
        <w:rPr>
          <w:rFonts w:eastAsia="Times New Roman" w:cs="Times New Roman"/>
          <w:color w:val="000000" w:themeColor="text1"/>
        </w:rPr>
        <w:t xml:space="preserve"> their mother is their first call. Ana Sofia spoke with high respect and fondness when describing their relationship with her sister-in-law. Ana Sofia described her sister-in-law as someone who is always wanting the best for her, checking in on her, and helping her with her next step. One of Ana Sofia’s core memories was that when she moved in with them, her sister-in-law went above and beyond to ensure that Ana Sofia felt at home, and they were able to co-design Ana Sofia’s new room. When describing the evolution of their relationship, Ana Sofia said, “</w:t>
      </w:r>
      <w:r w:rsidRPr="003B548E">
        <w:rPr>
          <w:rFonts w:cs="Times New Roman"/>
          <w:color w:val="000000" w:themeColor="text1"/>
        </w:rPr>
        <w:t xml:space="preserve">our relationship grew because of how much we're like.” Ana Sofia shared that she refers to her sister-in-law as mom because “over the years, that that's what it's turned into.” </w:t>
      </w:r>
    </w:p>
    <w:p w14:paraId="35CDFFED" w14:textId="77777777" w:rsidR="005F7D3F" w:rsidRPr="003B548E" w:rsidRDefault="005F7D3F" w:rsidP="002D79E9">
      <w:pPr>
        <w:pStyle w:val="Heading41"/>
      </w:pPr>
      <w:bookmarkStart w:id="267" w:name="_Toc196220283"/>
      <w:r w:rsidRPr="003B548E">
        <w:t>Financial Support and Policies</w:t>
      </w:r>
      <w:bookmarkEnd w:id="267"/>
    </w:p>
    <w:p w14:paraId="3ADFF6D2" w14:textId="7DCF4BB6" w:rsidR="005F7D3F" w:rsidRPr="003B548E" w:rsidRDefault="005F7D3F" w:rsidP="005F7D3F">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This theme was reinforced by the findings of this study more than any other “prescribed” theme from the literature review. In the literature review, the research focused on the complexity </w:t>
      </w:r>
      <w:r w:rsidRPr="003B548E">
        <w:rPr>
          <w:rFonts w:eastAsia="Times New Roman" w:cs="Times New Roman"/>
          <w:color w:val="000000" w:themeColor="text1"/>
        </w:rPr>
        <w:lastRenderedPageBreak/>
        <w:t>around financial documentation such as the FAFSA. However, in this study, financial support of the participants was examined from a myriad of angles, including school documentation, familial support, institution comparison and socioeconomic shift within foster care. From the stories shared, the confusion start</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with the institutions. Institutions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unaware of which documents they </w:t>
      </w:r>
      <w:proofErr w:type="gramStart"/>
      <w:r w:rsidRPr="003B548E">
        <w:rPr>
          <w:rFonts w:eastAsia="Times New Roman" w:cs="Times New Roman"/>
          <w:color w:val="000000" w:themeColor="text1"/>
        </w:rPr>
        <w:t>need</w:t>
      </w:r>
      <w:proofErr w:type="gramEnd"/>
      <w:r w:rsidRPr="003B548E">
        <w:rPr>
          <w:rFonts w:eastAsia="Times New Roman" w:cs="Times New Roman"/>
          <w:color w:val="000000" w:themeColor="text1"/>
        </w:rPr>
        <w:t xml:space="preserve"> or once receiving the correct documents, they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unable to validate them accordingly. </w:t>
      </w:r>
    </w:p>
    <w:p w14:paraId="3D0CBA52" w14:textId="77777777"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Simon, originally from North Carolina, said “I did not exist in North Carolina” when applying to state schools within the state. The </w:t>
      </w:r>
      <w:proofErr w:type="gramStart"/>
      <w:r w:rsidRPr="003B548E">
        <w:rPr>
          <w:rFonts w:eastAsia="Times New Roman" w:cs="Times New Roman"/>
          <w:color w:val="000000" w:themeColor="text1"/>
        </w:rPr>
        <w:t>stated</w:t>
      </w:r>
      <w:proofErr w:type="gramEnd"/>
      <w:r w:rsidRPr="003B548E">
        <w:rPr>
          <w:rFonts w:eastAsia="Times New Roman" w:cs="Times New Roman"/>
          <w:color w:val="000000" w:themeColor="text1"/>
        </w:rPr>
        <w:t xml:space="preserve"> funded financial aid that came with the FFC status, did not apply to Simon. When being accepted to North Carolina institutions, Simon was only granted an out of state financial aid package. Upon acceptance to various institutions, Simon contacted their financial office to get their status confirmed and </w:t>
      </w:r>
      <w:proofErr w:type="gramStart"/>
      <w:r w:rsidRPr="003B548E">
        <w:rPr>
          <w:rFonts w:eastAsia="Times New Roman" w:cs="Times New Roman"/>
          <w:color w:val="000000" w:themeColor="text1"/>
        </w:rPr>
        <w:t>financial</w:t>
      </w:r>
      <w:proofErr w:type="gramEnd"/>
      <w:r w:rsidRPr="003B548E">
        <w:rPr>
          <w:rFonts w:eastAsia="Times New Roman" w:cs="Times New Roman"/>
          <w:color w:val="000000" w:themeColor="text1"/>
        </w:rPr>
        <w:t xml:space="preserve"> changed; Nevertheless, all the institutions were unable to verify their FFC status prompting Simon to choose an out of state school experience. Ana Sofia had selected their college decision based upon a school that offered scholarships for in-state students that were either adopted or in foster care. However, upon the death of her adoptive parents and the relocation based upon her new guardianship, she had to reimagine her collegiate experience, restarting the search process. Zachary also mentioned having to submit multiple forms to SU to verify his FFC status for additional financial aid. Socioeconomic status plays a large factor in the college decision process for all students, but there is an increased fiscal comparison and analysis for FFC students</w:t>
      </w:r>
    </w:p>
    <w:p w14:paraId="2C54A213" w14:textId="404A918F"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For most of the participants within this study, there </w:t>
      </w:r>
      <w:r w:rsidR="00A453D7" w:rsidRPr="003B548E">
        <w:rPr>
          <w:rFonts w:eastAsia="Times New Roman" w:cs="Times New Roman"/>
          <w:color w:val="000000" w:themeColor="text1"/>
        </w:rPr>
        <w:t>wa</w:t>
      </w:r>
      <w:r w:rsidRPr="003B548E">
        <w:rPr>
          <w:rFonts w:eastAsia="Times New Roman" w:cs="Times New Roman"/>
          <w:color w:val="000000" w:themeColor="text1"/>
        </w:rPr>
        <w:t xml:space="preserve">s a heightened understanding of </w:t>
      </w:r>
      <w:proofErr w:type="gramStart"/>
      <w:r w:rsidRPr="003B548E">
        <w:rPr>
          <w:rFonts w:eastAsia="Times New Roman" w:cs="Times New Roman"/>
          <w:color w:val="000000" w:themeColor="text1"/>
        </w:rPr>
        <w:t>the financial</w:t>
      </w:r>
      <w:proofErr w:type="gramEnd"/>
      <w:r w:rsidRPr="003B548E">
        <w:rPr>
          <w:rFonts w:eastAsia="Times New Roman" w:cs="Times New Roman"/>
          <w:color w:val="000000" w:themeColor="text1"/>
        </w:rPr>
        <w:t xml:space="preserve"> security due to their foster family/guardians </w:t>
      </w:r>
      <w:proofErr w:type="gramStart"/>
      <w:r w:rsidRPr="003B548E">
        <w:rPr>
          <w:rFonts w:eastAsia="Times New Roman" w:cs="Times New Roman"/>
          <w:color w:val="000000" w:themeColor="text1"/>
        </w:rPr>
        <w:t>have</w:t>
      </w:r>
      <w:proofErr w:type="gramEnd"/>
      <w:r w:rsidRPr="003B548E">
        <w:rPr>
          <w:rFonts w:eastAsia="Times New Roman" w:cs="Times New Roman"/>
          <w:color w:val="000000" w:themeColor="text1"/>
        </w:rPr>
        <w:t xml:space="preserve"> a higher socioeconomic status than their biological parents. Simon mentioned how they went from couch surfing and showering </w:t>
      </w:r>
      <w:r w:rsidRPr="003B548E">
        <w:rPr>
          <w:rFonts w:eastAsia="Times New Roman" w:cs="Times New Roman"/>
          <w:color w:val="000000" w:themeColor="text1"/>
        </w:rPr>
        <w:lastRenderedPageBreak/>
        <w:t xml:space="preserve">at friends’ houses to moving in with their guardian and dining out for meals each multiple days a week. Simon described their guardian family as “having money.” This change of fiscal priorities was shocking to some of the participants but gave them a larger perspective as they entered higher education. </w:t>
      </w:r>
    </w:p>
    <w:p w14:paraId="45DA74EA" w14:textId="77777777" w:rsidR="005F7D3F" w:rsidRPr="003B548E" w:rsidRDefault="005F7D3F" w:rsidP="002D79E9">
      <w:pPr>
        <w:pStyle w:val="Heading41"/>
      </w:pPr>
      <w:bookmarkStart w:id="268" w:name="_Toc196220284"/>
      <w:r w:rsidRPr="003B548E">
        <w:t>Unique Lived Experiences</w:t>
      </w:r>
      <w:bookmarkEnd w:id="268"/>
    </w:p>
    <w:p w14:paraId="68C40FD2" w14:textId="19E5B11F" w:rsidR="005F7D3F" w:rsidRPr="003B548E" w:rsidRDefault="005F7D3F" w:rsidP="005F7D3F">
      <w:pPr>
        <w:spacing w:line="480" w:lineRule="auto"/>
        <w:rPr>
          <w:rFonts w:eastAsia="Times New Roman" w:cs="Times New Roman"/>
          <w:color w:val="000000" w:themeColor="text1"/>
        </w:rPr>
      </w:pPr>
      <w:r w:rsidRPr="003B548E">
        <w:rPr>
          <w:rFonts w:eastAsia="Times New Roman" w:cs="Times New Roman"/>
          <w:color w:val="000000" w:themeColor="text1"/>
        </w:rPr>
        <w:tab/>
        <w:t xml:space="preserve">Their experiences in and tangential to being in the foster care system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extremely unique. The three unique yet intersection lived experiences </w:t>
      </w:r>
      <w:r w:rsidR="00A453D7" w:rsidRPr="003B548E">
        <w:rPr>
          <w:rFonts w:eastAsia="Times New Roman" w:cs="Times New Roman"/>
          <w:color w:val="000000" w:themeColor="text1"/>
        </w:rPr>
        <w:t xml:space="preserve">were </w:t>
      </w:r>
      <w:r w:rsidRPr="003B548E">
        <w:rPr>
          <w:rFonts w:eastAsia="Times New Roman" w:cs="Times New Roman"/>
          <w:color w:val="000000" w:themeColor="text1"/>
        </w:rPr>
        <w:t xml:space="preserve">SU connection, biological parental relationship, and most prominent intersecting identities with FFC status. Five out of the six participants had a very strong connection to SU prior to enrolling. Feather was the only participant that did not have a pre-existing relationship with SU before their enrollment. The connections of the other participants included growing up in the same college town as SU or having mentors, siblings, or partners </w:t>
      </w:r>
      <w:proofErr w:type="gramStart"/>
      <w:r w:rsidRPr="003B548E">
        <w:rPr>
          <w:rFonts w:eastAsia="Times New Roman" w:cs="Times New Roman"/>
          <w:color w:val="000000" w:themeColor="text1"/>
        </w:rPr>
        <w:t>attend</w:t>
      </w:r>
      <w:proofErr w:type="gramEnd"/>
      <w:r w:rsidRPr="003B548E">
        <w:rPr>
          <w:rFonts w:eastAsia="Times New Roman" w:cs="Times New Roman"/>
          <w:color w:val="000000" w:themeColor="text1"/>
        </w:rPr>
        <w:t xml:space="preserve"> the university. </w:t>
      </w:r>
    </w:p>
    <w:p w14:paraId="449FCAD3" w14:textId="2040B0D3"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larger data set emphasized the variance between each participant's previous experience within care such as guardianship, reunification, and aging out. A unique takeaway of this study </w:t>
      </w:r>
      <w:r w:rsidR="00A453D7" w:rsidRPr="003B548E">
        <w:rPr>
          <w:rFonts w:eastAsia="Times New Roman" w:cs="Times New Roman"/>
          <w:color w:val="000000" w:themeColor="text1"/>
        </w:rPr>
        <w:t>wa</w:t>
      </w:r>
      <w:r w:rsidRPr="003B548E">
        <w:rPr>
          <w:rFonts w:eastAsia="Times New Roman" w:cs="Times New Roman"/>
          <w:color w:val="000000" w:themeColor="text1"/>
        </w:rPr>
        <w:t xml:space="preserve">s the relationship that each participant had with their biological parents. Ruby, Feather, and Zachary were reunified with either their biological parents or family members. When being </w:t>
      </w:r>
      <w:proofErr w:type="gramStart"/>
      <w:r w:rsidRPr="003B548E">
        <w:rPr>
          <w:rFonts w:eastAsia="Times New Roman" w:cs="Times New Roman"/>
          <w:color w:val="000000" w:themeColor="text1"/>
        </w:rPr>
        <w:t>reunified</w:t>
      </w:r>
      <w:proofErr w:type="gramEnd"/>
      <w:r w:rsidRPr="003B548E">
        <w:rPr>
          <w:rFonts w:eastAsia="Times New Roman" w:cs="Times New Roman"/>
          <w:color w:val="000000" w:themeColor="text1"/>
        </w:rPr>
        <w:t xml:space="preserve"> reunification with biological parents, it was only the mothers and the father not mentioned by the participants during this process. Zachary’s experience was slightly more nuisance due to his grandparents legally receiving custody and his father’s involvement post reunification. While Ana Sofia, Simon, and Donna decided to not be reunified or reconnected with their biological parents, becoming either solely independent or finding “good adults” in their life. Donna has periodically visited her biological mother, which is highly </w:t>
      </w:r>
      <w:r w:rsidRPr="003B548E">
        <w:rPr>
          <w:rFonts w:eastAsia="Times New Roman" w:cs="Times New Roman"/>
          <w:color w:val="000000" w:themeColor="text1"/>
        </w:rPr>
        <w:lastRenderedPageBreak/>
        <w:t xml:space="preserve">influenced by her younger siblings being fully reunified with her; however, she said “that is not her home.” Ana Sofia and her siblings were placed in foster care as young toddlers and then adopted by her foster parents. After their death, Ana Sofia’s siblings started connecting with their biological mother. Her siblings asked her if she </w:t>
      </w:r>
      <w:proofErr w:type="gramStart"/>
      <w:r w:rsidRPr="003B548E">
        <w:rPr>
          <w:rFonts w:eastAsia="Times New Roman" w:cs="Times New Roman"/>
          <w:color w:val="000000" w:themeColor="text1"/>
        </w:rPr>
        <w:t>wants</w:t>
      </w:r>
      <w:proofErr w:type="gramEnd"/>
      <w:r w:rsidRPr="003B548E">
        <w:rPr>
          <w:rFonts w:eastAsia="Times New Roman" w:cs="Times New Roman"/>
          <w:color w:val="000000" w:themeColor="text1"/>
        </w:rPr>
        <w:t xml:space="preserve"> to be introduced but she is not interested in pursuing that relationship </w:t>
      </w:r>
      <w:proofErr w:type="gramStart"/>
      <w:r w:rsidRPr="003B548E">
        <w:rPr>
          <w:rFonts w:eastAsia="Times New Roman" w:cs="Times New Roman"/>
          <w:color w:val="000000" w:themeColor="text1"/>
        </w:rPr>
        <w:t>at the moment</w:t>
      </w:r>
      <w:proofErr w:type="gramEnd"/>
      <w:r w:rsidRPr="003B548E">
        <w:rPr>
          <w:rFonts w:eastAsia="Times New Roman" w:cs="Times New Roman"/>
          <w:color w:val="000000" w:themeColor="text1"/>
        </w:rPr>
        <w:t>.</w:t>
      </w:r>
    </w:p>
    <w:p w14:paraId="4134CAD5" w14:textId="533856E1"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 While being FFC college students, participants also reflected on how their other intersecting identities, such as being first generation, bilingual, ethnicity, and siblings, concurrently impacted their previous lived experience of being in the foster care system. Ana Sofia discussed the role that foster care played on Latina identity. During her experience in foster care, adoption, and within her guardianship, Ana Sofia was living with a white family. She shared how she was not deeply educated </w:t>
      </w:r>
      <w:proofErr w:type="gramStart"/>
      <w:r w:rsidRPr="003B548E">
        <w:rPr>
          <w:rFonts w:eastAsia="Times New Roman" w:cs="Times New Roman"/>
          <w:color w:val="000000" w:themeColor="text1"/>
        </w:rPr>
        <w:t>on</w:t>
      </w:r>
      <w:proofErr w:type="gramEnd"/>
      <w:r w:rsidRPr="003B548E">
        <w:rPr>
          <w:rFonts w:eastAsia="Times New Roman" w:cs="Times New Roman"/>
          <w:color w:val="000000" w:themeColor="text1"/>
        </w:rPr>
        <w:t xml:space="preserve"> her culture within her upbringing. Within higher education, she was able to begin her Latina identity self-exploration. Ruby narrated how language intersected with FFC experiences. The reunification process and its jargon created barriers for those who were not native English speakers, which caused for inequities to occur for Ruby’s family as they were seeking to be reunited. Donna’s story highlighted how being the eldest sibling impacted how they navigated the foster care system. After moving back in with their mother, Donna was a pseudo-caretaker for her younger siblings. This role only intensified as Donna and their siblings were placed in emergency custody of their family friends. Ana Sofia’s experience in foster care was also underscored by her being an older sibling. The foster care experience does not live in a vacuum but is interwoven </w:t>
      </w:r>
      <w:proofErr w:type="gramStart"/>
      <w:r w:rsidRPr="003B548E">
        <w:rPr>
          <w:rFonts w:eastAsia="Times New Roman" w:cs="Times New Roman"/>
          <w:color w:val="000000" w:themeColor="text1"/>
        </w:rPr>
        <w:t>into</w:t>
      </w:r>
      <w:proofErr w:type="gramEnd"/>
      <w:r w:rsidRPr="003B548E">
        <w:rPr>
          <w:rFonts w:eastAsia="Times New Roman" w:cs="Times New Roman"/>
          <w:color w:val="000000" w:themeColor="text1"/>
        </w:rPr>
        <w:t xml:space="preserve"> the participants’ encompassing identity.</w:t>
      </w:r>
    </w:p>
    <w:p w14:paraId="2156207A" w14:textId="77777777" w:rsidR="005F7D3F" w:rsidRPr="003B548E" w:rsidRDefault="005F7D3F" w:rsidP="002D79E9">
      <w:pPr>
        <w:pStyle w:val="Heading2"/>
      </w:pPr>
      <w:bookmarkStart w:id="269" w:name="_Toc196142341"/>
      <w:bookmarkStart w:id="270" w:name="_Toc196220285"/>
      <w:bookmarkStart w:id="271" w:name="_Toc196825033"/>
      <w:r w:rsidRPr="003B548E">
        <w:lastRenderedPageBreak/>
        <w:t>Discussion</w:t>
      </w:r>
      <w:bookmarkEnd w:id="269"/>
      <w:bookmarkEnd w:id="270"/>
      <w:bookmarkEnd w:id="271"/>
    </w:p>
    <w:p w14:paraId="0028ACA9" w14:textId="71DF30D4"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When examining the research questions of this study, which were how </w:t>
      </w:r>
      <w:r w:rsidR="003B548E" w:rsidRPr="003B548E">
        <w:rPr>
          <w:rFonts w:eastAsia="Times New Roman" w:cs="Times New Roman"/>
          <w:color w:val="000000" w:themeColor="text1"/>
        </w:rPr>
        <w:t>FFC students’ self-determination influence</w:t>
      </w:r>
      <w:r w:rsidRPr="003B548E">
        <w:rPr>
          <w:rFonts w:eastAsia="Times New Roman" w:cs="Times New Roman"/>
          <w:color w:val="000000" w:themeColor="text1"/>
        </w:rPr>
        <w:t xml:space="preserve"> their persistence in higher education and how do FFC students describe persistence barriers within higher education, persistence and its intersection with self-determination theory continued to </w:t>
      </w:r>
      <w:r w:rsidR="00343301" w:rsidRPr="003B548E">
        <w:rPr>
          <w:rFonts w:eastAsia="Times New Roman" w:cs="Times New Roman"/>
          <w:color w:val="000000" w:themeColor="text1"/>
        </w:rPr>
        <w:t xml:space="preserve">outline the FFC collegiate experience. </w:t>
      </w:r>
    </w:p>
    <w:p w14:paraId="337475AF" w14:textId="77777777" w:rsidR="005F7D3F" w:rsidRPr="003B548E" w:rsidRDefault="005F7D3F" w:rsidP="002D79E9">
      <w:pPr>
        <w:pStyle w:val="Heading3"/>
      </w:pPr>
      <w:bookmarkStart w:id="272" w:name="_Toc196142342"/>
      <w:bookmarkStart w:id="273" w:name="_Toc196220286"/>
      <w:bookmarkStart w:id="274" w:name="_Toc196825034"/>
      <w:r w:rsidRPr="003B548E">
        <w:t>Persistence as a Non-Negotiable</w:t>
      </w:r>
      <w:bookmarkEnd w:id="272"/>
      <w:bookmarkEnd w:id="273"/>
      <w:bookmarkEnd w:id="274"/>
    </w:p>
    <w:p w14:paraId="15D38D73" w14:textId="77777777" w:rsidR="005F7D3F" w:rsidRDefault="005F7D3F" w:rsidP="003B548E">
      <w:pPr>
        <w:spacing w:line="480" w:lineRule="auto"/>
        <w:ind w:firstLine="720"/>
        <w:rPr>
          <w:rFonts w:eastAsia="Times New Roman" w:cs="Times New Roman"/>
          <w:color w:val="000000" w:themeColor="text1"/>
        </w:rPr>
      </w:pPr>
      <w:r w:rsidRPr="003B548E">
        <w:rPr>
          <w:rFonts w:eastAsia="Times New Roman" w:cs="Times New Roman"/>
          <w:color w:val="000000" w:themeColor="text1"/>
        </w:rPr>
        <w:t>For the participants in this study, persistence in higher education was a non-negotiable aspect of their lives. Graduation was viewed as an inevitable goal, driven by a combination of intrinsic motivation and resilience. One participant, who briefly considered dropping out, recalled a hurtful comment “I always knew you would turnout like your mother” from a peer comparing them to their mother. This remark strengthened their resolve to succeed, highlighting the role of intrinsic motivation in overcoming barriers. Participants consistently framed higher education as a system to navigate rather than a purely academic experience. Having already navigated the complexities of the foster care system, they viewed college as another structure to master. Success was tied not only to academic performance but also to the ability to manage institutional challenges, such as housing, financial aid, and social integration. This study underscores the need for specialized support models for FFC students in higher education. While similar initiatives exist for first-generation students and historically excluded populations, programs tailored to FFC students remain rare. The findings emphasize the importance of institutional, community, and self-driven support in fostering persistence.</w:t>
      </w:r>
    </w:p>
    <w:p w14:paraId="71E9ED0F" w14:textId="77777777" w:rsidR="009328B7" w:rsidRPr="003B548E" w:rsidRDefault="009328B7" w:rsidP="003B548E">
      <w:pPr>
        <w:spacing w:line="480" w:lineRule="auto"/>
        <w:ind w:firstLine="720"/>
        <w:rPr>
          <w:rFonts w:eastAsia="Times New Roman" w:cs="Times New Roman"/>
          <w:color w:val="000000" w:themeColor="text1"/>
        </w:rPr>
      </w:pPr>
    </w:p>
    <w:p w14:paraId="0AA8AEE3" w14:textId="77777777" w:rsidR="00343301" w:rsidRPr="003B548E" w:rsidRDefault="005F7D3F" w:rsidP="009328B7">
      <w:pPr>
        <w:pStyle w:val="Heading3"/>
      </w:pPr>
      <w:bookmarkStart w:id="275" w:name="_Toc196142343"/>
      <w:bookmarkStart w:id="276" w:name="_Toc196220287"/>
      <w:bookmarkStart w:id="277" w:name="_Toc196825035"/>
      <w:r w:rsidRPr="003B548E">
        <w:lastRenderedPageBreak/>
        <w:t>Self-Determination Theory in the FFC Context</w:t>
      </w:r>
      <w:bookmarkEnd w:id="275"/>
      <w:bookmarkEnd w:id="276"/>
      <w:bookmarkEnd w:id="277"/>
    </w:p>
    <w:p w14:paraId="5CB639D2" w14:textId="17148E6D" w:rsidR="005F7D3F" w:rsidRPr="003B548E" w:rsidRDefault="005F7D3F" w:rsidP="009328B7">
      <w:pPr>
        <w:pStyle w:val="Heading41"/>
      </w:pPr>
      <w:bookmarkStart w:id="278" w:name="_Toc196220288"/>
      <w:r w:rsidRPr="003B548E">
        <w:rPr>
          <w:iCs/>
        </w:rPr>
        <w:t>Competence</w:t>
      </w:r>
      <w:bookmarkEnd w:id="278"/>
    </w:p>
    <w:p w14:paraId="55D508ED" w14:textId="44FCE092" w:rsidR="005F7D3F" w:rsidRPr="003B548E" w:rsidRDefault="005F7D3F" w:rsidP="009328B7">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FFC college students often </w:t>
      </w:r>
      <w:proofErr w:type="gramStart"/>
      <w:r w:rsidRPr="003B548E">
        <w:rPr>
          <w:rFonts w:eastAsia="Times New Roman" w:cs="Times New Roman"/>
          <w:color w:val="000000" w:themeColor="text1"/>
        </w:rPr>
        <w:t>hesitated</w:t>
      </w:r>
      <w:proofErr w:type="gramEnd"/>
      <w:r w:rsidRPr="003B548E">
        <w:rPr>
          <w:rFonts w:eastAsia="Times New Roman" w:cs="Times New Roman"/>
          <w:color w:val="000000" w:themeColor="text1"/>
        </w:rPr>
        <w:t xml:space="preserve"> when making significant decisions, fearing they might be seen as "stupid" or make the wrong choice. This doubt typically emerged in situations involving impactful decisions, while lower-stakes choices seemed to empower their self-confidence. For these students, decision-making </w:t>
      </w:r>
      <w:r w:rsidR="00343301" w:rsidRPr="003B548E">
        <w:rPr>
          <w:rFonts w:eastAsia="Times New Roman" w:cs="Times New Roman"/>
          <w:color w:val="000000" w:themeColor="text1"/>
        </w:rPr>
        <w:t>wa</w:t>
      </w:r>
      <w:r w:rsidRPr="003B548E">
        <w:rPr>
          <w:rFonts w:eastAsia="Times New Roman" w:cs="Times New Roman"/>
          <w:color w:val="000000" w:themeColor="text1"/>
        </w:rPr>
        <w:t>s deeply tied to safety; they need</w:t>
      </w:r>
      <w:r w:rsidR="00343301" w:rsidRPr="003B548E">
        <w:rPr>
          <w:rFonts w:eastAsia="Times New Roman" w:cs="Times New Roman"/>
          <w:color w:val="000000" w:themeColor="text1"/>
        </w:rPr>
        <w:t>ed</w:t>
      </w:r>
      <w:r w:rsidRPr="003B548E">
        <w:rPr>
          <w:rFonts w:eastAsia="Times New Roman" w:cs="Times New Roman"/>
          <w:color w:val="000000" w:themeColor="text1"/>
        </w:rPr>
        <w:t xml:space="preserve"> safe spaces and trusted people to make mistakes with. Having often experienced heightened independence in foster care or after reunification with biological families, their sense of security </w:t>
      </w:r>
      <w:r w:rsidR="00343301" w:rsidRPr="003B548E">
        <w:rPr>
          <w:rFonts w:eastAsia="Times New Roman" w:cs="Times New Roman"/>
          <w:color w:val="000000" w:themeColor="text1"/>
        </w:rPr>
        <w:t>was</w:t>
      </w:r>
      <w:r w:rsidRPr="003B548E">
        <w:rPr>
          <w:rFonts w:eastAsia="Times New Roman" w:cs="Times New Roman"/>
          <w:color w:val="000000" w:themeColor="text1"/>
        </w:rPr>
        <w:t xml:space="preserve"> fragile, and they recognize</w:t>
      </w:r>
      <w:r w:rsidR="00343301" w:rsidRPr="003B548E">
        <w:rPr>
          <w:rFonts w:eastAsia="Times New Roman" w:cs="Times New Roman"/>
          <w:color w:val="000000" w:themeColor="text1"/>
        </w:rPr>
        <w:t>d</w:t>
      </w:r>
      <w:r w:rsidRPr="003B548E">
        <w:rPr>
          <w:rFonts w:eastAsia="Times New Roman" w:cs="Times New Roman"/>
          <w:color w:val="000000" w:themeColor="text1"/>
        </w:rPr>
        <w:t xml:space="preserve"> the heavy effect that poor choices could have on their future stability. Despite this, FFC students demonstrated confidence in their professional aspirations, often shaped by a clear understanding of what they did not want for their futures. They </w:t>
      </w:r>
      <w:r w:rsidR="00343301" w:rsidRPr="003B548E">
        <w:rPr>
          <w:rFonts w:eastAsia="Times New Roman" w:cs="Times New Roman"/>
          <w:color w:val="000000" w:themeColor="text1"/>
        </w:rPr>
        <w:t>were</w:t>
      </w:r>
      <w:r w:rsidRPr="003B548E">
        <w:rPr>
          <w:rFonts w:eastAsia="Times New Roman" w:cs="Times New Roman"/>
          <w:color w:val="000000" w:themeColor="text1"/>
        </w:rPr>
        <w:t xml:space="preserve"> articulate about the paths they wish to avoid and have typically been planning for adulthood since a young age. These students </w:t>
      </w:r>
      <w:r w:rsidR="00343301" w:rsidRPr="003B548E">
        <w:rPr>
          <w:rFonts w:eastAsia="Times New Roman" w:cs="Times New Roman"/>
          <w:color w:val="000000" w:themeColor="text1"/>
        </w:rPr>
        <w:t>were</w:t>
      </w:r>
      <w:r w:rsidRPr="003B548E">
        <w:rPr>
          <w:rFonts w:eastAsia="Times New Roman" w:cs="Times New Roman"/>
          <w:color w:val="000000" w:themeColor="text1"/>
        </w:rPr>
        <w:t xml:space="preserve"> </w:t>
      </w:r>
      <w:r w:rsidR="0054413C" w:rsidRPr="003B548E">
        <w:rPr>
          <w:rFonts w:eastAsia="Times New Roman" w:cs="Times New Roman"/>
          <w:color w:val="000000" w:themeColor="text1"/>
        </w:rPr>
        <w:t>aware</w:t>
      </w:r>
      <w:r w:rsidRPr="003B548E">
        <w:rPr>
          <w:rFonts w:eastAsia="Times New Roman" w:cs="Times New Roman"/>
          <w:color w:val="000000" w:themeColor="text1"/>
        </w:rPr>
        <w:t xml:space="preserve"> of what they want to be part of their future and don't require additional opinions to solidify their goals. FFC students often kn</w:t>
      </w:r>
      <w:r w:rsidR="00343301" w:rsidRPr="003B548E">
        <w:rPr>
          <w:rFonts w:eastAsia="Times New Roman" w:cs="Times New Roman"/>
          <w:color w:val="000000" w:themeColor="text1"/>
        </w:rPr>
        <w:t>ew</w:t>
      </w:r>
      <w:r w:rsidRPr="003B548E">
        <w:rPr>
          <w:rFonts w:eastAsia="Times New Roman" w:cs="Times New Roman"/>
          <w:color w:val="000000" w:themeColor="text1"/>
        </w:rPr>
        <w:t xml:space="preserve"> exactly what they want</w:t>
      </w:r>
      <w:r w:rsidR="00343301" w:rsidRPr="003B548E">
        <w:rPr>
          <w:rFonts w:eastAsia="Times New Roman" w:cs="Times New Roman"/>
          <w:color w:val="000000" w:themeColor="text1"/>
        </w:rPr>
        <w:t>ed</w:t>
      </w:r>
      <w:r w:rsidRPr="003B548E">
        <w:rPr>
          <w:rFonts w:eastAsia="Times New Roman" w:cs="Times New Roman"/>
          <w:color w:val="000000" w:themeColor="text1"/>
        </w:rPr>
        <w:t xml:space="preserve"> from their post-secondary education and what success should look like at the end of their journey, and the persistence to reach that goal ultimately </w:t>
      </w:r>
      <w:r w:rsidR="0054413C" w:rsidRPr="003B548E">
        <w:rPr>
          <w:rFonts w:eastAsia="Times New Roman" w:cs="Times New Roman"/>
          <w:color w:val="000000" w:themeColor="text1"/>
        </w:rPr>
        <w:t>came from</w:t>
      </w:r>
      <w:r w:rsidRPr="003B548E">
        <w:rPr>
          <w:rFonts w:eastAsia="Times New Roman" w:cs="Times New Roman"/>
          <w:color w:val="000000" w:themeColor="text1"/>
        </w:rPr>
        <w:t xml:space="preserve"> within. </w:t>
      </w:r>
    </w:p>
    <w:p w14:paraId="68C44B8E" w14:textId="3E55498A" w:rsidR="005F7D3F" w:rsidRPr="003B548E" w:rsidRDefault="005F7D3F" w:rsidP="009328B7">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One notable trait of FFC students </w:t>
      </w:r>
      <w:r w:rsidR="00343301" w:rsidRPr="003B548E">
        <w:rPr>
          <w:rFonts w:eastAsia="Times New Roman" w:cs="Times New Roman"/>
          <w:color w:val="000000" w:themeColor="text1"/>
        </w:rPr>
        <w:t>was</w:t>
      </w:r>
      <w:r w:rsidRPr="003B548E">
        <w:rPr>
          <w:rFonts w:eastAsia="Times New Roman" w:cs="Times New Roman"/>
          <w:color w:val="000000" w:themeColor="text1"/>
        </w:rPr>
        <w:t xml:space="preserve"> their high competency in actions that benefit others. A recurring sentiment from the study was, "You never know what someone is going through." This awareness of others’ struggles dr</w:t>
      </w:r>
      <w:r w:rsidR="00343301" w:rsidRPr="003B548E">
        <w:rPr>
          <w:rFonts w:eastAsia="Times New Roman" w:cs="Times New Roman"/>
          <w:color w:val="000000" w:themeColor="text1"/>
        </w:rPr>
        <w:t>ove</w:t>
      </w:r>
      <w:r w:rsidRPr="003B548E">
        <w:rPr>
          <w:rFonts w:eastAsia="Times New Roman" w:cs="Times New Roman"/>
          <w:color w:val="000000" w:themeColor="text1"/>
        </w:rPr>
        <w:t xml:space="preserve"> a strong sense of right and wrong, especially when it c</w:t>
      </w:r>
      <w:r w:rsidR="00343301" w:rsidRPr="003B548E">
        <w:rPr>
          <w:rFonts w:eastAsia="Times New Roman" w:cs="Times New Roman"/>
          <w:color w:val="000000" w:themeColor="text1"/>
        </w:rPr>
        <w:t>ame</w:t>
      </w:r>
      <w:r w:rsidRPr="003B548E">
        <w:rPr>
          <w:rFonts w:eastAsia="Times New Roman" w:cs="Times New Roman"/>
          <w:color w:val="000000" w:themeColor="text1"/>
        </w:rPr>
        <w:t xml:space="preserve"> to sacrifice and advocacy, particularly for their biological siblings. FFC students s</w:t>
      </w:r>
      <w:r w:rsidR="00A453D7" w:rsidRPr="003B548E">
        <w:rPr>
          <w:rFonts w:eastAsia="Times New Roman" w:cs="Times New Roman"/>
          <w:color w:val="000000" w:themeColor="text1"/>
        </w:rPr>
        <w:t>aw</w:t>
      </w:r>
      <w:r w:rsidRPr="003B548E">
        <w:rPr>
          <w:rFonts w:eastAsia="Times New Roman" w:cs="Times New Roman"/>
          <w:color w:val="000000" w:themeColor="text1"/>
        </w:rPr>
        <w:t xml:space="preserve"> themselves as role models for their younger siblings, and this motivate</w:t>
      </w:r>
      <w:r w:rsidR="00A453D7" w:rsidRPr="003B548E">
        <w:rPr>
          <w:rFonts w:eastAsia="Times New Roman" w:cs="Times New Roman"/>
          <w:color w:val="000000" w:themeColor="text1"/>
        </w:rPr>
        <w:t>d</w:t>
      </w:r>
      <w:r w:rsidRPr="003B548E">
        <w:rPr>
          <w:rFonts w:eastAsia="Times New Roman" w:cs="Times New Roman"/>
          <w:color w:val="000000" w:themeColor="text1"/>
        </w:rPr>
        <w:t xml:space="preserve"> them to succeed in college as a demonstration of what their siblings can achieve. Advocacy</w:t>
      </w:r>
      <w:r w:rsidR="00A453D7" w:rsidRPr="003B548E">
        <w:rPr>
          <w:rFonts w:eastAsia="Times New Roman" w:cs="Times New Roman"/>
          <w:color w:val="000000" w:themeColor="text1"/>
        </w:rPr>
        <w:t xml:space="preserve"> was</w:t>
      </w:r>
      <w:r w:rsidRPr="003B548E">
        <w:rPr>
          <w:rFonts w:eastAsia="Times New Roman" w:cs="Times New Roman"/>
          <w:color w:val="000000" w:themeColor="text1"/>
        </w:rPr>
        <w:t xml:space="preserve"> intrinsic and deeply </w:t>
      </w:r>
      <w:r w:rsidRPr="003B548E">
        <w:rPr>
          <w:rFonts w:eastAsia="Times New Roman" w:cs="Times New Roman"/>
          <w:color w:val="000000" w:themeColor="text1"/>
        </w:rPr>
        <w:lastRenderedPageBreak/>
        <w:t xml:space="preserve">tied to their values. For FFC students, there </w:t>
      </w:r>
      <w:r w:rsidR="00A453D7" w:rsidRPr="003B548E">
        <w:rPr>
          <w:rFonts w:eastAsia="Times New Roman" w:cs="Times New Roman"/>
          <w:color w:val="000000" w:themeColor="text1"/>
        </w:rPr>
        <w:t>was</w:t>
      </w:r>
      <w:r w:rsidRPr="003B548E">
        <w:rPr>
          <w:rFonts w:eastAsia="Times New Roman" w:cs="Times New Roman"/>
          <w:color w:val="000000" w:themeColor="text1"/>
        </w:rPr>
        <w:t xml:space="preserve"> a delicate balance between selflessness and intrinsic motivation. These qualities</w:t>
      </w:r>
      <w:r w:rsidR="00A453D7" w:rsidRPr="003B548E">
        <w:rPr>
          <w:rFonts w:eastAsia="Times New Roman" w:cs="Times New Roman"/>
          <w:color w:val="000000" w:themeColor="text1"/>
        </w:rPr>
        <w:t xml:space="preserve"> of </w:t>
      </w:r>
      <w:r w:rsidRPr="003B548E">
        <w:rPr>
          <w:rFonts w:eastAsia="Times New Roman" w:cs="Times New Roman"/>
          <w:color w:val="000000" w:themeColor="text1"/>
        </w:rPr>
        <w:t>selflessness, advocacy, and intrinsic motivation</w:t>
      </w:r>
      <w:r w:rsidR="00A453D7" w:rsidRPr="003B548E">
        <w:rPr>
          <w:rFonts w:eastAsia="Times New Roman" w:cs="Times New Roman"/>
          <w:color w:val="000000" w:themeColor="text1"/>
        </w:rPr>
        <w:t xml:space="preserve"> are</w:t>
      </w:r>
      <w:r w:rsidRPr="003B548E">
        <w:rPr>
          <w:rFonts w:eastAsia="Times New Roman" w:cs="Times New Roman"/>
          <w:color w:val="000000" w:themeColor="text1"/>
        </w:rPr>
        <w:t xml:space="preserve"> intertwined within the framework of self-determination theory (SDT). The students in the study used these principles to create a "bubble of care" for those they were advocating for, most notably their biological siblings who were also in foster care.</w:t>
      </w:r>
    </w:p>
    <w:p w14:paraId="4D937029" w14:textId="45DB4DBD" w:rsidR="005F7D3F"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Selflessness, for FFC students, </w:t>
      </w:r>
      <w:r w:rsidR="00A453D7" w:rsidRPr="003B548E">
        <w:rPr>
          <w:rFonts w:eastAsia="Times New Roman" w:cs="Times New Roman"/>
          <w:color w:val="000000" w:themeColor="text1"/>
        </w:rPr>
        <w:t>was</w:t>
      </w:r>
      <w:r w:rsidRPr="003B548E">
        <w:rPr>
          <w:rFonts w:eastAsia="Times New Roman" w:cs="Times New Roman"/>
          <w:color w:val="000000" w:themeColor="text1"/>
        </w:rPr>
        <w:t xml:space="preserve"> the ability to prioritize the well-being of others over their own needs or desires. This selflessness often transform</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into advocacy, turning their sacrifices into meaningful narratives. Acting in </w:t>
      </w:r>
      <w:proofErr w:type="gramStart"/>
      <w:r w:rsidRPr="003B548E">
        <w:rPr>
          <w:rFonts w:eastAsia="Times New Roman" w:cs="Times New Roman"/>
          <w:color w:val="000000" w:themeColor="text1"/>
        </w:rPr>
        <w:t>service</w:t>
      </w:r>
      <w:proofErr w:type="gramEnd"/>
      <w:r w:rsidRPr="003B548E">
        <w:rPr>
          <w:rFonts w:eastAsia="Times New Roman" w:cs="Times New Roman"/>
          <w:color w:val="000000" w:themeColor="text1"/>
        </w:rPr>
        <w:t xml:space="preserve"> of others c</w:t>
      </w:r>
      <w:r w:rsidR="00A453D7" w:rsidRPr="003B548E">
        <w:rPr>
          <w:rFonts w:eastAsia="Times New Roman" w:cs="Times New Roman"/>
          <w:color w:val="000000" w:themeColor="text1"/>
        </w:rPr>
        <w:t xml:space="preserve">ame </w:t>
      </w:r>
      <w:r w:rsidRPr="003B548E">
        <w:rPr>
          <w:rFonts w:eastAsia="Times New Roman" w:cs="Times New Roman"/>
          <w:color w:val="000000" w:themeColor="text1"/>
        </w:rPr>
        <w:t>naturally to FFC students, but advocacy introduce</w:t>
      </w:r>
      <w:r w:rsidR="00A453D7" w:rsidRPr="003B548E">
        <w:rPr>
          <w:rFonts w:eastAsia="Times New Roman" w:cs="Times New Roman"/>
          <w:color w:val="000000" w:themeColor="text1"/>
        </w:rPr>
        <w:t>d</w:t>
      </w:r>
      <w:r w:rsidRPr="003B548E">
        <w:rPr>
          <w:rFonts w:eastAsia="Times New Roman" w:cs="Times New Roman"/>
          <w:color w:val="000000" w:themeColor="text1"/>
        </w:rPr>
        <w:t xml:space="preserve"> complexity because it involves the use of one's voice, which can be both internally and externally focused. While selflessness </w:t>
      </w:r>
      <w:r w:rsidR="00A453D7" w:rsidRPr="003B548E">
        <w:rPr>
          <w:rFonts w:eastAsia="Times New Roman" w:cs="Times New Roman"/>
          <w:color w:val="000000" w:themeColor="text1"/>
        </w:rPr>
        <w:t>wa</w:t>
      </w:r>
      <w:r w:rsidRPr="003B548E">
        <w:rPr>
          <w:rFonts w:eastAsia="Times New Roman" w:cs="Times New Roman"/>
          <w:color w:val="000000" w:themeColor="text1"/>
        </w:rPr>
        <w:t>s almost always externally directed, with no tangible benefit to the individual beyond the satisfaction of helping others, advocacy require</w:t>
      </w:r>
      <w:r w:rsidR="00A453D7" w:rsidRPr="003B548E">
        <w:rPr>
          <w:rFonts w:eastAsia="Times New Roman" w:cs="Times New Roman"/>
          <w:color w:val="000000" w:themeColor="text1"/>
        </w:rPr>
        <w:t>d</w:t>
      </w:r>
      <w:r w:rsidRPr="003B548E">
        <w:rPr>
          <w:rFonts w:eastAsia="Times New Roman" w:cs="Times New Roman"/>
          <w:color w:val="000000" w:themeColor="text1"/>
        </w:rPr>
        <w:t xml:space="preserve"> students to engage in self-advocacy, both within their own lives and in larger contexts.</w:t>
      </w:r>
    </w:p>
    <w:p w14:paraId="2C42AC1D" w14:textId="62CCCD56" w:rsidR="005F7D3F"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Throughout the study, selflessness emerged as a natural starting point for the students. From this foundation, stories of personal efficacy</w:t>
      </w:r>
      <w:r w:rsidR="00A453D7" w:rsidRPr="003B548E">
        <w:rPr>
          <w:rFonts w:eastAsia="Times New Roman" w:cs="Times New Roman"/>
          <w:color w:val="000000" w:themeColor="text1"/>
        </w:rPr>
        <w:t xml:space="preserve">, </w:t>
      </w:r>
      <w:r w:rsidRPr="003B548E">
        <w:rPr>
          <w:rFonts w:eastAsia="Times New Roman" w:cs="Times New Roman"/>
          <w:color w:val="000000" w:themeColor="text1"/>
        </w:rPr>
        <w:t>acts of service</w:t>
      </w:r>
      <w:r w:rsidR="00A453D7" w:rsidRPr="003B548E">
        <w:rPr>
          <w:rFonts w:eastAsia="Times New Roman" w:cs="Times New Roman"/>
          <w:color w:val="000000" w:themeColor="text1"/>
        </w:rPr>
        <w:t>,</w:t>
      </w:r>
      <w:r w:rsidRPr="003B548E">
        <w:rPr>
          <w:rFonts w:eastAsia="Times New Roman" w:cs="Times New Roman"/>
          <w:color w:val="000000" w:themeColor="text1"/>
        </w:rPr>
        <w:t xml:space="preserve"> and sacrifice for others</w:t>
      </w:r>
      <w:r w:rsidR="00A453D7" w:rsidRPr="003B548E">
        <w:rPr>
          <w:rFonts w:eastAsia="Times New Roman" w:cs="Times New Roman"/>
          <w:color w:val="000000" w:themeColor="text1"/>
        </w:rPr>
        <w:t xml:space="preserve"> </w:t>
      </w:r>
      <w:r w:rsidRPr="003B548E">
        <w:rPr>
          <w:rFonts w:eastAsia="Times New Roman" w:cs="Times New Roman"/>
          <w:color w:val="000000" w:themeColor="text1"/>
        </w:rPr>
        <w:t xml:space="preserve">helped cultivate an intrinsic sense of competence. This enabled students to advocate for themselves. The journey from external care of others to internal motivation </w:t>
      </w:r>
      <w:r w:rsidR="00A453D7" w:rsidRPr="003B548E">
        <w:rPr>
          <w:rFonts w:eastAsia="Times New Roman" w:cs="Times New Roman"/>
          <w:color w:val="000000" w:themeColor="text1"/>
        </w:rPr>
        <w:t>was</w:t>
      </w:r>
      <w:r w:rsidRPr="003B548E">
        <w:rPr>
          <w:rFonts w:eastAsia="Times New Roman" w:cs="Times New Roman"/>
          <w:color w:val="000000" w:themeColor="text1"/>
        </w:rPr>
        <w:t xml:space="preserve"> a key theme for FFC students. While selflessness and advocacy begin externally motivated by the needs or beliefs of others, this shift</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internally as they gain confidence in their own abilities. As they work</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to protect and support others, they gradually learn</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to extend that care to themselves, becoming a driving force behind their academic persistence and personal accountability.</w:t>
      </w:r>
    </w:p>
    <w:p w14:paraId="41391826" w14:textId="77777777" w:rsidR="009328B7" w:rsidRDefault="009328B7" w:rsidP="0054413C">
      <w:pPr>
        <w:spacing w:line="480" w:lineRule="auto"/>
        <w:ind w:firstLine="720"/>
        <w:rPr>
          <w:rFonts w:eastAsia="Times New Roman" w:cs="Times New Roman"/>
          <w:color w:val="000000" w:themeColor="text1"/>
        </w:rPr>
      </w:pPr>
    </w:p>
    <w:p w14:paraId="76889D2E" w14:textId="77777777" w:rsidR="009328B7" w:rsidRPr="003B548E" w:rsidRDefault="009328B7" w:rsidP="0054413C">
      <w:pPr>
        <w:spacing w:line="480" w:lineRule="auto"/>
        <w:ind w:firstLine="720"/>
        <w:rPr>
          <w:rFonts w:eastAsia="Times New Roman" w:cs="Times New Roman"/>
          <w:color w:val="000000" w:themeColor="text1"/>
        </w:rPr>
      </w:pPr>
    </w:p>
    <w:p w14:paraId="14D19880" w14:textId="77777777" w:rsidR="005F7D3F" w:rsidRPr="003B548E" w:rsidRDefault="005F7D3F" w:rsidP="002D79E9">
      <w:pPr>
        <w:pStyle w:val="Heading41"/>
      </w:pPr>
      <w:bookmarkStart w:id="279" w:name="_Toc196220289"/>
      <w:r w:rsidRPr="003B548E">
        <w:lastRenderedPageBreak/>
        <w:t>Social Relatedness</w:t>
      </w:r>
      <w:bookmarkEnd w:id="279"/>
    </w:p>
    <w:p w14:paraId="47D4104F" w14:textId="649C411D" w:rsidR="005F7D3F"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FFC students rel</w:t>
      </w:r>
      <w:r w:rsidR="00A453D7" w:rsidRPr="003B548E">
        <w:rPr>
          <w:rFonts w:eastAsia="Times New Roman" w:cs="Times New Roman"/>
          <w:color w:val="000000" w:themeColor="text1"/>
        </w:rPr>
        <w:t>ied</w:t>
      </w:r>
      <w:r w:rsidRPr="003B548E">
        <w:rPr>
          <w:rFonts w:eastAsia="Times New Roman" w:cs="Times New Roman"/>
          <w:color w:val="000000" w:themeColor="text1"/>
        </w:rPr>
        <w:t xml:space="preserve"> heavily on secure attachments, such as biological and foster families, close friends, and mentors. Their social circles often include</w:t>
      </w:r>
      <w:r w:rsidR="00A453D7" w:rsidRPr="003B548E">
        <w:rPr>
          <w:rFonts w:eastAsia="Times New Roman" w:cs="Times New Roman"/>
          <w:color w:val="000000" w:themeColor="text1"/>
        </w:rPr>
        <w:t>d</w:t>
      </w:r>
      <w:r w:rsidRPr="003B548E">
        <w:rPr>
          <w:rFonts w:eastAsia="Times New Roman" w:cs="Times New Roman"/>
          <w:color w:val="000000" w:themeColor="text1"/>
        </w:rPr>
        <w:t xml:space="preserve"> individuals from past networks, like friends from church or high school. Support networks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critical to the FFC collegiate experience, and trust </w:t>
      </w:r>
      <w:r w:rsidR="00A453D7" w:rsidRPr="003B548E">
        <w:rPr>
          <w:rFonts w:eastAsia="Times New Roman" w:cs="Times New Roman"/>
          <w:color w:val="000000" w:themeColor="text1"/>
        </w:rPr>
        <w:t>wa</w:t>
      </w:r>
      <w:r w:rsidRPr="003B548E">
        <w:rPr>
          <w:rFonts w:eastAsia="Times New Roman" w:cs="Times New Roman"/>
          <w:color w:val="000000" w:themeColor="text1"/>
        </w:rPr>
        <w:t xml:space="preserve">s a foundational element. Many students enter college with strong, pre-existing relationships built on trust, which helps sustain their persistence. These relationships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not only with family and friends but also with mentors who provide guidance and encouragement. For most FFC students, there </w:t>
      </w:r>
      <w:r w:rsidR="00A453D7" w:rsidRPr="003B548E">
        <w:rPr>
          <w:rFonts w:eastAsia="Times New Roman" w:cs="Times New Roman"/>
          <w:color w:val="000000" w:themeColor="text1"/>
        </w:rPr>
        <w:t>was</w:t>
      </w:r>
      <w:r w:rsidRPr="003B548E">
        <w:rPr>
          <w:rFonts w:eastAsia="Times New Roman" w:cs="Times New Roman"/>
          <w:color w:val="000000" w:themeColor="text1"/>
        </w:rPr>
        <w:t xml:space="preserve"> a preference for "no new friends" due to being satisfied with their current circle. These friends underst</w:t>
      </w:r>
      <w:r w:rsidR="00A453D7" w:rsidRPr="003B548E">
        <w:rPr>
          <w:rFonts w:eastAsia="Times New Roman" w:cs="Times New Roman"/>
          <w:color w:val="000000" w:themeColor="text1"/>
        </w:rPr>
        <w:t xml:space="preserve">ood </w:t>
      </w:r>
      <w:r w:rsidRPr="003B548E">
        <w:rPr>
          <w:rFonts w:eastAsia="Times New Roman" w:cs="Times New Roman"/>
          <w:color w:val="000000" w:themeColor="text1"/>
        </w:rPr>
        <w:t xml:space="preserve">their lived experiences, specifically their time within the foster care system. There </w:t>
      </w:r>
      <w:r w:rsidR="00A453D7" w:rsidRPr="003B548E">
        <w:rPr>
          <w:rFonts w:eastAsia="Times New Roman" w:cs="Times New Roman"/>
          <w:color w:val="000000" w:themeColor="text1"/>
        </w:rPr>
        <w:t>wa</w:t>
      </w:r>
      <w:r w:rsidRPr="003B548E">
        <w:rPr>
          <w:rFonts w:eastAsia="Times New Roman" w:cs="Times New Roman"/>
          <w:color w:val="000000" w:themeColor="text1"/>
        </w:rPr>
        <w:t xml:space="preserve">s no judgment or pity from these friends; rather, their experience in foster care </w:t>
      </w:r>
      <w:r w:rsidR="00A453D7" w:rsidRPr="003B548E">
        <w:rPr>
          <w:rFonts w:eastAsia="Times New Roman" w:cs="Times New Roman"/>
          <w:color w:val="000000" w:themeColor="text1"/>
        </w:rPr>
        <w:t>wa</w:t>
      </w:r>
      <w:r w:rsidRPr="003B548E">
        <w:rPr>
          <w:rFonts w:eastAsia="Times New Roman" w:cs="Times New Roman"/>
          <w:color w:val="000000" w:themeColor="text1"/>
        </w:rPr>
        <w:t xml:space="preserve">s seen as just one part of who they are, and that </w:t>
      </w:r>
      <w:r w:rsidR="003B548E" w:rsidRPr="003B548E">
        <w:rPr>
          <w:rFonts w:eastAsia="Times New Roman" w:cs="Times New Roman"/>
          <w:color w:val="000000" w:themeColor="text1"/>
        </w:rPr>
        <w:t>was</w:t>
      </w:r>
      <w:r w:rsidRPr="003B548E">
        <w:rPr>
          <w:rFonts w:eastAsia="Times New Roman" w:cs="Times New Roman"/>
          <w:color w:val="000000" w:themeColor="text1"/>
        </w:rPr>
        <w:t xml:space="preserve"> exactly what FFC students desire. </w:t>
      </w:r>
    </w:p>
    <w:p w14:paraId="04952845" w14:textId="7DB28A38" w:rsidR="005F7D3F"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Trust play</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a central role when FFC students are developing relationships.  FFC students </w:t>
      </w:r>
      <w:r w:rsidR="00A453D7" w:rsidRPr="003B548E">
        <w:rPr>
          <w:rFonts w:eastAsia="Times New Roman" w:cs="Times New Roman"/>
          <w:color w:val="000000" w:themeColor="text1"/>
        </w:rPr>
        <w:t>were</w:t>
      </w:r>
      <w:r w:rsidRPr="003B548E">
        <w:rPr>
          <w:rFonts w:eastAsia="Times New Roman" w:cs="Times New Roman"/>
          <w:color w:val="000000" w:themeColor="text1"/>
        </w:rPr>
        <w:t xml:space="preserve"> selective about revealing their foster care histories, often choosing not to share this information or utilizing significant discernment to disclose this with only those they trust. This trusted circle accept</w:t>
      </w:r>
      <w:r w:rsidR="00A453D7" w:rsidRPr="003B548E">
        <w:rPr>
          <w:rFonts w:eastAsia="Times New Roman" w:cs="Times New Roman"/>
          <w:color w:val="000000" w:themeColor="text1"/>
        </w:rPr>
        <w:t>ed</w:t>
      </w:r>
      <w:r w:rsidRPr="003B548E">
        <w:rPr>
          <w:rFonts w:eastAsia="Times New Roman" w:cs="Times New Roman"/>
          <w:color w:val="000000" w:themeColor="text1"/>
        </w:rPr>
        <w:t xml:space="preserve"> their foster care background as part of their story. Only one participant in the study openly shared this part of their history with others. For the rest, non-disclosure </w:t>
      </w:r>
      <w:r w:rsidR="00B15A68" w:rsidRPr="003B548E">
        <w:rPr>
          <w:rFonts w:eastAsia="Times New Roman" w:cs="Times New Roman"/>
          <w:color w:val="000000" w:themeColor="text1"/>
        </w:rPr>
        <w:t>wa</w:t>
      </w:r>
      <w:r w:rsidRPr="003B548E">
        <w:rPr>
          <w:rFonts w:eastAsia="Times New Roman" w:cs="Times New Roman"/>
          <w:color w:val="000000" w:themeColor="text1"/>
        </w:rPr>
        <w:t>s not driven by shame but by a desire to avoid misunderstanding or pity. FFC college students want</w:t>
      </w:r>
      <w:r w:rsidR="00B15A68" w:rsidRPr="003B548E">
        <w:rPr>
          <w:rFonts w:eastAsia="Times New Roman" w:cs="Times New Roman"/>
          <w:color w:val="000000" w:themeColor="text1"/>
        </w:rPr>
        <w:t>ed</w:t>
      </w:r>
      <w:r w:rsidRPr="003B548E">
        <w:rPr>
          <w:rFonts w:eastAsia="Times New Roman" w:cs="Times New Roman"/>
          <w:color w:val="000000" w:themeColor="text1"/>
        </w:rPr>
        <w:t xml:space="preserve"> to be understood in their entirety, not just by their past, but by who they are becoming. Trust within these networks, therefore, </w:t>
      </w:r>
      <w:r w:rsidR="00B15A68" w:rsidRPr="003B548E">
        <w:rPr>
          <w:rFonts w:eastAsia="Times New Roman" w:cs="Times New Roman"/>
          <w:color w:val="000000" w:themeColor="text1"/>
        </w:rPr>
        <w:t>wa</w:t>
      </w:r>
      <w:r w:rsidRPr="003B548E">
        <w:rPr>
          <w:rFonts w:eastAsia="Times New Roman" w:cs="Times New Roman"/>
          <w:color w:val="000000" w:themeColor="text1"/>
        </w:rPr>
        <w:t xml:space="preserve">s not only essential for emotional support but also critical to their ongoing success and persistence in college. Their college journey </w:t>
      </w:r>
      <w:r w:rsidR="00B15A68" w:rsidRPr="003B548E">
        <w:rPr>
          <w:rFonts w:eastAsia="Times New Roman" w:cs="Times New Roman"/>
          <w:color w:val="000000" w:themeColor="text1"/>
        </w:rPr>
        <w:t>wa</w:t>
      </w:r>
      <w:r w:rsidRPr="003B548E">
        <w:rPr>
          <w:rFonts w:eastAsia="Times New Roman" w:cs="Times New Roman"/>
          <w:color w:val="000000" w:themeColor="text1"/>
        </w:rPr>
        <w:t xml:space="preserve">s often seen as a step toward creating a new generational path, with success measured by achieving their professional </w:t>
      </w:r>
      <w:r w:rsidRPr="003B548E">
        <w:rPr>
          <w:rFonts w:eastAsia="Times New Roman" w:cs="Times New Roman"/>
          <w:color w:val="000000" w:themeColor="text1"/>
        </w:rPr>
        <w:lastRenderedPageBreak/>
        <w:t>aspirations. Consequently, their approach to building relationships c</w:t>
      </w:r>
      <w:r w:rsidR="00B15A68" w:rsidRPr="003B548E">
        <w:rPr>
          <w:rFonts w:eastAsia="Times New Roman" w:cs="Times New Roman"/>
          <w:color w:val="000000" w:themeColor="text1"/>
        </w:rPr>
        <w:t>ould</w:t>
      </w:r>
      <w:r w:rsidRPr="003B548E">
        <w:rPr>
          <w:rFonts w:eastAsia="Times New Roman" w:cs="Times New Roman"/>
          <w:color w:val="000000" w:themeColor="text1"/>
        </w:rPr>
        <w:t xml:space="preserve"> be strategically focused on connecting with people who can help them succeed academically and/or professionally. This mindset </w:t>
      </w:r>
      <w:r w:rsidR="00B15A68" w:rsidRPr="003B548E">
        <w:rPr>
          <w:rFonts w:eastAsia="Times New Roman" w:cs="Times New Roman"/>
          <w:color w:val="000000" w:themeColor="text1"/>
        </w:rPr>
        <w:t>wa</w:t>
      </w:r>
      <w:r w:rsidRPr="003B548E">
        <w:rPr>
          <w:rFonts w:eastAsia="Times New Roman" w:cs="Times New Roman"/>
          <w:color w:val="000000" w:themeColor="text1"/>
        </w:rPr>
        <w:t xml:space="preserve">s not insincere </w:t>
      </w:r>
      <w:proofErr w:type="gramStart"/>
      <w:r w:rsidRPr="003B548E">
        <w:rPr>
          <w:rFonts w:eastAsia="Times New Roman" w:cs="Times New Roman"/>
          <w:color w:val="000000" w:themeColor="text1"/>
        </w:rPr>
        <w:t>but is</w:t>
      </w:r>
      <w:proofErr w:type="gramEnd"/>
      <w:r w:rsidRPr="003B548E">
        <w:rPr>
          <w:rFonts w:eastAsia="Times New Roman" w:cs="Times New Roman"/>
          <w:color w:val="000000" w:themeColor="text1"/>
        </w:rPr>
        <w:t xml:space="preserve"> driven by a desire to align social engagement with their career aspirations.</w:t>
      </w:r>
    </w:p>
    <w:p w14:paraId="6936A353" w14:textId="77777777" w:rsidR="005F7D3F" w:rsidRPr="003B548E" w:rsidRDefault="005F7D3F" w:rsidP="002D79E9">
      <w:pPr>
        <w:pStyle w:val="Heading41"/>
      </w:pPr>
      <w:bookmarkStart w:id="280" w:name="_Toc196220290"/>
      <w:r w:rsidRPr="003B548E">
        <w:t>Autonomy</w:t>
      </w:r>
      <w:bookmarkEnd w:id="280"/>
    </w:p>
    <w:p w14:paraId="08D2EE8D" w14:textId="77777777" w:rsidR="0054413C"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Participants expressed a strong desire for independence and self-sufficiency. While some sought guidance from foster parents or guardians, they primarily viewed their educational journeys as self-driven. Institutional resources, such as financial aid and mental health services, were critical to fostering autonomy, but participants noted that navigating these systems was often challenging and time-consuming. These students valued their independence but also recognized the importance of support systems that could help them achieve their goals.</w:t>
      </w:r>
    </w:p>
    <w:p w14:paraId="5842C1F7" w14:textId="77777777" w:rsidR="0054413C"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University resources were also a significant theme throughout the study. Participants emphasized the importance of support in areas such as financial aid, housing, health services, mental health resources, and student disability services. While participants varied in terms of classifications, transfer student status, field of study, and commuting status, they all expressed a need for stronger connections to available student resources. The application processes for these services were generally straightforward, which was seen as an advantage, as complexity in FFC student admissions and financial paperwork has been a recurring challenge. Two participants found the process of securing FFC status to be particularly arduous and time-consuming, but ultimately, their efforts were successful.</w:t>
      </w:r>
    </w:p>
    <w:p w14:paraId="3611DDCF" w14:textId="35E61F12" w:rsidR="005F7D3F" w:rsidRPr="003B548E" w:rsidRDefault="005F7D3F" w:rsidP="0054413C">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Most participants’ biological parents did not have a college education, but their knowledge on varying educational experiences shifted upon transitioning into foster care. Many </w:t>
      </w:r>
      <w:r w:rsidRPr="003B548E">
        <w:rPr>
          <w:rFonts w:eastAsia="Times New Roman" w:cs="Times New Roman"/>
          <w:color w:val="000000" w:themeColor="text1"/>
        </w:rPr>
        <w:lastRenderedPageBreak/>
        <w:t>were able to connect with foster parents or guardians for academic support, with some participants crediting their foster families as crucial to their persistence in higher education. The concept of "becoming" was central to their college journey. Although none of the participants felt stigmatized by their foster care backgrounds, they were determined not to let those experiences determine who they were. While their past influenced their personal and academic goals, they were committed to ensuring it did not limit their future potential.</w:t>
      </w:r>
    </w:p>
    <w:p w14:paraId="30C062B4" w14:textId="77777777" w:rsidR="005F7D3F" w:rsidRPr="003B548E" w:rsidRDefault="005F7D3F" w:rsidP="002D79E9">
      <w:pPr>
        <w:pStyle w:val="Heading2"/>
      </w:pPr>
      <w:bookmarkStart w:id="281" w:name="_Toc196142344"/>
      <w:bookmarkStart w:id="282" w:name="_Toc196220291"/>
      <w:bookmarkStart w:id="283" w:name="_Toc196825036"/>
      <w:r w:rsidRPr="003B548E">
        <w:t>Conclusion</w:t>
      </w:r>
      <w:bookmarkEnd w:id="281"/>
      <w:bookmarkEnd w:id="282"/>
      <w:bookmarkEnd w:id="283"/>
    </w:p>
    <w:p w14:paraId="4A8C188D" w14:textId="0F0773FD" w:rsidR="005F7D3F" w:rsidRPr="003B548E" w:rsidRDefault="005F7D3F"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This study provides critical insights into the postsecondary experiences of FFC students, emphasizing the role of self-determination in fostering persistence and acknowledging its barriers within higher education. By amplifying their voices through narrative inquiry, the study highlights the systemic barriers these students face and the resources relevant to support their success. Higher education institutions should critically examine how they support students with intersecting and unique lived experiences, ensuring these students are empowered towards their future rather than defined by their past. The findings underscore the importance of challenging assumptions about FFC students and fostering equitable support systems. For practitioners and policymakers, this prompts intentionality in designing programs and policies that address the distinct needs of FFC students.</w:t>
      </w:r>
      <w:r w:rsidR="00055E85" w:rsidRPr="003B548E">
        <w:rPr>
          <w:rFonts w:eastAsia="Times New Roman" w:cs="Times New Roman"/>
          <w:color w:val="000000" w:themeColor="text1"/>
        </w:rPr>
        <w:t xml:space="preserve"> </w:t>
      </w:r>
      <w:r w:rsidRPr="003B548E">
        <w:rPr>
          <w:rFonts w:eastAsia="Times New Roman" w:cs="Times New Roman"/>
          <w:color w:val="000000" w:themeColor="text1"/>
        </w:rPr>
        <w:t>There is a sparse number of schools that offer tailored support for this student demographic; therefore, having a framework can create pathways of equitable support for FFC students. This model can serve as both an audit and an action plan for institutions that desire to become “</w:t>
      </w:r>
      <w:proofErr w:type="gramStart"/>
      <w:r w:rsidRPr="003B548E">
        <w:rPr>
          <w:rFonts w:eastAsia="Times New Roman" w:cs="Times New Roman"/>
          <w:color w:val="000000" w:themeColor="text1"/>
        </w:rPr>
        <w:t>foster-friendly</w:t>
      </w:r>
      <w:proofErr w:type="gramEnd"/>
      <w:r w:rsidRPr="003B548E">
        <w:rPr>
          <w:rFonts w:eastAsia="Times New Roman" w:cs="Times New Roman"/>
          <w:color w:val="000000" w:themeColor="text1"/>
        </w:rPr>
        <w:t xml:space="preserve">.”  </w:t>
      </w:r>
    </w:p>
    <w:p w14:paraId="7B96BB3A" w14:textId="77777777" w:rsidR="005F7D3F" w:rsidRPr="003B548E" w:rsidRDefault="005F7D3F" w:rsidP="005F7D3F">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One pressing question for higher education professionals is how students with unique experiences are, such as those formerly in foster care, being supported in ways that recognize </w:t>
      </w:r>
      <w:r w:rsidRPr="003B548E">
        <w:rPr>
          <w:rFonts w:eastAsia="Times New Roman" w:cs="Times New Roman"/>
          <w:color w:val="000000" w:themeColor="text1"/>
        </w:rPr>
        <w:lastRenderedPageBreak/>
        <w:t xml:space="preserve">and honor their identities on a systematic level within higher education. Institutions should move beyond superficial acknowledgments of diversity to implement meaningful, evidence-based practices that promote persistence and success for all students, even those that have minimal visibility and allyship like FFC students. </w:t>
      </w:r>
    </w:p>
    <w:p w14:paraId="479EA2F6" w14:textId="77777777" w:rsidR="0054413C" w:rsidRPr="003B548E" w:rsidRDefault="005F7D3F" w:rsidP="002D79E9">
      <w:pPr>
        <w:pStyle w:val="Heading3"/>
      </w:pPr>
      <w:bookmarkStart w:id="284" w:name="_Toc196142345"/>
      <w:bookmarkStart w:id="285" w:name="_Toc196220292"/>
      <w:bookmarkStart w:id="286" w:name="_Toc196825037"/>
      <w:r w:rsidRPr="003B548E">
        <w:t>Future Research</w:t>
      </w:r>
      <w:bookmarkEnd w:id="284"/>
      <w:bookmarkEnd w:id="285"/>
      <w:bookmarkEnd w:id="286"/>
    </w:p>
    <w:p w14:paraId="5724BFA7" w14:textId="5ED59A6F" w:rsidR="0054413C" w:rsidRPr="003B548E" w:rsidRDefault="005F7D3F" w:rsidP="0054413C">
      <w:pPr>
        <w:spacing w:line="480" w:lineRule="auto"/>
        <w:ind w:firstLine="720"/>
        <w:rPr>
          <w:rFonts w:eastAsia="Times New Roman" w:cs="Times New Roman"/>
          <w:b/>
          <w:color w:val="000000" w:themeColor="text1"/>
        </w:rPr>
      </w:pPr>
      <w:r w:rsidRPr="003B548E">
        <w:rPr>
          <w:rFonts w:eastAsia="Times New Roman" w:cs="Times New Roman"/>
          <w:color w:val="000000" w:themeColor="text1"/>
        </w:rPr>
        <w:t>Future research in this field should focus on understanding how FFC students develop trust in institutional systems and staff members, as this could reveal effective strategies for building stronger connections and improving retention. Additionally, exploring how colleges and universities assess their readiness to support FFC students</w:t>
      </w:r>
      <w:r w:rsidR="007C138F" w:rsidRPr="003B548E">
        <w:rPr>
          <w:rFonts w:eastAsia="Times New Roman" w:cs="Times New Roman"/>
          <w:color w:val="000000" w:themeColor="text1"/>
        </w:rPr>
        <w:t>, t</w:t>
      </w:r>
      <w:r w:rsidRPr="003B548E">
        <w:rPr>
          <w:rFonts w:eastAsia="Times New Roman" w:cs="Times New Roman"/>
          <w:color w:val="000000" w:themeColor="text1"/>
        </w:rPr>
        <w:t>hrough staff training, resource allocation, and policy development</w:t>
      </w:r>
      <w:r w:rsidR="007C138F" w:rsidRPr="003B548E">
        <w:rPr>
          <w:rFonts w:eastAsia="Times New Roman" w:cs="Times New Roman"/>
          <w:color w:val="000000" w:themeColor="text1"/>
        </w:rPr>
        <w:t xml:space="preserve">, </w:t>
      </w:r>
      <w:r w:rsidRPr="003B548E">
        <w:rPr>
          <w:rFonts w:eastAsia="Times New Roman" w:cs="Times New Roman"/>
          <w:color w:val="000000" w:themeColor="text1"/>
        </w:rPr>
        <w:t>could uncover best practices for fostering inclusion. Longitudinal studies tracking FFC students throughout their college journeys would provide valuable insights into how barriers and support needs evolve over time, allowing institutions to adapt their strategies accordingly.</w:t>
      </w:r>
    </w:p>
    <w:p w14:paraId="2D5A46C3" w14:textId="77777777" w:rsidR="0054413C" w:rsidRPr="003B548E" w:rsidRDefault="005F7D3F" w:rsidP="0054413C">
      <w:pPr>
        <w:spacing w:line="480" w:lineRule="auto"/>
        <w:ind w:firstLine="720"/>
        <w:rPr>
          <w:rFonts w:eastAsia="Times New Roman" w:cs="Times New Roman"/>
          <w:b/>
          <w:color w:val="000000" w:themeColor="text1"/>
        </w:rPr>
      </w:pPr>
      <w:r w:rsidRPr="003B548E">
        <w:rPr>
          <w:rFonts w:eastAsia="Times New Roman" w:cs="Times New Roman"/>
          <w:color w:val="000000" w:themeColor="text1"/>
        </w:rPr>
        <w:t>It is also essential to examine how intersecting identities, such as being first-generation, LGBTQ+, or bilingual, influence FFC students' experiences in higher education. By considering these factors, researchers can better understand the complexities of their journeys and develop more tailored support systems. Furthermore, co-designing research with FFC students themselves could not only deepen our understanding but also foster trust, empowering participants to contribute actively to the study.</w:t>
      </w:r>
    </w:p>
    <w:p w14:paraId="532A0C05" w14:textId="25F11909" w:rsidR="005F7D3F" w:rsidRPr="003B548E" w:rsidRDefault="005F7D3F" w:rsidP="0054413C">
      <w:pPr>
        <w:spacing w:line="480" w:lineRule="auto"/>
        <w:ind w:firstLine="720"/>
        <w:rPr>
          <w:rFonts w:eastAsia="Times New Roman" w:cs="Times New Roman"/>
          <w:b/>
          <w:color w:val="000000" w:themeColor="text1"/>
        </w:rPr>
      </w:pPr>
      <w:r w:rsidRPr="003B548E">
        <w:rPr>
          <w:rFonts w:eastAsia="Times New Roman" w:cs="Times New Roman"/>
          <w:color w:val="000000" w:themeColor="text1"/>
        </w:rPr>
        <w:t xml:space="preserve">The findings from this research emphasize the importance of fostering trust, autonomy, and relatedness within higher education systems to support FFC students effectively. To create lasting impact, institutions must adopt a holistic approach that integrates self-determination </w:t>
      </w:r>
      <w:r w:rsidRPr="003B548E">
        <w:rPr>
          <w:rFonts w:eastAsia="Times New Roman" w:cs="Times New Roman"/>
          <w:color w:val="000000" w:themeColor="text1"/>
        </w:rPr>
        <w:lastRenderedPageBreak/>
        <w:t>theory principles into every aspect of student support. As this field evolves, future research should continue amplifying FFC student voices, driving systemic change, and ensuring that postsecondary education becomes more accessible, inclusive, and supportive for FFC college students.</w:t>
      </w:r>
    </w:p>
    <w:p w14:paraId="0083D225" w14:textId="77777777" w:rsidR="006522F8" w:rsidRPr="003B548E" w:rsidRDefault="006522F8" w:rsidP="006522F8">
      <w:pPr>
        <w:spacing w:line="480" w:lineRule="auto"/>
        <w:rPr>
          <w:rFonts w:eastAsia="Times New Roman" w:cs="Times New Roman"/>
          <w:color w:val="000000" w:themeColor="text1"/>
        </w:rPr>
      </w:pPr>
      <w:r w:rsidRPr="003B548E">
        <w:rPr>
          <w:rFonts w:eastAsia="Times New Roman" w:cs="Times New Roman"/>
          <w:color w:val="000000" w:themeColor="text1"/>
        </w:rPr>
        <w:br w:type="page"/>
      </w:r>
    </w:p>
    <w:p w14:paraId="5C2188B1" w14:textId="77777777" w:rsidR="006522F8" w:rsidRPr="003B548E" w:rsidRDefault="006522F8" w:rsidP="002D79E9">
      <w:pPr>
        <w:pStyle w:val="Heading2"/>
      </w:pPr>
      <w:bookmarkStart w:id="287" w:name="_Toc196142346"/>
      <w:bookmarkStart w:id="288" w:name="_Toc196220293"/>
      <w:bookmarkStart w:id="289" w:name="_Toc196825038"/>
      <w:r w:rsidRPr="003B548E">
        <w:lastRenderedPageBreak/>
        <w:t>References</w:t>
      </w:r>
      <w:bookmarkEnd w:id="287"/>
      <w:bookmarkEnd w:id="288"/>
      <w:bookmarkEnd w:id="289"/>
    </w:p>
    <w:p w14:paraId="1CCEFD55" w14:textId="7D891FE7" w:rsidR="00B013C4"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Annie E. Casey Foundation. (2011). </w:t>
      </w:r>
      <w:r w:rsidRPr="003B548E">
        <w:rPr>
          <w:rFonts w:eastAsia="Times New Roman" w:cs="Times New Roman"/>
          <w:i/>
          <w:iCs/>
          <w:color w:val="000000" w:themeColor="text1"/>
        </w:rPr>
        <w:t>Foster care to 21: Doing it right</w:t>
      </w:r>
      <w:r w:rsidRPr="003B548E">
        <w:rPr>
          <w:rFonts w:eastAsia="Times New Roman" w:cs="Times New Roman"/>
          <w:color w:val="000000" w:themeColor="text1"/>
        </w:rPr>
        <w:t>. </w:t>
      </w:r>
      <w:r w:rsidR="00B013C4" w:rsidRPr="003B548E">
        <w:rPr>
          <w:rFonts w:eastAsia="Times New Roman" w:cs="Times New Roman"/>
          <w:color w:val="000000" w:themeColor="text1"/>
        </w:rPr>
        <w:t>https://assets.aecf.org/m/resourcedoc/JCYOI-FosterCareto21DoingitRight-2011.pdf</w:t>
      </w:r>
    </w:p>
    <w:p w14:paraId="61C05A2D" w14:textId="6B685698"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Bhattacharya, K. (2017). </w:t>
      </w:r>
      <w:r w:rsidRPr="003B548E">
        <w:rPr>
          <w:rFonts w:eastAsia="Times New Roman" w:cs="Times New Roman"/>
          <w:i/>
          <w:iCs/>
          <w:color w:val="000000" w:themeColor="text1"/>
        </w:rPr>
        <w:t>Fundamentals of qualitative research: A practical guide</w:t>
      </w:r>
      <w:r w:rsidRPr="003B548E">
        <w:rPr>
          <w:rFonts w:eastAsia="Times New Roman" w:cs="Times New Roman"/>
          <w:color w:val="000000" w:themeColor="text1"/>
        </w:rPr>
        <w:t>. Routledge.</w:t>
      </w:r>
    </w:p>
    <w:p w14:paraId="2B505BCC" w14:textId="77777777" w:rsidR="006522F8" w:rsidRPr="003B548E" w:rsidRDefault="006522F8" w:rsidP="002A4707">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Blumenstyk</w:t>
      </w:r>
      <w:proofErr w:type="spellEnd"/>
      <w:r w:rsidRPr="003B548E">
        <w:rPr>
          <w:rFonts w:eastAsia="Times New Roman" w:cs="Times New Roman"/>
          <w:color w:val="000000" w:themeColor="text1"/>
        </w:rPr>
        <w:t>, G. (2015). </w:t>
      </w:r>
      <w:r w:rsidRPr="003B548E">
        <w:rPr>
          <w:rFonts w:eastAsia="Times New Roman" w:cs="Times New Roman"/>
          <w:i/>
          <w:iCs/>
          <w:color w:val="000000" w:themeColor="text1"/>
        </w:rPr>
        <w:t xml:space="preserve">American higher education in </w:t>
      </w:r>
      <w:proofErr w:type="gramStart"/>
      <w:r w:rsidRPr="003B548E">
        <w:rPr>
          <w:rFonts w:eastAsia="Times New Roman" w:cs="Times New Roman"/>
          <w:i/>
          <w:iCs/>
          <w:color w:val="000000" w:themeColor="text1"/>
        </w:rPr>
        <w:t>crisis?:</w:t>
      </w:r>
      <w:proofErr w:type="gramEnd"/>
      <w:r w:rsidRPr="003B548E">
        <w:rPr>
          <w:rFonts w:eastAsia="Times New Roman" w:cs="Times New Roman"/>
          <w:i/>
          <w:iCs/>
          <w:color w:val="000000" w:themeColor="text1"/>
        </w:rPr>
        <w:t xml:space="preserve"> What everyone needs to know</w:t>
      </w:r>
      <w:r w:rsidRPr="003B548E">
        <w:rPr>
          <w:rFonts w:eastAsia="Times New Roman" w:cs="Times New Roman"/>
          <w:color w:val="000000" w:themeColor="text1"/>
        </w:rPr>
        <w:t>. Oxford University Press.</w:t>
      </w:r>
    </w:p>
    <w:p w14:paraId="44DE66B8" w14:textId="77777777" w:rsidR="006522F8" w:rsidRPr="003B548E" w:rsidRDefault="006522F8" w:rsidP="002A4707">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D. J., &amp; Connelly, M. (2004). Knowledge, narrative, and self-study. In </w:t>
      </w:r>
      <w:r w:rsidRPr="003B548E">
        <w:rPr>
          <w:rFonts w:eastAsia="Times New Roman" w:cs="Times New Roman"/>
          <w:i/>
          <w:iCs/>
          <w:color w:val="000000" w:themeColor="text1"/>
        </w:rPr>
        <w:t>International handbook of self-study of teaching and teacher education practices</w:t>
      </w:r>
      <w:r w:rsidRPr="003B548E">
        <w:rPr>
          <w:rFonts w:eastAsia="Times New Roman" w:cs="Times New Roman"/>
          <w:color w:val="000000" w:themeColor="text1"/>
        </w:rPr>
        <w:t> (pp. 575–600). Springer Netherlands.</w:t>
      </w:r>
    </w:p>
    <w:p w14:paraId="231770DF"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Creswell, J. W. (2012). </w:t>
      </w:r>
      <w:r w:rsidRPr="003B548E">
        <w:rPr>
          <w:rFonts w:eastAsia="Times New Roman" w:cs="Times New Roman"/>
          <w:i/>
          <w:iCs/>
          <w:color w:val="000000" w:themeColor="text1"/>
        </w:rPr>
        <w:t>Qualitative inquiry and research design: Choosing among five traditions</w:t>
      </w:r>
      <w:r w:rsidRPr="003B548E">
        <w:rPr>
          <w:rFonts w:eastAsia="Times New Roman" w:cs="Times New Roman"/>
          <w:color w:val="000000" w:themeColor="text1"/>
        </w:rPr>
        <w:t>. Sage Publications.</w:t>
      </w:r>
    </w:p>
    <w:p w14:paraId="5551CE30"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 xml:space="preserve">Deci, E., &amp; Ryan, R. (2012). Self-determination theory. In P. A. Van Lange, A. W. </w:t>
      </w:r>
      <w:proofErr w:type="spellStart"/>
      <w:r w:rsidRPr="003B548E">
        <w:rPr>
          <w:rFonts w:eastAsia="Times New Roman" w:cs="Times New Roman"/>
          <w:color w:val="000000" w:themeColor="text1"/>
        </w:rPr>
        <w:t>Kruglanski</w:t>
      </w:r>
      <w:proofErr w:type="spellEnd"/>
      <w:r w:rsidRPr="003B548E">
        <w:rPr>
          <w:rFonts w:eastAsia="Times New Roman" w:cs="Times New Roman"/>
          <w:color w:val="000000" w:themeColor="text1"/>
        </w:rPr>
        <w:t>, &amp; E. T. Higgins (Eds.), </w:t>
      </w:r>
      <w:r w:rsidRPr="003B548E">
        <w:rPr>
          <w:rFonts w:eastAsia="Times New Roman" w:cs="Times New Roman"/>
          <w:i/>
          <w:iCs/>
          <w:color w:val="000000" w:themeColor="text1"/>
        </w:rPr>
        <w:t>Handbook of theories of social psychology: Volume 1</w:t>
      </w:r>
      <w:r w:rsidRPr="003B548E">
        <w:rPr>
          <w:rFonts w:eastAsia="Times New Roman" w:cs="Times New Roman"/>
          <w:color w:val="000000" w:themeColor="text1"/>
        </w:rPr>
        <w:t> (pp. 416–437). SAGE Publications Ltd. https://doi.org/10.4135/9781446249215.n21</w:t>
      </w:r>
    </w:p>
    <w:p w14:paraId="3E5FE39A"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Dworsky, A. (2018). Improving the postsecondary educational attainment of youth in foster care. </w:t>
      </w:r>
      <w:r w:rsidRPr="003B548E">
        <w:rPr>
          <w:rFonts w:eastAsia="Times New Roman" w:cs="Times New Roman"/>
          <w:i/>
          <w:iCs/>
          <w:color w:val="000000" w:themeColor="text1"/>
        </w:rPr>
        <w:t>New Directions for Community Colleges, 2018</w:t>
      </w:r>
      <w:r w:rsidRPr="003B548E">
        <w:rPr>
          <w:rFonts w:eastAsia="Times New Roman" w:cs="Times New Roman"/>
          <w:color w:val="000000" w:themeColor="text1"/>
        </w:rPr>
        <w:t>(1), 11–19. https://doi.org/10.1002/cc.20287</w:t>
      </w:r>
    </w:p>
    <w:p w14:paraId="7FAB4E74"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Dworsky, A., &amp; Courtney, M. (2010). </w:t>
      </w:r>
      <w:r w:rsidRPr="003B548E">
        <w:rPr>
          <w:rFonts w:eastAsia="Times New Roman" w:cs="Times New Roman"/>
          <w:i/>
          <w:iCs/>
          <w:color w:val="000000" w:themeColor="text1"/>
        </w:rPr>
        <w:t>Does extending foster care beyond age 18 promote postsecondary educational attainment?</w:t>
      </w:r>
      <w:r w:rsidRPr="003B548E">
        <w:rPr>
          <w:rFonts w:eastAsia="Times New Roman" w:cs="Times New Roman"/>
          <w:color w:val="000000" w:themeColor="text1"/>
        </w:rPr>
        <w:t> Chapin Hall Issue Brief.</w:t>
      </w:r>
    </w:p>
    <w:p w14:paraId="69EDAB3A"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Foster Care Facts. (n.d.). </w:t>
      </w:r>
      <w:r w:rsidRPr="003B548E">
        <w:rPr>
          <w:rFonts w:eastAsia="Times New Roman" w:cs="Times New Roman"/>
          <w:i/>
          <w:iCs/>
          <w:color w:val="000000" w:themeColor="text1"/>
        </w:rPr>
        <w:t>Promises2kids</w:t>
      </w:r>
      <w:r w:rsidRPr="003B548E">
        <w:rPr>
          <w:rFonts w:eastAsia="Times New Roman" w:cs="Times New Roman"/>
          <w:color w:val="000000" w:themeColor="text1"/>
        </w:rPr>
        <w:t>. Retrieved from https://promises2kids.org/facts-figures/</w:t>
      </w:r>
    </w:p>
    <w:p w14:paraId="5DCED045"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lastRenderedPageBreak/>
        <w:t>Hallett, R. E., &amp; Westland, M. A. (2015). Foster youth: Supporting invisible students through visibility. </w:t>
      </w:r>
      <w:r w:rsidRPr="003B548E">
        <w:rPr>
          <w:rFonts w:eastAsia="Times New Roman" w:cs="Times New Roman"/>
          <w:i/>
          <w:iCs/>
          <w:color w:val="000000" w:themeColor="text1"/>
        </w:rPr>
        <w:t>About Campus, 20</w:t>
      </w:r>
      <w:r w:rsidRPr="003B548E">
        <w:rPr>
          <w:rFonts w:eastAsia="Times New Roman" w:cs="Times New Roman"/>
          <w:color w:val="000000" w:themeColor="text1"/>
        </w:rPr>
        <w:t>(3), 15–21.</w:t>
      </w:r>
    </w:p>
    <w:p w14:paraId="6218DF1A"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Jackson, S., &amp; Cameron, C. (2012). Leaving care: Looking ahead and aiming higher. </w:t>
      </w:r>
      <w:r w:rsidRPr="003B548E">
        <w:rPr>
          <w:rFonts w:eastAsia="Times New Roman" w:cs="Times New Roman"/>
          <w:i/>
          <w:iCs/>
          <w:color w:val="000000" w:themeColor="text1"/>
        </w:rPr>
        <w:t>Children and Youth Services Review, 34</w:t>
      </w:r>
      <w:r w:rsidRPr="003B548E">
        <w:rPr>
          <w:rFonts w:eastAsia="Times New Roman" w:cs="Times New Roman"/>
          <w:color w:val="000000" w:themeColor="text1"/>
        </w:rPr>
        <w:t>(6), 1107–1114. https://doi.org/10.1016/j.childyouth.2012.02.020</w:t>
      </w:r>
    </w:p>
    <w:p w14:paraId="6F33C1D5"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Jackson, M. S., Colvin, A. D., &amp; Bullock, A. N. (2019). Strategies to address mental health challenges of foster youth transitioning to college. </w:t>
      </w:r>
      <w:r w:rsidRPr="003B548E">
        <w:rPr>
          <w:rFonts w:eastAsia="Times New Roman" w:cs="Times New Roman"/>
          <w:i/>
          <w:iCs/>
          <w:color w:val="000000" w:themeColor="text1"/>
        </w:rPr>
        <w:t>Best Practices in Mental Health, 1</w:t>
      </w:r>
      <w:r w:rsidRPr="003B548E">
        <w:rPr>
          <w:rFonts w:eastAsia="Times New Roman" w:cs="Times New Roman"/>
          <w:color w:val="000000" w:themeColor="text1"/>
        </w:rPr>
        <w:t>, 20.</w:t>
      </w:r>
    </w:p>
    <w:p w14:paraId="2F9FFCF8"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Lovitt, T., &amp; Emerson, J. (2009). Foster youth who have succeeded in higher education: Common themes. </w:t>
      </w:r>
      <w:r w:rsidRPr="003B548E">
        <w:rPr>
          <w:rFonts w:eastAsia="Times New Roman" w:cs="Times New Roman"/>
          <w:i/>
          <w:iCs/>
          <w:color w:val="000000" w:themeColor="text1"/>
        </w:rPr>
        <w:t>Journal of the American Academy of Special Education Professionals, 18</w:t>
      </w:r>
      <w:r w:rsidRPr="003B548E">
        <w:rPr>
          <w:rFonts w:eastAsia="Times New Roman" w:cs="Times New Roman"/>
          <w:color w:val="000000" w:themeColor="text1"/>
        </w:rPr>
        <w:t>, 23.</w:t>
      </w:r>
    </w:p>
    <w:p w14:paraId="27B881D9"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Merriam, S. B., &amp; Tisdell, E. J. (2009). Dealing with validity, reliability, and ethics. In </w:t>
      </w:r>
      <w:r w:rsidRPr="003B548E">
        <w:rPr>
          <w:rFonts w:eastAsia="Times New Roman" w:cs="Times New Roman"/>
          <w:i/>
          <w:iCs/>
          <w:color w:val="000000" w:themeColor="text1"/>
        </w:rPr>
        <w:t>Qualitative research: A guide to design and implementation</w:t>
      </w:r>
      <w:r w:rsidRPr="003B548E">
        <w:rPr>
          <w:rFonts w:eastAsia="Times New Roman" w:cs="Times New Roman"/>
          <w:color w:val="000000" w:themeColor="text1"/>
        </w:rPr>
        <w:t> (pp. 209–235). Wiley.</w:t>
      </w:r>
    </w:p>
    <w:p w14:paraId="6C5A2DCF"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Merriam, S. B., &amp; Tisdell, E. J. (2015). </w:t>
      </w:r>
      <w:r w:rsidRPr="003B548E">
        <w:rPr>
          <w:rFonts w:eastAsia="Times New Roman" w:cs="Times New Roman"/>
          <w:i/>
          <w:iCs/>
          <w:color w:val="000000" w:themeColor="text1"/>
        </w:rPr>
        <w:t>Qualitative research: A guide to design and implementation</w:t>
      </w:r>
      <w:r w:rsidRPr="003B548E">
        <w:rPr>
          <w:rFonts w:eastAsia="Times New Roman" w:cs="Times New Roman"/>
          <w:color w:val="000000" w:themeColor="text1"/>
        </w:rPr>
        <w:t> (4th ed.). Wiley.</w:t>
      </w:r>
    </w:p>
    <w:p w14:paraId="5A9C3F15" w14:textId="375436B8"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National Foster Youth Institute. (2017, May 26). 51 Useful aging out of foster care statistics: Social race media. </w:t>
      </w:r>
      <w:r w:rsidRPr="003B548E">
        <w:rPr>
          <w:rFonts w:eastAsia="Times New Roman" w:cs="Times New Roman"/>
          <w:i/>
          <w:iCs/>
          <w:color w:val="000000" w:themeColor="text1"/>
        </w:rPr>
        <w:t>National Foster Youth Institute</w:t>
      </w:r>
      <w:r w:rsidRPr="003B548E">
        <w:rPr>
          <w:rFonts w:eastAsia="Times New Roman" w:cs="Times New Roman"/>
          <w:color w:val="000000" w:themeColor="text1"/>
        </w:rPr>
        <w:t>. Retrieved from https://www.nfyi.org/51-useful-aging-out-of-foster-care-statistics-social-race-media/</w:t>
      </w:r>
    </w:p>
    <w:p w14:paraId="372CDD39" w14:textId="4D636D8E"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Niemiec, C. P., Lynch, M. F., Vansteenkiste, M., Bernstein, J., Deci, E. L., &amp; Ryan, R. M. (2006). The antecedents and consequences of autonomous self-regulation for college: A self-determination theory perspective on socialization. </w:t>
      </w:r>
      <w:r w:rsidRPr="003B548E">
        <w:rPr>
          <w:rFonts w:eastAsia="Times New Roman" w:cs="Times New Roman"/>
          <w:i/>
          <w:iCs/>
          <w:color w:val="000000" w:themeColor="text1"/>
        </w:rPr>
        <w:t>Journal of Adolescence, 29</w:t>
      </w:r>
      <w:r w:rsidRPr="003B548E">
        <w:rPr>
          <w:rFonts w:eastAsia="Times New Roman" w:cs="Times New Roman"/>
          <w:color w:val="000000" w:themeColor="text1"/>
        </w:rPr>
        <w:t>(5), 761–775. https://doi.org/10.1016/j.adolescence.2005.11.009</w:t>
      </w:r>
    </w:p>
    <w:p w14:paraId="4F2FB051" w14:textId="77777777" w:rsidR="006522F8" w:rsidRPr="003B548E" w:rsidRDefault="006522F8" w:rsidP="002A4707">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lastRenderedPageBreak/>
        <w:t>Okpych</w:t>
      </w:r>
      <w:proofErr w:type="spellEnd"/>
      <w:r w:rsidRPr="003B548E">
        <w:rPr>
          <w:rFonts w:eastAsia="Times New Roman" w:cs="Times New Roman"/>
          <w:color w:val="000000" w:themeColor="text1"/>
        </w:rPr>
        <w:t>, N. J., &amp; Courtney, M. E. (2020). The relationship between extended foster care and college outcomes for foster care alumni. </w:t>
      </w:r>
      <w:r w:rsidRPr="003B548E">
        <w:rPr>
          <w:rFonts w:eastAsia="Times New Roman" w:cs="Times New Roman"/>
          <w:i/>
          <w:iCs/>
          <w:color w:val="000000" w:themeColor="text1"/>
        </w:rPr>
        <w:t>Journal of Public Child Welfare, 14</w:t>
      </w:r>
      <w:r w:rsidRPr="003B548E">
        <w:rPr>
          <w:rFonts w:eastAsia="Times New Roman" w:cs="Times New Roman"/>
          <w:color w:val="000000" w:themeColor="text1"/>
        </w:rPr>
        <w:t>(2), 254–276. https://doi.org/10.1080/15548732.2020.1714636</w:t>
      </w:r>
    </w:p>
    <w:p w14:paraId="561CEEBA" w14:textId="344239A5" w:rsidR="002A4707" w:rsidRPr="003B548E" w:rsidRDefault="006522F8" w:rsidP="002A4707">
      <w:pPr>
        <w:spacing w:line="480" w:lineRule="auto"/>
        <w:ind w:left="720" w:hanging="720"/>
        <w:rPr>
          <w:rFonts w:eastAsia="Times New Roman" w:cs="Times New Roman"/>
          <w:color w:val="000000" w:themeColor="text1"/>
        </w:rPr>
      </w:pPr>
      <w:proofErr w:type="spellStart"/>
      <w:r w:rsidRPr="003B548E">
        <w:rPr>
          <w:rFonts w:eastAsia="Times New Roman" w:cs="Times New Roman"/>
          <w:color w:val="000000" w:themeColor="text1"/>
        </w:rPr>
        <w:t>Okpych</w:t>
      </w:r>
      <w:proofErr w:type="spellEnd"/>
      <w:r w:rsidRPr="003B548E">
        <w:rPr>
          <w:rFonts w:eastAsia="Times New Roman" w:cs="Times New Roman"/>
          <w:color w:val="000000" w:themeColor="text1"/>
        </w:rPr>
        <w:t>, N. J., Park, S. E., Sayed, S., &amp; Courtney, M. E. (2020). The roles of campus-support programs (CSPs) and education and training vouchers (ETVs) on college persistence for youth with foster care histories. </w:t>
      </w:r>
      <w:r w:rsidRPr="003B548E">
        <w:rPr>
          <w:rFonts w:eastAsia="Times New Roman" w:cs="Times New Roman"/>
          <w:i/>
          <w:iCs/>
          <w:color w:val="000000" w:themeColor="text1"/>
        </w:rPr>
        <w:t>Children and Youth Services Review, 111</w:t>
      </w:r>
      <w:r w:rsidRPr="003B548E">
        <w:rPr>
          <w:rFonts w:eastAsia="Times New Roman" w:cs="Times New Roman"/>
          <w:color w:val="000000" w:themeColor="text1"/>
        </w:rPr>
        <w:t>, 104891. </w:t>
      </w:r>
      <w:r w:rsidR="002A4707" w:rsidRPr="003B548E">
        <w:rPr>
          <w:rFonts w:eastAsia="Times New Roman" w:cs="Times New Roman"/>
          <w:color w:val="000000" w:themeColor="text1"/>
        </w:rPr>
        <w:t>https://doi.org/10.1016/j.childyouth.2020.104891.</w:t>
      </w:r>
    </w:p>
    <w:p w14:paraId="5D0579C0" w14:textId="2E322E0A"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Opsal, T., &amp; Eman, R. (2018). Invisible vulnerability: Participant perceptions of a campus-based program for students without caregivers. </w:t>
      </w:r>
      <w:r w:rsidRPr="003B548E">
        <w:rPr>
          <w:rFonts w:eastAsia="Times New Roman" w:cs="Times New Roman"/>
          <w:i/>
          <w:iCs/>
          <w:color w:val="000000" w:themeColor="text1"/>
        </w:rPr>
        <w:t>Children and Youth Services Review, 94</w:t>
      </w:r>
      <w:r w:rsidRPr="003B548E">
        <w:rPr>
          <w:rFonts w:eastAsia="Times New Roman" w:cs="Times New Roman"/>
          <w:color w:val="000000" w:themeColor="text1"/>
        </w:rPr>
        <w:t>, 617–627. https://doi.org/10.1016/j.childyouth.2018.09.016</w:t>
      </w:r>
    </w:p>
    <w:p w14:paraId="361C96FD"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Pecora, P. J. (2012). Maximizing educational achievement of youth in foster care and alumni: Factors associated with success. </w:t>
      </w:r>
      <w:r w:rsidRPr="003B548E">
        <w:rPr>
          <w:rFonts w:eastAsia="Times New Roman" w:cs="Times New Roman"/>
          <w:i/>
          <w:iCs/>
          <w:color w:val="000000" w:themeColor="text1"/>
        </w:rPr>
        <w:t>Children and Youth Services Review, 34</w:t>
      </w:r>
      <w:r w:rsidRPr="003B548E">
        <w:rPr>
          <w:rFonts w:eastAsia="Times New Roman" w:cs="Times New Roman"/>
          <w:color w:val="000000" w:themeColor="text1"/>
        </w:rPr>
        <w:t>(6), 1121–1129. https://doi.org/10.1016/j.childyouth.2012.01.044</w:t>
      </w:r>
    </w:p>
    <w:p w14:paraId="01D93265"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Pecora, P., Williams, J., Kessler, R., Hiripi, E., O’Brien, K., Emerson, J., &amp; Torres, D. (2006). Assessing the educational achievements of adults who formerly were placed in family foster care. </w:t>
      </w:r>
      <w:r w:rsidRPr="003B548E">
        <w:rPr>
          <w:rFonts w:eastAsia="Times New Roman" w:cs="Times New Roman"/>
          <w:i/>
          <w:iCs/>
          <w:color w:val="000000" w:themeColor="text1"/>
        </w:rPr>
        <w:t>Child and Family Social Work, 11</w:t>
      </w:r>
      <w:r w:rsidRPr="003B548E">
        <w:rPr>
          <w:rFonts w:eastAsia="Times New Roman" w:cs="Times New Roman"/>
          <w:color w:val="000000" w:themeColor="text1"/>
        </w:rPr>
        <w:t>, 220–231. https://doi.org/10.1111/j.1365-2206.2006.00429.x</w:t>
      </w:r>
    </w:p>
    <w:p w14:paraId="046EEEF0" w14:textId="672CC8C9"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Salazar, A., Noell</w:t>
      </w:r>
      <w:r w:rsidR="00E677BB" w:rsidRPr="003B548E">
        <w:rPr>
          <w:rFonts w:eastAsia="Times New Roman" w:cs="Times New Roman"/>
          <w:color w:val="000000" w:themeColor="text1"/>
        </w:rPr>
        <w:t>e</w:t>
      </w:r>
      <w:r w:rsidRPr="003B548E">
        <w:rPr>
          <w:rFonts w:eastAsia="Times New Roman" w:cs="Times New Roman"/>
          <w:color w:val="000000" w:themeColor="text1"/>
        </w:rPr>
        <w:t>, B., Cole, J., Haggerty, K., &amp; Roe, S. (2017). Incorporating self-determination into substance abuse prevention programming for youth transitioning from foster care to adulthood. </w:t>
      </w:r>
      <w:r w:rsidRPr="003B548E">
        <w:rPr>
          <w:rFonts w:eastAsia="Times New Roman" w:cs="Times New Roman"/>
          <w:i/>
          <w:iCs/>
          <w:color w:val="000000" w:themeColor="text1"/>
        </w:rPr>
        <w:t>Child &amp; Family Social Work</w:t>
      </w:r>
      <w:r w:rsidRPr="003B548E">
        <w:rPr>
          <w:rFonts w:eastAsia="Times New Roman" w:cs="Times New Roman"/>
          <w:color w:val="000000" w:themeColor="text1"/>
        </w:rPr>
        <w:t>. https://doi.org/10.1111/cfs.12416</w:t>
      </w:r>
    </w:p>
    <w:p w14:paraId="2ED1210B" w14:textId="77777777"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Samuels, G. M., &amp; Pryce, J. M. (2008). “What doesn't kill you makes you stronger”: Survivalist self-reliance as resilience and risk among young adults aging out of foster care. </w:t>
      </w:r>
      <w:r w:rsidRPr="003B548E">
        <w:rPr>
          <w:rFonts w:eastAsia="Times New Roman" w:cs="Times New Roman"/>
          <w:i/>
          <w:iCs/>
          <w:color w:val="000000" w:themeColor="text1"/>
        </w:rPr>
        <w:t xml:space="preserve">Children </w:t>
      </w:r>
      <w:r w:rsidRPr="003B548E">
        <w:rPr>
          <w:rFonts w:eastAsia="Times New Roman" w:cs="Times New Roman"/>
          <w:i/>
          <w:iCs/>
          <w:color w:val="000000" w:themeColor="text1"/>
        </w:rPr>
        <w:lastRenderedPageBreak/>
        <w:t>and Youth Services Review, 30</w:t>
      </w:r>
      <w:r w:rsidRPr="003B548E">
        <w:rPr>
          <w:rFonts w:eastAsia="Times New Roman" w:cs="Times New Roman"/>
          <w:color w:val="000000" w:themeColor="text1"/>
        </w:rPr>
        <w:t>(10), 1198–1210. https://doi.org/10.1016/j.childyouth.2008.03.004</w:t>
      </w:r>
    </w:p>
    <w:p w14:paraId="27ED61C7" w14:textId="49EBBBDF" w:rsidR="006522F8"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Seita, J. R. (2014). Family privilege. </w:t>
      </w:r>
      <w:r w:rsidRPr="003B548E">
        <w:rPr>
          <w:rFonts w:eastAsia="Times New Roman" w:cs="Times New Roman"/>
          <w:i/>
          <w:iCs/>
          <w:color w:val="000000" w:themeColor="text1"/>
        </w:rPr>
        <w:t>Reclaiming Children &amp; Youth, 23</w:t>
      </w:r>
      <w:r w:rsidRPr="003B548E">
        <w:rPr>
          <w:rFonts w:eastAsia="Times New Roman" w:cs="Times New Roman"/>
          <w:color w:val="000000" w:themeColor="text1"/>
        </w:rPr>
        <w:t>(2), 7–12. Retrieved from http://search.ebscohost.com/login.aspx?direct=true&amp;db=a9h&amp;AN=97392097&amp;scope=site</w:t>
      </w:r>
      <w:r w:rsidR="002A4707" w:rsidRPr="003B548E">
        <w:rPr>
          <w:rFonts w:eastAsia="Times New Roman" w:cs="Times New Roman"/>
          <w:color w:val="000000" w:themeColor="text1"/>
        </w:rPr>
        <w:t>.</w:t>
      </w:r>
    </w:p>
    <w:p w14:paraId="485B83AD" w14:textId="1BCAB0C2" w:rsidR="00536924" w:rsidRPr="003B548E" w:rsidRDefault="006522F8" w:rsidP="002A4707">
      <w:pPr>
        <w:spacing w:line="480" w:lineRule="auto"/>
        <w:ind w:left="720" w:hanging="720"/>
        <w:rPr>
          <w:rFonts w:eastAsia="Times New Roman" w:cs="Times New Roman"/>
          <w:color w:val="000000" w:themeColor="text1"/>
        </w:rPr>
      </w:pPr>
      <w:r w:rsidRPr="003B548E">
        <w:rPr>
          <w:rFonts w:eastAsia="Times New Roman" w:cs="Times New Roman"/>
          <w:color w:val="000000" w:themeColor="text1"/>
        </w:rPr>
        <w:t>Williams, L. S. (2012). The impact of posttraumatic stress disorder on former foster youth entering postsecondary education (Doctoral dissertation, University of La Verne). Retrieved from https://digitalcommons.laverne.edu</w:t>
      </w:r>
      <w:r w:rsidR="002A4707" w:rsidRPr="003B548E">
        <w:rPr>
          <w:rFonts w:eastAsia="Times New Roman" w:cs="Times New Roman"/>
          <w:color w:val="000000" w:themeColor="text1"/>
        </w:rPr>
        <w:t>.</w:t>
      </w:r>
    </w:p>
    <w:p w14:paraId="58DF8361" w14:textId="77777777" w:rsidR="00094C85" w:rsidRPr="003B548E" w:rsidRDefault="006D474B" w:rsidP="009F1EE1">
      <w:pPr>
        <w:rPr>
          <w:rFonts w:cs="Times New Roman"/>
          <w:color w:val="000000" w:themeColor="text1"/>
        </w:rPr>
      </w:pPr>
      <w:bookmarkStart w:id="290" w:name="_heading=h.1fob9te" w:colFirst="0" w:colLast="0"/>
      <w:bookmarkStart w:id="291" w:name="_Toc420995900"/>
      <w:bookmarkStart w:id="292" w:name="_Toc422997487"/>
      <w:bookmarkEnd w:id="290"/>
      <w:r w:rsidRPr="003B548E">
        <w:rPr>
          <w:rFonts w:cs="Times New Roman"/>
          <w:color w:val="000000" w:themeColor="text1"/>
        </w:rPr>
        <w:br/>
      </w:r>
      <w:bookmarkStart w:id="293" w:name="_Toc109780048"/>
      <w:bookmarkEnd w:id="291"/>
      <w:bookmarkEnd w:id="292"/>
    </w:p>
    <w:p w14:paraId="0FD22172" w14:textId="77777777" w:rsidR="00094C85" w:rsidRPr="003B548E" w:rsidRDefault="00094C85" w:rsidP="009F1EE1">
      <w:pPr>
        <w:rPr>
          <w:rFonts w:cs="Times New Roman"/>
          <w:color w:val="000000" w:themeColor="text1"/>
        </w:rPr>
      </w:pPr>
    </w:p>
    <w:p w14:paraId="0EFDE283" w14:textId="77777777" w:rsidR="00094C85" w:rsidRPr="003B548E" w:rsidRDefault="00094C85" w:rsidP="009F1EE1">
      <w:pPr>
        <w:rPr>
          <w:rFonts w:cs="Times New Roman"/>
          <w:color w:val="000000" w:themeColor="text1"/>
        </w:rPr>
      </w:pPr>
    </w:p>
    <w:p w14:paraId="14CADA4B" w14:textId="77777777" w:rsidR="00094C85" w:rsidRPr="003B548E" w:rsidRDefault="00094C85" w:rsidP="009F1EE1">
      <w:pPr>
        <w:rPr>
          <w:rFonts w:cs="Times New Roman"/>
          <w:color w:val="000000" w:themeColor="text1"/>
        </w:rPr>
      </w:pPr>
    </w:p>
    <w:p w14:paraId="3BB7D021" w14:textId="77777777" w:rsidR="00094C85" w:rsidRPr="003B548E" w:rsidRDefault="00094C85" w:rsidP="009F1EE1">
      <w:pPr>
        <w:rPr>
          <w:rFonts w:cs="Times New Roman"/>
          <w:color w:val="000000" w:themeColor="text1"/>
        </w:rPr>
      </w:pPr>
    </w:p>
    <w:p w14:paraId="5E932F92" w14:textId="77777777" w:rsidR="00094C85" w:rsidRPr="003B548E" w:rsidRDefault="00094C85" w:rsidP="009F1EE1">
      <w:pPr>
        <w:rPr>
          <w:rFonts w:cs="Times New Roman"/>
          <w:color w:val="000000" w:themeColor="text1"/>
        </w:rPr>
      </w:pPr>
    </w:p>
    <w:p w14:paraId="1E3A396B" w14:textId="77777777" w:rsidR="00094C85" w:rsidRPr="003B548E" w:rsidRDefault="00094C85" w:rsidP="009F1EE1">
      <w:pPr>
        <w:rPr>
          <w:rFonts w:cs="Times New Roman"/>
          <w:color w:val="000000" w:themeColor="text1"/>
        </w:rPr>
      </w:pPr>
    </w:p>
    <w:p w14:paraId="76DF5945" w14:textId="77777777" w:rsidR="00094C85" w:rsidRPr="003B548E" w:rsidRDefault="00094C85" w:rsidP="009F1EE1">
      <w:pPr>
        <w:rPr>
          <w:rFonts w:cs="Times New Roman"/>
          <w:color w:val="000000" w:themeColor="text1"/>
        </w:rPr>
      </w:pPr>
    </w:p>
    <w:p w14:paraId="07DEA3A7" w14:textId="77777777" w:rsidR="00094C85" w:rsidRPr="003B548E" w:rsidRDefault="00094C85" w:rsidP="009F1EE1">
      <w:pPr>
        <w:rPr>
          <w:rFonts w:cs="Times New Roman"/>
          <w:color w:val="000000" w:themeColor="text1"/>
        </w:rPr>
      </w:pPr>
    </w:p>
    <w:p w14:paraId="3899805C" w14:textId="77777777" w:rsidR="00094C85" w:rsidRPr="003B548E" w:rsidRDefault="00094C85" w:rsidP="009F1EE1">
      <w:pPr>
        <w:rPr>
          <w:rFonts w:cs="Times New Roman"/>
          <w:color w:val="000000" w:themeColor="text1"/>
        </w:rPr>
      </w:pPr>
    </w:p>
    <w:p w14:paraId="28E80D74" w14:textId="77777777" w:rsidR="00094C85" w:rsidRPr="003B548E" w:rsidRDefault="00094C85" w:rsidP="009F1EE1">
      <w:pPr>
        <w:rPr>
          <w:rFonts w:cs="Times New Roman"/>
          <w:color w:val="000000" w:themeColor="text1"/>
        </w:rPr>
      </w:pPr>
    </w:p>
    <w:p w14:paraId="100F48A9" w14:textId="77777777" w:rsidR="00094C85" w:rsidRPr="003B548E" w:rsidRDefault="00094C85" w:rsidP="009F1EE1">
      <w:pPr>
        <w:rPr>
          <w:rFonts w:cs="Times New Roman"/>
          <w:color w:val="000000" w:themeColor="text1"/>
        </w:rPr>
      </w:pPr>
    </w:p>
    <w:p w14:paraId="372CC827" w14:textId="77777777" w:rsidR="00094C85" w:rsidRPr="003B548E" w:rsidRDefault="00094C85" w:rsidP="009F1EE1">
      <w:pPr>
        <w:rPr>
          <w:rFonts w:cs="Times New Roman"/>
          <w:color w:val="000000" w:themeColor="text1"/>
        </w:rPr>
      </w:pPr>
    </w:p>
    <w:p w14:paraId="500C5C4C" w14:textId="77777777" w:rsidR="00094C85" w:rsidRPr="003B548E" w:rsidRDefault="00094C85" w:rsidP="009F1EE1">
      <w:pPr>
        <w:rPr>
          <w:rFonts w:cs="Times New Roman"/>
          <w:color w:val="000000" w:themeColor="text1"/>
        </w:rPr>
      </w:pPr>
    </w:p>
    <w:p w14:paraId="28DCBAFD" w14:textId="77777777" w:rsidR="00094C85" w:rsidRPr="003B548E" w:rsidRDefault="00094C85" w:rsidP="009F1EE1">
      <w:pPr>
        <w:rPr>
          <w:rFonts w:cs="Times New Roman"/>
          <w:color w:val="000000" w:themeColor="text1"/>
        </w:rPr>
      </w:pPr>
    </w:p>
    <w:p w14:paraId="50DFB577" w14:textId="77777777" w:rsidR="00094C85" w:rsidRPr="003B548E" w:rsidRDefault="00094C85" w:rsidP="009F1EE1">
      <w:pPr>
        <w:rPr>
          <w:rFonts w:cs="Times New Roman"/>
          <w:color w:val="000000" w:themeColor="text1"/>
        </w:rPr>
      </w:pPr>
    </w:p>
    <w:p w14:paraId="34AF08A5" w14:textId="77777777" w:rsidR="00094C85" w:rsidRPr="003B548E" w:rsidRDefault="00094C85" w:rsidP="009F1EE1">
      <w:pPr>
        <w:rPr>
          <w:rFonts w:cs="Times New Roman"/>
          <w:color w:val="000000" w:themeColor="text1"/>
        </w:rPr>
      </w:pPr>
    </w:p>
    <w:p w14:paraId="19BEFBEB" w14:textId="77777777" w:rsidR="00094C85" w:rsidRPr="003B548E" w:rsidRDefault="00094C85" w:rsidP="009F1EE1">
      <w:pPr>
        <w:rPr>
          <w:rFonts w:cs="Times New Roman"/>
          <w:color w:val="000000" w:themeColor="text1"/>
        </w:rPr>
      </w:pPr>
    </w:p>
    <w:p w14:paraId="145CA274" w14:textId="77777777" w:rsidR="00094C85" w:rsidRPr="003B548E" w:rsidRDefault="00094C85" w:rsidP="009F1EE1">
      <w:pPr>
        <w:rPr>
          <w:rFonts w:cs="Times New Roman"/>
          <w:color w:val="000000" w:themeColor="text1"/>
        </w:rPr>
      </w:pPr>
    </w:p>
    <w:bookmarkEnd w:id="293"/>
    <w:p w14:paraId="7877BC32" w14:textId="12680BCC" w:rsidR="003971E2" w:rsidRPr="003B548E" w:rsidRDefault="003971E2" w:rsidP="003971E2">
      <w:pPr>
        <w:rPr>
          <w:rFonts w:cs="Times New Roman"/>
          <w:color w:val="000000" w:themeColor="text1"/>
        </w:rPr>
      </w:pPr>
    </w:p>
    <w:p w14:paraId="233CFC95" w14:textId="77777777" w:rsidR="00536924" w:rsidRPr="003B548E" w:rsidRDefault="00536924" w:rsidP="00E50CA1">
      <w:pPr>
        <w:rPr>
          <w:rFonts w:cs="Times New Roman"/>
          <w:color w:val="000000" w:themeColor="text1"/>
        </w:rPr>
      </w:pPr>
    </w:p>
    <w:p w14:paraId="75B2A031" w14:textId="77777777" w:rsidR="00536924" w:rsidRPr="003B548E" w:rsidRDefault="00536924" w:rsidP="00E50CA1">
      <w:pPr>
        <w:rPr>
          <w:rFonts w:cs="Times New Roman"/>
          <w:color w:val="000000" w:themeColor="text1"/>
        </w:rPr>
      </w:pPr>
    </w:p>
    <w:p w14:paraId="60B85D41" w14:textId="77777777" w:rsidR="00536924" w:rsidRPr="003B548E" w:rsidRDefault="00536924">
      <w:pPr>
        <w:rPr>
          <w:rFonts w:cs="Times New Roman"/>
          <w:color w:val="000000" w:themeColor="text1"/>
        </w:rPr>
      </w:pPr>
    </w:p>
    <w:p w14:paraId="47638211" w14:textId="77777777" w:rsidR="00536924" w:rsidRPr="003B548E" w:rsidRDefault="00536924">
      <w:pPr>
        <w:rPr>
          <w:rFonts w:cs="Times New Roman"/>
          <w:color w:val="000000" w:themeColor="text1"/>
        </w:rPr>
      </w:pPr>
      <w:bookmarkStart w:id="294" w:name="_heading=h.3znysh7" w:colFirst="0" w:colLast="0"/>
      <w:bookmarkEnd w:id="294"/>
    </w:p>
    <w:p w14:paraId="4F818EB5" w14:textId="77777777" w:rsidR="00536924" w:rsidRPr="003B548E" w:rsidRDefault="00536924">
      <w:pPr>
        <w:rPr>
          <w:rFonts w:cs="Times New Roman"/>
          <w:color w:val="000000" w:themeColor="text1"/>
        </w:rPr>
      </w:pPr>
    </w:p>
    <w:p w14:paraId="384C8900" w14:textId="77777777" w:rsidR="00536924" w:rsidRPr="003B548E" w:rsidRDefault="00536924">
      <w:pPr>
        <w:rPr>
          <w:rFonts w:cs="Times New Roman"/>
          <w:color w:val="000000" w:themeColor="text1"/>
        </w:rPr>
      </w:pPr>
    </w:p>
    <w:p w14:paraId="17F46D5F" w14:textId="788CCDF7" w:rsidR="00311F1A" w:rsidRPr="003B548E" w:rsidRDefault="00236E6D" w:rsidP="0077157A">
      <w:pPr>
        <w:pStyle w:val="Heading1"/>
      </w:pPr>
      <w:r w:rsidRPr="003B548E">
        <w:br w:type="page"/>
      </w:r>
      <w:bookmarkStart w:id="295" w:name="_Toc420995910"/>
      <w:bookmarkStart w:id="296" w:name="_Toc422997497"/>
    </w:p>
    <w:p w14:paraId="781DB60A" w14:textId="6AE97C11" w:rsidR="007025F0" w:rsidRPr="003B548E" w:rsidRDefault="00D2556C" w:rsidP="00A5710D">
      <w:pPr>
        <w:pStyle w:val="Heading1"/>
      </w:pPr>
      <w:bookmarkStart w:id="297" w:name="_Toc196142347"/>
      <w:bookmarkStart w:id="298" w:name="_Toc196220294"/>
      <w:bookmarkStart w:id="299" w:name="_Toc196825039"/>
      <w:r w:rsidRPr="00460625">
        <w:lastRenderedPageBreak/>
        <w:t>Ch</w:t>
      </w:r>
      <w:r w:rsidR="00094C85" w:rsidRPr="00460625">
        <w:t>apter 5</w:t>
      </w:r>
      <w:bookmarkStart w:id="300" w:name="_Toc196142348"/>
      <w:bookmarkStart w:id="301" w:name="_Toc196220295"/>
      <w:bookmarkEnd w:id="295"/>
      <w:bookmarkEnd w:id="296"/>
      <w:bookmarkEnd w:id="297"/>
      <w:bookmarkEnd w:id="298"/>
      <w:r w:rsidR="002462C4">
        <w:t xml:space="preserve">: </w:t>
      </w:r>
      <w:r w:rsidR="007025F0" w:rsidRPr="003B548E">
        <w:t>Discussion, Implications, and Future Recommendations</w:t>
      </w:r>
      <w:bookmarkEnd w:id="299"/>
      <w:bookmarkEnd w:id="300"/>
      <w:bookmarkEnd w:id="301"/>
    </w:p>
    <w:p w14:paraId="2F6CB60E"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The U.S. higher education and the foster care system are two government-backed initiatives that have statistical evidence of forecasting the trajectory of adulthood success (</w:t>
      </w:r>
      <w:r w:rsidRPr="003B548E">
        <w:rPr>
          <w:rFonts w:eastAsia="Times New Roman" w:cs="Times New Roman"/>
          <w:color w:val="000000" w:themeColor="text1"/>
        </w:rPr>
        <w:t xml:space="preserve">Bowman &amp; Denson, 2021; Jha &amp; Wharton, 2023; Salazar &amp; </w:t>
      </w:r>
      <w:proofErr w:type="spellStart"/>
      <w:r w:rsidRPr="003B548E">
        <w:rPr>
          <w:rFonts w:eastAsia="Times New Roman" w:cs="Times New Roman"/>
          <w:color w:val="000000" w:themeColor="text1"/>
        </w:rPr>
        <w:t>Schelbe</w:t>
      </w:r>
      <w:proofErr w:type="spellEnd"/>
      <w:r w:rsidRPr="003B548E">
        <w:rPr>
          <w:rFonts w:eastAsia="Times New Roman" w:cs="Times New Roman"/>
          <w:color w:val="000000" w:themeColor="text1"/>
        </w:rPr>
        <w:t xml:space="preserve">, 2021; </w:t>
      </w:r>
      <w:r w:rsidRPr="003B548E">
        <w:rPr>
          <w:rFonts w:cs="Times New Roman"/>
          <w:color w:val="000000" w:themeColor="text1"/>
        </w:rPr>
        <w:t xml:space="preserve">U.S. Department of Health and Human Services et al., 2023). Yet, their results could not be more disparate. Both systems support many young people, yet the overlap is miniscule </w:t>
      </w:r>
      <w:r w:rsidRPr="003B548E">
        <w:rPr>
          <w:rFonts w:cs="Times New Roman"/>
          <w:color w:val="000000" w:themeColor="text1"/>
          <w:highlight w:val="white"/>
        </w:rPr>
        <w:t>(Dworsky, 2018; “Foster Care Facts”)</w:t>
      </w:r>
      <w:r w:rsidRPr="003B548E">
        <w:rPr>
          <w:rFonts w:cs="Times New Roman"/>
          <w:color w:val="000000" w:themeColor="text1"/>
        </w:rPr>
        <w:t xml:space="preserve">. In the United States, with approximately 400,000 youth aging out of foster care and four million students graduating from college/university per year, only around 12,000 people in the United States have experienced both being in foster care but and graduating from a higher education institution </w:t>
      </w:r>
      <w:r w:rsidRPr="003B548E">
        <w:rPr>
          <w:rFonts w:cs="Times New Roman"/>
          <w:color w:val="000000" w:themeColor="text1"/>
          <w:highlight w:val="white"/>
        </w:rPr>
        <w:t>(“Foster Care Facts”)</w:t>
      </w:r>
      <w:r w:rsidRPr="003B548E">
        <w:rPr>
          <w:rFonts w:cs="Times New Roman"/>
          <w:color w:val="000000" w:themeColor="text1"/>
        </w:rPr>
        <w:t xml:space="preserve">. There is a critical gap in the higher education literature from the lack of research on FFC students’ persistence and support. While a limited number of specialized programs exist to support FFC students within higher education, those without assistance are left with unspecialized institutional support for FFC students, leading to them being overlooked (Dworsky, 2018; Pecora et al., 2006). While many FFC students are resilient, their path to success in higher education is complicated by the inconsistency of adult </w:t>
      </w:r>
      <w:proofErr w:type="gramStart"/>
      <w:r w:rsidRPr="003B548E">
        <w:rPr>
          <w:rFonts w:cs="Times New Roman"/>
          <w:color w:val="000000" w:themeColor="text1"/>
        </w:rPr>
        <w:t>supports</w:t>
      </w:r>
      <w:proofErr w:type="gramEnd"/>
      <w:r w:rsidRPr="003B548E">
        <w:rPr>
          <w:rFonts w:cs="Times New Roman"/>
          <w:color w:val="000000" w:themeColor="text1"/>
        </w:rPr>
        <w:t xml:space="preserve"> typically found within traditional family structures (Cheung et al., 2021; Franco &amp; </w:t>
      </w:r>
      <w:proofErr w:type="spellStart"/>
      <w:r w:rsidRPr="003B548E">
        <w:rPr>
          <w:rFonts w:cs="Times New Roman"/>
          <w:color w:val="000000" w:themeColor="text1"/>
        </w:rPr>
        <w:t>Durdella</w:t>
      </w:r>
      <w:proofErr w:type="spellEnd"/>
      <w:r w:rsidRPr="003B548E">
        <w:rPr>
          <w:rFonts w:cs="Times New Roman"/>
          <w:color w:val="000000" w:themeColor="text1"/>
        </w:rPr>
        <w:t>, 2018). By amplifying FFC student voices, this study provided institutions with a more nuanced understanding of the barriers these students face and offers a roadmap for developing more intentional and effective support efforts.</w:t>
      </w:r>
    </w:p>
    <w:p w14:paraId="78910874"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The purpose of this study was to examine the collegiate experience on formerly in foster care students through their self-determination. The focal points were their social relationships with peers, faculty, and/or staff, their agency within choice, and finally their capability and </w:t>
      </w:r>
      <w:r w:rsidRPr="003B548E">
        <w:rPr>
          <w:rFonts w:cs="Times New Roman"/>
          <w:color w:val="000000" w:themeColor="text1"/>
        </w:rPr>
        <w:lastRenderedPageBreak/>
        <w:t xml:space="preserve">resolve to succeed. Grounded in Deci and Ryan’s (2012) self-determination theory, this research explored the role of autonomy, competence, and social relatedness in shaping FFC students' educational experiences and their ability to persist in academic settings. This study was investigated the following research questions:  </w:t>
      </w:r>
    </w:p>
    <w:p w14:paraId="6EFE5461" w14:textId="77777777" w:rsidR="00055E85" w:rsidRPr="003B548E" w:rsidRDefault="00055E85" w:rsidP="00055E85">
      <w:pPr>
        <w:numPr>
          <w:ilvl w:val="0"/>
          <w:numId w:val="15"/>
        </w:numPr>
        <w:spacing w:after="160" w:line="480" w:lineRule="auto"/>
        <w:rPr>
          <w:rFonts w:cs="Times New Roman"/>
          <w:color w:val="000000" w:themeColor="text1"/>
        </w:rPr>
      </w:pPr>
      <w:r w:rsidRPr="003B548E">
        <w:rPr>
          <w:rFonts w:cs="Times New Roman"/>
          <w:color w:val="000000" w:themeColor="text1"/>
        </w:rPr>
        <w:t>How do FFC students describe their experience in higher education?</w:t>
      </w:r>
    </w:p>
    <w:p w14:paraId="2DF81263" w14:textId="77777777" w:rsidR="00055E85" w:rsidRPr="003B548E" w:rsidRDefault="00055E85" w:rsidP="00055E85">
      <w:pPr>
        <w:numPr>
          <w:ilvl w:val="0"/>
          <w:numId w:val="15"/>
        </w:numPr>
        <w:spacing w:after="160" w:line="480" w:lineRule="auto"/>
        <w:rPr>
          <w:rFonts w:cs="Times New Roman"/>
          <w:color w:val="000000" w:themeColor="text1"/>
        </w:rPr>
      </w:pPr>
      <w:r w:rsidRPr="003B548E">
        <w:rPr>
          <w:rFonts w:cs="Times New Roman"/>
          <w:color w:val="000000" w:themeColor="text1"/>
        </w:rPr>
        <w:t xml:space="preserve">How do FFC students’ self-determination influence their persistence in higher education? </w:t>
      </w:r>
    </w:p>
    <w:p w14:paraId="20E63144" w14:textId="77777777" w:rsidR="00055E85" w:rsidRPr="003B548E" w:rsidRDefault="00055E85" w:rsidP="00055E85">
      <w:pPr>
        <w:spacing w:line="480" w:lineRule="auto"/>
        <w:ind w:firstLine="360"/>
        <w:rPr>
          <w:rFonts w:cs="Times New Roman"/>
          <w:color w:val="000000" w:themeColor="text1"/>
        </w:rPr>
      </w:pPr>
      <w:r w:rsidRPr="003B548E">
        <w:rPr>
          <w:rFonts w:cs="Times New Roman"/>
          <w:color w:val="000000" w:themeColor="text1"/>
        </w:rPr>
        <w:t xml:space="preserve">The findings from this study were presented in a three-article dissertation that used Deci &amp; Ryan’s (2012) self-determination theory as the theoretical framework and narrative inquiry as the methodology. The article dissertation format provided a multidimensional platform through which the lived experiences of FFC students could be examined, offering not only varied analytical perspectives but also further illuminating the complexity and richness of their educational journeys. Article one examined the themes and trends within the literature pertaining to FFC students within the U.S. Article two addressed the lack of visibility and awareness for FFC students within higher education. Finally, article three used storytelling to pinpoint the barriers to persistence these FFC students faced. Findings for article one </w:t>
      </w:r>
      <w:proofErr w:type="gramStart"/>
      <w:r w:rsidRPr="003B548E">
        <w:rPr>
          <w:rFonts w:cs="Times New Roman"/>
          <w:color w:val="000000" w:themeColor="text1"/>
        </w:rPr>
        <w:t>were</w:t>
      </w:r>
      <w:proofErr w:type="gramEnd"/>
      <w:r w:rsidRPr="003B548E">
        <w:rPr>
          <w:rFonts w:cs="Times New Roman"/>
          <w:color w:val="000000" w:themeColor="text1"/>
        </w:rPr>
        <w:t xml:space="preserve"> deduced from the literature published after 2001 about FFC students who attended U.S. higher education institutions. For articles two and three, the findings were based upon interviews with six FFC college students attending Summitt University who had completed one semester of classes and were in non-familial placement while in the foster care system. </w:t>
      </w:r>
    </w:p>
    <w:p w14:paraId="39FCB440" w14:textId="1FE0F226" w:rsidR="00055E85" w:rsidRPr="003B548E" w:rsidRDefault="00055E85" w:rsidP="002D79E9">
      <w:pPr>
        <w:pStyle w:val="Heading2"/>
      </w:pPr>
      <w:bookmarkStart w:id="302" w:name="_Toc196142349"/>
      <w:bookmarkStart w:id="303" w:name="_Toc196220296"/>
      <w:bookmarkStart w:id="304" w:name="_Toc196825040"/>
      <w:r w:rsidRPr="003B548E">
        <w:lastRenderedPageBreak/>
        <w:t>Narrative Discovery</w:t>
      </w:r>
      <w:bookmarkEnd w:id="302"/>
      <w:bookmarkEnd w:id="303"/>
      <w:bookmarkEnd w:id="304"/>
    </w:p>
    <w:p w14:paraId="2E9BDE15" w14:textId="77777777" w:rsidR="00055E85" w:rsidRPr="003B548E" w:rsidRDefault="00055E85" w:rsidP="002D79E9">
      <w:pPr>
        <w:pStyle w:val="Heading3"/>
      </w:pPr>
      <w:bookmarkStart w:id="305" w:name="_Toc196142350"/>
      <w:bookmarkStart w:id="306" w:name="_Toc196220297"/>
      <w:bookmarkStart w:id="307" w:name="_Toc196825041"/>
      <w:r w:rsidRPr="003B548E">
        <w:t>Biological Generations</w:t>
      </w:r>
      <w:bookmarkEnd w:id="305"/>
      <w:bookmarkEnd w:id="306"/>
      <w:bookmarkEnd w:id="307"/>
    </w:p>
    <w:p w14:paraId="2CA39582"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Consistent with Seita (2014), family privilege impacted both the navigation and progression through higher education for these participants. All participants referenced their biological parents within their narratives. A significant discovery was the lack of biological father involvement. Donna and Zachary referenced their relationship with their father, but those relationships were distant. Zachary shared that during two of his most impactful life experiences, entering foster care and grieving the loss of a family member, his father was unaware until Zachary told him. Donna shared how her paternal family was a pillar for her but was not very detailed when describing her father’s impact </w:t>
      </w:r>
      <w:proofErr w:type="gramStart"/>
      <w:r w:rsidRPr="003B548E">
        <w:rPr>
          <w:rFonts w:eastAsia="Times New Roman" w:cs="Times New Roman"/>
          <w:color w:val="000000" w:themeColor="text1"/>
        </w:rPr>
        <w:t>in</w:t>
      </w:r>
      <w:proofErr w:type="gramEnd"/>
      <w:r w:rsidRPr="003B548E">
        <w:rPr>
          <w:rFonts w:eastAsia="Times New Roman" w:cs="Times New Roman"/>
          <w:color w:val="000000" w:themeColor="text1"/>
        </w:rPr>
        <w:t xml:space="preserve"> her life. Simon never mentioned their father when sharing their story. Ruby and Ana Sofia shared that their biological fathers were no longer in the United States. After reuniting with their mother, Feather’s father was no longer present. Participants described minimal paternal involvement; however, their maternal relationships are more nuanced.</w:t>
      </w:r>
    </w:p>
    <w:p w14:paraId="1AAB79D1" w14:textId="7E50A7FB"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When describing motivation for collegiate success, a desire to not want to be like their mothers was resounding. Simon and Donna were both adamant about not wanting to be like their mothers. Simon considered withdrawing from college, but someone told them, “They knew that they would end up just like their mom.” That statement changed Simon’s trajectory and motivated them to persist. Donna chose a major based on her experiences with her mother. She chose a major that </w:t>
      </w:r>
      <w:proofErr w:type="gramStart"/>
      <w:r w:rsidRPr="003B548E">
        <w:rPr>
          <w:rFonts w:eastAsia="Times New Roman" w:cs="Times New Roman"/>
          <w:color w:val="000000" w:themeColor="text1"/>
        </w:rPr>
        <w:t>give</w:t>
      </w:r>
      <w:proofErr w:type="gramEnd"/>
      <w:r w:rsidRPr="003B548E">
        <w:rPr>
          <w:rFonts w:eastAsia="Times New Roman" w:cs="Times New Roman"/>
          <w:color w:val="000000" w:themeColor="text1"/>
        </w:rPr>
        <w:t xml:space="preserve"> her a career where she could provide for her family, unlike how she was raised. </w:t>
      </w:r>
      <w:r w:rsidRPr="003B548E">
        <w:rPr>
          <w:rFonts w:cs="Times New Roman"/>
          <w:color w:val="000000" w:themeColor="text1"/>
        </w:rPr>
        <w:t xml:space="preserve">When the participants specifically focused on “turning-point events” such as entering </w:t>
      </w:r>
      <w:r w:rsidRPr="003B548E">
        <w:rPr>
          <w:rFonts w:cs="Times New Roman"/>
          <w:color w:val="000000" w:themeColor="text1"/>
        </w:rPr>
        <w:lastRenderedPageBreak/>
        <w:t>college it was believed to be “a change in the quality and direction of one’s life trajectory” (Hass et al., 2014, p. 387).</w:t>
      </w:r>
    </w:p>
    <w:p w14:paraId="3F6CF562" w14:textId="77777777" w:rsidR="00055E85" w:rsidRPr="003B548E" w:rsidRDefault="00055E85" w:rsidP="002D79E9">
      <w:pPr>
        <w:pStyle w:val="Heading3"/>
      </w:pPr>
      <w:bookmarkStart w:id="308" w:name="_Toc196142351"/>
      <w:bookmarkStart w:id="309" w:name="_Toc196220298"/>
      <w:bookmarkStart w:id="310" w:name="_Toc196825042"/>
      <w:r w:rsidRPr="003B548E">
        <w:t>Power of Positive Community</w:t>
      </w:r>
      <w:bookmarkEnd w:id="308"/>
      <w:bookmarkEnd w:id="309"/>
      <w:bookmarkEnd w:id="310"/>
    </w:p>
    <w:p w14:paraId="520E7BC1"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Ana Sofia was involved in two organizations on campus. One was a student leadership board focused on developing campus-wide events. Within that organization Ana Sofia had a large connection with their peers because they have a shared interest in creating events that better the student body. She is also involved in a student organization that centers Latina identity. Within the space, she could learn more about her ethnicity but also grow her knowledge and proficiency of the Spanish.</w:t>
      </w:r>
    </w:p>
    <w:p w14:paraId="10AE7C13" w14:textId="35A3C5DE"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Ruby was able to form and maintain friendships with two of her close friends within the college of business. </w:t>
      </w:r>
      <w:r w:rsidRPr="003B548E">
        <w:rPr>
          <w:rFonts w:cs="Times New Roman"/>
          <w:color w:val="000000" w:themeColor="text1"/>
        </w:rPr>
        <w:t xml:space="preserve">She expressed satisfaction with her current friendships and feeling well-supported by her peers, family, and guardian, indicating no desire to seek new connections.  However, she remained open to forming new relationships that could support her professional growth. </w:t>
      </w:r>
      <w:r w:rsidRPr="003B548E">
        <w:rPr>
          <w:rFonts w:eastAsia="Times New Roman" w:cs="Times New Roman"/>
          <w:color w:val="000000" w:themeColor="text1"/>
        </w:rPr>
        <w:t>Ruby was an avid believer of the power of networking within the professional field.</w:t>
      </w:r>
    </w:p>
    <w:p w14:paraId="10DA9A08" w14:textId="77777777" w:rsidR="00055E85" w:rsidRPr="003B548E" w:rsidRDefault="00055E85" w:rsidP="00055E85">
      <w:pPr>
        <w:spacing w:line="480" w:lineRule="auto"/>
        <w:rPr>
          <w:rFonts w:eastAsia="Times New Roman" w:cs="Times New Roman"/>
          <w:color w:val="000000" w:themeColor="text1"/>
        </w:rPr>
      </w:pPr>
      <w:r w:rsidRPr="003B548E">
        <w:rPr>
          <w:rFonts w:eastAsia="Times New Roman" w:cs="Times New Roman"/>
          <w:color w:val="000000" w:themeColor="text1"/>
        </w:rPr>
        <w:tab/>
        <w:t>Donna shared a similar sentiment of their partner being their confidant. They mentioned that several of their friendships at SU started because they were introduced by their partner. Donna ultimately decided upon attending SU instead of another elite institution in the state because their partner was enrolled at SU so they knew they would have a “built in community.” Ana Sofia also mentioned how influential their partner had been in their collegiate experience. Their partner was one of their most trusted people. They enjoyed seeking their opinion on larger life actions. Ana Sofia described themselves as being naturally indecisive, and that their partner had assisted them within that process.</w:t>
      </w:r>
    </w:p>
    <w:p w14:paraId="2D53D011"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 xml:space="preserve">The other three participants did not disclose having partners. However, for those who did disclose within their narration that they were in a relationship, the partner was mentioned consistently as a support metric for them as they navigated being an FFC collegiate student. Whether that is through assisting them in forming </w:t>
      </w:r>
      <w:proofErr w:type="gramStart"/>
      <w:r w:rsidRPr="003B548E">
        <w:rPr>
          <w:rFonts w:eastAsia="Times New Roman" w:cs="Times New Roman"/>
          <w:color w:val="000000" w:themeColor="text1"/>
        </w:rPr>
        <w:t>community</w:t>
      </w:r>
      <w:proofErr w:type="gramEnd"/>
      <w:r w:rsidRPr="003B548E">
        <w:rPr>
          <w:rFonts w:eastAsia="Times New Roman" w:cs="Times New Roman"/>
          <w:color w:val="000000" w:themeColor="text1"/>
        </w:rPr>
        <w:t>, empowering, and supporting them through decision-making, or just being present and showing genuine care, the partners served as that one special person to these three participants.</w:t>
      </w:r>
    </w:p>
    <w:p w14:paraId="0361E7A2" w14:textId="77777777" w:rsidR="00055E85" w:rsidRPr="003B548E" w:rsidRDefault="00055E85" w:rsidP="002D79E9">
      <w:pPr>
        <w:pStyle w:val="Heading3"/>
      </w:pPr>
      <w:bookmarkStart w:id="311" w:name="_Toc196142352"/>
      <w:bookmarkStart w:id="312" w:name="_Toc196220299"/>
      <w:bookmarkStart w:id="313" w:name="_Toc196825043"/>
      <w:r w:rsidRPr="003B548E">
        <w:t>Self-Discovery through and post Foster Care</w:t>
      </w:r>
      <w:bookmarkEnd w:id="311"/>
      <w:bookmarkEnd w:id="312"/>
      <w:bookmarkEnd w:id="313"/>
    </w:p>
    <w:p w14:paraId="5DFFE1F4"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Simon’s experience with foster care showcased their resiliency. Due to contradicting beliefs, Simon lived with a foster family that would not allow them to take their medication resulting in Simon having to make adverse decisions about their health to get the attention of their social worker.  After an extended amount of time in care, Simon identified that if you are sick on the day of your social worker visit, then they are required to take you to the doctor.  This foster family highlighted for Simon the incongruences between stated values and substantive action, especially as it pertains to displaying care and earning trust. Through this experience, Simon discovered that they are not timid to facilitate conversations especially when others are behaving in ways contradictory to shared principles. When they did not condone </w:t>
      </w:r>
      <w:proofErr w:type="gramStart"/>
      <w:r w:rsidRPr="003B548E">
        <w:rPr>
          <w:rFonts w:eastAsia="Times New Roman" w:cs="Times New Roman"/>
          <w:color w:val="000000" w:themeColor="text1"/>
        </w:rPr>
        <w:t>a contradictory</w:t>
      </w:r>
      <w:proofErr w:type="gramEnd"/>
      <w:r w:rsidRPr="003B548E">
        <w:rPr>
          <w:rFonts w:eastAsia="Times New Roman" w:cs="Times New Roman"/>
          <w:color w:val="000000" w:themeColor="text1"/>
        </w:rPr>
        <w:t xml:space="preserve"> behavior, they and had to make </w:t>
      </w:r>
      <w:proofErr w:type="gramStart"/>
      <w:r w:rsidRPr="003B548E">
        <w:rPr>
          <w:rFonts w:eastAsia="Times New Roman" w:cs="Times New Roman"/>
          <w:color w:val="000000" w:themeColor="text1"/>
        </w:rPr>
        <w:t>the difficult</w:t>
      </w:r>
      <w:proofErr w:type="gramEnd"/>
      <w:r w:rsidRPr="003B548E">
        <w:rPr>
          <w:rFonts w:eastAsia="Times New Roman" w:cs="Times New Roman"/>
          <w:color w:val="000000" w:themeColor="text1"/>
        </w:rPr>
        <w:t xml:space="preserve"> decisions on </w:t>
      </w:r>
      <w:proofErr w:type="gramStart"/>
      <w:r w:rsidRPr="003B548E">
        <w:rPr>
          <w:rFonts w:eastAsia="Times New Roman" w:cs="Times New Roman"/>
          <w:color w:val="000000" w:themeColor="text1"/>
        </w:rPr>
        <w:t>if</w:t>
      </w:r>
      <w:proofErr w:type="gramEnd"/>
      <w:r w:rsidRPr="003B548E">
        <w:rPr>
          <w:rFonts w:eastAsia="Times New Roman" w:cs="Times New Roman"/>
          <w:color w:val="000000" w:themeColor="text1"/>
        </w:rPr>
        <w:t xml:space="preserve"> they wanted to maintain a relationship with that person. Simon shared stories of ending a relationship due to these ethical differences and not supporting the behavior of their friend due to the pain it caused others.  Upon reflection, they described their personal development by saying “I can do hard s**t.”</w:t>
      </w:r>
    </w:p>
    <w:p w14:paraId="3C8C3F02"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When asked about life goals, Donna shared that she ultimately wants to become a mother. Her career choice and partial motivation for succeeding in her college program was to develop a </w:t>
      </w:r>
      <w:r w:rsidRPr="003B548E">
        <w:rPr>
          <w:rFonts w:eastAsia="Times New Roman" w:cs="Times New Roman"/>
          <w:color w:val="000000" w:themeColor="text1"/>
        </w:rPr>
        <w:lastRenderedPageBreak/>
        <w:t xml:space="preserve">career path that would allow for her to </w:t>
      </w:r>
      <w:proofErr w:type="gramStart"/>
      <w:r w:rsidRPr="003B548E">
        <w:rPr>
          <w:rFonts w:eastAsia="Times New Roman" w:cs="Times New Roman"/>
          <w:color w:val="000000" w:themeColor="text1"/>
        </w:rPr>
        <w:t>financial</w:t>
      </w:r>
      <w:proofErr w:type="gramEnd"/>
      <w:r w:rsidRPr="003B548E">
        <w:rPr>
          <w:rFonts w:eastAsia="Times New Roman" w:cs="Times New Roman"/>
          <w:color w:val="000000" w:themeColor="text1"/>
        </w:rPr>
        <w:t xml:space="preserve"> provide for her family. She reflected on her experience as a child and how it </w:t>
      </w:r>
      <w:proofErr w:type="gramStart"/>
      <w:r w:rsidRPr="003B548E">
        <w:rPr>
          <w:rFonts w:eastAsia="Times New Roman" w:cs="Times New Roman"/>
          <w:color w:val="000000" w:themeColor="text1"/>
        </w:rPr>
        <w:t>has thoroughly informed</w:t>
      </w:r>
      <w:proofErr w:type="gramEnd"/>
      <w:r w:rsidRPr="003B548E">
        <w:rPr>
          <w:rFonts w:eastAsia="Times New Roman" w:cs="Times New Roman"/>
          <w:color w:val="000000" w:themeColor="text1"/>
        </w:rPr>
        <w:t xml:space="preserve"> her ideology of motherhood. After their experience in foster care, Ruby developed a passion for supporting youth who </w:t>
      </w:r>
      <w:proofErr w:type="gramStart"/>
      <w:r w:rsidRPr="003B548E">
        <w:rPr>
          <w:rFonts w:eastAsia="Times New Roman" w:cs="Times New Roman"/>
          <w:color w:val="000000" w:themeColor="text1"/>
        </w:rPr>
        <w:t>has</w:t>
      </w:r>
      <w:proofErr w:type="gramEnd"/>
      <w:r w:rsidRPr="003B548E">
        <w:rPr>
          <w:rFonts w:eastAsia="Times New Roman" w:cs="Times New Roman"/>
          <w:color w:val="000000" w:themeColor="text1"/>
        </w:rPr>
        <w:t xml:space="preserve"> that shared identity. Ruby had a passion to foster older children that are not commonly desired by foster families, mimicking the philosophy of her guardian. </w:t>
      </w:r>
    </w:p>
    <w:p w14:paraId="6B5A02BF" w14:textId="77777777" w:rsidR="00055E85" w:rsidRPr="003B548E" w:rsidRDefault="00055E85" w:rsidP="002D79E9">
      <w:pPr>
        <w:pStyle w:val="Heading3"/>
      </w:pPr>
      <w:bookmarkStart w:id="314" w:name="_Toc196142353"/>
      <w:bookmarkStart w:id="315" w:name="_Toc196220300"/>
      <w:bookmarkStart w:id="316" w:name="_Toc196825044"/>
      <w:r w:rsidRPr="003B548E">
        <w:t>Formerly in Foster Care Higher Education Priorities and Experiences</w:t>
      </w:r>
      <w:bookmarkEnd w:id="314"/>
      <w:bookmarkEnd w:id="315"/>
      <w:bookmarkEnd w:id="316"/>
    </w:p>
    <w:p w14:paraId="77283D1D"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Ruby was very active in expanding their professional network. They took advantage of opportunities that expanded and grew their professional involvement and connection. As president of their organization at SU, they valued making sure those within their organization felt heard and collaborated dissatisfied members to make changes to the organization that were beneficial to the unit.</w:t>
      </w:r>
    </w:p>
    <w:p w14:paraId="5DBD78BF" w14:textId="5920AFF3"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Zachary and Donna were both part of the engineering college on campus. Within their narratives, they both disclosed the academic challenge that comes within the first semester of being an engineering student. They described their first year within the college of engineering as one that thoroughly stretched and challenged them. Often, they referred to it as a “weed out” experience. After that first semester, they mentioned that they are more academically solid within their classes. </w:t>
      </w:r>
      <w:r w:rsidRPr="003B548E">
        <w:rPr>
          <w:rFonts w:cs="Times New Roman"/>
          <w:color w:val="000000" w:themeColor="text1"/>
        </w:rPr>
        <w:t xml:space="preserve">FFC students often demonstrate higher academic achievement than first-generation students but are not retained at the same intensity (Salazar et al., 2016). </w:t>
      </w:r>
      <w:r w:rsidRPr="003B548E">
        <w:rPr>
          <w:rFonts w:eastAsia="Times New Roman" w:cs="Times New Roman"/>
          <w:color w:val="000000" w:themeColor="text1"/>
        </w:rPr>
        <w:t xml:space="preserve">Donna shared how she was able to form closer relationships with her classmates. Therefore, some of her classmates for group projects or joint study groups became some of her closest friends due to the survival tactic of working together </w:t>
      </w:r>
      <w:r w:rsidR="003B548E" w:rsidRPr="003B548E">
        <w:rPr>
          <w:rFonts w:eastAsia="Times New Roman" w:cs="Times New Roman"/>
          <w:color w:val="000000" w:themeColor="text1"/>
        </w:rPr>
        <w:t>to</w:t>
      </w:r>
      <w:r w:rsidRPr="003B548E">
        <w:rPr>
          <w:rFonts w:eastAsia="Times New Roman" w:cs="Times New Roman"/>
          <w:color w:val="000000" w:themeColor="text1"/>
        </w:rPr>
        <w:t xml:space="preserve"> persist through that first semester. Zachary made </w:t>
      </w:r>
      <w:r w:rsidRPr="003B548E">
        <w:rPr>
          <w:rFonts w:eastAsia="Times New Roman" w:cs="Times New Roman"/>
          <w:color w:val="000000" w:themeColor="text1"/>
        </w:rPr>
        <w:lastRenderedPageBreak/>
        <w:t>connections during his first semester of engineering; however, they did not transform into close friendships.</w:t>
      </w:r>
    </w:p>
    <w:p w14:paraId="48CE10ED"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When thinking about access to campus resources, Zachary shared that he believes some of the disability service processes should be changed not just for FFC students but for all students. He discussed that he believes he should have </w:t>
      </w:r>
      <w:proofErr w:type="gramStart"/>
      <w:r w:rsidRPr="003B548E">
        <w:rPr>
          <w:rFonts w:eastAsia="Times New Roman" w:cs="Times New Roman"/>
          <w:color w:val="000000" w:themeColor="text1"/>
        </w:rPr>
        <w:t>an accommodation</w:t>
      </w:r>
      <w:proofErr w:type="gramEnd"/>
      <w:r w:rsidRPr="003B548E">
        <w:rPr>
          <w:rFonts w:eastAsia="Times New Roman" w:cs="Times New Roman"/>
          <w:color w:val="000000" w:themeColor="text1"/>
        </w:rPr>
        <w:t xml:space="preserve"> to turn in materials late for partial credit. He shared that he does not believe that late work should not be worth any credit. This punitive process does not allow for individualized understanding, which he viewed as </w:t>
      </w:r>
      <w:proofErr w:type="gramStart"/>
      <w:r w:rsidRPr="003B548E">
        <w:rPr>
          <w:rFonts w:eastAsia="Times New Roman" w:cs="Times New Roman"/>
          <w:color w:val="000000" w:themeColor="text1"/>
        </w:rPr>
        <w:t>collegiate</w:t>
      </w:r>
      <w:proofErr w:type="gramEnd"/>
      <w:r w:rsidRPr="003B548E">
        <w:rPr>
          <w:rFonts w:eastAsia="Times New Roman" w:cs="Times New Roman"/>
          <w:color w:val="000000" w:themeColor="text1"/>
        </w:rPr>
        <w:t xml:space="preserve"> necessity.</w:t>
      </w:r>
    </w:p>
    <w:p w14:paraId="246C3043" w14:textId="77777777" w:rsidR="00055E85" w:rsidRPr="003B548E" w:rsidRDefault="00055E85" w:rsidP="002D79E9">
      <w:pPr>
        <w:pStyle w:val="Heading3"/>
      </w:pPr>
      <w:bookmarkStart w:id="317" w:name="_Toc196142354"/>
      <w:bookmarkStart w:id="318" w:name="_Toc196220301"/>
      <w:bookmarkStart w:id="319" w:name="_Toc196825045"/>
      <w:r w:rsidRPr="003B548E">
        <w:t>Specialized Foster Care Situations</w:t>
      </w:r>
      <w:bookmarkEnd w:id="317"/>
      <w:bookmarkEnd w:id="318"/>
      <w:bookmarkEnd w:id="319"/>
    </w:p>
    <w:p w14:paraId="65843DD9"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Zachary’s entrance into foster care was self-labeled as suspicious. He shared that he did not think that he should have been taken into state custody. Zachary’s family lived in one home together. His uncle had an ex-girlfriend who was vengeful towards the family due to the custody of Zachary’s cousin going to the father, Zachary’s uncle, over her. Shortly after this, a case worker came to Zachary’s family house stating that there had been a child safety complaint. Zachary shared that it was later discovered that it was his uncle’s ex-girlfriend. This </w:t>
      </w:r>
      <w:proofErr w:type="gramStart"/>
      <w:r w:rsidRPr="003B548E">
        <w:rPr>
          <w:rFonts w:eastAsia="Times New Roman" w:cs="Times New Roman"/>
          <w:color w:val="000000" w:themeColor="text1"/>
        </w:rPr>
        <w:t>compliant</w:t>
      </w:r>
      <w:proofErr w:type="gramEnd"/>
      <w:r w:rsidRPr="003B548E">
        <w:rPr>
          <w:rFonts w:eastAsia="Times New Roman" w:cs="Times New Roman"/>
          <w:color w:val="000000" w:themeColor="text1"/>
        </w:rPr>
        <w:t xml:space="preserve"> led to something being found in the child playroom which resulted in Zachary and his brother being placed in state custody and eventually foster care. According to Zachary, he disclosed that he believed that the items found in the playroom had been planted by his cousin’s mother. When describing his transition from foster care to reunification, Zachary fortified this rationale of items being planted. Zachary said that there was no legal or court involvement upon their reunification but rather they just transitioned back to their grandparents’ house. Due to these assumed unusual </w:t>
      </w:r>
      <w:r w:rsidRPr="003B548E">
        <w:rPr>
          <w:rFonts w:eastAsia="Times New Roman" w:cs="Times New Roman"/>
          <w:color w:val="000000" w:themeColor="text1"/>
        </w:rPr>
        <w:lastRenderedPageBreak/>
        <w:t xml:space="preserve">circumstances, Zachary shared that he believed that some form of foul play was involved with his foster care situation. </w:t>
      </w:r>
    </w:p>
    <w:p w14:paraId="1D45A0ED"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Donna’s experience was unique due to her mother and baby sister being found on the side of the road, resulting in an emergency custody change. Donna essentially became the caregiver for her younger siblings including her ten-month old baby sister. Moving through the placement process Donna mentioned a CASA, court appointed special advocate, to support her as she navigated her experience with the state and foster care system. </w:t>
      </w:r>
    </w:p>
    <w:p w14:paraId="133B5794" w14:textId="77777777" w:rsidR="00055E85" w:rsidRPr="003B548E" w:rsidRDefault="00055E85" w:rsidP="002D79E9">
      <w:pPr>
        <w:pStyle w:val="Heading3"/>
      </w:pPr>
      <w:bookmarkStart w:id="320" w:name="_Toc196142355"/>
      <w:bookmarkStart w:id="321" w:name="_Toc196220302"/>
      <w:bookmarkStart w:id="322" w:name="_Toc196825046"/>
      <w:r w:rsidRPr="003B548E">
        <w:t>Relational Strength and Stability</w:t>
      </w:r>
      <w:bookmarkEnd w:id="320"/>
      <w:bookmarkEnd w:id="321"/>
      <w:bookmarkEnd w:id="322"/>
    </w:p>
    <w:p w14:paraId="669B7412"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A consistent finding within the study was the impact that biological grandparents have for FFC students. Zachary, Donna, and Feather all noted that they had caring relationships with their grandparents. Donna shared that she was able to connect with her paternal grandparents throughout her childhood and even currently. Her step-grandmother was one of her go-to people. After being reunified with their mother, Feather lived with their mother and grandmother. Even as Feather and their family moved, their grandmother remained with them. Zachary’s grandparents raised him and even participated in fiscally supporting him while at SU. Zachary stated that his grandparents meet all his needs.</w:t>
      </w:r>
    </w:p>
    <w:p w14:paraId="74C0D64A"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Siblings were consistent characters within participants’ narratives. Apart from Simon and Feather, all the other participants, Zachary, Ruby, Donna, and Ana Sofia, had siblings, specifically younger siblings. With this identity marker, the participants illustrated stories of acting in the best interest of their siblings. There was </w:t>
      </w:r>
      <w:proofErr w:type="gramStart"/>
      <w:r w:rsidRPr="003B548E">
        <w:rPr>
          <w:rFonts w:eastAsia="Times New Roman" w:cs="Times New Roman"/>
          <w:color w:val="000000" w:themeColor="text1"/>
        </w:rPr>
        <w:t>recurring</w:t>
      </w:r>
      <w:proofErr w:type="gramEnd"/>
      <w:r w:rsidRPr="003B548E">
        <w:rPr>
          <w:rFonts w:eastAsia="Times New Roman" w:cs="Times New Roman"/>
          <w:color w:val="000000" w:themeColor="text1"/>
        </w:rPr>
        <w:t xml:space="preserve"> theme of sacrificing for their siblings; however, the participants never phrased it as a sacrifice or burden but rather a duty and a calling. This was avidly demonstrated through Ana Sofia’s decision to move in with her </w:t>
      </w:r>
      <w:r w:rsidRPr="003B548E">
        <w:rPr>
          <w:rFonts w:eastAsia="Times New Roman" w:cs="Times New Roman"/>
          <w:color w:val="000000" w:themeColor="text1"/>
        </w:rPr>
        <w:lastRenderedPageBreak/>
        <w:t>distanced brother and his family rather than her older sister. In addition to Ana Sofia, Ruby and Donna also advocated for their siblings, but instead of through actions, they utilized their voice. Ruby and Donna knew a placement change was needed for their siblings and shared this sentiment with the adults who held the power to make this change. Across all narratives, when referring to the safety and care of their siblings, a new form of boldness and bravery was highlighted within the participants.</w:t>
      </w:r>
    </w:p>
    <w:p w14:paraId="24E9C979" w14:textId="77777777" w:rsidR="00055E85" w:rsidRPr="003B548E" w:rsidRDefault="00055E85" w:rsidP="002D79E9">
      <w:pPr>
        <w:pStyle w:val="Heading2"/>
      </w:pPr>
      <w:bookmarkStart w:id="323" w:name="_Toc196142356"/>
      <w:bookmarkStart w:id="324" w:name="_Toc196220303"/>
      <w:bookmarkStart w:id="325" w:name="_Toc196825047"/>
      <w:r w:rsidRPr="003B548E">
        <w:t xml:space="preserve">Additions to </w:t>
      </w:r>
      <w:proofErr w:type="gramStart"/>
      <w:r w:rsidRPr="003B548E">
        <w:t>the Literature</w:t>
      </w:r>
      <w:bookmarkEnd w:id="323"/>
      <w:bookmarkEnd w:id="324"/>
      <w:bookmarkEnd w:id="325"/>
      <w:proofErr w:type="gramEnd"/>
    </w:p>
    <w:p w14:paraId="37E2F2B6" w14:textId="77777777" w:rsidR="00055E85" w:rsidRPr="003B548E" w:rsidRDefault="00055E85" w:rsidP="002D79E9">
      <w:pPr>
        <w:pStyle w:val="Heading3"/>
      </w:pPr>
      <w:bookmarkStart w:id="326" w:name="_Toc196142357"/>
      <w:bookmarkStart w:id="327" w:name="_Toc196220304"/>
      <w:bookmarkStart w:id="328" w:name="_Toc196825048"/>
      <w:r w:rsidRPr="003B548E">
        <w:t>The Nesting of Trust, Sacrifice, and Advocacy</w:t>
      </w:r>
      <w:bookmarkEnd w:id="326"/>
      <w:bookmarkEnd w:id="327"/>
      <w:bookmarkEnd w:id="328"/>
    </w:p>
    <w:p w14:paraId="1885FC19" w14:textId="77777777" w:rsidR="00055E85" w:rsidRPr="003B548E" w:rsidRDefault="00055E85" w:rsidP="00055E85">
      <w:pPr>
        <w:spacing w:line="480" w:lineRule="auto"/>
        <w:rPr>
          <w:rFonts w:cs="Times New Roman"/>
          <w:color w:val="000000" w:themeColor="text1"/>
        </w:rPr>
      </w:pPr>
      <w:r w:rsidRPr="003B548E">
        <w:rPr>
          <w:rFonts w:cs="Times New Roman"/>
          <w:color w:val="000000" w:themeColor="text1"/>
        </w:rPr>
        <w:tab/>
        <w:t>Trust, sacrifice and advocacy were consistently referred to within the participants’ narratives and can be best conceptualized as three nesting cups. Entering higher education, trust was a foundation for FFC students. However, it was not just being trusting of others but included trusting themselves. Their internal self-trust aided them in navigating interpersonal connections, deciding with whom they were going to form authentic relationships and even disclosing their FFC status. When sharing with whom they disclosed their FFC status, the participants all said that their perceived ability to trust the other person influenced their decision. For FFC students, trust was a lifeline to connection and that connection was a factor in persistence. If trust was absent, then their hesitancy to new people and systems remained. Forming authentic relationships within the institution helped these FFC students feel further connected to SU and its campus.</w:t>
      </w:r>
    </w:p>
    <w:p w14:paraId="67250599"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For FFC students, sacrifice for the betterment of others was evident for those with whom they have a trusting relationship. The pre-establishment of trust enabled FFC students to act in a way that displayed this trust. There was </w:t>
      </w:r>
      <w:proofErr w:type="gramStart"/>
      <w:r w:rsidRPr="003B548E">
        <w:rPr>
          <w:rFonts w:cs="Times New Roman"/>
          <w:color w:val="000000" w:themeColor="text1"/>
        </w:rPr>
        <w:t>willingness</w:t>
      </w:r>
      <w:proofErr w:type="gramEnd"/>
      <w:r w:rsidRPr="003B548E">
        <w:rPr>
          <w:rFonts w:cs="Times New Roman"/>
          <w:color w:val="000000" w:themeColor="text1"/>
        </w:rPr>
        <w:t xml:space="preserve"> to show up for others. This was underscored </w:t>
      </w:r>
      <w:r w:rsidRPr="003B548E">
        <w:rPr>
          <w:rFonts w:cs="Times New Roman"/>
          <w:color w:val="000000" w:themeColor="text1"/>
        </w:rPr>
        <w:lastRenderedPageBreak/>
        <w:t xml:space="preserve">by the participants’ relationships with their siblings, by putting their personal desires to the side for the betterment of their younger </w:t>
      </w:r>
      <w:proofErr w:type="gramStart"/>
      <w:r w:rsidRPr="003B548E">
        <w:rPr>
          <w:rFonts w:cs="Times New Roman"/>
          <w:color w:val="000000" w:themeColor="text1"/>
        </w:rPr>
        <w:t>sibling</w:t>
      </w:r>
      <w:proofErr w:type="gramEnd"/>
      <w:r w:rsidRPr="003B548E">
        <w:rPr>
          <w:rFonts w:cs="Times New Roman"/>
          <w:color w:val="000000" w:themeColor="text1"/>
        </w:rPr>
        <w:t>. As they transitioned to higher education, the appearance of sacrifice was transformed. The sacrifice that FFC students learned through sacrificing for others was internally applied through the sacrifice of their time. Most participants sacrificed time to their professional development organizations or to their community at SU. Those organizations and people who had garnered the trust of the FFC students had their dedication and involvement through both time and actions.</w:t>
      </w:r>
    </w:p>
    <w:p w14:paraId="1254B978"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From sacrifice came advocacy. Sacrifice yielded a conception of relevancy. For FFC students, most participants labeled </w:t>
      </w:r>
      <w:proofErr w:type="gramStart"/>
      <w:r w:rsidRPr="003B548E">
        <w:rPr>
          <w:rFonts w:cs="Times New Roman"/>
          <w:color w:val="000000" w:themeColor="text1"/>
        </w:rPr>
        <w:t>themselves as</w:t>
      </w:r>
      <w:proofErr w:type="gramEnd"/>
      <w:r w:rsidRPr="003B548E">
        <w:rPr>
          <w:rFonts w:cs="Times New Roman"/>
          <w:color w:val="000000" w:themeColor="text1"/>
        </w:rPr>
        <w:t xml:space="preserve"> shy, quiet, or timid; however, through their adverse childhood experience they had an increased knowledge </w:t>
      </w:r>
      <w:proofErr w:type="gramStart"/>
      <w:r w:rsidRPr="003B548E">
        <w:rPr>
          <w:rFonts w:cs="Times New Roman"/>
          <w:color w:val="000000" w:themeColor="text1"/>
        </w:rPr>
        <w:t>on</w:t>
      </w:r>
      <w:proofErr w:type="gramEnd"/>
      <w:r w:rsidRPr="003B548E">
        <w:rPr>
          <w:rFonts w:cs="Times New Roman"/>
          <w:color w:val="000000" w:themeColor="text1"/>
        </w:rPr>
        <w:t xml:space="preserve"> labeling the importance of things. Prior to entering higher education, a few participants gave stories of when they felt it necessary to advocate for themselves or others, yet most of these moments of advocacy impacted those with whom they had trusting relationships. Upon entering higher education, FFC students’ sense of self and accomplishment was enhanced, resulting in them labeling themselves as important. Through this ego-extension, there was an increased presence of self-advocacy. The ability and confidence to advocate for oneself highlights their developed sense of mattering and belonging on their collegiate campus.</w:t>
      </w:r>
    </w:p>
    <w:p w14:paraId="575BDFDF" w14:textId="77777777" w:rsidR="00055E85" w:rsidRPr="003B548E" w:rsidRDefault="00055E85" w:rsidP="002D79E9">
      <w:pPr>
        <w:pStyle w:val="Heading3"/>
      </w:pPr>
      <w:bookmarkStart w:id="329" w:name="_Toc196142358"/>
      <w:bookmarkStart w:id="330" w:name="_Toc196220305"/>
      <w:bookmarkStart w:id="331" w:name="_Toc196825049"/>
      <w:r w:rsidRPr="003B548E">
        <w:t>Connecting Campus Engagement to Confidence and Determination</w:t>
      </w:r>
      <w:bookmarkEnd w:id="329"/>
      <w:bookmarkEnd w:id="330"/>
      <w:bookmarkEnd w:id="331"/>
    </w:p>
    <w:p w14:paraId="7AA85F73"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intersection of visibility and institutional support played a pivotal role in shaping the collegiate experiences of FFC students. Recognition from their university as students and individuals with unique lived experience contributed significantly to their sense of </w:t>
      </w:r>
      <w:proofErr w:type="gramStart"/>
      <w:r w:rsidRPr="003B548E">
        <w:rPr>
          <w:rFonts w:eastAsia="Times New Roman" w:cs="Times New Roman"/>
          <w:color w:val="000000" w:themeColor="text1"/>
        </w:rPr>
        <w:t>belonging</w:t>
      </w:r>
      <w:proofErr w:type="gramEnd"/>
      <w:r w:rsidRPr="003B548E">
        <w:rPr>
          <w:rFonts w:eastAsia="Times New Roman" w:cs="Times New Roman"/>
          <w:color w:val="000000" w:themeColor="text1"/>
        </w:rPr>
        <w:t xml:space="preserve"> increasing their motivation to persist. Institutions that proactively supported FFC students by </w:t>
      </w:r>
      <w:r w:rsidRPr="003B548E">
        <w:rPr>
          <w:rFonts w:eastAsia="Times New Roman" w:cs="Times New Roman"/>
          <w:color w:val="000000" w:themeColor="text1"/>
        </w:rPr>
        <w:lastRenderedPageBreak/>
        <w:t>acknowledging their challenges and providing dedicated resources can dismantle long-standing systemic barriers while fostering new pathways for success (Dworsky &amp; Perez, 2010). These supports, tangible, like financial aid, academic advising, and intangible, like feeling seen, heard, and valued, contributed to participants’ increased sense of agency and self-efficacy.</w:t>
      </w:r>
      <w:r w:rsidRPr="003B548E">
        <w:rPr>
          <w:rFonts w:cs="Times New Roman"/>
          <w:color w:val="000000" w:themeColor="text1"/>
        </w:rPr>
        <w:t xml:space="preserve"> </w:t>
      </w:r>
    </w:p>
    <w:p w14:paraId="2862BF22"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Campus engagement emerged as a critical initiator for cultivating this confidence. FFC college students who were active in organizations, student leadership, or major-related opportunities, often described a clearer vision for their future with a determined approach to achieving their goals. Their involvement wasn’t just social; it aligned with their long-term professional aspirations, serving as a testing ground for real-world competencies. Continuously, participants who felt institutionally supported sought out more engagement opportunities, reinforcing a virtuous cycle of confidence, connection, and determination. </w:t>
      </w:r>
      <w:r w:rsidRPr="003B548E">
        <w:rPr>
          <w:rFonts w:cs="Times New Roman"/>
          <w:color w:val="000000" w:themeColor="text1"/>
        </w:rPr>
        <w:t>Their prior experiences in the foster care system equipped them with unique skills to manage institutional challenges (Cheung et al., 2021).</w:t>
      </w:r>
    </w:p>
    <w:p w14:paraId="6F4B34AB" w14:textId="77777777" w:rsidR="00055E85" w:rsidRPr="003B548E" w:rsidRDefault="00055E85" w:rsidP="00055E85">
      <w:pPr>
        <w:spacing w:line="480" w:lineRule="auto"/>
        <w:ind w:firstLine="720"/>
        <w:rPr>
          <w:rFonts w:eastAsia="Times New Roman" w:cs="Times New Roman"/>
          <w:color w:val="000000" w:themeColor="text1"/>
          <w:highlight w:val="red"/>
        </w:rPr>
      </w:pPr>
      <w:r w:rsidRPr="003B548E">
        <w:rPr>
          <w:rFonts w:eastAsia="Times New Roman" w:cs="Times New Roman"/>
          <w:color w:val="000000" w:themeColor="text1"/>
        </w:rPr>
        <w:t xml:space="preserve">Holistic institutional support encompassing mental health services, financial literacy programs, peer mentorship, and cultural belonging, was identified as essential collegiate success resources (Dworsky, 2018; Sim et al., 2008; </w:t>
      </w:r>
      <w:proofErr w:type="spellStart"/>
      <w:r w:rsidRPr="003B548E">
        <w:rPr>
          <w:rFonts w:eastAsia="Times New Roman" w:cs="Times New Roman"/>
          <w:color w:val="000000" w:themeColor="text1"/>
        </w:rPr>
        <w:t>Uranu</w:t>
      </w:r>
      <w:proofErr w:type="spellEnd"/>
      <w:r w:rsidRPr="003B548E">
        <w:rPr>
          <w:rFonts w:eastAsia="Times New Roman" w:cs="Times New Roman"/>
          <w:color w:val="000000" w:themeColor="text1"/>
        </w:rPr>
        <w:t xml:space="preserve"> et al., 2018). Participants who accessed a range of supports described a deeper connection to the campus community, stronger academic persistence, and an ability to envision themselves thriving beyond graduation. Within the higher education scope, institutions that centered the needs of FFC students in their policies and practices not only promote equitable access to resources but also cultivate inclusive environments where confidence and determination can flourish for FFC students.</w:t>
      </w:r>
    </w:p>
    <w:p w14:paraId="33BAF00A" w14:textId="77777777" w:rsidR="00460625" w:rsidRDefault="00460625">
      <w:pPr>
        <w:rPr>
          <w:rFonts w:cs="Times New Roman"/>
          <w:b/>
          <w:bCs/>
          <w:iCs/>
          <w:color w:val="000000" w:themeColor="text1"/>
        </w:rPr>
      </w:pPr>
      <w:bookmarkStart w:id="332" w:name="_Toc196142359"/>
      <w:r>
        <w:br w:type="page"/>
      </w:r>
    </w:p>
    <w:p w14:paraId="3330829A" w14:textId="12C892F8" w:rsidR="00055E85" w:rsidRPr="003B548E" w:rsidRDefault="00055E85" w:rsidP="002D79E9">
      <w:pPr>
        <w:pStyle w:val="Heading3"/>
      </w:pPr>
      <w:bookmarkStart w:id="333" w:name="_Toc196220306"/>
      <w:bookmarkStart w:id="334" w:name="_Toc196825050"/>
      <w:r w:rsidRPr="003B548E">
        <w:lastRenderedPageBreak/>
        <w:t>Exploration through Storytelling</w:t>
      </w:r>
      <w:bookmarkEnd w:id="332"/>
      <w:bookmarkEnd w:id="333"/>
      <w:bookmarkEnd w:id="334"/>
    </w:p>
    <w:p w14:paraId="670F18CC"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Storytelling served as a transformative tool for FFC students in this study, providing a space to reflect on their identities, reframe their challenges, and embrace their resilience. This narrative-based approach shifted the discourse away from deficit-framed assumptions such as brokenness or lack thereof and reframed it towards one of recognition of strength, perseverance, and growth. The narrative inquiry methodology allowed participants to articulate how their lived experiences shaped their sense of self and how those experiences fueled their academic and personal goals (Creswell, 2012).</w:t>
      </w:r>
    </w:p>
    <w:p w14:paraId="4937358E"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Through storytelling, participants reclaimed ownership of their narratives. Many expressed that being asked to tell their stories in a research setting was a validating experience that affirmed their voices as credible and worthy of scholarly attention. This act of sharing allowed them to process past trauma, acknowledge growth, and identify how specific institutional practices either supported or hindered their journey (</w:t>
      </w:r>
      <w:proofErr w:type="spellStart"/>
      <w:r w:rsidRPr="003B548E">
        <w:rPr>
          <w:rFonts w:eastAsia="Times New Roman" w:cs="Times New Roman"/>
          <w:color w:val="000000" w:themeColor="text1"/>
        </w:rPr>
        <w:t>Clandinin</w:t>
      </w:r>
      <w:proofErr w:type="spellEnd"/>
      <w:r w:rsidRPr="003B548E">
        <w:rPr>
          <w:rFonts w:eastAsia="Times New Roman" w:cs="Times New Roman"/>
          <w:color w:val="000000" w:themeColor="text1"/>
        </w:rPr>
        <w:t xml:space="preserve"> &amp; Connelly, 2004). For all the participants, it was the first time they had been invited to reflect deeply on their experiences in foster care within the context of higher education.</w:t>
      </w:r>
    </w:p>
    <w:p w14:paraId="660E748E"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This reflective process benefited the students and offered critical insight into how institutions can better serve FFC populations. When students are empowered to co-construct the design of support services, those services become more responsive, relevant, and impactful for that specific student population. Participants advocated for greater FFC representation in campus decision-making processes, particularly in areas like financial aid policy, mental health support, and programming designed to foster belonging.</w:t>
      </w:r>
    </w:p>
    <w:p w14:paraId="539A61F9"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Ultimately, the study amplified that storytelling is not just a research method, but a practice of empowerment. By centering FFC students' voices and experiences, institutions can move beyond generic approaches to student support and build systems that truly reflect the diverse needs and strengths of this often-overlooked population.</w:t>
      </w:r>
    </w:p>
    <w:p w14:paraId="64AD66FF" w14:textId="77777777" w:rsidR="00055E85" w:rsidRPr="003B548E" w:rsidRDefault="00055E85" w:rsidP="002D79E9">
      <w:pPr>
        <w:pStyle w:val="Heading3"/>
      </w:pPr>
      <w:bookmarkStart w:id="335" w:name="_Toc196142360"/>
      <w:bookmarkStart w:id="336" w:name="_Toc196220307"/>
      <w:bookmarkStart w:id="337" w:name="_Toc196825051"/>
      <w:r w:rsidRPr="003B548E">
        <w:t>FFC Self-Determination for Success</w:t>
      </w:r>
      <w:bookmarkEnd w:id="335"/>
      <w:bookmarkEnd w:id="336"/>
      <w:bookmarkEnd w:id="337"/>
      <w:r w:rsidRPr="003B548E">
        <w:tab/>
      </w:r>
    </w:p>
    <w:p w14:paraId="6B5520CC"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Navigating college is challenging for many students, but for those who have experienced the foster care system, higher education often </w:t>
      </w:r>
      <w:proofErr w:type="gramStart"/>
      <w:r w:rsidRPr="003B548E">
        <w:rPr>
          <w:rFonts w:cs="Times New Roman"/>
          <w:color w:val="000000" w:themeColor="text1"/>
        </w:rPr>
        <w:t>represented</w:t>
      </w:r>
      <w:proofErr w:type="gramEnd"/>
      <w:r w:rsidRPr="003B548E">
        <w:rPr>
          <w:rFonts w:cs="Times New Roman"/>
          <w:color w:val="000000" w:themeColor="text1"/>
        </w:rPr>
        <w:t xml:space="preserve"> both an opportunity and a battleground. The journey toward a degree was not only academic but deeply personal, shaped by past trauma, resilience, and the urgent desire for self-reliance. For these students, success in college is not merely about passing classes; it’s about reclaiming control over their lives. Self-Determination Theory (SDT) offers a powerful lens through which to understand this pursuit. By exploring the roles of autonomy, competence, and relatedness, SDT helps illuminate how former foster care (FFC) students persist in the face of adversity and advocate for their visibility in a system that often overlooks them.</w:t>
      </w:r>
    </w:p>
    <w:p w14:paraId="3BD81BFC"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This study examined how Self-Determination Theory (SDT) informs the advocacy of personal narratives and the creation of visibility for former foster care (FFC) students within higher education. Grounded in SDT, the research explored the roles of competence, autonomy, and relatedness in fostering persistence among FFC students (Deci &amp; Ryan, 2012). The theoretical framework of SDT enabled a deeper investigation into the lived experiences of these students.</w:t>
      </w:r>
    </w:p>
    <w:p w14:paraId="6CB65F59"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Among the three SDT components, autonomy emerged as the most prominent theme. Participants emphasized the importance of self-advocacy and supportive relationships (Niemiec </w:t>
      </w:r>
      <w:r w:rsidRPr="003B548E">
        <w:rPr>
          <w:rFonts w:eastAsia="Times New Roman" w:cs="Times New Roman"/>
          <w:color w:val="000000" w:themeColor="text1"/>
        </w:rPr>
        <w:lastRenderedPageBreak/>
        <w:t>et al., 2006). Key findings included the critical role of fostering autonomy, building trust within social networks, and acknowledging the skills FFC students develop through adversity (Cheung et al., 2021; Niemiec, 2006; Ryan &amp; Deci, 2000). The interconnectedness of autonomy, relatedness, and competence proved essential in shaping FFC students’ success in higher education. These components surfaced strongly in participant narratives, illustrating how they navigate their educational journeys and confront unique challenges.</w:t>
      </w:r>
    </w:p>
    <w:p w14:paraId="2B74BA24"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Within the theme of autonomy, participants expressed a strong desire for independence and control over their lives (Niemiec, 2006). This desire was evident in both academic pursuits and personal growth (Hess et al., 2014; Niemiec, 2006; Pecora, 2012). One participant described how a supportive foster family enabled her transition from caregiver to high school student, highlighting the significance of a secure environment in fostering autonomy.</w:t>
      </w:r>
    </w:p>
    <w:p w14:paraId="3815C4A1"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Social relatedness was equally vital. Participants often spoke about the need for trust and connection in their relationships. Many were cautious about disclosing their FFC status due to the stigma attached to it (Horn, 2020). Nevertheless, some participants actively advocated for their experiences, demonstrating how social relatedness can foster empowerment and a sense of belonging. Their foster care experiences not only shaped their identities but also helped develop resilience and life skills, being a key aspect of competence (Cheung et al., 2021). These competencies contributed significantly to their academic persistence and ability to overcome the challenges of higher education (Pecora, 2012).</w:t>
      </w:r>
    </w:p>
    <w:p w14:paraId="36252E41"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For FFC students, persistence was not optional; it was a necessity, driven by intrinsic motivation and resilience. Participants viewed graduation as a non-negotiable goal, fueled by a desire to rise above past hardships and create a better future for themselves and often their </w:t>
      </w:r>
      <w:r w:rsidRPr="003B548E">
        <w:rPr>
          <w:rFonts w:eastAsia="Times New Roman" w:cs="Times New Roman"/>
          <w:color w:val="000000" w:themeColor="text1"/>
        </w:rPr>
        <w:lastRenderedPageBreak/>
        <w:t>siblings (Field &amp; Hoffman, 2012; Geisel, 2014). This motivation was frequently reinforced by negative stereotypes or assumptions from peers, which only strengthened their determination to succeed (Horn, 2020). Participants described higher education as a complex system, one that demanded far more than academic engagement.</w:t>
      </w:r>
    </w:p>
    <w:p w14:paraId="4B6C3E51"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Through the lens of SDT, this study revealed how competence, relatedness, and autonomy were woven into FFC students' experiences. For example, while participants sometimes hesitated to make major decisions due to fear of judgment or failure, they often showed strong clarity about their professional aspirations, which were goals shaped by lived experience (Field &amp; Hoffman, 2012; Geisel, 2014). This self-awareness and vision for the future motivated their continued academic efforts.</w:t>
      </w:r>
    </w:p>
    <w:p w14:paraId="129F86F0"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Social relatedness appeared in the form of close, trusting relationships. Participants described maintaining small, supportive circles, ranging from significant others to family members, where they could safely share their identities. Every participant named at least one trusted individual who offered consistent support. These relationships played a critical role in emotional well-being and persistence in college. Trust became foundational, as participants carefully chose to disclose their FFC background only to those who would see them as whole individuals, not just through the lens of their past.</w:t>
      </w:r>
    </w:p>
    <w:p w14:paraId="0D08730B"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Autonomy remained central throughout. While students welcomed guidance from mentors or caregivers, they largely considered their educational journeys to be self-directed (Niemiec et al., 2006). Navigating complex systems such as financial aid or mental health services, they often encountered institutional challenges (Dworsky &amp; Perez, 2010). Their stories reflected a strong desire to manage their academic paths independently, underscoring the need </w:t>
      </w:r>
      <w:r w:rsidRPr="003B548E">
        <w:rPr>
          <w:rFonts w:eastAsia="Times New Roman" w:cs="Times New Roman"/>
          <w:color w:val="000000" w:themeColor="text1"/>
        </w:rPr>
        <w:lastRenderedPageBreak/>
        <w:t xml:space="preserve">for institutions to create empowering frameworks that allow students to make informed decisions. </w:t>
      </w:r>
    </w:p>
    <w:p w14:paraId="750E9DE8" w14:textId="25976F19" w:rsidR="003B548E" w:rsidRPr="00460625" w:rsidRDefault="00055E85" w:rsidP="002D79E9">
      <w:pPr>
        <w:pStyle w:val="Heading3"/>
      </w:pPr>
      <w:bookmarkStart w:id="338" w:name="_Toc196142361"/>
      <w:bookmarkStart w:id="339" w:name="_Toc196220308"/>
      <w:bookmarkStart w:id="340" w:name="_Toc196825052"/>
      <w:r w:rsidRPr="003B548E">
        <w:t>Narrative Visualization</w:t>
      </w:r>
      <w:bookmarkEnd w:id="338"/>
      <w:bookmarkEnd w:id="339"/>
      <w:bookmarkEnd w:id="340"/>
    </w:p>
    <w:p w14:paraId="547F45DD" w14:textId="5206FFE3"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The visual below presents a graphic interpretation of the study’s narrative findings. As Creswell (2012) notes, one of the core strengths of narrative inquiry is that the narratives themselves serve as both “data and method” (p. 12). This dual role allows for a nuanced understanding of participants’ lived experiences and the meaning they ascribe to those experiences. This visual synthesizes the analysis of two guiding research questions: (1) How do college students formerly in foster care (FFC) explain their collegiate experience? and (2) What barriers do FFC students encounter in higher education? The resulting representation captures both the shared and individual aspects of FFC student experiences, reflecting a complex interplay between structural consistency and narrative uniqueness. </w:t>
      </w:r>
    </w:p>
    <w:p w14:paraId="31A80E4C"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The interplay between structure and subjectivity reveals a layered understanding of the FFC experience. Structural consistency points to the shared systemic conditions under which FFC students attempt to succeed such as navigating financial aid, housing insecurity, or access to mentoring. Yet narrative uniqueness emerged through participants’ individual pathways, influenced by their personal histories, agency, and context-specific interactions with those systems. In some cases, institutional structures functioned as barriers; in others, they became sources of support and empowerment, depending on how students were able to access or challenge them.</w:t>
      </w:r>
    </w:p>
    <w:p w14:paraId="17393960" w14:textId="3C3D174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In this way, the visual emphasizes that while certain dimensions of the FFC collegiate experience are common across participants, the meanings derived from those experiences and the </w:t>
      </w:r>
      <w:r w:rsidRPr="003B548E">
        <w:rPr>
          <w:rFonts w:cs="Times New Roman"/>
          <w:color w:val="000000" w:themeColor="text1"/>
        </w:rPr>
        <w:lastRenderedPageBreak/>
        <w:t xml:space="preserve">strategies employed to persist remain deeply individualized. Understanding this tension between shared structure and personal variation </w:t>
      </w:r>
      <w:proofErr w:type="gramStart"/>
      <w:r w:rsidR="00DD526D" w:rsidRPr="003B548E">
        <w:rPr>
          <w:rFonts w:cs="Times New Roman"/>
          <w:color w:val="000000" w:themeColor="text1"/>
        </w:rPr>
        <w:t>are</w:t>
      </w:r>
      <w:proofErr w:type="gramEnd"/>
      <w:r w:rsidRPr="003B548E">
        <w:rPr>
          <w:rFonts w:cs="Times New Roman"/>
          <w:color w:val="000000" w:themeColor="text1"/>
        </w:rPr>
        <w:t xml:space="preserve"> essential to developing responsive, equity-oriented policies and practices in higher education.</w:t>
      </w:r>
    </w:p>
    <w:p w14:paraId="095AE175" w14:textId="77777777" w:rsidR="00055E85"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The three central pillars, </w:t>
      </w:r>
      <w:proofErr w:type="gramStart"/>
      <w:r w:rsidRPr="003B548E">
        <w:rPr>
          <w:rFonts w:cs="Times New Roman"/>
          <w:color w:val="000000" w:themeColor="text1"/>
        </w:rPr>
        <w:t>student</w:t>
      </w:r>
      <w:proofErr w:type="gramEnd"/>
      <w:r w:rsidRPr="003B548E">
        <w:rPr>
          <w:rFonts w:cs="Times New Roman"/>
          <w:color w:val="000000" w:themeColor="text1"/>
        </w:rPr>
        <w:t xml:space="preserve">, </w:t>
      </w:r>
      <w:proofErr w:type="gramStart"/>
      <w:r w:rsidRPr="003B548E">
        <w:rPr>
          <w:rFonts w:cs="Times New Roman"/>
          <w:color w:val="000000" w:themeColor="text1"/>
        </w:rPr>
        <w:t>institution</w:t>
      </w:r>
      <w:proofErr w:type="gramEnd"/>
      <w:r w:rsidRPr="003B548E">
        <w:rPr>
          <w:rFonts w:cs="Times New Roman"/>
          <w:color w:val="000000" w:themeColor="text1"/>
        </w:rPr>
        <w:t xml:space="preserve">, and community, represent foundational structures that appeared consistently across participants’ narratives. These structures served as scaffolds around which students’ educational trajectories were shaped. For instance, all participants referenced the impact of institutional policy, academic expectations, and the presence or absence of community support in shaping their persistence. However, while these structures were uniformly present, how students encountered, interpreted, and responded to them varied significantly. See the narrative visualization in </w:t>
      </w:r>
      <w:r w:rsidRPr="002256DC">
        <w:rPr>
          <w:rFonts w:cs="Times New Roman"/>
          <w:b/>
          <w:bCs/>
          <w:color w:val="000000" w:themeColor="text1"/>
        </w:rPr>
        <w:t>Figure 2</w:t>
      </w:r>
      <w:r w:rsidRPr="003B548E">
        <w:rPr>
          <w:rFonts w:cs="Times New Roman"/>
          <w:color w:val="000000" w:themeColor="text1"/>
        </w:rPr>
        <w:t>.</w:t>
      </w:r>
    </w:p>
    <w:p w14:paraId="68803A4E" w14:textId="29AB1474" w:rsidR="00460625" w:rsidRDefault="00460625" w:rsidP="00055E85">
      <w:pPr>
        <w:spacing w:line="480" w:lineRule="auto"/>
        <w:ind w:firstLine="720"/>
        <w:rPr>
          <w:rFonts w:cs="Times New Roman"/>
          <w:color w:val="000000" w:themeColor="text1"/>
        </w:rPr>
      </w:pPr>
      <w:proofErr w:type="gramStart"/>
      <w:r w:rsidRPr="003B548E">
        <w:rPr>
          <w:rFonts w:eastAsia="Times New Roman" w:cs="Times New Roman"/>
          <w:color w:val="000000" w:themeColor="text1"/>
        </w:rPr>
        <w:t>This graphic details</w:t>
      </w:r>
      <w:proofErr w:type="gramEnd"/>
      <w:r w:rsidRPr="003B548E">
        <w:rPr>
          <w:rFonts w:eastAsia="Times New Roman" w:cs="Times New Roman"/>
          <w:color w:val="000000" w:themeColor="text1"/>
        </w:rPr>
        <w:t xml:space="preserve"> the lived experiences of FFC students. It is important to know that the life experience of each FFC college student varies, meaning that the way they perceive advocacy and support can also differ. </w:t>
      </w:r>
      <w:r w:rsidRPr="003B548E">
        <w:rPr>
          <w:rFonts w:cs="Times New Roman"/>
          <w:color w:val="000000" w:themeColor="text1"/>
        </w:rPr>
        <w:t xml:space="preserve">The data was visualized as a three-legged stool. Each leg of the stool symbolizes a crucial pillar that contributes to a student’s ability to persist and succeed in college. The three legs are the student, the institution, and the community. These pillars work together to provide a stable foundation for students navigating higher education. </w:t>
      </w:r>
      <w:r w:rsidRPr="003B548E">
        <w:rPr>
          <w:rFonts w:eastAsia="Times New Roman" w:cs="Times New Roman"/>
          <w:color w:val="000000" w:themeColor="text1"/>
        </w:rPr>
        <w:t>The institution should seek to be proactive in understanding and addressing the needs of FFC students. The community serves to provide safety and support through giving FFC students the</w:t>
      </w:r>
      <w:r>
        <w:rPr>
          <w:rFonts w:eastAsia="Times New Roman" w:cs="Times New Roman"/>
          <w:color w:val="000000" w:themeColor="text1"/>
        </w:rPr>
        <w:t xml:space="preserve"> </w:t>
      </w:r>
      <w:r w:rsidRPr="003B548E">
        <w:rPr>
          <w:rFonts w:eastAsia="Times New Roman" w:cs="Times New Roman"/>
          <w:color w:val="000000" w:themeColor="text1"/>
        </w:rPr>
        <w:t>ability to trust others and show up authentically. The student’s responsibility is to develop and mobilize their self-belief to allow them to advocate for their future.</w:t>
      </w:r>
    </w:p>
    <w:p w14:paraId="7F8E9155" w14:textId="6660BD90" w:rsidR="003B548E" w:rsidRDefault="003B548E" w:rsidP="003B548E">
      <w:pPr>
        <w:pStyle w:val="FigureName"/>
      </w:pPr>
    </w:p>
    <w:p w14:paraId="18448922" w14:textId="67EF5097" w:rsidR="003B548E" w:rsidRDefault="003B548E" w:rsidP="003B548E">
      <w:pPr>
        <w:pStyle w:val="FigureName"/>
        <w:rPr>
          <w:b/>
          <w:bCs/>
          <w:i w:val="0"/>
          <w:iCs/>
        </w:rPr>
      </w:pPr>
      <w:r>
        <w:rPr>
          <w:b/>
          <w:bCs/>
          <w:i w:val="0"/>
          <w:iCs/>
          <w:noProof/>
        </w:rPr>
        <w:lastRenderedPageBreak/>
        <w:drawing>
          <wp:inline distT="0" distB="0" distL="0" distR="0" wp14:anchorId="62F3A152" wp14:editId="3333BC31">
            <wp:extent cx="4883496" cy="4327005"/>
            <wp:effectExtent l="0" t="0" r="0" b="3810"/>
            <wp:docPr id="894162990" name="Picture 2" descr="A diagram of a diagram of stud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62990" name="Picture 2" descr="A diagram of a diagram of students&#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4922577" cy="4361632"/>
                    </a:xfrm>
                    <a:prstGeom prst="rect">
                      <a:avLst/>
                    </a:prstGeom>
                  </pic:spPr>
                </pic:pic>
              </a:graphicData>
            </a:graphic>
          </wp:inline>
        </w:drawing>
      </w:r>
    </w:p>
    <w:p w14:paraId="2557011D" w14:textId="77777777" w:rsidR="003B548E" w:rsidRDefault="003B548E" w:rsidP="003B548E">
      <w:pPr>
        <w:pStyle w:val="FigureName"/>
        <w:rPr>
          <w:b/>
          <w:bCs/>
          <w:i w:val="0"/>
          <w:iCs/>
        </w:rPr>
      </w:pPr>
    </w:p>
    <w:p w14:paraId="5C54DAB9" w14:textId="724DB4C4" w:rsidR="003B548E" w:rsidRPr="003B548E" w:rsidRDefault="003B548E" w:rsidP="003B548E">
      <w:pPr>
        <w:pStyle w:val="FigureName"/>
        <w:rPr>
          <w:b/>
          <w:bCs/>
          <w:i w:val="0"/>
          <w:iCs/>
        </w:rPr>
      </w:pPr>
      <w:r w:rsidRPr="003B548E">
        <w:rPr>
          <w:b/>
          <w:bCs/>
          <w:i w:val="0"/>
          <w:iCs/>
        </w:rPr>
        <w:t>Figure 2</w:t>
      </w:r>
      <w:r>
        <w:rPr>
          <w:b/>
          <w:bCs/>
          <w:i w:val="0"/>
          <w:iCs/>
        </w:rPr>
        <w:t>.</w:t>
      </w:r>
    </w:p>
    <w:p w14:paraId="153A7B08" w14:textId="46984480" w:rsidR="003B548E" w:rsidRDefault="003B548E" w:rsidP="003B548E">
      <w:pPr>
        <w:pStyle w:val="FigureName"/>
      </w:pPr>
      <w:r>
        <w:t>Visual Synthesis of Key Findings</w:t>
      </w:r>
    </w:p>
    <w:p w14:paraId="31C1104E" w14:textId="77777777" w:rsidR="003B548E" w:rsidRPr="003B548E" w:rsidRDefault="003B548E" w:rsidP="003B548E">
      <w:pPr>
        <w:pStyle w:val="FigureName"/>
      </w:pPr>
    </w:p>
    <w:p w14:paraId="2A2879A2" w14:textId="77777777" w:rsidR="002256DC" w:rsidRDefault="002256DC" w:rsidP="00055E85">
      <w:pPr>
        <w:spacing w:line="480" w:lineRule="auto"/>
        <w:ind w:firstLine="720"/>
        <w:rPr>
          <w:rFonts w:eastAsia="Times New Roman" w:cs="Times New Roman"/>
          <w:color w:val="000000" w:themeColor="text1"/>
        </w:rPr>
      </w:pPr>
    </w:p>
    <w:p w14:paraId="3B5DA609" w14:textId="77777777" w:rsidR="002256DC" w:rsidRDefault="002256DC" w:rsidP="00055E85">
      <w:pPr>
        <w:spacing w:line="480" w:lineRule="auto"/>
        <w:ind w:firstLine="720"/>
        <w:rPr>
          <w:rFonts w:eastAsia="Times New Roman" w:cs="Times New Roman"/>
          <w:color w:val="000000" w:themeColor="text1"/>
        </w:rPr>
      </w:pPr>
    </w:p>
    <w:p w14:paraId="23F52B73" w14:textId="77777777" w:rsidR="002256DC" w:rsidRDefault="002256DC" w:rsidP="00055E85">
      <w:pPr>
        <w:spacing w:line="480" w:lineRule="auto"/>
        <w:ind w:firstLine="720"/>
        <w:rPr>
          <w:rFonts w:eastAsia="Times New Roman" w:cs="Times New Roman"/>
          <w:color w:val="000000" w:themeColor="text1"/>
        </w:rPr>
      </w:pPr>
    </w:p>
    <w:p w14:paraId="3C42F085" w14:textId="77777777" w:rsidR="002256DC" w:rsidRDefault="002256DC" w:rsidP="00055E85">
      <w:pPr>
        <w:spacing w:line="480" w:lineRule="auto"/>
        <w:ind w:firstLine="720"/>
        <w:rPr>
          <w:rFonts w:eastAsia="Times New Roman" w:cs="Times New Roman"/>
          <w:color w:val="000000" w:themeColor="text1"/>
        </w:rPr>
      </w:pPr>
    </w:p>
    <w:p w14:paraId="20559D9A" w14:textId="77777777" w:rsidR="002256DC" w:rsidRDefault="002256DC" w:rsidP="00055E85">
      <w:pPr>
        <w:spacing w:line="480" w:lineRule="auto"/>
        <w:ind w:firstLine="720"/>
        <w:rPr>
          <w:rFonts w:eastAsia="Times New Roman" w:cs="Times New Roman"/>
          <w:color w:val="000000" w:themeColor="text1"/>
        </w:rPr>
      </w:pPr>
    </w:p>
    <w:p w14:paraId="02D00503" w14:textId="77777777" w:rsidR="002256DC" w:rsidRDefault="002256DC" w:rsidP="00055E85">
      <w:pPr>
        <w:spacing w:line="480" w:lineRule="auto"/>
        <w:ind w:firstLine="720"/>
        <w:rPr>
          <w:rFonts w:eastAsia="Times New Roman" w:cs="Times New Roman"/>
          <w:color w:val="000000" w:themeColor="text1"/>
        </w:rPr>
      </w:pPr>
    </w:p>
    <w:p w14:paraId="672D805D" w14:textId="77777777" w:rsidR="002256DC" w:rsidRDefault="002256DC" w:rsidP="00055E85">
      <w:pPr>
        <w:spacing w:line="480" w:lineRule="auto"/>
        <w:ind w:firstLine="720"/>
        <w:rPr>
          <w:rFonts w:eastAsia="Times New Roman" w:cs="Times New Roman"/>
          <w:color w:val="000000" w:themeColor="text1"/>
        </w:rPr>
      </w:pPr>
    </w:p>
    <w:p w14:paraId="4389AE49" w14:textId="015CFB9E"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The first pillar, "The Student," represents the personal agency and unique lived experiences that FFC students bring to their educational journey. Competency has a key role in this pillar, as students must develop the skills and confidence needed to endure academic and social challenges. Two essential factors contributing to this competency are advocacy and belief. Advocacy refers to the ability of students to seek support and resources when needed, while belief relates to their self-efficacy and confidence to solve challenges. These elements are deeply rooted in students</w:t>
      </w:r>
      <w:proofErr w:type="gramStart"/>
      <w:r w:rsidRPr="003B548E">
        <w:rPr>
          <w:rFonts w:eastAsia="Times New Roman" w:cs="Times New Roman"/>
          <w:color w:val="000000" w:themeColor="text1"/>
        </w:rPr>
        <w:t>' lived</w:t>
      </w:r>
      <w:proofErr w:type="gramEnd"/>
      <w:r w:rsidRPr="003B548E">
        <w:rPr>
          <w:rFonts w:eastAsia="Times New Roman" w:cs="Times New Roman"/>
          <w:color w:val="000000" w:themeColor="text1"/>
        </w:rPr>
        <w:t xml:space="preserve"> experiences shaping their perceptions of higher education and influence their persistence.</w:t>
      </w:r>
    </w:p>
    <w:p w14:paraId="13EFF02D"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second pillar, "The Institution," reflects the structural and academic framework that supports student success. This pillar emphasizes autonomy, meaning FFC students must have the ability to make independent academic and career decisions, facilitated by institutional support. The institution contributes to student persistence by providing resources and fostering awareness of available opportunities, such as financial aid, academic advising, and mentorship programs. Institutional navigation is critical, as students must understand and access these resources to effectively manage their college experience. The institution </w:t>
      </w:r>
      <w:proofErr w:type="gramStart"/>
      <w:r w:rsidRPr="003B548E">
        <w:rPr>
          <w:rFonts w:eastAsia="Times New Roman" w:cs="Times New Roman"/>
          <w:color w:val="000000" w:themeColor="text1"/>
        </w:rPr>
        <w:t>allows for</w:t>
      </w:r>
      <w:proofErr w:type="gramEnd"/>
      <w:r w:rsidRPr="003B548E">
        <w:rPr>
          <w:rFonts w:eastAsia="Times New Roman" w:cs="Times New Roman"/>
          <w:color w:val="000000" w:themeColor="text1"/>
        </w:rPr>
        <w:t xml:space="preserve"> FFC students to have a safe space to explore the actions associated with their decision making. For FFC students, their actions or the actions of those closest to them often have a large impact, so having a space </w:t>
      </w:r>
      <w:proofErr w:type="gramStart"/>
      <w:r w:rsidRPr="003B548E">
        <w:rPr>
          <w:rFonts w:eastAsia="Times New Roman" w:cs="Times New Roman"/>
          <w:color w:val="000000" w:themeColor="text1"/>
        </w:rPr>
        <w:t>where</w:t>
      </w:r>
      <w:proofErr w:type="gramEnd"/>
      <w:r w:rsidRPr="003B548E">
        <w:rPr>
          <w:rFonts w:eastAsia="Times New Roman" w:cs="Times New Roman"/>
          <w:color w:val="000000" w:themeColor="text1"/>
        </w:rPr>
        <w:t xml:space="preserve"> making the wrong the decision does not change their life can demystify the power of choice and the fear of decision fatigue</w:t>
      </w:r>
    </w:p>
    <w:p w14:paraId="76DDB706"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The third pillar, "The Community," highlights the social and emotional support systems that surround FFC students, including family, peers, and faculty. This pillar is centered on social relatedness, which reflects the sense of belonging and connection students feel in their academic </w:t>
      </w:r>
      <w:r w:rsidRPr="003B548E">
        <w:rPr>
          <w:rFonts w:eastAsia="Times New Roman" w:cs="Times New Roman"/>
          <w:color w:val="000000" w:themeColor="text1"/>
        </w:rPr>
        <w:lastRenderedPageBreak/>
        <w:t>and social environments. Two critical components of this pillar are authenticity and trust. Authenticity refers to the ability of students to engage in genuine relationships within their community, while trust signifies the confidence, they place in these relationships to provide guidance and safety. This socioemotional support is essential in helping students overcome challenges and persist in their academic journey.</w:t>
      </w:r>
    </w:p>
    <w:p w14:paraId="32C368BA"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The green curved arrows in the visual illustrate the interdependent relationship between competency, autonomy, and social relatedness, showing the necessity of balance between these factors. The red downward arrows indicate how each pillar either fortifies or hinders the foundation of collegiate persistence. Additionally, the dashed arrows showcase the interactions between these pillars, reinforcing the idea that student success is not the result of a single factor but rather a combination of personal, institutional, and community influences.</w:t>
      </w:r>
    </w:p>
    <w:p w14:paraId="0D9571AE" w14:textId="77777777" w:rsidR="00055E85" w:rsidRPr="003B548E" w:rsidRDefault="00055E85" w:rsidP="00055E85">
      <w:pPr>
        <w:spacing w:line="480" w:lineRule="auto"/>
        <w:ind w:firstLine="720"/>
        <w:rPr>
          <w:rFonts w:eastAsia="Times New Roman" w:cs="Times New Roman"/>
          <w:color w:val="000000" w:themeColor="text1"/>
        </w:rPr>
      </w:pPr>
      <w:proofErr w:type="gramStart"/>
      <w:r w:rsidRPr="003B548E">
        <w:rPr>
          <w:rFonts w:eastAsia="Times New Roman" w:cs="Times New Roman"/>
          <w:color w:val="000000" w:themeColor="text1"/>
        </w:rPr>
        <w:t>The visualization</w:t>
      </w:r>
      <w:proofErr w:type="gramEnd"/>
      <w:r w:rsidRPr="003B548E">
        <w:rPr>
          <w:rFonts w:eastAsia="Times New Roman" w:cs="Times New Roman"/>
          <w:color w:val="000000" w:themeColor="text1"/>
        </w:rPr>
        <w:t xml:space="preserve"> centers upon the finding that student success depends on a holistic support system that balances personal agency, institutional support, and social belonging. These three pillars must work in tandem; the absence or failure of any one element can threaten a student’s persistence, much like a stool collapsing without one of its legs. Competency, autonomy, and social relatedness must be cultivated equally to ensure that FFC students can successfully navigate and complete their college journeys.</w:t>
      </w:r>
    </w:p>
    <w:p w14:paraId="3936C5FA"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When visually interpreting the narratives, it is important to acknowledge that no two students share the same lived experiences. Lived experiences, emotional needs, and approaches to navigating institutions vary widely. For FFC students, these differences are often shaped by the intersections of identity, including cultural background, immigration status, language, and family history. One recurring theme was the country of origin of biological parents. Several </w:t>
      </w:r>
      <w:r w:rsidRPr="003B548E">
        <w:rPr>
          <w:rFonts w:eastAsia="Times New Roman" w:cs="Times New Roman"/>
          <w:color w:val="000000" w:themeColor="text1"/>
        </w:rPr>
        <w:lastRenderedPageBreak/>
        <w:t>participants had parents who were deported or voluntarily returned to their home countries. This context deeply influenced how they understood and engaged in advocacy, particularly when shaped by the broader political climate.</w:t>
      </w:r>
    </w:p>
    <w:p w14:paraId="0555D048"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Language also surfaced as a significant factor. One participant noted that she and her mother spoke English as a second language. The reunification process, already emotionally complex, became even more difficult due to the legal paperwork presented in advanced English, increasing stress and delays. This experience added another layer to her understanding of advocacy and highlighted how systemic barriers can compound over time. Another participant reflected on their Latina identity and the role of Spanish in her college journey. Adopted and later raised by White guardians, she had little connection to her Mexican heritage until college. For her, learning Spanish became both a cultural and emotional form of self-discovery. Affinity spaces where Spanish was spoken offered a newfound sense of authenticity and belonging. Her experience underscores the importance of culturally relevant spaces for FFC students, especially those whose foster placements were culturally disconnected from their own identities (Patton, 2010).</w:t>
      </w:r>
    </w:p>
    <w:p w14:paraId="48240012"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Grief and trauma were consistent threads across all narratives. Participants shared a range of losses from separation from biological family to the death of loved ones and ongoing feelings of abandonment. One participant powerfully stated, “Young kids don’t want a stuffed animal to feel better; they want their family.” Another recalled the devastating loss of time with his biological mother while in care, describing it as “stolen time.” These reflections illuminate the emotional toll of foster care and how it complicates students’ ability to trust adults, including those within college support systems.</w:t>
      </w:r>
    </w:p>
    <w:p w14:paraId="282388EF"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lastRenderedPageBreak/>
        <w:t xml:space="preserve">FFC students enter higher education shaped by a system that was meant to protect them, but too often caused harm (Lane, 2017; Salazar et al., 2016). The trauma of displacement, loss, and systemic disruption creates lasting challenges that extend into postsecondary education. As such, this model not only centers FFC student success but also recognizes their resilience, complexity, and cultural capital that </w:t>
      </w:r>
      <w:proofErr w:type="gramStart"/>
      <w:r w:rsidRPr="003B548E">
        <w:rPr>
          <w:rFonts w:eastAsia="Times New Roman" w:cs="Times New Roman"/>
          <w:color w:val="000000" w:themeColor="text1"/>
        </w:rPr>
        <w:t>affirm</w:t>
      </w:r>
      <w:proofErr w:type="gramEnd"/>
      <w:r w:rsidRPr="003B548E">
        <w:rPr>
          <w:rFonts w:eastAsia="Times New Roman" w:cs="Times New Roman"/>
          <w:color w:val="000000" w:themeColor="text1"/>
        </w:rPr>
        <w:t xml:space="preserve"> their full humanity (</w:t>
      </w:r>
      <w:proofErr w:type="spellStart"/>
      <w:r w:rsidRPr="003B548E">
        <w:rPr>
          <w:rFonts w:eastAsia="Times New Roman" w:cs="Times New Roman"/>
          <w:color w:val="000000" w:themeColor="text1"/>
        </w:rPr>
        <w:t>Yosso</w:t>
      </w:r>
      <w:proofErr w:type="spellEnd"/>
      <w:r w:rsidRPr="003B548E">
        <w:rPr>
          <w:rFonts w:eastAsia="Times New Roman" w:cs="Times New Roman"/>
          <w:color w:val="000000" w:themeColor="text1"/>
        </w:rPr>
        <w:t>, 2005). When implemented thoughtfully, the FFC Tripod Model can help institutions move from reactive support to proactive, implementing practices that uplift both the individual student and the broader community of FFC learners.</w:t>
      </w:r>
    </w:p>
    <w:p w14:paraId="7648FCDB" w14:textId="77777777" w:rsidR="00055E85" w:rsidRPr="003B548E" w:rsidRDefault="00055E85" w:rsidP="002D79E9">
      <w:pPr>
        <w:pStyle w:val="Heading2"/>
      </w:pPr>
      <w:bookmarkStart w:id="341" w:name="_Toc191848915"/>
      <w:bookmarkStart w:id="342" w:name="_Toc196142362"/>
      <w:bookmarkStart w:id="343" w:name="_Toc196220309"/>
      <w:bookmarkStart w:id="344" w:name="_Toc196825053"/>
      <w:r w:rsidRPr="003B548E">
        <w:t>Implications</w:t>
      </w:r>
      <w:bookmarkEnd w:id="341"/>
      <w:r w:rsidRPr="003B548E">
        <w:t xml:space="preserve"> for Professional Practice</w:t>
      </w:r>
      <w:bookmarkEnd w:id="342"/>
      <w:bookmarkEnd w:id="343"/>
      <w:bookmarkEnd w:id="344"/>
    </w:p>
    <w:p w14:paraId="69195B10"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Higher education professionals have a pivotal role in shaping the success of students from foster care backgrounds, yet their experiences often go unnoticed or misunderstood. This study unveils obscured dynamics on the nuanced experiences of FFC students. There are not only the barriers they face but also the values, motivations, and aspirations that guide them. The findings call for a shift in practice to one that moves beyond assumptions and centers the lived truths of these students. By understanding how trust, moral conviction, and future-oriented thinking shape their educational journeys, institutions can create environments where FFC students are supported by awareness of resources and empowered to thrive through the authenticity of lived experiences.</w:t>
      </w:r>
    </w:p>
    <w:p w14:paraId="0CC7583F"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 xml:space="preserve">This study highlighted the complex ways FFC students experience and conceptualize family, </w:t>
      </w:r>
      <w:proofErr w:type="gramStart"/>
      <w:r w:rsidRPr="003B548E">
        <w:rPr>
          <w:rFonts w:eastAsia="Times New Roman" w:cs="Times New Roman"/>
          <w:color w:val="000000" w:themeColor="text1"/>
        </w:rPr>
        <w:t>biological</w:t>
      </w:r>
      <w:proofErr w:type="gramEnd"/>
      <w:r w:rsidRPr="003B548E">
        <w:rPr>
          <w:rFonts w:eastAsia="Times New Roman" w:cs="Times New Roman"/>
          <w:color w:val="000000" w:themeColor="text1"/>
        </w:rPr>
        <w:t xml:space="preserve"> and chosen. The presence, or absence, of biological family members had a significant role in students’ emotional well-being as they transitioned to </w:t>
      </w:r>
      <w:proofErr w:type="gramStart"/>
      <w:r w:rsidRPr="003B548E">
        <w:rPr>
          <w:rFonts w:eastAsia="Times New Roman" w:cs="Times New Roman"/>
          <w:color w:val="000000" w:themeColor="text1"/>
        </w:rPr>
        <w:t>postsecondary</w:t>
      </w:r>
      <w:proofErr w:type="gramEnd"/>
      <w:r w:rsidRPr="003B548E">
        <w:rPr>
          <w:rFonts w:eastAsia="Times New Roman" w:cs="Times New Roman"/>
          <w:color w:val="000000" w:themeColor="text1"/>
        </w:rPr>
        <w:t xml:space="preserve"> education. </w:t>
      </w:r>
      <w:r w:rsidRPr="003B548E">
        <w:rPr>
          <w:rFonts w:cs="Times New Roman"/>
          <w:color w:val="000000" w:themeColor="text1"/>
        </w:rPr>
        <w:t xml:space="preserve">The absence of harmonious relationships at home affected FFC students’ ability to </w:t>
      </w:r>
      <w:r w:rsidRPr="003B548E">
        <w:rPr>
          <w:rFonts w:cs="Times New Roman"/>
          <w:color w:val="000000" w:themeColor="text1"/>
        </w:rPr>
        <w:lastRenderedPageBreak/>
        <w:t>create healthy social relationships with friends and instructors while in higher education (“Foster Care Facts, n.d.”). Without a support system or authentic connections with others, FFC students may continue experiencing isolation and loneliness throughout their collegiate experience (Horn, 2020; Lane, 2017; Strayhorn, 2012).</w:t>
      </w:r>
      <w:r w:rsidRPr="003B548E">
        <w:rPr>
          <w:rFonts w:eastAsia="Times New Roman" w:cs="Times New Roman"/>
          <w:color w:val="000000" w:themeColor="text1"/>
        </w:rPr>
        <w:t xml:space="preserve"> Legal reunification was available for three participants. While some advocated for reunification, others chose to remain with their current guardians. In cases where participants were not legally or emotionally reunited, sibling ties often remained strong, rooted in connections to their biological families. Many students held idealized visions of family and parenthood, shaped by a desire to avoid repeating the behaviors of their biological parents and to create something better for themselves.</w:t>
      </w:r>
    </w:p>
    <w:p w14:paraId="56911DC9"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Participants also expressed apprehension about disclosing their foster care status. They feared being reduced to a label defined by their past, rather than recognized for their capabilities and aspirations. This concern has implications for how student affairs professionals engage with FFC students highlighting the need for environments that center students’ whole identities rather than their trauma narratives.</w:t>
      </w:r>
    </w:p>
    <w:p w14:paraId="18308B01"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Career clarity was another key theme. Many participants had long-held career goals that were shaped by their life experiences, and they entered college with strong professional direction. However, uncertainty about achieving these goals persisted, often stemming from barriers related to their foster care backgrounds. Professionals in higher education should recognize this early career focus and provide mentorship, internships, and professional development that aligns with students’ aspirations.</w:t>
      </w:r>
    </w:p>
    <w:p w14:paraId="195156D2"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 xml:space="preserve">While FFC students deeply valued the “fresh start” offered by college, the transition to higher education was described as both exciting and intimidating. Their enthusiasm was often </w:t>
      </w:r>
      <w:r w:rsidRPr="003B548E">
        <w:rPr>
          <w:rFonts w:eastAsia="Times New Roman" w:cs="Times New Roman"/>
          <w:color w:val="000000" w:themeColor="text1"/>
        </w:rPr>
        <w:lastRenderedPageBreak/>
        <w:t>tempered by nervousness due to unfamiliarity with the college system. Despite this, the promise of a new beginning remained a dominant source of motivation.</w:t>
      </w:r>
    </w:p>
    <w:p w14:paraId="607C6544"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Interestingly, participants reported minimal socio-emotional support needs from their institution. Most had existing support systems in place, such as trusted individuals or peer groups from high school. Instead, they expressed a desire for practical resources, specifically financial aid and connections to campus services. Institutional support should focus on reducing bureaucratic burdens and increasing access to helpful resources, rather than assuming all FFC students require emotional counseling.</w:t>
      </w:r>
    </w:p>
    <w:p w14:paraId="1F45DDA3"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In terms of co-curricular involvement, most participants were engaged in activities related to their academic or professional interests. Only one participant was involved in extracurriculars outside of this scope. Many viewed additional involvement as a potential asset to professional development, though they were often uninterested in campus-wide traditions, such as sporting events, due to a misalignment with their values or comfort levels.</w:t>
      </w:r>
    </w:p>
    <w:p w14:paraId="56547A53" w14:textId="77777777" w:rsidR="00055E85" w:rsidRPr="003B548E" w:rsidRDefault="00055E85" w:rsidP="00055E85">
      <w:pPr>
        <w:spacing w:line="480" w:lineRule="auto"/>
        <w:ind w:firstLine="720"/>
        <w:rPr>
          <w:rFonts w:eastAsia="Times New Roman" w:cs="Times New Roman"/>
          <w:b/>
          <w:bCs/>
          <w:color w:val="000000" w:themeColor="text1"/>
        </w:rPr>
      </w:pPr>
      <w:r w:rsidRPr="003B548E">
        <w:rPr>
          <w:rFonts w:eastAsia="Times New Roman" w:cs="Times New Roman"/>
          <w:color w:val="000000" w:themeColor="text1"/>
        </w:rPr>
        <w:t xml:space="preserve">Mentorship emerged as a deeply complex issue. While participants were open to adult guidance, they held an inherent distrust of authority figures, often based on past experiences. Effective mentorship requires time, consistency, and genuine care; qualities that are demonstrated through repeated, ethical engagement. Trust needs to be earned through action, not assumed through position. Their strong moral code shaped how they interacted with institutions and made decisions about their futures. Overall, FFC students emphasized the importance of space for dialogue, reflection, and values-based engagement. </w:t>
      </w:r>
    </w:p>
    <w:p w14:paraId="01E5A044" w14:textId="77777777" w:rsidR="00055E85" w:rsidRPr="003B548E" w:rsidRDefault="00055E85" w:rsidP="002D79E9">
      <w:pPr>
        <w:pStyle w:val="Heading3"/>
      </w:pPr>
      <w:bookmarkStart w:id="345" w:name="_Toc196142363"/>
      <w:bookmarkStart w:id="346" w:name="_Toc196220310"/>
      <w:bookmarkStart w:id="347" w:name="_Toc196825054"/>
      <w:r w:rsidRPr="003B548E">
        <w:lastRenderedPageBreak/>
        <w:t>Policy Implementation</w:t>
      </w:r>
      <w:bookmarkEnd w:id="345"/>
      <w:bookmarkEnd w:id="346"/>
      <w:bookmarkEnd w:id="347"/>
    </w:p>
    <w:p w14:paraId="61420992"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Behind the data points and statistics on FFC college students is a complex, deeply personal story, often marked by resilience, ambition, and systemic challenge. This study sheds light on those stories and reveals critical areas where policy evolves to meet the needs of FFC students. Participant insights reveal critical systemic gaps in areas such as legal reunification processes, equitable financial access, and sustained mentorship. Collectively, these findings offer a compelling call for the development of more responsive, student-centered policies and practices that reflect the lived realities and nuanced needs of FFC students. </w:t>
      </w:r>
    </w:p>
    <w:p w14:paraId="3D762113" w14:textId="4488EAC0"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Researchers have discovered that if FFC youth had better support once leaving the foster care system, including easier access to higher education and housing stability, it would decrease the amount of government funding that is currently used to support youth once they have aged out of the foster care system (Annie E. Casey Foundation, 2011; Geiger et al., 2017; Jackson &amp; Cameron, 2012; Pecora, 2012; U.S. Department of Health and Human Services, 2021). Effective policy should center </w:t>
      </w:r>
      <w:proofErr w:type="spellStart"/>
      <w:r w:rsidRPr="003B548E">
        <w:rPr>
          <w:rFonts w:cs="Times New Roman"/>
          <w:color w:val="000000" w:themeColor="text1"/>
        </w:rPr>
        <w:t>the</w:t>
      </w:r>
      <w:proofErr w:type="spellEnd"/>
      <w:r w:rsidRPr="003B548E">
        <w:rPr>
          <w:rFonts w:cs="Times New Roman"/>
          <w:color w:val="000000" w:themeColor="text1"/>
        </w:rPr>
        <w:t xml:space="preserve"> lived experiences of FFC students, recognizing that their needs often diverge from traditional institutional support. Interventions that are responsive to their unique pathways, identities, and cultural wealth offer a more equitable foundation for collegiate success (</w:t>
      </w:r>
      <w:proofErr w:type="spellStart"/>
      <w:r w:rsidRPr="003B548E">
        <w:rPr>
          <w:rFonts w:cs="Times New Roman"/>
          <w:color w:val="000000" w:themeColor="text1"/>
        </w:rPr>
        <w:t>Yosso</w:t>
      </w:r>
      <w:proofErr w:type="spellEnd"/>
      <w:r w:rsidRPr="003B548E">
        <w:rPr>
          <w:rFonts w:cs="Times New Roman"/>
          <w:color w:val="000000" w:themeColor="text1"/>
        </w:rPr>
        <w:t>, 2005).</w:t>
      </w:r>
    </w:p>
    <w:p w14:paraId="77DFAA1E"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The experiences shared by FFC students in this study point to several policy-level considerations for improving their access to and persistence in higher education (</w:t>
      </w:r>
      <w:r w:rsidRPr="003B548E">
        <w:rPr>
          <w:rFonts w:cs="Times New Roman"/>
          <w:color w:val="000000" w:themeColor="text1"/>
        </w:rPr>
        <w:t>Annie E. Casey Foundation, 2011; Casey Family Programs, 2023)</w:t>
      </w:r>
      <w:r w:rsidRPr="003B548E">
        <w:rPr>
          <w:rFonts w:eastAsia="Times New Roman" w:cs="Times New Roman"/>
          <w:color w:val="000000" w:themeColor="text1"/>
        </w:rPr>
        <w:t>.</w:t>
      </w:r>
      <w:r w:rsidRPr="003B548E">
        <w:rPr>
          <w:rFonts w:eastAsia="Times New Roman" w:cs="Times New Roman"/>
          <w:b/>
          <w:bCs/>
          <w:color w:val="000000" w:themeColor="text1"/>
        </w:rPr>
        <w:t xml:space="preserve"> </w:t>
      </w:r>
      <w:r w:rsidRPr="003B548E">
        <w:rPr>
          <w:rFonts w:eastAsia="Times New Roman" w:cs="Times New Roman"/>
          <w:color w:val="000000" w:themeColor="text1"/>
        </w:rPr>
        <w:t>First, the issue of legal reunification highlights the importance of flexible and student-centered guardianship policies (</w:t>
      </w:r>
      <w:r w:rsidRPr="003B548E">
        <w:rPr>
          <w:rFonts w:cs="Times New Roman"/>
          <w:color w:val="000000" w:themeColor="text1"/>
        </w:rPr>
        <w:t>Children and Family Research Center, 2024)</w:t>
      </w:r>
      <w:r w:rsidRPr="003B548E">
        <w:rPr>
          <w:rFonts w:eastAsia="Times New Roman" w:cs="Times New Roman"/>
          <w:color w:val="000000" w:themeColor="text1"/>
        </w:rPr>
        <w:t xml:space="preserve">. Some students benefit from reunification with biological </w:t>
      </w:r>
      <w:r w:rsidRPr="003B548E">
        <w:rPr>
          <w:rFonts w:eastAsia="Times New Roman" w:cs="Times New Roman"/>
          <w:color w:val="000000" w:themeColor="text1"/>
        </w:rPr>
        <w:lastRenderedPageBreak/>
        <w:t>families, while others thrive with alternative guardians or independent living (</w:t>
      </w:r>
      <w:r w:rsidRPr="003B548E">
        <w:rPr>
          <w:rFonts w:cs="Times New Roman"/>
          <w:color w:val="000000" w:themeColor="text1"/>
        </w:rPr>
        <w:t>Children and Family Research Center, 2024)</w:t>
      </w:r>
      <w:r w:rsidRPr="003B548E">
        <w:rPr>
          <w:rFonts w:eastAsia="Times New Roman" w:cs="Times New Roman"/>
          <w:color w:val="000000" w:themeColor="text1"/>
        </w:rPr>
        <w:t xml:space="preserve">. Policies should avoid a one-size-fits-all approach and instead empower youth to choose the path that best supports their development, including maintaining sibling connections when full reunification is not desired </w:t>
      </w:r>
      <w:r w:rsidRPr="003B548E">
        <w:rPr>
          <w:rFonts w:cs="Times New Roman"/>
          <w:color w:val="000000" w:themeColor="text1"/>
        </w:rPr>
        <w:t>(Casey Family Programs, 2023; U.S. Department of Health and Human Services, 2018)</w:t>
      </w:r>
      <w:r w:rsidRPr="003B548E">
        <w:rPr>
          <w:rFonts w:eastAsia="Times New Roman" w:cs="Times New Roman"/>
          <w:color w:val="000000" w:themeColor="text1"/>
        </w:rPr>
        <w:t>.</w:t>
      </w:r>
      <w:r w:rsidRPr="003B548E">
        <w:rPr>
          <w:rFonts w:cs="Times New Roman"/>
          <w:color w:val="000000" w:themeColor="text1"/>
        </w:rPr>
        <w:t xml:space="preserve"> </w:t>
      </w:r>
    </w:p>
    <w:p w14:paraId="5A8E4765"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Second, there is a critical need to address the stigma and labeling of foster youth. FFC students report being categorized more by their past than by their potential. Specialized college programs are a growing endeavor within higher education that help </w:t>
      </w:r>
      <w:proofErr w:type="gramStart"/>
      <w:r w:rsidRPr="003B548E">
        <w:rPr>
          <w:rFonts w:eastAsia="Times New Roman" w:cs="Times New Roman"/>
          <w:color w:val="000000" w:themeColor="text1"/>
        </w:rPr>
        <w:t>destigmatize</w:t>
      </w:r>
      <w:proofErr w:type="gramEnd"/>
      <w:r w:rsidRPr="003B548E">
        <w:rPr>
          <w:rFonts w:eastAsia="Times New Roman" w:cs="Times New Roman"/>
          <w:color w:val="000000" w:themeColor="text1"/>
        </w:rPr>
        <w:t xml:space="preserve"> being a FFC student (Dworsky &amp; Perez, 2010; Miller et al., 2017). The comradery within these programs </w:t>
      </w:r>
      <w:proofErr w:type="gramStart"/>
      <w:r w:rsidRPr="003B548E">
        <w:rPr>
          <w:rFonts w:eastAsia="Times New Roman" w:cs="Times New Roman"/>
          <w:color w:val="000000" w:themeColor="text1"/>
        </w:rPr>
        <w:t>allows for</w:t>
      </w:r>
      <w:proofErr w:type="gramEnd"/>
      <w:r w:rsidRPr="003B548E">
        <w:rPr>
          <w:rFonts w:eastAsia="Times New Roman" w:cs="Times New Roman"/>
          <w:color w:val="000000" w:themeColor="text1"/>
        </w:rPr>
        <w:t xml:space="preserve"> students to find support from their peers, and by having peers with similar experiences, they can navigate collegiate life with both empathy and understanding (Dworsky &amp; Perez, 2010). Supplementary to peer support, the FFC specialized college programs intentionally hire staff that are familiar or alumni of the foster care system (</w:t>
      </w:r>
      <w:proofErr w:type="spellStart"/>
      <w:r w:rsidRPr="003B548E">
        <w:rPr>
          <w:rFonts w:eastAsia="Times New Roman" w:cs="Times New Roman"/>
          <w:color w:val="000000" w:themeColor="text1"/>
        </w:rPr>
        <w:t>Uranu</w:t>
      </w:r>
      <w:proofErr w:type="spellEnd"/>
      <w:r w:rsidRPr="003B548E">
        <w:rPr>
          <w:rFonts w:eastAsia="Times New Roman" w:cs="Times New Roman"/>
          <w:color w:val="000000" w:themeColor="text1"/>
        </w:rPr>
        <w:t xml:space="preserve">, et.al, 2017). </w:t>
      </w:r>
      <w:r w:rsidRPr="003B548E">
        <w:rPr>
          <w:rFonts w:cs="Times New Roman"/>
          <w:color w:val="000000" w:themeColor="text1"/>
        </w:rPr>
        <w:t xml:space="preserve"> Centering the lived experiences of FFC students allows institutions to tailor transition support by addressing housing insecurity, facilitating connections with siblings still in care, and increasing awareness of resources such as Educational Training Vouchers (ETV) </w:t>
      </w:r>
      <w:r w:rsidRPr="003B548E">
        <w:rPr>
          <w:rFonts w:eastAsia="Times New Roman" w:cs="Times New Roman"/>
          <w:color w:val="000000" w:themeColor="text1"/>
        </w:rPr>
        <w:t>(</w:t>
      </w:r>
      <w:proofErr w:type="spellStart"/>
      <w:r w:rsidRPr="003B548E">
        <w:rPr>
          <w:rFonts w:eastAsia="Times New Roman" w:cs="Times New Roman"/>
          <w:color w:val="000000" w:themeColor="text1"/>
        </w:rPr>
        <w:t>Uranu</w:t>
      </w:r>
      <w:proofErr w:type="spellEnd"/>
      <w:r w:rsidRPr="003B548E">
        <w:rPr>
          <w:rFonts w:eastAsia="Times New Roman" w:cs="Times New Roman"/>
          <w:color w:val="000000" w:themeColor="text1"/>
        </w:rPr>
        <w:t xml:space="preserve"> et al., 2017).</w:t>
      </w:r>
      <w:r w:rsidRPr="003B548E" w:rsidDel="003723AE">
        <w:rPr>
          <w:rFonts w:eastAsia="Times New Roman" w:cs="Times New Roman"/>
          <w:color w:val="000000" w:themeColor="text1"/>
        </w:rPr>
        <w:t xml:space="preserve"> </w:t>
      </w:r>
    </w:p>
    <w:p w14:paraId="1F55C955"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Third, the study revealed gaps in institutional </w:t>
      </w:r>
      <w:proofErr w:type="gramStart"/>
      <w:r w:rsidRPr="003B548E">
        <w:rPr>
          <w:rFonts w:eastAsia="Times New Roman" w:cs="Times New Roman"/>
          <w:color w:val="000000" w:themeColor="text1"/>
        </w:rPr>
        <w:t>support</w:t>
      </w:r>
      <w:proofErr w:type="gramEnd"/>
      <w:r w:rsidRPr="003B548E">
        <w:rPr>
          <w:rFonts w:eastAsia="Times New Roman" w:cs="Times New Roman"/>
          <w:color w:val="000000" w:themeColor="text1"/>
        </w:rPr>
        <w:t xml:space="preserve"> particularly in financial aid access and navigation. While participants did not seek out socio-emotional support, they did express a strong need for more comprehensive and user-friendly access to financial resources that could positively impact their social mobility. </w:t>
      </w:r>
      <w:r w:rsidRPr="003B548E">
        <w:rPr>
          <w:rFonts w:cs="Times New Roman"/>
          <w:color w:val="000000" w:themeColor="text1"/>
        </w:rPr>
        <w:t xml:space="preserve">“Foster care to 21: Doing it right,” a policy brief by the Annie E. Casey Foundation (2011) examines federal Fostering Connections to Success and Increasing Adoptions Act of 2008 (FCA of 2008). This federal policy gives states the ability to </w:t>
      </w:r>
      <w:r w:rsidRPr="003B548E">
        <w:rPr>
          <w:rFonts w:cs="Times New Roman"/>
          <w:color w:val="000000" w:themeColor="text1"/>
        </w:rPr>
        <w:lastRenderedPageBreak/>
        <w:t xml:space="preserve">increase the age limit from eighteen to twenty-one for children in foster care (Annie E. Casey Foundation, 2011). When examining statistics, the policy-writers detailed the estimated benefits for youth in foster care if the age was moved to twenty-one noting societal cost would be decreased and these students could add over $100,000 to their lifetime earnings (Annie E. Casey Foundation, 2011). This civic duty of support FFC youth is further illustrated through the Education and Training Voucher (ETV) Program, which offers financial support specifically for FFC college students. The ETV provides eligible students with up to $5,000 annually for postsecondary education or training in accredited programs, along with other forms of support, such as housing stipends, transportation assistance, and monthly stipends of $250 or $500 to eligible youth. As a federal initiative, </w:t>
      </w:r>
      <w:proofErr w:type="gramStart"/>
      <w:r w:rsidRPr="003B548E">
        <w:rPr>
          <w:rFonts w:cs="Times New Roman"/>
          <w:color w:val="000000" w:themeColor="text1"/>
        </w:rPr>
        <w:t>the ETV</w:t>
      </w:r>
      <w:proofErr w:type="gramEnd"/>
      <w:r w:rsidRPr="003B548E">
        <w:rPr>
          <w:rFonts w:cs="Times New Roman"/>
          <w:color w:val="000000" w:themeColor="text1"/>
        </w:rPr>
        <w:t xml:space="preserve"> underscores the expectation that the government </w:t>
      </w:r>
      <w:proofErr w:type="gramStart"/>
      <w:r w:rsidRPr="003B548E">
        <w:rPr>
          <w:rFonts w:cs="Times New Roman"/>
          <w:color w:val="000000" w:themeColor="text1"/>
        </w:rPr>
        <w:t>remains</w:t>
      </w:r>
      <w:proofErr w:type="gramEnd"/>
      <w:r w:rsidRPr="003B548E">
        <w:rPr>
          <w:rFonts w:cs="Times New Roman"/>
          <w:color w:val="000000" w:themeColor="text1"/>
        </w:rPr>
        <w:t xml:space="preserve"> a financial and developmental partner in the educational trajectories of FFC youth. </w:t>
      </w:r>
    </w:p>
    <w:p w14:paraId="39197AFA"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The Free Application for Federal Student Aid (FAFSA) includes questions to determine whether a student was a ward of the state. According to the U.S. Department of Health and Human Services (2023), a ward of the state is defined as a child under the legal custody of a public agency or authority, typically placed through the dependency court system. FAFSA policy specifies that if a student was a ward of the state at age thirteen or older, regardless of whether they were later reunified with family or aged out of care, they meet the criteria for independent student status. This classification allows eligible FFC students to receive federal financial aid without requiring parental financial information, reinforcing the federal government's role in providing postsecondary support based on past system involvement.</w:t>
      </w:r>
    </w:p>
    <w:p w14:paraId="218F8C08"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The federal government has systemic strategies to support FFC students as they seek higher education and learning. The state government has increased </w:t>
      </w:r>
      <w:proofErr w:type="gramStart"/>
      <w:r w:rsidRPr="003B548E">
        <w:rPr>
          <w:rFonts w:eastAsia="Times New Roman" w:cs="Times New Roman"/>
          <w:color w:val="000000" w:themeColor="text1"/>
        </w:rPr>
        <w:t>variance</w:t>
      </w:r>
      <w:proofErr w:type="gramEnd"/>
      <w:r w:rsidRPr="003B548E">
        <w:rPr>
          <w:rFonts w:eastAsia="Times New Roman" w:cs="Times New Roman"/>
          <w:color w:val="000000" w:themeColor="text1"/>
        </w:rPr>
        <w:t xml:space="preserve"> in their initiatives. </w:t>
      </w:r>
      <w:r w:rsidRPr="003B548E">
        <w:rPr>
          <w:rFonts w:eastAsia="Times New Roman" w:cs="Times New Roman"/>
          <w:color w:val="000000" w:themeColor="text1"/>
        </w:rPr>
        <w:lastRenderedPageBreak/>
        <w:t xml:space="preserve">Pertaining to FFC college students, the state of California has remained elite in their practices and protocol of post-secondary support. </w:t>
      </w:r>
      <w:r w:rsidRPr="003B548E">
        <w:rPr>
          <w:rFonts w:cs="Times New Roman"/>
          <w:color w:val="000000" w:themeColor="text1"/>
        </w:rPr>
        <w:t xml:space="preserve">California’s Guardian Scholars Programs serve as a statewide model for supporting students formerly in foster care (FFC) in higher education. These programs are established across many Universities of California (UC) and California State University campuses, with designated offices and staff dedicated to enhancing the academic and personal success of FFC students. The Guardian Scholars Programs across several University of California campuses provide targeted support for current and former foster youth in higher education. At the University of California, Los Angeles, the program operates through the Bruin Resource Center, offering workshops, financial assistance, and peer support (“Guardian Scholars Program”; “Bruin Resource Center”). The University of California, Santa Barbara serves approximately 180 students and is guided by a cross-functional advisory board comprising professionals from housing, counseling, health services, and career development, ensuring wraparound support that reflects student needs (“Guardian Scholars”). The University of California, Riverside’s Office of Foster Youth Support Services emphasizes cross-departmental coordination and offers paid internships during academic breaks (“Office of Foster Youth Support Services”). The University of California, Davis reports an 80% graduation rate and includes graduate-level preparation through its Guardian Professional Program (“Graduate Studies: Guardian Professional Program”). Collectively, these programs represent institutional best practices for supporting foster youth in higher education. </w:t>
      </w:r>
    </w:p>
    <w:p w14:paraId="1AFBE620" w14:textId="77777777" w:rsidR="00055E85" w:rsidRPr="003B548E" w:rsidRDefault="00055E85" w:rsidP="00055E85">
      <w:pPr>
        <w:spacing w:line="480" w:lineRule="auto"/>
        <w:ind w:firstLine="720"/>
        <w:rPr>
          <w:rFonts w:eastAsiaTheme="minorEastAsia" w:cs="Times New Roman"/>
          <w:color w:val="000000" w:themeColor="text1"/>
        </w:rPr>
      </w:pPr>
      <w:r w:rsidRPr="003B548E">
        <w:rPr>
          <w:rFonts w:cs="Times New Roman"/>
          <w:color w:val="000000" w:themeColor="text1"/>
        </w:rPr>
        <w:t xml:space="preserve">The Embark Georgia program strives to increase college access and persistence for FFC youth (Embark Georgia, n.d.). In the process of advancing their program, fifty institutions within the state of Georgia are a part of the Embark Georgia program and offer over 30 scholarship </w:t>
      </w:r>
      <w:r w:rsidRPr="003B548E">
        <w:rPr>
          <w:rFonts w:cs="Times New Roman"/>
          <w:color w:val="000000" w:themeColor="text1"/>
        </w:rPr>
        <w:lastRenderedPageBreak/>
        <w:t xml:space="preserve">opportunities (Embark Georgia, n.d.). While structures vary slightly by institution, the programs consistently offer high-impact services tailored to the distinct needs of FFC college students, providing a robust foundation for understanding institutional best practices FFC students. Through these initiatives, Georgia and California have signified an educational investment for the postsecondary retention and success of FFC college students showcasing how state-level government can impact the educational trajectory of FFC youth. </w:t>
      </w:r>
    </w:p>
    <w:p w14:paraId="4CB81D96"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Fourth, involvement in co-curricular activities remains limited for many FFC students, in part due to a lack of perceived benefit from FFC students. This reasoning was supported by this study’s participants. Only one participant, Ana Sofia, was in a co-curricular activity that did not align with her professional aspiration while the other participants were involved with organization that advanced their professional portfolio.    With FFC college students showcasing their aspiration capital, federal or state grant programs should consider how they can encourage colleges to create co-curricular opportunities that directly connect to professional and career development (</w:t>
      </w:r>
      <w:proofErr w:type="spellStart"/>
      <w:r w:rsidRPr="003B548E">
        <w:rPr>
          <w:rFonts w:eastAsia="Times New Roman" w:cs="Times New Roman"/>
          <w:color w:val="000000" w:themeColor="text1"/>
        </w:rPr>
        <w:t>Yosso</w:t>
      </w:r>
      <w:proofErr w:type="spellEnd"/>
      <w:r w:rsidRPr="003B548E">
        <w:rPr>
          <w:rFonts w:eastAsia="Times New Roman" w:cs="Times New Roman"/>
          <w:color w:val="000000" w:themeColor="text1"/>
        </w:rPr>
        <w:t>, 2005).</w:t>
      </w:r>
      <w:r w:rsidRPr="003B548E">
        <w:rPr>
          <w:rFonts w:cs="Times New Roman"/>
          <w:color w:val="000000" w:themeColor="text1"/>
        </w:rPr>
        <w:t xml:space="preserve"> </w:t>
      </w:r>
      <w:r w:rsidRPr="003B548E">
        <w:rPr>
          <w:rFonts w:eastAsia="Times New Roman" w:cs="Times New Roman"/>
          <w:color w:val="000000" w:themeColor="text1"/>
        </w:rPr>
        <w:t>By attending to these policy gaps guardianship flexibility, stigma reduction, financial access, co-curricular engagement, and quality mentorship, government agencies can significantly impact the educational trajectory of students from foster care backgrounds.</w:t>
      </w:r>
    </w:p>
    <w:p w14:paraId="4E53D3AA" w14:textId="77777777" w:rsidR="00055E85" w:rsidRPr="003B548E" w:rsidRDefault="00055E85" w:rsidP="00460625">
      <w:pPr>
        <w:pStyle w:val="Heading2"/>
      </w:pPr>
      <w:bookmarkStart w:id="348" w:name="_Toc191848916"/>
      <w:bookmarkStart w:id="349" w:name="_Toc196142364"/>
      <w:bookmarkStart w:id="350" w:name="_Toc196220311"/>
      <w:bookmarkStart w:id="351" w:name="_Toc196825055"/>
      <w:r w:rsidRPr="003B548E">
        <w:t>Recommendations</w:t>
      </w:r>
      <w:bookmarkEnd w:id="348"/>
      <w:bookmarkEnd w:id="349"/>
      <w:bookmarkEnd w:id="350"/>
      <w:bookmarkEnd w:id="351"/>
    </w:p>
    <w:p w14:paraId="00EC083D" w14:textId="77777777" w:rsidR="00055E85" w:rsidRPr="003B548E" w:rsidRDefault="00055E85" w:rsidP="002D79E9">
      <w:pPr>
        <w:pStyle w:val="Heading3"/>
      </w:pPr>
      <w:bookmarkStart w:id="352" w:name="_Toc196142365"/>
      <w:bookmarkStart w:id="353" w:name="_Toc196220312"/>
      <w:bookmarkStart w:id="354" w:name="_Toc196825056"/>
      <w:r w:rsidRPr="003B548E">
        <w:t>Implementation of Practice</w:t>
      </w:r>
      <w:bookmarkEnd w:id="352"/>
      <w:bookmarkEnd w:id="353"/>
      <w:bookmarkEnd w:id="354"/>
    </w:p>
    <w:p w14:paraId="7A04B9B7"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cs="Times New Roman"/>
          <w:color w:val="000000" w:themeColor="text1"/>
        </w:rPr>
        <w:t>Institutional support for the FFC collegiate experience remains an area of ongoing development within both research and practice.</w:t>
      </w:r>
      <w:r w:rsidRPr="003B548E" w:rsidDel="003723AE">
        <w:rPr>
          <w:rFonts w:eastAsia="Times New Roman" w:cs="Times New Roman"/>
          <w:color w:val="000000" w:themeColor="text1"/>
        </w:rPr>
        <w:t xml:space="preserve"> </w:t>
      </w:r>
      <w:r w:rsidRPr="003B548E">
        <w:rPr>
          <w:rFonts w:cs="Times New Roman"/>
          <w:color w:val="000000" w:themeColor="text1"/>
        </w:rPr>
        <w:t xml:space="preserve">Limited engagement with campus systems such as advising, support services, and policy has contributed to a persistent lack of understanding and </w:t>
      </w:r>
      <w:r w:rsidRPr="003B548E">
        <w:rPr>
          <w:rFonts w:cs="Times New Roman"/>
          <w:color w:val="000000" w:themeColor="text1"/>
        </w:rPr>
        <w:lastRenderedPageBreak/>
        <w:t xml:space="preserve">visibility for this student population in higher education (Salazar &amp; </w:t>
      </w:r>
      <w:proofErr w:type="spellStart"/>
      <w:r w:rsidRPr="003B548E">
        <w:rPr>
          <w:rFonts w:cs="Times New Roman"/>
          <w:color w:val="000000" w:themeColor="text1"/>
        </w:rPr>
        <w:t>Schelbe</w:t>
      </w:r>
      <w:proofErr w:type="spellEnd"/>
      <w:r w:rsidRPr="003B548E">
        <w:rPr>
          <w:rFonts w:cs="Times New Roman"/>
          <w:color w:val="000000" w:themeColor="text1"/>
        </w:rPr>
        <w:t>, 2021; Sim et al., 2008).</w:t>
      </w:r>
      <w:r w:rsidRPr="00A5710D" w:rsidDel="003723AE">
        <w:rPr>
          <w:rFonts w:eastAsia="Times New Roman" w:cs="Times New Roman"/>
          <w:color w:val="000000" w:themeColor="text1"/>
        </w:rPr>
        <w:t xml:space="preserve"> </w:t>
      </w:r>
      <w:r w:rsidRPr="003B548E">
        <w:rPr>
          <w:rFonts w:eastAsia="Times New Roman" w:cs="Times New Roman"/>
          <w:color w:val="000000" w:themeColor="text1"/>
        </w:rPr>
        <w:t>FFC college students did not want to be singled out for their FFC status; however, they would like a specialized onboarding process that acknowledges this lived experience.</w:t>
      </w:r>
    </w:p>
    <w:p w14:paraId="22558C1B"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An important dimension of support for FFC college students is the nuanced relationship between identity, visibility, and disclosure. Unlike some historically excluded populations, such as racial minorities, whose identities may carry visible markers, FFC students often do not outwardly present characteristics that signify their lived experience in the foster care system. This absence of visible identity can complicate institutional efforts to offer targeted support and may also challenge peer understanding or solidarity that is often fostered through shared, visible experience. Many FFC students expressed concern about being “outed” by institutions or programs, emphasizing that disclosure should be a personal decision rooted in trust, not a condition of accessing resources. This need for discretion places institutions in a difficult position: how to provide specialized, meaningful support without compromising students’ privacy or autonomy.</w:t>
      </w:r>
    </w:p>
    <w:p w14:paraId="46ECB91B"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This desire for support without forced disclosure parallels findings in literature on LGBTQ+ college students, who similarly face the challenge of accessing affirming resources while maintaining control over the disclosure of their identities (Garvey &amp; Ranking, 2015; Mousavi et al., 2024). Studies have documented that queer students often experience institutional programs and services as double-edged, offering support but also carrying the risk of involuntary outing when participation signals an assumed identity to peers or faculty (Vaccaro, 2012; Garvey &amp; Rankin, 2015). This dynamic resonates with FFC students, who may hesitate to attend foster care support groups, apply for specialized scholarships, or respond to outreach efforts for fear </w:t>
      </w:r>
      <w:r w:rsidRPr="003B548E">
        <w:rPr>
          <w:rFonts w:cs="Times New Roman"/>
          <w:color w:val="000000" w:themeColor="text1"/>
        </w:rPr>
        <w:lastRenderedPageBreak/>
        <w:t>that doing so could publicly identify them as formerly in care. Both groups seek environments that are affirming but not presumptive where they can access tailored support without being essentialized or exposed.</w:t>
      </w:r>
    </w:p>
    <w:p w14:paraId="02861DB9"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FFC students in this study articulated a clear preference for support systems that prioritize privacy and autonomy. They advocated for institutions to build pathways of support that are intentionally discreet, with clear communication about confidentiality and opportunities to engage without publicly affiliating with a stigmatized identity. For some, this meant access to individual mentorship or academic support through broader student success offices rather than dedicated foster care programs. Others emphasized the importance of relationship-building and trust, suggesting that support is most effective when it emerges organically from staff who demonstrate authentic care and understanding. As with LGBTQ+ students, the key insight is that meaningful support must be structured to honor students' self-determination in how and when they reveal aspects of their identity (Garvey &amp; Rankin, 2015). FFC students shared a strong desire for their experiences to be understood within the institutional context. They do not wish to be solely defined by their histories in care, but they do want institutions to recognize the specific barriers and circumstances that have shaped their educational journeys. This tension between invisibility and the need for recognition illustrates a central paradox in supporting FFC students that is effective support must be both individualized and identity-conscious, responsive without being intrusive.</w:t>
      </w:r>
    </w:p>
    <w:p w14:paraId="6E2EFEAC"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 Institutions should consider how they can create a joint onboarding experience for students that are new to higher education that highlight different stakeholders that are relevant to FFC such as housing, financial aid, counseling center, and health center. The </w:t>
      </w:r>
      <w:r w:rsidRPr="003B548E">
        <w:rPr>
          <w:rFonts w:cs="Times New Roman"/>
          <w:color w:val="000000" w:themeColor="text1"/>
        </w:rPr>
        <w:t xml:space="preserve">University of </w:t>
      </w:r>
      <w:r w:rsidRPr="003B548E">
        <w:rPr>
          <w:rFonts w:cs="Times New Roman"/>
          <w:color w:val="000000" w:themeColor="text1"/>
        </w:rPr>
        <w:lastRenderedPageBreak/>
        <w:t>California, Santa Barbara’s Guardian Scholars Program emphasizes holistic support through an institutional advisory board composed of campus partners from housing, health, counseling, and career services (“Guardian Scholars”). Research demonstrates that early arrival and transition programs can facilitate stronger academic adjustment for historically excluded student populations, including FFC students (Dworsky &amp; Perez, 2010; Geiger &amp; Beltran, 2017). These initiatives create structured pathways to campus resources, such as academic advising, financial aid, mental health services, and student support personnel, while also cultivating familiarity with institutional systems. Early engagement in such programs has been associated with a greater sense of belonging, which has been linked to increased persistence and degree attainment (Strayhorn, 2012).</w:t>
      </w:r>
    </w:p>
    <w:p w14:paraId="1BECFCBB" w14:textId="5C318B34"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Housing insecurity was briefly addressed within this study. The </w:t>
      </w:r>
      <w:proofErr w:type="gramStart"/>
      <w:r w:rsidRPr="003B548E">
        <w:rPr>
          <w:rFonts w:eastAsia="Times New Roman" w:cs="Times New Roman"/>
          <w:color w:val="000000" w:themeColor="text1"/>
        </w:rPr>
        <w:t>ask</w:t>
      </w:r>
      <w:proofErr w:type="gramEnd"/>
      <w:r w:rsidRPr="003B548E">
        <w:rPr>
          <w:rFonts w:eastAsia="Times New Roman" w:cs="Times New Roman"/>
          <w:color w:val="000000" w:themeColor="text1"/>
        </w:rPr>
        <w:t xml:space="preserve"> from participants was to develop a streamlined housing process for FFC students that gave them the agency to select where they want to live. These students should have housing preferences, priority, and accommodations yearlong while not being forced to live in a Living Learning Communities (LLC) that solely sees them for their identity. </w:t>
      </w:r>
      <w:proofErr w:type="spellStart"/>
      <w:r w:rsidRPr="003B548E">
        <w:rPr>
          <w:rFonts w:cs="Times New Roman"/>
          <w:color w:val="000000" w:themeColor="text1"/>
        </w:rPr>
        <w:t>Choset</w:t>
      </w:r>
      <w:proofErr w:type="spellEnd"/>
      <w:r w:rsidRPr="003B548E">
        <w:rPr>
          <w:rFonts w:cs="Times New Roman"/>
          <w:color w:val="000000" w:themeColor="text1"/>
        </w:rPr>
        <w:t xml:space="preserve"> (2021) highlights that Living-Learning Communities (LLCs) can inadvertently marginalize historically excluded student groups, fostering social isolation and stigma rather than providing peer support and belonging. Housing instability during campus breaks presents acute challenges for FFC students, often prompting distress as they urgently seek alternative accommodations (Geiger et al., 2017; Pecora et al., 2006; U.S. Department of Health and Human Services, 2021). </w:t>
      </w:r>
    </w:p>
    <w:p w14:paraId="6DA8603B" w14:textId="3394CC57" w:rsidR="00055E85" w:rsidRPr="003B548E" w:rsidRDefault="00055E85" w:rsidP="00055E85">
      <w:pPr>
        <w:spacing w:line="480" w:lineRule="auto"/>
        <w:ind w:firstLine="720"/>
        <w:rPr>
          <w:rFonts w:eastAsia="Times New Roman" w:cs="Times New Roman"/>
          <w:color w:val="000000" w:themeColor="text1"/>
        </w:rPr>
      </w:pPr>
      <w:r w:rsidRPr="003B548E">
        <w:rPr>
          <w:rFonts w:cs="Times New Roman"/>
          <w:color w:val="000000" w:themeColor="text1"/>
        </w:rPr>
        <w:t>Providing FFC students with housing privileges ensures a stable yet flexible collegiate living experience (</w:t>
      </w:r>
      <w:proofErr w:type="spellStart"/>
      <w:r w:rsidRPr="003B548E">
        <w:rPr>
          <w:rFonts w:cs="Times New Roman"/>
          <w:color w:val="000000" w:themeColor="text1"/>
        </w:rPr>
        <w:t>Skobba</w:t>
      </w:r>
      <w:proofErr w:type="spellEnd"/>
      <w:r w:rsidRPr="003B548E">
        <w:rPr>
          <w:rFonts w:cs="Times New Roman"/>
          <w:color w:val="000000" w:themeColor="text1"/>
        </w:rPr>
        <w:t xml:space="preserve"> et al., 2023).</w:t>
      </w:r>
      <w:r w:rsidRPr="003B548E">
        <w:rPr>
          <w:rFonts w:eastAsia="Times New Roman" w:cs="Times New Roman"/>
          <w:color w:val="000000" w:themeColor="text1"/>
        </w:rPr>
        <w:t xml:space="preserve"> As FFC students persist, housing stability for upper</w:t>
      </w:r>
      <w:r w:rsidR="003B548E">
        <w:rPr>
          <w:rFonts w:eastAsia="Times New Roman" w:cs="Times New Roman"/>
          <w:color w:val="000000" w:themeColor="text1"/>
        </w:rPr>
        <w:t>-year</w:t>
      </w:r>
      <w:r w:rsidRPr="003B548E">
        <w:rPr>
          <w:rFonts w:eastAsia="Times New Roman" w:cs="Times New Roman"/>
          <w:color w:val="000000" w:themeColor="text1"/>
        </w:rPr>
        <w:t xml:space="preserve"> </w:t>
      </w:r>
      <w:r w:rsidRPr="003B548E">
        <w:rPr>
          <w:rFonts w:eastAsia="Times New Roman" w:cs="Times New Roman"/>
          <w:color w:val="000000" w:themeColor="text1"/>
        </w:rPr>
        <w:lastRenderedPageBreak/>
        <w:t>students should be considered. Several institutions in the SU region require their first-year students to live on-campus with upper</w:t>
      </w:r>
      <w:r w:rsidR="003B548E">
        <w:rPr>
          <w:rFonts w:eastAsia="Times New Roman" w:cs="Times New Roman"/>
          <w:color w:val="000000" w:themeColor="text1"/>
        </w:rPr>
        <w:t>-year</w:t>
      </w:r>
      <w:r w:rsidRPr="003B548E">
        <w:rPr>
          <w:rFonts w:eastAsia="Times New Roman" w:cs="Times New Roman"/>
          <w:color w:val="000000" w:themeColor="text1"/>
        </w:rPr>
        <w:t xml:space="preserve"> students being </w:t>
      </w:r>
      <w:proofErr w:type="gramStart"/>
      <w:r w:rsidRPr="003B548E">
        <w:rPr>
          <w:rFonts w:eastAsia="Times New Roman" w:cs="Times New Roman"/>
          <w:color w:val="000000" w:themeColor="text1"/>
        </w:rPr>
        <w:t>a secondary</w:t>
      </w:r>
      <w:proofErr w:type="gramEnd"/>
      <w:r w:rsidRPr="003B548E">
        <w:rPr>
          <w:rFonts w:eastAsia="Times New Roman" w:cs="Times New Roman"/>
          <w:color w:val="000000" w:themeColor="text1"/>
        </w:rPr>
        <w:t xml:space="preserve"> consideration. Participants entering their second year at SU mentioned this concern. With the increased enrollment of </w:t>
      </w:r>
      <w:proofErr w:type="gramStart"/>
      <w:r w:rsidRPr="003B548E">
        <w:rPr>
          <w:rFonts w:eastAsia="Times New Roman" w:cs="Times New Roman"/>
          <w:color w:val="000000" w:themeColor="text1"/>
        </w:rPr>
        <w:t>first-year</w:t>
      </w:r>
      <w:proofErr w:type="gramEnd"/>
      <w:r w:rsidRPr="003B548E">
        <w:rPr>
          <w:rFonts w:eastAsia="Times New Roman" w:cs="Times New Roman"/>
          <w:color w:val="000000" w:themeColor="text1"/>
        </w:rPr>
        <w:t xml:space="preserve"> and transfer students at SU, upper</w:t>
      </w:r>
      <w:r w:rsidR="003B548E">
        <w:rPr>
          <w:rFonts w:eastAsia="Times New Roman" w:cs="Times New Roman"/>
          <w:color w:val="000000" w:themeColor="text1"/>
        </w:rPr>
        <w:t>-year</w:t>
      </w:r>
      <w:r w:rsidRPr="003B548E">
        <w:rPr>
          <w:rFonts w:eastAsia="Times New Roman" w:cs="Times New Roman"/>
          <w:color w:val="000000" w:themeColor="text1"/>
        </w:rPr>
        <w:t xml:space="preserve"> students are being told to find off-campus accommodation, which </w:t>
      </w:r>
      <w:proofErr w:type="gramStart"/>
      <w:r w:rsidRPr="003B548E">
        <w:rPr>
          <w:rFonts w:eastAsia="Times New Roman" w:cs="Times New Roman"/>
          <w:color w:val="000000" w:themeColor="text1"/>
        </w:rPr>
        <w:t>are</w:t>
      </w:r>
      <w:proofErr w:type="gramEnd"/>
      <w:r w:rsidRPr="003B548E">
        <w:rPr>
          <w:rFonts w:eastAsia="Times New Roman" w:cs="Times New Roman"/>
          <w:color w:val="000000" w:themeColor="text1"/>
        </w:rPr>
        <w:t xml:space="preserve"> robustly more expensive and much more difficult to acquire without a financially reliable cosigner. </w:t>
      </w:r>
      <w:r w:rsidRPr="003B548E">
        <w:rPr>
          <w:rFonts w:cs="Times New Roman"/>
          <w:color w:val="000000" w:themeColor="text1"/>
        </w:rPr>
        <w:t xml:space="preserve">The literature repeatedly identified that having stable housing can have one of the largest positive effects on FFC students (Geiger et al., 2017; Pecora et al., 2012; U.S. Department of Health and Human Services, 2021). </w:t>
      </w:r>
      <w:r w:rsidRPr="003B548E">
        <w:rPr>
          <w:rFonts w:eastAsia="Times New Roman" w:cs="Times New Roman"/>
          <w:color w:val="000000" w:themeColor="text1"/>
        </w:rPr>
        <w:t xml:space="preserve">Increasing visibility in this </w:t>
      </w:r>
      <w:proofErr w:type="gramStart"/>
      <w:r w:rsidRPr="003B548E">
        <w:rPr>
          <w:rFonts w:eastAsia="Times New Roman" w:cs="Times New Roman"/>
          <w:color w:val="000000" w:themeColor="text1"/>
        </w:rPr>
        <w:t>arena</w:t>
      </w:r>
      <w:proofErr w:type="gramEnd"/>
      <w:r w:rsidRPr="003B548E">
        <w:rPr>
          <w:rFonts w:eastAsia="Times New Roman" w:cs="Times New Roman"/>
          <w:color w:val="000000" w:themeColor="text1"/>
        </w:rPr>
        <w:t xml:space="preserve"> is prioritizing FFC students, no matter of academic classification, to ensure they are aware of their housing availability. </w:t>
      </w:r>
    </w:p>
    <w:p w14:paraId="6F80B084"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cs="Times New Roman"/>
          <w:color w:val="000000" w:themeColor="text1"/>
        </w:rPr>
        <w:t>This study recommends establishing an FFC Youth Council to enhance institutional awareness and guide the development of FFC-specific resources.</w:t>
      </w:r>
      <w:r w:rsidRPr="003B548E">
        <w:rPr>
          <w:rFonts w:eastAsia="Times New Roman" w:cs="Times New Roman"/>
          <w:color w:val="000000" w:themeColor="text1"/>
        </w:rPr>
        <w:t xml:space="preserve"> </w:t>
      </w:r>
      <w:r w:rsidRPr="003B548E">
        <w:rPr>
          <w:rFonts w:cs="Times New Roman"/>
          <w:color w:val="000000" w:themeColor="text1"/>
        </w:rPr>
        <w:t xml:space="preserve"> The establishment of an FFC Youth Council constitutes both a developmental opportunity and a mechanism for equitable compensation, affirming the value of FFC students’ contributions to institutional inclusion efforts.</w:t>
      </w:r>
      <w:r w:rsidRPr="003B548E" w:rsidDel="003723AE">
        <w:rPr>
          <w:rFonts w:eastAsia="Times New Roman" w:cs="Times New Roman"/>
          <w:color w:val="000000" w:themeColor="text1"/>
        </w:rPr>
        <w:t xml:space="preserve"> </w:t>
      </w:r>
      <w:r w:rsidRPr="003B548E">
        <w:rPr>
          <w:rFonts w:eastAsia="Times New Roman" w:cs="Times New Roman"/>
          <w:color w:val="000000" w:themeColor="text1"/>
        </w:rPr>
        <w:t xml:space="preserve">The higher education system is flawed with the idea that students will do labor for the price of leadership experience. Crain (2016) details how </w:t>
      </w:r>
      <w:r w:rsidRPr="003B548E">
        <w:rPr>
          <w:rFonts w:cs="Times New Roman"/>
          <w:color w:val="000000" w:themeColor="text1"/>
        </w:rPr>
        <w:t xml:space="preserve">unpaid internships or leadership opportunities can restrict access to professional development for students with financial need, reinforcing inequities and impacting long-term career outcomes. </w:t>
      </w:r>
      <w:r w:rsidRPr="003B548E">
        <w:rPr>
          <w:rFonts w:eastAsia="Times New Roman" w:cs="Times New Roman"/>
          <w:color w:val="000000" w:themeColor="text1"/>
        </w:rPr>
        <w:t xml:space="preserve"> </w:t>
      </w:r>
    </w:p>
    <w:p w14:paraId="3700A62C"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Considering the financial burden that most FFC students navigate within college, leadership experience that does not further them in their financial needs or professional aspiration has minor payoff for FFC students (Crain, 2016). Since 2008, The University of California, Riverside’s </w:t>
      </w:r>
      <w:r w:rsidRPr="003B548E">
        <w:rPr>
          <w:rFonts w:cs="Times New Roman"/>
          <w:color w:val="000000" w:themeColor="text1"/>
        </w:rPr>
        <w:t xml:space="preserve">Office of Foster Youth Support Services maintains a cross-departmental </w:t>
      </w:r>
      <w:r w:rsidRPr="003B548E">
        <w:rPr>
          <w:rFonts w:cs="Times New Roman"/>
          <w:color w:val="000000" w:themeColor="text1"/>
        </w:rPr>
        <w:lastRenderedPageBreak/>
        <w:t>steering committee and that provides paid internship opportunities during institutional breaks, recognizing these periods as particularly vulnerable times for FFC students (“Office of Foster Youth Support Services”). Reflecting on this established practice, other</w:t>
      </w:r>
      <w:r w:rsidRPr="003B548E">
        <w:rPr>
          <w:rFonts w:eastAsia="Times New Roman" w:cs="Times New Roman"/>
          <w:color w:val="000000" w:themeColor="text1"/>
        </w:rPr>
        <w:t xml:space="preserve"> institutions seeking to become more “foster-friendly” should think about how they can utilize their FFC population to help develop meaningful and systematic change while supporting the financial burden that FFC students commonly experience within higher education (</w:t>
      </w:r>
      <w:r w:rsidRPr="003B548E">
        <w:rPr>
          <w:rFonts w:cs="Times New Roman"/>
          <w:color w:val="000000" w:themeColor="text1"/>
        </w:rPr>
        <w:t>Cheung et al., 2021; Mountz et al., 2020)</w:t>
      </w:r>
      <w:r w:rsidRPr="003B548E">
        <w:rPr>
          <w:rFonts w:eastAsia="Times New Roman" w:cs="Times New Roman"/>
          <w:color w:val="000000" w:themeColor="text1"/>
        </w:rPr>
        <w:t xml:space="preserve">. </w:t>
      </w:r>
    </w:p>
    <w:p w14:paraId="2EF3C751"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The relational component of support is grounded within the literature on </w:t>
      </w:r>
      <w:proofErr w:type="gramStart"/>
      <w:r w:rsidRPr="003B548E">
        <w:rPr>
          <w:rFonts w:cs="Times New Roman"/>
          <w:color w:val="000000" w:themeColor="text1"/>
        </w:rPr>
        <w:t>transformation</w:t>
      </w:r>
      <w:proofErr w:type="gramEnd"/>
      <w:r w:rsidRPr="003B548E">
        <w:rPr>
          <w:rFonts w:cs="Times New Roman"/>
          <w:color w:val="000000" w:themeColor="text1"/>
        </w:rPr>
        <w:t xml:space="preserve"> FFC collegiate experiences. Studies emphasize the significance of at least one consistent, trusted adult in fostering student connection and navigation of campus life (Day et al., 2012; Franco &amp; </w:t>
      </w:r>
      <w:proofErr w:type="spellStart"/>
      <w:r w:rsidRPr="003B548E">
        <w:rPr>
          <w:rFonts w:cs="Times New Roman"/>
          <w:color w:val="000000" w:themeColor="text1"/>
        </w:rPr>
        <w:t>Durdella</w:t>
      </w:r>
      <w:proofErr w:type="spellEnd"/>
      <w:r w:rsidRPr="003B548E">
        <w:rPr>
          <w:rFonts w:cs="Times New Roman"/>
          <w:color w:val="000000" w:themeColor="text1"/>
        </w:rPr>
        <w:t>, 2018; Geiger et al., 2017; Miller et al., 2017; Pecora et al.; 2006; Salazar et al., 2016; Sim et al., 2008). Effective efforts to support FFC students appear to benefit from centering student voice, amplifying lived experience, and fostering inclusive campus environments that model care and consistency.  Current postsecondary realities highlight a growing need for institutions to move beyond reactive, enrollment driven retention models in favor of proactive, equity-oriented strategies. This shift holds relevance for FFC students, whose complex educational trajectories often intersect with systemic inequities and inconsistent support structures (</w:t>
      </w:r>
      <w:proofErr w:type="spellStart"/>
      <w:r w:rsidRPr="003B548E">
        <w:rPr>
          <w:rFonts w:cs="Times New Roman"/>
          <w:color w:val="000000" w:themeColor="text1"/>
          <w:highlight w:val="white"/>
        </w:rPr>
        <w:t>Okpych</w:t>
      </w:r>
      <w:proofErr w:type="spellEnd"/>
      <w:r w:rsidRPr="003B548E">
        <w:rPr>
          <w:rFonts w:cs="Times New Roman"/>
          <w:color w:val="000000" w:themeColor="text1"/>
          <w:highlight w:val="white"/>
        </w:rPr>
        <w:t xml:space="preserve"> et al., 2020</w:t>
      </w:r>
      <w:r w:rsidRPr="003B548E">
        <w:rPr>
          <w:rFonts w:cs="Times New Roman"/>
          <w:color w:val="000000" w:themeColor="text1"/>
        </w:rPr>
        <w:t>). Addressing these disparities not only aligns with ethical considerations but also contributes to long term institutional sustainability in terms of retention, engagement, and student success.</w:t>
      </w:r>
    </w:p>
    <w:p w14:paraId="59324664" w14:textId="77777777" w:rsidR="00055E85" w:rsidRPr="003B548E" w:rsidRDefault="00055E85" w:rsidP="002D79E9">
      <w:pPr>
        <w:pStyle w:val="Heading2"/>
      </w:pPr>
      <w:bookmarkStart w:id="355" w:name="_Toc191848918"/>
      <w:bookmarkStart w:id="356" w:name="_Toc196142366"/>
      <w:bookmarkStart w:id="357" w:name="_Toc196220313"/>
      <w:bookmarkStart w:id="358" w:name="_Toc196825057"/>
      <w:r w:rsidRPr="003B548E">
        <w:lastRenderedPageBreak/>
        <w:t>Future Research</w:t>
      </w:r>
      <w:bookmarkEnd w:id="355"/>
      <w:bookmarkEnd w:id="356"/>
      <w:bookmarkEnd w:id="357"/>
      <w:bookmarkEnd w:id="358"/>
    </w:p>
    <w:p w14:paraId="78C34D9B"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Insightful future research would include a longitudinal study examining the self-determination of FFC college students during and after their collegiate experience. The idea of a fresh start, deviating from the path of their biological parents, was such a significant motivator for these participants. Therefore, conducting a study that can examine their fresh start post-college fresh start while showcasing which collegiate experiences were most valuable in the execution of this new chapter within their lived experiences. Another motivator for collegiate success was the desire to have a different adulthood experience than their biological parents, so developing research opportunities that investigate the perceived similarities and difference between FFC </w:t>
      </w:r>
      <w:proofErr w:type="gramStart"/>
      <w:r w:rsidRPr="003B548E">
        <w:rPr>
          <w:rFonts w:eastAsia="Times New Roman" w:cs="Times New Roman"/>
          <w:color w:val="000000" w:themeColor="text1"/>
        </w:rPr>
        <w:t>student</w:t>
      </w:r>
      <w:proofErr w:type="gramEnd"/>
      <w:r w:rsidRPr="003B548E">
        <w:rPr>
          <w:rFonts w:eastAsia="Times New Roman" w:cs="Times New Roman"/>
          <w:color w:val="000000" w:themeColor="text1"/>
        </w:rPr>
        <w:t xml:space="preserve"> who graduate college, and their parents would aid in the literature surrounding narrative inquiry for FFC students. </w:t>
      </w:r>
      <w:bookmarkStart w:id="359" w:name="_Toc191848919"/>
    </w:p>
    <w:p w14:paraId="778526FF" w14:textId="77777777" w:rsidR="00055E85" w:rsidRPr="003B548E" w:rsidRDefault="00055E85" w:rsidP="00055E85">
      <w:pPr>
        <w:spacing w:line="480" w:lineRule="auto"/>
        <w:ind w:firstLine="720"/>
        <w:rPr>
          <w:rFonts w:eastAsiaTheme="minorEastAsia" w:cs="Times New Roman"/>
          <w:color w:val="000000" w:themeColor="text1"/>
        </w:rPr>
      </w:pPr>
      <w:r w:rsidRPr="003B548E">
        <w:rPr>
          <w:rFonts w:cs="Times New Roman"/>
          <w:color w:val="000000" w:themeColor="text1"/>
        </w:rPr>
        <w:t xml:space="preserve">The graphic representation informed by the experiences of FFC college students, from this study, including how FFC students navigate systems of support, self-identification, and persistence across the interconnected pillars of student, institution, and community. The relationships depicted in the visual are uniquely situated within the college context, where institutional structures play a formative role in shaping community norms and student outcomes. A potential area for future research involves exploring whether this data visualization might be adapted for use with FFC students in K–12 educational settings. While there are shared themes of belonging and support across educational contexts, my initial interpretation suggests that the visual may not translate seamlessly to the K–12 environment. This position is due to the nature of </w:t>
      </w:r>
      <w:proofErr w:type="gramStart"/>
      <w:r w:rsidRPr="003B548E">
        <w:rPr>
          <w:rFonts w:cs="Times New Roman"/>
          <w:color w:val="000000" w:themeColor="text1"/>
        </w:rPr>
        <w:t>the interconnectedness</w:t>
      </w:r>
      <w:proofErr w:type="gramEnd"/>
      <w:r w:rsidRPr="003B548E">
        <w:rPr>
          <w:rFonts w:cs="Times New Roman"/>
          <w:color w:val="000000" w:themeColor="text1"/>
        </w:rPr>
        <w:t xml:space="preserve"> within the higher education setting, where the institution has a more direct and visible influence on community formation and student agency. In this visual </w:t>
      </w:r>
      <w:r w:rsidRPr="003B548E">
        <w:rPr>
          <w:rFonts w:cs="Times New Roman"/>
          <w:color w:val="000000" w:themeColor="text1"/>
        </w:rPr>
        <w:lastRenderedPageBreak/>
        <w:t xml:space="preserve">framework, the institution is both upheld by and responsible for fostering </w:t>
      </w:r>
      <w:r w:rsidRPr="003B548E">
        <w:rPr>
          <w:rStyle w:val="Emphasis"/>
          <w:rFonts w:ascii="Times New Roman" w:hAnsi="Times New Roman" w:cs="Times New Roman"/>
          <w:i w:val="0"/>
          <w:iCs w:val="0"/>
          <w:color w:val="000000" w:themeColor="text1"/>
        </w:rPr>
        <w:t>resources and awareness</w:t>
      </w:r>
      <w:r w:rsidRPr="003B548E">
        <w:rPr>
          <w:rFonts w:cs="Times New Roman"/>
          <w:i/>
          <w:iCs/>
          <w:color w:val="000000" w:themeColor="text1"/>
        </w:rPr>
        <w:t xml:space="preserve"> </w:t>
      </w:r>
      <w:r w:rsidRPr="003B548E">
        <w:rPr>
          <w:rFonts w:cs="Times New Roman"/>
          <w:color w:val="000000" w:themeColor="text1"/>
        </w:rPr>
        <w:t xml:space="preserve">about the lived educational experiences of FFC students. In turn, the campus community, shaped through </w:t>
      </w:r>
      <w:r w:rsidRPr="003B548E">
        <w:rPr>
          <w:rStyle w:val="Emphasis"/>
          <w:rFonts w:ascii="Times New Roman" w:hAnsi="Times New Roman" w:cs="Times New Roman"/>
          <w:i w:val="0"/>
          <w:iCs w:val="0"/>
          <w:color w:val="000000" w:themeColor="text1"/>
        </w:rPr>
        <w:t>authenticity and trust</w:t>
      </w:r>
      <w:r w:rsidRPr="003B548E">
        <w:rPr>
          <w:rFonts w:cs="Times New Roman"/>
          <w:i/>
          <w:iCs/>
          <w:color w:val="000000" w:themeColor="text1"/>
        </w:rPr>
        <w:t>,</w:t>
      </w:r>
      <w:r w:rsidRPr="003B548E">
        <w:rPr>
          <w:rFonts w:cs="Times New Roman"/>
          <w:color w:val="000000" w:themeColor="text1"/>
        </w:rPr>
        <w:t xml:space="preserve"> can respond with increased understanding, empathy, and support. This direct connection may manifest differently in K–12 contexts, where institutional authority, community structures, and student autonomy are configured in distinct ways that center the student as a child rather than an autonomous adult like in the collegiate setting. Future studies could examine how these relational dynamics operate in earlier educational stages and whether similar data visualization could be developed or modified to reflect the needs of FFC youth in primary and secondary schools.</w:t>
      </w:r>
    </w:p>
    <w:p w14:paraId="4A35EFDC" w14:textId="77777777" w:rsidR="00055E85" w:rsidRPr="003B548E" w:rsidRDefault="00055E85" w:rsidP="002D79E9">
      <w:pPr>
        <w:pStyle w:val="Heading2"/>
        <w:rPr>
          <w:rFonts w:eastAsia="Times New Roman"/>
        </w:rPr>
      </w:pPr>
      <w:bookmarkStart w:id="360" w:name="_Toc196142367"/>
      <w:bookmarkStart w:id="361" w:name="_Toc196220314"/>
      <w:bookmarkStart w:id="362" w:name="_Toc196825058"/>
      <w:r w:rsidRPr="003B548E">
        <w:t>Conclusion</w:t>
      </w:r>
      <w:bookmarkEnd w:id="359"/>
      <w:bookmarkEnd w:id="360"/>
      <w:bookmarkEnd w:id="361"/>
      <w:bookmarkEnd w:id="362"/>
      <w:r w:rsidRPr="003B548E">
        <w:t xml:space="preserve"> </w:t>
      </w:r>
    </w:p>
    <w:p w14:paraId="123FA211"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Within the higher education landscape, FFC students are a neglected student group that have much to offer to better the higher education system. FFC college students showcase their resounding resiliency considering experiencing adverse childhood experiences that have rippling effect impact their collegiate chapter. This study investigated how FFC </w:t>
      </w:r>
      <w:proofErr w:type="gramStart"/>
      <w:r w:rsidRPr="003B548E">
        <w:rPr>
          <w:rFonts w:eastAsia="Times New Roman" w:cs="Times New Roman"/>
          <w:color w:val="000000" w:themeColor="text1"/>
        </w:rPr>
        <w:t>navigate</w:t>
      </w:r>
      <w:proofErr w:type="gramEnd"/>
      <w:r w:rsidRPr="003B548E">
        <w:rPr>
          <w:rFonts w:eastAsia="Times New Roman" w:cs="Times New Roman"/>
          <w:color w:val="000000" w:themeColor="text1"/>
        </w:rPr>
        <w:t xml:space="preserve"> higher education and it systematically inequitable barriers for this student population through a narrative inquiry methodology and three article organization. By theoretically framing the study with Deci &amp; Ryan’s (2012) self-determination theory, its three pillars of autonomy, competency, and social relatedness were examined as both motivation and persistence factors for FFC college students. </w:t>
      </w:r>
    </w:p>
    <w:p w14:paraId="2E39232B" w14:textId="77777777" w:rsidR="00055E85" w:rsidRPr="003B548E" w:rsidRDefault="00055E85" w:rsidP="00055E85">
      <w:pPr>
        <w:spacing w:line="480" w:lineRule="auto"/>
        <w:ind w:firstLine="720"/>
        <w:rPr>
          <w:rFonts w:eastAsia="Times New Roman" w:cs="Times New Roman"/>
          <w:color w:val="000000" w:themeColor="text1"/>
        </w:rPr>
      </w:pPr>
      <w:r w:rsidRPr="003B548E">
        <w:rPr>
          <w:rFonts w:eastAsia="Times New Roman" w:cs="Times New Roman"/>
          <w:color w:val="000000" w:themeColor="text1"/>
        </w:rPr>
        <w:t xml:space="preserve">This study unveiled that the motivation to access and persistence through college is self-driven. However, that catalyst does not mitigate the relational and psychological concerns that FFC students confront. There are opportunities for institutions to enhance and streamline their support for FFC students, specifically through housing, orientation, and resource onboarding. </w:t>
      </w:r>
      <w:r w:rsidRPr="003B548E">
        <w:rPr>
          <w:rFonts w:eastAsia="Times New Roman" w:cs="Times New Roman"/>
          <w:color w:val="000000" w:themeColor="text1"/>
        </w:rPr>
        <w:lastRenderedPageBreak/>
        <w:t xml:space="preserve">Nevertheless, institutions should stay privy to not becoming complacent toward their support for historically excluded student groups such as FFC students. This mindset can develop systematic roadblocks during their collegiate experience causing additional harm and stress rather than relief and support. </w:t>
      </w:r>
    </w:p>
    <w:p w14:paraId="6106FCEA" w14:textId="77777777" w:rsidR="00055E85" w:rsidRPr="003B548E" w:rsidRDefault="00055E85" w:rsidP="00055E85">
      <w:pPr>
        <w:spacing w:line="480" w:lineRule="auto"/>
        <w:ind w:firstLine="720"/>
        <w:rPr>
          <w:rFonts w:cs="Times New Roman"/>
          <w:color w:val="000000" w:themeColor="text1"/>
        </w:rPr>
      </w:pPr>
      <w:r w:rsidRPr="003B548E">
        <w:rPr>
          <w:rFonts w:eastAsia="Times New Roman" w:cs="Times New Roman"/>
          <w:color w:val="000000" w:themeColor="text1"/>
        </w:rPr>
        <w:t xml:space="preserve">To center FFC students’ retention and advancement within the higher education setting, data visualization was created. When considering the experiences of previously being </w:t>
      </w:r>
      <w:proofErr w:type="gramStart"/>
      <w:r w:rsidRPr="003B548E">
        <w:rPr>
          <w:rFonts w:eastAsia="Times New Roman" w:cs="Times New Roman"/>
          <w:color w:val="000000" w:themeColor="text1"/>
        </w:rPr>
        <w:t>college</w:t>
      </w:r>
      <w:proofErr w:type="gramEnd"/>
      <w:r w:rsidRPr="003B548E">
        <w:rPr>
          <w:rFonts w:eastAsia="Times New Roman" w:cs="Times New Roman"/>
          <w:color w:val="000000" w:themeColor="text1"/>
        </w:rPr>
        <w:t xml:space="preserve"> student who was previously in the foster care system, this graphic assist interpreting factors influential to FFC persistence and success. The subcomponents within </w:t>
      </w:r>
      <w:proofErr w:type="gramStart"/>
      <w:r w:rsidRPr="003B548E">
        <w:rPr>
          <w:rFonts w:eastAsia="Times New Roman" w:cs="Times New Roman"/>
          <w:color w:val="000000" w:themeColor="text1"/>
        </w:rPr>
        <w:t>the</w:t>
      </w:r>
      <w:proofErr w:type="gramEnd"/>
      <w:r w:rsidRPr="003B548E">
        <w:rPr>
          <w:rFonts w:eastAsia="Times New Roman" w:cs="Times New Roman"/>
          <w:color w:val="000000" w:themeColor="text1"/>
        </w:rPr>
        <w:t xml:space="preserve"> create a unique story for each student, allowing for both the researcher and the student to better u</w:t>
      </w:r>
      <w:r w:rsidRPr="003B548E">
        <w:rPr>
          <w:rFonts w:cs="Times New Roman"/>
          <w:color w:val="000000" w:themeColor="text1"/>
        </w:rPr>
        <w:t xml:space="preserve">nderstand how gender, race, sexual orientation, religion, and other identities influence their story. The individual, outside of their FFC status, must be considered in their totality not only for their story to be accurately embodied but also to provide appropriate support. FFC college students when describing themselves within their college experience have a multitude of other identities that they reach </w:t>
      </w:r>
      <w:proofErr w:type="gramStart"/>
      <w:r w:rsidRPr="003B548E">
        <w:rPr>
          <w:rFonts w:cs="Times New Roman"/>
          <w:color w:val="000000" w:themeColor="text1"/>
        </w:rPr>
        <w:t>for before</w:t>
      </w:r>
      <w:proofErr w:type="gramEnd"/>
      <w:r w:rsidRPr="003B548E">
        <w:rPr>
          <w:rFonts w:cs="Times New Roman"/>
          <w:color w:val="000000" w:themeColor="text1"/>
        </w:rPr>
        <w:t xml:space="preserve"> FFC college students. FFC students contain an enlightened perspective when considering their previous experience. There is not any shame about the hardship and challenges they have endured but rather learning. Through the story-telling process, participants were able to narrate their experiences and discern the significant </w:t>
      </w:r>
      <w:proofErr w:type="gramStart"/>
      <w:r w:rsidRPr="003B548E">
        <w:rPr>
          <w:rFonts w:cs="Times New Roman"/>
          <w:color w:val="000000" w:themeColor="text1"/>
        </w:rPr>
        <w:t>moments</w:t>
      </w:r>
      <w:proofErr w:type="gramEnd"/>
      <w:r w:rsidRPr="003B548E">
        <w:rPr>
          <w:rFonts w:cs="Times New Roman"/>
          <w:color w:val="000000" w:themeColor="text1"/>
        </w:rPr>
        <w:t xml:space="preserve"> building a path from the past to the future. </w:t>
      </w:r>
    </w:p>
    <w:p w14:paraId="6421841B" w14:textId="77777777" w:rsidR="00055E85" w:rsidRPr="003B548E" w:rsidRDefault="00055E85" w:rsidP="00055E85">
      <w:pPr>
        <w:spacing w:line="480" w:lineRule="auto"/>
        <w:ind w:firstLine="720"/>
        <w:rPr>
          <w:rFonts w:cs="Times New Roman"/>
          <w:color w:val="000000" w:themeColor="text1"/>
        </w:rPr>
      </w:pPr>
      <w:r w:rsidRPr="003B548E">
        <w:rPr>
          <w:rFonts w:cs="Times New Roman"/>
          <w:color w:val="000000" w:themeColor="text1"/>
        </w:rPr>
        <w:t xml:space="preserve">In conclusion, this study amplifies the resiliency and self-determination of (FFC) students as they navigate higher education. The narratives of FFC students reveal not just their struggles but their resolve, learning, and transformation. Despite facing systemic inequities and psychological challenges, their motivation to persist is deeply intrinsic. Through storytelling, </w:t>
      </w:r>
      <w:r w:rsidRPr="003B548E">
        <w:rPr>
          <w:rFonts w:cs="Times New Roman"/>
          <w:color w:val="000000" w:themeColor="text1"/>
        </w:rPr>
        <w:lastRenderedPageBreak/>
        <w:t>FFC students can offer valuable insights to institutions, practitioners, researchers, and educational policymakers committed to fostering equity and inclusion.</w:t>
      </w:r>
    </w:p>
    <w:p w14:paraId="50AAE20D" w14:textId="77777777" w:rsidR="00536924" w:rsidRPr="003B548E" w:rsidRDefault="00536924" w:rsidP="00E50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color w:val="000000" w:themeColor="text1"/>
        </w:rPr>
      </w:pPr>
    </w:p>
    <w:p w14:paraId="0BC355F9" w14:textId="77777777" w:rsidR="00536924" w:rsidRPr="003B548E" w:rsidRDefault="00536924" w:rsidP="00E508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color w:val="000000" w:themeColor="text1"/>
        </w:rPr>
      </w:pPr>
    </w:p>
    <w:p w14:paraId="5FC5E010" w14:textId="77777777" w:rsidR="00536924" w:rsidRPr="003B548E" w:rsidRDefault="00536924" w:rsidP="00E50C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color w:val="000000" w:themeColor="text1"/>
        </w:rPr>
      </w:pPr>
    </w:p>
    <w:p w14:paraId="1BA9DCA3" w14:textId="77777777" w:rsidR="00536924" w:rsidRPr="003B548E" w:rsidRDefault="00536924" w:rsidP="00DD52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color w:val="000000" w:themeColor="text1"/>
        </w:rPr>
      </w:pPr>
    </w:p>
    <w:p w14:paraId="6454EE32" w14:textId="77777777" w:rsidR="00460625" w:rsidRDefault="00460625">
      <w:pPr>
        <w:rPr>
          <w:rFonts w:cs="Times New Roman"/>
          <w:b/>
          <w:bCs/>
          <w:color w:val="000000" w:themeColor="text1"/>
        </w:rPr>
      </w:pPr>
      <w:bookmarkStart w:id="363" w:name="_heading=h.tyjcwt" w:colFirst="0" w:colLast="0"/>
      <w:bookmarkStart w:id="364" w:name="_heading=h.3dy6vkm" w:colFirst="0" w:colLast="0"/>
      <w:bookmarkStart w:id="365" w:name="_Toc420995911"/>
      <w:bookmarkStart w:id="366" w:name="_Toc422997498"/>
      <w:bookmarkStart w:id="367" w:name="_Toc427156483"/>
      <w:bookmarkStart w:id="368" w:name="_Toc109780051"/>
      <w:bookmarkStart w:id="369" w:name="_Toc196142368"/>
      <w:bookmarkEnd w:id="363"/>
      <w:bookmarkEnd w:id="364"/>
      <w:r>
        <w:br w:type="page"/>
      </w:r>
    </w:p>
    <w:p w14:paraId="2F170AE1" w14:textId="258116D0" w:rsidR="00536924" w:rsidRPr="003B548E" w:rsidRDefault="00CA2247" w:rsidP="0077157A">
      <w:pPr>
        <w:pStyle w:val="Heading1"/>
      </w:pPr>
      <w:bookmarkStart w:id="370" w:name="_Toc196220315"/>
      <w:bookmarkStart w:id="371" w:name="_Toc196825059"/>
      <w:r w:rsidRPr="003B548E">
        <w:lastRenderedPageBreak/>
        <w:t>References</w:t>
      </w:r>
      <w:bookmarkEnd w:id="365"/>
      <w:bookmarkEnd w:id="366"/>
      <w:bookmarkEnd w:id="367"/>
      <w:bookmarkEnd w:id="368"/>
      <w:bookmarkEnd w:id="369"/>
      <w:bookmarkEnd w:id="370"/>
      <w:bookmarkEnd w:id="371"/>
    </w:p>
    <w:p w14:paraId="11C6BBA7" w14:textId="788CCDF7" w:rsidR="00236E6D" w:rsidRPr="003B548E" w:rsidRDefault="00236E6D" w:rsidP="11889E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color w:val="000000" w:themeColor="text1"/>
        </w:rPr>
      </w:pPr>
    </w:p>
    <w:p w14:paraId="1019BBCE" w14:textId="788CCDF7" w:rsidR="00F863BD" w:rsidRPr="003B548E" w:rsidRDefault="00F863BD">
      <w:pPr>
        <w:rPr>
          <w:rFonts w:cs="Times New Roman"/>
          <w:color w:val="000000" w:themeColor="text1"/>
        </w:rPr>
      </w:pPr>
      <w:r w:rsidRPr="003B548E">
        <w:rPr>
          <w:rFonts w:cs="Times New Roman"/>
          <w:color w:val="000000" w:themeColor="text1"/>
        </w:rPr>
        <w:br w:type="page"/>
      </w:r>
    </w:p>
    <w:p w14:paraId="09FDCD92" w14:textId="0FF7D5B7" w:rsidR="00460625" w:rsidRPr="002256DC" w:rsidRDefault="009067D6" w:rsidP="002256DC">
      <w:pPr>
        <w:spacing w:line="480" w:lineRule="auto"/>
        <w:ind w:left="720" w:hanging="720"/>
        <w:rPr>
          <w:rFonts w:cs="Times New Roman"/>
          <w:color w:val="000000" w:themeColor="text1"/>
        </w:rPr>
      </w:pPr>
      <w:r w:rsidRPr="002256DC">
        <w:rPr>
          <w:rFonts w:cs="Times New Roman"/>
          <w:color w:val="000000" w:themeColor="text1"/>
        </w:rPr>
        <w:lastRenderedPageBreak/>
        <w:t xml:space="preserve">Amechi, M. H., Stone, B.D. &amp; Williams J.L. (2020). Transitions and pathways: HBCU college choice among black students with foster care experience. </w:t>
      </w:r>
      <w:r w:rsidRPr="002256DC">
        <w:rPr>
          <w:rFonts w:cs="Times New Roman"/>
          <w:i/>
          <w:color w:val="000000" w:themeColor="text1"/>
        </w:rPr>
        <w:t>Journal of the First-Year Experience and Students in Transition</w:t>
      </w:r>
      <w:r w:rsidRPr="002256DC">
        <w:rPr>
          <w:rFonts w:cs="Times New Roman"/>
          <w:color w:val="000000" w:themeColor="text1"/>
        </w:rPr>
        <w:t xml:space="preserve"> 32(2).</w:t>
      </w:r>
      <w:r w:rsidRPr="002256DC">
        <w:rPr>
          <w:rFonts w:cs="Times New Roman"/>
          <w:b/>
          <w:color w:val="000000" w:themeColor="text1"/>
        </w:rPr>
        <w:t xml:space="preserve"> </w:t>
      </w:r>
      <w:hyperlink r:id="rId29" w:history="1">
        <w:r w:rsidR="00460625" w:rsidRPr="002256DC">
          <w:rPr>
            <w:rStyle w:val="Hyperlink"/>
            <w:rFonts w:ascii="Times New Roman" w:hAnsi="Times New Roman" w:cs="Times New Roman"/>
          </w:rPr>
          <w:t>https://www-ingentaconnect-com.proxy.lib.utk.edu/contentone/fyesit/fyesit/2020/00000032/00000002/art00001</w:t>
        </w:r>
      </w:hyperlink>
    </w:p>
    <w:p w14:paraId="75D632A0" w14:textId="29A0698B" w:rsidR="007812D0" w:rsidRPr="002256DC" w:rsidRDefault="007812D0" w:rsidP="002256DC">
      <w:pPr>
        <w:spacing w:line="480" w:lineRule="auto"/>
        <w:ind w:left="720" w:hanging="720"/>
        <w:rPr>
          <w:rFonts w:cs="Times New Roman"/>
          <w:color w:val="000000" w:themeColor="text1"/>
        </w:rPr>
      </w:pPr>
      <w:r w:rsidRPr="002256DC">
        <w:rPr>
          <w:rFonts w:eastAsia="Times New Roman" w:cs="Times New Roman"/>
          <w:color w:val="000000" w:themeColor="text1"/>
        </w:rPr>
        <w:t>Annie E. Casey Foundation. (2011). </w:t>
      </w:r>
      <w:r w:rsidRPr="002256DC">
        <w:rPr>
          <w:rFonts w:eastAsia="Times New Roman" w:cs="Times New Roman"/>
          <w:i/>
          <w:iCs/>
          <w:color w:val="000000" w:themeColor="text1"/>
        </w:rPr>
        <w:t>Foster care to 21: Doing it right</w:t>
      </w:r>
      <w:r w:rsidRPr="002256DC">
        <w:rPr>
          <w:rFonts w:eastAsia="Times New Roman" w:cs="Times New Roman"/>
          <w:color w:val="000000" w:themeColor="text1"/>
        </w:rPr>
        <w:t>. https://assets.aecf.org/m/resourcedoc/JCYOI-FosterCareto21DoingitRight-2011.pdf</w:t>
      </w:r>
    </w:p>
    <w:p w14:paraId="2E72A9D7" w14:textId="77777777" w:rsidR="00460625"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 xml:space="preserve">Barrat, V. X., &amp; Berliner, B. (2013). </w:t>
      </w:r>
      <w:r w:rsidRPr="002256DC">
        <w:rPr>
          <w:rFonts w:cs="Times New Roman"/>
          <w:i/>
          <w:color w:val="000000" w:themeColor="text1"/>
        </w:rPr>
        <w:t>The invisible achievement gap (Part 1): Education out- comes of students in foster care in California’s public schools</w:t>
      </w:r>
      <w:r w:rsidRPr="002256DC">
        <w:rPr>
          <w:rFonts w:cs="Times New Roman"/>
          <w:color w:val="000000" w:themeColor="text1"/>
        </w:rPr>
        <w:t>. San Francisco, CA: WestEd.</w:t>
      </w:r>
    </w:p>
    <w:p w14:paraId="34D0607C" w14:textId="265BE526" w:rsidR="007812D0" w:rsidRPr="002256DC" w:rsidRDefault="007812D0" w:rsidP="002256DC">
      <w:pPr>
        <w:spacing w:line="480" w:lineRule="auto"/>
        <w:ind w:left="720" w:hanging="720"/>
        <w:rPr>
          <w:rFonts w:cs="Times New Roman"/>
          <w:color w:val="000000" w:themeColor="text1"/>
        </w:rPr>
      </w:pPr>
      <w:r w:rsidRPr="002256DC">
        <w:rPr>
          <w:rFonts w:eastAsia="Times New Roman" w:cs="Times New Roman"/>
          <w:color w:val="000000" w:themeColor="text1"/>
        </w:rPr>
        <w:t>Bhattacharya, K. (2017). </w:t>
      </w:r>
      <w:r w:rsidRPr="002256DC">
        <w:rPr>
          <w:rFonts w:eastAsia="Times New Roman" w:cs="Times New Roman"/>
          <w:i/>
          <w:iCs/>
          <w:color w:val="000000" w:themeColor="text1"/>
        </w:rPr>
        <w:t>Fundamentals of qualitative research: A practical guide</w:t>
      </w:r>
      <w:r w:rsidRPr="002256DC">
        <w:rPr>
          <w:rFonts w:eastAsia="Times New Roman" w:cs="Times New Roman"/>
          <w:color w:val="000000" w:themeColor="text1"/>
        </w:rPr>
        <w:t>. Routledge.</w:t>
      </w:r>
    </w:p>
    <w:p w14:paraId="4A7ACD62" w14:textId="77777777" w:rsidR="00460625" w:rsidRPr="002256DC" w:rsidRDefault="007812D0" w:rsidP="002256DC">
      <w:pPr>
        <w:spacing w:line="480" w:lineRule="auto"/>
        <w:ind w:left="720" w:hanging="720"/>
        <w:rPr>
          <w:rFonts w:eastAsia="Times New Roman" w:cs="Times New Roman"/>
          <w:color w:val="000000" w:themeColor="text1"/>
        </w:rPr>
      </w:pPr>
      <w:proofErr w:type="spellStart"/>
      <w:r w:rsidRPr="002256DC">
        <w:rPr>
          <w:rFonts w:eastAsia="Times New Roman" w:cs="Times New Roman"/>
          <w:color w:val="000000" w:themeColor="text1"/>
        </w:rPr>
        <w:t>Blumenstyk</w:t>
      </w:r>
      <w:proofErr w:type="spellEnd"/>
      <w:r w:rsidRPr="002256DC">
        <w:rPr>
          <w:rFonts w:eastAsia="Times New Roman" w:cs="Times New Roman"/>
          <w:color w:val="000000" w:themeColor="text1"/>
        </w:rPr>
        <w:t>, G. (2015). </w:t>
      </w:r>
      <w:r w:rsidRPr="002256DC">
        <w:rPr>
          <w:rFonts w:eastAsia="Times New Roman" w:cs="Times New Roman"/>
          <w:i/>
          <w:iCs/>
          <w:color w:val="000000" w:themeColor="text1"/>
        </w:rPr>
        <w:t xml:space="preserve">American higher education in </w:t>
      </w:r>
      <w:proofErr w:type="gramStart"/>
      <w:r w:rsidRPr="002256DC">
        <w:rPr>
          <w:rFonts w:eastAsia="Times New Roman" w:cs="Times New Roman"/>
          <w:i/>
          <w:iCs/>
          <w:color w:val="000000" w:themeColor="text1"/>
        </w:rPr>
        <w:t>crisis?:</w:t>
      </w:r>
      <w:proofErr w:type="gramEnd"/>
      <w:r w:rsidRPr="002256DC">
        <w:rPr>
          <w:rFonts w:eastAsia="Times New Roman" w:cs="Times New Roman"/>
          <w:i/>
          <w:iCs/>
          <w:color w:val="000000" w:themeColor="text1"/>
        </w:rPr>
        <w:t xml:space="preserve"> What everyone needs to know</w:t>
      </w:r>
      <w:r w:rsidRPr="002256DC">
        <w:rPr>
          <w:rFonts w:eastAsia="Times New Roman" w:cs="Times New Roman"/>
          <w:color w:val="000000" w:themeColor="text1"/>
        </w:rPr>
        <w:t>. Oxford University Press.</w:t>
      </w:r>
    </w:p>
    <w:p w14:paraId="2ED4348B" w14:textId="06962E4C" w:rsidR="003B548E" w:rsidRPr="002256DC" w:rsidRDefault="003B548E" w:rsidP="002256DC">
      <w:pPr>
        <w:spacing w:line="480" w:lineRule="auto"/>
        <w:ind w:left="720" w:hanging="720"/>
        <w:rPr>
          <w:rFonts w:eastAsia="Times New Roman" w:cs="Times New Roman"/>
          <w:color w:val="000000" w:themeColor="text1"/>
        </w:rPr>
      </w:pPr>
      <w:r w:rsidRPr="002256DC">
        <w:rPr>
          <w:rFonts w:cs="Times New Roman"/>
          <w:color w:val="000000" w:themeColor="text1"/>
        </w:rPr>
        <w:t>Bowman, N. A., &amp; Denson, N. (2021). Institutional Racial Representation and Equity Gaps in College Graduation. The Journal of Higher Education, 93(3), 399–423. https://doi.org/10.1080/00221546.2021.1971487</w:t>
      </w:r>
    </w:p>
    <w:p w14:paraId="1C9935DE" w14:textId="6CD50406" w:rsidR="003B548E" w:rsidRPr="002256DC" w:rsidRDefault="003B548E" w:rsidP="002256DC">
      <w:pPr>
        <w:pStyle w:val="NormalWeb"/>
        <w:spacing w:before="0" w:beforeAutospacing="0" w:after="0" w:afterAutospacing="0" w:line="480" w:lineRule="auto"/>
        <w:ind w:left="720" w:hanging="720"/>
        <w:rPr>
          <w:rFonts w:cs="Times New Roman"/>
          <w:color w:val="000000" w:themeColor="text1"/>
        </w:rPr>
      </w:pPr>
      <w:r w:rsidRPr="002256DC">
        <w:rPr>
          <w:rFonts w:cs="Times New Roman"/>
          <w:color w:val="000000" w:themeColor="text1"/>
        </w:rPr>
        <w:t>Casey Family Programs. (2023). What strategies facilitate safe family reunification? https://www.casey.org/what-strategies-facilitate-safe-family-reunification/</w:t>
      </w:r>
    </w:p>
    <w:p w14:paraId="2D78F2F0" w14:textId="2BA7AFFF"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rPr>
        <w:t xml:space="preserve">Cheung, J.R., Lietz, C.A., Carpenter, </w:t>
      </w:r>
      <w:r w:rsidR="003B548E" w:rsidRPr="002256DC">
        <w:rPr>
          <w:rFonts w:cs="Times New Roman"/>
          <w:color w:val="000000" w:themeColor="text1"/>
        </w:rPr>
        <w:t xml:space="preserve">B.M., </w:t>
      </w:r>
      <w:proofErr w:type="spellStart"/>
      <w:r w:rsidR="003B548E" w:rsidRPr="002256DC">
        <w:rPr>
          <w:rFonts w:cs="Times New Roman"/>
          <w:color w:val="000000" w:themeColor="text1"/>
        </w:rPr>
        <w:t>Stiz</w:t>
      </w:r>
      <w:proofErr w:type="spellEnd"/>
      <w:r w:rsidRPr="002256DC">
        <w:rPr>
          <w:rFonts w:cs="Times New Roman"/>
          <w:color w:val="000000" w:themeColor="text1"/>
        </w:rPr>
        <w:t>, E. &amp; Lietz, B.C. (2021) Cultivating resilience in college students with a foster care background, Journal of Public Child Welfare, 15:2, 182-202, DOI: 10.1080/15548732.2019.1679694.</w:t>
      </w:r>
    </w:p>
    <w:p w14:paraId="6A8B7763" w14:textId="21222844"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lastRenderedPageBreak/>
        <w:t>Children and Family Research Center. (2024). Exploring the role of guardianship in effective and equitable permanency. University of Illinois at Urbana-Champaign. https://cfrc.illinois.edu</w:t>
      </w:r>
    </w:p>
    <w:p w14:paraId="12818EC3" w14:textId="7118D0C7" w:rsidR="003B548E" w:rsidRPr="002256DC" w:rsidRDefault="003B548E" w:rsidP="002256DC">
      <w:pPr>
        <w:spacing w:line="480" w:lineRule="auto"/>
        <w:ind w:left="720" w:hanging="720"/>
        <w:rPr>
          <w:rFonts w:cs="Times New Roman"/>
          <w:color w:val="000000" w:themeColor="text1"/>
        </w:rPr>
      </w:pPr>
      <w:proofErr w:type="spellStart"/>
      <w:r w:rsidRPr="002256DC">
        <w:rPr>
          <w:rFonts w:cs="Times New Roman"/>
          <w:color w:val="000000" w:themeColor="text1"/>
        </w:rPr>
        <w:t>Choset</w:t>
      </w:r>
      <w:proofErr w:type="spellEnd"/>
      <w:r w:rsidRPr="002256DC">
        <w:rPr>
          <w:rFonts w:cs="Times New Roman"/>
          <w:color w:val="000000" w:themeColor="text1"/>
        </w:rPr>
        <w:t xml:space="preserve">, R. L. (2021). Are living learning communities beneficial? </w:t>
      </w:r>
      <w:r w:rsidRPr="002256DC">
        <w:rPr>
          <w:rFonts w:cs="Times New Roman"/>
          <w:i/>
          <w:iCs/>
          <w:color w:val="000000" w:themeColor="text1"/>
        </w:rPr>
        <w:t>Journal of Student Affairs</w:t>
      </w:r>
      <w:r w:rsidRPr="002256DC">
        <w:rPr>
          <w:rFonts w:cs="Times New Roman"/>
          <w:color w:val="000000" w:themeColor="text1"/>
        </w:rPr>
        <w:t xml:space="preserve">, </w:t>
      </w:r>
      <w:r w:rsidRPr="002256DC">
        <w:rPr>
          <w:rFonts w:cs="Times New Roman"/>
          <w:i/>
          <w:iCs/>
          <w:color w:val="000000" w:themeColor="text1"/>
        </w:rPr>
        <w:t>17</w:t>
      </w:r>
      <w:r w:rsidRPr="002256DC">
        <w:rPr>
          <w:rFonts w:cs="Times New Roman"/>
          <w:color w:val="000000" w:themeColor="text1"/>
        </w:rPr>
        <w:t>, 64–70. https://eric.ed.gov/?id=EJ1336688&amp;#8203;:contentReference[oaicite:</w:t>
      </w:r>
      <w:proofErr w:type="gramStart"/>
      <w:r w:rsidRPr="002256DC">
        <w:rPr>
          <w:rFonts w:cs="Times New Roman"/>
          <w:color w:val="000000" w:themeColor="text1"/>
        </w:rPr>
        <w:t>1]{</w:t>
      </w:r>
      <w:proofErr w:type="gramEnd"/>
      <w:r w:rsidRPr="002256DC">
        <w:rPr>
          <w:rFonts w:cs="Times New Roman"/>
          <w:color w:val="000000" w:themeColor="text1"/>
        </w:rPr>
        <w:t>index=1}</w:t>
      </w:r>
    </w:p>
    <w:p w14:paraId="591FADD7" w14:textId="77777777" w:rsidR="00460625" w:rsidRPr="002256DC" w:rsidRDefault="007812D0" w:rsidP="002256DC">
      <w:pPr>
        <w:spacing w:line="480" w:lineRule="auto"/>
        <w:ind w:left="720" w:hanging="720"/>
        <w:rPr>
          <w:rFonts w:eastAsia="Times New Roman" w:cs="Times New Roman"/>
          <w:color w:val="000000" w:themeColor="text1"/>
        </w:rPr>
      </w:pPr>
      <w:proofErr w:type="spellStart"/>
      <w:r w:rsidRPr="002256DC">
        <w:rPr>
          <w:rFonts w:eastAsia="Times New Roman" w:cs="Times New Roman"/>
          <w:color w:val="000000" w:themeColor="text1"/>
        </w:rPr>
        <w:t>Clandinin</w:t>
      </w:r>
      <w:proofErr w:type="spellEnd"/>
      <w:r w:rsidRPr="002256DC">
        <w:rPr>
          <w:rFonts w:eastAsia="Times New Roman" w:cs="Times New Roman"/>
          <w:color w:val="000000" w:themeColor="text1"/>
        </w:rPr>
        <w:t>, D. J., &amp; Connelly, M. (2004). Knowledge, narrative, and self-study. In </w:t>
      </w:r>
      <w:r w:rsidRPr="002256DC">
        <w:rPr>
          <w:rFonts w:eastAsia="Times New Roman" w:cs="Times New Roman"/>
          <w:i/>
          <w:iCs/>
          <w:color w:val="000000" w:themeColor="text1"/>
        </w:rPr>
        <w:t>International handbook of self-study of teaching and teacher education practices</w:t>
      </w:r>
      <w:r w:rsidRPr="002256DC">
        <w:rPr>
          <w:rFonts w:eastAsia="Times New Roman" w:cs="Times New Roman"/>
          <w:color w:val="000000" w:themeColor="text1"/>
        </w:rPr>
        <w:t> (pp. 575–600). Springer Netherlands.</w:t>
      </w:r>
    </w:p>
    <w:p w14:paraId="0D8B73D1" w14:textId="242C78B6" w:rsidR="00A451C9" w:rsidRPr="002256DC" w:rsidRDefault="00A451C9" w:rsidP="002256DC">
      <w:pPr>
        <w:spacing w:line="480" w:lineRule="auto"/>
        <w:ind w:left="720" w:hanging="720"/>
        <w:rPr>
          <w:rFonts w:eastAsia="Times New Roman" w:cs="Times New Roman"/>
          <w:color w:val="000000" w:themeColor="text1"/>
        </w:rPr>
      </w:pPr>
      <w:proofErr w:type="spellStart"/>
      <w:r w:rsidRPr="002256DC">
        <w:rPr>
          <w:rFonts w:cs="Times New Roman"/>
          <w:color w:val="000000" w:themeColor="text1"/>
        </w:rPr>
        <w:t>Clandinin</w:t>
      </w:r>
      <w:proofErr w:type="spellEnd"/>
      <w:r w:rsidRPr="002256DC">
        <w:rPr>
          <w:rFonts w:cs="Times New Roman"/>
          <w:color w:val="000000" w:themeColor="text1"/>
        </w:rPr>
        <w:t>, D. J</w:t>
      </w:r>
      <w:r w:rsidR="00CA2247" w:rsidRPr="002256DC">
        <w:rPr>
          <w:rFonts w:cs="Times New Roman"/>
          <w:color w:val="000000" w:themeColor="text1"/>
        </w:rPr>
        <w:t xml:space="preserve">. (2006). </w:t>
      </w:r>
      <w:r w:rsidRPr="002256DC">
        <w:rPr>
          <w:rFonts w:cs="Times New Roman"/>
          <w:color w:val="000000" w:themeColor="text1"/>
        </w:rPr>
        <w:t>Narrative inquiry: A methodology for studying lived experience. Research Studies in Music Education, 27(1), 44–54. http://dx.doi.org/ 10.1177/1321103X060270010301</w:t>
      </w:r>
    </w:p>
    <w:p w14:paraId="39E6C3C9" w14:textId="5EA6DDBB" w:rsidR="00A451C9" w:rsidRPr="002256DC" w:rsidRDefault="00A451C9" w:rsidP="002256DC">
      <w:pPr>
        <w:spacing w:line="480" w:lineRule="auto"/>
        <w:ind w:left="720" w:hanging="720"/>
        <w:rPr>
          <w:rFonts w:cs="Times New Roman"/>
          <w:color w:val="000000" w:themeColor="text1"/>
        </w:rPr>
      </w:pPr>
      <w:proofErr w:type="spellStart"/>
      <w:r w:rsidRPr="002256DC">
        <w:rPr>
          <w:rFonts w:cs="Times New Roman"/>
          <w:color w:val="000000" w:themeColor="text1"/>
        </w:rPr>
        <w:t>Clandinin</w:t>
      </w:r>
      <w:proofErr w:type="spellEnd"/>
      <w:r w:rsidRPr="002256DC">
        <w:rPr>
          <w:rFonts w:cs="Times New Roman"/>
          <w:color w:val="000000" w:themeColor="text1"/>
        </w:rPr>
        <w:t xml:space="preserve">, D., &amp; Caine, V. (2008). Narrative Inquiry. In Lisa M. Given (Ed.), </w:t>
      </w:r>
      <w:r w:rsidRPr="002256DC">
        <w:rPr>
          <w:rFonts w:cs="Times New Roman"/>
          <w:i/>
          <w:iCs/>
          <w:color w:val="000000" w:themeColor="text1"/>
        </w:rPr>
        <w:t xml:space="preserve">The Sage Encyclopedia of Qualitative Research Methods. </w:t>
      </w:r>
      <w:r w:rsidRPr="002256DC">
        <w:rPr>
          <w:rFonts w:cs="Times New Roman"/>
          <w:color w:val="000000" w:themeColor="text1"/>
        </w:rPr>
        <w:t xml:space="preserve">(pp. 542-545). Thousand Oaks, CA: SAGE Publications, Inc. </w:t>
      </w:r>
      <w:proofErr w:type="spellStart"/>
      <w:r w:rsidRPr="002256DC">
        <w:rPr>
          <w:rFonts w:cs="Times New Roman"/>
          <w:color w:val="000000" w:themeColor="text1"/>
        </w:rPr>
        <w:t>doi</w:t>
      </w:r>
      <w:proofErr w:type="spellEnd"/>
      <w:r w:rsidRPr="002256DC">
        <w:rPr>
          <w:rFonts w:cs="Times New Roman"/>
          <w:color w:val="000000" w:themeColor="text1"/>
        </w:rPr>
        <w:t xml:space="preserve">: </w:t>
      </w:r>
      <w:r w:rsidR="00A3662B" w:rsidRPr="002256DC">
        <w:rPr>
          <w:rFonts w:cs="Times New Roman"/>
          <w:color w:val="000000" w:themeColor="text1"/>
        </w:rPr>
        <w:t>http://dx.doi.org/10.4135/9781412963909.n275</w:t>
      </w:r>
      <w:r w:rsidRPr="002256DC">
        <w:rPr>
          <w:rFonts w:cs="Times New Roman"/>
          <w:color w:val="000000" w:themeColor="text1"/>
        </w:rPr>
        <w:t xml:space="preserve"> </w:t>
      </w:r>
    </w:p>
    <w:p w14:paraId="60F2A6A8" w14:textId="78E8C886" w:rsidR="003D5083" w:rsidRPr="002256DC" w:rsidRDefault="00A3662B"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Clemens, Elysia V. &amp; Helm, Heather M. &amp; Myers, Kristin &amp; Thomas, Christina &amp; Tis, Matt, 2017. "The voices of youth formerly in foster care: Perspectives on educational attainment gaps," Children and Youth Services Review, Elsevier, vol. 79(C), pages 65-77.</w:t>
      </w:r>
    </w:p>
    <w:p w14:paraId="118677C2" w14:textId="7EF6E66C" w:rsidR="007812D0"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Creswell, J. W. (2012). </w:t>
      </w:r>
      <w:r w:rsidRPr="002256DC">
        <w:rPr>
          <w:rFonts w:eastAsia="Times New Roman" w:cs="Times New Roman"/>
          <w:i/>
          <w:iCs/>
          <w:color w:val="000000" w:themeColor="text1"/>
        </w:rPr>
        <w:t>Qualitative inquiry and research design: Choosing among five traditions</w:t>
      </w:r>
      <w:r w:rsidRPr="002256DC">
        <w:rPr>
          <w:rFonts w:eastAsia="Times New Roman" w:cs="Times New Roman"/>
          <w:color w:val="000000" w:themeColor="text1"/>
        </w:rPr>
        <w:t>. Sage Publications.</w:t>
      </w:r>
    </w:p>
    <w:p w14:paraId="397FC1FB" w14:textId="64F1CBF6"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Day, A., Dworsky, A., Fogarty, K., &amp; </w:t>
      </w:r>
      <w:proofErr w:type="spellStart"/>
      <w:r w:rsidRPr="002256DC">
        <w:rPr>
          <w:rFonts w:cs="Times New Roman"/>
          <w:color w:val="000000" w:themeColor="text1"/>
          <w:shd w:val="clear" w:color="auto" w:fill="FFFFFF"/>
        </w:rPr>
        <w:t>Damashek</w:t>
      </w:r>
      <w:proofErr w:type="spellEnd"/>
      <w:r w:rsidRPr="002256DC">
        <w:rPr>
          <w:rFonts w:cs="Times New Roman"/>
          <w:color w:val="000000" w:themeColor="text1"/>
          <w:shd w:val="clear" w:color="auto" w:fill="FFFFFF"/>
        </w:rPr>
        <w:t xml:space="preserve">, A. (2011). An examination of post-secondary retention and graduation among foster care youth enrolled in a four-year </w:t>
      </w:r>
      <w:r w:rsidRPr="002256DC">
        <w:rPr>
          <w:rFonts w:cs="Times New Roman"/>
          <w:color w:val="000000" w:themeColor="text1"/>
          <w:shd w:val="clear" w:color="auto" w:fill="FFFFFF"/>
        </w:rPr>
        <w:lastRenderedPageBreak/>
        <w:t>university.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33</w:t>
      </w:r>
      <w:r w:rsidRPr="002256DC">
        <w:rPr>
          <w:rFonts w:cs="Times New Roman"/>
          <w:color w:val="000000" w:themeColor="text1"/>
          <w:shd w:val="clear" w:color="auto" w:fill="FFFFFF"/>
        </w:rPr>
        <w:t xml:space="preserve">(11), 2335-2341. </w:t>
      </w:r>
      <w:proofErr w:type="gramStart"/>
      <w:r w:rsidRPr="002256DC">
        <w:rPr>
          <w:rFonts w:cs="Times New Roman"/>
          <w:color w:val="000000" w:themeColor="text1"/>
        </w:rPr>
        <w:t>doi:10.1016/j.childyouth</w:t>
      </w:r>
      <w:proofErr w:type="gramEnd"/>
      <w:r w:rsidRPr="002256DC">
        <w:rPr>
          <w:rFonts w:cs="Times New Roman"/>
          <w:color w:val="000000" w:themeColor="text1"/>
        </w:rPr>
        <w:t>.2011.08.004.</w:t>
      </w:r>
    </w:p>
    <w:p w14:paraId="2728FDBD" w14:textId="21C0CAC2" w:rsidR="0050640F"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 xml:space="preserve">Day, A., Dworsky, A., &amp; Weng, F. (2013). An analysis of foster care placement history and postsecondary graduation rates. </w:t>
      </w:r>
      <w:r w:rsidRPr="002256DC">
        <w:rPr>
          <w:rFonts w:cs="Times New Roman"/>
          <w:i/>
          <w:color w:val="000000" w:themeColor="text1"/>
        </w:rPr>
        <w:t>Research in Higher Education Journal</w:t>
      </w:r>
      <w:r w:rsidRPr="002256DC">
        <w:rPr>
          <w:rFonts w:cs="Times New Roman"/>
          <w:color w:val="000000" w:themeColor="text1"/>
        </w:rPr>
        <w:t xml:space="preserve">, </w:t>
      </w:r>
      <w:r w:rsidRPr="002256DC">
        <w:rPr>
          <w:rFonts w:cs="Times New Roman"/>
          <w:i/>
          <w:color w:val="000000" w:themeColor="text1"/>
        </w:rPr>
        <w:t>19</w:t>
      </w:r>
      <w:r w:rsidRPr="002256DC">
        <w:rPr>
          <w:rFonts w:cs="Times New Roman"/>
          <w:color w:val="000000" w:themeColor="text1"/>
        </w:rPr>
        <w:t>, 1–17.</w:t>
      </w:r>
    </w:p>
    <w:p w14:paraId="7C2F25ED" w14:textId="0FB6CBD5"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Day, A., </w:t>
      </w:r>
      <w:proofErr w:type="spellStart"/>
      <w:r w:rsidRPr="002256DC">
        <w:rPr>
          <w:rFonts w:cs="Times New Roman"/>
          <w:color w:val="000000" w:themeColor="text1"/>
          <w:shd w:val="clear" w:color="auto" w:fill="FFFFFF"/>
        </w:rPr>
        <w:t>Riebschleger</w:t>
      </w:r>
      <w:proofErr w:type="spellEnd"/>
      <w:r w:rsidRPr="002256DC">
        <w:rPr>
          <w:rFonts w:cs="Times New Roman"/>
          <w:color w:val="000000" w:themeColor="text1"/>
          <w:shd w:val="clear" w:color="auto" w:fill="FFFFFF"/>
        </w:rPr>
        <w:t xml:space="preserve">, J., Dworsky, A., </w:t>
      </w:r>
      <w:proofErr w:type="spellStart"/>
      <w:r w:rsidRPr="002256DC">
        <w:rPr>
          <w:rFonts w:cs="Times New Roman"/>
          <w:color w:val="000000" w:themeColor="text1"/>
          <w:shd w:val="clear" w:color="auto" w:fill="FFFFFF"/>
        </w:rPr>
        <w:t>Damashek</w:t>
      </w:r>
      <w:proofErr w:type="spellEnd"/>
      <w:r w:rsidRPr="002256DC">
        <w:rPr>
          <w:rFonts w:cs="Times New Roman"/>
          <w:color w:val="000000" w:themeColor="text1"/>
          <w:shd w:val="clear" w:color="auto" w:fill="FFFFFF"/>
        </w:rPr>
        <w:t>, A., &amp; Fogarty, K. (2012). Maximizing educational opportunities for youth aging out of foster care by engaging youth voices in a partnership for social change.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34</w:t>
      </w:r>
      <w:r w:rsidRPr="002256DC">
        <w:rPr>
          <w:rFonts w:cs="Times New Roman"/>
          <w:color w:val="000000" w:themeColor="text1"/>
          <w:shd w:val="clear" w:color="auto" w:fill="FFFFFF"/>
        </w:rPr>
        <w:t xml:space="preserve">(5), 1007-1014. </w:t>
      </w:r>
      <w:proofErr w:type="gramStart"/>
      <w:r w:rsidRPr="002256DC">
        <w:rPr>
          <w:rFonts w:cs="Times New Roman"/>
          <w:color w:val="000000" w:themeColor="text1"/>
        </w:rPr>
        <w:t>doi:10.1016/j.childyouth</w:t>
      </w:r>
      <w:proofErr w:type="gramEnd"/>
      <w:r w:rsidRPr="002256DC">
        <w:rPr>
          <w:rFonts w:cs="Times New Roman"/>
          <w:color w:val="000000" w:themeColor="text1"/>
        </w:rPr>
        <w:t>.2012.02.001.</w:t>
      </w:r>
    </w:p>
    <w:p w14:paraId="6A9B053D" w14:textId="77777777"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Day, A., </w:t>
      </w:r>
      <w:proofErr w:type="spellStart"/>
      <w:r w:rsidRPr="002256DC">
        <w:rPr>
          <w:rFonts w:cs="Times New Roman"/>
          <w:color w:val="000000" w:themeColor="text1"/>
          <w:shd w:val="clear" w:color="auto" w:fill="FFFFFF"/>
        </w:rPr>
        <w:t>Riebschleger</w:t>
      </w:r>
      <w:proofErr w:type="spellEnd"/>
      <w:r w:rsidRPr="002256DC">
        <w:rPr>
          <w:rFonts w:cs="Times New Roman"/>
          <w:color w:val="000000" w:themeColor="text1"/>
          <w:shd w:val="clear" w:color="auto" w:fill="FFFFFF"/>
        </w:rPr>
        <w:t>, J., &amp; Wen, J. (2018). The fostering academics mentoring excellence program. </w:t>
      </w:r>
      <w:r w:rsidRPr="002256DC">
        <w:rPr>
          <w:rFonts w:cs="Times New Roman"/>
          <w:i/>
          <w:iCs/>
          <w:color w:val="000000" w:themeColor="text1"/>
          <w:shd w:val="clear" w:color="auto" w:fill="FFFFFF"/>
        </w:rPr>
        <w:t>New Directions for Community Colleges</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2018</w:t>
      </w:r>
      <w:r w:rsidRPr="002256DC">
        <w:rPr>
          <w:rFonts w:cs="Times New Roman"/>
          <w:color w:val="000000" w:themeColor="text1"/>
          <w:shd w:val="clear" w:color="auto" w:fill="FFFFFF"/>
        </w:rPr>
        <w:t xml:space="preserve">(181), 39-47. </w:t>
      </w:r>
      <w:r w:rsidRPr="002256DC">
        <w:rPr>
          <w:rFonts w:cs="Times New Roman"/>
          <w:color w:val="000000" w:themeColor="text1"/>
        </w:rPr>
        <w:t xml:space="preserve">DOI: 10.1002/cc.20290 </w:t>
      </w:r>
    </w:p>
    <w:p w14:paraId="3B5946D2" w14:textId="788CCDF7"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highlight w:val="white"/>
        </w:rPr>
        <w:t xml:space="preserve">Deci, E. &amp; Ryan, R. (2012). Self-determination theory. In P. A. Van Lange A. W. </w:t>
      </w:r>
      <w:proofErr w:type="spellStart"/>
      <w:r w:rsidRPr="002256DC">
        <w:rPr>
          <w:rFonts w:cs="Times New Roman"/>
          <w:color w:val="000000" w:themeColor="text1"/>
          <w:highlight w:val="white"/>
        </w:rPr>
        <w:t>Kruglanski</w:t>
      </w:r>
      <w:proofErr w:type="spellEnd"/>
      <w:r w:rsidRPr="002256DC">
        <w:rPr>
          <w:rFonts w:cs="Times New Roman"/>
          <w:color w:val="000000" w:themeColor="text1"/>
          <w:highlight w:val="white"/>
        </w:rPr>
        <w:t xml:space="preserve"> &amp; E. T. Higgins </w:t>
      </w:r>
      <w:r w:rsidRPr="002256DC">
        <w:rPr>
          <w:rFonts w:cs="Times New Roman"/>
          <w:i/>
          <w:color w:val="000000" w:themeColor="text1"/>
          <w:highlight w:val="white"/>
        </w:rPr>
        <w:t>Handbook of theories of social psychology: volume 1</w:t>
      </w:r>
      <w:r w:rsidRPr="002256DC">
        <w:rPr>
          <w:rFonts w:cs="Times New Roman"/>
          <w:color w:val="000000" w:themeColor="text1"/>
          <w:highlight w:val="white"/>
        </w:rPr>
        <w:t xml:space="preserve">(Vol. 1, pp. 416-437). London: SAGE Publications Ltd </w:t>
      </w:r>
      <w:proofErr w:type="spellStart"/>
      <w:r w:rsidRPr="002256DC">
        <w:rPr>
          <w:rFonts w:cs="Times New Roman"/>
          <w:color w:val="000000" w:themeColor="text1"/>
          <w:highlight w:val="white"/>
        </w:rPr>
        <w:t>doi</w:t>
      </w:r>
      <w:proofErr w:type="spellEnd"/>
      <w:r w:rsidRPr="002256DC">
        <w:rPr>
          <w:rFonts w:cs="Times New Roman"/>
          <w:color w:val="000000" w:themeColor="text1"/>
          <w:highlight w:val="white"/>
        </w:rPr>
        <w:t>: 10.4135/9781446249215.n21</w:t>
      </w:r>
    </w:p>
    <w:p w14:paraId="46B96AB7" w14:textId="72F33CCE"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 xml:space="preserve">Deci, E. &amp; Ryan, R. (2000) The "What" and "Why" of Goal Pursuits: Human Needs and the Self-Determination of Behavior.  </w:t>
      </w:r>
      <w:r w:rsidRPr="002256DC">
        <w:rPr>
          <w:rFonts w:cs="Times New Roman"/>
          <w:i/>
          <w:color w:val="000000" w:themeColor="text1"/>
        </w:rPr>
        <w:t>Psychological Inquiry</w:t>
      </w:r>
      <w:r w:rsidRPr="002256DC">
        <w:rPr>
          <w:rFonts w:cs="Times New Roman"/>
          <w:color w:val="000000" w:themeColor="text1"/>
        </w:rPr>
        <w:t>, 11(4), 227-268, DOI: 10.1207/S15327965PLI1104_01</w:t>
      </w:r>
      <w:r w:rsidR="00A3662B" w:rsidRPr="002256DC">
        <w:rPr>
          <w:rFonts w:cs="Times New Roman"/>
          <w:color w:val="000000" w:themeColor="text1"/>
        </w:rPr>
        <w:t>.</w:t>
      </w:r>
    </w:p>
    <w:p w14:paraId="1228555F" w14:textId="51152183" w:rsidR="00A3662B" w:rsidRPr="002256DC" w:rsidRDefault="00A3662B"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highlight w:val="white"/>
        </w:rPr>
        <w:t xml:space="preserve">Didion, J. (1968). On keeping a notebook. </w:t>
      </w:r>
      <w:r w:rsidRPr="002256DC">
        <w:rPr>
          <w:rFonts w:eastAsia="Times New Roman" w:cs="Times New Roman"/>
          <w:i/>
          <w:color w:val="000000" w:themeColor="text1"/>
          <w:highlight w:val="white"/>
        </w:rPr>
        <w:t>Slouching Towards Bethlehem</w:t>
      </w:r>
      <w:r w:rsidRPr="002256DC">
        <w:rPr>
          <w:rFonts w:eastAsia="Times New Roman" w:cs="Times New Roman"/>
          <w:color w:val="000000" w:themeColor="text1"/>
          <w:highlight w:val="white"/>
        </w:rPr>
        <w:t>, 131-141.</w:t>
      </w:r>
    </w:p>
    <w:p w14:paraId="523FD8CE" w14:textId="5D4E8D47"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highlight w:val="white"/>
        </w:rPr>
        <w:t>Dworsky, A. (2018), Improving the Postsecondary Educational Attainment of Youth in Foster Care. New Directions for Community Colleges, 2018: 11-19. doi:10.1002/cc.20287</w:t>
      </w:r>
      <w:r w:rsidR="00951294" w:rsidRPr="002256DC">
        <w:rPr>
          <w:rFonts w:cs="Times New Roman"/>
          <w:color w:val="000000" w:themeColor="text1"/>
        </w:rPr>
        <w:t>.</w:t>
      </w:r>
    </w:p>
    <w:p w14:paraId="766D2702" w14:textId="788CCDF7"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Dworsky, A., &amp; Perez, A. (2010). Helping former foster youth graduate from college through campus support programs. Children and Youth Services Review, 32, 255–263.</w:t>
      </w:r>
    </w:p>
    <w:p w14:paraId="26897CDC" w14:textId="3AFC2038"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lastRenderedPageBreak/>
        <w:t xml:space="preserve">Embark Georgia. (n.d.). </w:t>
      </w:r>
      <w:r w:rsidRPr="002256DC">
        <w:rPr>
          <w:rFonts w:cs="Times New Roman"/>
          <w:i/>
          <w:iCs/>
          <w:color w:val="000000" w:themeColor="text1"/>
        </w:rPr>
        <w:t>Embark Georgia</w:t>
      </w:r>
      <w:r w:rsidRPr="002256DC">
        <w:rPr>
          <w:rFonts w:cs="Times New Roman"/>
          <w:color w:val="000000" w:themeColor="text1"/>
        </w:rPr>
        <w:t>. https://embarkgeorgia.org/</w:t>
      </w:r>
    </w:p>
    <w:p w14:paraId="0F1721E3" w14:textId="375A8412"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Field, S. L., &amp; Hoffman, A. S. (2012). Fostering Self Determination through Building Productive Relationships in the Classroom.</w:t>
      </w:r>
    </w:p>
    <w:p w14:paraId="17791D64" w14:textId="788CCDF7"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rPr>
        <w:t xml:space="preserve">Foster Care Facts. </w:t>
      </w:r>
      <w:r w:rsidRPr="002256DC">
        <w:rPr>
          <w:rFonts w:cs="Times New Roman"/>
          <w:i/>
          <w:color w:val="000000" w:themeColor="text1"/>
        </w:rPr>
        <w:t xml:space="preserve">Promises2kids. </w:t>
      </w:r>
      <w:r w:rsidRPr="002256DC">
        <w:rPr>
          <w:rFonts w:cs="Times New Roman"/>
          <w:color w:val="000000" w:themeColor="text1"/>
        </w:rPr>
        <w:t>Retrieved from promises2kids.org/facts-figures/</w:t>
      </w:r>
    </w:p>
    <w:p w14:paraId="4CFE23D8" w14:textId="2B2A8352" w:rsidR="00CF0D65" w:rsidRPr="002256DC" w:rsidRDefault="00CF0D65"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Franco, J., &amp; </w:t>
      </w:r>
      <w:proofErr w:type="spellStart"/>
      <w:r w:rsidRPr="002256DC">
        <w:rPr>
          <w:rFonts w:cs="Times New Roman"/>
          <w:color w:val="000000" w:themeColor="text1"/>
          <w:shd w:val="clear" w:color="auto" w:fill="FFFFFF"/>
        </w:rPr>
        <w:t>Durdella</w:t>
      </w:r>
      <w:proofErr w:type="spellEnd"/>
      <w:r w:rsidRPr="002256DC">
        <w:rPr>
          <w:rFonts w:cs="Times New Roman"/>
          <w:color w:val="000000" w:themeColor="text1"/>
          <w:shd w:val="clear" w:color="auto" w:fill="FFFFFF"/>
        </w:rPr>
        <w:t>, N. (2018). The influence of social and family backgrounds on college transition experiences of foster youth. </w:t>
      </w:r>
      <w:r w:rsidRPr="002256DC">
        <w:rPr>
          <w:rFonts w:cs="Times New Roman"/>
          <w:i/>
          <w:iCs/>
          <w:color w:val="000000" w:themeColor="text1"/>
          <w:shd w:val="clear" w:color="auto" w:fill="FFFFFF"/>
        </w:rPr>
        <w:t>New Directions for Community Colleges</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2018</w:t>
      </w:r>
      <w:r w:rsidRPr="002256DC">
        <w:rPr>
          <w:rFonts w:cs="Times New Roman"/>
          <w:color w:val="000000" w:themeColor="text1"/>
          <w:shd w:val="clear" w:color="auto" w:fill="FFFFFF"/>
        </w:rPr>
        <w:t>(181), 69-80.</w:t>
      </w:r>
      <w:r w:rsidRPr="002256DC">
        <w:rPr>
          <w:rFonts w:cs="Times New Roman"/>
          <w:color w:val="000000" w:themeColor="text1"/>
        </w:rPr>
        <w:t xml:space="preserve"> </w:t>
      </w:r>
      <w:proofErr w:type="spellStart"/>
      <w:r w:rsidRPr="002256DC">
        <w:rPr>
          <w:rFonts w:cs="Times New Roman"/>
          <w:color w:val="000000" w:themeColor="text1"/>
        </w:rPr>
        <w:t>doi</w:t>
      </w:r>
      <w:proofErr w:type="spellEnd"/>
      <w:r w:rsidRPr="002256DC">
        <w:rPr>
          <w:rFonts w:cs="Times New Roman"/>
          <w:color w:val="000000" w:themeColor="text1"/>
        </w:rPr>
        <w:t>: 10.1002/cc.20293.</w:t>
      </w:r>
      <w:r w:rsidR="00766426" w:rsidRPr="002256DC">
        <w:rPr>
          <w:rFonts w:cs="Times New Roman"/>
          <w:color w:val="000000" w:themeColor="text1"/>
        </w:rPr>
        <w:t xml:space="preserve"> </w:t>
      </w:r>
    </w:p>
    <w:p w14:paraId="18FCAA4C" w14:textId="02D04279" w:rsidR="00430749" w:rsidRPr="002256DC" w:rsidRDefault="00430749" w:rsidP="002256DC">
      <w:pPr>
        <w:spacing w:line="480" w:lineRule="auto"/>
        <w:ind w:left="720" w:hanging="720"/>
        <w:rPr>
          <w:rFonts w:cs="Times New Roman"/>
          <w:color w:val="000000" w:themeColor="text1"/>
          <w:shd w:val="clear" w:color="auto" w:fill="FFFFFF"/>
        </w:rPr>
      </w:pPr>
      <w:r w:rsidRPr="002256DC">
        <w:rPr>
          <w:rFonts w:cs="Times New Roman"/>
          <w:color w:val="000000" w:themeColor="text1"/>
        </w:rPr>
        <w:t xml:space="preserve">Geenen, S., &amp; Powers, L. E. (2007). Tomorrow is another problem: The experiences of youth in foster care during their transition into adulthood. Children and Youth Services Review, 29, 1085–1101. </w:t>
      </w:r>
      <w:r w:rsidR="003B548E" w:rsidRPr="002256DC">
        <w:rPr>
          <w:rFonts w:cs="Times New Roman"/>
          <w:color w:val="000000" w:themeColor="text1"/>
          <w:shd w:val="clear" w:color="auto" w:fill="FFFFFF"/>
        </w:rPr>
        <w:t>https://doi.org/10.1016/j.childyouth.2007.04.008</w:t>
      </w:r>
    </w:p>
    <w:p w14:paraId="37C51F2A" w14:textId="1842DA5F"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t xml:space="preserve">Geiger, J. M., Piel, M. H., &amp; Julien-Chinn, F. J. (2017). Improving relationships in child welfare practice: Perspectives of foster care providers. </w:t>
      </w:r>
      <w:r w:rsidRPr="002256DC">
        <w:rPr>
          <w:rFonts w:cs="Times New Roman"/>
          <w:i/>
          <w:iCs/>
          <w:color w:val="000000" w:themeColor="text1"/>
        </w:rPr>
        <w:t>Child and Adolescent Social Work Journal, 34</w:t>
      </w:r>
      <w:r w:rsidRPr="002256DC">
        <w:rPr>
          <w:rFonts w:cs="Times New Roman"/>
          <w:color w:val="000000" w:themeColor="text1"/>
        </w:rPr>
        <w:t>(1), 23–33. https://doi.org/10.1007/s10560-016-0471-z</w:t>
      </w:r>
    </w:p>
    <w:p w14:paraId="057BCCB2" w14:textId="77777777"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highlight w:val="white"/>
        </w:rPr>
        <w:t xml:space="preserve">Getzel, E. E. (2014). Fostering self-determination in higher education: identifying evidence-based practices. </w:t>
      </w:r>
      <w:r w:rsidRPr="002256DC">
        <w:rPr>
          <w:rFonts w:cs="Times New Roman"/>
          <w:i/>
          <w:color w:val="000000" w:themeColor="text1"/>
          <w:highlight w:val="white"/>
        </w:rPr>
        <w:t xml:space="preserve">J. </w:t>
      </w:r>
      <w:proofErr w:type="spellStart"/>
      <w:r w:rsidRPr="002256DC">
        <w:rPr>
          <w:rFonts w:cs="Times New Roman"/>
          <w:i/>
          <w:color w:val="000000" w:themeColor="text1"/>
          <w:highlight w:val="white"/>
        </w:rPr>
        <w:t>Postsecond</w:t>
      </w:r>
      <w:proofErr w:type="spellEnd"/>
      <w:r w:rsidRPr="002256DC">
        <w:rPr>
          <w:rFonts w:cs="Times New Roman"/>
          <w:i/>
          <w:color w:val="000000" w:themeColor="text1"/>
          <w:highlight w:val="white"/>
        </w:rPr>
        <w:t xml:space="preserve">. Educ. </w:t>
      </w:r>
      <w:proofErr w:type="spellStart"/>
      <w:r w:rsidRPr="002256DC">
        <w:rPr>
          <w:rFonts w:cs="Times New Roman"/>
          <w:i/>
          <w:color w:val="000000" w:themeColor="text1"/>
          <w:highlight w:val="white"/>
        </w:rPr>
        <w:t>Disabil</w:t>
      </w:r>
      <w:proofErr w:type="spellEnd"/>
      <w:r w:rsidRPr="002256DC">
        <w:rPr>
          <w:rFonts w:cs="Times New Roman"/>
          <w:i/>
          <w:color w:val="000000" w:themeColor="text1"/>
          <w:highlight w:val="white"/>
        </w:rPr>
        <w:t>.</w:t>
      </w:r>
      <w:r w:rsidRPr="002256DC">
        <w:rPr>
          <w:rFonts w:cs="Times New Roman"/>
          <w:color w:val="000000" w:themeColor="text1"/>
          <w:highlight w:val="white"/>
        </w:rPr>
        <w:t xml:space="preserve"> 27, 381–386.</w:t>
      </w:r>
    </w:p>
    <w:p w14:paraId="1B080278" w14:textId="7524ED1E" w:rsidR="00A3662B" w:rsidRPr="002256DC" w:rsidRDefault="00A3662B" w:rsidP="002256DC">
      <w:pPr>
        <w:spacing w:line="480" w:lineRule="auto"/>
        <w:ind w:left="720" w:hanging="720"/>
        <w:rPr>
          <w:rFonts w:eastAsia="Times New Roman" w:cs="Times New Roman"/>
          <w:color w:val="000000" w:themeColor="text1"/>
          <w:highlight w:val="white"/>
        </w:rPr>
      </w:pPr>
      <w:r w:rsidRPr="002256DC">
        <w:rPr>
          <w:rFonts w:eastAsia="Times New Roman" w:cs="Times New Roman"/>
          <w:color w:val="000000" w:themeColor="text1"/>
          <w:highlight w:val="white"/>
        </w:rPr>
        <w:t xml:space="preserve">Gillum, N.L., Durrant, L., Mendez-Grant, M., Wells, P., &amp; Jaber, A. (2018). College Students' Beliefs About a Campus Support Program for College Students Who Experienced Foster Care. </w:t>
      </w:r>
      <w:r w:rsidRPr="002256DC">
        <w:rPr>
          <w:rFonts w:eastAsia="Times New Roman" w:cs="Times New Roman"/>
          <w:i/>
          <w:color w:val="000000" w:themeColor="text1"/>
          <w:highlight w:val="white"/>
        </w:rPr>
        <w:t>College Student Affairs Journal</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36</w:t>
      </w:r>
      <w:r w:rsidRPr="002256DC">
        <w:rPr>
          <w:rFonts w:eastAsia="Times New Roman" w:cs="Times New Roman"/>
          <w:color w:val="000000" w:themeColor="text1"/>
          <w:highlight w:val="white"/>
        </w:rPr>
        <w:t>(1), 32-49. https://dx.doi.org/10.1353/csj.2018.0002.</w:t>
      </w:r>
    </w:p>
    <w:p w14:paraId="301DE05B" w14:textId="7C65343F" w:rsidR="00D145B6" w:rsidRPr="002256DC" w:rsidRDefault="00D145B6" w:rsidP="002256DC">
      <w:pPr>
        <w:spacing w:line="480" w:lineRule="auto"/>
        <w:ind w:left="720" w:hanging="720"/>
        <w:rPr>
          <w:rFonts w:cs="Times New Roman"/>
          <w:color w:val="000000" w:themeColor="text1"/>
          <w:shd w:val="clear" w:color="auto" w:fill="FCFCFC"/>
        </w:rPr>
      </w:pPr>
      <w:r w:rsidRPr="002256DC">
        <w:rPr>
          <w:rFonts w:cs="Times New Roman"/>
          <w:color w:val="000000" w:themeColor="text1"/>
          <w:shd w:val="clear" w:color="auto" w:fill="FCFCFC"/>
        </w:rPr>
        <w:t>Gray, L., Font, S., Unrau, Y. </w:t>
      </w:r>
      <w:r w:rsidRPr="002256DC">
        <w:rPr>
          <w:rFonts w:cs="Times New Roman"/>
          <w:i/>
          <w:color w:val="000000" w:themeColor="text1"/>
          <w:shd w:val="clear" w:color="auto" w:fill="FCFCFC"/>
        </w:rPr>
        <w:t>et al.</w:t>
      </w:r>
      <w:r w:rsidRPr="002256DC">
        <w:rPr>
          <w:rFonts w:cs="Times New Roman"/>
          <w:color w:val="000000" w:themeColor="text1"/>
          <w:shd w:val="clear" w:color="auto" w:fill="FCFCFC"/>
        </w:rPr>
        <w:t> (2018). The effectiveness of a brief mindfulness-based intervention for college freshmen who have aged out of foster care. </w:t>
      </w:r>
      <w:r w:rsidRPr="002256DC">
        <w:rPr>
          <w:rFonts w:cs="Times New Roman"/>
          <w:i/>
          <w:color w:val="000000" w:themeColor="text1"/>
          <w:shd w:val="clear" w:color="auto" w:fill="FCFCFC"/>
        </w:rPr>
        <w:t>Innov High Educ</w:t>
      </w:r>
      <w:r w:rsidRPr="002256DC">
        <w:rPr>
          <w:rFonts w:cs="Times New Roman"/>
          <w:color w:val="000000" w:themeColor="text1"/>
          <w:shd w:val="clear" w:color="auto" w:fill="FCFCFC"/>
        </w:rPr>
        <w:t> (43),</w:t>
      </w:r>
      <w:r w:rsidRPr="002256DC">
        <w:rPr>
          <w:rFonts w:cs="Times New Roman"/>
          <w:b/>
          <w:color w:val="000000" w:themeColor="text1"/>
          <w:shd w:val="clear" w:color="auto" w:fill="FCFCFC"/>
        </w:rPr>
        <w:t> </w:t>
      </w:r>
      <w:r w:rsidRPr="002256DC">
        <w:rPr>
          <w:rFonts w:cs="Times New Roman"/>
          <w:color w:val="000000" w:themeColor="text1"/>
          <w:shd w:val="clear" w:color="auto" w:fill="FCFCFC"/>
        </w:rPr>
        <w:t>339–352. https://doi.org/10.1007/s10755-018-9433-3</w:t>
      </w:r>
    </w:p>
    <w:p w14:paraId="6A5267F0" w14:textId="77777777" w:rsidR="002A4707" w:rsidRPr="002256DC" w:rsidRDefault="00A3662B"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lastRenderedPageBreak/>
        <w:t>Guiffrida, D. A., Lynch, M. F., Wall, A. F., &amp; Abel, D. S. (2013). Do reasons for attending college affect academic outcomes? A test of a motivational model from a self-determination theory perspective. Journal of College Student Development, 54(2), 121-139.</w:t>
      </w:r>
    </w:p>
    <w:p w14:paraId="7EEE24CF" w14:textId="2011EA33" w:rsidR="007812D0"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Hallett, R. E., &amp; Westland, M. A. (2015). Foster youth: Supporting invisible students through visibility. </w:t>
      </w:r>
      <w:r w:rsidRPr="002256DC">
        <w:rPr>
          <w:rFonts w:eastAsia="Times New Roman" w:cs="Times New Roman"/>
          <w:i/>
          <w:iCs/>
          <w:color w:val="000000" w:themeColor="text1"/>
        </w:rPr>
        <w:t>About Campus, 20</w:t>
      </w:r>
      <w:r w:rsidRPr="002256DC">
        <w:rPr>
          <w:rFonts w:eastAsia="Times New Roman" w:cs="Times New Roman"/>
          <w:color w:val="000000" w:themeColor="text1"/>
        </w:rPr>
        <w:t>(3), 15–21.</w:t>
      </w:r>
    </w:p>
    <w:p w14:paraId="5A61501D" w14:textId="79509019" w:rsidR="00784374" w:rsidRPr="002256DC" w:rsidRDefault="00784374" w:rsidP="002256DC">
      <w:pPr>
        <w:spacing w:line="480" w:lineRule="auto"/>
        <w:ind w:left="720" w:hanging="720"/>
        <w:rPr>
          <w:rFonts w:eastAsia="Times New Roman" w:cs="Times New Roman"/>
          <w:color w:val="000000" w:themeColor="text1"/>
        </w:rPr>
      </w:pPr>
      <w:r w:rsidRPr="002256DC">
        <w:rPr>
          <w:rFonts w:cs="Times New Roman"/>
          <w:color w:val="000000" w:themeColor="text1"/>
        </w:rPr>
        <w:t>Hass, M., Allen, Q., &amp; Amoah, M. (2014). Turning points and resilience of academically successful foster youth. Children and Youth Services Review, 44, 387–392. https://doi.org/10.1016/j.childyouth.2014.07.008</w:t>
      </w:r>
    </w:p>
    <w:p w14:paraId="7AD53826" w14:textId="6B359BA9"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Hernandez, L., &amp; Naccarato, T. (2010). Scholarships and </w:t>
      </w:r>
      <w:proofErr w:type="gramStart"/>
      <w:r w:rsidRPr="002256DC">
        <w:rPr>
          <w:rFonts w:cs="Times New Roman"/>
          <w:color w:val="000000" w:themeColor="text1"/>
          <w:shd w:val="clear" w:color="auto" w:fill="FFFFFF"/>
        </w:rPr>
        <w:t>supports</w:t>
      </w:r>
      <w:proofErr w:type="gramEnd"/>
      <w:r w:rsidRPr="002256DC">
        <w:rPr>
          <w:rFonts w:cs="Times New Roman"/>
          <w:color w:val="000000" w:themeColor="text1"/>
          <w:shd w:val="clear" w:color="auto" w:fill="FFFFFF"/>
        </w:rPr>
        <w:t xml:space="preserve"> available to foster </w:t>
      </w:r>
      <w:proofErr w:type="gramStart"/>
      <w:r w:rsidRPr="002256DC">
        <w:rPr>
          <w:rFonts w:cs="Times New Roman"/>
          <w:color w:val="000000" w:themeColor="text1"/>
          <w:shd w:val="clear" w:color="auto" w:fill="FFFFFF"/>
        </w:rPr>
        <w:t>care</w:t>
      </w:r>
      <w:proofErr w:type="gramEnd"/>
      <w:r w:rsidRPr="002256DC">
        <w:rPr>
          <w:rFonts w:cs="Times New Roman"/>
          <w:color w:val="000000" w:themeColor="text1"/>
          <w:shd w:val="clear" w:color="auto" w:fill="FFFFFF"/>
        </w:rPr>
        <w:t xml:space="preserve"> alumni: A study of 12 programs across the US.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32</w:t>
      </w:r>
      <w:r w:rsidRPr="002256DC">
        <w:rPr>
          <w:rFonts w:cs="Times New Roman"/>
          <w:color w:val="000000" w:themeColor="text1"/>
          <w:shd w:val="clear" w:color="auto" w:fill="FFFFFF"/>
        </w:rPr>
        <w:t>(5), 758-766.</w:t>
      </w:r>
      <w:r w:rsidRPr="002256DC">
        <w:rPr>
          <w:rFonts w:cs="Times New Roman"/>
          <w:color w:val="000000" w:themeColor="text1"/>
        </w:rPr>
        <w:t xml:space="preserve"> https://doi.org/10.1016/j.childyouth.2010.01.014.</w:t>
      </w:r>
    </w:p>
    <w:p w14:paraId="15155023" w14:textId="1C5E4A9B" w:rsidR="0050640F"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 xml:space="preserve">Hoover, E. (2020). The demographic cliff: 5 findings from new projections of high-school graduates. </w:t>
      </w:r>
      <w:r w:rsidRPr="002256DC">
        <w:rPr>
          <w:rFonts w:cs="Times New Roman"/>
          <w:i/>
          <w:color w:val="000000" w:themeColor="text1"/>
        </w:rPr>
        <w:t>Chronicle of Higher Education</w:t>
      </w:r>
      <w:r w:rsidRPr="002256DC">
        <w:rPr>
          <w:rFonts w:cs="Times New Roman"/>
          <w:color w:val="000000" w:themeColor="text1"/>
        </w:rPr>
        <w:t xml:space="preserve">. Retrieved from </w:t>
      </w:r>
      <w:r w:rsidR="0050640F" w:rsidRPr="002256DC">
        <w:rPr>
          <w:rFonts w:cs="Times New Roman"/>
          <w:color w:val="000000" w:themeColor="text1"/>
        </w:rPr>
        <w:t>https://www.chronicle.com/article/the-demographic-cliff-5-findings-from-new-projections-of-high-school-graduates.</w:t>
      </w:r>
    </w:p>
    <w:p w14:paraId="03F426D5" w14:textId="10960055" w:rsidR="0050640F" w:rsidRPr="002256DC" w:rsidRDefault="0050640F" w:rsidP="002256DC">
      <w:pPr>
        <w:spacing w:line="480" w:lineRule="auto"/>
        <w:ind w:left="720" w:hanging="720"/>
        <w:rPr>
          <w:rFonts w:cs="Times New Roman"/>
          <w:color w:val="000000" w:themeColor="text1"/>
          <w:spacing w:val="-5"/>
          <w:shd w:val="clear" w:color="auto" w:fill="FFFFFF"/>
        </w:rPr>
      </w:pPr>
      <w:r w:rsidRPr="002256DC">
        <w:rPr>
          <w:rFonts w:cs="Times New Roman"/>
          <w:color w:val="000000" w:themeColor="text1"/>
          <w:spacing w:val="-5"/>
          <w:shd w:val="clear" w:color="auto" w:fill="FFFFFF"/>
        </w:rPr>
        <w:t xml:space="preserve">Horn, J. P. (2020). </w:t>
      </w:r>
      <w:proofErr w:type="gramStart"/>
      <w:r w:rsidRPr="002256DC">
        <w:rPr>
          <w:rFonts w:cs="Times New Roman"/>
          <w:color w:val="000000" w:themeColor="text1"/>
          <w:spacing w:val="-5"/>
          <w:shd w:val="clear" w:color="auto" w:fill="FFFFFF"/>
        </w:rPr>
        <w:t>‘That</w:t>
      </w:r>
      <w:proofErr w:type="gramEnd"/>
      <w:r w:rsidRPr="002256DC">
        <w:rPr>
          <w:rFonts w:cs="Times New Roman"/>
          <w:color w:val="000000" w:themeColor="text1"/>
          <w:spacing w:val="-5"/>
          <w:shd w:val="clear" w:color="auto" w:fill="FFFFFF"/>
        </w:rPr>
        <w:t xml:space="preserve"> Piece of Paper is Your Golden </w:t>
      </w:r>
      <w:proofErr w:type="gramStart"/>
      <w:r w:rsidRPr="002256DC">
        <w:rPr>
          <w:rFonts w:cs="Times New Roman"/>
          <w:color w:val="000000" w:themeColor="text1"/>
          <w:spacing w:val="-5"/>
          <w:shd w:val="clear" w:color="auto" w:fill="FFFFFF"/>
        </w:rPr>
        <w:t>Ticket’:</w:t>
      </w:r>
      <w:proofErr w:type="gramEnd"/>
      <w:r w:rsidRPr="002256DC">
        <w:rPr>
          <w:rFonts w:cs="Times New Roman"/>
          <w:color w:val="000000" w:themeColor="text1"/>
          <w:spacing w:val="-5"/>
          <w:shd w:val="clear" w:color="auto" w:fill="FFFFFF"/>
        </w:rPr>
        <w:t xml:space="preserve"> How Stigma and Connection Influence College Persistence among Students who are Care Leavers. </w:t>
      </w:r>
      <w:r w:rsidRPr="002256DC">
        <w:rPr>
          <w:rFonts w:cs="Times New Roman"/>
          <w:i/>
          <w:iCs/>
          <w:color w:val="000000" w:themeColor="text1"/>
          <w:spacing w:val="-5"/>
          <w:shd w:val="clear" w:color="auto" w:fill="FFFFFF"/>
        </w:rPr>
        <w:t>Child Welfare</w:t>
      </w:r>
      <w:r w:rsidRPr="002256DC">
        <w:rPr>
          <w:rFonts w:cs="Times New Roman"/>
          <w:color w:val="000000" w:themeColor="text1"/>
          <w:spacing w:val="-5"/>
          <w:shd w:val="clear" w:color="auto" w:fill="FFFFFF"/>
        </w:rPr>
        <w:t>, </w:t>
      </w:r>
      <w:r w:rsidRPr="002256DC">
        <w:rPr>
          <w:rFonts w:cs="Times New Roman"/>
          <w:i/>
          <w:iCs/>
          <w:color w:val="000000" w:themeColor="text1"/>
          <w:spacing w:val="-5"/>
          <w:shd w:val="clear" w:color="auto" w:fill="FFFFFF"/>
        </w:rPr>
        <w:t>97</w:t>
      </w:r>
      <w:r w:rsidRPr="002256DC">
        <w:rPr>
          <w:rFonts w:cs="Times New Roman"/>
          <w:color w:val="000000" w:themeColor="text1"/>
          <w:spacing w:val="-5"/>
          <w:shd w:val="clear" w:color="auto" w:fill="FFFFFF"/>
        </w:rPr>
        <w:t>(6), 101–120. https://www.jstor.org/stable/48626318.</w:t>
      </w:r>
    </w:p>
    <w:p w14:paraId="0AD1E2AF" w14:textId="2BD7DA52"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rPr>
        <w:t>Huang, H., Fernandez, S., Rhoden, M.A. &amp; Joseph, R. (2018) Serving Former Foster Youth and Homeless Students in College, Journal of Social Service Research, 44:2, 209-222, DOI: 10.1080/01488376.2018.1441096.</w:t>
      </w:r>
    </w:p>
    <w:p w14:paraId="4699DD28" w14:textId="5742D8FE"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lastRenderedPageBreak/>
        <w:t xml:space="preserve">Jha, H. K., &amp; Wharton, R. (2023). Social mobility through higher education: exploratory analysis of ethno-racial, gender and class intersection in professional undergraduate </w:t>
      </w:r>
      <w:proofErr w:type="spellStart"/>
      <w:r w:rsidRPr="002256DC">
        <w:rPr>
          <w:rFonts w:cs="Times New Roman"/>
          <w:color w:val="000000" w:themeColor="text1"/>
        </w:rPr>
        <w:t>programmes</w:t>
      </w:r>
      <w:proofErr w:type="spellEnd"/>
      <w:r w:rsidRPr="002256DC">
        <w:rPr>
          <w:rFonts w:cs="Times New Roman"/>
          <w:color w:val="000000" w:themeColor="text1"/>
        </w:rPr>
        <w:t>. Studies in Higher Education, 48(7), 1052–1066. https://doi.org/10.1080/03075079.2023.2182281</w:t>
      </w:r>
    </w:p>
    <w:p w14:paraId="44E78CA8" w14:textId="77777777" w:rsidR="002A4707"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highlight w:val="white"/>
        </w:rPr>
        <w:t xml:space="preserve">Kirk, R., &amp; Day, A. (2011). Increasing college access for youth aging out of foster care: Evaluation of a summer camp program for foster youth transitioning from high school to college. </w:t>
      </w:r>
      <w:r w:rsidRPr="002256DC">
        <w:rPr>
          <w:rFonts w:cs="Times New Roman"/>
          <w:i/>
          <w:color w:val="000000" w:themeColor="text1"/>
          <w:highlight w:val="white"/>
        </w:rPr>
        <w:t>Children and Youth Services Review</w:t>
      </w:r>
      <w:r w:rsidRPr="002256DC">
        <w:rPr>
          <w:rFonts w:cs="Times New Roman"/>
          <w:color w:val="000000" w:themeColor="text1"/>
          <w:highlight w:val="white"/>
        </w:rPr>
        <w:t xml:space="preserve">, </w:t>
      </w:r>
      <w:r w:rsidRPr="002256DC">
        <w:rPr>
          <w:rFonts w:cs="Times New Roman"/>
          <w:i/>
          <w:color w:val="000000" w:themeColor="text1"/>
          <w:highlight w:val="white"/>
        </w:rPr>
        <w:t>33</w:t>
      </w:r>
      <w:r w:rsidRPr="002256DC">
        <w:rPr>
          <w:rFonts w:cs="Times New Roman"/>
          <w:color w:val="000000" w:themeColor="text1"/>
          <w:highlight w:val="white"/>
        </w:rPr>
        <w:t xml:space="preserve">(7), 1173–1180. </w:t>
      </w:r>
      <w:proofErr w:type="spellStart"/>
      <w:r w:rsidRPr="002256DC">
        <w:rPr>
          <w:rFonts w:cs="Times New Roman"/>
          <w:color w:val="000000" w:themeColor="text1"/>
          <w:highlight w:val="white"/>
        </w:rPr>
        <w:t>doi</w:t>
      </w:r>
      <w:proofErr w:type="spellEnd"/>
      <w:r w:rsidRPr="002256DC">
        <w:rPr>
          <w:rFonts w:cs="Times New Roman"/>
          <w:color w:val="000000" w:themeColor="text1"/>
          <w:highlight w:val="white"/>
        </w:rPr>
        <w:t>: 10.1016/j.childyouth.2011.02.018</w:t>
      </w:r>
    </w:p>
    <w:p w14:paraId="5B7856FE" w14:textId="658442B9" w:rsidR="00881036" w:rsidRPr="002256DC" w:rsidRDefault="00881036" w:rsidP="002256DC">
      <w:pPr>
        <w:spacing w:line="480" w:lineRule="auto"/>
        <w:ind w:left="720" w:hanging="720"/>
        <w:rPr>
          <w:rFonts w:cs="Times New Roman"/>
          <w:color w:val="000000" w:themeColor="text1"/>
          <w:highlight w:val="white"/>
        </w:rPr>
      </w:pPr>
      <w:r w:rsidRPr="002256DC">
        <w:rPr>
          <w:rFonts w:cs="Times New Roman"/>
          <w:color w:val="000000" w:themeColor="text1"/>
        </w:rPr>
        <w:t xml:space="preserve">Knox, L. (2024, December 11). </w:t>
      </w:r>
      <w:r w:rsidRPr="002256DC">
        <w:rPr>
          <w:rStyle w:val="Emphasis"/>
          <w:rFonts w:ascii="Times New Roman" w:hAnsi="Times New Roman" w:cs="Times New Roman"/>
          <w:color w:val="000000" w:themeColor="text1"/>
        </w:rPr>
        <w:t xml:space="preserve">College-age demographics begin </w:t>
      </w:r>
      <w:proofErr w:type="gramStart"/>
      <w:r w:rsidRPr="002256DC">
        <w:rPr>
          <w:rStyle w:val="Emphasis"/>
          <w:rFonts w:ascii="Times New Roman" w:hAnsi="Times New Roman" w:cs="Times New Roman"/>
          <w:color w:val="000000" w:themeColor="text1"/>
        </w:rPr>
        <w:t>steady</w:t>
      </w:r>
      <w:proofErr w:type="gramEnd"/>
      <w:r w:rsidRPr="002256DC">
        <w:rPr>
          <w:rStyle w:val="Emphasis"/>
          <w:rFonts w:ascii="Times New Roman" w:hAnsi="Times New Roman" w:cs="Times New Roman"/>
          <w:color w:val="000000" w:themeColor="text1"/>
        </w:rPr>
        <w:t xml:space="preserve"> projected decline</w:t>
      </w:r>
      <w:r w:rsidRPr="002256DC">
        <w:rPr>
          <w:rFonts w:cs="Times New Roman"/>
          <w:color w:val="000000" w:themeColor="text1"/>
        </w:rPr>
        <w:t>. Inside Higher Ed | Higher Education News, Events and Jobs. https://www.insidehighered.com/news/admissions/traditional-age/2024/12/11/college-age-demographics-begin-steady-projected-decline.</w:t>
      </w:r>
    </w:p>
    <w:p w14:paraId="30FA818B" w14:textId="084ADCA0" w:rsidR="002A4707"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Jackson, M. S., Colvin, A. D., &amp; Bullock, A. N. (2019). Strategies to address mental health challenges of foster youth transitioning to college. Best Practices in Mental Health, (1), 20.</w:t>
      </w:r>
      <w:r w:rsidR="00784374" w:rsidRPr="002256DC">
        <w:rPr>
          <w:rFonts w:cs="Times New Roman"/>
          <w:color w:val="000000" w:themeColor="text1"/>
        </w:rPr>
        <w:t xml:space="preserve"> </w:t>
      </w:r>
      <w:r w:rsidR="002A4707" w:rsidRPr="002256DC">
        <w:rPr>
          <w:rFonts w:cs="Times New Roman"/>
          <w:color w:val="000000" w:themeColor="text1"/>
          <w:shd w:val="clear" w:color="auto" w:fill="FFFFFF"/>
        </w:rPr>
        <w:t>https://doi.org/10.1007/s10560-019-00639-2</w:t>
      </w:r>
    </w:p>
    <w:p w14:paraId="1F4755F3" w14:textId="073817F4" w:rsidR="007812D0" w:rsidRPr="002256DC" w:rsidRDefault="007812D0" w:rsidP="002256DC">
      <w:pPr>
        <w:spacing w:line="480" w:lineRule="auto"/>
        <w:ind w:left="720" w:hanging="720"/>
        <w:rPr>
          <w:rFonts w:cs="Times New Roman"/>
          <w:color w:val="000000" w:themeColor="text1"/>
        </w:rPr>
      </w:pPr>
      <w:r w:rsidRPr="002256DC">
        <w:rPr>
          <w:rFonts w:eastAsia="Times New Roman" w:cs="Times New Roman"/>
          <w:color w:val="000000" w:themeColor="text1"/>
        </w:rPr>
        <w:t>Jackson, S., &amp; Cameron, C. (2012). Leaving care: Looking ahead and aiming higher. </w:t>
      </w:r>
      <w:r w:rsidRPr="002256DC">
        <w:rPr>
          <w:rFonts w:eastAsia="Times New Roman" w:cs="Times New Roman"/>
          <w:i/>
          <w:iCs/>
          <w:color w:val="000000" w:themeColor="text1"/>
        </w:rPr>
        <w:t>Children and Youth Services Review, 34</w:t>
      </w:r>
      <w:r w:rsidRPr="002256DC">
        <w:rPr>
          <w:rFonts w:eastAsia="Times New Roman" w:cs="Times New Roman"/>
          <w:color w:val="000000" w:themeColor="text1"/>
        </w:rPr>
        <w:t>(6), 1107–1114. </w:t>
      </w:r>
      <w:r w:rsidR="00A3662B" w:rsidRPr="002256DC">
        <w:rPr>
          <w:rFonts w:eastAsia="Times New Roman" w:cs="Times New Roman"/>
          <w:color w:val="000000" w:themeColor="text1"/>
        </w:rPr>
        <w:t>https://doi.org/10.1016/j.childyouth.2012.02.020</w:t>
      </w:r>
    </w:p>
    <w:p w14:paraId="7F178F59" w14:textId="77777777" w:rsidR="00A3662B" w:rsidRPr="002256DC" w:rsidRDefault="00A3662B" w:rsidP="002256DC">
      <w:pPr>
        <w:spacing w:line="480" w:lineRule="auto"/>
        <w:ind w:left="720" w:hanging="720"/>
        <w:rPr>
          <w:rFonts w:eastAsia="Times New Roman" w:cs="Times New Roman"/>
          <w:color w:val="000000" w:themeColor="text1"/>
          <w:highlight w:val="white"/>
        </w:rPr>
      </w:pPr>
      <w:r w:rsidRPr="002256DC">
        <w:rPr>
          <w:rFonts w:eastAsia="Times New Roman" w:cs="Times New Roman"/>
          <w:color w:val="000000" w:themeColor="text1"/>
          <w:highlight w:val="white"/>
        </w:rPr>
        <w:t xml:space="preserve">Johnson, M. L., </w:t>
      </w:r>
      <w:proofErr w:type="spellStart"/>
      <w:r w:rsidRPr="002256DC">
        <w:rPr>
          <w:rFonts w:eastAsia="Times New Roman" w:cs="Times New Roman"/>
          <w:color w:val="000000" w:themeColor="text1"/>
          <w:highlight w:val="white"/>
        </w:rPr>
        <w:t>Taasoobshirazi</w:t>
      </w:r>
      <w:proofErr w:type="spellEnd"/>
      <w:r w:rsidRPr="002256DC">
        <w:rPr>
          <w:rFonts w:eastAsia="Times New Roman" w:cs="Times New Roman"/>
          <w:color w:val="000000" w:themeColor="text1"/>
          <w:highlight w:val="white"/>
        </w:rPr>
        <w:t xml:space="preserve">, G., Clark, L., Howell, L., &amp; Breen, M. (2016). Motivations of traditional and </w:t>
      </w:r>
      <w:proofErr w:type="gramStart"/>
      <w:r w:rsidRPr="002256DC">
        <w:rPr>
          <w:rFonts w:eastAsia="Times New Roman" w:cs="Times New Roman"/>
          <w:color w:val="000000" w:themeColor="text1"/>
          <w:highlight w:val="white"/>
        </w:rPr>
        <w:t>nontraditional</w:t>
      </w:r>
      <w:proofErr w:type="gramEnd"/>
      <w:r w:rsidRPr="002256DC">
        <w:rPr>
          <w:rFonts w:eastAsia="Times New Roman" w:cs="Times New Roman"/>
          <w:color w:val="000000" w:themeColor="text1"/>
          <w:highlight w:val="white"/>
        </w:rPr>
        <w:t xml:space="preserve"> college students: </w:t>
      </w:r>
      <w:proofErr w:type="gramStart"/>
      <w:r w:rsidRPr="002256DC">
        <w:rPr>
          <w:rFonts w:eastAsia="Times New Roman" w:cs="Times New Roman"/>
          <w:color w:val="000000" w:themeColor="text1"/>
          <w:highlight w:val="white"/>
        </w:rPr>
        <w:t>From self-determination and attributions,</w:t>
      </w:r>
      <w:proofErr w:type="gramEnd"/>
      <w:r w:rsidRPr="002256DC">
        <w:rPr>
          <w:rFonts w:eastAsia="Times New Roman" w:cs="Times New Roman"/>
          <w:color w:val="000000" w:themeColor="text1"/>
          <w:highlight w:val="white"/>
        </w:rPr>
        <w:t xml:space="preserve"> to expectancy and values. </w:t>
      </w:r>
      <w:r w:rsidRPr="002256DC">
        <w:rPr>
          <w:rFonts w:eastAsia="Times New Roman" w:cs="Times New Roman"/>
          <w:i/>
          <w:color w:val="000000" w:themeColor="text1"/>
          <w:highlight w:val="white"/>
        </w:rPr>
        <w:t>The Journal of Continuing Higher Education</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64</w:t>
      </w:r>
      <w:r w:rsidRPr="002256DC">
        <w:rPr>
          <w:rFonts w:eastAsia="Times New Roman" w:cs="Times New Roman"/>
          <w:color w:val="000000" w:themeColor="text1"/>
          <w:highlight w:val="white"/>
        </w:rPr>
        <w:t>(1), 3-15. DOI: 10.1080/07377363.2016.1132880</w:t>
      </w:r>
    </w:p>
    <w:p w14:paraId="45E34BEF" w14:textId="77777777" w:rsidR="00A3662B" w:rsidRPr="002256DC" w:rsidRDefault="00A3662B"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lastRenderedPageBreak/>
        <w:t xml:space="preserve">Jones, S. E., &amp; Varga, M. D. (2021). Students who </w:t>
      </w:r>
      <w:proofErr w:type="gramStart"/>
      <w:r w:rsidRPr="002256DC">
        <w:rPr>
          <w:rFonts w:eastAsia="Times New Roman" w:cs="Times New Roman"/>
          <w:color w:val="000000" w:themeColor="text1"/>
        </w:rPr>
        <w:t>experienced</w:t>
      </w:r>
      <w:proofErr w:type="gramEnd"/>
      <w:r w:rsidRPr="002256DC">
        <w:rPr>
          <w:rFonts w:eastAsia="Times New Roman" w:cs="Times New Roman"/>
          <w:color w:val="000000" w:themeColor="text1"/>
        </w:rPr>
        <w:t xml:space="preserve"> foster care are on campus: Are colleges </w:t>
      </w:r>
      <w:proofErr w:type="gramStart"/>
      <w:r w:rsidRPr="002256DC">
        <w:rPr>
          <w:rFonts w:eastAsia="Times New Roman" w:cs="Times New Roman"/>
          <w:color w:val="000000" w:themeColor="text1"/>
        </w:rPr>
        <w:t>ready?.</w:t>
      </w:r>
      <w:proofErr w:type="gramEnd"/>
      <w:r w:rsidRPr="002256DC">
        <w:rPr>
          <w:rFonts w:eastAsia="Times New Roman" w:cs="Times New Roman"/>
          <w:color w:val="000000" w:themeColor="text1"/>
        </w:rPr>
        <w:t xml:space="preserve"> Georgia Journal of College Student Affairs, 37(2), 3-19. https://doi.org/10.20429/ gcpa.2021.370202 </w:t>
      </w:r>
    </w:p>
    <w:p w14:paraId="69DA130F" w14:textId="1A3E383E" w:rsidR="00A3662B" w:rsidRPr="002256DC" w:rsidRDefault="00A3662B" w:rsidP="002256DC">
      <w:pPr>
        <w:spacing w:line="480" w:lineRule="auto"/>
        <w:ind w:left="720" w:hanging="720"/>
        <w:rPr>
          <w:rFonts w:eastAsia="Times New Roman" w:cs="Times New Roman"/>
          <w:color w:val="000000" w:themeColor="text1"/>
        </w:rPr>
      </w:pPr>
      <w:proofErr w:type="spellStart"/>
      <w:r w:rsidRPr="002256DC">
        <w:rPr>
          <w:rFonts w:eastAsia="Times New Roman" w:cs="Times New Roman"/>
          <w:color w:val="000000" w:themeColor="text1"/>
          <w:highlight w:val="white"/>
        </w:rPr>
        <w:t>Kamalumpundi</w:t>
      </w:r>
      <w:proofErr w:type="spellEnd"/>
      <w:r w:rsidRPr="002256DC">
        <w:rPr>
          <w:rFonts w:eastAsia="Times New Roman" w:cs="Times New Roman"/>
          <w:color w:val="000000" w:themeColor="text1"/>
          <w:highlight w:val="white"/>
        </w:rPr>
        <w:t xml:space="preserve">, V., Silvers, S., Franklin, L., Neikirk, K., Spencer, E., Beasley, H. K., ... &amp; Hinton Jr, A. (2024). Speaking up for the invisible minority: First‐generation students in higher education. </w:t>
      </w:r>
      <w:r w:rsidRPr="002256DC">
        <w:rPr>
          <w:rFonts w:eastAsia="Times New Roman" w:cs="Times New Roman"/>
          <w:i/>
          <w:color w:val="000000" w:themeColor="text1"/>
          <w:highlight w:val="white"/>
        </w:rPr>
        <w:t xml:space="preserve">Journal of cellular </w:t>
      </w:r>
      <w:proofErr w:type="spellStart"/>
      <w:proofErr w:type="gramStart"/>
      <w:r w:rsidRPr="002256DC">
        <w:rPr>
          <w:rFonts w:eastAsia="Times New Roman" w:cs="Times New Roman"/>
          <w:i/>
          <w:color w:val="000000" w:themeColor="text1"/>
          <w:highlight w:val="white"/>
        </w:rPr>
        <w:t>physiology</w:t>
      </w:r>
      <w:r w:rsidRPr="002256DC">
        <w:rPr>
          <w:rFonts w:eastAsia="Times New Roman" w:cs="Times New Roman"/>
          <w:color w:val="000000" w:themeColor="text1"/>
          <w:highlight w:val="white"/>
        </w:rPr>
        <w:t>.https</w:t>
      </w:r>
      <w:proofErr w:type="spellEnd"/>
      <w:r w:rsidRPr="002256DC">
        <w:rPr>
          <w:rFonts w:eastAsia="Times New Roman" w:cs="Times New Roman"/>
          <w:color w:val="000000" w:themeColor="text1"/>
          <w:highlight w:val="white"/>
        </w:rPr>
        <w:t>://doi.org/10.1002/jcp.31158</w:t>
      </w:r>
      <w:proofErr w:type="gramEnd"/>
    </w:p>
    <w:p w14:paraId="5B3FAC21" w14:textId="561F18A6" w:rsidR="00CF0D65" w:rsidRPr="002256DC" w:rsidRDefault="00CF0D65"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Lane, T. Y. (2017). Tribulations and achievements: The lived experiences of African American college students formerly in foster care. </w:t>
      </w:r>
      <w:r w:rsidRPr="002256DC">
        <w:rPr>
          <w:rFonts w:cs="Times New Roman"/>
          <w:i/>
          <w:iCs/>
          <w:color w:val="000000" w:themeColor="text1"/>
          <w:shd w:val="clear" w:color="auto" w:fill="FFFFFF"/>
        </w:rPr>
        <w:t>Journal of Human Behavior in the Social Environment</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27</w:t>
      </w:r>
      <w:r w:rsidRPr="002256DC">
        <w:rPr>
          <w:rFonts w:cs="Times New Roman"/>
          <w:color w:val="000000" w:themeColor="text1"/>
          <w:shd w:val="clear" w:color="auto" w:fill="FFFFFF"/>
        </w:rPr>
        <w:t xml:space="preserve">(3), 141-150. </w:t>
      </w:r>
      <w:proofErr w:type="spellStart"/>
      <w:r w:rsidRPr="002256DC">
        <w:rPr>
          <w:rFonts w:cs="Times New Roman"/>
          <w:color w:val="000000" w:themeColor="text1"/>
          <w:shd w:val="clear" w:color="auto" w:fill="FFFFFF"/>
        </w:rPr>
        <w:t>doi</w:t>
      </w:r>
      <w:proofErr w:type="spellEnd"/>
      <w:r w:rsidRPr="002256DC">
        <w:rPr>
          <w:rFonts w:cs="Times New Roman"/>
          <w:color w:val="000000" w:themeColor="text1"/>
          <w:shd w:val="clear" w:color="auto" w:fill="FFFFFF"/>
        </w:rPr>
        <w:t>/full/10.1080/10911359.2016.1262805.</w:t>
      </w:r>
    </w:p>
    <w:p w14:paraId="02E1C67C" w14:textId="1DC103FD" w:rsidR="0050640F" w:rsidRPr="002256DC" w:rsidRDefault="008675A2" w:rsidP="002256DC">
      <w:pPr>
        <w:spacing w:line="480" w:lineRule="auto"/>
        <w:ind w:left="720" w:hanging="720"/>
        <w:rPr>
          <w:rFonts w:cs="Times New Roman"/>
          <w:color w:val="000000" w:themeColor="text1"/>
        </w:rPr>
      </w:pPr>
      <w:r w:rsidRPr="002256DC">
        <w:rPr>
          <w:rFonts w:cs="Times New Roman"/>
          <w:color w:val="000000" w:themeColor="text1"/>
          <w:highlight w:val="white"/>
        </w:rPr>
        <w:t xml:space="preserve">Lee, D. Y. L. (2010, May). A phenomenological study: The lived experience of former foster youth attending a four-year college in southern California [Doctoral dissertation, University of Southern California]. </w:t>
      </w:r>
      <w:r w:rsidRPr="002256DC">
        <w:rPr>
          <w:rFonts w:cs="Times New Roman"/>
          <w:i/>
          <w:color w:val="000000" w:themeColor="text1"/>
          <w:highlight w:val="white"/>
        </w:rPr>
        <w:t>ProQuest Dissertations &amp; Theses Global</w:t>
      </w:r>
      <w:r w:rsidRPr="002256DC">
        <w:rPr>
          <w:rFonts w:cs="Times New Roman"/>
          <w:color w:val="000000" w:themeColor="text1"/>
          <w:highlight w:val="white"/>
        </w:rPr>
        <w:t>. Retrieved from https://login.proxy.lib.utk.edu:443/login?url=https://www-proquest-com.proxy.lib.utk.edu/dissertations-theses/phenomenological-study-lived-experience-former/docview/496872004/se-2?accountid=14766</w:t>
      </w:r>
      <w:r w:rsidRPr="002256DC">
        <w:rPr>
          <w:rFonts w:cs="Times New Roman"/>
          <w:color w:val="000000" w:themeColor="text1"/>
          <w:shd w:val="clear" w:color="auto" w:fill="FCFCFC"/>
        </w:rPr>
        <w:t>.</w:t>
      </w:r>
      <w:r w:rsidR="0050640F" w:rsidRPr="002256DC">
        <w:rPr>
          <w:rFonts w:cs="Times New Roman"/>
          <w:color w:val="000000" w:themeColor="text1"/>
          <w:shd w:val="clear" w:color="auto" w:fill="FFFFFF"/>
        </w:rPr>
        <w:t xml:space="preserve">Miller, J. J., Benner, K., </w:t>
      </w:r>
      <w:proofErr w:type="spellStart"/>
      <w:r w:rsidR="0050640F" w:rsidRPr="002256DC">
        <w:rPr>
          <w:rFonts w:cs="Times New Roman"/>
          <w:color w:val="000000" w:themeColor="text1"/>
          <w:shd w:val="clear" w:color="auto" w:fill="FFFFFF"/>
        </w:rPr>
        <w:t>Kheibari</w:t>
      </w:r>
      <w:proofErr w:type="spellEnd"/>
      <w:r w:rsidR="0050640F" w:rsidRPr="002256DC">
        <w:rPr>
          <w:rFonts w:cs="Times New Roman"/>
          <w:color w:val="000000" w:themeColor="text1"/>
          <w:shd w:val="clear" w:color="auto" w:fill="FFFFFF"/>
        </w:rPr>
        <w:t>, A., &amp; Washington, E. (2017). Conceptualizing on-campus support programs for collegiate foster youth and alumni: A plan for action. </w:t>
      </w:r>
      <w:r w:rsidR="0050640F" w:rsidRPr="002256DC">
        <w:rPr>
          <w:rFonts w:cs="Times New Roman"/>
          <w:i/>
          <w:iCs/>
          <w:color w:val="000000" w:themeColor="text1"/>
          <w:shd w:val="clear" w:color="auto" w:fill="FFFFFF"/>
        </w:rPr>
        <w:t>Children and Youth Services Review</w:t>
      </w:r>
      <w:r w:rsidR="0050640F" w:rsidRPr="002256DC">
        <w:rPr>
          <w:rFonts w:cs="Times New Roman"/>
          <w:color w:val="000000" w:themeColor="text1"/>
          <w:shd w:val="clear" w:color="auto" w:fill="FFFFFF"/>
        </w:rPr>
        <w:t>, </w:t>
      </w:r>
      <w:r w:rsidR="0050640F" w:rsidRPr="002256DC">
        <w:rPr>
          <w:rFonts w:cs="Times New Roman"/>
          <w:i/>
          <w:iCs/>
          <w:color w:val="000000" w:themeColor="text1"/>
          <w:shd w:val="clear" w:color="auto" w:fill="FFFFFF"/>
        </w:rPr>
        <w:t>83</w:t>
      </w:r>
      <w:r w:rsidR="0050640F" w:rsidRPr="002256DC">
        <w:rPr>
          <w:rFonts w:cs="Times New Roman"/>
          <w:color w:val="000000" w:themeColor="text1"/>
          <w:shd w:val="clear" w:color="auto" w:fill="FFFFFF"/>
        </w:rPr>
        <w:t xml:space="preserve">, 57-67. </w:t>
      </w:r>
      <w:r w:rsidR="0050640F" w:rsidRPr="002256DC">
        <w:rPr>
          <w:rFonts w:cs="Times New Roman"/>
          <w:color w:val="000000" w:themeColor="text1"/>
        </w:rPr>
        <w:t>http://dx.doi.org/10.1016/j.childyouth.2017.10.028.</w:t>
      </w:r>
    </w:p>
    <w:p w14:paraId="278EBE17" w14:textId="0D8D2641" w:rsidR="00E37F23" w:rsidRPr="002256DC" w:rsidRDefault="00E37F23" w:rsidP="002256DC">
      <w:pPr>
        <w:spacing w:line="480" w:lineRule="auto"/>
        <w:ind w:left="720" w:hanging="720"/>
        <w:rPr>
          <w:rFonts w:cs="Times New Roman"/>
          <w:color w:val="000000" w:themeColor="text1"/>
        </w:rPr>
      </w:pPr>
      <w:r w:rsidRPr="002256DC">
        <w:rPr>
          <w:rFonts w:cs="Times New Roman"/>
          <w:color w:val="000000" w:themeColor="text1"/>
        </w:rPr>
        <w:t xml:space="preserve">Los Angeles. (n.d.). </w:t>
      </w:r>
      <w:r w:rsidRPr="002256DC">
        <w:rPr>
          <w:rFonts w:cs="Times New Roman"/>
          <w:i/>
          <w:color w:val="000000" w:themeColor="text1"/>
        </w:rPr>
        <w:t>Guardian Scholars Program</w:t>
      </w:r>
      <w:r w:rsidRPr="002256DC">
        <w:rPr>
          <w:rFonts w:cs="Times New Roman"/>
          <w:color w:val="000000" w:themeColor="text1"/>
        </w:rPr>
        <w:t>: https://www.guardianscholars.ucla.edu/</w:t>
      </w:r>
    </w:p>
    <w:p w14:paraId="25B84F41" w14:textId="77777777" w:rsidR="002A4707"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Lovitt, T., &amp; Emerson, J. (2009). Foster youth who have succeeded in higher education:</w:t>
      </w:r>
      <w:r w:rsidR="00951294" w:rsidRPr="002256DC">
        <w:rPr>
          <w:rFonts w:eastAsia="Times New Roman" w:cs="Times New Roman"/>
          <w:color w:val="000000" w:themeColor="text1"/>
        </w:rPr>
        <w:t xml:space="preserve"> </w:t>
      </w:r>
      <w:r w:rsidRPr="002256DC">
        <w:rPr>
          <w:rFonts w:eastAsia="Times New Roman" w:cs="Times New Roman"/>
          <w:color w:val="000000" w:themeColor="text1"/>
        </w:rPr>
        <w:t>Common themes. </w:t>
      </w:r>
      <w:r w:rsidRPr="002256DC">
        <w:rPr>
          <w:rFonts w:eastAsia="Times New Roman" w:cs="Times New Roman"/>
          <w:i/>
          <w:iCs/>
          <w:color w:val="000000" w:themeColor="text1"/>
        </w:rPr>
        <w:t>Journal of the American Academy of Special Education Professionals, 18</w:t>
      </w:r>
      <w:r w:rsidRPr="002256DC">
        <w:rPr>
          <w:rFonts w:eastAsia="Times New Roman" w:cs="Times New Roman"/>
          <w:color w:val="000000" w:themeColor="text1"/>
        </w:rPr>
        <w:t>, 23.</w:t>
      </w:r>
    </w:p>
    <w:p w14:paraId="7E2658F1" w14:textId="77777777" w:rsidR="00460625"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lastRenderedPageBreak/>
        <w:t>Merriam, S. B., &amp; Tisdell, E. J. (2009). Dealing with validity, reliability, and ethics. In </w:t>
      </w:r>
      <w:r w:rsidRPr="002256DC">
        <w:rPr>
          <w:rFonts w:eastAsia="Times New Roman" w:cs="Times New Roman"/>
          <w:i/>
          <w:iCs/>
          <w:color w:val="000000" w:themeColor="text1"/>
        </w:rPr>
        <w:t>Qualitative research: A guide to design and implementation</w:t>
      </w:r>
      <w:r w:rsidRPr="002256DC">
        <w:rPr>
          <w:rFonts w:eastAsia="Times New Roman" w:cs="Times New Roman"/>
          <w:color w:val="000000" w:themeColor="text1"/>
        </w:rPr>
        <w:t> (pp. 209–235). Wiley.</w:t>
      </w:r>
    </w:p>
    <w:p w14:paraId="2707B151" w14:textId="77777777" w:rsidR="00460625"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Merriam, S. B., &amp; Tisdell, E. J. (2015). </w:t>
      </w:r>
      <w:r w:rsidRPr="002256DC">
        <w:rPr>
          <w:rFonts w:eastAsia="Times New Roman" w:cs="Times New Roman"/>
          <w:i/>
          <w:iCs/>
          <w:color w:val="000000" w:themeColor="text1"/>
        </w:rPr>
        <w:t>Qualitative research: A guide to design and implementation</w:t>
      </w:r>
      <w:r w:rsidRPr="002256DC">
        <w:rPr>
          <w:rFonts w:eastAsia="Times New Roman" w:cs="Times New Roman"/>
          <w:color w:val="000000" w:themeColor="text1"/>
        </w:rPr>
        <w:t> (4th ed.). Wiley.</w:t>
      </w:r>
    </w:p>
    <w:p w14:paraId="19A80F12" w14:textId="500D3DC6" w:rsidR="003B548E" w:rsidRPr="002256DC" w:rsidRDefault="003B548E" w:rsidP="002256DC">
      <w:pPr>
        <w:spacing w:line="480" w:lineRule="auto"/>
        <w:ind w:left="720" w:hanging="720"/>
        <w:rPr>
          <w:rFonts w:eastAsia="Times New Roman" w:cs="Times New Roman"/>
          <w:color w:val="000000" w:themeColor="text1"/>
        </w:rPr>
      </w:pPr>
      <w:r w:rsidRPr="002256DC">
        <w:rPr>
          <w:rFonts w:cs="Times New Roman"/>
          <w:color w:val="000000" w:themeColor="text1"/>
        </w:rPr>
        <w:t xml:space="preserve">Miller, J. J., Benner, K., </w:t>
      </w:r>
      <w:proofErr w:type="spellStart"/>
      <w:r w:rsidRPr="002256DC">
        <w:rPr>
          <w:rFonts w:cs="Times New Roman"/>
          <w:color w:val="000000" w:themeColor="text1"/>
        </w:rPr>
        <w:t>Kheibari</w:t>
      </w:r>
      <w:proofErr w:type="spellEnd"/>
      <w:r w:rsidRPr="002256DC">
        <w:rPr>
          <w:rFonts w:cs="Times New Roman"/>
          <w:color w:val="000000" w:themeColor="text1"/>
        </w:rPr>
        <w:t xml:space="preserve">, A., &amp; Washington, E. (2017). Conceptualizing on-campus support programs for collegiate foster youth and alumni: A plan for action. </w:t>
      </w:r>
      <w:r w:rsidRPr="002256DC">
        <w:rPr>
          <w:rFonts w:cs="Times New Roman"/>
          <w:i/>
          <w:iCs/>
          <w:color w:val="000000" w:themeColor="text1"/>
        </w:rPr>
        <w:t>Children and Youth Services Review, 83</w:t>
      </w:r>
      <w:r w:rsidRPr="002256DC">
        <w:rPr>
          <w:rFonts w:cs="Times New Roman"/>
          <w:color w:val="000000" w:themeColor="text1"/>
        </w:rPr>
        <w:t>, 57–67. https://doi.org/10.1016/j.childyouth.2017.10.028</w:t>
      </w:r>
    </w:p>
    <w:p w14:paraId="11136593" w14:textId="76C1259C" w:rsidR="002A4707" w:rsidRPr="002256DC" w:rsidRDefault="0050640F" w:rsidP="002256DC">
      <w:pPr>
        <w:spacing w:line="480" w:lineRule="auto"/>
        <w:ind w:left="720" w:hanging="720"/>
        <w:rPr>
          <w:rFonts w:eastAsia="Times New Roman" w:cs="Times New Roman"/>
          <w:color w:val="000000" w:themeColor="text1"/>
          <w:spacing w:val="-5"/>
        </w:rPr>
      </w:pPr>
      <w:r w:rsidRPr="002256DC">
        <w:rPr>
          <w:rFonts w:cs="Times New Roman"/>
          <w:color w:val="000000" w:themeColor="text1"/>
          <w:shd w:val="clear" w:color="auto" w:fill="FFFFFF"/>
        </w:rPr>
        <w:t xml:space="preserve">Mountz, S., </w:t>
      </w:r>
      <w:proofErr w:type="spellStart"/>
      <w:r w:rsidRPr="002256DC">
        <w:rPr>
          <w:rFonts w:cs="Times New Roman"/>
          <w:color w:val="000000" w:themeColor="text1"/>
          <w:shd w:val="clear" w:color="auto" w:fill="FFFFFF"/>
        </w:rPr>
        <w:t>Capous-Desyllas</w:t>
      </w:r>
      <w:proofErr w:type="spellEnd"/>
      <w:r w:rsidRPr="002256DC">
        <w:rPr>
          <w:rFonts w:cs="Times New Roman"/>
          <w:color w:val="000000" w:themeColor="text1"/>
          <w:shd w:val="clear" w:color="auto" w:fill="FFFFFF"/>
        </w:rPr>
        <w:t>, M., &amp; Sevillano, L. (2020). Educational Trajectories of Youth Formerly in Foster Care who are LGBTQ. </w:t>
      </w:r>
      <w:r w:rsidRPr="002256DC">
        <w:rPr>
          <w:rFonts w:cs="Times New Roman"/>
          <w:i/>
          <w:iCs/>
          <w:color w:val="000000" w:themeColor="text1"/>
          <w:shd w:val="clear" w:color="auto" w:fill="FFFFFF"/>
        </w:rPr>
        <w:t>Child Welfare</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97</w:t>
      </w:r>
      <w:r w:rsidRPr="002256DC">
        <w:rPr>
          <w:rFonts w:cs="Times New Roman"/>
          <w:color w:val="000000" w:themeColor="text1"/>
          <w:shd w:val="clear" w:color="auto" w:fill="FFFFFF"/>
        </w:rPr>
        <w:t>(6), 77-100.</w:t>
      </w:r>
      <w:r w:rsidR="00805083" w:rsidRPr="002256DC">
        <w:rPr>
          <w:rFonts w:cs="Times New Roman"/>
          <w:color w:val="000000" w:themeColor="text1"/>
          <w:shd w:val="clear" w:color="auto" w:fill="FFFFFF"/>
        </w:rPr>
        <w:t xml:space="preserve"> </w:t>
      </w:r>
      <w:r w:rsidR="002A4707" w:rsidRPr="002256DC">
        <w:rPr>
          <w:rFonts w:eastAsia="Times New Roman" w:cs="Times New Roman"/>
          <w:color w:val="000000" w:themeColor="text1"/>
          <w:spacing w:val="-5"/>
        </w:rPr>
        <w:t>https://www.jstor.org/stable/48626317.</w:t>
      </w:r>
    </w:p>
    <w:p w14:paraId="58BB9FCB" w14:textId="4B1BB828" w:rsidR="003B548E" w:rsidRPr="002256DC" w:rsidRDefault="003B548E" w:rsidP="002256DC">
      <w:pPr>
        <w:spacing w:line="480" w:lineRule="auto"/>
        <w:ind w:left="720" w:hanging="720"/>
        <w:rPr>
          <w:rFonts w:eastAsia="Times New Roman" w:cs="Times New Roman"/>
          <w:color w:val="000000" w:themeColor="text1"/>
        </w:rPr>
      </w:pPr>
      <w:r w:rsidRPr="002256DC">
        <w:rPr>
          <w:rFonts w:cs="Times New Roman"/>
          <w:color w:val="000000" w:themeColor="text1"/>
        </w:rPr>
        <w:t>Mousavi, M., Chong, N., Earnshaw, V. A., &amp; Layland, E. K. (2024)</w:t>
      </w:r>
      <w:r w:rsidRPr="002256DC">
        <w:rPr>
          <w:rFonts w:cs="Times New Roman"/>
          <w:b/>
          <w:bCs/>
          <w:color w:val="000000" w:themeColor="text1"/>
        </w:rPr>
        <w:t>.</w:t>
      </w:r>
      <w:r w:rsidRPr="002256DC">
        <w:rPr>
          <w:rFonts w:cs="Times New Roman"/>
          <w:color w:val="000000" w:themeColor="text1"/>
        </w:rPr>
        <w:t xml:space="preserve"> </w:t>
      </w:r>
      <w:r w:rsidRPr="002256DC">
        <w:rPr>
          <w:rFonts w:cs="Times New Roman"/>
          <w:i/>
          <w:iCs/>
          <w:color w:val="000000" w:themeColor="text1"/>
        </w:rPr>
        <w:t>LGBTQ+ youth identity disclosure processes: A systematic review</w:t>
      </w:r>
      <w:r w:rsidRPr="002256DC">
        <w:rPr>
          <w:rFonts w:cs="Times New Roman"/>
          <w:color w:val="000000" w:themeColor="text1"/>
        </w:rPr>
        <w:t xml:space="preserve"> [Preprint]. Research Square. https://doi.org/10.21203/rs.3.rs-3892519/v1</w:t>
      </w:r>
    </w:p>
    <w:p w14:paraId="0F7F4DCD" w14:textId="5F4FBD06" w:rsidR="00A3662B" w:rsidRPr="002256DC" w:rsidRDefault="00A3662B" w:rsidP="002256DC">
      <w:pPr>
        <w:spacing w:line="480" w:lineRule="auto"/>
        <w:ind w:left="720" w:hanging="720"/>
        <w:rPr>
          <w:rFonts w:eastAsia="Times New Roman" w:cs="Times New Roman"/>
          <w:color w:val="000000" w:themeColor="text1"/>
          <w:spacing w:val="-5"/>
        </w:rPr>
      </w:pPr>
      <w:r w:rsidRPr="002256DC">
        <w:rPr>
          <w:rFonts w:eastAsia="Times New Roman" w:cs="Times New Roman"/>
          <w:color w:val="000000" w:themeColor="text1"/>
        </w:rPr>
        <w:t xml:space="preserve">Mukherji, B. R., Neuwirth, L. S., &amp; </w:t>
      </w:r>
      <w:proofErr w:type="spellStart"/>
      <w:r w:rsidRPr="002256DC">
        <w:rPr>
          <w:rFonts w:eastAsia="Times New Roman" w:cs="Times New Roman"/>
          <w:color w:val="000000" w:themeColor="text1"/>
        </w:rPr>
        <w:t>Limonic</w:t>
      </w:r>
      <w:proofErr w:type="spellEnd"/>
      <w:r w:rsidRPr="002256DC">
        <w:rPr>
          <w:rFonts w:eastAsia="Times New Roman" w:cs="Times New Roman"/>
          <w:color w:val="000000" w:themeColor="text1"/>
        </w:rPr>
        <w:t xml:space="preserve">, L. (2017). Making the case for real diversity: Redefining underrepresented minority students in public universities. </w:t>
      </w:r>
      <w:r w:rsidRPr="002256DC">
        <w:rPr>
          <w:rFonts w:eastAsia="Times New Roman" w:cs="Times New Roman"/>
          <w:i/>
          <w:color w:val="000000" w:themeColor="text1"/>
        </w:rPr>
        <w:t>Sage Open</w:t>
      </w:r>
      <w:r w:rsidRPr="002256DC">
        <w:rPr>
          <w:rFonts w:eastAsia="Times New Roman" w:cs="Times New Roman"/>
          <w:color w:val="000000" w:themeColor="text1"/>
        </w:rPr>
        <w:t xml:space="preserve">, </w:t>
      </w:r>
      <w:r w:rsidRPr="002256DC">
        <w:rPr>
          <w:rFonts w:eastAsia="Times New Roman" w:cs="Times New Roman"/>
          <w:i/>
          <w:color w:val="000000" w:themeColor="text1"/>
        </w:rPr>
        <w:t>7</w:t>
      </w:r>
      <w:r w:rsidRPr="002256DC">
        <w:rPr>
          <w:rFonts w:eastAsia="Times New Roman" w:cs="Times New Roman"/>
          <w:color w:val="000000" w:themeColor="text1"/>
        </w:rPr>
        <w:t>(2), 2158244017707796.</w:t>
      </w:r>
    </w:p>
    <w:p w14:paraId="0B17338A" w14:textId="4603795F"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highlight w:val="white"/>
        </w:rPr>
        <w:t>National Foster Youth Institute. (2017, May 26). 51 Useful Aging Out of Foster Care Statistics: Social Race Media. Retrieved from https://www.nfyi.org/51-useful-aging-out-of-foster-care-statistics-social-race-media/.</w:t>
      </w:r>
    </w:p>
    <w:p w14:paraId="7689233B" w14:textId="6A26225C" w:rsidR="00A3662B" w:rsidRPr="002256DC" w:rsidRDefault="00A3662B" w:rsidP="002256DC">
      <w:pPr>
        <w:spacing w:line="480" w:lineRule="auto"/>
        <w:ind w:left="720" w:hanging="720"/>
        <w:rPr>
          <w:rFonts w:eastAsia="Times New Roman" w:cs="Times New Roman"/>
          <w:color w:val="000000" w:themeColor="text1"/>
          <w:highlight w:val="white"/>
        </w:rPr>
      </w:pPr>
      <w:r w:rsidRPr="002256DC">
        <w:rPr>
          <w:rFonts w:eastAsia="Times New Roman" w:cs="Times New Roman"/>
          <w:color w:val="000000" w:themeColor="text1"/>
          <w:highlight w:val="white"/>
        </w:rPr>
        <w:t xml:space="preserve">Neal, D. (2017). Academic resilience and caring adults: The experiences of former foster youth. </w:t>
      </w:r>
      <w:r w:rsidRPr="002256DC">
        <w:rPr>
          <w:rFonts w:eastAsia="Times New Roman" w:cs="Times New Roman"/>
          <w:i/>
          <w:color w:val="000000" w:themeColor="text1"/>
          <w:highlight w:val="white"/>
        </w:rPr>
        <w:t>Children and Youth Services Review</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79</w:t>
      </w:r>
      <w:r w:rsidRPr="002256DC">
        <w:rPr>
          <w:rFonts w:eastAsia="Times New Roman" w:cs="Times New Roman"/>
          <w:color w:val="000000" w:themeColor="text1"/>
          <w:highlight w:val="white"/>
        </w:rPr>
        <w:t>, 242-248. https://doi.org/10.1016/j.childyouth.2017.06.005.</w:t>
      </w:r>
    </w:p>
    <w:p w14:paraId="1420FBB8" w14:textId="12A94271"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highlight w:val="white"/>
        </w:rPr>
        <w:lastRenderedPageBreak/>
        <w:t xml:space="preserve">Niemiec, C. P., Lynch, M. F., Vansteenkiste, M., Bernstein, J., Deci, E. L., &amp; Ryan, R. M. (2006). The antecedents and consequences of autonomous self-regulation for college: a self-determination theory perspective on socialization. </w:t>
      </w:r>
      <w:r w:rsidRPr="002256DC">
        <w:rPr>
          <w:rFonts w:cs="Times New Roman"/>
          <w:i/>
          <w:color w:val="000000" w:themeColor="text1"/>
          <w:highlight w:val="white"/>
        </w:rPr>
        <w:t>Journal of adolescence</w:t>
      </w:r>
      <w:r w:rsidRPr="002256DC">
        <w:rPr>
          <w:rFonts w:cs="Times New Roman"/>
          <w:color w:val="000000" w:themeColor="text1"/>
          <w:highlight w:val="white"/>
        </w:rPr>
        <w:t xml:space="preserve">, </w:t>
      </w:r>
      <w:r w:rsidRPr="002256DC">
        <w:rPr>
          <w:rFonts w:cs="Times New Roman"/>
          <w:i/>
          <w:color w:val="000000" w:themeColor="text1"/>
          <w:highlight w:val="white"/>
        </w:rPr>
        <w:t>29</w:t>
      </w:r>
      <w:r w:rsidRPr="002256DC">
        <w:rPr>
          <w:rFonts w:cs="Times New Roman"/>
          <w:color w:val="000000" w:themeColor="text1"/>
          <w:highlight w:val="white"/>
        </w:rPr>
        <w:t>(5), 761–775. https://doi.org/10.1016/j.adolescence.2005.11.009</w:t>
      </w:r>
      <w:r w:rsidR="00A75345" w:rsidRPr="002256DC">
        <w:rPr>
          <w:rFonts w:cs="Times New Roman"/>
          <w:color w:val="000000" w:themeColor="text1"/>
          <w:highlight w:val="white"/>
        </w:rPr>
        <w:t>.</w:t>
      </w:r>
    </w:p>
    <w:p w14:paraId="4FBCA2EC" w14:textId="3A3C59C4" w:rsidR="00A75345" w:rsidRPr="002256DC" w:rsidRDefault="00CA2247" w:rsidP="002256DC">
      <w:pPr>
        <w:spacing w:line="480" w:lineRule="auto"/>
        <w:ind w:left="720" w:hanging="720"/>
        <w:rPr>
          <w:rFonts w:cs="Times New Roman"/>
          <w:color w:val="000000" w:themeColor="text1"/>
          <w:shd w:val="clear" w:color="auto" w:fill="FFFFFF"/>
        </w:rPr>
      </w:pPr>
      <w:r w:rsidRPr="002256DC">
        <w:rPr>
          <w:rFonts w:cs="Times New Roman"/>
          <w:color w:val="000000" w:themeColor="text1"/>
        </w:rPr>
        <w:t>Niemiec, C. P., &amp; Ryan, R. M. (2009). Autonomy, competence, and relatedness in the classroom: Applying self-determination theory to educational practice. Theory and Research in Education, 7, 133–144</w:t>
      </w:r>
      <w:r w:rsidR="00A3662B" w:rsidRPr="002256DC">
        <w:rPr>
          <w:rFonts w:cs="Times New Roman"/>
          <w:color w:val="000000" w:themeColor="text1"/>
        </w:rPr>
        <w:t>.</w:t>
      </w:r>
      <w:r w:rsidR="00805083" w:rsidRPr="002256DC">
        <w:rPr>
          <w:rFonts w:cs="Times New Roman"/>
          <w:color w:val="000000" w:themeColor="text1"/>
        </w:rPr>
        <w:t xml:space="preserve"> </w:t>
      </w:r>
      <w:r w:rsidR="00A75345" w:rsidRPr="002256DC">
        <w:rPr>
          <w:rFonts w:cs="Times New Roman"/>
          <w:color w:val="000000" w:themeColor="text1"/>
          <w:shd w:val="clear" w:color="auto" w:fill="FFFFFF"/>
        </w:rPr>
        <w:t>https://doi.org/10.1177/1477878509104318.</w:t>
      </w:r>
    </w:p>
    <w:p w14:paraId="140B4A33" w14:textId="1EC4B6FF" w:rsidR="00A75345" w:rsidRPr="002256DC" w:rsidRDefault="00A3662B" w:rsidP="002256DC">
      <w:pPr>
        <w:spacing w:line="480" w:lineRule="auto"/>
        <w:ind w:left="720" w:hanging="720"/>
        <w:rPr>
          <w:rFonts w:cs="Times New Roman"/>
          <w:color w:val="000000" w:themeColor="text1"/>
        </w:rPr>
      </w:pPr>
      <w:r w:rsidRPr="002256DC">
        <w:rPr>
          <w:rFonts w:eastAsia="Times New Roman" w:cs="Times New Roman"/>
          <w:color w:val="000000" w:themeColor="text1"/>
          <w:highlight w:val="white"/>
        </w:rPr>
        <w:t xml:space="preserve">Nora, A., &amp; Cabrera, A. F. (1993). The construct validity of institutional commitment: A confirmatory factor analysis. </w:t>
      </w:r>
      <w:r w:rsidRPr="002256DC">
        <w:rPr>
          <w:rFonts w:eastAsia="Times New Roman" w:cs="Times New Roman"/>
          <w:i/>
          <w:color w:val="000000" w:themeColor="text1"/>
          <w:highlight w:val="white"/>
        </w:rPr>
        <w:t>Research in Higher Education</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34</w:t>
      </w:r>
      <w:r w:rsidRPr="002256DC">
        <w:rPr>
          <w:rFonts w:eastAsia="Times New Roman" w:cs="Times New Roman"/>
          <w:color w:val="000000" w:themeColor="text1"/>
          <w:highlight w:val="white"/>
        </w:rPr>
        <w:t>, 243-262.</w:t>
      </w:r>
      <w:r w:rsidR="00A75345" w:rsidRPr="002256DC">
        <w:rPr>
          <w:rFonts w:cs="Times New Roman"/>
          <w:color w:val="000000" w:themeColor="text1"/>
        </w:rPr>
        <w:t xml:space="preserve"> https://doi.org/10.1080/00221546.1993.11778419.</w:t>
      </w:r>
    </w:p>
    <w:p w14:paraId="3A4A9B30" w14:textId="4E50A5E9" w:rsidR="00460625" w:rsidRPr="002256DC" w:rsidRDefault="0050640F" w:rsidP="002256DC">
      <w:pPr>
        <w:spacing w:line="480" w:lineRule="auto"/>
        <w:ind w:left="720" w:hanging="720"/>
        <w:rPr>
          <w:rFonts w:cs="Times New Roman"/>
          <w:color w:val="000000" w:themeColor="text1"/>
        </w:rPr>
      </w:pPr>
      <w:proofErr w:type="spellStart"/>
      <w:r w:rsidRPr="002256DC">
        <w:rPr>
          <w:rFonts w:cs="Times New Roman"/>
          <w:color w:val="000000" w:themeColor="text1"/>
          <w:shd w:val="clear" w:color="auto" w:fill="FFFFFF"/>
        </w:rPr>
        <w:t>Okpych</w:t>
      </w:r>
      <w:proofErr w:type="spellEnd"/>
      <w:r w:rsidRPr="002256DC">
        <w:rPr>
          <w:rFonts w:cs="Times New Roman"/>
          <w:color w:val="000000" w:themeColor="text1"/>
          <w:shd w:val="clear" w:color="auto" w:fill="FFFFFF"/>
        </w:rPr>
        <w:t xml:space="preserve">, N. J., &amp; Courtney, M. E. (2018). The role of avoidant attachment </w:t>
      </w:r>
      <w:proofErr w:type="gramStart"/>
      <w:r w:rsidRPr="002256DC">
        <w:rPr>
          <w:rFonts w:cs="Times New Roman"/>
          <w:color w:val="000000" w:themeColor="text1"/>
          <w:shd w:val="clear" w:color="auto" w:fill="FFFFFF"/>
        </w:rPr>
        <w:t>on</w:t>
      </w:r>
      <w:proofErr w:type="gramEnd"/>
      <w:r w:rsidRPr="002256DC">
        <w:rPr>
          <w:rFonts w:cs="Times New Roman"/>
          <w:color w:val="000000" w:themeColor="text1"/>
          <w:shd w:val="clear" w:color="auto" w:fill="FFFFFF"/>
        </w:rPr>
        <w:t xml:space="preserve"> college persistence and completion among youth in foster care.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90</w:t>
      </w:r>
      <w:r w:rsidRPr="002256DC">
        <w:rPr>
          <w:rFonts w:cs="Times New Roman"/>
          <w:color w:val="000000" w:themeColor="text1"/>
          <w:shd w:val="clear" w:color="auto" w:fill="FFFFFF"/>
        </w:rPr>
        <w:t xml:space="preserve">, 106-117. </w:t>
      </w:r>
      <w:hyperlink r:id="rId30" w:history="1">
        <w:r w:rsidR="00460625" w:rsidRPr="002256DC">
          <w:rPr>
            <w:rStyle w:val="Hyperlink"/>
            <w:rFonts w:ascii="Times New Roman" w:hAnsi="Times New Roman" w:cs="Times New Roman"/>
          </w:rPr>
          <w:t>https://doi.org/10.1016/j.childyouth.2018.05.014</w:t>
        </w:r>
      </w:hyperlink>
      <w:r w:rsidRPr="002256DC">
        <w:rPr>
          <w:rFonts w:cs="Times New Roman"/>
          <w:color w:val="000000" w:themeColor="text1"/>
        </w:rPr>
        <w:t>.</w:t>
      </w:r>
    </w:p>
    <w:p w14:paraId="0349B974" w14:textId="5A4593F9" w:rsidR="007812D0" w:rsidRPr="002256DC" w:rsidRDefault="007812D0" w:rsidP="002256DC">
      <w:pPr>
        <w:spacing w:line="480" w:lineRule="auto"/>
        <w:ind w:left="720" w:hanging="720"/>
        <w:rPr>
          <w:rFonts w:cs="Times New Roman"/>
          <w:color w:val="000000" w:themeColor="text1"/>
        </w:rPr>
      </w:pPr>
      <w:proofErr w:type="spellStart"/>
      <w:r w:rsidRPr="002256DC">
        <w:rPr>
          <w:rFonts w:eastAsia="Times New Roman" w:cs="Times New Roman"/>
          <w:color w:val="000000" w:themeColor="text1"/>
        </w:rPr>
        <w:t>Okpych</w:t>
      </w:r>
      <w:proofErr w:type="spellEnd"/>
      <w:r w:rsidRPr="002256DC">
        <w:rPr>
          <w:rFonts w:eastAsia="Times New Roman" w:cs="Times New Roman"/>
          <w:color w:val="000000" w:themeColor="text1"/>
        </w:rPr>
        <w:t>, N. J., &amp; Courtney, M. E. (2020). The relationship between extended foster care and college outcomes for foster care alumni. </w:t>
      </w:r>
      <w:r w:rsidRPr="002256DC">
        <w:rPr>
          <w:rFonts w:eastAsia="Times New Roman" w:cs="Times New Roman"/>
          <w:i/>
          <w:iCs/>
          <w:color w:val="000000" w:themeColor="text1"/>
        </w:rPr>
        <w:t>Journal of Public Child Welfare, 14</w:t>
      </w:r>
      <w:r w:rsidRPr="002256DC">
        <w:rPr>
          <w:rFonts w:eastAsia="Times New Roman" w:cs="Times New Roman"/>
          <w:color w:val="000000" w:themeColor="text1"/>
        </w:rPr>
        <w:t>(2), 254–276. https://doi.org/10.1080/15548732.2020.1714636.</w:t>
      </w:r>
    </w:p>
    <w:p w14:paraId="269679EC" w14:textId="17DD0D1A" w:rsidR="0050640F" w:rsidRPr="002256DC" w:rsidRDefault="0050640F" w:rsidP="002256DC">
      <w:pPr>
        <w:spacing w:line="480" w:lineRule="auto"/>
        <w:ind w:left="720" w:hanging="720"/>
        <w:rPr>
          <w:rFonts w:cs="Times New Roman"/>
          <w:color w:val="000000" w:themeColor="text1"/>
        </w:rPr>
      </w:pPr>
      <w:proofErr w:type="spellStart"/>
      <w:r w:rsidRPr="002256DC">
        <w:rPr>
          <w:rFonts w:cs="Times New Roman"/>
          <w:color w:val="000000" w:themeColor="text1"/>
          <w:shd w:val="clear" w:color="auto" w:fill="FFFFFF"/>
        </w:rPr>
        <w:t>Okpych</w:t>
      </w:r>
      <w:proofErr w:type="spellEnd"/>
      <w:r w:rsidRPr="002256DC">
        <w:rPr>
          <w:rFonts w:cs="Times New Roman"/>
          <w:color w:val="000000" w:themeColor="text1"/>
          <w:shd w:val="clear" w:color="auto" w:fill="FFFFFF"/>
        </w:rPr>
        <w:t>, N. J., Park, S. E., Sayed, S., &amp; Courtney, M. E. (2020). The roles of Campus-Support Programs (CSPs) and Education and Training Vouchers (ETVs) on college persistence for youth with foster care histories.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111</w:t>
      </w:r>
      <w:r w:rsidRPr="002256DC">
        <w:rPr>
          <w:rFonts w:cs="Times New Roman"/>
          <w:color w:val="000000" w:themeColor="text1"/>
          <w:shd w:val="clear" w:color="auto" w:fill="FFFFFF"/>
        </w:rPr>
        <w:t xml:space="preserve">, 104891. </w:t>
      </w:r>
      <w:r w:rsidRPr="002256DC">
        <w:rPr>
          <w:rFonts w:cs="Times New Roman"/>
          <w:color w:val="000000" w:themeColor="text1"/>
        </w:rPr>
        <w:t>https://doi.org/10.1016/j.childyouth.2020.104891.</w:t>
      </w:r>
    </w:p>
    <w:p w14:paraId="5F83834B" w14:textId="77777777" w:rsidR="00460625"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highlight w:val="white"/>
        </w:rPr>
        <w:lastRenderedPageBreak/>
        <w:t xml:space="preserve">Okumu, J. O. (2014). </w:t>
      </w:r>
      <w:r w:rsidR="007E0570" w:rsidRPr="002256DC">
        <w:rPr>
          <w:rFonts w:cs="Times New Roman"/>
          <w:color w:val="000000" w:themeColor="text1"/>
          <w:highlight w:val="white"/>
        </w:rPr>
        <w:t>Meaning-making dynamics of emancipated foster care youth transitioning into higher education: A constructivist-grounded theory.</w:t>
      </w:r>
      <w:r w:rsidRPr="002256DC">
        <w:rPr>
          <w:rFonts w:cs="Times New Roman"/>
          <w:color w:val="000000" w:themeColor="text1"/>
          <w:highlight w:val="white"/>
        </w:rPr>
        <w:t xml:space="preserve"> </w:t>
      </w:r>
      <w:r w:rsidRPr="002256DC">
        <w:rPr>
          <w:rFonts w:cs="Times New Roman"/>
          <w:i/>
          <w:color w:val="000000" w:themeColor="text1"/>
          <w:highlight w:val="white"/>
        </w:rPr>
        <w:t>Journal of The First-Year Experience &amp; Students in Transition</w:t>
      </w:r>
      <w:r w:rsidRPr="002256DC">
        <w:rPr>
          <w:rFonts w:cs="Times New Roman"/>
          <w:color w:val="000000" w:themeColor="text1"/>
          <w:highlight w:val="white"/>
        </w:rPr>
        <w:t xml:space="preserve">, </w:t>
      </w:r>
      <w:r w:rsidRPr="002256DC">
        <w:rPr>
          <w:rFonts w:cs="Times New Roman"/>
          <w:i/>
          <w:color w:val="000000" w:themeColor="text1"/>
          <w:highlight w:val="white"/>
        </w:rPr>
        <w:t>26</w:t>
      </w:r>
      <w:r w:rsidRPr="002256DC">
        <w:rPr>
          <w:rFonts w:cs="Times New Roman"/>
          <w:color w:val="000000" w:themeColor="text1"/>
          <w:highlight w:val="white"/>
        </w:rPr>
        <w:t>(2), 9–28.</w:t>
      </w:r>
    </w:p>
    <w:p w14:paraId="12B537BE" w14:textId="66FBB12F" w:rsidR="00460625" w:rsidRPr="002256DC" w:rsidRDefault="007812D0" w:rsidP="002256DC">
      <w:pPr>
        <w:spacing w:line="480" w:lineRule="auto"/>
        <w:ind w:left="720" w:hanging="720"/>
        <w:rPr>
          <w:rFonts w:cs="Times New Roman"/>
          <w:color w:val="000000" w:themeColor="text1"/>
        </w:rPr>
      </w:pPr>
      <w:r w:rsidRPr="002256DC">
        <w:rPr>
          <w:rFonts w:eastAsia="Times New Roman" w:cs="Times New Roman"/>
          <w:color w:val="000000" w:themeColor="text1"/>
        </w:rPr>
        <w:t>Opsal, T., &amp; Eman, R. (2018). Invisible vulnerability: Participant perceptions of a campus-based program for students without caregivers. </w:t>
      </w:r>
      <w:r w:rsidRPr="002256DC">
        <w:rPr>
          <w:rFonts w:eastAsia="Times New Roman" w:cs="Times New Roman"/>
          <w:i/>
          <w:iCs/>
          <w:color w:val="000000" w:themeColor="text1"/>
        </w:rPr>
        <w:t>Children and Youth Services Review, 94</w:t>
      </w:r>
      <w:r w:rsidRPr="002256DC">
        <w:rPr>
          <w:rFonts w:eastAsia="Times New Roman" w:cs="Times New Roman"/>
          <w:color w:val="000000" w:themeColor="text1"/>
        </w:rPr>
        <w:t>, 617–627. </w:t>
      </w:r>
      <w:hyperlink r:id="rId31" w:history="1">
        <w:r w:rsidR="00460625" w:rsidRPr="002256DC">
          <w:rPr>
            <w:rStyle w:val="Hyperlink"/>
            <w:rFonts w:ascii="Times New Roman" w:eastAsia="Times New Roman" w:hAnsi="Times New Roman" w:cs="Times New Roman"/>
          </w:rPr>
          <w:t>https://doi.org/10.1016/j.childyouth.2018.09.016</w:t>
        </w:r>
      </w:hyperlink>
      <w:r w:rsidRPr="002256DC">
        <w:rPr>
          <w:rFonts w:eastAsia="Times New Roman" w:cs="Times New Roman"/>
          <w:color w:val="000000" w:themeColor="text1"/>
        </w:rPr>
        <w:t>.</w:t>
      </w:r>
    </w:p>
    <w:p w14:paraId="60A68C80" w14:textId="77777777" w:rsidR="00460625"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t xml:space="preserve">Patton, L. D. (Ed.). (2010). </w:t>
      </w:r>
      <w:r w:rsidRPr="002256DC">
        <w:rPr>
          <w:rFonts w:cs="Times New Roman"/>
          <w:i/>
          <w:iCs/>
          <w:color w:val="000000" w:themeColor="text1"/>
        </w:rPr>
        <w:t>Culture centers in higher education: Perspectives on identity, theory, and practice</w:t>
      </w:r>
      <w:r w:rsidRPr="002256DC">
        <w:rPr>
          <w:rFonts w:cs="Times New Roman"/>
          <w:color w:val="000000" w:themeColor="text1"/>
        </w:rPr>
        <w:t>. Stylus Publishing.</w:t>
      </w:r>
    </w:p>
    <w:p w14:paraId="42238A5A" w14:textId="0347481F"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rPr>
        <w:t>Pecora, P. J. (2012). Maximizing educational achievement of youth in foster care and alumni: Factors associated with success. Children and Youth Services Review, 34(6), 1121–1129. http://dx.doi.org/10.1016/j.childyouth.2012.01.044.</w:t>
      </w:r>
    </w:p>
    <w:p w14:paraId="687F8126" w14:textId="02AB8ADD"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 xml:space="preserve">Pecora, P., Williams, J., Kessler, R., Hiripi, E., O’Brien, K., Emerson, J., Torres, D. (2006). Assessing the educational achievements of adults who formerly were placed in family foster care. </w:t>
      </w:r>
      <w:r w:rsidRPr="002256DC">
        <w:rPr>
          <w:rFonts w:cs="Times New Roman"/>
          <w:i/>
          <w:color w:val="000000" w:themeColor="text1"/>
        </w:rPr>
        <w:t>Child and Family Social Work</w:t>
      </w:r>
      <w:r w:rsidRPr="002256DC">
        <w:rPr>
          <w:rFonts w:cs="Times New Roman"/>
          <w:color w:val="000000" w:themeColor="text1"/>
        </w:rPr>
        <w:t xml:space="preserve">, </w:t>
      </w:r>
      <w:r w:rsidRPr="002256DC">
        <w:rPr>
          <w:rFonts w:cs="Times New Roman"/>
          <w:i/>
          <w:color w:val="000000" w:themeColor="text1"/>
        </w:rPr>
        <w:t>11</w:t>
      </w:r>
      <w:r w:rsidRPr="002256DC">
        <w:rPr>
          <w:rFonts w:cs="Times New Roman"/>
          <w:color w:val="000000" w:themeColor="text1"/>
        </w:rPr>
        <w:t>, 220–231. https://doi.org/10.1111/j.1365-2206.2006.00429.x</w:t>
      </w:r>
      <w:r w:rsidR="00A3662B" w:rsidRPr="002256DC">
        <w:rPr>
          <w:rFonts w:cs="Times New Roman"/>
          <w:color w:val="000000" w:themeColor="text1"/>
        </w:rPr>
        <w:t>.</w:t>
      </w:r>
    </w:p>
    <w:p w14:paraId="7014CC70" w14:textId="6876E32D" w:rsidR="00A3662B" w:rsidRPr="002256DC" w:rsidRDefault="00A3662B"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highlight w:val="white"/>
        </w:rPr>
        <w:t xml:space="preserve">Piel, M. H., Geiger, J. M., </w:t>
      </w:r>
      <w:proofErr w:type="spellStart"/>
      <w:r w:rsidRPr="002256DC">
        <w:rPr>
          <w:rFonts w:eastAsia="Times New Roman" w:cs="Times New Roman"/>
          <w:color w:val="000000" w:themeColor="text1"/>
          <w:highlight w:val="white"/>
        </w:rPr>
        <w:t>Schelbe</w:t>
      </w:r>
      <w:proofErr w:type="spellEnd"/>
      <w:r w:rsidRPr="002256DC">
        <w:rPr>
          <w:rFonts w:eastAsia="Times New Roman" w:cs="Times New Roman"/>
          <w:color w:val="000000" w:themeColor="text1"/>
          <w:highlight w:val="white"/>
        </w:rPr>
        <w:t xml:space="preserve">, L., Day, A., &amp; Kearney, K. S. (2020). Lessons learned from college support programs for students with a history of foster care. </w:t>
      </w:r>
      <w:r w:rsidRPr="002256DC">
        <w:rPr>
          <w:rFonts w:eastAsia="Times New Roman" w:cs="Times New Roman"/>
          <w:i/>
          <w:color w:val="000000" w:themeColor="text1"/>
          <w:highlight w:val="white"/>
        </w:rPr>
        <w:t>Journal of Student Affairs Research and Practice</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57</w:t>
      </w:r>
      <w:r w:rsidRPr="002256DC">
        <w:rPr>
          <w:rFonts w:eastAsia="Times New Roman" w:cs="Times New Roman"/>
          <w:color w:val="000000" w:themeColor="text1"/>
          <w:highlight w:val="white"/>
        </w:rPr>
        <w:t>(1), 77-89. https://doi.org/10.1080/19496591.2019.1644117</w:t>
      </w:r>
      <w:r w:rsidRPr="002256DC">
        <w:rPr>
          <w:rFonts w:cs="Times New Roman"/>
          <w:color w:val="000000" w:themeColor="text1"/>
        </w:rPr>
        <w:t>.</w:t>
      </w:r>
    </w:p>
    <w:p w14:paraId="7E1FDE70" w14:textId="7294A290" w:rsidR="00A3662B" w:rsidRPr="002256DC" w:rsidRDefault="00A3662B" w:rsidP="002256DC">
      <w:pPr>
        <w:spacing w:line="480" w:lineRule="auto"/>
        <w:ind w:left="720" w:hanging="720"/>
        <w:rPr>
          <w:rFonts w:eastAsia="Times New Roman" w:cs="Times New Roman"/>
          <w:color w:val="000000" w:themeColor="text1"/>
          <w:highlight w:val="white"/>
        </w:rPr>
      </w:pPr>
      <w:r w:rsidRPr="002256DC">
        <w:rPr>
          <w:rFonts w:eastAsia="Times New Roman" w:cs="Times New Roman"/>
          <w:color w:val="000000" w:themeColor="text1"/>
        </w:rPr>
        <w:t>Pyne, K. B., &amp; Means, D. R. (2013). Underrepresented and in/visible: A Hispanic first-generation student’s narratives of college.</w:t>
      </w:r>
      <w:r w:rsidRPr="002256DC">
        <w:rPr>
          <w:rFonts w:eastAsia="Times New Roman" w:cs="Times New Roman"/>
          <w:i/>
          <w:color w:val="000000" w:themeColor="text1"/>
        </w:rPr>
        <w:t xml:space="preserve"> Journal of Diversity in Higher Education, 6</w:t>
      </w:r>
      <w:r w:rsidRPr="002256DC">
        <w:rPr>
          <w:rFonts w:eastAsia="Times New Roman" w:cs="Times New Roman"/>
          <w:color w:val="000000" w:themeColor="text1"/>
        </w:rPr>
        <w:t>(3), 186-198. https://doi.org/10.1037/a0034115</w:t>
      </w:r>
      <w:r w:rsidRPr="002256DC">
        <w:rPr>
          <w:rFonts w:eastAsia="Times New Roman" w:cs="Times New Roman"/>
          <w:color w:val="000000" w:themeColor="text1"/>
          <w:highlight w:val="white"/>
        </w:rPr>
        <w:t>.</w:t>
      </w:r>
    </w:p>
    <w:p w14:paraId="5E21E609" w14:textId="628AB3C8" w:rsidR="5818521B" w:rsidRPr="002256DC" w:rsidRDefault="5818521B" w:rsidP="002256DC">
      <w:pPr>
        <w:spacing w:line="480" w:lineRule="auto"/>
        <w:ind w:left="720" w:hanging="720"/>
        <w:rPr>
          <w:rFonts w:cs="Times New Roman"/>
          <w:color w:val="000000" w:themeColor="text1"/>
        </w:rPr>
      </w:pPr>
      <w:r w:rsidRPr="002256DC">
        <w:rPr>
          <w:rFonts w:cs="Times New Roman"/>
          <w:color w:val="000000" w:themeColor="text1"/>
        </w:rPr>
        <w:lastRenderedPageBreak/>
        <w:t>Rassen, E., Cooper, D. M., &amp; Mery, P. (2010). Serving special populations: A study of former foster youth at California community colleges. Journal of Applied Research in the Community College, 17(2), 21-31.</w:t>
      </w:r>
    </w:p>
    <w:p w14:paraId="51F392D7" w14:textId="460E96C9" w:rsidR="00A3662B" w:rsidRPr="002256DC" w:rsidRDefault="00A3662B" w:rsidP="002256DC">
      <w:pPr>
        <w:spacing w:line="480" w:lineRule="auto"/>
        <w:ind w:left="720" w:hanging="720"/>
        <w:rPr>
          <w:rFonts w:eastAsia="Times New Roman" w:cs="Times New Roman"/>
          <w:color w:val="000000" w:themeColor="text1"/>
          <w:highlight w:val="white"/>
        </w:rPr>
      </w:pPr>
      <w:r w:rsidRPr="002256DC">
        <w:rPr>
          <w:rFonts w:eastAsia="Times New Roman" w:cs="Times New Roman"/>
          <w:color w:val="000000" w:themeColor="text1"/>
        </w:rPr>
        <w:t>Rivera, Laura, "Recognizing Resiliency in the Experiences of Current and Former Foster Youth in Higher Education" (2020). M.A. in Higher Education Leadership: Action Research Projects. 53. https://digital.sandiego.edu/soles-mahel-action/53</w:t>
      </w:r>
      <w:r w:rsidR="00951294" w:rsidRPr="002256DC">
        <w:rPr>
          <w:rFonts w:eastAsia="Times New Roman" w:cs="Times New Roman"/>
          <w:color w:val="000000" w:themeColor="text1"/>
        </w:rPr>
        <w:t>.</w:t>
      </w:r>
    </w:p>
    <w:p w14:paraId="77A548F2" w14:textId="2337802B" w:rsidR="00A3662B" w:rsidRPr="002256DC" w:rsidRDefault="00A3662B"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Ruff, S. C., Linville, D., &amp; Kjellstrand, J. (2022). Experiences during COVID-19: Needs of college students with a history of foster care.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136</w:t>
      </w:r>
      <w:r w:rsidRPr="002256DC">
        <w:rPr>
          <w:rFonts w:cs="Times New Roman"/>
          <w:color w:val="000000" w:themeColor="text1"/>
          <w:shd w:val="clear" w:color="auto" w:fill="FFFFFF"/>
        </w:rPr>
        <w:t xml:space="preserve">, 106443. </w:t>
      </w:r>
      <w:r w:rsidRPr="002256DC">
        <w:rPr>
          <w:rFonts w:cs="Times New Roman"/>
          <w:color w:val="000000" w:themeColor="text1"/>
        </w:rPr>
        <w:t>https://doi.org/10.1016/j.childyouth.2022.106443.</w:t>
      </w:r>
    </w:p>
    <w:p w14:paraId="66CF64FF" w14:textId="3E50A1BF" w:rsidR="007812D0" w:rsidRPr="002256DC" w:rsidRDefault="007812D0" w:rsidP="002256DC">
      <w:pPr>
        <w:spacing w:line="480" w:lineRule="auto"/>
        <w:ind w:left="720" w:hanging="720"/>
        <w:rPr>
          <w:rFonts w:cs="Times New Roman"/>
          <w:color w:val="000000" w:themeColor="text1"/>
          <w:highlight w:val="white"/>
          <w:u w:val="single"/>
        </w:rPr>
      </w:pPr>
      <w:r w:rsidRPr="002256DC">
        <w:rPr>
          <w:rFonts w:cs="Times New Roman"/>
          <w:color w:val="000000" w:themeColor="text1"/>
          <w:highlight w:val="white"/>
        </w:rPr>
        <w:t xml:space="preserve">Ryan, R. M., &amp; Deci, E. L. (2020). Intrinsic and extrinsic motivation from a self-determination theory perspective: Definitions, theory, practices, and future directions. </w:t>
      </w:r>
      <w:r w:rsidRPr="002256DC">
        <w:rPr>
          <w:rFonts w:cs="Times New Roman"/>
          <w:i/>
          <w:color w:val="000000" w:themeColor="text1"/>
          <w:highlight w:val="white"/>
        </w:rPr>
        <w:t>Contemporary Educational Psychology, 61,</w:t>
      </w:r>
      <w:r w:rsidRPr="002256DC">
        <w:rPr>
          <w:rFonts w:cs="Times New Roman"/>
          <w:color w:val="000000" w:themeColor="text1"/>
          <w:highlight w:val="white"/>
        </w:rPr>
        <w:t xml:space="preserve"> Article 101860.</w:t>
      </w:r>
      <w:r w:rsidR="00A75345" w:rsidRPr="002256DC">
        <w:rPr>
          <w:rFonts w:cs="Times New Roman"/>
          <w:color w:val="000000" w:themeColor="text1"/>
          <w:highlight w:val="white"/>
        </w:rPr>
        <w:t xml:space="preserve"> </w:t>
      </w:r>
      <w:r w:rsidRPr="002256DC">
        <w:rPr>
          <w:rFonts w:cs="Times New Roman"/>
          <w:color w:val="000000" w:themeColor="text1"/>
          <w:highlight w:val="white"/>
        </w:rPr>
        <w:t>https://doi.org/10.1016/j.cedpsych.2020.101860</w:t>
      </w:r>
      <w:r w:rsidR="00951294" w:rsidRPr="002256DC">
        <w:rPr>
          <w:rFonts w:cs="Times New Roman"/>
          <w:color w:val="000000" w:themeColor="text1"/>
          <w:highlight w:val="white"/>
        </w:rPr>
        <w:t>.</w:t>
      </w:r>
    </w:p>
    <w:p w14:paraId="61C8937F" w14:textId="2FD55851" w:rsidR="007812D0" w:rsidRPr="002256DC" w:rsidRDefault="007812D0" w:rsidP="002256DC">
      <w:pPr>
        <w:spacing w:line="480" w:lineRule="auto"/>
        <w:ind w:left="720" w:hanging="720"/>
        <w:rPr>
          <w:rFonts w:cs="Times New Roman"/>
          <w:color w:val="000000" w:themeColor="text1"/>
        </w:rPr>
      </w:pPr>
      <w:r w:rsidRPr="002256DC">
        <w:rPr>
          <w:rFonts w:cs="Times New Roman"/>
          <w:color w:val="000000" w:themeColor="text1"/>
        </w:rPr>
        <w:t xml:space="preserve">Ryan, R. M., &amp; Deci, E. L. (2000). Self-determination theory and the facilitation of intrinsic motivation, social development, and well-being. </w:t>
      </w:r>
      <w:r w:rsidRPr="002256DC">
        <w:rPr>
          <w:rFonts w:cs="Times New Roman"/>
          <w:i/>
          <w:color w:val="000000" w:themeColor="text1"/>
        </w:rPr>
        <w:t xml:space="preserve">American Psychologist, 55, </w:t>
      </w:r>
      <w:r w:rsidRPr="002256DC">
        <w:rPr>
          <w:rFonts w:cs="Times New Roman"/>
          <w:color w:val="000000" w:themeColor="text1"/>
        </w:rPr>
        <w:t>68–78.</w:t>
      </w:r>
      <w:r w:rsidR="002E101D" w:rsidRPr="002256DC">
        <w:rPr>
          <w:rFonts w:cs="Times New Roman"/>
          <w:color w:val="000000" w:themeColor="text1"/>
        </w:rPr>
        <w:t xml:space="preserve"> </w:t>
      </w:r>
      <w:r w:rsidR="002E101D" w:rsidRPr="002256DC">
        <w:rPr>
          <w:rFonts w:cs="Times New Roman"/>
          <w:color w:val="000000" w:themeColor="text1"/>
          <w:shd w:val="clear" w:color="auto" w:fill="FFFFFF"/>
        </w:rPr>
        <w:t>https://doi.org/10.1037/0003-066X.55.1.68</w:t>
      </w:r>
    </w:p>
    <w:p w14:paraId="5549A479" w14:textId="3F90C87C" w:rsidR="007812D0" w:rsidRPr="002256DC" w:rsidRDefault="007542C4" w:rsidP="002256DC">
      <w:pPr>
        <w:spacing w:line="480" w:lineRule="auto"/>
        <w:ind w:left="720" w:hanging="720"/>
        <w:rPr>
          <w:rFonts w:cs="Times New Roman"/>
          <w:color w:val="000000" w:themeColor="text1"/>
        </w:rPr>
      </w:pPr>
      <w:r w:rsidRPr="002256DC">
        <w:rPr>
          <w:rFonts w:cs="Times New Roman"/>
          <w:color w:val="000000" w:themeColor="text1"/>
        </w:rPr>
        <w:t>Salazar, A.M., Jones, K.R., Emerson, J.C., &amp; Mucha, L. (2016). Postsecondary Strengths, Challenges, and Supports Experienced by Foster Care Alumni College Graduates. </w:t>
      </w:r>
      <w:r w:rsidRPr="002256DC">
        <w:rPr>
          <w:rFonts w:cs="Times New Roman"/>
          <w:i/>
          <w:color w:val="000000" w:themeColor="text1"/>
        </w:rPr>
        <w:t>Journal of College Student Development</w:t>
      </w:r>
      <w:r w:rsidRPr="002256DC">
        <w:rPr>
          <w:rFonts w:cs="Times New Roman"/>
          <w:color w:val="000000" w:themeColor="text1"/>
        </w:rPr>
        <w:t> </w:t>
      </w:r>
      <w:r w:rsidRPr="002256DC">
        <w:rPr>
          <w:rFonts w:cs="Times New Roman"/>
          <w:i/>
          <w:color w:val="000000" w:themeColor="text1"/>
        </w:rPr>
        <w:t>57</w:t>
      </w:r>
      <w:r w:rsidRPr="002256DC">
        <w:rPr>
          <w:rFonts w:cs="Times New Roman"/>
          <w:color w:val="000000" w:themeColor="text1"/>
        </w:rPr>
        <w:t>(3), 263-279. </w:t>
      </w:r>
      <w:proofErr w:type="gramStart"/>
      <w:r w:rsidRPr="002256DC">
        <w:rPr>
          <w:rFonts w:cs="Times New Roman"/>
          <w:color w:val="000000" w:themeColor="text1"/>
        </w:rPr>
        <w:t>doi:10.1353/csd.2016.0029.</w:t>
      </w:r>
      <w:r w:rsidR="00CF0D65" w:rsidRPr="002256DC">
        <w:rPr>
          <w:rFonts w:cs="Times New Roman"/>
          <w:color w:val="000000" w:themeColor="text1"/>
          <w:shd w:val="clear" w:color="auto" w:fill="FFFFFF"/>
        </w:rPr>
        <w:t>Ruff</w:t>
      </w:r>
      <w:proofErr w:type="gramEnd"/>
      <w:r w:rsidR="00CF0D65" w:rsidRPr="002256DC">
        <w:rPr>
          <w:rFonts w:cs="Times New Roman"/>
          <w:color w:val="000000" w:themeColor="text1"/>
          <w:shd w:val="clear" w:color="auto" w:fill="FFFFFF"/>
        </w:rPr>
        <w:t xml:space="preserve">, S. C., Linville, D., &amp; Kjellstrand, J. (2022). Experiences during COVID-19: Needs of college students with a history of foster </w:t>
      </w:r>
      <w:r w:rsidR="00CF0D65" w:rsidRPr="002256DC">
        <w:rPr>
          <w:rFonts w:cs="Times New Roman"/>
          <w:color w:val="000000" w:themeColor="text1"/>
          <w:shd w:val="clear" w:color="auto" w:fill="FFFFFF"/>
        </w:rPr>
        <w:lastRenderedPageBreak/>
        <w:t>care. </w:t>
      </w:r>
      <w:r w:rsidR="00CF0D65" w:rsidRPr="002256DC">
        <w:rPr>
          <w:rFonts w:cs="Times New Roman"/>
          <w:i/>
          <w:iCs/>
          <w:color w:val="000000" w:themeColor="text1"/>
          <w:shd w:val="clear" w:color="auto" w:fill="FFFFFF"/>
        </w:rPr>
        <w:t>Children and Youth Services Review</w:t>
      </w:r>
      <w:r w:rsidR="00CF0D65" w:rsidRPr="002256DC">
        <w:rPr>
          <w:rFonts w:cs="Times New Roman"/>
          <w:color w:val="000000" w:themeColor="text1"/>
          <w:shd w:val="clear" w:color="auto" w:fill="FFFFFF"/>
        </w:rPr>
        <w:t>, </w:t>
      </w:r>
      <w:r w:rsidR="00CF0D65" w:rsidRPr="002256DC">
        <w:rPr>
          <w:rFonts w:cs="Times New Roman"/>
          <w:i/>
          <w:iCs/>
          <w:color w:val="000000" w:themeColor="text1"/>
          <w:shd w:val="clear" w:color="auto" w:fill="FFFFFF"/>
        </w:rPr>
        <w:t>136</w:t>
      </w:r>
      <w:r w:rsidR="00CF0D65" w:rsidRPr="002256DC">
        <w:rPr>
          <w:rFonts w:cs="Times New Roman"/>
          <w:color w:val="000000" w:themeColor="text1"/>
          <w:shd w:val="clear" w:color="auto" w:fill="FFFFFF"/>
        </w:rPr>
        <w:t xml:space="preserve">, 106443. </w:t>
      </w:r>
      <w:r w:rsidR="00CF0D65" w:rsidRPr="002256DC">
        <w:rPr>
          <w:rFonts w:cs="Times New Roman"/>
          <w:color w:val="000000" w:themeColor="text1"/>
        </w:rPr>
        <w:t>https://doi.org/10.1016/j.childyouth.2022.106443.</w:t>
      </w:r>
    </w:p>
    <w:p w14:paraId="2121FEA2" w14:textId="51A5810F" w:rsidR="002A4707" w:rsidRPr="002256DC" w:rsidRDefault="00CF0D65"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 xml:space="preserve">Salazar, A. M., &amp; </w:t>
      </w:r>
      <w:proofErr w:type="spellStart"/>
      <w:r w:rsidRPr="002256DC">
        <w:rPr>
          <w:rFonts w:cs="Times New Roman"/>
          <w:color w:val="000000" w:themeColor="text1"/>
          <w:shd w:val="clear" w:color="auto" w:fill="FFFFFF"/>
        </w:rPr>
        <w:t>Schelbe</w:t>
      </w:r>
      <w:proofErr w:type="spellEnd"/>
      <w:r w:rsidRPr="002256DC">
        <w:rPr>
          <w:rFonts w:cs="Times New Roman"/>
          <w:color w:val="000000" w:themeColor="text1"/>
          <w:shd w:val="clear" w:color="auto" w:fill="FFFFFF"/>
        </w:rPr>
        <w:t>, L. (2021). Factors associated with post-college success for foster care alumni college graduates.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126</w:t>
      </w:r>
      <w:r w:rsidRPr="002256DC">
        <w:rPr>
          <w:rFonts w:cs="Times New Roman"/>
          <w:color w:val="000000" w:themeColor="text1"/>
          <w:shd w:val="clear" w:color="auto" w:fill="FFFFFF"/>
        </w:rPr>
        <w:t xml:space="preserve">, 106031. </w:t>
      </w:r>
      <w:r w:rsidR="007812D0" w:rsidRPr="002256DC">
        <w:rPr>
          <w:rFonts w:cs="Times New Roman"/>
          <w:color w:val="000000" w:themeColor="text1"/>
        </w:rPr>
        <w:t>https://doi.org/10.1016/j.childyouth.2021.106031</w:t>
      </w:r>
      <w:r w:rsidRPr="002256DC">
        <w:rPr>
          <w:rFonts w:cs="Times New Roman"/>
          <w:color w:val="000000" w:themeColor="text1"/>
        </w:rPr>
        <w:t>.</w:t>
      </w:r>
    </w:p>
    <w:p w14:paraId="26AB7B61" w14:textId="1EBFD3C0" w:rsidR="002A4707" w:rsidRPr="002256DC" w:rsidRDefault="007812D0"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Salazar, A., Noell</w:t>
      </w:r>
      <w:r w:rsidR="00E677BB" w:rsidRPr="002256DC">
        <w:rPr>
          <w:rFonts w:eastAsia="Times New Roman" w:cs="Times New Roman"/>
          <w:color w:val="000000" w:themeColor="text1"/>
        </w:rPr>
        <w:t>e</w:t>
      </w:r>
      <w:r w:rsidRPr="002256DC">
        <w:rPr>
          <w:rFonts w:eastAsia="Times New Roman" w:cs="Times New Roman"/>
          <w:color w:val="000000" w:themeColor="text1"/>
        </w:rPr>
        <w:t>, B., Cole, J., Haggerty, K., &amp; Roe, S. (2017). Incorporating self-determination into substance abuse prevention programming for youth transitioning from foster care to adulthood. </w:t>
      </w:r>
      <w:r w:rsidRPr="002256DC">
        <w:rPr>
          <w:rFonts w:eastAsia="Times New Roman" w:cs="Times New Roman"/>
          <w:i/>
          <w:iCs/>
          <w:color w:val="000000" w:themeColor="text1"/>
        </w:rPr>
        <w:t>Child &amp; Family Social Work</w:t>
      </w:r>
      <w:r w:rsidRPr="002256DC">
        <w:rPr>
          <w:rFonts w:eastAsia="Times New Roman" w:cs="Times New Roman"/>
          <w:color w:val="000000" w:themeColor="text1"/>
        </w:rPr>
        <w:t>. </w:t>
      </w:r>
      <w:r w:rsidR="002A4707" w:rsidRPr="002256DC">
        <w:rPr>
          <w:rFonts w:eastAsia="Times New Roman" w:cs="Times New Roman"/>
          <w:color w:val="000000" w:themeColor="text1"/>
        </w:rPr>
        <w:t>https://doi.org/10.1111/cfs.12416</w:t>
      </w:r>
      <w:r w:rsidR="002A4707" w:rsidRPr="002256DC">
        <w:rPr>
          <w:rFonts w:cs="Times New Roman"/>
          <w:color w:val="000000" w:themeColor="text1"/>
        </w:rPr>
        <w:t>.</w:t>
      </w:r>
    </w:p>
    <w:p w14:paraId="31261CCE" w14:textId="6984E8FE" w:rsidR="007812D0" w:rsidRPr="002256DC" w:rsidRDefault="007812D0" w:rsidP="002256DC">
      <w:pPr>
        <w:spacing w:line="480" w:lineRule="auto"/>
        <w:ind w:left="720" w:hanging="720"/>
        <w:rPr>
          <w:rFonts w:cs="Times New Roman"/>
          <w:color w:val="000000" w:themeColor="text1"/>
        </w:rPr>
      </w:pPr>
      <w:r w:rsidRPr="002256DC">
        <w:rPr>
          <w:rFonts w:eastAsia="Times New Roman" w:cs="Times New Roman"/>
          <w:color w:val="000000" w:themeColor="text1"/>
        </w:rPr>
        <w:t>Samuels, G. M., &amp; Pryce, J. M. (2008). “What doesn't kill you makes you stronger”: Survivalist self-reliance as resilience and risk among young adults aging out of foster care. </w:t>
      </w:r>
      <w:r w:rsidRPr="002256DC">
        <w:rPr>
          <w:rFonts w:eastAsia="Times New Roman" w:cs="Times New Roman"/>
          <w:i/>
          <w:iCs/>
          <w:color w:val="000000" w:themeColor="text1"/>
        </w:rPr>
        <w:t>Children and Youth Services Review, 30</w:t>
      </w:r>
      <w:r w:rsidRPr="002256DC">
        <w:rPr>
          <w:rFonts w:eastAsia="Times New Roman" w:cs="Times New Roman"/>
          <w:color w:val="000000" w:themeColor="text1"/>
        </w:rPr>
        <w:t>(10), 1198–1210. </w:t>
      </w:r>
      <w:r w:rsidR="00A3662B" w:rsidRPr="002256DC">
        <w:rPr>
          <w:rFonts w:eastAsia="Times New Roman" w:cs="Times New Roman"/>
          <w:color w:val="000000" w:themeColor="text1"/>
        </w:rPr>
        <w:t>https://doi.org/10.1016/j.childyouth.2008.03.004.</w:t>
      </w:r>
    </w:p>
    <w:p w14:paraId="2F449837" w14:textId="08381865" w:rsidR="00A3662B" w:rsidRPr="002256DC" w:rsidRDefault="00A3662B" w:rsidP="002256DC">
      <w:pPr>
        <w:spacing w:line="480" w:lineRule="auto"/>
        <w:ind w:left="720" w:hanging="720"/>
        <w:rPr>
          <w:rFonts w:eastAsia="Times New Roman" w:cs="Times New Roman"/>
          <w:color w:val="000000" w:themeColor="text1"/>
        </w:rPr>
      </w:pPr>
      <w:proofErr w:type="spellStart"/>
      <w:r w:rsidRPr="002256DC">
        <w:rPr>
          <w:rFonts w:eastAsia="Times New Roman" w:cs="Times New Roman"/>
          <w:color w:val="000000" w:themeColor="text1"/>
        </w:rPr>
        <w:t>Sarcedo</w:t>
      </w:r>
      <w:proofErr w:type="spellEnd"/>
      <w:r w:rsidRPr="002256DC">
        <w:rPr>
          <w:rFonts w:eastAsia="Times New Roman" w:cs="Times New Roman"/>
          <w:color w:val="000000" w:themeColor="text1"/>
        </w:rPr>
        <w:t xml:space="preserve">, G. L. (2022). Using Narrative Inquiry to Understand Faculty Supporting First-Generation, Low-Income College Students of Color. </w:t>
      </w:r>
      <w:r w:rsidRPr="002256DC">
        <w:rPr>
          <w:rFonts w:eastAsia="Times New Roman" w:cs="Times New Roman"/>
          <w:i/>
          <w:color w:val="000000" w:themeColor="text1"/>
        </w:rPr>
        <w:t>Journal of First-Generation Student Success</w:t>
      </w:r>
      <w:r w:rsidRPr="002256DC">
        <w:rPr>
          <w:rFonts w:eastAsia="Times New Roman" w:cs="Times New Roman"/>
          <w:color w:val="000000" w:themeColor="text1"/>
        </w:rPr>
        <w:t xml:space="preserve">, </w:t>
      </w:r>
      <w:r w:rsidRPr="002256DC">
        <w:rPr>
          <w:rFonts w:eastAsia="Times New Roman" w:cs="Times New Roman"/>
          <w:i/>
          <w:color w:val="000000" w:themeColor="text1"/>
        </w:rPr>
        <w:t>2</w:t>
      </w:r>
      <w:r w:rsidRPr="002256DC">
        <w:rPr>
          <w:rFonts w:eastAsia="Times New Roman" w:cs="Times New Roman"/>
          <w:color w:val="000000" w:themeColor="text1"/>
        </w:rPr>
        <w:t>(3), 127–142. https://doi.org/10.1080/26906015.2022.2086087.</w:t>
      </w:r>
    </w:p>
    <w:p w14:paraId="7E8A8291" w14:textId="77E1A9D3" w:rsidR="00536924" w:rsidRPr="002256DC" w:rsidRDefault="00CA2247" w:rsidP="002256DC">
      <w:pPr>
        <w:spacing w:line="480" w:lineRule="auto"/>
        <w:ind w:left="720" w:hanging="720"/>
        <w:rPr>
          <w:rFonts w:cs="Times New Roman"/>
          <w:color w:val="000000" w:themeColor="text1"/>
        </w:rPr>
      </w:pPr>
      <w:r w:rsidRPr="002256DC">
        <w:rPr>
          <w:rFonts w:cs="Times New Roman"/>
          <w:color w:val="000000" w:themeColor="text1"/>
        </w:rPr>
        <w:t>Seita, J. R. (2014). Family Privilege. Reclaiming Children &amp; Youth, 23(2), 7–12. Retrieved from http://search.ebscohost.com/login.aspx?direct=true&amp;db=a9h&amp;AN=97392097&amp;scope=site</w:t>
      </w:r>
    </w:p>
    <w:p w14:paraId="6D594BB1" w14:textId="54122302"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rPr>
        <w:t xml:space="preserve">Sim, </w:t>
      </w:r>
      <w:r w:rsidR="003B548E" w:rsidRPr="002256DC">
        <w:rPr>
          <w:rFonts w:cs="Times New Roman"/>
          <w:color w:val="000000" w:themeColor="text1"/>
        </w:rPr>
        <w:t>K.E,</w:t>
      </w:r>
      <w:r w:rsidRPr="002256DC">
        <w:rPr>
          <w:rFonts w:cs="Times New Roman"/>
          <w:color w:val="000000" w:themeColor="text1"/>
        </w:rPr>
        <w:t xml:space="preserve"> Emerson, J., O'Brien, </w:t>
      </w:r>
      <w:r w:rsidR="003B548E" w:rsidRPr="002256DC">
        <w:rPr>
          <w:rFonts w:cs="Times New Roman"/>
          <w:color w:val="000000" w:themeColor="text1"/>
        </w:rPr>
        <w:t>K., Pecora</w:t>
      </w:r>
      <w:r w:rsidRPr="002256DC">
        <w:rPr>
          <w:rFonts w:cs="Times New Roman"/>
          <w:color w:val="000000" w:themeColor="text1"/>
        </w:rPr>
        <w:t xml:space="preserve"> P.J. &amp; Silva, L. (2008) Post-Secondary Education and Training Support Utilization by Students from Foster Care: Findings from Scholarship Recipient Interviews, Journal of Public Child Welfare, 2:1, 109-129, DOI: 10.1080/15548730802237395.</w:t>
      </w:r>
    </w:p>
    <w:p w14:paraId="1C12EF85" w14:textId="4C00D4BA" w:rsidR="00A3662B" w:rsidRPr="002256DC" w:rsidRDefault="00A3662B" w:rsidP="002256DC">
      <w:pPr>
        <w:spacing w:line="480" w:lineRule="auto"/>
        <w:ind w:left="720" w:hanging="720"/>
        <w:rPr>
          <w:rFonts w:eastAsia="Times New Roman" w:cs="Times New Roman"/>
          <w:color w:val="000000" w:themeColor="text1"/>
          <w:highlight w:val="white"/>
        </w:rPr>
      </w:pPr>
      <w:proofErr w:type="spellStart"/>
      <w:r w:rsidRPr="002256DC">
        <w:rPr>
          <w:rFonts w:eastAsia="Times New Roman" w:cs="Times New Roman"/>
          <w:color w:val="000000" w:themeColor="text1"/>
          <w:highlight w:val="white"/>
        </w:rPr>
        <w:lastRenderedPageBreak/>
        <w:t>Skobba</w:t>
      </w:r>
      <w:proofErr w:type="spellEnd"/>
      <w:r w:rsidRPr="002256DC">
        <w:rPr>
          <w:rFonts w:eastAsia="Times New Roman" w:cs="Times New Roman"/>
          <w:color w:val="000000" w:themeColor="text1"/>
          <w:highlight w:val="white"/>
        </w:rPr>
        <w:t xml:space="preserve">, K., Moorman, D., Meyers, D., White, K., &amp; Tiller, L. (2023). Nowhere to go: Housing pathways of college students with foster care and homelessness experience. </w:t>
      </w:r>
      <w:r w:rsidRPr="002256DC">
        <w:rPr>
          <w:rFonts w:eastAsia="Times New Roman" w:cs="Times New Roman"/>
          <w:i/>
          <w:color w:val="000000" w:themeColor="text1"/>
          <w:highlight w:val="white"/>
        </w:rPr>
        <w:t>Child &amp; Family Social Work</w:t>
      </w:r>
      <w:r w:rsidRPr="002256DC">
        <w:rPr>
          <w:rFonts w:eastAsia="Times New Roman" w:cs="Times New Roman"/>
          <w:color w:val="000000" w:themeColor="text1"/>
          <w:highlight w:val="white"/>
        </w:rPr>
        <w:t>, 28(1), 96–107. https://doi.org/10.1111/cfs.12944.</w:t>
      </w:r>
    </w:p>
    <w:p w14:paraId="03FE74CF" w14:textId="77777777" w:rsidR="003B548E" w:rsidRPr="002256DC" w:rsidRDefault="003B548E"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 xml:space="preserve">Strayhorn, T. L. (2012). </w:t>
      </w:r>
      <w:r w:rsidRPr="002256DC">
        <w:rPr>
          <w:rFonts w:eastAsia="Times New Roman" w:cs="Times New Roman"/>
          <w:i/>
          <w:iCs/>
          <w:color w:val="000000" w:themeColor="text1"/>
        </w:rPr>
        <w:t>College students’ sense of belonging: A key to educational success for all students</w:t>
      </w:r>
      <w:r w:rsidRPr="002256DC">
        <w:rPr>
          <w:rFonts w:eastAsia="Times New Roman" w:cs="Times New Roman"/>
          <w:color w:val="000000" w:themeColor="text1"/>
        </w:rPr>
        <w:t>. Routledge.</w:t>
      </w:r>
    </w:p>
    <w:p w14:paraId="35F4B89B" w14:textId="326B59BC" w:rsidR="003B548E" w:rsidRPr="002256DC" w:rsidRDefault="00A3662B" w:rsidP="002256DC">
      <w:pPr>
        <w:spacing w:line="480" w:lineRule="auto"/>
        <w:ind w:left="720" w:hanging="720"/>
        <w:rPr>
          <w:rFonts w:cs="Times New Roman"/>
          <w:color w:val="000000" w:themeColor="text1"/>
        </w:rPr>
      </w:pPr>
      <w:r w:rsidRPr="002256DC">
        <w:rPr>
          <w:rFonts w:eastAsia="Times New Roman" w:cs="Times New Roman"/>
          <w:color w:val="000000" w:themeColor="text1"/>
        </w:rPr>
        <w:t xml:space="preserve">Strayhorn, T. L. (2021). Interrogating the collegiate experiences of African American males formerly in foster care: A critical qualitative analysis. </w:t>
      </w:r>
      <w:r w:rsidRPr="002256DC">
        <w:rPr>
          <w:rFonts w:eastAsia="Times New Roman" w:cs="Times New Roman"/>
          <w:i/>
          <w:color w:val="000000" w:themeColor="text1"/>
        </w:rPr>
        <w:t>Children and Youth Services Review</w:t>
      </w:r>
      <w:r w:rsidRPr="002256DC">
        <w:rPr>
          <w:rFonts w:eastAsia="Times New Roman" w:cs="Times New Roman"/>
          <w:color w:val="000000" w:themeColor="text1"/>
        </w:rPr>
        <w:t xml:space="preserve">, </w:t>
      </w:r>
      <w:r w:rsidRPr="002256DC">
        <w:rPr>
          <w:rFonts w:eastAsia="Times New Roman" w:cs="Times New Roman"/>
          <w:i/>
          <w:color w:val="000000" w:themeColor="text1"/>
        </w:rPr>
        <w:t>128</w:t>
      </w:r>
      <w:r w:rsidRPr="002256DC">
        <w:rPr>
          <w:rFonts w:eastAsia="Times New Roman" w:cs="Times New Roman"/>
          <w:color w:val="000000" w:themeColor="text1"/>
        </w:rPr>
        <w:t>, 106152.</w:t>
      </w:r>
      <w:r w:rsidR="002E101D" w:rsidRPr="002256DC">
        <w:rPr>
          <w:rFonts w:eastAsia="Times New Roman" w:cs="Times New Roman"/>
          <w:color w:val="000000" w:themeColor="text1"/>
        </w:rPr>
        <w:t xml:space="preserve"> </w:t>
      </w:r>
      <w:r w:rsidR="002E101D" w:rsidRPr="002256DC">
        <w:rPr>
          <w:rStyle w:val="anchor-text"/>
          <w:rFonts w:cs="Times New Roman"/>
          <w:color w:val="000000" w:themeColor="text1"/>
        </w:rPr>
        <w:t>https://doi.org/10.1016/j.childyouth.2021.106152</w:t>
      </w:r>
      <w:r w:rsidR="002E101D" w:rsidRPr="002256DC">
        <w:rPr>
          <w:rFonts w:cs="Times New Roman"/>
          <w:color w:val="000000" w:themeColor="text1"/>
        </w:rPr>
        <w:t>.</w:t>
      </w:r>
    </w:p>
    <w:p w14:paraId="56B78A65" w14:textId="26961D5E" w:rsidR="003B548E" w:rsidRPr="002256DC" w:rsidRDefault="003B548E" w:rsidP="002256DC">
      <w:pPr>
        <w:pStyle w:val="NormalWeb"/>
        <w:spacing w:before="0" w:beforeAutospacing="0" w:after="0" w:afterAutospacing="0" w:line="480" w:lineRule="auto"/>
        <w:ind w:left="720" w:hanging="720"/>
        <w:rPr>
          <w:rFonts w:cs="Times New Roman"/>
          <w:color w:val="000000" w:themeColor="text1"/>
        </w:rPr>
      </w:pPr>
      <w:r w:rsidRPr="002256DC">
        <w:rPr>
          <w:rFonts w:cs="Times New Roman"/>
          <w:color w:val="000000" w:themeColor="text1"/>
        </w:rPr>
        <w:t>U.S. Department of Health and Human Services, Administration for Children and Families, Children’s Bureau. (2018). Sibling issues in foster care and adoption. https://www.childwelfare.gov/pubPDFs/siblingissues.pdf</w:t>
      </w:r>
    </w:p>
    <w:p w14:paraId="6A7ACF9B" w14:textId="5A45311D"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t xml:space="preserve">U.S. Department of Health and Human Services, Administration for Children and Families, Children's Bureau. (2023). </w:t>
      </w:r>
      <w:r w:rsidRPr="002256DC">
        <w:rPr>
          <w:rFonts w:cs="Times New Roman"/>
          <w:i/>
          <w:iCs/>
          <w:color w:val="000000" w:themeColor="text1"/>
        </w:rPr>
        <w:t>Child maltreatment 2023</w:t>
      </w:r>
      <w:r w:rsidRPr="002256DC">
        <w:rPr>
          <w:rFonts w:cs="Times New Roman"/>
          <w:color w:val="000000" w:themeColor="text1"/>
        </w:rPr>
        <w:t>. https://www.acf.hhs.gov/sites/default/files/documents/cb/cm2023.pdf&amp;#8203;:contentReference[oaicite:</w:t>
      </w:r>
      <w:proofErr w:type="gramStart"/>
      <w:r w:rsidRPr="002256DC">
        <w:rPr>
          <w:rFonts w:cs="Times New Roman"/>
          <w:color w:val="000000" w:themeColor="text1"/>
        </w:rPr>
        <w:t>1]{</w:t>
      </w:r>
      <w:proofErr w:type="gramEnd"/>
      <w:r w:rsidRPr="002256DC">
        <w:rPr>
          <w:rFonts w:cs="Times New Roman"/>
          <w:color w:val="000000" w:themeColor="text1"/>
        </w:rPr>
        <w:t>index=1}</w:t>
      </w:r>
    </w:p>
    <w:p w14:paraId="1B11D86E" w14:textId="3F0629B5" w:rsidR="003B548E" w:rsidRPr="002256DC" w:rsidRDefault="003B548E" w:rsidP="002256DC">
      <w:pPr>
        <w:spacing w:line="480" w:lineRule="auto"/>
        <w:ind w:left="720" w:hanging="720"/>
        <w:rPr>
          <w:rFonts w:cs="Times New Roman"/>
          <w:color w:val="000000" w:themeColor="text1"/>
        </w:rPr>
      </w:pPr>
      <w:r w:rsidRPr="002256DC">
        <w:rPr>
          <w:rFonts w:cs="Times New Roman"/>
          <w:color w:val="000000" w:themeColor="text1"/>
        </w:rPr>
        <w:t xml:space="preserve">University of California Los Angeles. (n.d.). </w:t>
      </w:r>
      <w:r w:rsidRPr="002256DC">
        <w:rPr>
          <w:rFonts w:cs="Times New Roman"/>
          <w:i/>
          <w:iCs/>
          <w:color w:val="000000" w:themeColor="text1"/>
        </w:rPr>
        <w:t>Guardian Scholars Program</w:t>
      </w:r>
      <w:r w:rsidRPr="002256DC">
        <w:rPr>
          <w:rFonts w:cs="Times New Roman"/>
          <w:color w:val="000000" w:themeColor="text1"/>
        </w:rPr>
        <w:t>: https://www.guardianscholars.ucla.edu/</w:t>
      </w:r>
    </w:p>
    <w:p w14:paraId="16A8AE1C" w14:textId="77777777" w:rsidR="003B548E" w:rsidRPr="002256DC" w:rsidRDefault="003B548E" w:rsidP="002256DC">
      <w:pPr>
        <w:pStyle w:val="NormalWeb"/>
        <w:spacing w:before="0" w:beforeAutospacing="0" w:after="0" w:afterAutospacing="0" w:line="480" w:lineRule="auto"/>
        <w:rPr>
          <w:rFonts w:cs="Times New Roman"/>
          <w:color w:val="000000" w:themeColor="text1"/>
        </w:rPr>
      </w:pPr>
      <w:r w:rsidRPr="002256DC">
        <w:rPr>
          <w:rFonts w:cs="Times New Roman"/>
          <w:color w:val="000000" w:themeColor="text1"/>
        </w:rPr>
        <w:t xml:space="preserve">University of California Los Angeles. (n.d.). </w:t>
      </w:r>
      <w:r w:rsidRPr="002256DC">
        <w:rPr>
          <w:rFonts w:cs="Times New Roman"/>
          <w:i/>
          <w:iCs/>
          <w:color w:val="000000" w:themeColor="text1"/>
        </w:rPr>
        <w:t>Bruins Resource Center</w:t>
      </w:r>
      <w:r w:rsidRPr="002256DC">
        <w:rPr>
          <w:rFonts w:cs="Times New Roman"/>
          <w:color w:val="000000" w:themeColor="text1"/>
        </w:rPr>
        <w:t>: https://www.brc.ucla.edu/</w:t>
      </w:r>
    </w:p>
    <w:p w14:paraId="602C19D9" w14:textId="77777777" w:rsidR="003B548E" w:rsidRPr="002256DC" w:rsidRDefault="003B548E" w:rsidP="002256DC">
      <w:pPr>
        <w:pStyle w:val="NormalWeb"/>
        <w:spacing w:before="0" w:beforeAutospacing="0" w:after="0" w:afterAutospacing="0" w:line="480" w:lineRule="auto"/>
        <w:ind w:left="720" w:hanging="720"/>
        <w:rPr>
          <w:rFonts w:cs="Times New Roman"/>
          <w:color w:val="000000" w:themeColor="text1"/>
        </w:rPr>
      </w:pPr>
      <w:r w:rsidRPr="002256DC">
        <w:rPr>
          <w:rFonts w:cs="Times New Roman"/>
          <w:color w:val="000000" w:themeColor="text1"/>
        </w:rPr>
        <w:t xml:space="preserve">University of California Santa Barbara. (n.d.). </w:t>
      </w:r>
      <w:r w:rsidRPr="002256DC">
        <w:rPr>
          <w:rFonts w:cs="Times New Roman"/>
          <w:i/>
          <w:iCs/>
          <w:color w:val="000000" w:themeColor="text1"/>
        </w:rPr>
        <w:t>Guardian Scholars</w:t>
      </w:r>
      <w:r w:rsidRPr="002256DC">
        <w:rPr>
          <w:rFonts w:cs="Times New Roman"/>
          <w:color w:val="000000" w:themeColor="text1"/>
        </w:rPr>
        <w:t>: http://www.sa.ucsb.edu/guardianscholars/home</w:t>
      </w:r>
    </w:p>
    <w:p w14:paraId="7E34EC8B" w14:textId="650C16E4" w:rsidR="003B548E" w:rsidRPr="002256DC" w:rsidRDefault="003B548E" w:rsidP="002256DC">
      <w:pPr>
        <w:pStyle w:val="NormalWeb"/>
        <w:spacing w:before="0" w:beforeAutospacing="0" w:after="0" w:afterAutospacing="0" w:line="480" w:lineRule="auto"/>
        <w:ind w:left="720" w:hanging="720"/>
        <w:rPr>
          <w:rFonts w:cs="Times New Roman"/>
          <w:color w:val="000000" w:themeColor="text1"/>
        </w:rPr>
      </w:pPr>
      <w:r w:rsidRPr="002256DC">
        <w:rPr>
          <w:rFonts w:cs="Times New Roman"/>
          <w:color w:val="000000" w:themeColor="text1"/>
        </w:rPr>
        <w:t xml:space="preserve">University of California Riverside. (n.d.). </w:t>
      </w:r>
      <w:r w:rsidRPr="002256DC">
        <w:rPr>
          <w:rFonts w:cs="Times New Roman"/>
          <w:i/>
          <w:iCs/>
          <w:color w:val="000000" w:themeColor="text1"/>
        </w:rPr>
        <w:t>Office of Foster Youth Support Services</w:t>
      </w:r>
      <w:r w:rsidRPr="002256DC">
        <w:rPr>
          <w:rFonts w:cs="Times New Roman"/>
          <w:color w:val="000000" w:themeColor="text1"/>
        </w:rPr>
        <w:t>: https://fosteryouth.ucr.edu/</w:t>
      </w:r>
    </w:p>
    <w:p w14:paraId="302205CD" w14:textId="099654E9" w:rsidR="00536924" w:rsidRPr="002256DC" w:rsidRDefault="00CA2247" w:rsidP="002256DC">
      <w:pPr>
        <w:spacing w:line="480" w:lineRule="auto"/>
        <w:ind w:left="720" w:hanging="720"/>
        <w:rPr>
          <w:rFonts w:cs="Times New Roman"/>
          <w:color w:val="000000" w:themeColor="text1"/>
          <w:highlight w:val="white"/>
        </w:rPr>
      </w:pPr>
      <w:r w:rsidRPr="002256DC">
        <w:rPr>
          <w:rFonts w:cs="Times New Roman"/>
          <w:color w:val="000000" w:themeColor="text1"/>
          <w:highlight w:val="white"/>
        </w:rPr>
        <w:lastRenderedPageBreak/>
        <w:t xml:space="preserve">Unrau, Y. A., Dawson, A., Hamilton, R. D., &amp; Bennett, J. L. (2017). Perceived value of a campus-based college support program by students who </w:t>
      </w:r>
      <w:proofErr w:type="gramStart"/>
      <w:r w:rsidRPr="002256DC">
        <w:rPr>
          <w:rFonts w:cs="Times New Roman"/>
          <w:color w:val="000000" w:themeColor="text1"/>
          <w:highlight w:val="white"/>
        </w:rPr>
        <w:t>aged</w:t>
      </w:r>
      <w:proofErr w:type="gramEnd"/>
      <w:r w:rsidRPr="002256DC">
        <w:rPr>
          <w:rFonts w:cs="Times New Roman"/>
          <w:color w:val="000000" w:themeColor="text1"/>
          <w:highlight w:val="white"/>
        </w:rPr>
        <w:t xml:space="preserve"> out of foster care. </w:t>
      </w:r>
      <w:r w:rsidRPr="002256DC">
        <w:rPr>
          <w:rFonts w:cs="Times New Roman"/>
          <w:i/>
          <w:color w:val="000000" w:themeColor="text1"/>
          <w:highlight w:val="white"/>
        </w:rPr>
        <w:t>Children and Youth Services Review</w:t>
      </w:r>
      <w:r w:rsidRPr="002256DC">
        <w:rPr>
          <w:rFonts w:cs="Times New Roman"/>
          <w:color w:val="000000" w:themeColor="text1"/>
          <w:highlight w:val="white"/>
        </w:rPr>
        <w:t xml:space="preserve">, </w:t>
      </w:r>
      <w:r w:rsidRPr="002256DC">
        <w:rPr>
          <w:rFonts w:cs="Times New Roman"/>
          <w:i/>
          <w:color w:val="000000" w:themeColor="text1"/>
          <w:highlight w:val="white"/>
        </w:rPr>
        <w:t>78</w:t>
      </w:r>
      <w:r w:rsidRPr="002256DC">
        <w:rPr>
          <w:rFonts w:cs="Times New Roman"/>
          <w:color w:val="000000" w:themeColor="text1"/>
          <w:highlight w:val="white"/>
        </w:rPr>
        <w:t xml:space="preserve">, 64–73. </w:t>
      </w:r>
      <w:proofErr w:type="spellStart"/>
      <w:r w:rsidRPr="002256DC">
        <w:rPr>
          <w:rFonts w:cs="Times New Roman"/>
          <w:color w:val="000000" w:themeColor="text1"/>
          <w:highlight w:val="white"/>
        </w:rPr>
        <w:t>doi</w:t>
      </w:r>
      <w:proofErr w:type="spellEnd"/>
      <w:r w:rsidRPr="002256DC">
        <w:rPr>
          <w:rFonts w:cs="Times New Roman"/>
          <w:color w:val="000000" w:themeColor="text1"/>
          <w:highlight w:val="white"/>
        </w:rPr>
        <w:t>: 10.1016/j.childyouth.2017.05.011</w:t>
      </w:r>
      <w:r w:rsidR="0050640F" w:rsidRPr="002256DC">
        <w:rPr>
          <w:rFonts w:cs="Times New Roman"/>
          <w:color w:val="000000" w:themeColor="text1"/>
          <w:highlight w:val="white"/>
        </w:rPr>
        <w:t>.</w:t>
      </w:r>
    </w:p>
    <w:p w14:paraId="674418D4" w14:textId="5E265140" w:rsidR="0050640F" w:rsidRPr="002256DC" w:rsidRDefault="0050640F" w:rsidP="002256DC">
      <w:pPr>
        <w:spacing w:line="480" w:lineRule="auto"/>
        <w:ind w:left="720" w:hanging="720"/>
        <w:rPr>
          <w:rFonts w:cs="Times New Roman"/>
          <w:color w:val="000000" w:themeColor="text1"/>
        </w:rPr>
      </w:pPr>
      <w:r w:rsidRPr="002256DC">
        <w:rPr>
          <w:rFonts w:cs="Times New Roman"/>
          <w:color w:val="000000" w:themeColor="text1"/>
          <w:shd w:val="clear" w:color="auto" w:fill="FFFFFF"/>
        </w:rPr>
        <w:t>Watt, T., &amp; Faulkner, M. (2020). The Texas tuition and fee waiver program for youth who have experienced foster care: An assessment of waiver utilization and impact. </w:t>
      </w:r>
      <w:r w:rsidRPr="002256DC">
        <w:rPr>
          <w:rFonts w:cs="Times New Roman"/>
          <w:i/>
          <w:iCs/>
          <w:color w:val="000000" w:themeColor="text1"/>
          <w:shd w:val="clear" w:color="auto" w:fill="FFFFFF"/>
        </w:rPr>
        <w:t>Children and Youth Services Review</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117</w:t>
      </w:r>
      <w:r w:rsidRPr="002256DC">
        <w:rPr>
          <w:rFonts w:cs="Times New Roman"/>
          <w:color w:val="000000" w:themeColor="text1"/>
          <w:shd w:val="clear" w:color="auto" w:fill="FFFFFF"/>
        </w:rPr>
        <w:t xml:space="preserve">, 105285. </w:t>
      </w:r>
      <w:r w:rsidRPr="002256DC">
        <w:rPr>
          <w:rFonts w:cs="Times New Roman"/>
          <w:color w:val="000000" w:themeColor="text1"/>
        </w:rPr>
        <w:t>https://doi.org/10.1016/j.childyouth.2020.105285.</w:t>
      </w:r>
    </w:p>
    <w:p w14:paraId="2F77D3F7" w14:textId="6FE3E43C" w:rsidR="00951294" w:rsidRPr="002256DC" w:rsidRDefault="0050640F" w:rsidP="002256DC">
      <w:pPr>
        <w:spacing w:line="480" w:lineRule="auto"/>
        <w:ind w:left="720" w:hanging="720"/>
        <w:rPr>
          <w:rFonts w:cs="Times New Roman"/>
          <w:color w:val="000000" w:themeColor="text1"/>
          <w:shd w:val="clear" w:color="auto" w:fill="FFFFFF"/>
        </w:rPr>
      </w:pPr>
      <w:r w:rsidRPr="002256DC">
        <w:rPr>
          <w:rFonts w:cs="Times New Roman"/>
          <w:color w:val="000000" w:themeColor="text1"/>
          <w:shd w:val="clear" w:color="auto" w:fill="FFFFFF"/>
        </w:rPr>
        <w:t>Watt, T. T., Kim, S., &amp; Garrison, K. (2018). The Relationship between State Supports and Post-Secondary Enrollment among Youth Aging Out of Foster Care. </w:t>
      </w:r>
      <w:r w:rsidRPr="002256DC">
        <w:rPr>
          <w:rFonts w:cs="Times New Roman"/>
          <w:i/>
          <w:iCs/>
          <w:color w:val="000000" w:themeColor="text1"/>
          <w:shd w:val="clear" w:color="auto" w:fill="FFFFFF"/>
        </w:rPr>
        <w:t>Child Welfare</w:t>
      </w:r>
      <w:r w:rsidRPr="002256DC">
        <w:rPr>
          <w:rFonts w:cs="Times New Roman"/>
          <w:color w:val="000000" w:themeColor="text1"/>
          <w:shd w:val="clear" w:color="auto" w:fill="FFFFFF"/>
        </w:rPr>
        <w:t>, </w:t>
      </w:r>
      <w:r w:rsidRPr="002256DC">
        <w:rPr>
          <w:rFonts w:cs="Times New Roman"/>
          <w:i/>
          <w:iCs/>
          <w:color w:val="000000" w:themeColor="text1"/>
          <w:shd w:val="clear" w:color="auto" w:fill="FFFFFF"/>
        </w:rPr>
        <w:t>96</w:t>
      </w:r>
      <w:r w:rsidRPr="002256DC">
        <w:rPr>
          <w:rFonts w:cs="Times New Roman"/>
          <w:color w:val="000000" w:themeColor="text1"/>
          <w:shd w:val="clear" w:color="auto" w:fill="FFFFFF"/>
        </w:rPr>
        <w:t>(3), 1-20.</w:t>
      </w:r>
      <w:r w:rsidR="002E101D" w:rsidRPr="002256DC">
        <w:rPr>
          <w:rFonts w:cs="Times New Roman"/>
          <w:color w:val="000000" w:themeColor="text1"/>
          <w:shd w:val="clear" w:color="auto" w:fill="FFFFFF"/>
        </w:rPr>
        <w:t xml:space="preserve"> https://www.jstor.org/stable/48623613.</w:t>
      </w:r>
    </w:p>
    <w:p w14:paraId="7E5CA504" w14:textId="04042E7B" w:rsidR="007812D0" w:rsidRPr="002256DC" w:rsidRDefault="007812D0" w:rsidP="002256DC">
      <w:pPr>
        <w:spacing w:line="480" w:lineRule="auto"/>
        <w:ind w:left="720" w:hanging="720"/>
        <w:rPr>
          <w:rFonts w:cs="Times New Roman"/>
          <w:color w:val="000000" w:themeColor="text1"/>
          <w:shd w:val="clear" w:color="auto" w:fill="FFFFFF"/>
        </w:rPr>
      </w:pPr>
      <w:r w:rsidRPr="002256DC">
        <w:rPr>
          <w:rFonts w:eastAsia="Times New Roman" w:cs="Times New Roman"/>
          <w:color w:val="000000" w:themeColor="text1"/>
        </w:rPr>
        <w:t>Williams, L. S. (2012). The impact of posttraumatic stress disorder on former foster youth entering postsecondary education (Doctoral dissertation, University of La Verne). Retrieved from https://digitalcommons.laverne.edu.</w:t>
      </w:r>
    </w:p>
    <w:p w14:paraId="5AEFC97B" w14:textId="6D66DC99" w:rsidR="00E37F23" w:rsidRPr="002256DC" w:rsidRDefault="00E37F23"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highlight w:val="white"/>
        </w:rPr>
        <w:t xml:space="preserve">White, T., Scott Jr, L. D., &amp; Munson, M. R. (2018). Extracurricular activity participation and educational outcomes among older youth transitioning from foster care. </w:t>
      </w:r>
      <w:r w:rsidRPr="002256DC">
        <w:rPr>
          <w:rFonts w:eastAsia="Times New Roman" w:cs="Times New Roman"/>
          <w:i/>
          <w:color w:val="000000" w:themeColor="text1"/>
          <w:highlight w:val="white"/>
        </w:rPr>
        <w:t>Children and Youth Services Review</w:t>
      </w:r>
      <w:r w:rsidRPr="002256DC">
        <w:rPr>
          <w:rFonts w:eastAsia="Times New Roman" w:cs="Times New Roman"/>
          <w:color w:val="000000" w:themeColor="text1"/>
          <w:highlight w:val="white"/>
        </w:rPr>
        <w:t xml:space="preserve">, </w:t>
      </w:r>
      <w:r w:rsidRPr="002256DC">
        <w:rPr>
          <w:rFonts w:eastAsia="Times New Roman" w:cs="Times New Roman"/>
          <w:i/>
          <w:color w:val="000000" w:themeColor="text1"/>
          <w:highlight w:val="white"/>
        </w:rPr>
        <w:t>85</w:t>
      </w:r>
      <w:r w:rsidRPr="002256DC">
        <w:rPr>
          <w:rFonts w:eastAsia="Times New Roman" w:cs="Times New Roman"/>
          <w:color w:val="000000" w:themeColor="text1"/>
          <w:highlight w:val="white"/>
        </w:rPr>
        <w:t>, 1-8.</w:t>
      </w:r>
      <w:r w:rsidR="00951294" w:rsidRPr="002256DC">
        <w:rPr>
          <w:rFonts w:eastAsia="Times New Roman" w:cs="Times New Roman"/>
          <w:color w:val="000000" w:themeColor="text1"/>
          <w:highlight w:val="white"/>
        </w:rPr>
        <w:t xml:space="preserve"> </w:t>
      </w:r>
      <w:r w:rsidRPr="002256DC">
        <w:rPr>
          <w:rFonts w:eastAsia="Times New Roman" w:cs="Times New Roman"/>
          <w:color w:val="000000" w:themeColor="text1"/>
          <w:highlight w:val="white"/>
        </w:rPr>
        <w:t>https://doi.org/10.1016/j.childyouth.2017.11.010</w:t>
      </w:r>
    </w:p>
    <w:p w14:paraId="3C1150D2" w14:textId="7CC5F348" w:rsidR="00E37F23" w:rsidRPr="002256DC" w:rsidRDefault="00E37F23" w:rsidP="002256DC">
      <w:pPr>
        <w:spacing w:line="480" w:lineRule="auto"/>
        <w:ind w:left="720" w:hanging="720"/>
        <w:rPr>
          <w:rFonts w:eastAsia="Times New Roman" w:cs="Times New Roman"/>
          <w:color w:val="000000" w:themeColor="text1"/>
        </w:rPr>
      </w:pPr>
      <w:proofErr w:type="spellStart"/>
      <w:r w:rsidRPr="002256DC">
        <w:rPr>
          <w:rFonts w:eastAsia="Times New Roman" w:cs="Times New Roman"/>
          <w:color w:val="000000" w:themeColor="text1"/>
        </w:rPr>
        <w:t>Winerip</w:t>
      </w:r>
      <w:proofErr w:type="spellEnd"/>
      <w:r w:rsidRPr="002256DC">
        <w:rPr>
          <w:rFonts w:eastAsia="Times New Roman" w:cs="Times New Roman"/>
          <w:color w:val="000000" w:themeColor="text1"/>
        </w:rPr>
        <w:t xml:space="preserve">, M. (2013). Out of Foster Care, Into College. </w:t>
      </w:r>
      <w:r w:rsidRPr="002256DC">
        <w:rPr>
          <w:rFonts w:eastAsia="Times New Roman" w:cs="Times New Roman"/>
          <w:i/>
          <w:color w:val="000000" w:themeColor="text1"/>
        </w:rPr>
        <w:t xml:space="preserve">The New York Times. </w:t>
      </w:r>
      <w:r w:rsidRPr="002256DC">
        <w:rPr>
          <w:rFonts w:eastAsia="Times New Roman" w:cs="Times New Roman"/>
          <w:color w:val="000000" w:themeColor="text1"/>
        </w:rPr>
        <w:t>Retrieved from http://www.nytimes.com/2013/11/03/education/edlife/extra-support-can-make-all-the-difference-for-foster-youth.html</w:t>
      </w:r>
      <w:r w:rsidR="00951294" w:rsidRPr="002256DC">
        <w:rPr>
          <w:rFonts w:eastAsia="Times New Roman" w:cs="Times New Roman"/>
          <w:color w:val="000000" w:themeColor="text1"/>
        </w:rPr>
        <w:t>.</w:t>
      </w:r>
    </w:p>
    <w:p w14:paraId="5C44EAC7" w14:textId="640918A4" w:rsidR="00E37F23" w:rsidRPr="002256DC" w:rsidRDefault="00E37F23" w:rsidP="002256DC">
      <w:pPr>
        <w:spacing w:line="480" w:lineRule="auto"/>
        <w:ind w:left="720" w:hanging="720"/>
        <w:rPr>
          <w:rFonts w:eastAsia="Times New Roman" w:cs="Times New Roman"/>
          <w:color w:val="000000" w:themeColor="text1"/>
        </w:rPr>
      </w:pPr>
      <w:r w:rsidRPr="002256DC">
        <w:rPr>
          <w:rFonts w:eastAsia="Times New Roman" w:cs="Times New Roman"/>
          <w:color w:val="000000" w:themeColor="text1"/>
        </w:rPr>
        <w:t>Wright, Brian L., Ford, Donna Y., &amp; Young, Jemimah L. (2017). Ignorance or indifference? Seeking excellence and equity for under-represented students of color in gifted education. Global Education Review, 4(1). 45-60.</w:t>
      </w:r>
    </w:p>
    <w:p w14:paraId="6B216460" w14:textId="42FE86D5" w:rsidR="00EB1CAB" w:rsidRPr="002256DC" w:rsidRDefault="002D7A3C" w:rsidP="002256DC">
      <w:pPr>
        <w:spacing w:line="480" w:lineRule="auto"/>
        <w:ind w:left="720" w:hanging="720"/>
        <w:rPr>
          <w:rFonts w:cs="Times New Roman"/>
          <w:color w:val="000000" w:themeColor="text1"/>
        </w:rPr>
      </w:pPr>
      <w:r w:rsidRPr="002256DC">
        <w:rPr>
          <w:rFonts w:cs="Times New Roman"/>
          <w:color w:val="000000" w:themeColor="text1"/>
        </w:rPr>
        <w:lastRenderedPageBreak/>
        <w:t>Yeager, R. </w:t>
      </w:r>
      <w:r w:rsidRPr="002256DC">
        <w:rPr>
          <w:rFonts w:cs="Times New Roman"/>
          <w:i/>
          <w:color w:val="000000" w:themeColor="text1"/>
        </w:rPr>
        <w:t>et al.</w:t>
      </w:r>
      <w:r w:rsidRPr="002256DC">
        <w:rPr>
          <w:rFonts w:cs="Times New Roman"/>
          <w:color w:val="000000" w:themeColor="text1"/>
        </w:rPr>
        <w:t> (2001) Helping Youths Aging Outside Foster Care Achieve Higher Education Goals: A Student Model for the Classroom. </w:t>
      </w:r>
      <w:r w:rsidRPr="002256DC">
        <w:rPr>
          <w:rFonts w:cs="Times New Roman"/>
          <w:i/>
          <w:color w:val="000000" w:themeColor="text1"/>
        </w:rPr>
        <w:t>Journal of Family and Consumer Sciences: From Research to Practice,</w:t>
      </w:r>
      <w:r w:rsidRPr="002256DC">
        <w:rPr>
          <w:rFonts w:cs="Times New Roman"/>
          <w:color w:val="000000" w:themeColor="text1"/>
        </w:rPr>
        <w:t xml:space="preserve"> 93(4), 71–74. Retrieved from https://search-ebscohost-com.proxy.lib.utk.edu/login.aspx?direct=true&amp;db=eric&amp;AN=EJ634103&amp;scope=site. </w:t>
      </w:r>
      <w:proofErr w:type="spellStart"/>
      <w:r w:rsidRPr="002256DC">
        <w:rPr>
          <w:rFonts w:cs="Times New Roman"/>
          <w:color w:val="000000" w:themeColor="text1"/>
        </w:rPr>
        <w:t>Acessoem</w:t>
      </w:r>
      <w:proofErr w:type="spellEnd"/>
      <w:r w:rsidRPr="002256DC">
        <w:rPr>
          <w:rFonts w:cs="Times New Roman"/>
          <w:color w:val="000000" w:themeColor="text1"/>
        </w:rPr>
        <w:t>: 25 abr. 202</w:t>
      </w:r>
      <w:bookmarkStart w:id="372" w:name="_heading=h.1t3h5sf" w:colFirst="0" w:colLast="0"/>
      <w:bookmarkStart w:id="373" w:name="_Toc420995912"/>
      <w:bookmarkStart w:id="374" w:name="_Toc422997499"/>
      <w:bookmarkEnd w:id="372"/>
      <w:r w:rsidR="007812D0" w:rsidRPr="002256DC">
        <w:rPr>
          <w:rFonts w:cs="Times New Roman"/>
          <w:color w:val="000000" w:themeColor="text1"/>
        </w:rPr>
        <w:t>1.</w:t>
      </w:r>
    </w:p>
    <w:p w14:paraId="6E03878E" w14:textId="682B58A4" w:rsidR="003B548E" w:rsidRPr="002256DC" w:rsidRDefault="003B548E" w:rsidP="002256DC">
      <w:pPr>
        <w:spacing w:line="480" w:lineRule="auto"/>
        <w:ind w:left="720" w:hanging="720"/>
        <w:rPr>
          <w:rFonts w:cs="Times New Roman"/>
          <w:color w:val="000000" w:themeColor="text1"/>
        </w:rPr>
      </w:pPr>
      <w:proofErr w:type="spellStart"/>
      <w:r w:rsidRPr="002256DC">
        <w:rPr>
          <w:rFonts w:cs="Times New Roman"/>
          <w:color w:val="000000" w:themeColor="text1"/>
        </w:rPr>
        <w:t>Yosso</w:t>
      </w:r>
      <w:proofErr w:type="spellEnd"/>
      <w:r w:rsidRPr="002256DC">
        <w:rPr>
          <w:rFonts w:cs="Times New Roman"/>
          <w:color w:val="000000" w:themeColor="text1"/>
        </w:rPr>
        <w:t xml:space="preserve">, T. J. (2005). Whose culture has capital? A </w:t>
      </w:r>
      <w:proofErr w:type="gramStart"/>
      <w:r w:rsidRPr="002256DC">
        <w:rPr>
          <w:rFonts w:cs="Times New Roman"/>
          <w:color w:val="000000" w:themeColor="text1"/>
        </w:rPr>
        <w:t>critical race</w:t>
      </w:r>
      <w:proofErr w:type="gramEnd"/>
      <w:r w:rsidRPr="002256DC">
        <w:rPr>
          <w:rFonts w:cs="Times New Roman"/>
          <w:color w:val="000000" w:themeColor="text1"/>
        </w:rPr>
        <w:t xml:space="preserve"> theory discussion of community cultural wealth. </w:t>
      </w:r>
      <w:r w:rsidRPr="002256DC">
        <w:rPr>
          <w:rFonts w:cs="Times New Roman"/>
          <w:i/>
          <w:iCs/>
          <w:color w:val="000000" w:themeColor="text1"/>
        </w:rPr>
        <w:t>Race Ethnicity and Education, 8</w:t>
      </w:r>
      <w:r w:rsidRPr="002256DC">
        <w:rPr>
          <w:rFonts w:cs="Times New Roman"/>
          <w:color w:val="000000" w:themeColor="text1"/>
        </w:rPr>
        <w:t>(1), 69–91. https://doi.org/10.1080/1361332052000341006</w:t>
      </w:r>
    </w:p>
    <w:p w14:paraId="3987698E" w14:textId="77777777" w:rsidR="00EB1CAB" w:rsidRPr="003B548E" w:rsidRDefault="00EB1CAB">
      <w:pPr>
        <w:rPr>
          <w:rFonts w:cs="Times New Roman"/>
          <w:color w:val="000000" w:themeColor="text1"/>
        </w:rPr>
      </w:pPr>
      <w:r w:rsidRPr="003B548E">
        <w:rPr>
          <w:rFonts w:cs="Times New Roman"/>
          <w:color w:val="000000" w:themeColor="text1"/>
        </w:rPr>
        <w:br w:type="page"/>
      </w:r>
    </w:p>
    <w:p w14:paraId="0299026B" w14:textId="1363DE54" w:rsidR="00042F00" w:rsidRPr="003B548E" w:rsidRDefault="00EB1CAB" w:rsidP="0077157A">
      <w:pPr>
        <w:pStyle w:val="Heading1"/>
      </w:pPr>
      <w:bookmarkStart w:id="375" w:name="_Toc196142369"/>
      <w:bookmarkStart w:id="376" w:name="_Toc196220316"/>
      <w:bookmarkStart w:id="377" w:name="_Toc196825060"/>
      <w:r w:rsidRPr="003B548E">
        <w:lastRenderedPageBreak/>
        <w:t>Appendix</w:t>
      </w:r>
      <w:bookmarkEnd w:id="375"/>
      <w:bookmarkEnd w:id="376"/>
      <w:bookmarkEnd w:id="377"/>
    </w:p>
    <w:p w14:paraId="7954E8DF" w14:textId="77777777" w:rsidR="00042F00" w:rsidRPr="003B548E" w:rsidRDefault="00042F00">
      <w:pPr>
        <w:rPr>
          <w:rFonts w:cs="Times New Roman"/>
          <w:b/>
          <w:bCs/>
          <w:caps/>
          <w:color w:val="000000" w:themeColor="text1"/>
        </w:rPr>
      </w:pPr>
      <w:r w:rsidRPr="003B548E">
        <w:rPr>
          <w:rFonts w:cs="Times New Roman"/>
          <w:color w:val="000000" w:themeColor="text1"/>
        </w:rPr>
        <w:br w:type="page"/>
      </w:r>
    </w:p>
    <w:p w14:paraId="7F1CB391" w14:textId="0F9BDF35" w:rsidR="00042F00" w:rsidRPr="002D79E9" w:rsidRDefault="00042F00" w:rsidP="002D79E9">
      <w:pPr>
        <w:pStyle w:val="Heading2"/>
      </w:pPr>
      <w:bookmarkStart w:id="378" w:name="_heading=h.4d34og8" w:colFirst="0" w:colLast="0"/>
      <w:bookmarkStart w:id="379" w:name="_Toc196142370"/>
      <w:bookmarkStart w:id="380" w:name="_Toc196220317"/>
      <w:bookmarkStart w:id="381" w:name="_Toc427156484"/>
      <w:bookmarkStart w:id="382" w:name="_Toc109780052"/>
      <w:bookmarkStart w:id="383" w:name="_Toc109781030"/>
      <w:bookmarkStart w:id="384" w:name="_Toc196825061"/>
      <w:bookmarkEnd w:id="378"/>
      <w:r w:rsidRPr="002D79E9">
        <w:lastRenderedPageBreak/>
        <w:t>Interview Protocol</w:t>
      </w:r>
      <w:bookmarkEnd w:id="379"/>
      <w:bookmarkEnd w:id="380"/>
      <w:bookmarkEnd w:id="384"/>
    </w:p>
    <w:p w14:paraId="0B21CE18"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Please explain what or who motivated you to attend college?  What or who has motivated you to stay?</w:t>
      </w:r>
    </w:p>
    <w:p w14:paraId="2AEC317B"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Tell me about your experiences when you first entered college after spending time in foster care.</w:t>
      </w:r>
    </w:p>
    <w:p w14:paraId="42330F74" w14:textId="77777777" w:rsidR="00042F00" w:rsidRPr="003B548E" w:rsidRDefault="00042F00" w:rsidP="00042F00">
      <w:pPr>
        <w:pStyle w:val="ListParagraph"/>
        <w:numPr>
          <w:ilvl w:val="1"/>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Can you explain your feelings and fears when starting college?</w:t>
      </w:r>
    </w:p>
    <w:p w14:paraId="3BE4B1D4" w14:textId="77777777" w:rsidR="00042F00" w:rsidRPr="003B548E" w:rsidRDefault="00042F00" w:rsidP="00042F00">
      <w:pPr>
        <w:pStyle w:val="ListParagraph"/>
        <w:numPr>
          <w:ilvl w:val="1"/>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What life lesson have you carried with you now from your time in foster care?</w:t>
      </w:r>
    </w:p>
    <w:p w14:paraId="4F86DFF1"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Tell me a story about your time in college, either positive or negative.</w:t>
      </w:r>
    </w:p>
    <w:p w14:paraId="0449F6CC" w14:textId="77777777" w:rsidR="00042F00" w:rsidRPr="003B548E" w:rsidRDefault="00042F00" w:rsidP="00042F00">
      <w:pPr>
        <w:pStyle w:val="ListParagraph"/>
        <w:numPr>
          <w:ilvl w:val="0"/>
          <w:numId w:val="9"/>
        </w:numPr>
        <w:tabs>
          <w:tab w:val="num" w:pos="720"/>
        </w:tabs>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 xml:space="preserve">How have you taken ownership over </w:t>
      </w:r>
      <w:r w:rsidRPr="003B548E">
        <w:rPr>
          <w:rFonts w:ascii="Times New Roman" w:hAnsi="Times New Roman" w:cs="Times New Roman"/>
          <w:color w:val="000000" w:themeColor="text1"/>
          <w:highlight w:val="white"/>
        </w:rPr>
        <w:t xml:space="preserve">your actions and </w:t>
      </w:r>
      <w:proofErr w:type="gramStart"/>
      <w:r w:rsidRPr="003B548E">
        <w:rPr>
          <w:rFonts w:ascii="Times New Roman" w:hAnsi="Times New Roman" w:cs="Times New Roman"/>
          <w:color w:val="000000" w:themeColor="text1"/>
          <w:highlight w:val="white"/>
        </w:rPr>
        <w:t>decisions</w:t>
      </w:r>
      <w:r w:rsidRPr="003B548E">
        <w:rPr>
          <w:rFonts w:ascii="Times New Roman" w:hAnsi="Times New Roman" w:cs="Times New Roman"/>
          <w:color w:val="000000" w:themeColor="text1"/>
        </w:rPr>
        <w:t>,</w:t>
      </w:r>
      <w:proofErr w:type="gramEnd"/>
      <w:r w:rsidRPr="003B548E">
        <w:rPr>
          <w:rFonts w:ascii="Times New Roman" w:hAnsi="Times New Roman" w:cs="Times New Roman"/>
          <w:color w:val="000000" w:themeColor="text1"/>
        </w:rPr>
        <w:t xml:space="preserve"> since coming to UTK?</w:t>
      </w:r>
    </w:p>
    <w:p w14:paraId="248DA636" w14:textId="77777777" w:rsidR="00042F00" w:rsidRPr="003B548E" w:rsidRDefault="00042F00" w:rsidP="00042F00">
      <w:pPr>
        <w:pStyle w:val="ListParagraph"/>
        <w:numPr>
          <w:ilvl w:val="1"/>
          <w:numId w:val="9"/>
        </w:numPr>
        <w:tabs>
          <w:tab w:val="num" w:pos="720"/>
        </w:tabs>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 xml:space="preserve">How has your previous experience in foster care </w:t>
      </w:r>
      <w:proofErr w:type="gramStart"/>
      <w:r w:rsidRPr="003B548E">
        <w:rPr>
          <w:rFonts w:ascii="Times New Roman" w:hAnsi="Times New Roman" w:cs="Times New Roman"/>
          <w:color w:val="000000" w:themeColor="text1"/>
        </w:rPr>
        <w:t>impacted</w:t>
      </w:r>
      <w:proofErr w:type="gramEnd"/>
      <w:r w:rsidRPr="003B548E">
        <w:rPr>
          <w:rFonts w:ascii="Times New Roman" w:hAnsi="Times New Roman" w:cs="Times New Roman"/>
          <w:color w:val="000000" w:themeColor="text1"/>
        </w:rPr>
        <w:t xml:space="preserve"> your autonomy and independence?</w:t>
      </w:r>
    </w:p>
    <w:p w14:paraId="692E1EA3" w14:textId="77777777" w:rsidR="00042F00" w:rsidRPr="003B548E" w:rsidRDefault="00042F00" w:rsidP="00042F00">
      <w:pPr>
        <w:pStyle w:val="ListParagraph"/>
        <w:numPr>
          <w:ilvl w:val="1"/>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Do you disclose formerly being in the foster care systems? Why or why not?</w:t>
      </w:r>
    </w:p>
    <w:p w14:paraId="295A35D2" w14:textId="77777777" w:rsidR="00042F00" w:rsidRPr="003B548E" w:rsidRDefault="00042F00" w:rsidP="00042F00">
      <w:pPr>
        <w:pStyle w:val="ListParagraph"/>
        <w:numPr>
          <w:ilvl w:val="0"/>
          <w:numId w:val="9"/>
        </w:numPr>
        <w:tabs>
          <w:tab w:val="num" w:pos="720"/>
        </w:tabs>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 xml:space="preserve">Can you provide an example of when your peers and/or student support staff made you feel like you belonged </w:t>
      </w:r>
      <w:proofErr w:type="gramStart"/>
      <w:r w:rsidRPr="003B548E">
        <w:rPr>
          <w:rFonts w:ascii="Times New Roman" w:hAnsi="Times New Roman" w:cs="Times New Roman"/>
          <w:color w:val="000000" w:themeColor="text1"/>
        </w:rPr>
        <w:t>to at</w:t>
      </w:r>
      <w:proofErr w:type="gramEnd"/>
      <w:r w:rsidRPr="003B548E">
        <w:rPr>
          <w:rFonts w:ascii="Times New Roman" w:hAnsi="Times New Roman" w:cs="Times New Roman"/>
          <w:color w:val="000000" w:themeColor="text1"/>
        </w:rPr>
        <w:t xml:space="preserve"> UTK?</w:t>
      </w:r>
    </w:p>
    <w:p w14:paraId="04CF94A1" w14:textId="77777777" w:rsidR="00042F00" w:rsidRPr="003B548E" w:rsidRDefault="00042F00" w:rsidP="00042F00">
      <w:pPr>
        <w:pStyle w:val="ListParagraph"/>
        <w:numPr>
          <w:ilvl w:val="0"/>
          <w:numId w:val="9"/>
        </w:numPr>
        <w:tabs>
          <w:tab w:val="num" w:pos="720"/>
        </w:tabs>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Can you describe your inner circle at UTK?</w:t>
      </w:r>
    </w:p>
    <w:p w14:paraId="2A85A813" w14:textId="77777777" w:rsidR="00042F00" w:rsidRPr="003B548E" w:rsidRDefault="00042F00" w:rsidP="00042F00">
      <w:pPr>
        <w:pStyle w:val="ListParagraph"/>
        <w:numPr>
          <w:ilvl w:val="1"/>
          <w:numId w:val="9"/>
        </w:numPr>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 xml:space="preserve">Explain to me how this group </w:t>
      </w:r>
      <w:proofErr w:type="gramStart"/>
      <w:r w:rsidRPr="003B548E">
        <w:rPr>
          <w:rFonts w:ascii="Times New Roman" w:hAnsi="Times New Roman" w:cs="Times New Roman"/>
          <w:color w:val="000000" w:themeColor="text1"/>
        </w:rPr>
        <w:t>was developed</w:t>
      </w:r>
      <w:proofErr w:type="gramEnd"/>
    </w:p>
    <w:p w14:paraId="648DB498" w14:textId="77777777" w:rsidR="00042F00" w:rsidRPr="003B548E" w:rsidRDefault="00042F00" w:rsidP="00042F00">
      <w:pPr>
        <w:pStyle w:val="ListParagraph"/>
        <w:numPr>
          <w:ilvl w:val="1"/>
          <w:numId w:val="9"/>
        </w:numPr>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If you do not have an inner circle, why don’t you?</w:t>
      </w:r>
    </w:p>
    <w:p w14:paraId="2B56274D" w14:textId="77777777" w:rsidR="00042F00" w:rsidRPr="003B548E" w:rsidRDefault="00042F00" w:rsidP="00042F00">
      <w:pPr>
        <w:pStyle w:val="ListParagraph"/>
        <w:numPr>
          <w:ilvl w:val="1"/>
          <w:numId w:val="9"/>
        </w:numPr>
        <w:spacing w:line="360" w:lineRule="auto"/>
        <w:textAlignment w:val="baseline"/>
        <w:rPr>
          <w:rFonts w:ascii="Times New Roman" w:hAnsi="Times New Roman" w:cs="Times New Roman"/>
          <w:color w:val="000000" w:themeColor="text1"/>
        </w:rPr>
      </w:pPr>
      <w:r w:rsidRPr="003B548E">
        <w:rPr>
          <w:rFonts w:ascii="Times New Roman" w:hAnsi="Times New Roman" w:cs="Times New Roman"/>
          <w:color w:val="000000" w:themeColor="text1"/>
        </w:rPr>
        <w:t>Would you describe how your experience in the foster care system has affected your ability to make meaningful connections with other students?</w:t>
      </w:r>
    </w:p>
    <w:p w14:paraId="232E8705"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 xml:space="preserve">Tell me a story about when you felt most accomplished while in foster care? </w:t>
      </w:r>
    </w:p>
    <w:p w14:paraId="4AFEA0AF" w14:textId="77777777" w:rsidR="00042F00" w:rsidRPr="003B548E" w:rsidRDefault="00042F00" w:rsidP="00042F00">
      <w:pPr>
        <w:pStyle w:val="ListParagraph"/>
        <w:numPr>
          <w:ilvl w:val="1"/>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 xml:space="preserve">How has that </w:t>
      </w:r>
      <w:proofErr w:type="gramStart"/>
      <w:r w:rsidRPr="003B548E">
        <w:rPr>
          <w:rFonts w:ascii="Times New Roman" w:hAnsi="Times New Roman" w:cs="Times New Roman"/>
          <w:bCs/>
          <w:iCs/>
          <w:color w:val="000000" w:themeColor="text1"/>
        </w:rPr>
        <w:t>impacted</w:t>
      </w:r>
      <w:proofErr w:type="gramEnd"/>
      <w:r w:rsidRPr="003B548E">
        <w:rPr>
          <w:rFonts w:ascii="Times New Roman" w:hAnsi="Times New Roman" w:cs="Times New Roman"/>
          <w:bCs/>
          <w:iCs/>
          <w:color w:val="000000" w:themeColor="text1"/>
        </w:rPr>
        <w:t xml:space="preserve"> your experience at UTK?</w:t>
      </w:r>
    </w:p>
    <w:p w14:paraId="2567398F"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color w:val="000000" w:themeColor="text1"/>
        </w:rPr>
        <w:t>What are your long-term career goals, and how are you working towards them while at UTK?</w:t>
      </w:r>
    </w:p>
    <w:p w14:paraId="0417F094" w14:textId="77777777" w:rsidR="00042F00" w:rsidRPr="003B548E" w:rsidRDefault="00042F00" w:rsidP="00042F00">
      <w:pPr>
        <w:pStyle w:val="ListParagraph"/>
        <w:numPr>
          <w:ilvl w:val="0"/>
          <w:numId w:val="9"/>
        </w:numPr>
        <w:spacing w:line="360" w:lineRule="auto"/>
        <w:rPr>
          <w:rFonts w:ascii="Times New Roman" w:hAnsi="Times New Roman" w:cs="Times New Roman"/>
          <w:bCs/>
          <w:iCs/>
          <w:color w:val="000000" w:themeColor="text1"/>
        </w:rPr>
      </w:pPr>
      <w:r w:rsidRPr="003B548E">
        <w:rPr>
          <w:rFonts w:ascii="Times New Roman" w:hAnsi="Times New Roman" w:cs="Times New Roman"/>
          <w:bCs/>
          <w:iCs/>
          <w:color w:val="000000" w:themeColor="text1"/>
        </w:rPr>
        <w:t>How has the university helped or hindered you in your time here as a student formerly in foster care?</w:t>
      </w:r>
    </w:p>
    <w:p w14:paraId="027005B7" w14:textId="27777DA9" w:rsidR="00042F00" w:rsidRPr="003B548E" w:rsidRDefault="00042F00">
      <w:pPr>
        <w:rPr>
          <w:rFonts w:cs="Times New Roman"/>
          <w:color w:val="000000" w:themeColor="text1"/>
        </w:rPr>
      </w:pPr>
    </w:p>
    <w:p w14:paraId="2E1C8813" w14:textId="77777777" w:rsidR="00042F00" w:rsidRPr="003B548E" w:rsidRDefault="00042F00">
      <w:pPr>
        <w:rPr>
          <w:rFonts w:cs="Times New Roman"/>
          <w:color w:val="000000" w:themeColor="text1"/>
        </w:rPr>
      </w:pPr>
      <w:r w:rsidRPr="003B548E">
        <w:rPr>
          <w:rFonts w:cs="Times New Roman"/>
          <w:color w:val="000000" w:themeColor="text1"/>
        </w:rPr>
        <w:br w:type="page"/>
      </w:r>
    </w:p>
    <w:p w14:paraId="11B4B55F" w14:textId="1CF6651F" w:rsidR="005C22F1" w:rsidRPr="003B548E" w:rsidRDefault="005C22F1" w:rsidP="00B013C4">
      <w:pPr>
        <w:pStyle w:val="Heading2"/>
      </w:pPr>
      <w:bookmarkStart w:id="385" w:name="_Toc196142371"/>
      <w:bookmarkStart w:id="386" w:name="_Toc196220318"/>
      <w:bookmarkStart w:id="387" w:name="_Toc196825062"/>
      <w:r w:rsidRPr="003B548E">
        <w:lastRenderedPageBreak/>
        <w:t>Recruitment Email</w:t>
      </w:r>
      <w:bookmarkEnd w:id="385"/>
      <w:bookmarkEnd w:id="386"/>
      <w:bookmarkEnd w:id="387"/>
    </w:p>
    <w:p w14:paraId="614018F8" w14:textId="2282DF14" w:rsidR="00042F00" w:rsidRPr="003B548E" w:rsidRDefault="00042F00" w:rsidP="00042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themeColor="text1"/>
        </w:rPr>
      </w:pPr>
      <w:r w:rsidRPr="003B548E">
        <w:rPr>
          <w:rFonts w:cs="Times New Roman"/>
          <w:color w:val="000000" w:themeColor="text1"/>
        </w:rPr>
        <w:t>Subject: Paid Research Opportunity</w:t>
      </w:r>
    </w:p>
    <w:p w14:paraId="7EE3E577" w14:textId="77777777" w:rsidR="00042F00" w:rsidRPr="003B548E" w:rsidRDefault="00042F00" w:rsidP="00042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themeColor="text1"/>
        </w:rPr>
      </w:pPr>
    </w:p>
    <w:p w14:paraId="07E70670" w14:textId="77777777" w:rsidR="00042F00" w:rsidRPr="003B548E" w:rsidRDefault="00042F00" w:rsidP="00042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themeColor="text1"/>
        </w:rPr>
      </w:pPr>
      <w:r w:rsidRPr="003B548E">
        <w:rPr>
          <w:rFonts w:cs="Times New Roman"/>
          <w:color w:val="000000" w:themeColor="text1"/>
        </w:rPr>
        <w:t>Hi &lt;Name&gt;,</w:t>
      </w:r>
    </w:p>
    <w:p w14:paraId="44EEA212" w14:textId="77777777" w:rsidR="00042F00" w:rsidRPr="003B548E" w:rsidRDefault="00042F00" w:rsidP="00042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themeColor="text1"/>
        </w:rPr>
      </w:pPr>
    </w:p>
    <w:p w14:paraId="11CC6CE6" w14:textId="77777777" w:rsidR="00042F00" w:rsidRPr="003B548E" w:rsidRDefault="00042F00" w:rsidP="00042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themeColor="text1"/>
        </w:rPr>
      </w:pPr>
      <w:r w:rsidRPr="003B548E">
        <w:rPr>
          <w:rFonts w:cs="Times New Roman"/>
          <w:color w:val="000000" w:themeColor="text1"/>
        </w:rPr>
        <w:t>My name is Toni Jackson, and I am conducting a research study for my program as a doctoral student at the University of Tennessee, Knoxville.</w:t>
      </w:r>
    </w:p>
    <w:p w14:paraId="6A7A7DA8"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w:t>
      </w:r>
    </w:p>
    <w:p w14:paraId="78338885"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I am requesting your participation in one 60-minute interview and one 90-minute post-interview meeting. All interviews and meetings will take place virtually via Zoom.</w:t>
      </w:r>
    </w:p>
    <w:p w14:paraId="6C094522"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w:t>
      </w:r>
    </w:p>
    <w:p w14:paraId="3AAE1C11"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xml:space="preserve">As an incentive for your participation, you will be provided with </w:t>
      </w:r>
      <w:r w:rsidRPr="003B548E">
        <w:rPr>
          <w:rFonts w:cs="Times New Roman"/>
          <w:b/>
          <w:bCs/>
          <w:color w:val="000000" w:themeColor="text1"/>
        </w:rPr>
        <w:t>$70 of Amazon e-gift cards</w:t>
      </w:r>
      <w:r w:rsidRPr="003B548E">
        <w:rPr>
          <w:rFonts w:cs="Times New Roman"/>
          <w:color w:val="000000" w:themeColor="text1"/>
        </w:rPr>
        <w:t xml:space="preserve"> at the conclusion of the study. You will receive </w:t>
      </w:r>
      <w:proofErr w:type="gramStart"/>
      <w:r w:rsidRPr="003B548E">
        <w:rPr>
          <w:rFonts w:cs="Times New Roman"/>
          <w:color w:val="000000" w:themeColor="text1"/>
        </w:rPr>
        <w:t>one $35</w:t>
      </w:r>
      <w:proofErr w:type="gramEnd"/>
      <w:r w:rsidRPr="003B548E">
        <w:rPr>
          <w:rFonts w:cs="Times New Roman"/>
          <w:color w:val="000000" w:themeColor="text1"/>
        </w:rPr>
        <w:t xml:space="preserve"> Amazon e-gift card at the end of your interview and another $35 Amazon e-gift card after the post-interview meeting. You will also have my gratitude for assisting with my study and further expanding the literature on college students who were formerly in foster care. </w:t>
      </w:r>
    </w:p>
    <w:p w14:paraId="4477959D"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w:t>
      </w:r>
    </w:p>
    <w:p w14:paraId="3AB36EEB" w14:textId="77777777" w:rsidR="00042F00" w:rsidRPr="003B548E" w:rsidRDefault="00042F00" w:rsidP="00042F00">
      <w:pPr>
        <w:autoSpaceDE w:val="0"/>
        <w:autoSpaceDN w:val="0"/>
        <w:adjustRightInd w:val="0"/>
        <w:spacing w:after="120"/>
        <w:ind w:right="-720"/>
        <w:rPr>
          <w:rFonts w:cs="Times New Roman"/>
          <w:color w:val="000000" w:themeColor="text1"/>
          <w:kern w:val="1"/>
        </w:rPr>
      </w:pPr>
      <w:r w:rsidRPr="003B548E">
        <w:rPr>
          <w:rFonts w:cs="Times New Roman"/>
          <w:i/>
          <w:iCs/>
          <w:color w:val="000000" w:themeColor="text1"/>
          <w:kern w:val="1"/>
        </w:rPr>
        <w:t xml:space="preserve">The purpose of the research study is to examine how </w:t>
      </w:r>
      <w:proofErr w:type="gramStart"/>
      <w:r w:rsidRPr="003B548E">
        <w:rPr>
          <w:rFonts w:cs="Times New Roman"/>
          <w:i/>
          <w:iCs/>
          <w:color w:val="000000" w:themeColor="text1"/>
          <w:kern w:val="1"/>
        </w:rPr>
        <w:t>formerly in</w:t>
      </w:r>
      <w:proofErr w:type="gramEnd"/>
      <w:r w:rsidRPr="003B548E">
        <w:rPr>
          <w:rFonts w:cs="Times New Roman"/>
          <w:i/>
          <w:iCs/>
          <w:color w:val="000000" w:themeColor="text1"/>
          <w:kern w:val="1"/>
        </w:rPr>
        <w:t xml:space="preserve"> foster care students’ overall collegiate experience, specifically their self-determination, including social relationships (with peers, faculty, and staff), autonomy, and competence influences their persistence in higher education.</w:t>
      </w:r>
    </w:p>
    <w:p w14:paraId="10B300C5" w14:textId="77777777" w:rsidR="00042F00" w:rsidRPr="003B548E" w:rsidRDefault="00042F00" w:rsidP="00042F00">
      <w:pPr>
        <w:autoSpaceDE w:val="0"/>
        <w:autoSpaceDN w:val="0"/>
        <w:adjustRightInd w:val="0"/>
        <w:rPr>
          <w:rFonts w:cs="Times New Roman"/>
          <w:color w:val="000000" w:themeColor="text1"/>
        </w:rPr>
      </w:pPr>
    </w:p>
    <w:p w14:paraId="3E313F69"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xml:space="preserve">You are being recruited to participate in this research study due to </w:t>
      </w:r>
      <w:proofErr w:type="gramStart"/>
      <w:r w:rsidRPr="003B548E">
        <w:rPr>
          <w:rFonts w:cs="Times New Roman"/>
          <w:color w:val="000000" w:themeColor="text1"/>
        </w:rPr>
        <w:t>education</w:t>
      </w:r>
      <w:proofErr w:type="gramEnd"/>
      <w:r w:rsidRPr="003B548E">
        <w:rPr>
          <w:rFonts w:cs="Times New Roman"/>
          <w:color w:val="000000" w:themeColor="text1"/>
        </w:rPr>
        <w:t xml:space="preserve"> status of having completed at least one semester of classes at UTK and being a college student who was formerly in foster care. Your insight will be beneficial to my study; however, you are under no obligation to participate. Your responses will be used solely for research purposes and will remain confidential. Your participation </w:t>
      </w:r>
      <w:r w:rsidRPr="003B548E">
        <w:rPr>
          <w:rFonts w:cs="Times New Roman"/>
          <w:b/>
          <w:bCs/>
          <w:i/>
          <w:iCs/>
          <w:color w:val="000000" w:themeColor="text1"/>
        </w:rPr>
        <w:t>will not be shared</w:t>
      </w:r>
      <w:r w:rsidRPr="003B548E">
        <w:rPr>
          <w:rFonts w:cs="Times New Roman"/>
          <w:color w:val="000000" w:themeColor="text1"/>
        </w:rPr>
        <w:t xml:space="preserve"> with anyone at the University of Tennessee at Knoxville.</w:t>
      </w:r>
    </w:p>
    <w:p w14:paraId="025A81AE"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w:t>
      </w:r>
    </w:p>
    <w:p w14:paraId="652D9E37" w14:textId="72370623"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If you are interested in participating in this study, please email tjackson@utk.edu and complete the participant screening questionnaire that is below, to receive information regarding next steps. Also see the attached Informed Consent Document for more information.</w:t>
      </w:r>
    </w:p>
    <w:p w14:paraId="221B920E" w14:textId="77777777" w:rsidR="00042F00" w:rsidRPr="003B548E" w:rsidRDefault="00042F00" w:rsidP="00042F00">
      <w:pPr>
        <w:autoSpaceDE w:val="0"/>
        <w:autoSpaceDN w:val="0"/>
        <w:adjustRightInd w:val="0"/>
        <w:rPr>
          <w:rFonts w:cs="Times New Roman"/>
          <w:color w:val="000000" w:themeColor="text1"/>
        </w:rPr>
      </w:pPr>
    </w:p>
    <w:p w14:paraId="16BEE70C" w14:textId="205B2C73"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https://forms.office.com/r/LrhbV32UnL?origin=lprLink</w:t>
      </w:r>
    </w:p>
    <w:p w14:paraId="34B28789" w14:textId="77777777" w:rsidR="00042F00" w:rsidRPr="003B548E" w:rsidRDefault="00042F00" w:rsidP="00042F00">
      <w:pPr>
        <w:autoSpaceDE w:val="0"/>
        <w:autoSpaceDN w:val="0"/>
        <w:adjustRightInd w:val="0"/>
        <w:rPr>
          <w:rFonts w:cs="Times New Roman"/>
          <w:color w:val="000000" w:themeColor="text1"/>
        </w:rPr>
      </w:pPr>
      <w:r w:rsidRPr="003B548E">
        <w:rPr>
          <w:rFonts w:cs="Times New Roman"/>
          <w:color w:val="000000" w:themeColor="text1"/>
        </w:rPr>
        <w:t> </w:t>
      </w:r>
    </w:p>
    <w:p w14:paraId="400653E2" w14:textId="4C567AB1" w:rsidR="00042F00" w:rsidRPr="003B548E" w:rsidRDefault="00042F00" w:rsidP="00042F00">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If you have questions or concerns about this study, contact the researchers, Toni Jackson, tjackson@utk.eu, 901-496-6205 or Pamela Angelle, pangelle@utk.edu. For questions or concerns about your rights or to speak with someone other than the research team about the study, please contact: </w:t>
      </w:r>
    </w:p>
    <w:p w14:paraId="4DCCD905" w14:textId="77777777" w:rsidR="00042F00" w:rsidRPr="003B548E" w:rsidRDefault="00042F00" w:rsidP="00042F00">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Institutional Review Board</w:t>
      </w:r>
    </w:p>
    <w:p w14:paraId="46AE7F70" w14:textId="77777777" w:rsidR="00042F00" w:rsidRPr="003B548E" w:rsidRDefault="00042F00" w:rsidP="00042F00">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Phone: 865-974-7697</w:t>
      </w:r>
    </w:p>
    <w:p w14:paraId="2F5BD7BC" w14:textId="6ED30FEA" w:rsidR="00042F00" w:rsidRPr="003B548E" w:rsidRDefault="00042F00" w:rsidP="00042F00">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Email: utkirb@utk.edu</w:t>
      </w:r>
    </w:p>
    <w:p w14:paraId="71701E49" w14:textId="77777777" w:rsidR="00042F00" w:rsidRPr="003B548E" w:rsidRDefault="00042F00" w:rsidP="00042F00">
      <w:pPr>
        <w:autoSpaceDE w:val="0"/>
        <w:autoSpaceDN w:val="0"/>
        <w:adjustRightInd w:val="0"/>
        <w:rPr>
          <w:rFonts w:cs="Times New Roman"/>
          <w:color w:val="000000" w:themeColor="text1"/>
        </w:rPr>
      </w:pPr>
    </w:p>
    <w:p w14:paraId="7546D24C" w14:textId="77777777" w:rsidR="00042F00" w:rsidRPr="003B548E" w:rsidRDefault="00042F00" w:rsidP="00042F00">
      <w:pPr>
        <w:autoSpaceDE w:val="0"/>
        <w:autoSpaceDN w:val="0"/>
        <w:adjustRightInd w:val="0"/>
        <w:rPr>
          <w:rFonts w:cs="Times New Roman"/>
          <w:color w:val="000000" w:themeColor="text1"/>
          <w:u w:color="0000FF"/>
        </w:rPr>
      </w:pPr>
      <w:r w:rsidRPr="003B548E">
        <w:rPr>
          <w:rFonts w:cs="Times New Roman"/>
          <w:color w:val="000000" w:themeColor="text1"/>
          <w:u w:color="0000FF"/>
        </w:rPr>
        <w:t> </w:t>
      </w:r>
    </w:p>
    <w:p w14:paraId="38FEB083" w14:textId="77777777" w:rsidR="00042F00" w:rsidRPr="003B548E" w:rsidRDefault="00042F00" w:rsidP="00042F00">
      <w:pPr>
        <w:rPr>
          <w:rFonts w:cs="Times New Roman"/>
          <w:color w:val="000000" w:themeColor="text1"/>
        </w:rPr>
      </w:pPr>
      <w:r w:rsidRPr="003B548E">
        <w:rPr>
          <w:rFonts w:cs="Times New Roman"/>
          <w:color w:val="000000" w:themeColor="text1"/>
          <w:u w:color="0000FF"/>
        </w:rPr>
        <w:lastRenderedPageBreak/>
        <w:t>Thank you!</w:t>
      </w:r>
    </w:p>
    <w:p w14:paraId="5AA5D8B5" w14:textId="7A84CA00" w:rsidR="00042F00" w:rsidRPr="003B548E" w:rsidRDefault="00042F00">
      <w:pPr>
        <w:rPr>
          <w:rFonts w:cs="Times New Roman"/>
          <w:color w:val="000000" w:themeColor="text1"/>
        </w:rPr>
      </w:pPr>
    </w:p>
    <w:p w14:paraId="07D9A2AF" w14:textId="06EC791F" w:rsidR="004039FE" w:rsidRPr="003F4A01" w:rsidRDefault="004039FE" w:rsidP="003F4A01">
      <w:pPr>
        <w:pStyle w:val="Heading2"/>
      </w:pPr>
      <w:bookmarkStart w:id="388" w:name="_Toc196142372"/>
      <w:bookmarkStart w:id="389" w:name="_Toc196220319"/>
      <w:bookmarkStart w:id="390" w:name="_Toc196825063"/>
      <w:r w:rsidRPr="003B548E">
        <w:t>Consent for Research Participation</w:t>
      </w:r>
      <w:bookmarkEnd w:id="388"/>
      <w:bookmarkEnd w:id="389"/>
      <w:bookmarkEnd w:id="390"/>
    </w:p>
    <w:p w14:paraId="4342B85D" w14:textId="77777777" w:rsidR="004039FE" w:rsidRPr="003B548E" w:rsidRDefault="004039FE" w:rsidP="004039FE">
      <w:pPr>
        <w:rPr>
          <w:rFonts w:eastAsia="Cambria" w:cs="Times New Roman"/>
          <w:color w:val="000000" w:themeColor="text1"/>
        </w:rPr>
      </w:pPr>
      <w:r w:rsidRPr="003B548E">
        <w:rPr>
          <w:rFonts w:cs="Times New Roman"/>
          <w:b/>
          <w:bCs/>
          <w:color w:val="000000" w:themeColor="text1"/>
        </w:rPr>
        <w:t>Research Study Title:</w:t>
      </w:r>
      <w:r w:rsidRPr="003B548E">
        <w:rPr>
          <w:rFonts w:cs="Times New Roman"/>
          <w:color w:val="000000" w:themeColor="text1"/>
        </w:rPr>
        <w:t xml:space="preserve"> </w:t>
      </w:r>
      <w:r w:rsidRPr="003B548E">
        <w:rPr>
          <w:rFonts w:eastAsia="Cambria" w:cs="Times New Roman"/>
          <w:color w:val="000000" w:themeColor="text1"/>
        </w:rPr>
        <w:t xml:space="preserve">The power in their stories: Using student voice and determination to address the experiences of college </w:t>
      </w:r>
      <w:proofErr w:type="gramStart"/>
      <w:r w:rsidRPr="003B548E">
        <w:rPr>
          <w:rFonts w:eastAsia="Cambria" w:cs="Times New Roman"/>
          <w:color w:val="000000" w:themeColor="text1"/>
        </w:rPr>
        <w:t>student</w:t>
      </w:r>
      <w:proofErr w:type="gramEnd"/>
      <w:r w:rsidRPr="003B548E">
        <w:rPr>
          <w:rFonts w:eastAsia="Cambria" w:cs="Times New Roman"/>
          <w:color w:val="000000" w:themeColor="text1"/>
        </w:rPr>
        <w:t xml:space="preserve"> formerly in foster care</w:t>
      </w:r>
    </w:p>
    <w:p w14:paraId="71A7A8BD" w14:textId="0AD2FE66" w:rsidR="004039FE" w:rsidRPr="003B548E" w:rsidRDefault="004039FE" w:rsidP="004039FE">
      <w:pPr>
        <w:tabs>
          <w:tab w:val="left" w:pos="1710"/>
        </w:tabs>
        <w:rPr>
          <w:rFonts w:cs="Times New Roman"/>
          <w:color w:val="000000" w:themeColor="text1"/>
        </w:rPr>
      </w:pPr>
      <w:r w:rsidRPr="003B548E">
        <w:rPr>
          <w:rFonts w:cs="Times New Roman"/>
          <w:b/>
          <w:bCs/>
          <w:color w:val="000000" w:themeColor="text1"/>
        </w:rPr>
        <w:t>Researcher(s):</w:t>
      </w:r>
      <w:r w:rsidRPr="003B548E">
        <w:rPr>
          <w:rFonts w:cs="Times New Roman"/>
          <w:color w:val="000000" w:themeColor="text1"/>
        </w:rPr>
        <w:t xml:space="preserve"> Toni Jackson, University of Tennessee, Knoxville</w:t>
      </w:r>
    </w:p>
    <w:p w14:paraId="48015C83" w14:textId="77777777" w:rsidR="004039FE" w:rsidRPr="003B548E" w:rsidRDefault="004039FE" w:rsidP="004039FE">
      <w:pPr>
        <w:tabs>
          <w:tab w:val="left" w:pos="1710"/>
        </w:tabs>
        <w:rPr>
          <w:rFonts w:cs="Times New Roman"/>
          <w:color w:val="000000" w:themeColor="text1"/>
        </w:rPr>
      </w:pPr>
      <w:r w:rsidRPr="003B548E">
        <w:rPr>
          <w:rFonts w:cs="Times New Roman"/>
          <w:color w:val="000000" w:themeColor="text1"/>
        </w:rPr>
        <w:tab/>
        <w:t xml:space="preserve">Pamela Angelle, University of Tennessee, Knoxville  </w:t>
      </w:r>
    </w:p>
    <w:p w14:paraId="7746DF2F" w14:textId="77777777" w:rsidR="004039FE" w:rsidRPr="003B548E" w:rsidRDefault="004039FE" w:rsidP="004039FE">
      <w:pPr>
        <w:pBdr>
          <w:bottom w:val="single" w:sz="4" w:space="1" w:color="auto"/>
        </w:pBdr>
        <w:tabs>
          <w:tab w:val="left" w:pos="2610"/>
        </w:tabs>
        <w:rPr>
          <w:rFonts w:cs="Times New Roman"/>
          <w:color w:val="000000" w:themeColor="text1"/>
        </w:rPr>
      </w:pPr>
    </w:p>
    <w:p w14:paraId="74ED06DB" w14:textId="77777777" w:rsidR="004039FE" w:rsidRPr="002D79E9" w:rsidRDefault="004039FE" w:rsidP="002D79E9">
      <w:pPr>
        <w:jc w:val="center"/>
        <w:rPr>
          <w:b/>
          <w:bCs/>
        </w:rPr>
      </w:pPr>
    </w:p>
    <w:p w14:paraId="442CF845" w14:textId="77777777" w:rsidR="004039FE" w:rsidRPr="002D79E9" w:rsidRDefault="004039FE" w:rsidP="002D79E9">
      <w:pPr>
        <w:jc w:val="center"/>
        <w:rPr>
          <w:b/>
          <w:bCs/>
        </w:rPr>
      </w:pPr>
      <w:bookmarkStart w:id="391" w:name="_Toc196220320"/>
      <w:r w:rsidRPr="002D79E9">
        <w:rPr>
          <w:b/>
          <w:bCs/>
        </w:rPr>
        <w:t>Why am I being asked to be in this research study?</w:t>
      </w:r>
      <w:bookmarkEnd w:id="391"/>
    </w:p>
    <w:p w14:paraId="0C3D3A86" w14:textId="77777777" w:rsidR="004039F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We are asking you to be in this research study because</w:t>
      </w:r>
      <w:r w:rsidRPr="003B548E">
        <w:rPr>
          <w:rStyle w:val="BlueAccessibleChar"/>
          <w:rFonts w:ascii="Times New Roman" w:hAnsi="Times New Roman" w:cs="Times New Roman"/>
          <w:color w:val="000000" w:themeColor="text1"/>
          <w:sz w:val="24"/>
          <w:szCs w:val="24"/>
        </w:rPr>
        <w:t xml:space="preserve"> </w:t>
      </w:r>
      <w:r w:rsidRPr="003B548E">
        <w:rPr>
          <w:rFonts w:ascii="Times New Roman" w:hAnsi="Times New Roman" w:cs="Times New Roman"/>
          <w:color w:val="000000" w:themeColor="text1"/>
          <w:sz w:val="24"/>
          <w:szCs w:val="24"/>
        </w:rPr>
        <w:t>of experience as a college student who completed at least one semester of courses at the University of Tennessee, Knoxville and your lived experience as student was formerly in the Foster Care system in the United States.</w:t>
      </w:r>
    </w:p>
    <w:p w14:paraId="7D33FA07" w14:textId="77777777" w:rsidR="002D79E9" w:rsidRPr="003B548E" w:rsidRDefault="002D79E9" w:rsidP="004039FE">
      <w:pPr>
        <w:pStyle w:val="BodyText"/>
        <w:rPr>
          <w:rFonts w:ascii="Times New Roman" w:hAnsi="Times New Roman" w:cs="Times New Roman"/>
          <w:color w:val="000000" w:themeColor="text1"/>
          <w:sz w:val="24"/>
          <w:szCs w:val="24"/>
        </w:rPr>
      </w:pPr>
    </w:p>
    <w:p w14:paraId="23FAD6C9" w14:textId="77777777" w:rsidR="004039FE" w:rsidRPr="002D79E9" w:rsidRDefault="004039FE" w:rsidP="002D79E9">
      <w:pPr>
        <w:jc w:val="center"/>
        <w:rPr>
          <w:b/>
          <w:bCs/>
        </w:rPr>
      </w:pPr>
      <w:bookmarkStart w:id="392" w:name="_Toc196220321"/>
      <w:r w:rsidRPr="002D79E9">
        <w:rPr>
          <w:b/>
          <w:bCs/>
        </w:rPr>
        <w:t>What is this research study about?</w:t>
      </w:r>
      <w:bookmarkEnd w:id="392"/>
    </w:p>
    <w:p w14:paraId="2864DF89" w14:textId="2CCAF10C" w:rsidR="0028102B" w:rsidRPr="002D79E9" w:rsidRDefault="004039FE" w:rsidP="002D79E9">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The purpose of the research study is</w:t>
      </w:r>
      <w:r w:rsidRPr="003B548E">
        <w:rPr>
          <w:rFonts w:ascii="Times New Roman" w:hAnsi="Times New Roman" w:cs="Times New Roman"/>
          <w:color w:val="000000" w:themeColor="text1"/>
          <w:sz w:val="24"/>
          <w:szCs w:val="24"/>
          <w:highlight w:val="white"/>
        </w:rPr>
        <w:t xml:space="preserve"> to </w:t>
      </w:r>
      <w:r w:rsidRPr="003B548E">
        <w:rPr>
          <w:rFonts w:ascii="Times New Roman" w:hAnsi="Times New Roman" w:cs="Times New Roman"/>
          <w:color w:val="000000" w:themeColor="text1"/>
          <w:sz w:val="24"/>
          <w:szCs w:val="24"/>
        </w:rPr>
        <w:t xml:space="preserve">examine how </w:t>
      </w:r>
      <w:proofErr w:type="gramStart"/>
      <w:r w:rsidRPr="003B548E">
        <w:rPr>
          <w:rFonts w:ascii="Times New Roman" w:hAnsi="Times New Roman" w:cs="Times New Roman"/>
          <w:color w:val="000000" w:themeColor="text1"/>
          <w:sz w:val="24"/>
          <w:szCs w:val="24"/>
        </w:rPr>
        <w:t>formerly in</w:t>
      </w:r>
      <w:proofErr w:type="gramEnd"/>
      <w:r w:rsidRPr="003B548E">
        <w:rPr>
          <w:rFonts w:ascii="Times New Roman" w:hAnsi="Times New Roman" w:cs="Times New Roman"/>
          <w:color w:val="000000" w:themeColor="text1"/>
          <w:sz w:val="24"/>
          <w:szCs w:val="24"/>
        </w:rPr>
        <w:t xml:space="preserve"> foster care students’ overall collegiate experience, specifically their self-determination, including social relationships (with peers, faculty, and staff), autonomy, and competence influences their persistence in higher education.</w:t>
      </w:r>
    </w:p>
    <w:p w14:paraId="7250C133" w14:textId="6472EFC2" w:rsidR="004039FE" w:rsidRPr="002D79E9" w:rsidRDefault="004039FE" w:rsidP="002D79E9">
      <w:pPr>
        <w:jc w:val="center"/>
        <w:rPr>
          <w:b/>
          <w:bCs/>
        </w:rPr>
      </w:pPr>
      <w:bookmarkStart w:id="393" w:name="_Toc196220322"/>
      <w:r w:rsidRPr="002D79E9">
        <w:rPr>
          <w:b/>
          <w:bCs/>
        </w:rPr>
        <w:t>How long will I be in the research study?</w:t>
      </w:r>
      <w:bookmarkEnd w:id="393"/>
    </w:p>
    <w:p w14:paraId="7AE26D74" w14:textId="1A4808EB" w:rsidR="0028102B" w:rsidRDefault="004039FE" w:rsidP="002D79E9">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If you agree to be in the study, we will ask that your participation will last for no longer than three months. This study has the minimum of two virtual meetings. </w:t>
      </w:r>
      <w:r w:rsidRPr="003B548E">
        <w:rPr>
          <w:rFonts w:ascii="Times New Roman" w:hAnsi="Times New Roman" w:cs="Times New Roman"/>
          <w:color w:val="000000" w:themeColor="text1"/>
          <w:sz w:val="24"/>
          <w:szCs w:val="24"/>
          <w:shd w:val="clear" w:color="auto" w:fill="FFFFFF"/>
        </w:rPr>
        <w:t>The length of duration in the research study is 60 minutes for the interview and 90 minutes for the member checking meeting</w:t>
      </w:r>
      <w:r w:rsidRPr="003B548E">
        <w:rPr>
          <w:rFonts w:ascii="Times New Roman" w:hAnsi="Times New Roman" w:cs="Times New Roman"/>
          <w:color w:val="000000" w:themeColor="text1"/>
          <w:sz w:val="24"/>
          <w:szCs w:val="24"/>
        </w:rPr>
        <w:t>. We estimate that the duration of this time will be around one month but a total comprehensive time of 2 hours and 30 minutes.</w:t>
      </w:r>
    </w:p>
    <w:p w14:paraId="5FF00A34" w14:textId="77777777" w:rsidR="002D79E9" w:rsidRPr="002D79E9" w:rsidRDefault="002D79E9" w:rsidP="002D79E9">
      <w:pPr>
        <w:pStyle w:val="BodyText"/>
        <w:rPr>
          <w:rFonts w:ascii="Times New Roman" w:hAnsi="Times New Roman" w:cs="Times New Roman"/>
          <w:color w:val="000000" w:themeColor="text1"/>
          <w:sz w:val="24"/>
          <w:szCs w:val="24"/>
        </w:rPr>
      </w:pPr>
    </w:p>
    <w:p w14:paraId="5CA0A5D3" w14:textId="0F8C73ED" w:rsidR="004039FE" w:rsidRPr="002D79E9" w:rsidRDefault="004039FE" w:rsidP="002D79E9">
      <w:pPr>
        <w:jc w:val="center"/>
        <w:rPr>
          <w:b/>
          <w:bCs/>
        </w:rPr>
      </w:pPr>
      <w:bookmarkStart w:id="394" w:name="_Toc196220323"/>
      <w:r w:rsidRPr="002D79E9">
        <w:rPr>
          <w:b/>
          <w:bCs/>
        </w:rPr>
        <w:t>What will happen if I say “Yes, I want to be in this research study”?</w:t>
      </w:r>
      <w:bookmarkEnd w:id="394"/>
    </w:p>
    <w:p w14:paraId="1A06691F" w14:textId="77777777" w:rsidR="004039FE" w:rsidRDefault="004039FE" w:rsidP="004039FE">
      <w:pPr>
        <w:pStyle w:val="BodyText"/>
        <w:rPr>
          <w:rStyle w:val="BlueAccessibleCha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If you agree to be in this study, we will ask you to </w:t>
      </w:r>
      <w:r w:rsidRPr="003B548E">
        <w:rPr>
          <w:rStyle w:val="BlueAccessibleChar"/>
          <w:rFonts w:ascii="Times New Roman" w:hAnsi="Times New Roman" w:cs="Times New Roman"/>
          <w:color w:val="000000" w:themeColor="text1"/>
          <w:sz w:val="24"/>
          <w:szCs w:val="24"/>
        </w:rPr>
        <w:t xml:space="preserve">participate in one interview and one post-interview meeting. The one interview </w:t>
      </w:r>
      <w:proofErr w:type="gramStart"/>
      <w:r w:rsidRPr="003B548E">
        <w:rPr>
          <w:rStyle w:val="BlueAccessibleChar"/>
          <w:rFonts w:ascii="Times New Roman" w:hAnsi="Times New Roman" w:cs="Times New Roman"/>
          <w:color w:val="000000" w:themeColor="text1"/>
          <w:sz w:val="24"/>
          <w:szCs w:val="24"/>
        </w:rPr>
        <w:t>will occur</w:t>
      </w:r>
      <w:proofErr w:type="gramEnd"/>
      <w:r w:rsidRPr="003B548E">
        <w:rPr>
          <w:rStyle w:val="BlueAccessibleChar"/>
          <w:rFonts w:ascii="Times New Roman" w:hAnsi="Times New Roman" w:cs="Times New Roman"/>
          <w:color w:val="000000" w:themeColor="text1"/>
          <w:sz w:val="24"/>
          <w:szCs w:val="24"/>
        </w:rPr>
        <w:t xml:space="preserve"> no longer than 60 minutes and the post-interview meeting will be no longer than 90 minutes. Both will be transcribed, visually, and audibly recorded via Zoom. The interview and post-interview meeting will occur over zoom, be recorded, and stored in the researcher’s UT OneDrive monitored by UT OIT where you and researchers have access to it. At minimum, 7 days after the interview, we will notify you about scheduling a post-interview meeting. Based upon the findings from your first interview, the post-interview meeting may entail gathering additional information for clarification. During the post-interview meetings, we will collaborate and negotiate with you on what information is appropriate to share based upon the findings. This process will take place within 90 minutes, at maximum. Once we have finished deciding on what information is applicable, your involvement in the study will be complete.</w:t>
      </w:r>
    </w:p>
    <w:p w14:paraId="045ABADC" w14:textId="77777777" w:rsidR="002D79E9" w:rsidRPr="002D79E9" w:rsidRDefault="002D79E9" w:rsidP="002D79E9">
      <w:pPr>
        <w:jc w:val="center"/>
        <w:rPr>
          <w:rStyle w:val="BlueAccessibleChar"/>
          <w:rFonts w:ascii="Times New Roman" w:hAnsi="Times New Roman" w:cs="Times New Roman"/>
          <w:b/>
          <w:bCs/>
          <w:color w:val="000000" w:themeColor="text1"/>
          <w:sz w:val="24"/>
          <w:szCs w:val="24"/>
        </w:rPr>
      </w:pPr>
    </w:p>
    <w:p w14:paraId="02FB7919" w14:textId="77777777" w:rsidR="004039FE" w:rsidRPr="002D79E9" w:rsidRDefault="004039FE" w:rsidP="002D79E9">
      <w:pPr>
        <w:jc w:val="center"/>
        <w:rPr>
          <w:b/>
          <w:bCs/>
        </w:rPr>
      </w:pPr>
      <w:bookmarkStart w:id="395" w:name="_Toc196220324"/>
      <w:r w:rsidRPr="002D79E9">
        <w:rPr>
          <w:b/>
          <w:bCs/>
        </w:rPr>
        <w:t>What happens if I say “No, I do not want to be in this research study”?</w:t>
      </w:r>
      <w:bookmarkEnd w:id="395"/>
    </w:p>
    <w:p w14:paraId="0461555B"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lastRenderedPageBreak/>
        <w:t xml:space="preserve">Being in this study is up to you.  You can say no now or leave the study later. Either way, your decision won’t affect your grades, your relationship with your instructors, or standing with the University of Tennessee.  </w:t>
      </w:r>
    </w:p>
    <w:p w14:paraId="701FB192" w14:textId="77777777" w:rsidR="0028102B" w:rsidRPr="003B548E" w:rsidRDefault="0028102B" w:rsidP="002D79E9">
      <w:pPr>
        <w:pStyle w:val="Heading3"/>
      </w:pPr>
    </w:p>
    <w:p w14:paraId="25142A0D" w14:textId="5BE4B5CF" w:rsidR="004039FE" w:rsidRPr="002D79E9" w:rsidRDefault="004039FE" w:rsidP="002D79E9">
      <w:pPr>
        <w:jc w:val="center"/>
        <w:rPr>
          <w:b/>
          <w:bCs/>
        </w:rPr>
      </w:pPr>
      <w:bookmarkStart w:id="396" w:name="_Toc196220325"/>
      <w:r w:rsidRPr="002D79E9">
        <w:rPr>
          <w:b/>
          <w:bCs/>
        </w:rPr>
        <w:t>What happens if I say “Yes” but change my mind later?</w:t>
      </w:r>
      <w:bookmarkEnd w:id="396"/>
    </w:p>
    <w:p w14:paraId="119E02B8"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Even if you decide to be in the study now, you can change your mind and stop at any time. </w:t>
      </w:r>
    </w:p>
    <w:p w14:paraId="5D782010" w14:textId="74F8B080" w:rsidR="0028102B" w:rsidRPr="003B548E" w:rsidRDefault="004039FE" w:rsidP="0028102B">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If you decide to stop before the study is completed, please contact Toni Jackson (tjackson@utk.edu). If you have participated in any interviews, we will ask you if you feel comfortable allowing that data to be utilized within the study. If you are uncomfortable with your data being utilized with the study, then we will destroy all your information and the data that has already been collected. If you choose to remove yourself from the study after the data </w:t>
      </w:r>
      <w:proofErr w:type="gramStart"/>
      <w:r w:rsidRPr="003B548E">
        <w:rPr>
          <w:rFonts w:ascii="Times New Roman" w:hAnsi="Times New Roman" w:cs="Times New Roman"/>
          <w:color w:val="000000" w:themeColor="text1"/>
          <w:sz w:val="24"/>
          <w:szCs w:val="24"/>
        </w:rPr>
        <w:t>become de-</w:t>
      </w:r>
      <w:proofErr w:type="gramEnd"/>
      <w:r w:rsidRPr="003B548E">
        <w:rPr>
          <w:rFonts w:ascii="Times New Roman" w:hAnsi="Times New Roman" w:cs="Times New Roman"/>
          <w:color w:val="000000" w:themeColor="text1"/>
          <w:sz w:val="24"/>
          <w:szCs w:val="24"/>
        </w:rPr>
        <w:t xml:space="preserve">identifiable, then you will be disclosed of that information once contacting Toni Jackson. Since you will be compensated by participating in this study, exiting the study before completing the one interview and post-interview meeting will yield a reduced compensation.  </w:t>
      </w:r>
    </w:p>
    <w:p w14:paraId="7DB0B334" w14:textId="77777777" w:rsidR="0028102B" w:rsidRPr="003B548E" w:rsidRDefault="0028102B" w:rsidP="0028102B">
      <w:pPr>
        <w:pStyle w:val="BodyText"/>
        <w:rPr>
          <w:rFonts w:ascii="Times New Roman" w:hAnsi="Times New Roman" w:cs="Times New Roman"/>
          <w:color w:val="000000" w:themeColor="text1"/>
          <w:sz w:val="24"/>
          <w:szCs w:val="24"/>
        </w:rPr>
      </w:pPr>
    </w:p>
    <w:p w14:paraId="6BE07FF5" w14:textId="60775802" w:rsidR="004039FE" w:rsidRPr="002D79E9" w:rsidRDefault="004039FE" w:rsidP="002D79E9">
      <w:pPr>
        <w:jc w:val="center"/>
        <w:rPr>
          <w:b/>
          <w:bCs/>
        </w:rPr>
      </w:pPr>
      <w:bookmarkStart w:id="397" w:name="_Toc196220326"/>
      <w:r w:rsidRPr="002D79E9">
        <w:rPr>
          <w:b/>
          <w:bCs/>
        </w:rPr>
        <w:t xml:space="preserve">Are there any possible risks </w:t>
      </w:r>
      <w:proofErr w:type="gramStart"/>
      <w:r w:rsidRPr="002D79E9">
        <w:rPr>
          <w:b/>
          <w:bCs/>
        </w:rPr>
        <w:t>to</w:t>
      </w:r>
      <w:proofErr w:type="gramEnd"/>
      <w:r w:rsidRPr="002D79E9">
        <w:rPr>
          <w:b/>
          <w:bCs/>
        </w:rPr>
        <w:t xml:space="preserve"> me?</w:t>
      </w:r>
      <w:bookmarkEnd w:id="397"/>
    </w:p>
    <w:p w14:paraId="1E99C7A0"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It is possible that someone could find out you were in this study or see your study information, but we believe this risk is small because of the procedures we use to protect your information.  These procedures are described later in this form.</w:t>
      </w:r>
    </w:p>
    <w:p w14:paraId="0C8C1514" w14:textId="77777777" w:rsidR="004039FE" w:rsidRPr="003B548E" w:rsidRDefault="004039FE" w:rsidP="004039FE">
      <w:pPr>
        <w:pStyle w:val="BodyText"/>
        <w:rPr>
          <w:rStyle w:val="BlueAccessibleCha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Possible risks include minimal emotional risk to the participants since you will be asked to retell stories on your experiences in foster care and that potentially being a personally sensitive topic. To ensure that minimal risk is met, we will inform you of safety measures within the interview and member check process. An example of this is a reminder at the beginning of the interview that if you become uncomfortable then the interview will be stopped without any consequences to you. We will share our role as mandatory reporters, review the use of pseudonyms of the study, and connect you to university resources like 974-HELP and the counseling center upon your request.</w:t>
      </w:r>
    </w:p>
    <w:p w14:paraId="75114C78" w14:textId="77777777" w:rsidR="004039FE" w:rsidRPr="002D79E9" w:rsidRDefault="004039FE" w:rsidP="002D79E9">
      <w:pPr>
        <w:jc w:val="center"/>
        <w:rPr>
          <w:b/>
          <w:bCs/>
        </w:rPr>
      </w:pPr>
      <w:bookmarkStart w:id="398" w:name="_Toc196220327"/>
      <w:r w:rsidRPr="002D79E9">
        <w:rPr>
          <w:b/>
          <w:bCs/>
        </w:rPr>
        <w:t>Are there any benefits to being in this research study?</w:t>
      </w:r>
      <w:bookmarkEnd w:id="398"/>
    </w:p>
    <w:p w14:paraId="33AF9E3E"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We do not expect you to benefit from being in this study.  Your participation may help us to learn more about the experience of students formerly in foster care and how higher education can work to better support this demographic of </w:t>
      </w:r>
      <w:proofErr w:type="gramStart"/>
      <w:r w:rsidRPr="003B548E">
        <w:rPr>
          <w:rFonts w:ascii="Times New Roman" w:hAnsi="Times New Roman" w:cs="Times New Roman"/>
          <w:color w:val="000000" w:themeColor="text1"/>
          <w:sz w:val="24"/>
          <w:szCs w:val="24"/>
        </w:rPr>
        <w:t>student</w:t>
      </w:r>
      <w:proofErr w:type="gramEnd"/>
      <w:r w:rsidRPr="003B548E">
        <w:rPr>
          <w:rFonts w:ascii="Times New Roman" w:hAnsi="Times New Roman" w:cs="Times New Roman"/>
          <w:color w:val="000000" w:themeColor="text1"/>
          <w:sz w:val="24"/>
          <w:szCs w:val="24"/>
        </w:rPr>
        <w:t xml:space="preserve">.  We hope the knowledge gained from this study will benefit others in the future. Through participation in this study, you will receive a monetary benefit. Additional information on monetary compensation can be located at the bottom of page 3. </w:t>
      </w:r>
    </w:p>
    <w:p w14:paraId="1DA36125" w14:textId="77777777" w:rsidR="0028102B" w:rsidRPr="002D79E9" w:rsidRDefault="0028102B" w:rsidP="002D79E9">
      <w:pPr>
        <w:jc w:val="center"/>
        <w:rPr>
          <w:b/>
          <w:bCs/>
        </w:rPr>
      </w:pPr>
    </w:p>
    <w:p w14:paraId="735673BB" w14:textId="0AEC130C" w:rsidR="004039FE" w:rsidRPr="002D79E9" w:rsidRDefault="004039FE" w:rsidP="002D79E9">
      <w:pPr>
        <w:jc w:val="center"/>
        <w:rPr>
          <w:b/>
          <w:bCs/>
        </w:rPr>
      </w:pPr>
      <w:bookmarkStart w:id="399" w:name="_Toc196220328"/>
      <w:r w:rsidRPr="002D79E9">
        <w:rPr>
          <w:b/>
          <w:bCs/>
        </w:rPr>
        <w:t>Who can see or use the information collected for this research study?</w:t>
      </w:r>
      <w:bookmarkEnd w:id="399"/>
    </w:p>
    <w:p w14:paraId="56A2CA83" w14:textId="77777777" w:rsidR="004039FE" w:rsidRPr="003B548E" w:rsidRDefault="004039FE" w:rsidP="004039FE">
      <w:pPr>
        <w:pStyle w:val="BodyText"/>
        <w:spacing w:after="240"/>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We will protect the confidentiality of your information by the following actions. We will be the only individuals who have access to the study information. We will contact you through your UTK email. UTK OneDrive form will be used to screen participants. UTK zoom account will be the host site for all interviews and meetings.  All audio and video recording of zoom interviews will be saved on the researcher’s UTK OneDrive.  You will both </w:t>
      </w:r>
      <w:proofErr w:type="gramStart"/>
      <w:r w:rsidRPr="003B548E">
        <w:rPr>
          <w:rFonts w:ascii="Times New Roman" w:hAnsi="Times New Roman" w:cs="Times New Roman"/>
          <w:color w:val="000000" w:themeColor="text1"/>
          <w:sz w:val="24"/>
          <w:szCs w:val="24"/>
        </w:rPr>
        <w:t>access to</w:t>
      </w:r>
      <w:proofErr w:type="gramEnd"/>
      <w:r w:rsidRPr="003B548E">
        <w:rPr>
          <w:rFonts w:ascii="Times New Roman" w:hAnsi="Times New Roman" w:cs="Times New Roman"/>
          <w:color w:val="000000" w:themeColor="text1"/>
          <w:sz w:val="24"/>
          <w:szCs w:val="24"/>
        </w:rPr>
        <w:t xml:space="preserve"> the recordings until the end of the study at which time the recording will be destroyed. We will give you access to your private folder in the researcher’s UT OneDrive, which will contain your signed informed </w:t>
      </w:r>
      <w:r w:rsidRPr="003B548E">
        <w:rPr>
          <w:rFonts w:ascii="Times New Roman" w:hAnsi="Times New Roman" w:cs="Times New Roman"/>
          <w:color w:val="000000" w:themeColor="text1"/>
          <w:sz w:val="24"/>
          <w:szCs w:val="24"/>
        </w:rPr>
        <w:lastRenderedPageBreak/>
        <w:t xml:space="preserve">consent form, all interview/meeting recordings, and the transcripts from those meetings until the end of the data collection process. We will ask you to select a pseudonym as you complete the UTK OneDrive Participant Screening Questionnaire. We will have a private code key that </w:t>
      </w:r>
      <w:proofErr w:type="gramStart"/>
      <w:r w:rsidRPr="003B548E">
        <w:rPr>
          <w:rFonts w:ascii="Times New Roman" w:hAnsi="Times New Roman" w:cs="Times New Roman"/>
          <w:color w:val="000000" w:themeColor="text1"/>
          <w:sz w:val="24"/>
          <w:szCs w:val="24"/>
        </w:rPr>
        <w:t>connect</w:t>
      </w:r>
      <w:proofErr w:type="gramEnd"/>
      <w:r w:rsidRPr="003B548E">
        <w:rPr>
          <w:rFonts w:ascii="Times New Roman" w:hAnsi="Times New Roman" w:cs="Times New Roman"/>
          <w:color w:val="000000" w:themeColor="text1"/>
          <w:sz w:val="24"/>
          <w:szCs w:val="24"/>
        </w:rPr>
        <w:t xml:space="preserve"> you to </w:t>
      </w:r>
      <w:proofErr w:type="gramStart"/>
      <w:r w:rsidRPr="003B548E">
        <w:rPr>
          <w:rFonts w:ascii="Times New Roman" w:hAnsi="Times New Roman" w:cs="Times New Roman"/>
          <w:color w:val="000000" w:themeColor="text1"/>
          <w:sz w:val="24"/>
          <w:szCs w:val="24"/>
        </w:rPr>
        <w:t>pseudonym</w:t>
      </w:r>
      <w:proofErr w:type="gramEnd"/>
      <w:r w:rsidRPr="003B548E">
        <w:rPr>
          <w:rFonts w:ascii="Times New Roman" w:hAnsi="Times New Roman" w:cs="Times New Roman"/>
          <w:color w:val="000000" w:themeColor="text1"/>
          <w:sz w:val="24"/>
          <w:szCs w:val="24"/>
        </w:rPr>
        <w:t>. Once data collection is complete, the code key will be destroyed.</w:t>
      </w:r>
    </w:p>
    <w:p w14:paraId="3E3FEDEA"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If information from this study is published or presented at scientific meetings, your name and other personal information will not be used.</w:t>
      </w:r>
    </w:p>
    <w:p w14:paraId="3596FA2F"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We will make every effort to prevent anyone who is not on the research team from knowing that you gave us information or what information came from you.  Although it is unlikely, there are times when others may need to see the </w:t>
      </w:r>
      <w:proofErr w:type="gramStart"/>
      <w:r w:rsidRPr="003B548E">
        <w:rPr>
          <w:rFonts w:ascii="Times New Roman" w:hAnsi="Times New Roman" w:cs="Times New Roman"/>
          <w:color w:val="000000" w:themeColor="text1"/>
          <w:sz w:val="24"/>
          <w:szCs w:val="24"/>
        </w:rPr>
        <w:t>information,</w:t>
      </w:r>
      <w:proofErr w:type="gramEnd"/>
      <w:r w:rsidRPr="003B548E">
        <w:rPr>
          <w:rFonts w:ascii="Times New Roman" w:hAnsi="Times New Roman" w:cs="Times New Roman"/>
          <w:color w:val="000000" w:themeColor="text1"/>
          <w:sz w:val="24"/>
          <w:szCs w:val="24"/>
        </w:rPr>
        <w:t xml:space="preserve"> we collect about you.  These include:</w:t>
      </w:r>
    </w:p>
    <w:p w14:paraId="7C089E2F" w14:textId="77777777" w:rsidR="004039FE" w:rsidRPr="003B548E" w:rsidRDefault="004039FE" w:rsidP="004039FE">
      <w:pPr>
        <w:pStyle w:val="BodyText"/>
        <w:numPr>
          <w:ilvl w:val="0"/>
          <w:numId w:val="10"/>
        </w:numPr>
        <w:autoSpaceDE/>
        <w:autoSpaceDN/>
        <w:adjustRightInd/>
        <w:spacing w:after="60"/>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People at the University of Tennessee, who oversee research to make sure it is conducted properly.</w:t>
      </w:r>
    </w:p>
    <w:p w14:paraId="71A96B5B" w14:textId="77777777" w:rsidR="004039FE" w:rsidRPr="003B548E" w:rsidRDefault="004039FE" w:rsidP="004039FE">
      <w:pPr>
        <w:pStyle w:val="BodyText"/>
        <w:numPr>
          <w:ilvl w:val="0"/>
          <w:numId w:val="10"/>
        </w:numPr>
        <w:autoSpaceDE/>
        <w:autoSpaceDN/>
        <w:adjustRightInd/>
        <w:spacing w:after="60"/>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Government agencies (such as the Office for Human Research Protections in the U.S. Department of Health and Human Services), and others responsible for watching over the safety, effectiveness, and conduct of the research. </w:t>
      </w:r>
    </w:p>
    <w:p w14:paraId="0B886CAF" w14:textId="77777777" w:rsidR="004039FE" w:rsidRPr="003B548E" w:rsidRDefault="004039FE" w:rsidP="004039FE">
      <w:pPr>
        <w:pStyle w:val="BodyText"/>
        <w:numPr>
          <w:ilvl w:val="0"/>
          <w:numId w:val="10"/>
        </w:numPr>
        <w:autoSpaceDE/>
        <w:autoSpaceDN/>
        <w:adjustRightInd/>
        <w:spacing w:after="60"/>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If a law or court requires us to share the information, we would have to follow that law or final court ruling.</w:t>
      </w:r>
    </w:p>
    <w:p w14:paraId="68CED934" w14:textId="77777777" w:rsidR="0028102B" w:rsidRPr="003B548E" w:rsidRDefault="0028102B" w:rsidP="002D79E9">
      <w:pPr>
        <w:pStyle w:val="Heading3"/>
      </w:pPr>
    </w:p>
    <w:p w14:paraId="0BBE3B56" w14:textId="1FD27B3F" w:rsidR="004039FE" w:rsidRPr="002D79E9" w:rsidRDefault="004039FE" w:rsidP="002D79E9">
      <w:pPr>
        <w:jc w:val="center"/>
        <w:rPr>
          <w:b/>
          <w:bCs/>
        </w:rPr>
      </w:pPr>
      <w:bookmarkStart w:id="400" w:name="_Toc196220329"/>
      <w:r w:rsidRPr="002D79E9">
        <w:rPr>
          <w:b/>
          <w:bCs/>
        </w:rPr>
        <w:t>What will happen to my information after this study is over?</w:t>
      </w:r>
      <w:bookmarkEnd w:id="400"/>
    </w:p>
    <w:p w14:paraId="1BF709D7" w14:textId="5BA9ADEC" w:rsidR="004039FE" w:rsidRPr="003B548E" w:rsidRDefault="004039FE" w:rsidP="0028102B">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We will not keep your information to use for future research or other </w:t>
      </w:r>
      <w:proofErr w:type="gramStart"/>
      <w:r w:rsidRPr="003B548E">
        <w:rPr>
          <w:rFonts w:ascii="Times New Roman" w:hAnsi="Times New Roman" w:cs="Times New Roman"/>
          <w:color w:val="000000" w:themeColor="text1"/>
          <w:sz w:val="24"/>
          <w:szCs w:val="24"/>
        </w:rPr>
        <w:t>purpose</w:t>
      </w:r>
      <w:proofErr w:type="gramEnd"/>
      <w:r w:rsidRPr="003B548E">
        <w:rPr>
          <w:rFonts w:ascii="Times New Roman" w:hAnsi="Times New Roman" w:cs="Times New Roman"/>
          <w:color w:val="000000" w:themeColor="text1"/>
          <w:sz w:val="24"/>
          <w:szCs w:val="24"/>
        </w:rPr>
        <w:t>.  Your name and other information that can directly identify you will be deleted from your research data collected as part of the study.</w:t>
      </w:r>
    </w:p>
    <w:p w14:paraId="6F1B6D5D" w14:textId="77777777" w:rsidR="0028102B" w:rsidRPr="003B548E" w:rsidRDefault="0028102B" w:rsidP="002D79E9">
      <w:pPr>
        <w:pStyle w:val="Heading3"/>
      </w:pPr>
    </w:p>
    <w:p w14:paraId="6F414E66" w14:textId="626F9E5E" w:rsidR="004039FE" w:rsidRPr="002D79E9" w:rsidRDefault="004039FE" w:rsidP="002D79E9">
      <w:pPr>
        <w:jc w:val="center"/>
        <w:rPr>
          <w:b/>
          <w:bCs/>
        </w:rPr>
      </w:pPr>
      <w:bookmarkStart w:id="401" w:name="_Toc196220330"/>
      <w:r w:rsidRPr="002D79E9">
        <w:rPr>
          <w:b/>
          <w:bCs/>
        </w:rPr>
        <w:t>Will I be paid for being in this research study?</w:t>
      </w:r>
      <w:bookmarkEnd w:id="401"/>
    </w:p>
    <w:p w14:paraId="3769A254"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Compensation will be given to those who participate in this study. We will compensate you with two $35 Amazon gift cards. There is one interview meeting and one post-interview meeting. We compensate you with one $35 Amazon gift card after your interview meeting and another $35 Amazon gift card after your post-interview meeting. At least 3 business days after we meet with you, we will send the $35 Amazon gift card to your UTK email. If you do not complete the study, you will not be fully compensated. You are compensated based upon how many of the interview meetings you attend. If you complete one interview meeting, we will compensate you with one $35 Amazon gift card. If you complete two interview meetings, we will compensate you with two $35 Amazon gift </w:t>
      </w:r>
      <w:proofErr w:type="gramStart"/>
      <w:r w:rsidRPr="003B548E">
        <w:rPr>
          <w:rFonts w:ascii="Times New Roman" w:hAnsi="Times New Roman" w:cs="Times New Roman"/>
          <w:color w:val="000000" w:themeColor="text1"/>
          <w:sz w:val="24"/>
          <w:szCs w:val="24"/>
        </w:rPr>
        <w:t>card</w:t>
      </w:r>
      <w:proofErr w:type="gramEnd"/>
      <w:r w:rsidRPr="003B548E">
        <w:rPr>
          <w:rFonts w:ascii="Times New Roman" w:hAnsi="Times New Roman" w:cs="Times New Roman"/>
          <w:color w:val="000000" w:themeColor="text1"/>
          <w:sz w:val="24"/>
          <w:szCs w:val="24"/>
        </w:rPr>
        <w:t xml:space="preserve">. </w:t>
      </w:r>
    </w:p>
    <w:p w14:paraId="3F5AE78E" w14:textId="77777777" w:rsidR="0028102B" w:rsidRPr="003B548E" w:rsidRDefault="0028102B" w:rsidP="002D79E9">
      <w:pPr>
        <w:pStyle w:val="Heading3"/>
      </w:pPr>
    </w:p>
    <w:p w14:paraId="6A855358" w14:textId="3BF19C28" w:rsidR="004039FE" w:rsidRPr="002D79E9" w:rsidRDefault="004039FE" w:rsidP="002D79E9">
      <w:pPr>
        <w:jc w:val="center"/>
        <w:rPr>
          <w:b/>
          <w:bCs/>
        </w:rPr>
      </w:pPr>
      <w:bookmarkStart w:id="402" w:name="_Toc196220331"/>
      <w:r w:rsidRPr="002D79E9">
        <w:rPr>
          <w:b/>
          <w:bCs/>
        </w:rPr>
        <w:t>What else do I need to know?</w:t>
      </w:r>
      <w:bookmarkEnd w:id="402"/>
    </w:p>
    <w:p w14:paraId="17DB4737"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About </w:t>
      </w:r>
      <w:r w:rsidRPr="003B548E">
        <w:rPr>
          <w:rStyle w:val="BlueAccessibleChar"/>
          <w:rFonts w:ascii="Times New Roman" w:hAnsi="Times New Roman" w:cs="Times New Roman"/>
          <w:color w:val="000000" w:themeColor="text1"/>
          <w:sz w:val="24"/>
          <w:szCs w:val="24"/>
        </w:rPr>
        <w:t>5-15</w:t>
      </w:r>
      <w:r w:rsidRPr="003B548E">
        <w:rPr>
          <w:rFonts w:ascii="Times New Roman" w:hAnsi="Times New Roman" w:cs="Times New Roman"/>
          <w:color w:val="000000" w:themeColor="text1"/>
          <w:sz w:val="24"/>
          <w:szCs w:val="24"/>
        </w:rPr>
        <w:t xml:space="preserve"> people will take part in this study.  </w:t>
      </w:r>
      <w:r w:rsidRPr="003B548E">
        <w:rPr>
          <w:rStyle w:val="BlueAccessibleChar"/>
          <w:rFonts w:ascii="Times New Roman" w:hAnsi="Times New Roman" w:cs="Times New Roman"/>
          <w:color w:val="000000" w:themeColor="text1"/>
          <w:sz w:val="24"/>
          <w:szCs w:val="24"/>
        </w:rPr>
        <w:t>Due to the small number of participants in this study, it is possible that someone could identify you based on the information we collected from you.</w:t>
      </w:r>
    </w:p>
    <w:p w14:paraId="1258DCE2" w14:textId="77777777" w:rsidR="0028102B" w:rsidRPr="003B548E" w:rsidRDefault="0028102B" w:rsidP="002D79E9">
      <w:pPr>
        <w:pStyle w:val="Heading3"/>
      </w:pPr>
    </w:p>
    <w:p w14:paraId="49303D5D" w14:textId="77777777" w:rsidR="002D79E9" w:rsidRDefault="002D79E9">
      <w:pPr>
        <w:rPr>
          <w:b/>
          <w:bCs/>
        </w:rPr>
      </w:pPr>
      <w:bookmarkStart w:id="403" w:name="_Toc196220332"/>
      <w:r>
        <w:rPr>
          <w:b/>
          <w:bCs/>
        </w:rPr>
        <w:br w:type="page"/>
      </w:r>
    </w:p>
    <w:p w14:paraId="5247C034" w14:textId="31A2AF6A" w:rsidR="004039FE" w:rsidRPr="002D79E9" w:rsidRDefault="004039FE" w:rsidP="002D79E9">
      <w:pPr>
        <w:jc w:val="center"/>
        <w:rPr>
          <w:b/>
          <w:bCs/>
        </w:rPr>
      </w:pPr>
      <w:r w:rsidRPr="002D79E9">
        <w:rPr>
          <w:b/>
          <w:bCs/>
        </w:rPr>
        <w:lastRenderedPageBreak/>
        <w:t>Who can answer my questions about this research study?</w:t>
      </w:r>
      <w:bookmarkEnd w:id="403"/>
    </w:p>
    <w:p w14:paraId="25A55FB6" w14:textId="15B851CA"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If you have questions or concerns about this study, or have experienced a research related problem or injury, contact the researchers, Toni Jackson, tjackson@utk.eu, 901-496-6205 and Pamela Angelle, pangelle@utk.edu, 865-974-4139</w:t>
      </w:r>
    </w:p>
    <w:p w14:paraId="54559445"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For questions or concerns about your rights or to speak with someone other than the research team about the study, please contact: </w:t>
      </w:r>
    </w:p>
    <w:p w14:paraId="7225FC05"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Institutional Review Board</w:t>
      </w:r>
    </w:p>
    <w:p w14:paraId="36424DAB"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The University of Tennessee, Knoxville</w:t>
      </w:r>
    </w:p>
    <w:p w14:paraId="28AA6AB8"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Phone: 865-974-7697</w:t>
      </w:r>
    </w:p>
    <w:p w14:paraId="2CCCE744"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Email: utkirb@utk.edu</w:t>
      </w:r>
    </w:p>
    <w:p w14:paraId="0E1FE1C6" w14:textId="77777777" w:rsidR="0028102B" w:rsidRPr="003B548E" w:rsidRDefault="0028102B" w:rsidP="002D79E9">
      <w:pPr>
        <w:pStyle w:val="Heading3"/>
      </w:pPr>
    </w:p>
    <w:p w14:paraId="4BD0EE0D" w14:textId="761E93FA" w:rsidR="004039FE" w:rsidRPr="002D79E9" w:rsidRDefault="004039FE" w:rsidP="002D79E9">
      <w:pPr>
        <w:jc w:val="center"/>
        <w:rPr>
          <w:b/>
          <w:bCs/>
        </w:rPr>
      </w:pPr>
      <w:bookmarkStart w:id="404" w:name="_Toc196220333"/>
      <w:r w:rsidRPr="002D79E9">
        <w:rPr>
          <w:b/>
          <w:bCs/>
        </w:rPr>
        <w:t>STATEMENT OF CONSENT</w:t>
      </w:r>
      <w:bookmarkEnd w:id="404"/>
    </w:p>
    <w:p w14:paraId="2949341A"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 have read this </w:t>
      </w:r>
      <w:proofErr w:type="gramStart"/>
      <w:r w:rsidRPr="003B548E">
        <w:rPr>
          <w:rFonts w:ascii="Times New Roman" w:hAnsi="Times New Roman" w:cs="Times New Roman"/>
          <w:color w:val="000000" w:themeColor="text1"/>
          <w:sz w:val="24"/>
          <w:szCs w:val="24"/>
        </w:rPr>
        <w:t>form</w:t>
      </w:r>
      <w:proofErr w:type="gramEnd"/>
      <w:r w:rsidRPr="003B548E">
        <w:rPr>
          <w:rFonts w:ascii="Times New Roman" w:hAnsi="Times New Roman" w:cs="Times New Roman"/>
          <w:color w:val="000000" w:themeColor="text1"/>
          <w:sz w:val="24"/>
          <w:szCs w:val="24"/>
        </w:rPr>
        <w:t xml:space="preserve"> and the research study has been explained to me.  I have been given the chance to ask </w:t>
      </w:r>
      <w:proofErr w:type="gramStart"/>
      <w:r w:rsidRPr="003B548E">
        <w:rPr>
          <w:rFonts w:ascii="Times New Roman" w:hAnsi="Times New Roman" w:cs="Times New Roman"/>
          <w:color w:val="000000" w:themeColor="text1"/>
          <w:sz w:val="24"/>
          <w:szCs w:val="24"/>
        </w:rPr>
        <w:t>questions</w:t>
      </w:r>
      <w:proofErr w:type="gramEnd"/>
      <w:r w:rsidRPr="003B548E">
        <w:rPr>
          <w:rFonts w:ascii="Times New Roman" w:hAnsi="Times New Roman" w:cs="Times New Roman"/>
          <w:color w:val="000000" w:themeColor="text1"/>
          <w:sz w:val="24"/>
          <w:szCs w:val="24"/>
        </w:rPr>
        <w:t xml:space="preserve"> and my questions have been answered.  If I have more questions, I have been told who to contact.  By signing this document, I </w:t>
      </w:r>
      <w:proofErr w:type="gramStart"/>
      <w:r w:rsidRPr="003B548E">
        <w:rPr>
          <w:rFonts w:ascii="Times New Roman" w:hAnsi="Times New Roman" w:cs="Times New Roman"/>
          <w:color w:val="000000" w:themeColor="text1"/>
          <w:sz w:val="24"/>
          <w:szCs w:val="24"/>
        </w:rPr>
        <w:t>am agreeing</w:t>
      </w:r>
      <w:proofErr w:type="gramEnd"/>
      <w:r w:rsidRPr="003B548E">
        <w:rPr>
          <w:rFonts w:ascii="Times New Roman" w:hAnsi="Times New Roman" w:cs="Times New Roman"/>
          <w:color w:val="000000" w:themeColor="text1"/>
          <w:sz w:val="24"/>
          <w:szCs w:val="24"/>
        </w:rPr>
        <w:t xml:space="preserve"> to be in this study.  I will receive a copy of this document after I sign it.</w:t>
      </w:r>
    </w:p>
    <w:p w14:paraId="786098F1" w14:textId="77777777" w:rsidR="004039FE" w:rsidRPr="003B548E" w:rsidRDefault="004039FE" w:rsidP="004039FE">
      <w:pPr>
        <w:keepNext/>
        <w:tabs>
          <w:tab w:val="right" w:pos="3780"/>
          <w:tab w:val="right" w:pos="3870"/>
          <w:tab w:val="left" w:pos="8100"/>
          <w:tab w:val="left" w:pos="8280"/>
          <w:tab w:val="right" w:pos="10080"/>
        </w:tabs>
        <w:rPr>
          <w:rFonts w:eastAsia="Times New Roman" w:cs="Times New Roman"/>
          <w:color w:val="000000" w:themeColor="text1"/>
          <w:u w:val="single"/>
        </w:rPr>
      </w:pPr>
    </w:p>
    <w:p w14:paraId="2CD84B0A" w14:textId="77777777" w:rsidR="004039FE" w:rsidRPr="003B548E" w:rsidRDefault="004039FE" w:rsidP="004039FE">
      <w:pPr>
        <w:keepNext/>
        <w:tabs>
          <w:tab w:val="right" w:pos="3780"/>
          <w:tab w:val="right" w:pos="3870"/>
          <w:tab w:val="left" w:pos="8100"/>
          <w:tab w:val="left" w:pos="8280"/>
          <w:tab w:val="right" w:pos="10080"/>
        </w:tabs>
        <w:rPr>
          <w:rFonts w:eastAsia="Times New Roman" w:cs="Times New Roman"/>
          <w:color w:val="000000" w:themeColor="text1"/>
          <w:u w:val="single"/>
        </w:rPr>
      </w:pPr>
      <w:r w:rsidRPr="003B548E">
        <w:rPr>
          <w:rFonts w:eastAsia="Times New Roman" w:cs="Times New Roman"/>
          <w:color w:val="000000" w:themeColor="text1"/>
          <w:u w:val="single"/>
        </w:rPr>
        <w:tab/>
      </w:r>
      <w:r w:rsidRPr="003B548E">
        <w:rPr>
          <w:rFonts w:eastAsia="Times New Roman" w:cs="Times New Roman"/>
          <w:color w:val="000000" w:themeColor="text1"/>
        </w:rPr>
        <w:tab/>
      </w:r>
      <w:r w:rsidRPr="003B548E">
        <w:rPr>
          <w:rFonts w:eastAsia="Times New Roman" w:cs="Times New Roman"/>
          <w:color w:val="000000" w:themeColor="text1"/>
          <w:u w:val="single"/>
        </w:rPr>
        <w:tab/>
      </w:r>
      <w:r w:rsidRPr="003B548E">
        <w:rPr>
          <w:rFonts w:eastAsia="Times New Roman" w:cs="Times New Roman"/>
          <w:color w:val="000000" w:themeColor="text1"/>
        </w:rPr>
        <w:tab/>
      </w:r>
      <w:r w:rsidRPr="003B548E">
        <w:rPr>
          <w:rFonts w:eastAsia="Times New Roman" w:cs="Times New Roman"/>
          <w:color w:val="000000" w:themeColor="text1"/>
          <w:u w:val="single"/>
        </w:rPr>
        <w:tab/>
      </w:r>
    </w:p>
    <w:p w14:paraId="00C39148" w14:textId="77777777" w:rsidR="004039FE" w:rsidRPr="003B548E" w:rsidRDefault="004039FE" w:rsidP="004039FE">
      <w:pPr>
        <w:tabs>
          <w:tab w:val="right" w:pos="3960"/>
          <w:tab w:val="right" w:pos="4320"/>
          <w:tab w:val="left" w:pos="8010"/>
          <w:tab w:val="left" w:pos="9000"/>
          <w:tab w:val="right" w:pos="10080"/>
        </w:tabs>
        <w:rPr>
          <w:rFonts w:eastAsia="Times New Roman" w:cs="Times New Roman"/>
          <w:color w:val="000000" w:themeColor="text1"/>
        </w:rPr>
      </w:pPr>
      <w:r w:rsidRPr="003B548E">
        <w:rPr>
          <w:rFonts w:eastAsia="Times New Roman" w:cs="Times New Roman"/>
          <w:color w:val="000000" w:themeColor="text1"/>
        </w:rPr>
        <w:t>Name of Adult Participant</w:t>
      </w:r>
      <w:r w:rsidRPr="003B548E">
        <w:rPr>
          <w:rFonts w:eastAsia="Times New Roman" w:cs="Times New Roman"/>
          <w:color w:val="000000" w:themeColor="text1"/>
        </w:rPr>
        <w:tab/>
      </w:r>
      <w:r w:rsidRPr="003B548E">
        <w:rPr>
          <w:rFonts w:eastAsia="Times New Roman" w:cs="Times New Roman"/>
          <w:color w:val="000000" w:themeColor="text1"/>
        </w:rPr>
        <w:tab/>
        <w:t>Signature of Adult Participant</w:t>
      </w:r>
      <w:r w:rsidRPr="003B548E">
        <w:rPr>
          <w:rFonts w:eastAsia="Times New Roman" w:cs="Times New Roman"/>
          <w:color w:val="000000" w:themeColor="text1"/>
        </w:rPr>
        <w:tab/>
        <w:t xml:space="preserve">     Date</w:t>
      </w:r>
    </w:p>
    <w:p w14:paraId="69A9380B" w14:textId="77777777" w:rsidR="004039FE" w:rsidRPr="003B548E" w:rsidRDefault="004039FE" w:rsidP="004039FE">
      <w:pPr>
        <w:pStyle w:val="BodyText"/>
        <w:rPr>
          <w:rFonts w:ascii="Times New Roman" w:hAnsi="Times New Roman" w:cs="Times New Roman"/>
          <w:color w:val="000000" w:themeColor="text1"/>
          <w:sz w:val="24"/>
          <w:szCs w:val="24"/>
        </w:rPr>
      </w:pPr>
    </w:p>
    <w:p w14:paraId="1BD7E361"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Researcher Signature (to be completed at time of informed consent)</w:t>
      </w:r>
    </w:p>
    <w:p w14:paraId="443AB5F6" w14:textId="77777777" w:rsidR="004039FE" w:rsidRPr="003B548E" w:rsidRDefault="004039FE" w:rsidP="004039FE">
      <w:pPr>
        <w:pStyle w:val="BodyText"/>
        <w:rPr>
          <w:rFonts w:ascii="Times New Roman" w:hAnsi="Times New Roman" w:cs="Times New Roman"/>
          <w:color w:val="000000" w:themeColor="text1"/>
          <w:sz w:val="24"/>
          <w:szCs w:val="24"/>
        </w:rPr>
      </w:pPr>
      <w:r w:rsidRPr="003B548E">
        <w:rPr>
          <w:rFonts w:ascii="Times New Roman" w:hAnsi="Times New Roman" w:cs="Times New Roman"/>
          <w:color w:val="000000" w:themeColor="text1"/>
          <w:sz w:val="24"/>
          <w:szCs w:val="24"/>
        </w:rPr>
        <w:t xml:space="preserve">I have explained the study to the </w:t>
      </w:r>
      <w:proofErr w:type="gramStart"/>
      <w:r w:rsidRPr="003B548E">
        <w:rPr>
          <w:rFonts w:ascii="Times New Roman" w:hAnsi="Times New Roman" w:cs="Times New Roman"/>
          <w:color w:val="000000" w:themeColor="text1"/>
          <w:sz w:val="24"/>
          <w:szCs w:val="24"/>
        </w:rPr>
        <w:t>participant</w:t>
      </w:r>
      <w:proofErr w:type="gramEnd"/>
      <w:r w:rsidRPr="003B548E">
        <w:rPr>
          <w:rFonts w:ascii="Times New Roman" w:hAnsi="Times New Roman" w:cs="Times New Roman"/>
          <w:color w:val="000000" w:themeColor="text1"/>
          <w:sz w:val="24"/>
          <w:szCs w:val="24"/>
        </w:rPr>
        <w:t xml:space="preserve"> and answered </w:t>
      </w:r>
      <w:proofErr w:type="gramStart"/>
      <w:r w:rsidRPr="003B548E">
        <w:rPr>
          <w:rFonts w:ascii="Times New Roman" w:hAnsi="Times New Roman" w:cs="Times New Roman"/>
          <w:color w:val="000000" w:themeColor="text1"/>
          <w:sz w:val="24"/>
          <w:szCs w:val="24"/>
        </w:rPr>
        <w:t>all of</w:t>
      </w:r>
      <w:proofErr w:type="gramEnd"/>
      <w:r w:rsidRPr="003B548E">
        <w:rPr>
          <w:rFonts w:ascii="Times New Roman" w:hAnsi="Times New Roman" w:cs="Times New Roman"/>
          <w:color w:val="000000" w:themeColor="text1"/>
          <w:sz w:val="24"/>
          <w:szCs w:val="24"/>
        </w:rPr>
        <w:t xml:space="preserve"> their questions. I believe that they </w:t>
      </w:r>
      <w:proofErr w:type="gramStart"/>
      <w:r w:rsidRPr="003B548E">
        <w:rPr>
          <w:rFonts w:ascii="Times New Roman" w:hAnsi="Times New Roman" w:cs="Times New Roman"/>
          <w:color w:val="000000" w:themeColor="text1"/>
          <w:sz w:val="24"/>
          <w:szCs w:val="24"/>
        </w:rPr>
        <w:t>understands</w:t>
      </w:r>
      <w:proofErr w:type="gramEnd"/>
      <w:r w:rsidRPr="003B548E">
        <w:rPr>
          <w:rFonts w:ascii="Times New Roman" w:hAnsi="Times New Roman" w:cs="Times New Roman"/>
          <w:color w:val="000000" w:themeColor="text1"/>
          <w:sz w:val="24"/>
          <w:szCs w:val="24"/>
        </w:rPr>
        <w:t xml:space="preserve"> the information described in this consent form and freely </w:t>
      </w:r>
      <w:proofErr w:type="gramStart"/>
      <w:r w:rsidRPr="003B548E">
        <w:rPr>
          <w:rFonts w:ascii="Times New Roman" w:hAnsi="Times New Roman" w:cs="Times New Roman"/>
          <w:color w:val="000000" w:themeColor="text1"/>
          <w:sz w:val="24"/>
          <w:szCs w:val="24"/>
        </w:rPr>
        <w:t>consents</w:t>
      </w:r>
      <w:proofErr w:type="gramEnd"/>
      <w:r w:rsidRPr="003B548E">
        <w:rPr>
          <w:rFonts w:ascii="Times New Roman" w:hAnsi="Times New Roman" w:cs="Times New Roman"/>
          <w:color w:val="000000" w:themeColor="text1"/>
          <w:sz w:val="24"/>
          <w:szCs w:val="24"/>
        </w:rPr>
        <w:t xml:space="preserve"> to be in the study.</w:t>
      </w:r>
    </w:p>
    <w:p w14:paraId="1B638146" w14:textId="77777777" w:rsidR="004039FE" w:rsidRPr="003B548E" w:rsidRDefault="004039FE" w:rsidP="004039FE">
      <w:pPr>
        <w:pStyle w:val="BodyText"/>
        <w:rPr>
          <w:rFonts w:ascii="Times New Roman" w:hAnsi="Times New Roman" w:cs="Times New Roman"/>
          <w:color w:val="000000" w:themeColor="text1"/>
          <w:sz w:val="24"/>
          <w:szCs w:val="24"/>
        </w:rPr>
      </w:pPr>
    </w:p>
    <w:p w14:paraId="53632B47" w14:textId="77777777" w:rsidR="004039FE" w:rsidRPr="003B548E" w:rsidRDefault="004039FE" w:rsidP="004039FE">
      <w:pPr>
        <w:keepNext/>
        <w:tabs>
          <w:tab w:val="right" w:pos="3780"/>
          <w:tab w:val="right" w:pos="3870"/>
          <w:tab w:val="left" w:pos="8100"/>
          <w:tab w:val="left" w:pos="8280"/>
          <w:tab w:val="right" w:pos="10080"/>
        </w:tabs>
        <w:rPr>
          <w:rFonts w:eastAsia="Times New Roman" w:cs="Times New Roman"/>
          <w:color w:val="000000" w:themeColor="text1"/>
          <w:u w:val="single"/>
        </w:rPr>
      </w:pPr>
      <w:r w:rsidRPr="003B548E">
        <w:rPr>
          <w:rFonts w:eastAsia="Times New Roman" w:cs="Times New Roman"/>
          <w:color w:val="000000" w:themeColor="text1"/>
          <w:u w:val="single"/>
        </w:rPr>
        <w:tab/>
      </w:r>
      <w:r w:rsidRPr="003B548E">
        <w:rPr>
          <w:rFonts w:eastAsia="Times New Roman" w:cs="Times New Roman"/>
          <w:color w:val="000000" w:themeColor="text1"/>
        </w:rPr>
        <w:tab/>
      </w:r>
      <w:r w:rsidRPr="003B548E">
        <w:rPr>
          <w:rFonts w:eastAsia="Times New Roman" w:cs="Times New Roman"/>
          <w:color w:val="000000" w:themeColor="text1"/>
          <w:u w:val="single"/>
        </w:rPr>
        <w:tab/>
      </w:r>
      <w:r w:rsidRPr="003B548E">
        <w:rPr>
          <w:rFonts w:eastAsia="Times New Roman" w:cs="Times New Roman"/>
          <w:color w:val="000000" w:themeColor="text1"/>
        </w:rPr>
        <w:tab/>
      </w:r>
      <w:r w:rsidRPr="003B548E">
        <w:rPr>
          <w:rFonts w:eastAsia="Times New Roman" w:cs="Times New Roman"/>
          <w:color w:val="000000" w:themeColor="text1"/>
          <w:u w:val="single"/>
        </w:rPr>
        <w:tab/>
      </w:r>
    </w:p>
    <w:p w14:paraId="1E801C42" w14:textId="77777777" w:rsidR="004039FE" w:rsidRPr="003B548E" w:rsidRDefault="004039FE" w:rsidP="004039FE">
      <w:pPr>
        <w:tabs>
          <w:tab w:val="right" w:pos="3960"/>
          <w:tab w:val="right" w:pos="4320"/>
          <w:tab w:val="left" w:pos="8010"/>
          <w:tab w:val="left" w:pos="9000"/>
          <w:tab w:val="right" w:pos="10080"/>
        </w:tabs>
        <w:rPr>
          <w:rFonts w:eastAsia="Times New Roman" w:cs="Times New Roman"/>
          <w:color w:val="000000" w:themeColor="text1"/>
        </w:rPr>
      </w:pPr>
      <w:r w:rsidRPr="003B548E">
        <w:rPr>
          <w:rFonts w:eastAsia="Times New Roman" w:cs="Times New Roman"/>
          <w:color w:val="000000" w:themeColor="text1"/>
        </w:rPr>
        <w:t>Name of Research Team Member</w:t>
      </w:r>
      <w:r w:rsidRPr="003B548E">
        <w:rPr>
          <w:rFonts w:eastAsia="Times New Roman" w:cs="Times New Roman"/>
          <w:color w:val="000000" w:themeColor="text1"/>
        </w:rPr>
        <w:tab/>
      </w:r>
      <w:r w:rsidRPr="003B548E">
        <w:rPr>
          <w:rFonts w:eastAsia="Times New Roman" w:cs="Times New Roman"/>
          <w:color w:val="000000" w:themeColor="text1"/>
        </w:rPr>
        <w:tab/>
        <w:t>Signature of Research Team Member</w:t>
      </w:r>
      <w:r w:rsidRPr="003B548E">
        <w:rPr>
          <w:rFonts w:eastAsia="Times New Roman" w:cs="Times New Roman"/>
          <w:color w:val="000000" w:themeColor="text1"/>
        </w:rPr>
        <w:tab/>
        <w:t xml:space="preserve">     Date</w:t>
      </w:r>
    </w:p>
    <w:p w14:paraId="2614C9C1" w14:textId="77777777" w:rsidR="004039FE" w:rsidRPr="003B548E" w:rsidRDefault="004039FE" w:rsidP="004039FE">
      <w:pPr>
        <w:rPr>
          <w:rFonts w:cs="Times New Roman"/>
          <w:color w:val="000000" w:themeColor="text1"/>
        </w:rPr>
      </w:pPr>
    </w:p>
    <w:p w14:paraId="300C5EA9" w14:textId="77777777" w:rsidR="002D79E9" w:rsidRDefault="002D79E9">
      <w:pPr>
        <w:rPr>
          <w:rFonts w:cs="Times New Roman"/>
          <w:b/>
          <w:bCs/>
          <w:caps/>
          <w:color w:val="000000" w:themeColor="text1"/>
        </w:rPr>
      </w:pPr>
      <w:bookmarkStart w:id="405" w:name="_heading=h.2s8eyo1" w:colFirst="0" w:colLast="0"/>
      <w:bookmarkStart w:id="406" w:name="_Toc420995913"/>
      <w:bookmarkStart w:id="407" w:name="_Toc422997500"/>
      <w:bookmarkStart w:id="408" w:name="_Toc427156485"/>
      <w:bookmarkStart w:id="409" w:name="_Toc109780053"/>
      <w:bookmarkStart w:id="410" w:name="_Toc196142373"/>
      <w:bookmarkStart w:id="411" w:name="_Toc196220334"/>
      <w:bookmarkEnd w:id="373"/>
      <w:bookmarkEnd w:id="374"/>
      <w:bookmarkEnd w:id="381"/>
      <w:bookmarkEnd w:id="382"/>
      <w:bookmarkEnd w:id="383"/>
      <w:bookmarkEnd w:id="405"/>
      <w:r>
        <w:br w:type="page"/>
      </w:r>
    </w:p>
    <w:p w14:paraId="0BCDA67E" w14:textId="4491FFBA" w:rsidR="00536924" w:rsidRPr="003B548E" w:rsidRDefault="00CA2247" w:rsidP="0077157A">
      <w:pPr>
        <w:pStyle w:val="Heading1"/>
      </w:pPr>
      <w:bookmarkStart w:id="412" w:name="_Toc196825064"/>
      <w:r w:rsidRPr="003B548E">
        <w:lastRenderedPageBreak/>
        <w:t>Vita</w:t>
      </w:r>
      <w:bookmarkEnd w:id="406"/>
      <w:bookmarkEnd w:id="407"/>
      <w:bookmarkEnd w:id="408"/>
      <w:bookmarkEnd w:id="409"/>
      <w:bookmarkEnd w:id="410"/>
      <w:bookmarkEnd w:id="411"/>
      <w:bookmarkEnd w:id="412"/>
    </w:p>
    <w:p w14:paraId="4DBB1F9D" w14:textId="77777777" w:rsidR="00740E3C" w:rsidRPr="003B548E" w:rsidRDefault="00CA2247" w:rsidP="00E50CA1">
      <w:pPr>
        <w:spacing w:line="480" w:lineRule="auto"/>
        <w:ind w:firstLine="720"/>
        <w:rPr>
          <w:rFonts w:cs="Times New Roman"/>
          <w:color w:val="000000" w:themeColor="text1"/>
        </w:rPr>
      </w:pPr>
      <w:r w:rsidRPr="003B548E">
        <w:rPr>
          <w:rFonts w:cs="Times New Roman"/>
          <w:color w:val="000000" w:themeColor="text1"/>
        </w:rPr>
        <w:t xml:space="preserve">Toni Jackson received her B.A. in Psychology from the University of Tennessee, Knoxville in 2016. She then completed her </w:t>
      </w:r>
      <w:r w:rsidR="00F863BD" w:rsidRPr="003B548E">
        <w:rPr>
          <w:rFonts w:cs="Times New Roman"/>
          <w:color w:val="000000" w:themeColor="text1"/>
        </w:rPr>
        <w:t>Master</w:t>
      </w:r>
      <w:r w:rsidRPr="003B548E">
        <w:rPr>
          <w:rFonts w:cs="Times New Roman"/>
          <w:color w:val="000000" w:themeColor="text1"/>
        </w:rPr>
        <w:t xml:space="preserve"> of Education in Higher Education Administration from Auburn University. Jackson is currently pursuing her doctorate in Higher Education Administration from the University of Tennessee.</w:t>
      </w:r>
      <w:r w:rsidR="00740E3C" w:rsidRPr="003B548E">
        <w:rPr>
          <w:rFonts w:cs="Times New Roman"/>
          <w:color w:val="000000" w:themeColor="text1"/>
        </w:rPr>
        <w:t xml:space="preserve"> </w:t>
      </w:r>
    </w:p>
    <w:p w14:paraId="1A959EB0" w14:textId="4A8F9835" w:rsidR="00536924" w:rsidRPr="003B548E" w:rsidRDefault="00740E3C" w:rsidP="00E50CA1">
      <w:pPr>
        <w:spacing w:line="480" w:lineRule="auto"/>
        <w:ind w:firstLine="720"/>
        <w:rPr>
          <w:rFonts w:cs="Times New Roman"/>
          <w:color w:val="000000" w:themeColor="text1"/>
        </w:rPr>
      </w:pPr>
      <w:r w:rsidRPr="003B548E">
        <w:rPr>
          <w:rFonts w:cs="Times New Roman"/>
          <w:color w:val="000000" w:themeColor="text1"/>
        </w:rPr>
        <w:t xml:space="preserve">Jackson is a student affairs educator focusing on creating opportunity for historically excluded students through systematically addressing inequities through the development of new initiatives and processes. Within her career, she has worked to establish the first living and learning community (LLC) for Muslim Students and </w:t>
      </w:r>
      <w:r w:rsidR="003017B2" w:rsidRPr="003B548E">
        <w:rPr>
          <w:rFonts w:cs="Times New Roman"/>
          <w:color w:val="000000" w:themeColor="text1"/>
        </w:rPr>
        <w:t xml:space="preserve">currently </w:t>
      </w:r>
      <w:r w:rsidRPr="003B548E">
        <w:rPr>
          <w:rFonts w:cs="Times New Roman"/>
          <w:color w:val="000000" w:themeColor="text1"/>
        </w:rPr>
        <w:t>oversee</w:t>
      </w:r>
      <w:r w:rsidR="003017B2" w:rsidRPr="003B548E">
        <w:rPr>
          <w:rFonts w:cs="Times New Roman"/>
          <w:color w:val="000000" w:themeColor="text1"/>
        </w:rPr>
        <w:t>s</w:t>
      </w:r>
      <w:r w:rsidRPr="003B548E">
        <w:rPr>
          <w:rFonts w:cs="Times New Roman"/>
          <w:color w:val="000000" w:themeColor="text1"/>
        </w:rPr>
        <w:t xml:space="preserve"> one of the few LLCs </w:t>
      </w:r>
      <w:r w:rsidR="003017B2" w:rsidRPr="003B548E">
        <w:rPr>
          <w:rFonts w:cs="Times New Roman"/>
          <w:color w:val="000000" w:themeColor="text1"/>
        </w:rPr>
        <w:t xml:space="preserve">dedicated to </w:t>
      </w:r>
      <w:r w:rsidRPr="003B548E">
        <w:rPr>
          <w:rFonts w:cs="Times New Roman"/>
          <w:color w:val="000000" w:themeColor="text1"/>
        </w:rPr>
        <w:t xml:space="preserve">black women within the United States. Jackson’s experience with affinity-based students groups transcends into the academic sector through mentorship, academic coaching, and strengths development. Jackson has highlighted this work through national and regional level presentation across the United States. </w:t>
      </w:r>
      <w:r w:rsidR="00CA2247" w:rsidRPr="003B548E">
        <w:rPr>
          <w:rFonts w:cs="Times New Roman"/>
          <w:color w:val="000000" w:themeColor="text1"/>
        </w:rPr>
        <w:t xml:space="preserve">Her research interests include collegiate students formerly in foster care, specialized college programs for foster youth, and influential mentorship for collegiate students. </w:t>
      </w:r>
    </w:p>
    <w:p w14:paraId="7E730FD4" w14:textId="267A20B0" w:rsidR="00536924" w:rsidRPr="003B548E" w:rsidRDefault="00536924">
      <w:pPr>
        <w:rPr>
          <w:rFonts w:cs="Times New Roman"/>
          <w:color w:val="000000" w:themeColor="text1"/>
        </w:rPr>
      </w:pPr>
    </w:p>
    <w:sectPr w:rsidR="00536924" w:rsidRPr="003B548E" w:rsidSect="00002046">
      <w:headerReference w:type="default" r:id="rId32"/>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2D09B" w14:textId="77777777" w:rsidR="00AD11C2" w:rsidRDefault="00AD11C2">
      <w:r>
        <w:separator/>
      </w:r>
    </w:p>
  </w:endnote>
  <w:endnote w:type="continuationSeparator" w:id="0">
    <w:p w14:paraId="7AE63148" w14:textId="77777777" w:rsidR="00AD11C2" w:rsidRDefault="00AD11C2">
      <w:r>
        <w:continuationSeparator/>
      </w:r>
    </w:p>
  </w:endnote>
  <w:endnote w:type="continuationNotice" w:id="1">
    <w:p w14:paraId="7AAD15DA" w14:textId="77777777" w:rsidR="00AD11C2" w:rsidRDefault="00AD11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291986760"/>
      <w:docPartObj>
        <w:docPartGallery w:val="Page Numbers (Bottom of Page)"/>
        <w:docPartUnique/>
      </w:docPartObj>
    </w:sdtPr>
    <w:sdtEndPr>
      <w:rPr>
        <w:noProof/>
      </w:rPr>
    </w:sdtEndPr>
    <w:sdtContent>
      <w:p w14:paraId="12BB6258" w14:textId="77777777" w:rsidR="00A55804" w:rsidRPr="009D2AA9" w:rsidRDefault="00A55804">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Pr>
            <w:rFonts w:cs="Times New Roman"/>
            <w:noProof/>
          </w:rPr>
          <w:t>vi</w:t>
        </w:r>
        <w:r w:rsidRPr="009D2AA9">
          <w:rPr>
            <w:rFonts w:cs="Times New Roman"/>
            <w:noProof/>
          </w:rPr>
          <w:fldChar w:fldCharType="end"/>
        </w:r>
      </w:p>
    </w:sdtContent>
  </w:sdt>
  <w:p w14:paraId="39B879EC" w14:textId="77777777" w:rsidR="00A55804" w:rsidRDefault="00A558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986295"/>
      <w:docPartObj>
        <w:docPartGallery w:val="Page Numbers (Bottom of Page)"/>
        <w:docPartUnique/>
      </w:docPartObj>
    </w:sdtPr>
    <w:sdtEndPr>
      <w:rPr>
        <w:noProof/>
      </w:rPr>
    </w:sdtEndPr>
    <w:sdtContent>
      <w:p w14:paraId="78CFAB42" w14:textId="1B129BAB" w:rsidR="00A55804" w:rsidRDefault="00A558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73EF54" w14:textId="1E0A8074" w:rsidR="00A55804" w:rsidRPr="00895BC9" w:rsidRDefault="00A55804" w:rsidP="005F371E">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0425" w14:textId="77777777" w:rsidR="00AD11C2" w:rsidRDefault="00AD11C2">
      <w:r>
        <w:separator/>
      </w:r>
    </w:p>
  </w:footnote>
  <w:footnote w:type="continuationSeparator" w:id="0">
    <w:p w14:paraId="11B492DD" w14:textId="77777777" w:rsidR="00AD11C2" w:rsidRDefault="00AD11C2">
      <w:r>
        <w:continuationSeparator/>
      </w:r>
    </w:p>
  </w:footnote>
  <w:footnote w:type="continuationNotice" w:id="1">
    <w:p w14:paraId="6ABF0C85" w14:textId="77777777" w:rsidR="00AD11C2" w:rsidRDefault="00AD11C2"/>
  </w:footnote>
  <w:footnote w:id="2">
    <w:p w14:paraId="3E710A9D" w14:textId="6B23A84D" w:rsidR="00A55804" w:rsidRDefault="00A55804">
      <w:pPr>
        <w:pBdr>
          <w:top w:val="nil"/>
          <w:left w:val="nil"/>
          <w:bottom w:val="nil"/>
          <w:right w:val="nil"/>
          <w:between w:val="nil"/>
        </w:pBdr>
        <w:rPr>
          <w:color w:val="000000"/>
          <w:sz w:val="20"/>
          <w:szCs w:val="20"/>
        </w:rPr>
      </w:pPr>
      <w:r>
        <w:rPr>
          <w:rStyle w:val="FootnoteReference"/>
        </w:rPr>
        <w:footnoteRef/>
      </w:r>
      <w:r w:rsidRPr="00E50CA1">
        <w:rPr>
          <w:color w:val="000000"/>
          <w:sz w:val="20"/>
        </w:rPr>
        <w:t xml:space="preserve"> </w:t>
      </w:r>
      <w:r>
        <w:rPr>
          <w:color w:val="000000"/>
          <w:sz w:val="20"/>
          <w:szCs w:val="20"/>
        </w:rPr>
        <w:t>Hereafter, Formerly in Foster Care will be referred to as FFC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6A63" w14:textId="77777777" w:rsidR="00A55804" w:rsidRDefault="00A55804">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5631" w14:textId="77777777" w:rsidR="00A55804" w:rsidRDefault="00A55804">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D575" w14:textId="77777777" w:rsidR="00A55804" w:rsidRDefault="00A55804" w:rsidP="005F37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2C9C" w14:textId="77777777" w:rsidR="00A55804" w:rsidRDefault="00A55804" w:rsidP="005F37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2B2B" w14:textId="6BEB281C" w:rsidR="00460625" w:rsidRPr="00460625" w:rsidRDefault="00460625" w:rsidP="00460625">
    <w:pPr>
      <w:pStyle w:val="Caption"/>
      <w:framePr w:wrap="around"/>
    </w:pPr>
  </w:p>
  <w:p w14:paraId="5E02CE10" w14:textId="2CA8138E" w:rsidR="00460625" w:rsidRPr="00460625" w:rsidRDefault="00460625" w:rsidP="00460625">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4989" w14:textId="5363ECF6" w:rsidR="00460625" w:rsidRDefault="00460625" w:rsidP="004606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C57" w14:textId="77777777" w:rsidR="00460625" w:rsidRPr="00460625" w:rsidRDefault="00460625" w:rsidP="00460625">
    <w:pPr>
      <w:pStyle w:val="Caption"/>
      <w:framePr w:wrap="around"/>
    </w:pPr>
  </w:p>
  <w:p w14:paraId="1ACC9A9D" w14:textId="77777777" w:rsidR="00460625" w:rsidRPr="004D7E74" w:rsidRDefault="00460625" w:rsidP="004D7E74">
    <w:pPr>
      <w:pStyle w:val="Header"/>
      <w:rPr>
        <w:rFonts w:ascii="Times New Roman" w:hAnsi="Times New Roman"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94EE" w14:textId="7AB5D8B9" w:rsidR="00460625" w:rsidRDefault="00460625" w:rsidP="0046062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327D" w14:textId="0AE8DD0F" w:rsidR="00460625" w:rsidRPr="00460625" w:rsidRDefault="00460625" w:rsidP="00460625">
    <w:pPr>
      <w:pStyle w:val="Header"/>
      <w:jc w:val="both"/>
      <w:rPr>
        <w:rFonts w:ascii="Times New Roman" w:hAnsi="Times New Roman" w:cs="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87DA" w14:textId="77777777" w:rsidR="00460625" w:rsidRPr="00460625" w:rsidRDefault="00460625" w:rsidP="00460625">
    <w:pPr>
      <w:pStyle w:val="Caption"/>
      <w:framePr w:wrap="around"/>
    </w:pPr>
  </w:p>
  <w:p w14:paraId="64464654" w14:textId="77777777" w:rsidR="00460625" w:rsidRPr="00460625" w:rsidRDefault="00460625" w:rsidP="00460625">
    <w:pPr>
      <w:pStyle w:val="Header"/>
      <w:rPr>
        <w:rFonts w:ascii="Times New Roman" w:hAnsi="Times New Roman" w:cs="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CD6C" w14:textId="4CF85F88" w:rsidR="00460625" w:rsidRPr="00460625" w:rsidRDefault="00460625" w:rsidP="00460625">
    <w:pPr>
      <w:pStyle w:val="Header"/>
      <w:rPr>
        <w:rFonts w:ascii="Times New Roman" w:hAnsi="Times New Roman"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1C82" w14:textId="77777777" w:rsidR="00460625" w:rsidRDefault="00460625" w:rsidP="00460625">
    <w:pPr>
      <w:pStyle w:val="Header"/>
      <w:rPr>
        <w:rFonts w:ascii="Times New Roman" w:hAnsi="Times New Roman" w:cs="Times New Roman"/>
        <w:i/>
        <w:iCs/>
      </w:rPr>
    </w:pPr>
  </w:p>
  <w:p w14:paraId="2B242BB7" w14:textId="77777777" w:rsidR="00460625" w:rsidRPr="00460625" w:rsidRDefault="00460625" w:rsidP="00460625">
    <w:pPr>
      <w:pStyle w:val="Header"/>
      <w:rPr>
        <w:rFonts w:ascii="Times New Roman" w:hAnsi="Times New Roman" w:cs="Times New Roman"/>
        <w:i/>
        <w:i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A672" w14:textId="77777777" w:rsidR="00460625" w:rsidRPr="00460625" w:rsidRDefault="00460625" w:rsidP="0046062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D2DD" w14:textId="77777777" w:rsidR="00460625" w:rsidRDefault="00460625" w:rsidP="00460625">
    <w:pPr>
      <w:pStyle w:val="Header"/>
      <w:rPr>
        <w:rFonts w:ascii="Times New Roman" w:hAnsi="Times New Roman" w:cs="Times New Roman"/>
        <w:i/>
        <w:iCs/>
      </w:rPr>
    </w:pPr>
  </w:p>
  <w:p w14:paraId="3F9433AA" w14:textId="77777777" w:rsidR="00460625" w:rsidRPr="00460625" w:rsidRDefault="00460625" w:rsidP="00460625">
    <w:pPr>
      <w:pStyle w:val="Header"/>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440B3E"/>
    <w:multiLevelType w:val="multilevel"/>
    <w:tmpl w:val="5EE2854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1240FD4"/>
    <w:multiLevelType w:val="multilevel"/>
    <w:tmpl w:val="EE9C6E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74F2EE6"/>
    <w:multiLevelType w:val="multilevel"/>
    <w:tmpl w:val="C1CEB21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283A001A"/>
    <w:multiLevelType w:val="hybridMultilevel"/>
    <w:tmpl w:val="21226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D43C5D"/>
    <w:multiLevelType w:val="multilevel"/>
    <w:tmpl w:val="D316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571C3B"/>
    <w:multiLevelType w:val="multilevel"/>
    <w:tmpl w:val="4F7010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4BCD41A3"/>
    <w:multiLevelType w:val="multilevel"/>
    <w:tmpl w:val="FDFEAA24"/>
    <w:name w:val="Table3223"/>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C2586F"/>
    <w:multiLevelType w:val="multilevel"/>
    <w:tmpl w:val="4F7010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67FB46D3"/>
    <w:multiLevelType w:val="multilevel"/>
    <w:tmpl w:val="AAC01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8240BE7"/>
    <w:multiLevelType w:val="hybridMultilevel"/>
    <w:tmpl w:val="96BAE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93794692">
    <w:abstractNumId w:val="7"/>
  </w:num>
  <w:num w:numId="2" w16cid:durableId="1066147579">
    <w:abstractNumId w:val="4"/>
  </w:num>
  <w:num w:numId="3" w16cid:durableId="1559125832">
    <w:abstractNumId w:val="3"/>
  </w:num>
  <w:num w:numId="4" w16cid:durableId="476922516">
    <w:abstractNumId w:val="0"/>
  </w:num>
  <w:num w:numId="5" w16cid:durableId="959536386">
    <w:abstractNumId w:val="2"/>
  </w:num>
  <w:num w:numId="6" w16cid:durableId="657613149">
    <w:abstractNumId w:val="1"/>
  </w:num>
  <w:num w:numId="7" w16cid:durableId="1000042203">
    <w:abstractNumId w:val="8"/>
  </w:num>
  <w:num w:numId="8" w16cid:durableId="203280113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712979">
    <w:abstractNumId w:val="5"/>
  </w:num>
  <w:num w:numId="10" w16cid:durableId="722559821">
    <w:abstractNumId w:val="9"/>
  </w:num>
  <w:num w:numId="11" w16cid:durableId="595602317">
    <w:abstractNumId w:val="10"/>
  </w:num>
  <w:num w:numId="12" w16cid:durableId="909776877">
    <w:abstractNumId w:val="12"/>
  </w:num>
  <w:num w:numId="13" w16cid:durableId="785586145">
    <w:abstractNumId w:val="6"/>
  </w:num>
  <w:num w:numId="14" w16cid:durableId="1712337348">
    <w:abstractNumId w:val="11"/>
  </w:num>
  <w:num w:numId="15" w16cid:durableId="1328685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29207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96729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924"/>
    <w:rsid w:val="000013F8"/>
    <w:rsid w:val="00002046"/>
    <w:rsid w:val="00002F9F"/>
    <w:rsid w:val="00004921"/>
    <w:rsid w:val="000054C2"/>
    <w:rsid w:val="00007845"/>
    <w:rsid w:val="000108C3"/>
    <w:rsid w:val="00011BEA"/>
    <w:rsid w:val="00011BFE"/>
    <w:rsid w:val="00014A3E"/>
    <w:rsid w:val="00016241"/>
    <w:rsid w:val="000166A9"/>
    <w:rsid w:val="00016E8D"/>
    <w:rsid w:val="000172F8"/>
    <w:rsid w:val="0002037F"/>
    <w:rsid w:val="00020A18"/>
    <w:rsid w:val="0002181C"/>
    <w:rsid w:val="00022AF3"/>
    <w:rsid w:val="000231AB"/>
    <w:rsid w:val="00023312"/>
    <w:rsid w:val="0002485F"/>
    <w:rsid w:val="00024DB5"/>
    <w:rsid w:val="00025CD0"/>
    <w:rsid w:val="00025FFC"/>
    <w:rsid w:val="00030076"/>
    <w:rsid w:val="00032057"/>
    <w:rsid w:val="00032446"/>
    <w:rsid w:val="00033225"/>
    <w:rsid w:val="00034695"/>
    <w:rsid w:val="00041398"/>
    <w:rsid w:val="00042F00"/>
    <w:rsid w:val="00044BF8"/>
    <w:rsid w:val="000460C0"/>
    <w:rsid w:val="00046999"/>
    <w:rsid w:val="00047066"/>
    <w:rsid w:val="00047798"/>
    <w:rsid w:val="00050E47"/>
    <w:rsid w:val="00052479"/>
    <w:rsid w:val="00052844"/>
    <w:rsid w:val="00055E85"/>
    <w:rsid w:val="000563EB"/>
    <w:rsid w:val="00057004"/>
    <w:rsid w:val="000622A5"/>
    <w:rsid w:val="00063664"/>
    <w:rsid w:val="000640E2"/>
    <w:rsid w:val="000650D7"/>
    <w:rsid w:val="000655AD"/>
    <w:rsid w:val="000657DC"/>
    <w:rsid w:val="0006624E"/>
    <w:rsid w:val="000675FB"/>
    <w:rsid w:val="00067C5F"/>
    <w:rsid w:val="00071451"/>
    <w:rsid w:val="00071FB8"/>
    <w:rsid w:val="0007380C"/>
    <w:rsid w:val="000758A8"/>
    <w:rsid w:val="00076A95"/>
    <w:rsid w:val="00076B4E"/>
    <w:rsid w:val="00082657"/>
    <w:rsid w:val="00083470"/>
    <w:rsid w:val="00083BA9"/>
    <w:rsid w:val="00084074"/>
    <w:rsid w:val="000840D2"/>
    <w:rsid w:val="000846CE"/>
    <w:rsid w:val="00085B65"/>
    <w:rsid w:val="00086B6E"/>
    <w:rsid w:val="00090F79"/>
    <w:rsid w:val="00091184"/>
    <w:rsid w:val="00091F08"/>
    <w:rsid w:val="0009264E"/>
    <w:rsid w:val="00093602"/>
    <w:rsid w:val="00094C85"/>
    <w:rsid w:val="00095520"/>
    <w:rsid w:val="000957C1"/>
    <w:rsid w:val="00095808"/>
    <w:rsid w:val="000961B5"/>
    <w:rsid w:val="000975F1"/>
    <w:rsid w:val="000A4A74"/>
    <w:rsid w:val="000A4B50"/>
    <w:rsid w:val="000A62B6"/>
    <w:rsid w:val="000A6B8D"/>
    <w:rsid w:val="000B0A40"/>
    <w:rsid w:val="000B5C42"/>
    <w:rsid w:val="000B7325"/>
    <w:rsid w:val="000C1DA2"/>
    <w:rsid w:val="000C281C"/>
    <w:rsid w:val="000C4819"/>
    <w:rsid w:val="000C4FD1"/>
    <w:rsid w:val="000C6E85"/>
    <w:rsid w:val="000C72C0"/>
    <w:rsid w:val="000D4C38"/>
    <w:rsid w:val="000D6D45"/>
    <w:rsid w:val="000D78DE"/>
    <w:rsid w:val="000E1B07"/>
    <w:rsid w:val="000E30C6"/>
    <w:rsid w:val="000E452F"/>
    <w:rsid w:val="000E6FC8"/>
    <w:rsid w:val="000F20B0"/>
    <w:rsid w:val="000F68C6"/>
    <w:rsid w:val="0010217F"/>
    <w:rsid w:val="00104699"/>
    <w:rsid w:val="00104B06"/>
    <w:rsid w:val="00106A10"/>
    <w:rsid w:val="00107135"/>
    <w:rsid w:val="001109F7"/>
    <w:rsid w:val="00112897"/>
    <w:rsid w:val="00112931"/>
    <w:rsid w:val="00112F00"/>
    <w:rsid w:val="00114E02"/>
    <w:rsid w:val="001155F9"/>
    <w:rsid w:val="00116105"/>
    <w:rsid w:val="0012295B"/>
    <w:rsid w:val="00122F63"/>
    <w:rsid w:val="0012421E"/>
    <w:rsid w:val="0012612D"/>
    <w:rsid w:val="00130957"/>
    <w:rsid w:val="00134BEE"/>
    <w:rsid w:val="00136EE3"/>
    <w:rsid w:val="00142BBB"/>
    <w:rsid w:val="001435A2"/>
    <w:rsid w:val="00143B28"/>
    <w:rsid w:val="00152156"/>
    <w:rsid w:val="00153B29"/>
    <w:rsid w:val="00154E18"/>
    <w:rsid w:val="0015510E"/>
    <w:rsid w:val="00157250"/>
    <w:rsid w:val="00162ACE"/>
    <w:rsid w:val="00164871"/>
    <w:rsid w:val="00166640"/>
    <w:rsid w:val="001666A2"/>
    <w:rsid w:val="001669A7"/>
    <w:rsid w:val="00167BF0"/>
    <w:rsid w:val="00173751"/>
    <w:rsid w:val="00173A43"/>
    <w:rsid w:val="00176487"/>
    <w:rsid w:val="0017711C"/>
    <w:rsid w:val="00177D09"/>
    <w:rsid w:val="00184300"/>
    <w:rsid w:val="001854FB"/>
    <w:rsid w:val="001866EA"/>
    <w:rsid w:val="00191DD7"/>
    <w:rsid w:val="00193642"/>
    <w:rsid w:val="001941DC"/>
    <w:rsid w:val="00194AEE"/>
    <w:rsid w:val="001A0D20"/>
    <w:rsid w:val="001A3E7A"/>
    <w:rsid w:val="001A5C04"/>
    <w:rsid w:val="001A5EAE"/>
    <w:rsid w:val="001A6512"/>
    <w:rsid w:val="001A67B8"/>
    <w:rsid w:val="001B093F"/>
    <w:rsid w:val="001B4111"/>
    <w:rsid w:val="001B6C49"/>
    <w:rsid w:val="001B6F3F"/>
    <w:rsid w:val="001C0344"/>
    <w:rsid w:val="001C3793"/>
    <w:rsid w:val="001C39F6"/>
    <w:rsid w:val="001C411F"/>
    <w:rsid w:val="001C41F3"/>
    <w:rsid w:val="001C4E3A"/>
    <w:rsid w:val="001C5A44"/>
    <w:rsid w:val="001C66FE"/>
    <w:rsid w:val="001D1883"/>
    <w:rsid w:val="001D2A52"/>
    <w:rsid w:val="001D31B7"/>
    <w:rsid w:val="001D3A93"/>
    <w:rsid w:val="001D43DD"/>
    <w:rsid w:val="001D4908"/>
    <w:rsid w:val="001D4B5C"/>
    <w:rsid w:val="001D4E7E"/>
    <w:rsid w:val="001D5D30"/>
    <w:rsid w:val="001D6826"/>
    <w:rsid w:val="001D6904"/>
    <w:rsid w:val="001D6EB0"/>
    <w:rsid w:val="001E1ABA"/>
    <w:rsid w:val="001E2614"/>
    <w:rsid w:val="001E4257"/>
    <w:rsid w:val="001E5291"/>
    <w:rsid w:val="001E7534"/>
    <w:rsid w:val="001E7C7D"/>
    <w:rsid w:val="001F0232"/>
    <w:rsid w:val="001F1DCA"/>
    <w:rsid w:val="001F4A0D"/>
    <w:rsid w:val="001F522F"/>
    <w:rsid w:val="001F6139"/>
    <w:rsid w:val="001F7E86"/>
    <w:rsid w:val="00203A32"/>
    <w:rsid w:val="00207219"/>
    <w:rsid w:val="00207406"/>
    <w:rsid w:val="0021044F"/>
    <w:rsid w:val="00211237"/>
    <w:rsid w:val="00212832"/>
    <w:rsid w:val="002128E2"/>
    <w:rsid w:val="00213738"/>
    <w:rsid w:val="00215EDE"/>
    <w:rsid w:val="0022202C"/>
    <w:rsid w:val="0022229F"/>
    <w:rsid w:val="00224542"/>
    <w:rsid w:val="002248C4"/>
    <w:rsid w:val="002256DC"/>
    <w:rsid w:val="00235B9D"/>
    <w:rsid w:val="002367CA"/>
    <w:rsid w:val="00236E6D"/>
    <w:rsid w:val="00237111"/>
    <w:rsid w:val="00240021"/>
    <w:rsid w:val="002429E5"/>
    <w:rsid w:val="002446B8"/>
    <w:rsid w:val="002462C4"/>
    <w:rsid w:val="00247500"/>
    <w:rsid w:val="00251B00"/>
    <w:rsid w:val="00256A6C"/>
    <w:rsid w:val="002578F9"/>
    <w:rsid w:val="00260293"/>
    <w:rsid w:val="0026067B"/>
    <w:rsid w:val="0026105B"/>
    <w:rsid w:val="00265CDF"/>
    <w:rsid w:val="002730B3"/>
    <w:rsid w:val="00273149"/>
    <w:rsid w:val="00274738"/>
    <w:rsid w:val="00274835"/>
    <w:rsid w:val="00274AE9"/>
    <w:rsid w:val="002755DC"/>
    <w:rsid w:val="002800D5"/>
    <w:rsid w:val="00280CEF"/>
    <w:rsid w:val="0028102B"/>
    <w:rsid w:val="002815C3"/>
    <w:rsid w:val="00284FAE"/>
    <w:rsid w:val="0028757A"/>
    <w:rsid w:val="0029308D"/>
    <w:rsid w:val="0029366A"/>
    <w:rsid w:val="0029598C"/>
    <w:rsid w:val="002972DA"/>
    <w:rsid w:val="0029755E"/>
    <w:rsid w:val="00297E6E"/>
    <w:rsid w:val="002A0954"/>
    <w:rsid w:val="002A0F28"/>
    <w:rsid w:val="002A30A2"/>
    <w:rsid w:val="002A37E7"/>
    <w:rsid w:val="002A4707"/>
    <w:rsid w:val="002A6735"/>
    <w:rsid w:val="002A6827"/>
    <w:rsid w:val="002A7CBD"/>
    <w:rsid w:val="002B1ED6"/>
    <w:rsid w:val="002B32AE"/>
    <w:rsid w:val="002B3E37"/>
    <w:rsid w:val="002B4977"/>
    <w:rsid w:val="002C05A4"/>
    <w:rsid w:val="002C296A"/>
    <w:rsid w:val="002C4490"/>
    <w:rsid w:val="002D018C"/>
    <w:rsid w:val="002D1594"/>
    <w:rsid w:val="002D1FE4"/>
    <w:rsid w:val="002D470F"/>
    <w:rsid w:val="002D79E9"/>
    <w:rsid w:val="002D7A3C"/>
    <w:rsid w:val="002D7D83"/>
    <w:rsid w:val="002E101D"/>
    <w:rsid w:val="002E2492"/>
    <w:rsid w:val="002E68E5"/>
    <w:rsid w:val="002E6A5B"/>
    <w:rsid w:val="002F15D8"/>
    <w:rsid w:val="002F43A8"/>
    <w:rsid w:val="002F7DB6"/>
    <w:rsid w:val="00300037"/>
    <w:rsid w:val="0030057E"/>
    <w:rsid w:val="00300B39"/>
    <w:rsid w:val="003017B2"/>
    <w:rsid w:val="00304BD0"/>
    <w:rsid w:val="00306BE7"/>
    <w:rsid w:val="00307D77"/>
    <w:rsid w:val="00311F1A"/>
    <w:rsid w:val="003125C7"/>
    <w:rsid w:val="00313E9E"/>
    <w:rsid w:val="00314DE0"/>
    <w:rsid w:val="003150D5"/>
    <w:rsid w:val="00320F78"/>
    <w:rsid w:val="00323005"/>
    <w:rsid w:val="00324417"/>
    <w:rsid w:val="00334C7E"/>
    <w:rsid w:val="00335F05"/>
    <w:rsid w:val="00337312"/>
    <w:rsid w:val="00340B85"/>
    <w:rsid w:val="0034262C"/>
    <w:rsid w:val="00343301"/>
    <w:rsid w:val="00345653"/>
    <w:rsid w:val="00345BAE"/>
    <w:rsid w:val="00346306"/>
    <w:rsid w:val="003525D0"/>
    <w:rsid w:val="0035768F"/>
    <w:rsid w:val="00357B47"/>
    <w:rsid w:val="00360155"/>
    <w:rsid w:val="00360CC8"/>
    <w:rsid w:val="0036160D"/>
    <w:rsid w:val="00363BBF"/>
    <w:rsid w:val="00367A4D"/>
    <w:rsid w:val="00367E84"/>
    <w:rsid w:val="003703BD"/>
    <w:rsid w:val="0037061A"/>
    <w:rsid w:val="003715E6"/>
    <w:rsid w:val="0037171B"/>
    <w:rsid w:val="003750CC"/>
    <w:rsid w:val="003775D9"/>
    <w:rsid w:val="00377FE6"/>
    <w:rsid w:val="00380AE8"/>
    <w:rsid w:val="0038177C"/>
    <w:rsid w:val="00382598"/>
    <w:rsid w:val="00382BC8"/>
    <w:rsid w:val="003836EB"/>
    <w:rsid w:val="0038573B"/>
    <w:rsid w:val="00386561"/>
    <w:rsid w:val="00386A66"/>
    <w:rsid w:val="0038700D"/>
    <w:rsid w:val="00387024"/>
    <w:rsid w:val="003920C6"/>
    <w:rsid w:val="0039365D"/>
    <w:rsid w:val="00393A3A"/>
    <w:rsid w:val="003944D1"/>
    <w:rsid w:val="003963D3"/>
    <w:rsid w:val="003963D9"/>
    <w:rsid w:val="003971E2"/>
    <w:rsid w:val="003976A3"/>
    <w:rsid w:val="003A0A87"/>
    <w:rsid w:val="003A2FEB"/>
    <w:rsid w:val="003A3A89"/>
    <w:rsid w:val="003A4DAD"/>
    <w:rsid w:val="003A631B"/>
    <w:rsid w:val="003A6A13"/>
    <w:rsid w:val="003B06CC"/>
    <w:rsid w:val="003B0B11"/>
    <w:rsid w:val="003B0EFE"/>
    <w:rsid w:val="003B14A8"/>
    <w:rsid w:val="003B1EE6"/>
    <w:rsid w:val="003B2555"/>
    <w:rsid w:val="003B39F6"/>
    <w:rsid w:val="003B548E"/>
    <w:rsid w:val="003C1575"/>
    <w:rsid w:val="003C1AE7"/>
    <w:rsid w:val="003C2D9A"/>
    <w:rsid w:val="003C3D5A"/>
    <w:rsid w:val="003C4581"/>
    <w:rsid w:val="003C4AEE"/>
    <w:rsid w:val="003C5DD3"/>
    <w:rsid w:val="003C62B5"/>
    <w:rsid w:val="003C7FB6"/>
    <w:rsid w:val="003D07F7"/>
    <w:rsid w:val="003D4FAA"/>
    <w:rsid w:val="003D5016"/>
    <w:rsid w:val="003D5083"/>
    <w:rsid w:val="003D51BD"/>
    <w:rsid w:val="003D5275"/>
    <w:rsid w:val="003D63DF"/>
    <w:rsid w:val="003D737F"/>
    <w:rsid w:val="003E2944"/>
    <w:rsid w:val="003E2ACF"/>
    <w:rsid w:val="003E323C"/>
    <w:rsid w:val="003E5EA7"/>
    <w:rsid w:val="003E6879"/>
    <w:rsid w:val="003F4A01"/>
    <w:rsid w:val="003F53A6"/>
    <w:rsid w:val="003F5C1D"/>
    <w:rsid w:val="003F7474"/>
    <w:rsid w:val="003F7FED"/>
    <w:rsid w:val="00403200"/>
    <w:rsid w:val="004039FE"/>
    <w:rsid w:val="00404616"/>
    <w:rsid w:val="004060B7"/>
    <w:rsid w:val="00406477"/>
    <w:rsid w:val="00407B6A"/>
    <w:rsid w:val="00411076"/>
    <w:rsid w:val="00412904"/>
    <w:rsid w:val="00412E40"/>
    <w:rsid w:val="00413680"/>
    <w:rsid w:val="00414400"/>
    <w:rsid w:val="004165EF"/>
    <w:rsid w:val="004177CF"/>
    <w:rsid w:val="00420274"/>
    <w:rsid w:val="00420910"/>
    <w:rsid w:val="00420CC4"/>
    <w:rsid w:val="00421CD4"/>
    <w:rsid w:val="00422FD5"/>
    <w:rsid w:val="00425C3F"/>
    <w:rsid w:val="00427833"/>
    <w:rsid w:val="00430015"/>
    <w:rsid w:val="00430749"/>
    <w:rsid w:val="004325B3"/>
    <w:rsid w:val="00435CCA"/>
    <w:rsid w:val="0044196E"/>
    <w:rsid w:val="0044504C"/>
    <w:rsid w:val="00447701"/>
    <w:rsid w:val="00450799"/>
    <w:rsid w:val="00450DC3"/>
    <w:rsid w:val="00451F76"/>
    <w:rsid w:val="00455684"/>
    <w:rsid w:val="00455E27"/>
    <w:rsid w:val="00460625"/>
    <w:rsid w:val="00462AA6"/>
    <w:rsid w:val="004654B9"/>
    <w:rsid w:val="004654ED"/>
    <w:rsid w:val="00465C44"/>
    <w:rsid w:val="0046624F"/>
    <w:rsid w:val="00466478"/>
    <w:rsid w:val="00470332"/>
    <w:rsid w:val="00473ECE"/>
    <w:rsid w:val="00474210"/>
    <w:rsid w:val="00474D3E"/>
    <w:rsid w:val="00476362"/>
    <w:rsid w:val="00476515"/>
    <w:rsid w:val="00480129"/>
    <w:rsid w:val="0048029A"/>
    <w:rsid w:val="00480B96"/>
    <w:rsid w:val="00481FC1"/>
    <w:rsid w:val="00482E5C"/>
    <w:rsid w:val="0048303E"/>
    <w:rsid w:val="00490BAC"/>
    <w:rsid w:val="0049128E"/>
    <w:rsid w:val="00491574"/>
    <w:rsid w:val="004920F6"/>
    <w:rsid w:val="004952D0"/>
    <w:rsid w:val="004968B7"/>
    <w:rsid w:val="00496D98"/>
    <w:rsid w:val="004A1B3F"/>
    <w:rsid w:val="004A1FAA"/>
    <w:rsid w:val="004A3B9E"/>
    <w:rsid w:val="004A481C"/>
    <w:rsid w:val="004A53CA"/>
    <w:rsid w:val="004A67E8"/>
    <w:rsid w:val="004A687F"/>
    <w:rsid w:val="004A7BCE"/>
    <w:rsid w:val="004B20FF"/>
    <w:rsid w:val="004B246E"/>
    <w:rsid w:val="004B271E"/>
    <w:rsid w:val="004B57D0"/>
    <w:rsid w:val="004C0938"/>
    <w:rsid w:val="004C1C54"/>
    <w:rsid w:val="004C3D65"/>
    <w:rsid w:val="004D0474"/>
    <w:rsid w:val="004D05F5"/>
    <w:rsid w:val="004D3B0A"/>
    <w:rsid w:val="004D6472"/>
    <w:rsid w:val="004D6A00"/>
    <w:rsid w:val="004D74E7"/>
    <w:rsid w:val="004D7E74"/>
    <w:rsid w:val="004E2560"/>
    <w:rsid w:val="004E5D2D"/>
    <w:rsid w:val="004F08CE"/>
    <w:rsid w:val="004F2363"/>
    <w:rsid w:val="004F2E5B"/>
    <w:rsid w:val="004F396C"/>
    <w:rsid w:val="004F397B"/>
    <w:rsid w:val="004F52F1"/>
    <w:rsid w:val="004F611A"/>
    <w:rsid w:val="00500F96"/>
    <w:rsid w:val="005029E0"/>
    <w:rsid w:val="005045E2"/>
    <w:rsid w:val="00505983"/>
    <w:rsid w:val="00505E62"/>
    <w:rsid w:val="0050640F"/>
    <w:rsid w:val="00506D93"/>
    <w:rsid w:val="00507C1E"/>
    <w:rsid w:val="00507F22"/>
    <w:rsid w:val="00510C3F"/>
    <w:rsid w:val="00512DEF"/>
    <w:rsid w:val="00513BB6"/>
    <w:rsid w:val="005163F7"/>
    <w:rsid w:val="00516A24"/>
    <w:rsid w:val="00517273"/>
    <w:rsid w:val="00520334"/>
    <w:rsid w:val="005221E1"/>
    <w:rsid w:val="005240B6"/>
    <w:rsid w:val="00525951"/>
    <w:rsid w:val="00525F83"/>
    <w:rsid w:val="005262C6"/>
    <w:rsid w:val="0053479E"/>
    <w:rsid w:val="00536924"/>
    <w:rsid w:val="005373B7"/>
    <w:rsid w:val="00537464"/>
    <w:rsid w:val="005411D6"/>
    <w:rsid w:val="005430CE"/>
    <w:rsid w:val="00543186"/>
    <w:rsid w:val="00543C6B"/>
    <w:rsid w:val="0054413C"/>
    <w:rsid w:val="005451F4"/>
    <w:rsid w:val="00545AB7"/>
    <w:rsid w:val="00552ABC"/>
    <w:rsid w:val="00552C15"/>
    <w:rsid w:val="00552C40"/>
    <w:rsid w:val="00552D9D"/>
    <w:rsid w:val="005614DD"/>
    <w:rsid w:val="00562C00"/>
    <w:rsid w:val="00562EB1"/>
    <w:rsid w:val="005634DB"/>
    <w:rsid w:val="00565806"/>
    <w:rsid w:val="00565CBF"/>
    <w:rsid w:val="005711EB"/>
    <w:rsid w:val="0057183F"/>
    <w:rsid w:val="00572B07"/>
    <w:rsid w:val="0057576E"/>
    <w:rsid w:val="00576FE4"/>
    <w:rsid w:val="005772A5"/>
    <w:rsid w:val="005803E6"/>
    <w:rsid w:val="00581E6E"/>
    <w:rsid w:val="00583E16"/>
    <w:rsid w:val="005841C3"/>
    <w:rsid w:val="005867A4"/>
    <w:rsid w:val="00590BBD"/>
    <w:rsid w:val="00592A03"/>
    <w:rsid w:val="00593B0D"/>
    <w:rsid w:val="00593BF6"/>
    <w:rsid w:val="00593CBB"/>
    <w:rsid w:val="00595652"/>
    <w:rsid w:val="0059598B"/>
    <w:rsid w:val="00595B0B"/>
    <w:rsid w:val="005970D6"/>
    <w:rsid w:val="00597486"/>
    <w:rsid w:val="00597D3F"/>
    <w:rsid w:val="005A0EB0"/>
    <w:rsid w:val="005A54ED"/>
    <w:rsid w:val="005B2259"/>
    <w:rsid w:val="005B7459"/>
    <w:rsid w:val="005B79E9"/>
    <w:rsid w:val="005C0A84"/>
    <w:rsid w:val="005C222A"/>
    <w:rsid w:val="005C22F1"/>
    <w:rsid w:val="005C47E4"/>
    <w:rsid w:val="005C66A1"/>
    <w:rsid w:val="005C6CEC"/>
    <w:rsid w:val="005D1B68"/>
    <w:rsid w:val="005D22B1"/>
    <w:rsid w:val="005D3BC6"/>
    <w:rsid w:val="005D409D"/>
    <w:rsid w:val="005D448C"/>
    <w:rsid w:val="005D5CAB"/>
    <w:rsid w:val="005D7941"/>
    <w:rsid w:val="005E0B78"/>
    <w:rsid w:val="005E3FBE"/>
    <w:rsid w:val="005E4912"/>
    <w:rsid w:val="005E5E93"/>
    <w:rsid w:val="005E6F1F"/>
    <w:rsid w:val="005F1D57"/>
    <w:rsid w:val="005F277B"/>
    <w:rsid w:val="005F2B0B"/>
    <w:rsid w:val="005F3588"/>
    <w:rsid w:val="005F371E"/>
    <w:rsid w:val="005F44D1"/>
    <w:rsid w:val="005F5C9E"/>
    <w:rsid w:val="005F7D3F"/>
    <w:rsid w:val="006016F2"/>
    <w:rsid w:val="00603329"/>
    <w:rsid w:val="00604964"/>
    <w:rsid w:val="00606137"/>
    <w:rsid w:val="00610811"/>
    <w:rsid w:val="006121F2"/>
    <w:rsid w:val="0061411C"/>
    <w:rsid w:val="00614483"/>
    <w:rsid w:val="00615199"/>
    <w:rsid w:val="00617DA2"/>
    <w:rsid w:val="0062027C"/>
    <w:rsid w:val="00620A6B"/>
    <w:rsid w:val="00621129"/>
    <w:rsid w:val="00622474"/>
    <w:rsid w:val="006225F7"/>
    <w:rsid w:val="006232C0"/>
    <w:rsid w:val="00625C94"/>
    <w:rsid w:val="00633916"/>
    <w:rsid w:val="0063576B"/>
    <w:rsid w:val="00636FAE"/>
    <w:rsid w:val="0064086F"/>
    <w:rsid w:val="006416E8"/>
    <w:rsid w:val="00641D2B"/>
    <w:rsid w:val="00642F1E"/>
    <w:rsid w:val="0065123B"/>
    <w:rsid w:val="00651AB5"/>
    <w:rsid w:val="00651E68"/>
    <w:rsid w:val="006522F8"/>
    <w:rsid w:val="00652539"/>
    <w:rsid w:val="00654594"/>
    <w:rsid w:val="00662D3E"/>
    <w:rsid w:val="00663D17"/>
    <w:rsid w:val="0066455F"/>
    <w:rsid w:val="00665573"/>
    <w:rsid w:val="00665C7E"/>
    <w:rsid w:val="0067032F"/>
    <w:rsid w:val="00672DDD"/>
    <w:rsid w:val="00674D26"/>
    <w:rsid w:val="00675ED6"/>
    <w:rsid w:val="00676C91"/>
    <w:rsid w:val="00681103"/>
    <w:rsid w:val="006828B8"/>
    <w:rsid w:val="0068396D"/>
    <w:rsid w:val="00683F5B"/>
    <w:rsid w:val="00686417"/>
    <w:rsid w:val="006877B2"/>
    <w:rsid w:val="0069035F"/>
    <w:rsid w:val="00690B77"/>
    <w:rsid w:val="00691EE5"/>
    <w:rsid w:val="00692DE9"/>
    <w:rsid w:val="00693334"/>
    <w:rsid w:val="006A05D3"/>
    <w:rsid w:val="006A17C6"/>
    <w:rsid w:val="006A3462"/>
    <w:rsid w:val="006A7971"/>
    <w:rsid w:val="006A7D4B"/>
    <w:rsid w:val="006B0880"/>
    <w:rsid w:val="006B4C01"/>
    <w:rsid w:val="006B6690"/>
    <w:rsid w:val="006B69A2"/>
    <w:rsid w:val="006B77F7"/>
    <w:rsid w:val="006C1397"/>
    <w:rsid w:val="006C361A"/>
    <w:rsid w:val="006C4000"/>
    <w:rsid w:val="006D41DD"/>
    <w:rsid w:val="006D474B"/>
    <w:rsid w:val="006D4AF9"/>
    <w:rsid w:val="006D4D70"/>
    <w:rsid w:val="006D6DA3"/>
    <w:rsid w:val="006E0516"/>
    <w:rsid w:val="006E197C"/>
    <w:rsid w:val="006E1E6D"/>
    <w:rsid w:val="006E22AB"/>
    <w:rsid w:val="006E3CE3"/>
    <w:rsid w:val="006E4BDD"/>
    <w:rsid w:val="006E536C"/>
    <w:rsid w:val="006E56E8"/>
    <w:rsid w:val="006F2064"/>
    <w:rsid w:val="006F2223"/>
    <w:rsid w:val="006F4BC4"/>
    <w:rsid w:val="006F5F83"/>
    <w:rsid w:val="006F7020"/>
    <w:rsid w:val="006F7813"/>
    <w:rsid w:val="00700658"/>
    <w:rsid w:val="007025F0"/>
    <w:rsid w:val="00704EE7"/>
    <w:rsid w:val="00705C35"/>
    <w:rsid w:val="00705D73"/>
    <w:rsid w:val="00707ED4"/>
    <w:rsid w:val="007107E7"/>
    <w:rsid w:val="00710BEA"/>
    <w:rsid w:val="00711200"/>
    <w:rsid w:val="00711C78"/>
    <w:rsid w:val="00715517"/>
    <w:rsid w:val="00717739"/>
    <w:rsid w:val="00721ECF"/>
    <w:rsid w:val="0072397F"/>
    <w:rsid w:val="0072540D"/>
    <w:rsid w:val="00725A75"/>
    <w:rsid w:val="00727789"/>
    <w:rsid w:val="0072790B"/>
    <w:rsid w:val="00727E14"/>
    <w:rsid w:val="0073108F"/>
    <w:rsid w:val="00731922"/>
    <w:rsid w:val="00731ACB"/>
    <w:rsid w:val="007365CA"/>
    <w:rsid w:val="00736887"/>
    <w:rsid w:val="007368AD"/>
    <w:rsid w:val="00737726"/>
    <w:rsid w:val="00737F54"/>
    <w:rsid w:val="00740E3C"/>
    <w:rsid w:val="0074133D"/>
    <w:rsid w:val="0074293C"/>
    <w:rsid w:val="00743987"/>
    <w:rsid w:val="0074433F"/>
    <w:rsid w:val="007453EB"/>
    <w:rsid w:val="00745553"/>
    <w:rsid w:val="0075196D"/>
    <w:rsid w:val="00753EAD"/>
    <w:rsid w:val="007542C4"/>
    <w:rsid w:val="0075558C"/>
    <w:rsid w:val="00757A0B"/>
    <w:rsid w:val="007605EA"/>
    <w:rsid w:val="00761C98"/>
    <w:rsid w:val="00761CA7"/>
    <w:rsid w:val="00761EFA"/>
    <w:rsid w:val="007630EF"/>
    <w:rsid w:val="00763D05"/>
    <w:rsid w:val="00764873"/>
    <w:rsid w:val="00765462"/>
    <w:rsid w:val="00766426"/>
    <w:rsid w:val="00766574"/>
    <w:rsid w:val="0077157A"/>
    <w:rsid w:val="00771593"/>
    <w:rsid w:val="0077414B"/>
    <w:rsid w:val="00774E6E"/>
    <w:rsid w:val="007758F1"/>
    <w:rsid w:val="007778DD"/>
    <w:rsid w:val="00777F2B"/>
    <w:rsid w:val="00781239"/>
    <w:rsid w:val="007812D0"/>
    <w:rsid w:val="00781F18"/>
    <w:rsid w:val="00782EF0"/>
    <w:rsid w:val="007833C1"/>
    <w:rsid w:val="00783544"/>
    <w:rsid w:val="007836B8"/>
    <w:rsid w:val="00784374"/>
    <w:rsid w:val="00787A2C"/>
    <w:rsid w:val="007900E2"/>
    <w:rsid w:val="00790B6C"/>
    <w:rsid w:val="00790F9E"/>
    <w:rsid w:val="00791399"/>
    <w:rsid w:val="0079176D"/>
    <w:rsid w:val="00793ED8"/>
    <w:rsid w:val="007947BE"/>
    <w:rsid w:val="00795D03"/>
    <w:rsid w:val="00796693"/>
    <w:rsid w:val="007A1624"/>
    <w:rsid w:val="007A1809"/>
    <w:rsid w:val="007A1C3A"/>
    <w:rsid w:val="007A5D1C"/>
    <w:rsid w:val="007A63D5"/>
    <w:rsid w:val="007B0C77"/>
    <w:rsid w:val="007B18EA"/>
    <w:rsid w:val="007B2066"/>
    <w:rsid w:val="007C138F"/>
    <w:rsid w:val="007C1BFF"/>
    <w:rsid w:val="007C3FF7"/>
    <w:rsid w:val="007C4517"/>
    <w:rsid w:val="007C4757"/>
    <w:rsid w:val="007C5B24"/>
    <w:rsid w:val="007C6AD8"/>
    <w:rsid w:val="007C6BF0"/>
    <w:rsid w:val="007C71D0"/>
    <w:rsid w:val="007C7591"/>
    <w:rsid w:val="007D2814"/>
    <w:rsid w:val="007D31DB"/>
    <w:rsid w:val="007D4BDF"/>
    <w:rsid w:val="007D538B"/>
    <w:rsid w:val="007D5B73"/>
    <w:rsid w:val="007D5CD5"/>
    <w:rsid w:val="007E0570"/>
    <w:rsid w:val="007E0ECE"/>
    <w:rsid w:val="007E4673"/>
    <w:rsid w:val="007E4992"/>
    <w:rsid w:val="007E4AD5"/>
    <w:rsid w:val="007E6FCE"/>
    <w:rsid w:val="007E7648"/>
    <w:rsid w:val="007F0250"/>
    <w:rsid w:val="007F289B"/>
    <w:rsid w:val="007F403D"/>
    <w:rsid w:val="007F4E17"/>
    <w:rsid w:val="007F5133"/>
    <w:rsid w:val="007F6AE9"/>
    <w:rsid w:val="007F766B"/>
    <w:rsid w:val="00800C7F"/>
    <w:rsid w:val="00803555"/>
    <w:rsid w:val="00805083"/>
    <w:rsid w:val="00813D3A"/>
    <w:rsid w:val="008140E1"/>
    <w:rsid w:val="00817802"/>
    <w:rsid w:val="00820425"/>
    <w:rsid w:val="008219FD"/>
    <w:rsid w:val="00823C43"/>
    <w:rsid w:val="00826D54"/>
    <w:rsid w:val="008305CB"/>
    <w:rsid w:val="00830D20"/>
    <w:rsid w:val="00832A62"/>
    <w:rsid w:val="00833656"/>
    <w:rsid w:val="00834177"/>
    <w:rsid w:val="00834726"/>
    <w:rsid w:val="00834CBF"/>
    <w:rsid w:val="00836F89"/>
    <w:rsid w:val="00837BEC"/>
    <w:rsid w:val="00840AAE"/>
    <w:rsid w:val="0084445A"/>
    <w:rsid w:val="00845C4D"/>
    <w:rsid w:val="00846459"/>
    <w:rsid w:val="008502AA"/>
    <w:rsid w:val="00852266"/>
    <w:rsid w:val="00853110"/>
    <w:rsid w:val="00853FA5"/>
    <w:rsid w:val="008567A2"/>
    <w:rsid w:val="00856840"/>
    <w:rsid w:val="00856CA8"/>
    <w:rsid w:val="008607AE"/>
    <w:rsid w:val="00861CAB"/>
    <w:rsid w:val="00863435"/>
    <w:rsid w:val="008646DA"/>
    <w:rsid w:val="0086537F"/>
    <w:rsid w:val="0086554C"/>
    <w:rsid w:val="00866322"/>
    <w:rsid w:val="008675A2"/>
    <w:rsid w:val="00867D07"/>
    <w:rsid w:val="00872827"/>
    <w:rsid w:val="00872FF4"/>
    <w:rsid w:val="008733F4"/>
    <w:rsid w:val="0087349A"/>
    <w:rsid w:val="0087598D"/>
    <w:rsid w:val="008763D2"/>
    <w:rsid w:val="0088043A"/>
    <w:rsid w:val="00880AF3"/>
    <w:rsid w:val="00881036"/>
    <w:rsid w:val="0088546A"/>
    <w:rsid w:val="008860FE"/>
    <w:rsid w:val="0088653E"/>
    <w:rsid w:val="008865B6"/>
    <w:rsid w:val="00886D15"/>
    <w:rsid w:val="00887767"/>
    <w:rsid w:val="00887B38"/>
    <w:rsid w:val="0089551D"/>
    <w:rsid w:val="00895BC9"/>
    <w:rsid w:val="00895DF4"/>
    <w:rsid w:val="00896D10"/>
    <w:rsid w:val="008A23A4"/>
    <w:rsid w:val="008A4B48"/>
    <w:rsid w:val="008A4E30"/>
    <w:rsid w:val="008A5400"/>
    <w:rsid w:val="008A7A18"/>
    <w:rsid w:val="008B1A4D"/>
    <w:rsid w:val="008B2482"/>
    <w:rsid w:val="008B2783"/>
    <w:rsid w:val="008B7C6A"/>
    <w:rsid w:val="008C09E8"/>
    <w:rsid w:val="008C29E5"/>
    <w:rsid w:val="008C696D"/>
    <w:rsid w:val="008C7780"/>
    <w:rsid w:val="008D0F2C"/>
    <w:rsid w:val="008D3F95"/>
    <w:rsid w:val="008D45B2"/>
    <w:rsid w:val="008D57F2"/>
    <w:rsid w:val="008D589C"/>
    <w:rsid w:val="008E09D0"/>
    <w:rsid w:val="008E4EAF"/>
    <w:rsid w:val="008E55BD"/>
    <w:rsid w:val="008E5652"/>
    <w:rsid w:val="008E5BED"/>
    <w:rsid w:val="008E69A4"/>
    <w:rsid w:val="008E7085"/>
    <w:rsid w:val="008F15B5"/>
    <w:rsid w:val="008F21DA"/>
    <w:rsid w:val="008F2938"/>
    <w:rsid w:val="008F2A6C"/>
    <w:rsid w:val="008F3D22"/>
    <w:rsid w:val="008F60C3"/>
    <w:rsid w:val="008F62BA"/>
    <w:rsid w:val="00902CF4"/>
    <w:rsid w:val="009067D6"/>
    <w:rsid w:val="00912F15"/>
    <w:rsid w:val="009148C1"/>
    <w:rsid w:val="009149E8"/>
    <w:rsid w:val="00914FAE"/>
    <w:rsid w:val="009205E6"/>
    <w:rsid w:val="0092359A"/>
    <w:rsid w:val="00923984"/>
    <w:rsid w:val="009254D6"/>
    <w:rsid w:val="0092669B"/>
    <w:rsid w:val="009303E7"/>
    <w:rsid w:val="00931177"/>
    <w:rsid w:val="0093163E"/>
    <w:rsid w:val="00931BE7"/>
    <w:rsid w:val="00932846"/>
    <w:rsid w:val="009328B7"/>
    <w:rsid w:val="0093335C"/>
    <w:rsid w:val="00936436"/>
    <w:rsid w:val="0094111E"/>
    <w:rsid w:val="00941C6C"/>
    <w:rsid w:val="00942CA1"/>
    <w:rsid w:val="0094421B"/>
    <w:rsid w:val="00944609"/>
    <w:rsid w:val="0094494C"/>
    <w:rsid w:val="00945A24"/>
    <w:rsid w:val="00945B67"/>
    <w:rsid w:val="00945C89"/>
    <w:rsid w:val="0094721A"/>
    <w:rsid w:val="00951294"/>
    <w:rsid w:val="00965553"/>
    <w:rsid w:val="00965FBD"/>
    <w:rsid w:val="00966BAC"/>
    <w:rsid w:val="00966F0C"/>
    <w:rsid w:val="0097044F"/>
    <w:rsid w:val="009722F0"/>
    <w:rsid w:val="009735CC"/>
    <w:rsid w:val="00973FE6"/>
    <w:rsid w:val="00981730"/>
    <w:rsid w:val="0098194D"/>
    <w:rsid w:val="00982A31"/>
    <w:rsid w:val="009864CF"/>
    <w:rsid w:val="0099016B"/>
    <w:rsid w:val="00991EBA"/>
    <w:rsid w:val="00995921"/>
    <w:rsid w:val="00995A9E"/>
    <w:rsid w:val="00995F0A"/>
    <w:rsid w:val="009A08ED"/>
    <w:rsid w:val="009A0E0F"/>
    <w:rsid w:val="009A2ABE"/>
    <w:rsid w:val="009A2BCB"/>
    <w:rsid w:val="009A2F9F"/>
    <w:rsid w:val="009A4F38"/>
    <w:rsid w:val="009A56A6"/>
    <w:rsid w:val="009A595A"/>
    <w:rsid w:val="009A6A2F"/>
    <w:rsid w:val="009A6F67"/>
    <w:rsid w:val="009B00E5"/>
    <w:rsid w:val="009B0410"/>
    <w:rsid w:val="009B2BD6"/>
    <w:rsid w:val="009B36DE"/>
    <w:rsid w:val="009B5634"/>
    <w:rsid w:val="009B6833"/>
    <w:rsid w:val="009B6AF9"/>
    <w:rsid w:val="009B6C72"/>
    <w:rsid w:val="009C03F6"/>
    <w:rsid w:val="009C361F"/>
    <w:rsid w:val="009C462F"/>
    <w:rsid w:val="009C755C"/>
    <w:rsid w:val="009C780F"/>
    <w:rsid w:val="009D2408"/>
    <w:rsid w:val="009D2639"/>
    <w:rsid w:val="009D28E8"/>
    <w:rsid w:val="009D2A20"/>
    <w:rsid w:val="009D2AA9"/>
    <w:rsid w:val="009D2F95"/>
    <w:rsid w:val="009D3A42"/>
    <w:rsid w:val="009D422F"/>
    <w:rsid w:val="009D5905"/>
    <w:rsid w:val="009E038D"/>
    <w:rsid w:val="009E1A8D"/>
    <w:rsid w:val="009E25AC"/>
    <w:rsid w:val="009E405F"/>
    <w:rsid w:val="009E4F4C"/>
    <w:rsid w:val="009E5AB0"/>
    <w:rsid w:val="009E63E3"/>
    <w:rsid w:val="009F13F2"/>
    <w:rsid w:val="009F1EE1"/>
    <w:rsid w:val="009F2F31"/>
    <w:rsid w:val="00A0093F"/>
    <w:rsid w:val="00A0371F"/>
    <w:rsid w:val="00A03896"/>
    <w:rsid w:val="00A05425"/>
    <w:rsid w:val="00A1229B"/>
    <w:rsid w:val="00A12D63"/>
    <w:rsid w:val="00A131F4"/>
    <w:rsid w:val="00A15D5B"/>
    <w:rsid w:val="00A20588"/>
    <w:rsid w:val="00A209AB"/>
    <w:rsid w:val="00A20BB5"/>
    <w:rsid w:val="00A24587"/>
    <w:rsid w:val="00A24958"/>
    <w:rsid w:val="00A25353"/>
    <w:rsid w:val="00A310D2"/>
    <w:rsid w:val="00A3389B"/>
    <w:rsid w:val="00A33C4E"/>
    <w:rsid w:val="00A34ABE"/>
    <w:rsid w:val="00A34F5F"/>
    <w:rsid w:val="00A3662B"/>
    <w:rsid w:val="00A451C9"/>
    <w:rsid w:val="00A453D7"/>
    <w:rsid w:val="00A46A68"/>
    <w:rsid w:val="00A46BD4"/>
    <w:rsid w:val="00A50698"/>
    <w:rsid w:val="00A50EE9"/>
    <w:rsid w:val="00A5188E"/>
    <w:rsid w:val="00A51A4E"/>
    <w:rsid w:val="00A5468B"/>
    <w:rsid w:val="00A55804"/>
    <w:rsid w:val="00A5587C"/>
    <w:rsid w:val="00A56B44"/>
    <w:rsid w:val="00A5710D"/>
    <w:rsid w:val="00A5777B"/>
    <w:rsid w:val="00A633E1"/>
    <w:rsid w:val="00A63C10"/>
    <w:rsid w:val="00A64C6B"/>
    <w:rsid w:val="00A66280"/>
    <w:rsid w:val="00A66A7B"/>
    <w:rsid w:val="00A70265"/>
    <w:rsid w:val="00A70D50"/>
    <w:rsid w:val="00A72589"/>
    <w:rsid w:val="00A735BC"/>
    <w:rsid w:val="00A73828"/>
    <w:rsid w:val="00A75345"/>
    <w:rsid w:val="00A75E30"/>
    <w:rsid w:val="00A80702"/>
    <w:rsid w:val="00A80CF7"/>
    <w:rsid w:val="00A8140C"/>
    <w:rsid w:val="00A81BBD"/>
    <w:rsid w:val="00A82A4F"/>
    <w:rsid w:val="00A840D2"/>
    <w:rsid w:val="00A86148"/>
    <w:rsid w:val="00A861CA"/>
    <w:rsid w:val="00A86F48"/>
    <w:rsid w:val="00A87580"/>
    <w:rsid w:val="00A909E7"/>
    <w:rsid w:val="00A92595"/>
    <w:rsid w:val="00A93646"/>
    <w:rsid w:val="00A94166"/>
    <w:rsid w:val="00A94ADB"/>
    <w:rsid w:val="00A97F2E"/>
    <w:rsid w:val="00AA0D35"/>
    <w:rsid w:val="00AB2124"/>
    <w:rsid w:val="00AB427D"/>
    <w:rsid w:val="00AB4C5C"/>
    <w:rsid w:val="00AB4E68"/>
    <w:rsid w:val="00AB6CAC"/>
    <w:rsid w:val="00AC0401"/>
    <w:rsid w:val="00AC33DC"/>
    <w:rsid w:val="00AC49DD"/>
    <w:rsid w:val="00AC56FF"/>
    <w:rsid w:val="00AC77AA"/>
    <w:rsid w:val="00AD0864"/>
    <w:rsid w:val="00AD0A33"/>
    <w:rsid w:val="00AD11C2"/>
    <w:rsid w:val="00AD2868"/>
    <w:rsid w:val="00AD4B74"/>
    <w:rsid w:val="00AD572D"/>
    <w:rsid w:val="00AD6CE2"/>
    <w:rsid w:val="00AE0910"/>
    <w:rsid w:val="00AE0982"/>
    <w:rsid w:val="00AE125E"/>
    <w:rsid w:val="00AE5AD4"/>
    <w:rsid w:val="00AE5E22"/>
    <w:rsid w:val="00AE7623"/>
    <w:rsid w:val="00AF1D96"/>
    <w:rsid w:val="00AF35BB"/>
    <w:rsid w:val="00AF51A6"/>
    <w:rsid w:val="00AF5A72"/>
    <w:rsid w:val="00AF78D2"/>
    <w:rsid w:val="00AF7F5E"/>
    <w:rsid w:val="00B01397"/>
    <w:rsid w:val="00B013C4"/>
    <w:rsid w:val="00B03976"/>
    <w:rsid w:val="00B03B89"/>
    <w:rsid w:val="00B0651C"/>
    <w:rsid w:val="00B07524"/>
    <w:rsid w:val="00B07715"/>
    <w:rsid w:val="00B113E7"/>
    <w:rsid w:val="00B12990"/>
    <w:rsid w:val="00B15A68"/>
    <w:rsid w:val="00B161A3"/>
    <w:rsid w:val="00B20963"/>
    <w:rsid w:val="00B20D81"/>
    <w:rsid w:val="00B24164"/>
    <w:rsid w:val="00B267B5"/>
    <w:rsid w:val="00B27699"/>
    <w:rsid w:val="00B27AD1"/>
    <w:rsid w:val="00B31D9B"/>
    <w:rsid w:val="00B32029"/>
    <w:rsid w:val="00B3272F"/>
    <w:rsid w:val="00B35B7C"/>
    <w:rsid w:val="00B35CC0"/>
    <w:rsid w:val="00B360CA"/>
    <w:rsid w:val="00B4061D"/>
    <w:rsid w:val="00B42D2D"/>
    <w:rsid w:val="00B4385F"/>
    <w:rsid w:val="00B44B7C"/>
    <w:rsid w:val="00B466E7"/>
    <w:rsid w:val="00B47E49"/>
    <w:rsid w:val="00B514DB"/>
    <w:rsid w:val="00B51E65"/>
    <w:rsid w:val="00B52FF8"/>
    <w:rsid w:val="00B53A04"/>
    <w:rsid w:val="00B53C15"/>
    <w:rsid w:val="00B5411A"/>
    <w:rsid w:val="00B614A7"/>
    <w:rsid w:val="00B61C50"/>
    <w:rsid w:val="00B62313"/>
    <w:rsid w:val="00B6413C"/>
    <w:rsid w:val="00B641F7"/>
    <w:rsid w:val="00B65D9B"/>
    <w:rsid w:val="00B66686"/>
    <w:rsid w:val="00B70F43"/>
    <w:rsid w:val="00B71588"/>
    <w:rsid w:val="00B74B60"/>
    <w:rsid w:val="00B76E7C"/>
    <w:rsid w:val="00B829EE"/>
    <w:rsid w:val="00B832B8"/>
    <w:rsid w:val="00B8330E"/>
    <w:rsid w:val="00B83877"/>
    <w:rsid w:val="00B8545E"/>
    <w:rsid w:val="00B8588B"/>
    <w:rsid w:val="00B86EAA"/>
    <w:rsid w:val="00B90095"/>
    <w:rsid w:val="00B94937"/>
    <w:rsid w:val="00B955BD"/>
    <w:rsid w:val="00B970F4"/>
    <w:rsid w:val="00B9766D"/>
    <w:rsid w:val="00BA0670"/>
    <w:rsid w:val="00BA3E66"/>
    <w:rsid w:val="00BA40D6"/>
    <w:rsid w:val="00BA4820"/>
    <w:rsid w:val="00BA5B65"/>
    <w:rsid w:val="00BB30F2"/>
    <w:rsid w:val="00BB490B"/>
    <w:rsid w:val="00BB4FED"/>
    <w:rsid w:val="00BB514D"/>
    <w:rsid w:val="00BB6E9E"/>
    <w:rsid w:val="00BB7012"/>
    <w:rsid w:val="00BC44E8"/>
    <w:rsid w:val="00BC5572"/>
    <w:rsid w:val="00BD2994"/>
    <w:rsid w:val="00BD3522"/>
    <w:rsid w:val="00BD3960"/>
    <w:rsid w:val="00BD43E6"/>
    <w:rsid w:val="00BD786B"/>
    <w:rsid w:val="00BE172D"/>
    <w:rsid w:val="00BE500D"/>
    <w:rsid w:val="00BE6D98"/>
    <w:rsid w:val="00BE6E29"/>
    <w:rsid w:val="00BE79C4"/>
    <w:rsid w:val="00BF0870"/>
    <w:rsid w:val="00BF1DB9"/>
    <w:rsid w:val="00BF358F"/>
    <w:rsid w:val="00BF433E"/>
    <w:rsid w:val="00BF5589"/>
    <w:rsid w:val="00BF5A25"/>
    <w:rsid w:val="00BF79F1"/>
    <w:rsid w:val="00C01214"/>
    <w:rsid w:val="00C01BAD"/>
    <w:rsid w:val="00C020B2"/>
    <w:rsid w:val="00C030FF"/>
    <w:rsid w:val="00C04963"/>
    <w:rsid w:val="00C05894"/>
    <w:rsid w:val="00C067FC"/>
    <w:rsid w:val="00C0724E"/>
    <w:rsid w:val="00C0799A"/>
    <w:rsid w:val="00C07A48"/>
    <w:rsid w:val="00C11D0D"/>
    <w:rsid w:val="00C12720"/>
    <w:rsid w:val="00C14625"/>
    <w:rsid w:val="00C1629D"/>
    <w:rsid w:val="00C17EA9"/>
    <w:rsid w:val="00C214B4"/>
    <w:rsid w:val="00C23872"/>
    <w:rsid w:val="00C25917"/>
    <w:rsid w:val="00C27D86"/>
    <w:rsid w:val="00C30AA5"/>
    <w:rsid w:val="00C317E9"/>
    <w:rsid w:val="00C32BE1"/>
    <w:rsid w:val="00C33395"/>
    <w:rsid w:val="00C339B1"/>
    <w:rsid w:val="00C43C23"/>
    <w:rsid w:val="00C440D1"/>
    <w:rsid w:val="00C509C3"/>
    <w:rsid w:val="00C50A17"/>
    <w:rsid w:val="00C57817"/>
    <w:rsid w:val="00C60605"/>
    <w:rsid w:val="00C639C7"/>
    <w:rsid w:val="00C65186"/>
    <w:rsid w:val="00C66DF4"/>
    <w:rsid w:val="00C702DB"/>
    <w:rsid w:val="00C70EAE"/>
    <w:rsid w:val="00C71FC3"/>
    <w:rsid w:val="00C72D98"/>
    <w:rsid w:val="00C75311"/>
    <w:rsid w:val="00C76564"/>
    <w:rsid w:val="00C7764E"/>
    <w:rsid w:val="00C83B65"/>
    <w:rsid w:val="00C85EDD"/>
    <w:rsid w:val="00C87D4A"/>
    <w:rsid w:val="00C927A7"/>
    <w:rsid w:val="00C95581"/>
    <w:rsid w:val="00C96699"/>
    <w:rsid w:val="00C97B4D"/>
    <w:rsid w:val="00CA1C63"/>
    <w:rsid w:val="00CA2247"/>
    <w:rsid w:val="00CA357C"/>
    <w:rsid w:val="00CA37A3"/>
    <w:rsid w:val="00CA585A"/>
    <w:rsid w:val="00CA6979"/>
    <w:rsid w:val="00CA78E1"/>
    <w:rsid w:val="00CB044C"/>
    <w:rsid w:val="00CB0CAE"/>
    <w:rsid w:val="00CB4614"/>
    <w:rsid w:val="00CB5D40"/>
    <w:rsid w:val="00CB7267"/>
    <w:rsid w:val="00CB77EA"/>
    <w:rsid w:val="00CB7A05"/>
    <w:rsid w:val="00CC2FAC"/>
    <w:rsid w:val="00CC37D7"/>
    <w:rsid w:val="00CD0A59"/>
    <w:rsid w:val="00CD4672"/>
    <w:rsid w:val="00CD5085"/>
    <w:rsid w:val="00CD50B5"/>
    <w:rsid w:val="00CD5801"/>
    <w:rsid w:val="00CD6526"/>
    <w:rsid w:val="00CD73A9"/>
    <w:rsid w:val="00CE24F0"/>
    <w:rsid w:val="00CE308E"/>
    <w:rsid w:val="00CE3628"/>
    <w:rsid w:val="00CE56B1"/>
    <w:rsid w:val="00CE62B1"/>
    <w:rsid w:val="00CE6F3B"/>
    <w:rsid w:val="00CE7154"/>
    <w:rsid w:val="00CF0D65"/>
    <w:rsid w:val="00CF20E0"/>
    <w:rsid w:val="00CF3D76"/>
    <w:rsid w:val="00CF645B"/>
    <w:rsid w:val="00CF69A6"/>
    <w:rsid w:val="00D020C4"/>
    <w:rsid w:val="00D02171"/>
    <w:rsid w:val="00D03DBB"/>
    <w:rsid w:val="00D0468C"/>
    <w:rsid w:val="00D06F12"/>
    <w:rsid w:val="00D07834"/>
    <w:rsid w:val="00D1306B"/>
    <w:rsid w:val="00D13E40"/>
    <w:rsid w:val="00D145B6"/>
    <w:rsid w:val="00D15D78"/>
    <w:rsid w:val="00D212BC"/>
    <w:rsid w:val="00D21EF3"/>
    <w:rsid w:val="00D223A9"/>
    <w:rsid w:val="00D2556C"/>
    <w:rsid w:val="00D260BC"/>
    <w:rsid w:val="00D27BCE"/>
    <w:rsid w:val="00D35A69"/>
    <w:rsid w:val="00D42698"/>
    <w:rsid w:val="00D46790"/>
    <w:rsid w:val="00D50717"/>
    <w:rsid w:val="00D55336"/>
    <w:rsid w:val="00D5567F"/>
    <w:rsid w:val="00D5737D"/>
    <w:rsid w:val="00D57532"/>
    <w:rsid w:val="00D57C44"/>
    <w:rsid w:val="00D605BB"/>
    <w:rsid w:val="00D615ED"/>
    <w:rsid w:val="00D66A29"/>
    <w:rsid w:val="00D70C79"/>
    <w:rsid w:val="00D73657"/>
    <w:rsid w:val="00D7538A"/>
    <w:rsid w:val="00D7752B"/>
    <w:rsid w:val="00D81873"/>
    <w:rsid w:val="00D81B0C"/>
    <w:rsid w:val="00D82369"/>
    <w:rsid w:val="00D83B30"/>
    <w:rsid w:val="00D902E1"/>
    <w:rsid w:val="00D91C27"/>
    <w:rsid w:val="00D9269B"/>
    <w:rsid w:val="00D93AB1"/>
    <w:rsid w:val="00D95AC2"/>
    <w:rsid w:val="00D96CF7"/>
    <w:rsid w:val="00D9786F"/>
    <w:rsid w:val="00DA18B5"/>
    <w:rsid w:val="00DB1952"/>
    <w:rsid w:val="00DB24CE"/>
    <w:rsid w:val="00DB30BE"/>
    <w:rsid w:val="00DB30FC"/>
    <w:rsid w:val="00DB3C1D"/>
    <w:rsid w:val="00DB3CF8"/>
    <w:rsid w:val="00DB49E4"/>
    <w:rsid w:val="00DB5681"/>
    <w:rsid w:val="00DB6E52"/>
    <w:rsid w:val="00DB7DD8"/>
    <w:rsid w:val="00DC1936"/>
    <w:rsid w:val="00DC3868"/>
    <w:rsid w:val="00DC5271"/>
    <w:rsid w:val="00DC581B"/>
    <w:rsid w:val="00DC5925"/>
    <w:rsid w:val="00DC60FA"/>
    <w:rsid w:val="00DC6A97"/>
    <w:rsid w:val="00DC7694"/>
    <w:rsid w:val="00DC796D"/>
    <w:rsid w:val="00DD06C0"/>
    <w:rsid w:val="00DD20A6"/>
    <w:rsid w:val="00DD526D"/>
    <w:rsid w:val="00DE1A1D"/>
    <w:rsid w:val="00DE23AF"/>
    <w:rsid w:val="00DE5031"/>
    <w:rsid w:val="00DE5814"/>
    <w:rsid w:val="00DE6549"/>
    <w:rsid w:val="00DE7365"/>
    <w:rsid w:val="00DF0D6B"/>
    <w:rsid w:val="00DF3B9A"/>
    <w:rsid w:val="00DF3FC1"/>
    <w:rsid w:val="00DF6FBC"/>
    <w:rsid w:val="00E06388"/>
    <w:rsid w:val="00E11089"/>
    <w:rsid w:val="00E11B08"/>
    <w:rsid w:val="00E11CEC"/>
    <w:rsid w:val="00E17598"/>
    <w:rsid w:val="00E17CE4"/>
    <w:rsid w:val="00E2037F"/>
    <w:rsid w:val="00E222A4"/>
    <w:rsid w:val="00E25850"/>
    <w:rsid w:val="00E26AE3"/>
    <w:rsid w:val="00E345FF"/>
    <w:rsid w:val="00E37F23"/>
    <w:rsid w:val="00E419B0"/>
    <w:rsid w:val="00E426B7"/>
    <w:rsid w:val="00E42CCB"/>
    <w:rsid w:val="00E44A13"/>
    <w:rsid w:val="00E456FD"/>
    <w:rsid w:val="00E468D1"/>
    <w:rsid w:val="00E46B2D"/>
    <w:rsid w:val="00E50848"/>
    <w:rsid w:val="00E50CA1"/>
    <w:rsid w:val="00E51F92"/>
    <w:rsid w:val="00E53199"/>
    <w:rsid w:val="00E53AFB"/>
    <w:rsid w:val="00E546F9"/>
    <w:rsid w:val="00E55605"/>
    <w:rsid w:val="00E5604D"/>
    <w:rsid w:val="00E57B40"/>
    <w:rsid w:val="00E6217D"/>
    <w:rsid w:val="00E62577"/>
    <w:rsid w:val="00E63140"/>
    <w:rsid w:val="00E677BB"/>
    <w:rsid w:val="00E7259F"/>
    <w:rsid w:val="00E748C2"/>
    <w:rsid w:val="00E75068"/>
    <w:rsid w:val="00E751AD"/>
    <w:rsid w:val="00E76EF6"/>
    <w:rsid w:val="00E80C63"/>
    <w:rsid w:val="00E8133D"/>
    <w:rsid w:val="00E82B64"/>
    <w:rsid w:val="00E83361"/>
    <w:rsid w:val="00E846CB"/>
    <w:rsid w:val="00E85878"/>
    <w:rsid w:val="00E86E19"/>
    <w:rsid w:val="00E903BB"/>
    <w:rsid w:val="00E90DAB"/>
    <w:rsid w:val="00E91931"/>
    <w:rsid w:val="00E91B34"/>
    <w:rsid w:val="00E94B00"/>
    <w:rsid w:val="00E95E63"/>
    <w:rsid w:val="00E97104"/>
    <w:rsid w:val="00E97D53"/>
    <w:rsid w:val="00E97FDB"/>
    <w:rsid w:val="00EA0FCF"/>
    <w:rsid w:val="00EA5199"/>
    <w:rsid w:val="00EA5479"/>
    <w:rsid w:val="00EA6501"/>
    <w:rsid w:val="00EA7B19"/>
    <w:rsid w:val="00EB0122"/>
    <w:rsid w:val="00EB08B0"/>
    <w:rsid w:val="00EB1207"/>
    <w:rsid w:val="00EB1CAB"/>
    <w:rsid w:val="00EB5389"/>
    <w:rsid w:val="00EC3B59"/>
    <w:rsid w:val="00EC50CD"/>
    <w:rsid w:val="00EC77AD"/>
    <w:rsid w:val="00ED257A"/>
    <w:rsid w:val="00ED2ECB"/>
    <w:rsid w:val="00ED691A"/>
    <w:rsid w:val="00ED77A3"/>
    <w:rsid w:val="00ED7A05"/>
    <w:rsid w:val="00ED7EC0"/>
    <w:rsid w:val="00EE0466"/>
    <w:rsid w:val="00EE0A22"/>
    <w:rsid w:val="00EE334C"/>
    <w:rsid w:val="00EE4FD7"/>
    <w:rsid w:val="00EE7870"/>
    <w:rsid w:val="00EF11A4"/>
    <w:rsid w:val="00EF1659"/>
    <w:rsid w:val="00EF28FD"/>
    <w:rsid w:val="00EF2F21"/>
    <w:rsid w:val="00EF4D10"/>
    <w:rsid w:val="00F02153"/>
    <w:rsid w:val="00F058DF"/>
    <w:rsid w:val="00F07F23"/>
    <w:rsid w:val="00F120B6"/>
    <w:rsid w:val="00F12C3F"/>
    <w:rsid w:val="00F13D40"/>
    <w:rsid w:val="00F14D75"/>
    <w:rsid w:val="00F14E80"/>
    <w:rsid w:val="00F15675"/>
    <w:rsid w:val="00F21250"/>
    <w:rsid w:val="00F224B3"/>
    <w:rsid w:val="00F2252E"/>
    <w:rsid w:val="00F22850"/>
    <w:rsid w:val="00F2398D"/>
    <w:rsid w:val="00F27328"/>
    <w:rsid w:val="00F306F8"/>
    <w:rsid w:val="00F3293A"/>
    <w:rsid w:val="00F337F9"/>
    <w:rsid w:val="00F33F9B"/>
    <w:rsid w:val="00F343C1"/>
    <w:rsid w:val="00F37015"/>
    <w:rsid w:val="00F45A50"/>
    <w:rsid w:val="00F46C4E"/>
    <w:rsid w:val="00F47382"/>
    <w:rsid w:val="00F51967"/>
    <w:rsid w:val="00F525D0"/>
    <w:rsid w:val="00F54400"/>
    <w:rsid w:val="00F5578A"/>
    <w:rsid w:val="00F61501"/>
    <w:rsid w:val="00F634A3"/>
    <w:rsid w:val="00F663AF"/>
    <w:rsid w:val="00F710F9"/>
    <w:rsid w:val="00F715AE"/>
    <w:rsid w:val="00F72646"/>
    <w:rsid w:val="00F72837"/>
    <w:rsid w:val="00F730F2"/>
    <w:rsid w:val="00F735F9"/>
    <w:rsid w:val="00F73E59"/>
    <w:rsid w:val="00F74482"/>
    <w:rsid w:val="00F74EEE"/>
    <w:rsid w:val="00F75DA6"/>
    <w:rsid w:val="00F7620F"/>
    <w:rsid w:val="00F81546"/>
    <w:rsid w:val="00F83A5F"/>
    <w:rsid w:val="00F8462C"/>
    <w:rsid w:val="00F863BD"/>
    <w:rsid w:val="00F86C6C"/>
    <w:rsid w:val="00F87159"/>
    <w:rsid w:val="00F87F40"/>
    <w:rsid w:val="00F91088"/>
    <w:rsid w:val="00F91DBB"/>
    <w:rsid w:val="00F94B34"/>
    <w:rsid w:val="00F9623A"/>
    <w:rsid w:val="00F9797F"/>
    <w:rsid w:val="00F97C88"/>
    <w:rsid w:val="00FA0AE4"/>
    <w:rsid w:val="00FA1649"/>
    <w:rsid w:val="00FA2197"/>
    <w:rsid w:val="00FA2EF7"/>
    <w:rsid w:val="00FA3258"/>
    <w:rsid w:val="00FA338F"/>
    <w:rsid w:val="00FA37D4"/>
    <w:rsid w:val="00FA44CD"/>
    <w:rsid w:val="00FA48EF"/>
    <w:rsid w:val="00FA7109"/>
    <w:rsid w:val="00FB1BFE"/>
    <w:rsid w:val="00FB3EF0"/>
    <w:rsid w:val="00FB4843"/>
    <w:rsid w:val="00FB4DBA"/>
    <w:rsid w:val="00FB5DBA"/>
    <w:rsid w:val="00FB667E"/>
    <w:rsid w:val="00FB7366"/>
    <w:rsid w:val="00FC25A2"/>
    <w:rsid w:val="00FC3A22"/>
    <w:rsid w:val="00FC78F3"/>
    <w:rsid w:val="00FD30A7"/>
    <w:rsid w:val="00FD30CC"/>
    <w:rsid w:val="00FD65AD"/>
    <w:rsid w:val="00FD6A9E"/>
    <w:rsid w:val="00FD79C1"/>
    <w:rsid w:val="00FE3586"/>
    <w:rsid w:val="00FE552D"/>
    <w:rsid w:val="00FE6358"/>
    <w:rsid w:val="00FE7159"/>
    <w:rsid w:val="00FE7B3C"/>
    <w:rsid w:val="00FF195C"/>
    <w:rsid w:val="00FF1999"/>
    <w:rsid w:val="00FF2BAB"/>
    <w:rsid w:val="00FF3FE0"/>
    <w:rsid w:val="01B6CF52"/>
    <w:rsid w:val="026EAB3E"/>
    <w:rsid w:val="03182505"/>
    <w:rsid w:val="049FB020"/>
    <w:rsid w:val="04BB2436"/>
    <w:rsid w:val="055F5CD3"/>
    <w:rsid w:val="05D94962"/>
    <w:rsid w:val="08C28FB9"/>
    <w:rsid w:val="0B87551B"/>
    <w:rsid w:val="0BB9E243"/>
    <w:rsid w:val="0C47AB6D"/>
    <w:rsid w:val="0DFE0F89"/>
    <w:rsid w:val="0E5E31AB"/>
    <w:rsid w:val="0EA61CF7"/>
    <w:rsid w:val="0EB6CBE9"/>
    <w:rsid w:val="0F6C7DC1"/>
    <w:rsid w:val="0FAE1AB1"/>
    <w:rsid w:val="10F84140"/>
    <w:rsid w:val="11889E3D"/>
    <w:rsid w:val="11FE8425"/>
    <w:rsid w:val="13627521"/>
    <w:rsid w:val="143218A4"/>
    <w:rsid w:val="199AD35F"/>
    <w:rsid w:val="1A420154"/>
    <w:rsid w:val="1B284816"/>
    <w:rsid w:val="1E4E53F2"/>
    <w:rsid w:val="1E8112F0"/>
    <w:rsid w:val="21537224"/>
    <w:rsid w:val="23A3BAD5"/>
    <w:rsid w:val="26CEBEDF"/>
    <w:rsid w:val="2909E5DA"/>
    <w:rsid w:val="295FA766"/>
    <w:rsid w:val="29EAF60A"/>
    <w:rsid w:val="2D1EA650"/>
    <w:rsid w:val="31BB5B6B"/>
    <w:rsid w:val="35C9A647"/>
    <w:rsid w:val="3659E19F"/>
    <w:rsid w:val="3736A826"/>
    <w:rsid w:val="37D0AD7E"/>
    <w:rsid w:val="3A708A22"/>
    <w:rsid w:val="3C0A1949"/>
    <w:rsid w:val="3DA03D5E"/>
    <w:rsid w:val="408983B5"/>
    <w:rsid w:val="42106531"/>
    <w:rsid w:val="4403F057"/>
    <w:rsid w:val="4530A3FE"/>
    <w:rsid w:val="4620A84B"/>
    <w:rsid w:val="49FB7B0C"/>
    <w:rsid w:val="4C5F230F"/>
    <w:rsid w:val="4FCF2F1B"/>
    <w:rsid w:val="501B9148"/>
    <w:rsid w:val="519DFCDE"/>
    <w:rsid w:val="5208F550"/>
    <w:rsid w:val="525CFC07"/>
    <w:rsid w:val="5818521B"/>
    <w:rsid w:val="59777DBA"/>
    <w:rsid w:val="59F87679"/>
    <w:rsid w:val="5DFBA2EB"/>
    <w:rsid w:val="5F335FB3"/>
    <w:rsid w:val="5F77F1FB"/>
    <w:rsid w:val="60EACB81"/>
    <w:rsid w:val="61C56617"/>
    <w:rsid w:val="6376EFA6"/>
    <w:rsid w:val="6532405D"/>
    <w:rsid w:val="66DF19BF"/>
    <w:rsid w:val="67C18FCD"/>
    <w:rsid w:val="6B1698DF"/>
    <w:rsid w:val="6C356BAE"/>
    <w:rsid w:val="6DF24564"/>
    <w:rsid w:val="6E3EA791"/>
    <w:rsid w:val="74D94868"/>
    <w:rsid w:val="76C4B432"/>
    <w:rsid w:val="7842A171"/>
    <w:rsid w:val="7A9C4306"/>
    <w:rsid w:val="7C32671B"/>
    <w:rsid w:val="7FB5E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DA69"/>
  <w15:docId w15:val="{B8D2F933-71E7-3741-8AC9-6271F710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749"/>
  </w:style>
  <w:style w:type="paragraph" w:styleId="Heading1">
    <w:name w:val="heading 1"/>
    <w:basedOn w:val="Normal"/>
    <w:next w:val="Normal"/>
    <w:link w:val="Heading1Char"/>
    <w:autoRedefine/>
    <w:qFormat/>
    <w:rsid w:val="00A5710D"/>
    <w:pPr>
      <w:autoSpaceDE w:val="0"/>
      <w:autoSpaceDN w:val="0"/>
      <w:adjustRightInd w:val="0"/>
      <w:spacing w:line="480" w:lineRule="auto"/>
      <w:jc w:val="center"/>
      <w:outlineLvl w:val="0"/>
    </w:pPr>
    <w:rPr>
      <w:rFonts w:cs="Times New Roman"/>
      <w:b/>
      <w:bCs/>
      <w:caps/>
      <w:color w:val="000000" w:themeColor="text1"/>
    </w:rPr>
  </w:style>
  <w:style w:type="paragraph" w:styleId="Heading2">
    <w:name w:val="heading 2"/>
    <w:basedOn w:val="Normal"/>
    <w:next w:val="Normal"/>
    <w:autoRedefine/>
    <w:qFormat/>
    <w:rsid w:val="0077157A"/>
    <w:pPr>
      <w:keepNext/>
      <w:spacing w:line="480" w:lineRule="auto"/>
      <w:jc w:val="center"/>
      <w:outlineLvl w:val="1"/>
    </w:pPr>
    <w:rPr>
      <w:rFonts w:cs="Times New Roman"/>
      <w:b/>
      <w:bCs/>
      <w:iCs/>
      <w:color w:val="000000" w:themeColor="text1"/>
    </w:rPr>
  </w:style>
  <w:style w:type="paragraph" w:styleId="Heading3">
    <w:name w:val="heading 3"/>
    <w:basedOn w:val="Normal"/>
    <w:next w:val="Normal"/>
    <w:autoRedefine/>
    <w:qFormat/>
    <w:rsid w:val="002D79E9"/>
    <w:pPr>
      <w:keepNext/>
      <w:spacing w:line="480" w:lineRule="auto"/>
      <w:jc w:val="center"/>
      <w:outlineLvl w:val="2"/>
    </w:pPr>
    <w:rPr>
      <w:rFonts w:cs="Times New Roman"/>
      <w:b/>
      <w:bCs/>
      <w:i/>
      <w:iCs/>
      <w:color w:val="000000" w:themeColor="text1"/>
    </w:rPr>
  </w:style>
  <w:style w:type="paragraph" w:styleId="Heading4">
    <w:name w:val="heading 4"/>
    <w:basedOn w:val="Normal"/>
    <w:next w:val="Normal"/>
    <w:link w:val="Heading4Char"/>
    <w:semiHidden/>
    <w:unhideWhenUsed/>
    <w:qFormat/>
    <w:rsid w:val="00C067FC"/>
    <w:pPr>
      <w:keepNext/>
      <w:keepLines/>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rsid w:val="003F7FED"/>
    <w:pPr>
      <w:autoSpaceDE w:val="0"/>
      <w:autoSpaceDN w:val="0"/>
      <w:adjustRightInd w:val="0"/>
      <w:jc w:val="center"/>
    </w:pPr>
    <w:rPr>
      <w:rFonts w:ascii="Arial" w:hAnsi="Arial"/>
      <w:sz w:val="28"/>
      <w:szCs w:val="28"/>
    </w:rPr>
  </w:style>
  <w:style w:type="paragraph" w:styleId="Footer">
    <w:name w:val="footer"/>
    <w:basedOn w:val="Normal"/>
    <w:link w:val="FooterChar"/>
    <w:uiPriority w:val="99"/>
    <w:rsid w:val="00895BC9"/>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rPr>
      <w:rFonts w:ascii="Arial" w:hAnsi="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rFonts w:ascii="Arial" w:hAnsi="Arial"/>
      <w:sz w:val="22"/>
      <w:szCs w:val="22"/>
    </w:rPr>
  </w:style>
  <w:style w:type="paragraph" w:styleId="Subtitle">
    <w:name w:val="Subtitle"/>
    <w:basedOn w:val="Normal"/>
    <w:autoRedefine/>
    <w:qFormat/>
    <w:rsid w:val="00665C7E"/>
    <w:pPr>
      <w:autoSpaceDE w:val="0"/>
      <w:autoSpaceDN w:val="0"/>
      <w:adjustRightInd w:val="0"/>
    </w:pPr>
    <w:rPr>
      <w:rFonts w:ascii="Arial" w:hAnsi="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895BC9"/>
    <w:rPr>
      <w:rFonts w:ascii="Times New Roman" w:hAnsi="Times New Roman"/>
    </w:rPr>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E0EC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FF2BAB"/>
    <w:pPr>
      <w:tabs>
        <w:tab w:val="right" w:leader="dot" w:pos="9360"/>
      </w:tabs>
      <w:spacing w:before="120"/>
    </w:pPr>
    <w:rPr>
      <w:rFonts w:cstheme="minorHAnsi"/>
      <w:bCs/>
      <w:iCs/>
    </w:rPr>
  </w:style>
  <w:style w:type="paragraph" w:styleId="TOC2">
    <w:name w:val="toc 2"/>
    <w:basedOn w:val="Normal"/>
    <w:next w:val="Normal"/>
    <w:autoRedefine/>
    <w:uiPriority w:val="39"/>
    <w:rsid w:val="00FF2BAB"/>
    <w:pPr>
      <w:tabs>
        <w:tab w:val="right" w:leader="dot" w:pos="9360"/>
      </w:tabs>
      <w:spacing w:before="120"/>
      <w:ind w:left="240"/>
    </w:pPr>
    <w:rPr>
      <w:rFonts w:cstheme="minorHAnsi"/>
      <w:bCs/>
      <w:szCs w:val="22"/>
    </w:rPr>
  </w:style>
  <w:style w:type="paragraph" w:styleId="TOC3">
    <w:name w:val="toc 3"/>
    <w:basedOn w:val="Normal"/>
    <w:next w:val="Normal"/>
    <w:autoRedefine/>
    <w:uiPriority w:val="39"/>
    <w:rsid w:val="00FF2BAB"/>
    <w:pPr>
      <w:tabs>
        <w:tab w:val="right" w:leader="dot" w:pos="9360"/>
      </w:tabs>
      <w:ind w:left="480"/>
    </w:pPr>
    <w:rPr>
      <w:rFonts w:cstheme="minorHAnsi"/>
      <w:szCs w:val="20"/>
    </w:rPr>
  </w:style>
  <w:style w:type="paragraph" w:styleId="TOC4">
    <w:name w:val="toc 4"/>
    <w:basedOn w:val="Normal"/>
    <w:next w:val="Normal"/>
    <w:autoRedefine/>
    <w:uiPriority w:val="39"/>
    <w:rsid w:val="00665C7E"/>
    <w:pPr>
      <w:ind w:left="720"/>
    </w:pPr>
    <w:rPr>
      <w:rFonts w:asciiTheme="minorHAnsi" w:hAnsiTheme="minorHAnsi" w:cstheme="minorHAnsi"/>
      <w:sz w:val="20"/>
      <w:szCs w:val="20"/>
    </w:rPr>
  </w:style>
  <w:style w:type="paragraph" w:styleId="TOC5">
    <w:name w:val="toc 5"/>
    <w:basedOn w:val="Normal"/>
    <w:next w:val="Normal"/>
    <w:autoRedefine/>
    <w:uiPriority w:val="39"/>
    <w:rsid w:val="00665C7E"/>
    <w:pPr>
      <w:ind w:left="960"/>
    </w:pPr>
    <w:rPr>
      <w:rFonts w:asciiTheme="minorHAnsi" w:hAnsiTheme="minorHAnsi" w:cstheme="minorHAnsi"/>
      <w:sz w:val="20"/>
      <w:szCs w:val="20"/>
    </w:rPr>
  </w:style>
  <w:style w:type="paragraph" w:styleId="TOC6">
    <w:name w:val="toc 6"/>
    <w:basedOn w:val="Normal"/>
    <w:next w:val="Normal"/>
    <w:autoRedefine/>
    <w:uiPriority w:val="39"/>
    <w:rsid w:val="00665C7E"/>
    <w:pPr>
      <w:ind w:left="1200"/>
    </w:pPr>
    <w:rPr>
      <w:rFonts w:asciiTheme="minorHAnsi" w:hAnsiTheme="minorHAnsi" w:cstheme="minorHAnsi"/>
      <w:sz w:val="20"/>
      <w:szCs w:val="20"/>
    </w:rPr>
  </w:style>
  <w:style w:type="paragraph" w:styleId="TOC7">
    <w:name w:val="toc 7"/>
    <w:basedOn w:val="Normal"/>
    <w:next w:val="Normal"/>
    <w:autoRedefine/>
    <w:uiPriority w:val="39"/>
    <w:rsid w:val="00665C7E"/>
    <w:pPr>
      <w:ind w:left="1440"/>
    </w:pPr>
    <w:rPr>
      <w:rFonts w:asciiTheme="minorHAnsi" w:hAnsiTheme="minorHAnsi" w:cstheme="minorHAnsi"/>
      <w:sz w:val="20"/>
      <w:szCs w:val="20"/>
    </w:rPr>
  </w:style>
  <w:style w:type="paragraph" w:styleId="TOC8">
    <w:name w:val="toc 8"/>
    <w:basedOn w:val="Normal"/>
    <w:next w:val="Normal"/>
    <w:autoRedefine/>
    <w:uiPriority w:val="39"/>
    <w:rsid w:val="00665C7E"/>
    <w:pPr>
      <w:ind w:left="1680"/>
    </w:pPr>
    <w:rPr>
      <w:rFonts w:asciiTheme="minorHAnsi" w:hAnsiTheme="minorHAnsi" w:cstheme="minorHAnsi"/>
      <w:sz w:val="20"/>
      <w:szCs w:val="20"/>
    </w:rPr>
  </w:style>
  <w:style w:type="paragraph" w:styleId="TOC9">
    <w:name w:val="toc 9"/>
    <w:basedOn w:val="Normal"/>
    <w:next w:val="Normal"/>
    <w:autoRedefine/>
    <w:uiPriority w:val="39"/>
    <w:rsid w:val="00665C7E"/>
    <w:pPr>
      <w:ind w:left="1920"/>
    </w:pPr>
    <w:rPr>
      <w:rFonts w:asciiTheme="minorHAnsi" w:hAnsiTheme="minorHAnsi" w:cstheme="minorHAnsi"/>
      <w:sz w:val="20"/>
      <w:szCs w:val="20"/>
    </w:rPr>
  </w:style>
  <w:style w:type="paragraph" w:customStyle="1" w:styleId="thesistext">
    <w:name w:val="thesis text"/>
    <w:basedOn w:val="Normal"/>
    <w:autoRedefine/>
    <w:rsid w:val="00665C7E"/>
    <w:pPr>
      <w:spacing w:after="240"/>
      <w:ind w:firstLine="540"/>
    </w:pPr>
    <w:rPr>
      <w:rFonts w:ascii="Arial" w:hAnsi="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A5710D"/>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543C6B"/>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aliases w:val="APA level"/>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ascii="Arial" w:hAnsi="Arial"/>
    </w:rPr>
  </w:style>
  <w:style w:type="character" w:customStyle="1" w:styleId="FooterChar">
    <w:name w:val="Footer Char"/>
    <w:basedOn w:val="DefaultParagraphFont"/>
    <w:link w:val="Footer"/>
    <w:uiPriority w:val="99"/>
    <w:rsid w:val="00895BC9"/>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4"/>
      </w:numPr>
    </w:pPr>
  </w:style>
  <w:style w:type="paragraph" w:customStyle="1" w:styleId="Chapter">
    <w:name w:val="Chapter"/>
    <w:basedOn w:val="Heading1"/>
    <w:next w:val="Heading1"/>
    <w:link w:val="ChapterChar"/>
    <w:autoRedefine/>
    <w:rsid w:val="00965FBD"/>
  </w:style>
  <w:style w:type="paragraph" w:styleId="Caption">
    <w:name w:val="caption"/>
    <w:aliases w:val="APA Heading 2"/>
    <w:basedOn w:val="Normal"/>
    <w:next w:val="Normal"/>
    <w:autoRedefine/>
    <w:uiPriority w:val="35"/>
    <w:unhideWhenUsed/>
    <w:qFormat/>
    <w:rsid w:val="00460625"/>
    <w:pPr>
      <w:keepNext/>
      <w:framePr w:hSpace="180" w:wrap="around" w:vAnchor="text" w:hAnchor="text" w:y="1"/>
      <w:spacing w:before="120" w:after="120" w:line="360" w:lineRule="auto"/>
      <w:suppressOverlap/>
    </w:pPr>
    <w:rPr>
      <w:rFonts w:cs="Times New Roman"/>
      <w:b/>
      <w:bCs/>
      <w:i/>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eastAsiaTheme="majorEastAsia" w:cstheme="majorBidi"/>
      <w:i/>
      <w:iCs/>
      <w:color w:val="365F91" w:themeColor="accent1" w:themeShade="BF"/>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6"/>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paragraph" w:styleId="BalloonText">
    <w:name w:val="Balloon Text"/>
    <w:basedOn w:val="Normal"/>
    <w:link w:val="BalloonTextChar"/>
    <w:uiPriority w:val="99"/>
    <w:semiHidden/>
    <w:unhideWhenUsed/>
    <w:rsid w:val="00DC2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AC3"/>
    <w:rPr>
      <w:rFonts w:ascii="Segoe UI" w:hAnsi="Segoe UI" w:cs="Segoe UI"/>
      <w:sz w:val="18"/>
      <w:szCs w:val="18"/>
    </w:rPr>
  </w:style>
  <w:style w:type="paragraph" w:styleId="NormalWeb">
    <w:name w:val="Normal (Web)"/>
    <w:basedOn w:val="Normal"/>
    <w:uiPriority w:val="99"/>
    <w:unhideWhenUsed/>
    <w:rsid w:val="005A3504"/>
    <w:pPr>
      <w:spacing w:before="100" w:beforeAutospacing="1" w:after="100" w:afterAutospacing="1"/>
    </w:pPr>
  </w:style>
  <w:style w:type="paragraph" w:styleId="FootnoteText">
    <w:name w:val="footnote text"/>
    <w:basedOn w:val="Normal"/>
    <w:link w:val="FootnoteTextChar"/>
    <w:uiPriority w:val="99"/>
    <w:semiHidden/>
    <w:unhideWhenUsed/>
    <w:rsid w:val="005A3504"/>
    <w:rPr>
      <w:rFonts w:ascii="Arial" w:hAnsi="Arial"/>
      <w:sz w:val="20"/>
      <w:szCs w:val="20"/>
      <w:lang w:val="en"/>
    </w:rPr>
  </w:style>
  <w:style w:type="character" w:customStyle="1" w:styleId="FootnoteTextChar">
    <w:name w:val="Footnote Text Char"/>
    <w:basedOn w:val="DefaultParagraphFont"/>
    <w:link w:val="FootnoteText"/>
    <w:uiPriority w:val="99"/>
    <w:semiHidden/>
    <w:rsid w:val="005A3504"/>
    <w:rPr>
      <w:rFonts w:ascii="Arial" w:eastAsia="Arial" w:hAnsi="Arial"/>
      <w:sz w:val="20"/>
      <w:szCs w:val="20"/>
      <w:lang w:val="en"/>
    </w:rPr>
  </w:style>
  <w:style w:type="character" w:styleId="FootnoteReference">
    <w:name w:val="footnote reference"/>
    <w:basedOn w:val="DefaultParagraphFont"/>
    <w:uiPriority w:val="99"/>
    <w:semiHidden/>
    <w:unhideWhenUsed/>
    <w:rsid w:val="005A3504"/>
    <w:rPr>
      <w:vertAlign w:val="superscript"/>
    </w:rPr>
  </w:style>
  <w:style w:type="character" w:customStyle="1" w:styleId="xs1">
    <w:name w:val="x_s1"/>
    <w:basedOn w:val="DefaultParagraphFont"/>
    <w:rsid w:val="005A3504"/>
  </w:style>
  <w:style w:type="character" w:customStyle="1" w:styleId="HeaderChar">
    <w:name w:val="Header Char"/>
    <w:basedOn w:val="DefaultParagraphFont"/>
    <w:link w:val="Header"/>
    <w:uiPriority w:val="99"/>
    <w:rsid w:val="005A3504"/>
    <w:rPr>
      <w:rFonts w:ascii="Arial" w:hAnsi="Arial"/>
    </w:rPr>
  </w:style>
  <w:style w:type="character" w:styleId="CommentReference">
    <w:name w:val="annotation reference"/>
    <w:basedOn w:val="DefaultParagraphFont"/>
    <w:uiPriority w:val="99"/>
    <w:semiHidden/>
    <w:unhideWhenUsed/>
    <w:rsid w:val="005A3504"/>
    <w:rPr>
      <w:sz w:val="16"/>
      <w:szCs w:val="16"/>
    </w:rPr>
  </w:style>
  <w:style w:type="paragraph" w:styleId="CommentText">
    <w:name w:val="annotation text"/>
    <w:basedOn w:val="Normal"/>
    <w:link w:val="CommentTextChar"/>
    <w:uiPriority w:val="99"/>
    <w:semiHidden/>
    <w:unhideWhenUsed/>
    <w:rsid w:val="005A3504"/>
    <w:rPr>
      <w:rFonts w:ascii="Arial" w:hAnsi="Arial"/>
      <w:sz w:val="20"/>
      <w:szCs w:val="20"/>
      <w:lang w:val="en"/>
    </w:rPr>
  </w:style>
  <w:style w:type="character" w:customStyle="1" w:styleId="CommentTextChar">
    <w:name w:val="Comment Text Char"/>
    <w:basedOn w:val="DefaultParagraphFont"/>
    <w:link w:val="CommentText"/>
    <w:uiPriority w:val="99"/>
    <w:semiHidden/>
    <w:rsid w:val="005A3504"/>
    <w:rPr>
      <w:rFonts w:ascii="Arial" w:eastAsia="Arial" w:hAnsi="Arial"/>
      <w:sz w:val="20"/>
      <w:szCs w:val="20"/>
      <w:lang w:val="en"/>
    </w:rPr>
  </w:style>
  <w:style w:type="paragraph" w:styleId="CommentSubject">
    <w:name w:val="annotation subject"/>
    <w:basedOn w:val="CommentText"/>
    <w:next w:val="CommentText"/>
    <w:link w:val="CommentSubjectChar"/>
    <w:uiPriority w:val="99"/>
    <w:semiHidden/>
    <w:unhideWhenUsed/>
    <w:rsid w:val="006B6690"/>
    <w:rPr>
      <w:rFonts w:eastAsia="Times New Roman"/>
      <w:b/>
      <w:bCs/>
      <w:lang w:val="en-US"/>
    </w:rPr>
  </w:style>
  <w:style w:type="character" w:customStyle="1" w:styleId="CommentSubjectChar">
    <w:name w:val="Comment Subject Char"/>
    <w:basedOn w:val="CommentTextChar"/>
    <w:link w:val="CommentSubject"/>
    <w:uiPriority w:val="99"/>
    <w:semiHidden/>
    <w:rsid w:val="005A3504"/>
    <w:rPr>
      <w:rFonts w:ascii="Arial" w:eastAsia="Times New Roman" w:hAnsi="Arial"/>
      <w:b/>
      <w:bCs/>
      <w:sz w:val="20"/>
      <w:szCs w:val="20"/>
      <w:lang w:val="en"/>
    </w:rPr>
  </w:style>
  <w:style w:type="character" w:customStyle="1" w:styleId="UnresolvedMention1">
    <w:name w:val="Unresolved Mention1"/>
    <w:basedOn w:val="DefaultParagraphFont"/>
    <w:uiPriority w:val="99"/>
    <w:semiHidden/>
    <w:unhideWhenUsed/>
    <w:rsid w:val="005A3504"/>
    <w:rPr>
      <w:color w:val="605E5C"/>
      <w:shd w:val="clear" w:color="auto" w:fill="E1DFDD"/>
    </w:rPr>
  </w:style>
  <w:style w:type="paragraph" w:customStyle="1" w:styleId="xp1">
    <w:name w:val="x_p1"/>
    <w:basedOn w:val="Normal"/>
    <w:rsid w:val="005A3504"/>
    <w:pPr>
      <w:spacing w:before="100" w:beforeAutospacing="1" w:after="100" w:afterAutospacing="1"/>
    </w:pPr>
  </w:style>
  <w:style w:type="character" w:customStyle="1" w:styleId="xapple-converted-space">
    <w:name w:val="x_apple-converted-space"/>
    <w:basedOn w:val="DefaultParagraphFont"/>
    <w:rsid w:val="005A3504"/>
  </w:style>
  <w:style w:type="character" w:customStyle="1" w:styleId="authors">
    <w:name w:val="authors"/>
    <w:basedOn w:val="DefaultParagraphFont"/>
    <w:rsid w:val="005A3504"/>
  </w:style>
  <w:style w:type="character" w:customStyle="1" w:styleId="Date1">
    <w:name w:val="Date1"/>
    <w:basedOn w:val="DefaultParagraphFont"/>
    <w:rsid w:val="005A3504"/>
  </w:style>
  <w:style w:type="character" w:customStyle="1" w:styleId="arttitle">
    <w:name w:val="art_title"/>
    <w:basedOn w:val="DefaultParagraphFont"/>
    <w:rsid w:val="005A3504"/>
  </w:style>
  <w:style w:type="character" w:customStyle="1" w:styleId="serialtitle">
    <w:name w:val="serial_title"/>
    <w:basedOn w:val="DefaultParagraphFont"/>
    <w:rsid w:val="005A3504"/>
  </w:style>
  <w:style w:type="character" w:customStyle="1" w:styleId="volumeissue">
    <w:name w:val="volume_issue"/>
    <w:basedOn w:val="DefaultParagraphFont"/>
    <w:rsid w:val="005A3504"/>
  </w:style>
  <w:style w:type="character" w:customStyle="1" w:styleId="pagerange">
    <w:name w:val="page_range"/>
    <w:basedOn w:val="DefaultParagraphFont"/>
    <w:rsid w:val="005A3504"/>
  </w:style>
  <w:style w:type="character" w:customStyle="1" w:styleId="doilink">
    <w:name w:val="doi_link"/>
    <w:basedOn w:val="DefaultParagraphFont"/>
    <w:rsid w:val="005A3504"/>
  </w:style>
  <w:style w:type="paragraph" w:styleId="z-TopofForm">
    <w:name w:val="HTML Top of Form"/>
    <w:basedOn w:val="Normal"/>
    <w:next w:val="Normal"/>
    <w:link w:val="z-TopofFormChar"/>
    <w:hidden/>
    <w:uiPriority w:val="99"/>
    <w:semiHidden/>
    <w:unhideWhenUsed/>
    <w:rsid w:val="005A3504"/>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5A3504"/>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5A3504"/>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5A3504"/>
    <w:rPr>
      <w:rFonts w:ascii="Arial" w:hAnsi="Arial"/>
      <w:vanish/>
      <w:sz w:val="16"/>
      <w:szCs w:val="16"/>
    </w:rPr>
  </w:style>
  <w:style w:type="paragraph" w:styleId="Revision">
    <w:name w:val="Revision"/>
    <w:hidden/>
    <w:uiPriority w:val="99"/>
    <w:semiHidden/>
    <w:rsid w:val="002C28F8"/>
  </w:style>
  <w:style w:type="character" w:styleId="UnresolvedMention">
    <w:name w:val="Unresolved Mention"/>
    <w:basedOn w:val="DefaultParagraphFont"/>
    <w:uiPriority w:val="99"/>
    <w:semiHidden/>
    <w:unhideWhenUsed/>
    <w:rsid w:val="0050640F"/>
    <w:rPr>
      <w:color w:val="605E5C"/>
      <w:shd w:val="clear" w:color="auto" w:fill="E1DFDD"/>
    </w:rPr>
  </w:style>
  <w:style w:type="table" w:styleId="TableGridLight">
    <w:name w:val="Grid Table Light"/>
    <w:basedOn w:val="TableNormal"/>
    <w:uiPriority w:val="40"/>
    <w:rsid w:val="0089551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Title">
    <w:name w:val="Figure Title"/>
    <w:basedOn w:val="Normal"/>
    <w:link w:val="FigureTitleChar"/>
    <w:qFormat/>
    <w:rsid w:val="009F13F2"/>
    <w:pPr>
      <w:numPr>
        <w:ilvl w:val="12"/>
      </w:numPr>
    </w:pPr>
    <w:rPr>
      <w:b/>
    </w:rPr>
  </w:style>
  <w:style w:type="paragraph" w:customStyle="1" w:styleId="FigureName">
    <w:name w:val="Figure Name"/>
    <w:basedOn w:val="FigureTitle"/>
    <w:link w:val="FigureNameChar"/>
    <w:qFormat/>
    <w:rsid w:val="009F13F2"/>
    <w:rPr>
      <w:b w:val="0"/>
      <w:i/>
    </w:rPr>
  </w:style>
  <w:style w:type="character" w:customStyle="1" w:styleId="FigureTitleChar">
    <w:name w:val="Figure Title Char"/>
    <w:basedOn w:val="DefaultParagraphFont"/>
    <w:link w:val="FigureTitle"/>
    <w:rsid w:val="009F13F2"/>
    <w:rPr>
      <w:b/>
    </w:rPr>
  </w:style>
  <w:style w:type="paragraph" w:customStyle="1" w:styleId="TableName">
    <w:name w:val="Table Name"/>
    <w:basedOn w:val="Normal"/>
    <w:link w:val="TableNameChar"/>
    <w:qFormat/>
    <w:rsid w:val="003D51BD"/>
    <w:pPr>
      <w:framePr w:hSpace="180" w:wrap="around" w:vAnchor="text" w:hAnchor="text" w:y="1"/>
      <w:suppressOverlap/>
    </w:pPr>
    <w:rPr>
      <w:b/>
      <w:bCs/>
      <w:color w:val="000000"/>
      <w:szCs w:val="22"/>
    </w:rPr>
  </w:style>
  <w:style w:type="character" w:customStyle="1" w:styleId="FigureNameChar">
    <w:name w:val="Figure Name Char"/>
    <w:basedOn w:val="FigureTitleChar"/>
    <w:link w:val="FigureName"/>
    <w:rsid w:val="009F13F2"/>
    <w:rPr>
      <w:b w:val="0"/>
      <w:i/>
    </w:rPr>
  </w:style>
  <w:style w:type="paragraph" w:customStyle="1" w:styleId="TableTitle">
    <w:name w:val="Table Title"/>
    <w:basedOn w:val="Normal"/>
    <w:link w:val="TableTitleChar"/>
    <w:qFormat/>
    <w:rsid w:val="003D51BD"/>
    <w:pPr>
      <w:framePr w:hSpace="180" w:wrap="around" w:vAnchor="text" w:hAnchor="text" w:y="1"/>
      <w:suppressOverlap/>
    </w:pPr>
    <w:rPr>
      <w:bCs/>
      <w:i/>
      <w:color w:val="000000"/>
      <w:szCs w:val="22"/>
    </w:rPr>
  </w:style>
  <w:style w:type="character" w:customStyle="1" w:styleId="TableNameChar">
    <w:name w:val="Table Name Char"/>
    <w:basedOn w:val="DefaultParagraphFont"/>
    <w:link w:val="TableName"/>
    <w:rsid w:val="003D51BD"/>
    <w:rPr>
      <w:b/>
      <w:bCs/>
      <w:color w:val="000000"/>
      <w:szCs w:val="22"/>
    </w:rPr>
  </w:style>
  <w:style w:type="character" w:customStyle="1" w:styleId="TableTitleChar">
    <w:name w:val="Table Title Char"/>
    <w:basedOn w:val="DefaultParagraphFont"/>
    <w:link w:val="TableTitle"/>
    <w:rsid w:val="003D51BD"/>
    <w:rPr>
      <w:bCs/>
      <w:i/>
      <w:color w:val="000000"/>
      <w:szCs w:val="22"/>
    </w:rPr>
  </w:style>
  <w:style w:type="paragraph" w:customStyle="1" w:styleId="BlueAccessible">
    <w:name w:val="Blue Accessible"/>
    <w:basedOn w:val="BodyText"/>
    <w:next w:val="BodyText"/>
    <w:link w:val="BlueAccessibleChar"/>
    <w:uiPriority w:val="1"/>
    <w:rsid w:val="004039FE"/>
    <w:pPr>
      <w:autoSpaceDE/>
      <w:autoSpaceDN/>
      <w:adjustRightInd/>
      <w:spacing w:after="120"/>
    </w:pPr>
    <w:rPr>
      <w:rFonts w:ascii="Open Sans" w:eastAsiaTheme="minorHAnsi" w:hAnsi="Open Sans" w:cs="Open Sans"/>
      <w:color w:val="0033CC"/>
    </w:rPr>
  </w:style>
  <w:style w:type="character" w:customStyle="1" w:styleId="BlueAccessibleChar">
    <w:name w:val="Blue Accessible Char"/>
    <w:basedOn w:val="BodyTextChar"/>
    <w:link w:val="BlueAccessible"/>
    <w:uiPriority w:val="1"/>
    <w:rsid w:val="004039FE"/>
    <w:rPr>
      <w:rFonts w:ascii="Open Sans" w:eastAsiaTheme="minorHAnsi" w:hAnsi="Open Sans" w:cs="Open Sans"/>
      <w:color w:val="0033CC"/>
      <w:sz w:val="22"/>
      <w:szCs w:val="22"/>
    </w:rPr>
  </w:style>
  <w:style w:type="character" w:customStyle="1" w:styleId="copy-stable-url">
    <w:name w:val="copy-stable-url"/>
    <w:basedOn w:val="DefaultParagraphFont"/>
    <w:rsid w:val="00805083"/>
  </w:style>
  <w:style w:type="paragraph" w:customStyle="1" w:styleId="dx-doi">
    <w:name w:val="dx-doi"/>
    <w:basedOn w:val="Normal"/>
    <w:rsid w:val="00A75345"/>
    <w:pPr>
      <w:spacing w:before="100" w:beforeAutospacing="1" w:after="100" w:afterAutospacing="1"/>
    </w:pPr>
    <w:rPr>
      <w:rFonts w:eastAsia="Times New Roman" w:cs="Times New Roman"/>
    </w:rPr>
  </w:style>
  <w:style w:type="character" w:customStyle="1" w:styleId="anchor-text">
    <w:name w:val="anchor-text"/>
    <w:basedOn w:val="DefaultParagraphFont"/>
    <w:rsid w:val="002E101D"/>
  </w:style>
  <w:style w:type="paragraph" w:customStyle="1" w:styleId="Heading41">
    <w:name w:val="Heading 41"/>
    <w:basedOn w:val="Normal"/>
    <w:qFormat/>
    <w:rsid w:val="002D79E9"/>
    <w:pPr>
      <w:spacing w:line="480" w:lineRule="auto"/>
      <w:ind w:left="720"/>
    </w:pPr>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2161">
      <w:bodyDiv w:val="1"/>
      <w:marLeft w:val="0"/>
      <w:marRight w:val="0"/>
      <w:marTop w:val="0"/>
      <w:marBottom w:val="0"/>
      <w:divBdr>
        <w:top w:val="none" w:sz="0" w:space="0" w:color="auto"/>
        <w:left w:val="none" w:sz="0" w:space="0" w:color="auto"/>
        <w:bottom w:val="none" w:sz="0" w:space="0" w:color="auto"/>
        <w:right w:val="none" w:sz="0" w:space="0" w:color="auto"/>
      </w:divBdr>
    </w:div>
    <w:div w:id="90056908">
      <w:bodyDiv w:val="1"/>
      <w:marLeft w:val="0"/>
      <w:marRight w:val="0"/>
      <w:marTop w:val="0"/>
      <w:marBottom w:val="0"/>
      <w:divBdr>
        <w:top w:val="none" w:sz="0" w:space="0" w:color="auto"/>
        <w:left w:val="none" w:sz="0" w:space="0" w:color="auto"/>
        <w:bottom w:val="none" w:sz="0" w:space="0" w:color="auto"/>
        <w:right w:val="none" w:sz="0" w:space="0" w:color="auto"/>
      </w:divBdr>
    </w:div>
    <w:div w:id="110826873">
      <w:bodyDiv w:val="1"/>
      <w:marLeft w:val="0"/>
      <w:marRight w:val="0"/>
      <w:marTop w:val="0"/>
      <w:marBottom w:val="0"/>
      <w:divBdr>
        <w:top w:val="none" w:sz="0" w:space="0" w:color="auto"/>
        <w:left w:val="none" w:sz="0" w:space="0" w:color="auto"/>
        <w:bottom w:val="none" w:sz="0" w:space="0" w:color="auto"/>
        <w:right w:val="none" w:sz="0" w:space="0" w:color="auto"/>
      </w:divBdr>
    </w:div>
    <w:div w:id="178589308">
      <w:bodyDiv w:val="1"/>
      <w:marLeft w:val="0"/>
      <w:marRight w:val="0"/>
      <w:marTop w:val="0"/>
      <w:marBottom w:val="0"/>
      <w:divBdr>
        <w:top w:val="none" w:sz="0" w:space="0" w:color="auto"/>
        <w:left w:val="none" w:sz="0" w:space="0" w:color="auto"/>
        <w:bottom w:val="none" w:sz="0" w:space="0" w:color="auto"/>
        <w:right w:val="none" w:sz="0" w:space="0" w:color="auto"/>
      </w:divBdr>
    </w:div>
    <w:div w:id="245001439">
      <w:bodyDiv w:val="1"/>
      <w:marLeft w:val="0"/>
      <w:marRight w:val="0"/>
      <w:marTop w:val="0"/>
      <w:marBottom w:val="0"/>
      <w:divBdr>
        <w:top w:val="none" w:sz="0" w:space="0" w:color="auto"/>
        <w:left w:val="none" w:sz="0" w:space="0" w:color="auto"/>
        <w:bottom w:val="none" w:sz="0" w:space="0" w:color="auto"/>
        <w:right w:val="none" w:sz="0" w:space="0" w:color="auto"/>
      </w:divBdr>
    </w:div>
    <w:div w:id="365445320">
      <w:bodyDiv w:val="1"/>
      <w:marLeft w:val="0"/>
      <w:marRight w:val="0"/>
      <w:marTop w:val="0"/>
      <w:marBottom w:val="0"/>
      <w:divBdr>
        <w:top w:val="none" w:sz="0" w:space="0" w:color="auto"/>
        <w:left w:val="none" w:sz="0" w:space="0" w:color="auto"/>
        <w:bottom w:val="none" w:sz="0" w:space="0" w:color="auto"/>
        <w:right w:val="none" w:sz="0" w:space="0" w:color="auto"/>
      </w:divBdr>
    </w:div>
    <w:div w:id="426737457">
      <w:bodyDiv w:val="1"/>
      <w:marLeft w:val="0"/>
      <w:marRight w:val="0"/>
      <w:marTop w:val="0"/>
      <w:marBottom w:val="0"/>
      <w:divBdr>
        <w:top w:val="none" w:sz="0" w:space="0" w:color="auto"/>
        <w:left w:val="none" w:sz="0" w:space="0" w:color="auto"/>
        <w:bottom w:val="none" w:sz="0" w:space="0" w:color="auto"/>
        <w:right w:val="none" w:sz="0" w:space="0" w:color="auto"/>
      </w:divBdr>
    </w:div>
    <w:div w:id="436407741">
      <w:bodyDiv w:val="1"/>
      <w:marLeft w:val="0"/>
      <w:marRight w:val="0"/>
      <w:marTop w:val="0"/>
      <w:marBottom w:val="0"/>
      <w:divBdr>
        <w:top w:val="none" w:sz="0" w:space="0" w:color="auto"/>
        <w:left w:val="none" w:sz="0" w:space="0" w:color="auto"/>
        <w:bottom w:val="none" w:sz="0" w:space="0" w:color="auto"/>
        <w:right w:val="none" w:sz="0" w:space="0" w:color="auto"/>
      </w:divBdr>
    </w:div>
    <w:div w:id="562452960">
      <w:bodyDiv w:val="1"/>
      <w:marLeft w:val="0"/>
      <w:marRight w:val="0"/>
      <w:marTop w:val="0"/>
      <w:marBottom w:val="0"/>
      <w:divBdr>
        <w:top w:val="none" w:sz="0" w:space="0" w:color="auto"/>
        <w:left w:val="none" w:sz="0" w:space="0" w:color="auto"/>
        <w:bottom w:val="none" w:sz="0" w:space="0" w:color="auto"/>
        <w:right w:val="none" w:sz="0" w:space="0" w:color="auto"/>
      </w:divBdr>
    </w:div>
    <w:div w:id="571937809">
      <w:bodyDiv w:val="1"/>
      <w:marLeft w:val="0"/>
      <w:marRight w:val="0"/>
      <w:marTop w:val="0"/>
      <w:marBottom w:val="0"/>
      <w:divBdr>
        <w:top w:val="none" w:sz="0" w:space="0" w:color="auto"/>
        <w:left w:val="none" w:sz="0" w:space="0" w:color="auto"/>
        <w:bottom w:val="none" w:sz="0" w:space="0" w:color="auto"/>
        <w:right w:val="none" w:sz="0" w:space="0" w:color="auto"/>
      </w:divBdr>
    </w:div>
    <w:div w:id="60145514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9601016">
      <w:bodyDiv w:val="1"/>
      <w:marLeft w:val="0"/>
      <w:marRight w:val="0"/>
      <w:marTop w:val="0"/>
      <w:marBottom w:val="0"/>
      <w:divBdr>
        <w:top w:val="none" w:sz="0" w:space="0" w:color="auto"/>
        <w:left w:val="none" w:sz="0" w:space="0" w:color="auto"/>
        <w:bottom w:val="none" w:sz="0" w:space="0" w:color="auto"/>
        <w:right w:val="none" w:sz="0" w:space="0" w:color="auto"/>
      </w:divBdr>
    </w:div>
    <w:div w:id="720902591">
      <w:bodyDiv w:val="1"/>
      <w:marLeft w:val="0"/>
      <w:marRight w:val="0"/>
      <w:marTop w:val="0"/>
      <w:marBottom w:val="0"/>
      <w:divBdr>
        <w:top w:val="none" w:sz="0" w:space="0" w:color="auto"/>
        <w:left w:val="none" w:sz="0" w:space="0" w:color="auto"/>
        <w:bottom w:val="none" w:sz="0" w:space="0" w:color="auto"/>
        <w:right w:val="none" w:sz="0" w:space="0" w:color="auto"/>
      </w:divBdr>
      <w:divsChild>
        <w:div w:id="817304083">
          <w:marLeft w:val="0"/>
          <w:marRight w:val="0"/>
          <w:marTop w:val="0"/>
          <w:marBottom w:val="0"/>
          <w:divBdr>
            <w:top w:val="none" w:sz="0" w:space="0" w:color="auto"/>
            <w:left w:val="none" w:sz="0" w:space="0" w:color="auto"/>
            <w:bottom w:val="none" w:sz="0" w:space="0" w:color="auto"/>
            <w:right w:val="none" w:sz="0" w:space="0" w:color="auto"/>
          </w:divBdr>
          <w:divsChild>
            <w:div w:id="676663558">
              <w:marLeft w:val="0"/>
              <w:marRight w:val="0"/>
              <w:marTop w:val="0"/>
              <w:marBottom w:val="0"/>
              <w:divBdr>
                <w:top w:val="none" w:sz="0" w:space="0" w:color="auto"/>
                <w:left w:val="none" w:sz="0" w:space="0" w:color="auto"/>
                <w:bottom w:val="none" w:sz="0" w:space="0" w:color="auto"/>
                <w:right w:val="none" w:sz="0" w:space="0" w:color="auto"/>
              </w:divBdr>
              <w:divsChild>
                <w:div w:id="160402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10389">
          <w:marLeft w:val="0"/>
          <w:marRight w:val="0"/>
          <w:marTop w:val="0"/>
          <w:marBottom w:val="0"/>
          <w:divBdr>
            <w:top w:val="none" w:sz="0" w:space="0" w:color="auto"/>
            <w:left w:val="none" w:sz="0" w:space="0" w:color="auto"/>
            <w:bottom w:val="none" w:sz="0" w:space="0" w:color="auto"/>
            <w:right w:val="none" w:sz="0" w:space="0" w:color="auto"/>
          </w:divBdr>
          <w:divsChild>
            <w:div w:id="19912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58757">
      <w:bodyDiv w:val="1"/>
      <w:marLeft w:val="0"/>
      <w:marRight w:val="0"/>
      <w:marTop w:val="0"/>
      <w:marBottom w:val="0"/>
      <w:divBdr>
        <w:top w:val="none" w:sz="0" w:space="0" w:color="auto"/>
        <w:left w:val="none" w:sz="0" w:space="0" w:color="auto"/>
        <w:bottom w:val="none" w:sz="0" w:space="0" w:color="auto"/>
        <w:right w:val="none" w:sz="0" w:space="0" w:color="auto"/>
      </w:divBdr>
    </w:div>
    <w:div w:id="853417177">
      <w:bodyDiv w:val="1"/>
      <w:marLeft w:val="0"/>
      <w:marRight w:val="0"/>
      <w:marTop w:val="0"/>
      <w:marBottom w:val="0"/>
      <w:divBdr>
        <w:top w:val="none" w:sz="0" w:space="0" w:color="auto"/>
        <w:left w:val="none" w:sz="0" w:space="0" w:color="auto"/>
        <w:bottom w:val="none" w:sz="0" w:space="0" w:color="auto"/>
        <w:right w:val="none" w:sz="0" w:space="0" w:color="auto"/>
      </w:divBdr>
    </w:div>
    <w:div w:id="917714680">
      <w:bodyDiv w:val="1"/>
      <w:marLeft w:val="0"/>
      <w:marRight w:val="0"/>
      <w:marTop w:val="0"/>
      <w:marBottom w:val="0"/>
      <w:divBdr>
        <w:top w:val="none" w:sz="0" w:space="0" w:color="auto"/>
        <w:left w:val="none" w:sz="0" w:space="0" w:color="auto"/>
        <w:bottom w:val="none" w:sz="0" w:space="0" w:color="auto"/>
        <w:right w:val="none" w:sz="0" w:space="0" w:color="auto"/>
      </w:divBdr>
    </w:div>
    <w:div w:id="949555105">
      <w:bodyDiv w:val="1"/>
      <w:marLeft w:val="0"/>
      <w:marRight w:val="0"/>
      <w:marTop w:val="0"/>
      <w:marBottom w:val="0"/>
      <w:divBdr>
        <w:top w:val="none" w:sz="0" w:space="0" w:color="auto"/>
        <w:left w:val="none" w:sz="0" w:space="0" w:color="auto"/>
        <w:bottom w:val="none" w:sz="0" w:space="0" w:color="auto"/>
        <w:right w:val="none" w:sz="0" w:space="0" w:color="auto"/>
      </w:divBdr>
    </w:div>
    <w:div w:id="953943742">
      <w:bodyDiv w:val="1"/>
      <w:marLeft w:val="0"/>
      <w:marRight w:val="0"/>
      <w:marTop w:val="0"/>
      <w:marBottom w:val="0"/>
      <w:divBdr>
        <w:top w:val="none" w:sz="0" w:space="0" w:color="auto"/>
        <w:left w:val="none" w:sz="0" w:space="0" w:color="auto"/>
        <w:bottom w:val="none" w:sz="0" w:space="0" w:color="auto"/>
        <w:right w:val="none" w:sz="0" w:space="0" w:color="auto"/>
      </w:divBdr>
    </w:div>
    <w:div w:id="967512961">
      <w:bodyDiv w:val="1"/>
      <w:marLeft w:val="0"/>
      <w:marRight w:val="0"/>
      <w:marTop w:val="0"/>
      <w:marBottom w:val="0"/>
      <w:divBdr>
        <w:top w:val="none" w:sz="0" w:space="0" w:color="auto"/>
        <w:left w:val="none" w:sz="0" w:space="0" w:color="auto"/>
        <w:bottom w:val="none" w:sz="0" w:space="0" w:color="auto"/>
        <w:right w:val="none" w:sz="0" w:space="0" w:color="auto"/>
      </w:divBdr>
    </w:div>
    <w:div w:id="1123311311">
      <w:bodyDiv w:val="1"/>
      <w:marLeft w:val="0"/>
      <w:marRight w:val="0"/>
      <w:marTop w:val="0"/>
      <w:marBottom w:val="0"/>
      <w:divBdr>
        <w:top w:val="none" w:sz="0" w:space="0" w:color="auto"/>
        <w:left w:val="none" w:sz="0" w:space="0" w:color="auto"/>
        <w:bottom w:val="none" w:sz="0" w:space="0" w:color="auto"/>
        <w:right w:val="none" w:sz="0" w:space="0" w:color="auto"/>
      </w:divBdr>
    </w:div>
    <w:div w:id="1198927566">
      <w:bodyDiv w:val="1"/>
      <w:marLeft w:val="0"/>
      <w:marRight w:val="0"/>
      <w:marTop w:val="0"/>
      <w:marBottom w:val="0"/>
      <w:divBdr>
        <w:top w:val="none" w:sz="0" w:space="0" w:color="auto"/>
        <w:left w:val="none" w:sz="0" w:space="0" w:color="auto"/>
        <w:bottom w:val="none" w:sz="0" w:space="0" w:color="auto"/>
        <w:right w:val="none" w:sz="0" w:space="0" w:color="auto"/>
      </w:divBdr>
    </w:div>
    <w:div w:id="1219626799">
      <w:bodyDiv w:val="1"/>
      <w:marLeft w:val="0"/>
      <w:marRight w:val="0"/>
      <w:marTop w:val="0"/>
      <w:marBottom w:val="0"/>
      <w:divBdr>
        <w:top w:val="none" w:sz="0" w:space="0" w:color="auto"/>
        <w:left w:val="none" w:sz="0" w:space="0" w:color="auto"/>
        <w:bottom w:val="none" w:sz="0" w:space="0" w:color="auto"/>
        <w:right w:val="none" w:sz="0" w:space="0" w:color="auto"/>
      </w:divBdr>
    </w:div>
    <w:div w:id="1259755386">
      <w:bodyDiv w:val="1"/>
      <w:marLeft w:val="0"/>
      <w:marRight w:val="0"/>
      <w:marTop w:val="0"/>
      <w:marBottom w:val="0"/>
      <w:divBdr>
        <w:top w:val="none" w:sz="0" w:space="0" w:color="auto"/>
        <w:left w:val="none" w:sz="0" w:space="0" w:color="auto"/>
        <w:bottom w:val="none" w:sz="0" w:space="0" w:color="auto"/>
        <w:right w:val="none" w:sz="0" w:space="0" w:color="auto"/>
      </w:divBdr>
    </w:div>
    <w:div w:id="1297417976">
      <w:bodyDiv w:val="1"/>
      <w:marLeft w:val="0"/>
      <w:marRight w:val="0"/>
      <w:marTop w:val="0"/>
      <w:marBottom w:val="0"/>
      <w:divBdr>
        <w:top w:val="none" w:sz="0" w:space="0" w:color="auto"/>
        <w:left w:val="none" w:sz="0" w:space="0" w:color="auto"/>
        <w:bottom w:val="none" w:sz="0" w:space="0" w:color="auto"/>
        <w:right w:val="none" w:sz="0" w:space="0" w:color="auto"/>
      </w:divBdr>
    </w:div>
    <w:div w:id="1318726309">
      <w:bodyDiv w:val="1"/>
      <w:marLeft w:val="0"/>
      <w:marRight w:val="0"/>
      <w:marTop w:val="0"/>
      <w:marBottom w:val="0"/>
      <w:divBdr>
        <w:top w:val="none" w:sz="0" w:space="0" w:color="auto"/>
        <w:left w:val="none" w:sz="0" w:space="0" w:color="auto"/>
        <w:bottom w:val="none" w:sz="0" w:space="0" w:color="auto"/>
        <w:right w:val="none" w:sz="0" w:space="0" w:color="auto"/>
      </w:divBdr>
    </w:div>
    <w:div w:id="1372849038">
      <w:bodyDiv w:val="1"/>
      <w:marLeft w:val="0"/>
      <w:marRight w:val="0"/>
      <w:marTop w:val="0"/>
      <w:marBottom w:val="0"/>
      <w:divBdr>
        <w:top w:val="none" w:sz="0" w:space="0" w:color="auto"/>
        <w:left w:val="none" w:sz="0" w:space="0" w:color="auto"/>
        <w:bottom w:val="none" w:sz="0" w:space="0" w:color="auto"/>
        <w:right w:val="none" w:sz="0" w:space="0" w:color="auto"/>
      </w:divBdr>
    </w:div>
    <w:div w:id="1409884384">
      <w:bodyDiv w:val="1"/>
      <w:marLeft w:val="0"/>
      <w:marRight w:val="0"/>
      <w:marTop w:val="0"/>
      <w:marBottom w:val="0"/>
      <w:divBdr>
        <w:top w:val="none" w:sz="0" w:space="0" w:color="auto"/>
        <w:left w:val="none" w:sz="0" w:space="0" w:color="auto"/>
        <w:bottom w:val="none" w:sz="0" w:space="0" w:color="auto"/>
        <w:right w:val="none" w:sz="0" w:space="0" w:color="auto"/>
      </w:divBdr>
    </w:div>
    <w:div w:id="1433013135">
      <w:bodyDiv w:val="1"/>
      <w:marLeft w:val="0"/>
      <w:marRight w:val="0"/>
      <w:marTop w:val="0"/>
      <w:marBottom w:val="0"/>
      <w:divBdr>
        <w:top w:val="none" w:sz="0" w:space="0" w:color="auto"/>
        <w:left w:val="none" w:sz="0" w:space="0" w:color="auto"/>
        <w:bottom w:val="none" w:sz="0" w:space="0" w:color="auto"/>
        <w:right w:val="none" w:sz="0" w:space="0" w:color="auto"/>
      </w:divBdr>
    </w:div>
    <w:div w:id="1565527184">
      <w:bodyDiv w:val="1"/>
      <w:marLeft w:val="0"/>
      <w:marRight w:val="0"/>
      <w:marTop w:val="0"/>
      <w:marBottom w:val="0"/>
      <w:divBdr>
        <w:top w:val="none" w:sz="0" w:space="0" w:color="auto"/>
        <w:left w:val="none" w:sz="0" w:space="0" w:color="auto"/>
        <w:bottom w:val="none" w:sz="0" w:space="0" w:color="auto"/>
        <w:right w:val="none" w:sz="0" w:space="0" w:color="auto"/>
      </w:divBdr>
    </w:div>
    <w:div w:id="1622999497">
      <w:bodyDiv w:val="1"/>
      <w:marLeft w:val="0"/>
      <w:marRight w:val="0"/>
      <w:marTop w:val="0"/>
      <w:marBottom w:val="0"/>
      <w:divBdr>
        <w:top w:val="none" w:sz="0" w:space="0" w:color="auto"/>
        <w:left w:val="none" w:sz="0" w:space="0" w:color="auto"/>
        <w:bottom w:val="none" w:sz="0" w:space="0" w:color="auto"/>
        <w:right w:val="none" w:sz="0" w:space="0" w:color="auto"/>
      </w:divBdr>
    </w:div>
    <w:div w:id="1650206341">
      <w:bodyDiv w:val="1"/>
      <w:marLeft w:val="0"/>
      <w:marRight w:val="0"/>
      <w:marTop w:val="0"/>
      <w:marBottom w:val="0"/>
      <w:divBdr>
        <w:top w:val="none" w:sz="0" w:space="0" w:color="auto"/>
        <w:left w:val="none" w:sz="0" w:space="0" w:color="auto"/>
        <w:bottom w:val="none" w:sz="0" w:space="0" w:color="auto"/>
        <w:right w:val="none" w:sz="0" w:space="0" w:color="auto"/>
      </w:divBdr>
    </w:div>
    <w:div w:id="1771848554">
      <w:bodyDiv w:val="1"/>
      <w:marLeft w:val="0"/>
      <w:marRight w:val="0"/>
      <w:marTop w:val="0"/>
      <w:marBottom w:val="0"/>
      <w:divBdr>
        <w:top w:val="none" w:sz="0" w:space="0" w:color="auto"/>
        <w:left w:val="none" w:sz="0" w:space="0" w:color="auto"/>
        <w:bottom w:val="none" w:sz="0" w:space="0" w:color="auto"/>
        <w:right w:val="none" w:sz="0" w:space="0" w:color="auto"/>
      </w:divBdr>
    </w:div>
    <w:div w:id="1807746370">
      <w:bodyDiv w:val="1"/>
      <w:marLeft w:val="0"/>
      <w:marRight w:val="0"/>
      <w:marTop w:val="0"/>
      <w:marBottom w:val="0"/>
      <w:divBdr>
        <w:top w:val="none" w:sz="0" w:space="0" w:color="auto"/>
        <w:left w:val="none" w:sz="0" w:space="0" w:color="auto"/>
        <w:bottom w:val="none" w:sz="0" w:space="0" w:color="auto"/>
        <w:right w:val="none" w:sz="0" w:space="0" w:color="auto"/>
      </w:divBdr>
    </w:div>
    <w:div w:id="1814179723">
      <w:bodyDiv w:val="1"/>
      <w:marLeft w:val="0"/>
      <w:marRight w:val="0"/>
      <w:marTop w:val="0"/>
      <w:marBottom w:val="0"/>
      <w:divBdr>
        <w:top w:val="none" w:sz="0" w:space="0" w:color="auto"/>
        <w:left w:val="none" w:sz="0" w:space="0" w:color="auto"/>
        <w:bottom w:val="none" w:sz="0" w:space="0" w:color="auto"/>
        <w:right w:val="none" w:sz="0" w:space="0" w:color="auto"/>
      </w:divBdr>
    </w:div>
    <w:div w:id="1830898515">
      <w:bodyDiv w:val="1"/>
      <w:marLeft w:val="0"/>
      <w:marRight w:val="0"/>
      <w:marTop w:val="0"/>
      <w:marBottom w:val="0"/>
      <w:divBdr>
        <w:top w:val="none" w:sz="0" w:space="0" w:color="auto"/>
        <w:left w:val="none" w:sz="0" w:space="0" w:color="auto"/>
        <w:bottom w:val="none" w:sz="0" w:space="0" w:color="auto"/>
        <w:right w:val="none" w:sz="0" w:space="0" w:color="auto"/>
      </w:divBdr>
    </w:div>
    <w:div w:id="1836995597">
      <w:bodyDiv w:val="1"/>
      <w:marLeft w:val="0"/>
      <w:marRight w:val="0"/>
      <w:marTop w:val="0"/>
      <w:marBottom w:val="0"/>
      <w:divBdr>
        <w:top w:val="none" w:sz="0" w:space="0" w:color="auto"/>
        <w:left w:val="none" w:sz="0" w:space="0" w:color="auto"/>
        <w:bottom w:val="none" w:sz="0" w:space="0" w:color="auto"/>
        <w:right w:val="none" w:sz="0" w:space="0" w:color="auto"/>
      </w:divBdr>
      <w:divsChild>
        <w:div w:id="657539243">
          <w:marLeft w:val="0"/>
          <w:marRight w:val="0"/>
          <w:marTop w:val="0"/>
          <w:marBottom w:val="0"/>
          <w:divBdr>
            <w:top w:val="none" w:sz="0" w:space="0" w:color="auto"/>
            <w:left w:val="none" w:sz="0" w:space="0" w:color="auto"/>
            <w:bottom w:val="none" w:sz="0" w:space="0" w:color="auto"/>
            <w:right w:val="none" w:sz="0" w:space="0" w:color="auto"/>
          </w:divBdr>
        </w:div>
      </w:divsChild>
    </w:div>
    <w:div w:id="1917742811">
      <w:bodyDiv w:val="1"/>
      <w:marLeft w:val="0"/>
      <w:marRight w:val="0"/>
      <w:marTop w:val="0"/>
      <w:marBottom w:val="0"/>
      <w:divBdr>
        <w:top w:val="none" w:sz="0" w:space="0" w:color="auto"/>
        <w:left w:val="none" w:sz="0" w:space="0" w:color="auto"/>
        <w:bottom w:val="none" w:sz="0" w:space="0" w:color="auto"/>
        <w:right w:val="none" w:sz="0" w:space="0" w:color="auto"/>
      </w:divBdr>
    </w:div>
    <w:div w:id="2087223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s://www-ingentaconnect-com.proxy.lib.utk.edu/contentone/fyesit/fyesit/2020/00000032/00000002/art000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0.xml"/><Relationship Id="rId32" Type="http://schemas.openxmlformats.org/officeDocument/2006/relationships/header" Target="header14.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yperlink" Target="https://doi.org/10.1016/j.childyouth.2018.09.0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yperlink" Target="https://doi.org/10.1016/j.childyouth.2018.05.014"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E2095C-AC71-7548-8C39-EB073B99592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82D9BFE4021B429C5DCEE6DA183289" ma:contentTypeVersion="14" ma:contentTypeDescription="Create a new document." ma:contentTypeScope="" ma:versionID="56efee83c8001fabee55c224f5836ca7">
  <xsd:schema xmlns:xsd="http://www.w3.org/2001/XMLSchema" xmlns:xs="http://www.w3.org/2001/XMLSchema" xmlns:p="http://schemas.microsoft.com/office/2006/metadata/properties" xmlns:ns3="478f7ab2-363b-427b-87aa-15ac44845e7c" xmlns:ns4="04a3ab1e-186d-4099-a8b4-b737da14ed41" targetNamespace="http://schemas.microsoft.com/office/2006/metadata/properties" ma:root="true" ma:fieldsID="e18d73625410d5d8627bf516373ace6b" ns3:_="" ns4:_="">
    <xsd:import namespace="478f7ab2-363b-427b-87aa-15ac44845e7c"/>
    <xsd:import namespace="04a3ab1e-186d-4099-a8b4-b737da14e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f7ab2-363b-427b-87aa-15ac4484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a3ab1e-186d-4099-a8b4-b737da14ed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gXQgU2EJHd3R8nP4mErN+tWG/gpA==">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</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FE9ED9-B7AA-4DC1-9CAA-088C9EC484B5}">
  <ds:schemaRefs>
    <ds:schemaRef ds:uri="http://schemas.microsoft.com/sharepoint/v3/contenttype/forms"/>
  </ds:schemaRefs>
</ds:datastoreItem>
</file>

<file path=customXml/itemProps2.xml><?xml version="1.0" encoding="utf-8"?>
<ds:datastoreItem xmlns:ds="http://schemas.openxmlformats.org/officeDocument/2006/customXml" ds:itemID="{C4E040B2-B614-4D3C-AB80-8CFA58111163}">
  <ds:schemaRefs>
    <ds:schemaRef ds:uri="http://schemas.openxmlformats.org/officeDocument/2006/bibliography"/>
  </ds:schemaRefs>
</ds:datastoreItem>
</file>

<file path=customXml/itemProps3.xml><?xml version="1.0" encoding="utf-8"?>
<ds:datastoreItem xmlns:ds="http://schemas.openxmlformats.org/officeDocument/2006/customXml" ds:itemID="{47554C6C-EF0F-4DD1-807E-A81F6E70A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f7ab2-363b-427b-87aa-15ac44845e7c"/>
    <ds:schemaRef ds:uri="04a3ab1e-186d-4099-a8b4-b737da14e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4FCC56D-D654-4398-A6F4-8B262688E4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223</Pages>
  <Words>50295</Words>
  <Characters>314349</Characters>
  <Application>Microsoft Office Word</Application>
  <DocSecurity>0</DocSecurity>
  <Lines>4136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Sherman, Abby</cp:lastModifiedBy>
  <cp:revision>3</cp:revision>
  <cp:lastPrinted>2025-04-22T21:53:00Z</cp:lastPrinted>
  <dcterms:created xsi:type="dcterms:W3CDTF">2025-04-29T16:29:00Z</dcterms:created>
  <dcterms:modified xsi:type="dcterms:W3CDTF">2025-04-29T17:17:00Z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0x0101009E82D9BFE4021B429C5DCEE6DA183289</vt:lpwstr>
  </property>
</Properties>
</file>