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E6D" w:rsidRPr="00F920F6" w:rsidRDefault="00F16DB7">
      <w:pPr>
        <w:jc w:val="center"/>
        <w:rPr>
          <w:sz w:val="36"/>
          <w:szCs w:val="36"/>
        </w:rPr>
      </w:pPr>
      <w:r>
        <w:rPr>
          <w:sz w:val="28"/>
          <w:szCs w:val="28"/>
          <w:lang w:val="en-CA"/>
        </w:rPr>
        <w:t>Modelling Maintenance Interrupts of Supercomputers and Reviewing the Maintenance Policy</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Default="00236E6D">
      <w:pPr>
        <w:jc w:val="center"/>
        <w:rPr>
          <w:sz w:val="36"/>
          <w:szCs w:val="36"/>
        </w:rPr>
      </w:pPr>
    </w:p>
    <w:p w:rsidR="00763E8F" w:rsidRDefault="00763E8F">
      <w:pPr>
        <w:jc w:val="center"/>
        <w:rPr>
          <w:sz w:val="36"/>
          <w:szCs w:val="36"/>
        </w:rPr>
      </w:pPr>
    </w:p>
    <w:p w:rsidR="00763E8F" w:rsidRDefault="00763E8F">
      <w:pPr>
        <w:jc w:val="center"/>
        <w:rPr>
          <w:sz w:val="36"/>
          <w:szCs w:val="36"/>
        </w:rPr>
      </w:pPr>
    </w:p>
    <w:p w:rsidR="00763E8F" w:rsidRDefault="00763E8F">
      <w:pPr>
        <w:jc w:val="center"/>
        <w:rPr>
          <w:sz w:val="36"/>
          <w:szCs w:val="36"/>
        </w:rPr>
      </w:pPr>
    </w:p>
    <w:p w:rsidR="00763E8F" w:rsidRPr="00F920F6" w:rsidRDefault="00763E8F">
      <w:pPr>
        <w:jc w:val="center"/>
        <w:rPr>
          <w:sz w:val="36"/>
          <w:szCs w:val="36"/>
        </w:rPr>
      </w:pPr>
    </w:p>
    <w:p w:rsidR="00236E6D" w:rsidRPr="00E17018" w:rsidRDefault="009C755C" w:rsidP="00763E8F">
      <w:pPr>
        <w:jc w:val="center"/>
        <w:rPr>
          <w:sz w:val="28"/>
          <w:szCs w:val="28"/>
        </w:rPr>
      </w:pPr>
      <w:r w:rsidRPr="00E17018">
        <w:rPr>
          <w:sz w:val="28"/>
          <w:szCs w:val="28"/>
        </w:rPr>
        <w:t>A Thesis Presented for</w:t>
      </w:r>
      <w:r w:rsidR="002912AF">
        <w:rPr>
          <w:sz w:val="28"/>
          <w:szCs w:val="28"/>
        </w:rPr>
        <w:t xml:space="preserve"> the</w:t>
      </w:r>
    </w:p>
    <w:p w:rsidR="009C755C" w:rsidRPr="00E17018" w:rsidRDefault="009C755C" w:rsidP="00763E8F">
      <w:pPr>
        <w:jc w:val="center"/>
        <w:rPr>
          <w:sz w:val="28"/>
          <w:szCs w:val="28"/>
        </w:rPr>
      </w:pPr>
      <w:r w:rsidRPr="00E17018">
        <w:rPr>
          <w:sz w:val="28"/>
          <w:szCs w:val="28"/>
        </w:rPr>
        <w:t>Master of Science</w:t>
      </w:r>
    </w:p>
    <w:p w:rsidR="009C755C" w:rsidRPr="00E17018" w:rsidRDefault="009C755C" w:rsidP="00763E8F">
      <w:pPr>
        <w:jc w:val="center"/>
        <w:rPr>
          <w:sz w:val="28"/>
          <w:szCs w:val="28"/>
        </w:rPr>
      </w:pPr>
      <w:r w:rsidRPr="00E17018">
        <w:rPr>
          <w:sz w:val="28"/>
          <w:szCs w:val="28"/>
        </w:rPr>
        <w:t>Degree</w:t>
      </w:r>
    </w:p>
    <w:p w:rsidR="009C755C" w:rsidRPr="00E17018" w:rsidRDefault="009C755C" w:rsidP="00763E8F">
      <w:pPr>
        <w:jc w:val="center"/>
        <w:rPr>
          <w:sz w:val="28"/>
          <w:szCs w:val="28"/>
        </w:rPr>
      </w:pPr>
      <w:r w:rsidRPr="00E17018">
        <w:rPr>
          <w:sz w:val="28"/>
          <w:szCs w:val="28"/>
        </w:rPr>
        <w:t xml:space="preserve">The </w:t>
      </w:r>
      <w:smartTag w:uri="urn:schemas-microsoft-com:office:smarttags" w:element="PlaceType">
        <w:r w:rsidRPr="00E17018">
          <w:rPr>
            <w:sz w:val="28"/>
            <w:szCs w:val="28"/>
          </w:rPr>
          <w:t>University</w:t>
        </w:r>
      </w:smartTag>
      <w:r w:rsidRPr="00E17018">
        <w:rPr>
          <w:sz w:val="28"/>
          <w:szCs w:val="28"/>
        </w:rPr>
        <w:t xml:space="preserve"> of </w:t>
      </w:r>
      <w:smartTag w:uri="urn:schemas-microsoft-com:office:smarttags" w:element="PlaceName">
        <w:r w:rsidRPr="00E17018">
          <w:rPr>
            <w:sz w:val="28"/>
            <w:szCs w:val="28"/>
          </w:rPr>
          <w:t>Tennessee</w:t>
        </w:r>
      </w:smartTag>
      <w:r w:rsidRPr="00E17018">
        <w:rPr>
          <w:sz w:val="28"/>
          <w:szCs w:val="28"/>
        </w:rPr>
        <w:t xml:space="preserve">, </w:t>
      </w:r>
      <w:smartTag w:uri="urn:schemas-microsoft-com:office:smarttags" w:element="City">
        <w:smartTag w:uri="urn:schemas-microsoft-com:office:smarttags" w:element="place">
          <w:r w:rsidRPr="00E17018">
            <w:rPr>
              <w:sz w:val="28"/>
              <w:szCs w:val="28"/>
            </w:rPr>
            <w:t>Knoxville</w:t>
          </w:r>
        </w:smartTag>
      </w:smartTag>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Default="00236E6D">
      <w:pPr>
        <w:jc w:val="center"/>
        <w:rPr>
          <w:sz w:val="36"/>
          <w:szCs w:val="36"/>
        </w:rPr>
      </w:pPr>
    </w:p>
    <w:p w:rsidR="00763E8F" w:rsidRDefault="00763E8F">
      <w:pPr>
        <w:jc w:val="center"/>
        <w:rPr>
          <w:sz w:val="36"/>
          <w:szCs w:val="36"/>
        </w:rPr>
      </w:pPr>
      <w:bookmarkStart w:id="0" w:name="_GoBack"/>
      <w:bookmarkEnd w:id="0"/>
    </w:p>
    <w:p w:rsidR="00763E8F" w:rsidRDefault="00763E8F">
      <w:pPr>
        <w:jc w:val="center"/>
        <w:rPr>
          <w:sz w:val="36"/>
          <w:szCs w:val="36"/>
        </w:rPr>
      </w:pPr>
    </w:p>
    <w:p w:rsidR="00763E8F" w:rsidRPr="00F920F6" w:rsidRDefault="00763E8F">
      <w:pPr>
        <w:jc w:val="center"/>
        <w:rPr>
          <w:sz w:val="36"/>
          <w:szCs w:val="36"/>
        </w:rPr>
      </w:pPr>
    </w:p>
    <w:p w:rsidR="00236E6D" w:rsidRPr="00E17018" w:rsidRDefault="00187E93">
      <w:pPr>
        <w:jc w:val="center"/>
        <w:rPr>
          <w:sz w:val="28"/>
          <w:szCs w:val="28"/>
        </w:rPr>
      </w:pPr>
      <w:r>
        <w:rPr>
          <w:sz w:val="28"/>
          <w:szCs w:val="28"/>
        </w:rPr>
        <w:t>Jagadish Cherukuri</w:t>
      </w:r>
    </w:p>
    <w:p w:rsidR="00236E6D" w:rsidRPr="00F920F6" w:rsidRDefault="007349BB">
      <w:pPr>
        <w:jc w:val="center"/>
        <w:rPr>
          <w:sz w:val="36"/>
          <w:szCs w:val="36"/>
        </w:rPr>
      </w:pPr>
      <w:r>
        <w:rPr>
          <w:sz w:val="28"/>
          <w:szCs w:val="28"/>
        </w:rPr>
        <w:t>May</w:t>
      </w:r>
      <w:r w:rsidR="008368C7">
        <w:rPr>
          <w:sz w:val="28"/>
          <w:szCs w:val="28"/>
        </w:rPr>
        <w:t xml:space="preserve"> 2015</w:t>
      </w:r>
    </w:p>
    <w:p w:rsidR="00CD73A9" w:rsidRDefault="00236E6D" w:rsidP="009C755C">
      <w:pPr>
        <w:jc w:val="center"/>
        <w:rPr>
          <w:sz w:val="28"/>
          <w:szCs w:val="28"/>
        </w:rPr>
      </w:pPr>
      <w:r w:rsidRPr="00F920F6">
        <w:rPr>
          <w:sz w:val="36"/>
          <w:szCs w:val="36"/>
        </w:rPr>
        <w:br w:type="page"/>
      </w:r>
      <w:r w:rsidR="00D067C3" w:rsidRPr="00FF0B95">
        <w:rPr>
          <w:sz w:val="28"/>
          <w:szCs w:val="28"/>
        </w:rPr>
        <w:lastRenderedPageBreak/>
        <w:t>Acknowledgements</w:t>
      </w:r>
    </w:p>
    <w:p w:rsidR="00FF0B95" w:rsidRPr="00FF0B95" w:rsidRDefault="00FF0B95" w:rsidP="009C755C">
      <w:pPr>
        <w:jc w:val="center"/>
        <w:rPr>
          <w:sz w:val="28"/>
          <w:szCs w:val="28"/>
        </w:rPr>
      </w:pPr>
    </w:p>
    <w:p w:rsidR="0031345D" w:rsidRDefault="0031345D" w:rsidP="00854470">
      <w:r>
        <w:t xml:space="preserve">I would like to express my sincere gratitude to my graduate advisor, Dr. </w:t>
      </w:r>
      <w:r w:rsidRPr="0031345D">
        <w:t>Xiaoyan Zhu</w:t>
      </w:r>
      <w:r w:rsidR="00090293">
        <w:t xml:space="preserve"> for her support throughout my graduate studies. I am fortunate to have an advisor who </w:t>
      </w:r>
      <w:r w:rsidR="001A2722">
        <w:t>gave</w:t>
      </w:r>
      <w:r w:rsidR="00090293">
        <w:t xml:space="preserve"> me </w:t>
      </w:r>
      <w:r w:rsidR="001A2722">
        <w:t xml:space="preserve">the </w:t>
      </w:r>
      <w:r w:rsidR="00090293">
        <w:t>freedom to explore on my own and gui</w:t>
      </w:r>
      <w:r w:rsidR="00A11CBA">
        <w:t xml:space="preserve">ded me to overcome any difficulties in my thesis work. </w:t>
      </w:r>
      <w:r w:rsidR="00BE1427">
        <w:t xml:space="preserve">She </w:t>
      </w:r>
      <w:r w:rsidR="001A2722">
        <w:t>taught</w:t>
      </w:r>
      <w:r w:rsidR="00BE1427">
        <w:t xml:space="preserve"> me how important it is to put the thoughts and work on paper, </w:t>
      </w:r>
      <w:r w:rsidR="001A2722">
        <w:t>which</w:t>
      </w:r>
      <w:r w:rsidR="00BE1427">
        <w:t xml:space="preserve"> made the documentation part easy. </w:t>
      </w:r>
      <w:r w:rsidR="00A11CBA">
        <w:t>Her advice in planning my course work helped me to complete it in time.</w:t>
      </w:r>
      <w:r w:rsidR="00BE1427">
        <w:t xml:space="preserve"> I am thankful to her for forwarding my case to the department and help me get the </w:t>
      </w:r>
      <w:r w:rsidR="00CD244A">
        <w:t>graduate teaching assistantship</w:t>
      </w:r>
      <w:r w:rsidR="00BE1427">
        <w:t>. Her candid and stoic behavior</w:t>
      </w:r>
      <w:r w:rsidR="00015771">
        <w:t xml:space="preserve"> has</w:t>
      </w:r>
      <w:r w:rsidR="00BE1427">
        <w:t xml:space="preserve"> a positive influence on me.</w:t>
      </w:r>
    </w:p>
    <w:p w:rsidR="00BE1427" w:rsidRDefault="00BE1427" w:rsidP="00854470"/>
    <w:p w:rsidR="00886415" w:rsidRDefault="00BE1427" w:rsidP="00854470">
      <w:r>
        <w:t>I am grateful to Dr. Ramon Leo</w:t>
      </w:r>
      <w:r w:rsidR="00886415">
        <w:t xml:space="preserve">n. His course instruction style and one on one </w:t>
      </w:r>
      <w:r w:rsidR="00015771">
        <w:t>interaction</w:t>
      </w:r>
      <w:r w:rsidR="00886415">
        <w:t xml:space="preserve"> helped me increase my capabilities in statistical data analysis. His </w:t>
      </w:r>
      <w:r w:rsidR="001A2722">
        <w:t xml:space="preserve">valuable insights into the analysis of maintenance record data are very useful for the thesis work.  His down-to-earth nature and his ability to </w:t>
      </w:r>
      <w:r w:rsidR="00CD244A">
        <w:t xml:space="preserve">provide easy explanation on </w:t>
      </w:r>
      <w:r w:rsidR="001A2722">
        <w:t xml:space="preserve">complex topics are something that I wish to inculcate. </w:t>
      </w:r>
    </w:p>
    <w:p w:rsidR="001A2722" w:rsidRDefault="001A2722" w:rsidP="00854470"/>
    <w:p w:rsidR="00886415" w:rsidRDefault="00EF3976" w:rsidP="00854470">
      <w:r>
        <w:t xml:space="preserve">I would like to thank Dr. Alberto Garcia and Dr. </w:t>
      </w:r>
      <w:r w:rsidRPr="00EF3976">
        <w:t>Mingzhou Jin</w:t>
      </w:r>
      <w:r>
        <w:t xml:space="preserve"> for being my committee members. </w:t>
      </w:r>
      <w:r w:rsidR="001A2722">
        <w:t>Various seminars organized by Dr. Jin, in the department are instrumental in enhancing my understanding of industrial engineering.</w:t>
      </w:r>
      <w:r>
        <w:t xml:space="preserve"> Dr. Garcia </w:t>
      </w:r>
      <w:r w:rsidR="001A2722">
        <w:t>emphasis on</w:t>
      </w:r>
      <w:r w:rsidR="00952FCE">
        <w:t xml:space="preserve"> the importance of an engineer in building a healthy society </w:t>
      </w:r>
      <w:r w:rsidR="001A2722">
        <w:t>always motivates</w:t>
      </w:r>
      <w:r>
        <w:t>.</w:t>
      </w:r>
    </w:p>
    <w:p w:rsidR="00CD244A" w:rsidRDefault="00CD244A" w:rsidP="00854470"/>
    <w:p w:rsidR="00952FCE" w:rsidRDefault="00952FCE" w:rsidP="00854470">
      <w:r>
        <w:t xml:space="preserve">I thank </w:t>
      </w:r>
      <w:r w:rsidR="008368C7">
        <w:t xml:space="preserve">Dr. </w:t>
      </w:r>
      <w:r>
        <w:t xml:space="preserve">Seyed A. Niknam, Dr. Jamie </w:t>
      </w:r>
      <w:r w:rsidR="00880D87">
        <w:t xml:space="preserve">B. </w:t>
      </w:r>
      <w:r>
        <w:t xml:space="preserve">Coble </w:t>
      </w:r>
      <w:r w:rsidR="00880D87">
        <w:t xml:space="preserve">and other professors who have instructed my </w:t>
      </w:r>
      <w:r w:rsidR="001A2722">
        <w:t xml:space="preserve">graduate courses. They are all instrumental </w:t>
      </w:r>
      <w:r w:rsidR="006F3068">
        <w:t>in providing me a good understanding of r</w:t>
      </w:r>
      <w:r w:rsidR="00880D87">
        <w:t xml:space="preserve">eliability and maintainability concepts. I thank the department </w:t>
      </w:r>
      <w:r w:rsidR="008368C7">
        <w:t xml:space="preserve">administrative </w:t>
      </w:r>
      <w:r w:rsidR="00880D87">
        <w:t xml:space="preserve">staff for all the support that </w:t>
      </w:r>
      <w:r w:rsidR="00DB233D">
        <w:t>made</w:t>
      </w:r>
      <w:r w:rsidR="00880D87">
        <w:t xml:space="preserve"> things easy for me.</w:t>
      </w:r>
      <w:r w:rsidR="00D74E29">
        <w:t xml:space="preserve"> I thank all my coll</w:t>
      </w:r>
      <w:r w:rsidR="00DB233D">
        <w:t>eagues and friends who enriched</w:t>
      </w:r>
      <w:r w:rsidR="00D74E29">
        <w:t xml:space="preserve"> m</w:t>
      </w:r>
      <w:r w:rsidR="00DB233D">
        <w:t xml:space="preserve">y academic experience </w:t>
      </w:r>
      <w:r w:rsidR="006F3068">
        <w:t>in the university.</w:t>
      </w:r>
    </w:p>
    <w:p w:rsidR="00880D87" w:rsidRDefault="00880D87" w:rsidP="00854470"/>
    <w:p w:rsidR="00880D87" w:rsidRDefault="00880D87" w:rsidP="00854470">
      <w:r>
        <w:t xml:space="preserve">I appreciate the financial </w:t>
      </w:r>
      <w:r w:rsidR="00CD244A">
        <w:t>assistantship</w:t>
      </w:r>
      <w:r>
        <w:t xml:space="preserve"> provided by Industrial and Systems engineering department for my gra</w:t>
      </w:r>
      <w:r w:rsidR="00D74E29">
        <w:t xml:space="preserve">duate studies. I appreciate Dr. Mark Fahey from ORNL for sharing the supercomputer </w:t>
      </w:r>
      <w:r w:rsidR="00EA4A5D">
        <w:t>maintenance data that formed</w:t>
      </w:r>
      <w:r w:rsidR="00D74E29">
        <w:t xml:space="preserve"> the basis </w:t>
      </w:r>
      <w:r w:rsidR="00CD244A">
        <w:t>of</w:t>
      </w:r>
      <w:r w:rsidR="00D74E29">
        <w:t xml:space="preserve"> my thesis.</w:t>
      </w:r>
    </w:p>
    <w:p w:rsidR="00D74E29" w:rsidRDefault="00D74E29" w:rsidP="00854470"/>
    <w:p w:rsidR="00D74E29" w:rsidRDefault="00D74E29" w:rsidP="00854470">
      <w:r>
        <w:t>My parents, brother and my friends in India, I can</w:t>
      </w:r>
      <w:r w:rsidR="00D513C8">
        <w:t>not</w:t>
      </w:r>
      <w:r>
        <w:t xml:space="preserve"> thank them enough for their constant love, care and support throughout my life. I am blessed to have them.</w:t>
      </w:r>
    </w:p>
    <w:p w:rsidR="00D74E29" w:rsidRDefault="00D74E29" w:rsidP="0031345D"/>
    <w:p w:rsidR="00D74E29" w:rsidRDefault="00D74E29" w:rsidP="0031345D"/>
    <w:p w:rsidR="00D74E29" w:rsidRPr="00D067C3" w:rsidRDefault="00D74E29" w:rsidP="0031345D"/>
    <w:p w:rsidR="00CD73A9" w:rsidRPr="00F920F6" w:rsidRDefault="00CD73A9">
      <w:pPr>
        <w:jc w:val="center"/>
      </w:pPr>
    </w:p>
    <w:p w:rsidR="00236E6D" w:rsidRDefault="00CD73A9" w:rsidP="002912AF">
      <w:pPr>
        <w:jc w:val="center"/>
        <w:rPr>
          <w:bCs/>
          <w:sz w:val="28"/>
          <w:szCs w:val="28"/>
        </w:rPr>
      </w:pPr>
      <w:r w:rsidRPr="00F920F6">
        <w:rPr>
          <w:sz w:val="36"/>
          <w:szCs w:val="36"/>
        </w:rPr>
        <w:br w:type="page"/>
      </w:r>
      <w:r w:rsidR="00D067C3" w:rsidRPr="00AE22AC">
        <w:rPr>
          <w:bCs/>
          <w:sz w:val="28"/>
          <w:szCs w:val="28"/>
        </w:rPr>
        <w:lastRenderedPageBreak/>
        <w:t>Abstract</w:t>
      </w:r>
    </w:p>
    <w:p w:rsidR="002912AF" w:rsidRPr="00F920F6" w:rsidRDefault="002912AF" w:rsidP="002912AF">
      <w:pPr>
        <w:jc w:val="center"/>
      </w:pPr>
    </w:p>
    <w:p w:rsidR="00AE22AC" w:rsidRPr="000E3C36" w:rsidRDefault="00AE22AC" w:rsidP="00AE22AC">
      <w:r>
        <w:rPr>
          <w:color w:val="000000"/>
          <w:shd w:val="clear" w:color="auto" w:fill="FFFFFF"/>
        </w:rPr>
        <w:t xml:space="preserve">A supercomputer is a repairable system with large number of compute nodes interconnected to work in harmony to achieve superior computational performance. Reliability of such a complex system depends on an effective maintenance strategy </w:t>
      </w:r>
      <w:r w:rsidR="00D00E90">
        <w:rPr>
          <w:color w:val="000000"/>
          <w:shd w:val="clear" w:color="auto" w:fill="FFFFFF"/>
        </w:rPr>
        <w:t>that</w:t>
      </w:r>
      <w:r>
        <w:rPr>
          <w:color w:val="000000"/>
          <w:shd w:val="clear" w:color="auto" w:fill="FFFFFF"/>
        </w:rPr>
        <w:t xml:space="preserve"> involves both emergency and preventive maintenance. This thesis analyzes the maintenance records of four supercomputers operational at The National Institute of Computational Science located at Oak Ridge National Laboratory. We propose to use the generalized proportional intensities model (GPIM) to model the maintenance interrupts as it can capture both the reliability </w:t>
      </w:r>
      <w:r w:rsidR="00015771">
        <w:rPr>
          <w:color w:val="000000"/>
          <w:shd w:val="clear" w:color="auto" w:fill="FFFFFF"/>
        </w:rPr>
        <w:t>parameters</w:t>
      </w:r>
      <w:r>
        <w:rPr>
          <w:color w:val="000000"/>
          <w:shd w:val="clear" w:color="auto" w:fill="FFFFFF"/>
        </w:rPr>
        <w:t xml:space="preserve"> and maintenance parameters and allows the inclusion of both emergency and preventive maintenance. We use this model to obtain the reliability parameters indicating the system performance and maintenance parameters indicating the effectiveness of maintenance actions for each of the four supercomputers. System performance measures such as reliability and availability are used to evaluate the effectiveness of the existing maintenance policy and to propose a new maintenance policy that increases the system availability and reduces maintenance cost.</w:t>
      </w:r>
    </w:p>
    <w:p w:rsidR="00407C0A" w:rsidRDefault="00BC47D8" w:rsidP="00F875D7">
      <w:r>
        <w:t xml:space="preserve"> </w:t>
      </w:r>
    </w:p>
    <w:p w:rsidR="00236E6D" w:rsidRDefault="00236E6D" w:rsidP="002912AF">
      <w:pPr>
        <w:jc w:val="center"/>
        <w:rPr>
          <w:bCs/>
          <w:sz w:val="28"/>
          <w:szCs w:val="28"/>
        </w:rPr>
      </w:pPr>
      <w:r w:rsidRPr="00F875D7">
        <w:br w:type="page"/>
      </w:r>
      <w:r w:rsidR="00D067C3" w:rsidRPr="00FF0B95">
        <w:rPr>
          <w:bCs/>
          <w:sz w:val="28"/>
          <w:szCs w:val="28"/>
        </w:rPr>
        <w:lastRenderedPageBreak/>
        <w:t>Table of Contents</w:t>
      </w:r>
    </w:p>
    <w:p w:rsidR="002912AF" w:rsidRDefault="002912AF" w:rsidP="002912AF">
      <w:pPr>
        <w:jc w:val="center"/>
        <w:rPr>
          <w:bCs/>
          <w:sz w:val="28"/>
          <w:szCs w:val="28"/>
        </w:rPr>
      </w:pPr>
    </w:p>
    <w:p w:rsidR="00863252" w:rsidRDefault="007A7A2D">
      <w:pPr>
        <w:pStyle w:val="TOC1"/>
        <w:tabs>
          <w:tab w:val="left" w:pos="576"/>
          <w:tab w:val="right" w:leader="dot" w:pos="8630"/>
        </w:tabs>
        <w:rPr>
          <w:rFonts w:asciiTheme="minorHAnsi" w:eastAsiaTheme="minorEastAsia" w:hAnsiTheme="minorHAnsi" w:cstheme="minorBidi"/>
          <w:b w:val="0"/>
          <w:caps w:val="0"/>
          <w:noProof/>
          <w:sz w:val="22"/>
          <w:szCs w:val="22"/>
        </w:rPr>
      </w:pPr>
      <w:r>
        <w:rPr>
          <w:b w:val="0"/>
          <w:bCs/>
          <w:caps w:val="0"/>
          <w:sz w:val="28"/>
          <w:szCs w:val="28"/>
        </w:rPr>
        <w:fldChar w:fldCharType="begin"/>
      </w:r>
      <w:r>
        <w:rPr>
          <w:b w:val="0"/>
          <w:bCs/>
          <w:caps w:val="0"/>
          <w:sz w:val="28"/>
          <w:szCs w:val="28"/>
        </w:rPr>
        <w:instrText xml:space="preserve"> TOC \o "1-3" \h \z \u </w:instrText>
      </w:r>
      <w:r>
        <w:rPr>
          <w:b w:val="0"/>
          <w:bCs/>
          <w:caps w:val="0"/>
          <w:sz w:val="28"/>
          <w:szCs w:val="28"/>
        </w:rPr>
        <w:fldChar w:fldCharType="separate"/>
      </w:r>
      <w:hyperlink w:anchor="_Toc414882628" w:history="1">
        <w:r w:rsidR="00863252" w:rsidRPr="008E63D3">
          <w:rPr>
            <w:rStyle w:val="Hyperlink"/>
            <w:noProof/>
          </w:rPr>
          <w:t>1</w:t>
        </w:r>
        <w:r w:rsidR="00863252">
          <w:rPr>
            <w:rFonts w:asciiTheme="minorHAnsi" w:eastAsiaTheme="minorEastAsia" w:hAnsiTheme="minorHAnsi" w:cstheme="minorBidi"/>
            <w:b w:val="0"/>
            <w:caps w:val="0"/>
            <w:noProof/>
            <w:sz w:val="22"/>
            <w:szCs w:val="22"/>
          </w:rPr>
          <w:tab/>
        </w:r>
        <w:r w:rsidR="00863252" w:rsidRPr="008E63D3">
          <w:rPr>
            <w:rStyle w:val="Hyperlink"/>
            <w:noProof/>
          </w:rPr>
          <w:t>Introduction</w:t>
        </w:r>
        <w:r w:rsidR="00863252">
          <w:rPr>
            <w:noProof/>
            <w:webHidden/>
          </w:rPr>
          <w:tab/>
        </w:r>
        <w:r w:rsidR="00863252">
          <w:rPr>
            <w:noProof/>
            <w:webHidden/>
          </w:rPr>
          <w:fldChar w:fldCharType="begin"/>
        </w:r>
        <w:r w:rsidR="00863252">
          <w:rPr>
            <w:noProof/>
            <w:webHidden/>
          </w:rPr>
          <w:instrText xml:space="preserve"> PAGEREF _Toc414882628 \h </w:instrText>
        </w:r>
        <w:r w:rsidR="00863252">
          <w:rPr>
            <w:noProof/>
            <w:webHidden/>
          </w:rPr>
        </w:r>
        <w:r w:rsidR="00863252">
          <w:rPr>
            <w:noProof/>
            <w:webHidden/>
          </w:rPr>
          <w:fldChar w:fldCharType="separate"/>
        </w:r>
        <w:r w:rsidR="00863252">
          <w:rPr>
            <w:noProof/>
            <w:webHidden/>
          </w:rPr>
          <w:t>1</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29" w:history="1">
        <w:r w:rsidR="00863252" w:rsidRPr="008E63D3">
          <w:rPr>
            <w:rStyle w:val="Hyperlink"/>
            <w:noProof/>
          </w:rPr>
          <w:t>1.1</w:t>
        </w:r>
        <w:r w:rsidR="00863252">
          <w:rPr>
            <w:rFonts w:asciiTheme="minorHAnsi" w:eastAsiaTheme="minorEastAsia" w:hAnsiTheme="minorHAnsi" w:cstheme="minorBidi"/>
            <w:b w:val="0"/>
            <w:noProof/>
            <w:sz w:val="22"/>
            <w:szCs w:val="22"/>
          </w:rPr>
          <w:tab/>
        </w:r>
        <w:r w:rsidR="00863252" w:rsidRPr="008E63D3">
          <w:rPr>
            <w:rStyle w:val="Hyperlink"/>
            <w:noProof/>
          </w:rPr>
          <w:t>Background</w:t>
        </w:r>
        <w:r w:rsidR="00863252">
          <w:rPr>
            <w:noProof/>
            <w:webHidden/>
          </w:rPr>
          <w:tab/>
        </w:r>
        <w:r w:rsidR="00863252">
          <w:rPr>
            <w:noProof/>
            <w:webHidden/>
          </w:rPr>
          <w:fldChar w:fldCharType="begin"/>
        </w:r>
        <w:r w:rsidR="00863252">
          <w:rPr>
            <w:noProof/>
            <w:webHidden/>
          </w:rPr>
          <w:instrText xml:space="preserve"> PAGEREF _Toc414882629 \h </w:instrText>
        </w:r>
        <w:r w:rsidR="00863252">
          <w:rPr>
            <w:noProof/>
            <w:webHidden/>
          </w:rPr>
        </w:r>
        <w:r w:rsidR="00863252">
          <w:rPr>
            <w:noProof/>
            <w:webHidden/>
          </w:rPr>
          <w:fldChar w:fldCharType="separate"/>
        </w:r>
        <w:r w:rsidR="00863252">
          <w:rPr>
            <w:noProof/>
            <w:webHidden/>
          </w:rPr>
          <w:t>1</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30" w:history="1">
        <w:r w:rsidR="00863252" w:rsidRPr="008E63D3">
          <w:rPr>
            <w:rStyle w:val="Hyperlink"/>
            <w:noProof/>
          </w:rPr>
          <w:t>1.2</w:t>
        </w:r>
        <w:r w:rsidR="00863252">
          <w:rPr>
            <w:rFonts w:asciiTheme="minorHAnsi" w:eastAsiaTheme="minorEastAsia" w:hAnsiTheme="minorHAnsi" w:cstheme="minorBidi"/>
            <w:b w:val="0"/>
            <w:noProof/>
            <w:sz w:val="22"/>
            <w:szCs w:val="22"/>
          </w:rPr>
          <w:tab/>
        </w:r>
        <w:r w:rsidR="00863252" w:rsidRPr="008E63D3">
          <w:rPr>
            <w:rStyle w:val="Hyperlink"/>
            <w:noProof/>
          </w:rPr>
          <w:t>Motivation</w:t>
        </w:r>
        <w:r w:rsidR="00863252">
          <w:rPr>
            <w:noProof/>
            <w:webHidden/>
          </w:rPr>
          <w:tab/>
        </w:r>
        <w:r w:rsidR="00863252">
          <w:rPr>
            <w:noProof/>
            <w:webHidden/>
          </w:rPr>
          <w:fldChar w:fldCharType="begin"/>
        </w:r>
        <w:r w:rsidR="00863252">
          <w:rPr>
            <w:noProof/>
            <w:webHidden/>
          </w:rPr>
          <w:instrText xml:space="preserve"> PAGEREF _Toc414882630 \h </w:instrText>
        </w:r>
        <w:r w:rsidR="00863252">
          <w:rPr>
            <w:noProof/>
            <w:webHidden/>
          </w:rPr>
        </w:r>
        <w:r w:rsidR="00863252">
          <w:rPr>
            <w:noProof/>
            <w:webHidden/>
          </w:rPr>
          <w:fldChar w:fldCharType="separate"/>
        </w:r>
        <w:r w:rsidR="00863252">
          <w:rPr>
            <w:noProof/>
            <w:webHidden/>
          </w:rPr>
          <w:t>2</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31" w:history="1">
        <w:r w:rsidR="00863252" w:rsidRPr="008E63D3">
          <w:rPr>
            <w:rStyle w:val="Hyperlink"/>
            <w:noProof/>
          </w:rPr>
          <w:t>1.3</w:t>
        </w:r>
        <w:r w:rsidR="00863252">
          <w:rPr>
            <w:rFonts w:asciiTheme="minorHAnsi" w:eastAsiaTheme="minorEastAsia" w:hAnsiTheme="minorHAnsi" w:cstheme="minorBidi"/>
            <w:b w:val="0"/>
            <w:noProof/>
            <w:sz w:val="22"/>
            <w:szCs w:val="22"/>
          </w:rPr>
          <w:tab/>
        </w:r>
        <w:r w:rsidR="00863252" w:rsidRPr="008E63D3">
          <w:rPr>
            <w:rStyle w:val="Hyperlink"/>
            <w:noProof/>
          </w:rPr>
          <w:t>Maintenance Records of the Supercomputers</w:t>
        </w:r>
        <w:r w:rsidR="00863252">
          <w:rPr>
            <w:noProof/>
            <w:webHidden/>
          </w:rPr>
          <w:tab/>
        </w:r>
        <w:r w:rsidR="00863252">
          <w:rPr>
            <w:noProof/>
            <w:webHidden/>
          </w:rPr>
          <w:fldChar w:fldCharType="begin"/>
        </w:r>
        <w:r w:rsidR="00863252">
          <w:rPr>
            <w:noProof/>
            <w:webHidden/>
          </w:rPr>
          <w:instrText xml:space="preserve"> PAGEREF _Toc414882631 \h </w:instrText>
        </w:r>
        <w:r w:rsidR="00863252">
          <w:rPr>
            <w:noProof/>
            <w:webHidden/>
          </w:rPr>
        </w:r>
        <w:r w:rsidR="00863252">
          <w:rPr>
            <w:noProof/>
            <w:webHidden/>
          </w:rPr>
          <w:fldChar w:fldCharType="separate"/>
        </w:r>
        <w:r w:rsidR="00863252">
          <w:rPr>
            <w:noProof/>
            <w:webHidden/>
          </w:rPr>
          <w:t>2</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32" w:history="1">
        <w:r w:rsidR="00863252" w:rsidRPr="008E63D3">
          <w:rPr>
            <w:rStyle w:val="Hyperlink"/>
            <w:noProof/>
          </w:rPr>
          <w:t>1.4</w:t>
        </w:r>
        <w:r w:rsidR="00863252">
          <w:rPr>
            <w:rFonts w:asciiTheme="minorHAnsi" w:eastAsiaTheme="minorEastAsia" w:hAnsiTheme="minorHAnsi" w:cstheme="minorBidi"/>
            <w:b w:val="0"/>
            <w:noProof/>
            <w:sz w:val="22"/>
            <w:szCs w:val="22"/>
          </w:rPr>
          <w:tab/>
        </w:r>
        <w:r w:rsidR="00863252" w:rsidRPr="008E63D3">
          <w:rPr>
            <w:rStyle w:val="Hyperlink"/>
            <w:noProof/>
          </w:rPr>
          <w:t>Methodology</w:t>
        </w:r>
        <w:r w:rsidR="00863252">
          <w:rPr>
            <w:noProof/>
            <w:webHidden/>
          </w:rPr>
          <w:tab/>
        </w:r>
        <w:r w:rsidR="00863252">
          <w:rPr>
            <w:noProof/>
            <w:webHidden/>
          </w:rPr>
          <w:fldChar w:fldCharType="begin"/>
        </w:r>
        <w:r w:rsidR="00863252">
          <w:rPr>
            <w:noProof/>
            <w:webHidden/>
          </w:rPr>
          <w:instrText xml:space="preserve"> PAGEREF _Toc414882632 \h </w:instrText>
        </w:r>
        <w:r w:rsidR="00863252">
          <w:rPr>
            <w:noProof/>
            <w:webHidden/>
          </w:rPr>
        </w:r>
        <w:r w:rsidR="00863252">
          <w:rPr>
            <w:noProof/>
            <w:webHidden/>
          </w:rPr>
          <w:fldChar w:fldCharType="separate"/>
        </w:r>
        <w:r w:rsidR="00863252">
          <w:rPr>
            <w:noProof/>
            <w:webHidden/>
          </w:rPr>
          <w:t>3</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33" w:history="1">
        <w:r w:rsidR="00863252" w:rsidRPr="008E63D3">
          <w:rPr>
            <w:rStyle w:val="Hyperlink"/>
            <w:noProof/>
          </w:rPr>
          <w:t>1.4.1</w:t>
        </w:r>
        <w:r w:rsidR="00863252">
          <w:rPr>
            <w:rFonts w:asciiTheme="minorHAnsi" w:eastAsiaTheme="minorEastAsia" w:hAnsiTheme="minorHAnsi" w:cstheme="minorBidi"/>
            <w:b w:val="0"/>
            <w:i w:val="0"/>
            <w:noProof/>
            <w:sz w:val="22"/>
            <w:szCs w:val="22"/>
          </w:rPr>
          <w:tab/>
        </w:r>
        <w:r w:rsidR="00863252" w:rsidRPr="008E63D3">
          <w:rPr>
            <w:rStyle w:val="Hyperlink"/>
            <w:noProof/>
          </w:rPr>
          <w:t>Repairable system model</w:t>
        </w:r>
        <w:r w:rsidR="00863252">
          <w:rPr>
            <w:noProof/>
            <w:webHidden/>
          </w:rPr>
          <w:tab/>
        </w:r>
        <w:r w:rsidR="00863252">
          <w:rPr>
            <w:noProof/>
            <w:webHidden/>
          </w:rPr>
          <w:fldChar w:fldCharType="begin"/>
        </w:r>
        <w:r w:rsidR="00863252">
          <w:rPr>
            <w:noProof/>
            <w:webHidden/>
          </w:rPr>
          <w:instrText xml:space="preserve"> PAGEREF _Toc414882633 \h </w:instrText>
        </w:r>
        <w:r w:rsidR="00863252">
          <w:rPr>
            <w:noProof/>
            <w:webHidden/>
          </w:rPr>
        </w:r>
        <w:r w:rsidR="00863252">
          <w:rPr>
            <w:noProof/>
            <w:webHidden/>
          </w:rPr>
          <w:fldChar w:fldCharType="separate"/>
        </w:r>
        <w:r w:rsidR="00863252">
          <w:rPr>
            <w:noProof/>
            <w:webHidden/>
          </w:rPr>
          <w:t>3</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34" w:history="1">
        <w:r w:rsidR="00863252" w:rsidRPr="008E63D3">
          <w:rPr>
            <w:rStyle w:val="Hyperlink"/>
            <w:noProof/>
          </w:rPr>
          <w:t>1.4.2</w:t>
        </w:r>
        <w:r w:rsidR="00863252">
          <w:rPr>
            <w:rFonts w:asciiTheme="minorHAnsi" w:eastAsiaTheme="minorEastAsia" w:hAnsiTheme="minorHAnsi" w:cstheme="minorBidi"/>
            <w:b w:val="0"/>
            <w:i w:val="0"/>
            <w:noProof/>
            <w:sz w:val="22"/>
            <w:szCs w:val="22"/>
          </w:rPr>
          <w:tab/>
        </w:r>
        <w:r w:rsidR="00863252" w:rsidRPr="008E63D3">
          <w:rPr>
            <w:rStyle w:val="Hyperlink"/>
            <w:noProof/>
          </w:rPr>
          <w:t>Maximal maintenance model</w:t>
        </w:r>
        <w:r w:rsidR="00863252">
          <w:rPr>
            <w:noProof/>
            <w:webHidden/>
          </w:rPr>
          <w:tab/>
        </w:r>
        <w:r w:rsidR="00863252">
          <w:rPr>
            <w:noProof/>
            <w:webHidden/>
          </w:rPr>
          <w:fldChar w:fldCharType="begin"/>
        </w:r>
        <w:r w:rsidR="00863252">
          <w:rPr>
            <w:noProof/>
            <w:webHidden/>
          </w:rPr>
          <w:instrText xml:space="preserve"> PAGEREF _Toc414882634 \h </w:instrText>
        </w:r>
        <w:r w:rsidR="00863252">
          <w:rPr>
            <w:noProof/>
            <w:webHidden/>
          </w:rPr>
        </w:r>
        <w:r w:rsidR="00863252">
          <w:rPr>
            <w:noProof/>
            <w:webHidden/>
          </w:rPr>
          <w:fldChar w:fldCharType="separate"/>
        </w:r>
        <w:r w:rsidR="00863252">
          <w:rPr>
            <w:noProof/>
            <w:webHidden/>
          </w:rPr>
          <w:t>5</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35" w:history="1">
        <w:r w:rsidR="00863252" w:rsidRPr="008E63D3">
          <w:rPr>
            <w:rStyle w:val="Hyperlink"/>
            <w:noProof/>
          </w:rPr>
          <w:t>1.4.3</w:t>
        </w:r>
        <w:r w:rsidR="00863252">
          <w:rPr>
            <w:rFonts w:asciiTheme="minorHAnsi" w:eastAsiaTheme="minorEastAsia" w:hAnsiTheme="minorHAnsi" w:cstheme="minorBidi"/>
            <w:b w:val="0"/>
            <w:i w:val="0"/>
            <w:noProof/>
            <w:sz w:val="22"/>
            <w:szCs w:val="22"/>
          </w:rPr>
          <w:tab/>
        </w:r>
        <w:r w:rsidR="00863252" w:rsidRPr="008E63D3">
          <w:rPr>
            <w:rStyle w:val="Hyperlink"/>
            <w:noProof/>
          </w:rPr>
          <w:t>Minimal maintenance model</w:t>
        </w:r>
        <w:r w:rsidR="00863252">
          <w:rPr>
            <w:noProof/>
            <w:webHidden/>
          </w:rPr>
          <w:tab/>
        </w:r>
        <w:r w:rsidR="00863252">
          <w:rPr>
            <w:noProof/>
            <w:webHidden/>
          </w:rPr>
          <w:fldChar w:fldCharType="begin"/>
        </w:r>
        <w:r w:rsidR="00863252">
          <w:rPr>
            <w:noProof/>
            <w:webHidden/>
          </w:rPr>
          <w:instrText xml:space="preserve"> PAGEREF _Toc414882635 \h </w:instrText>
        </w:r>
        <w:r w:rsidR="00863252">
          <w:rPr>
            <w:noProof/>
            <w:webHidden/>
          </w:rPr>
        </w:r>
        <w:r w:rsidR="00863252">
          <w:rPr>
            <w:noProof/>
            <w:webHidden/>
          </w:rPr>
          <w:fldChar w:fldCharType="separate"/>
        </w:r>
        <w:r w:rsidR="00863252">
          <w:rPr>
            <w:noProof/>
            <w:webHidden/>
          </w:rPr>
          <w:t>6</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36" w:history="1">
        <w:r w:rsidR="00863252" w:rsidRPr="008E63D3">
          <w:rPr>
            <w:rStyle w:val="Hyperlink"/>
            <w:noProof/>
          </w:rPr>
          <w:t>1.4.4</w:t>
        </w:r>
        <w:r w:rsidR="00863252">
          <w:rPr>
            <w:rFonts w:asciiTheme="minorHAnsi" w:eastAsiaTheme="minorEastAsia" w:hAnsiTheme="minorHAnsi" w:cstheme="minorBidi"/>
            <w:b w:val="0"/>
            <w:i w:val="0"/>
            <w:noProof/>
            <w:sz w:val="22"/>
            <w:szCs w:val="22"/>
          </w:rPr>
          <w:tab/>
        </w:r>
        <w:r w:rsidR="00863252" w:rsidRPr="008E63D3">
          <w:rPr>
            <w:rStyle w:val="Hyperlink"/>
            <w:noProof/>
          </w:rPr>
          <w:t>Partial maintenance models</w:t>
        </w:r>
        <w:r w:rsidR="00863252">
          <w:rPr>
            <w:noProof/>
            <w:webHidden/>
          </w:rPr>
          <w:tab/>
        </w:r>
        <w:r w:rsidR="00863252">
          <w:rPr>
            <w:noProof/>
            <w:webHidden/>
          </w:rPr>
          <w:fldChar w:fldCharType="begin"/>
        </w:r>
        <w:r w:rsidR="00863252">
          <w:rPr>
            <w:noProof/>
            <w:webHidden/>
          </w:rPr>
          <w:instrText xml:space="preserve"> PAGEREF _Toc414882636 \h </w:instrText>
        </w:r>
        <w:r w:rsidR="00863252">
          <w:rPr>
            <w:noProof/>
            <w:webHidden/>
          </w:rPr>
        </w:r>
        <w:r w:rsidR="00863252">
          <w:rPr>
            <w:noProof/>
            <w:webHidden/>
          </w:rPr>
          <w:fldChar w:fldCharType="separate"/>
        </w:r>
        <w:r w:rsidR="00863252">
          <w:rPr>
            <w:noProof/>
            <w:webHidden/>
          </w:rPr>
          <w:t>7</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37" w:history="1">
        <w:r w:rsidR="00863252" w:rsidRPr="008E63D3">
          <w:rPr>
            <w:rStyle w:val="Hyperlink"/>
            <w:noProof/>
          </w:rPr>
          <w:t>1.4.5</w:t>
        </w:r>
        <w:r w:rsidR="00863252">
          <w:rPr>
            <w:rFonts w:asciiTheme="minorHAnsi" w:eastAsiaTheme="minorEastAsia" w:hAnsiTheme="minorHAnsi" w:cstheme="minorBidi"/>
            <w:b w:val="0"/>
            <w:i w:val="0"/>
            <w:noProof/>
            <w:sz w:val="22"/>
            <w:szCs w:val="22"/>
          </w:rPr>
          <w:tab/>
        </w:r>
        <w:r w:rsidR="00863252" w:rsidRPr="008E63D3">
          <w:rPr>
            <w:rStyle w:val="Hyperlink"/>
            <w:noProof/>
          </w:rPr>
          <w:t>Generalized maintenance models</w:t>
        </w:r>
        <w:r w:rsidR="00863252">
          <w:rPr>
            <w:noProof/>
            <w:webHidden/>
          </w:rPr>
          <w:tab/>
        </w:r>
        <w:r w:rsidR="00863252">
          <w:rPr>
            <w:noProof/>
            <w:webHidden/>
          </w:rPr>
          <w:fldChar w:fldCharType="begin"/>
        </w:r>
        <w:r w:rsidR="00863252">
          <w:rPr>
            <w:noProof/>
            <w:webHidden/>
          </w:rPr>
          <w:instrText xml:space="preserve"> PAGEREF _Toc414882637 \h </w:instrText>
        </w:r>
        <w:r w:rsidR="00863252">
          <w:rPr>
            <w:noProof/>
            <w:webHidden/>
          </w:rPr>
        </w:r>
        <w:r w:rsidR="00863252">
          <w:rPr>
            <w:noProof/>
            <w:webHidden/>
          </w:rPr>
          <w:fldChar w:fldCharType="separate"/>
        </w:r>
        <w:r w:rsidR="00863252">
          <w:rPr>
            <w:noProof/>
            <w:webHidden/>
          </w:rPr>
          <w:t>8</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38" w:history="1">
        <w:r w:rsidR="00863252" w:rsidRPr="008E63D3">
          <w:rPr>
            <w:rStyle w:val="Hyperlink"/>
            <w:noProof/>
          </w:rPr>
          <w:t>1.4.6</w:t>
        </w:r>
        <w:r w:rsidR="00863252">
          <w:rPr>
            <w:rFonts w:asciiTheme="minorHAnsi" w:eastAsiaTheme="minorEastAsia" w:hAnsiTheme="minorHAnsi" w:cstheme="minorBidi"/>
            <w:b w:val="0"/>
            <w:i w:val="0"/>
            <w:noProof/>
            <w:sz w:val="22"/>
            <w:szCs w:val="22"/>
          </w:rPr>
          <w:tab/>
        </w:r>
        <w:r w:rsidR="00863252" w:rsidRPr="008E63D3">
          <w:rPr>
            <w:rStyle w:val="Hyperlink"/>
            <w:noProof/>
          </w:rPr>
          <w:t>Repair time analysis</w:t>
        </w:r>
        <w:r w:rsidR="00863252">
          <w:rPr>
            <w:noProof/>
            <w:webHidden/>
          </w:rPr>
          <w:tab/>
        </w:r>
        <w:r w:rsidR="00863252">
          <w:rPr>
            <w:noProof/>
            <w:webHidden/>
          </w:rPr>
          <w:fldChar w:fldCharType="begin"/>
        </w:r>
        <w:r w:rsidR="00863252">
          <w:rPr>
            <w:noProof/>
            <w:webHidden/>
          </w:rPr>
          <w:instrText xml:space="preserve"> PAGEREF _Toc414882638 \h </w:instrText>
        </w:r>
        <w:r w:rsidR="00863252">
          <w:rPr>
            <w:noProof/>
            <w:webHidden/>
          </w:rPr>
        </w:r>
        <w:r w:rsidR="00863252">
          <w:rPr>
            <w:noProof/>
            <w:webHidden/>
          </w:rPr>
          <w:fldChar w:fldCharType="separate"/>
        </w:r>
        <w:r w:rsidR="00863252">
          <w:rPr>
            <w:noProof/>
            <w:webHidden/>
          </w:rPr>
          <w:t>10</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39" w:history="1">
        <w:r w:rsidR="00863252" w:rsidRPr="008E63D3">
          <w:rPr>
            <w:rStyle w:val="Hyperlink"/>
            <w:noProof/>
          </w:rPr>
          <w:t>1.5</w:t>
        </w:r>
        <w:r w:rsidR="00863252">
          <w:rPr>
            <w:rFonts w:asciiTheme="minorHAnsi" w:eastAsiaTheme="minorEastAsia" w:hAnsiTheme="minorHAnsi" w:cstheme="minorBidi"/>
            <w:b w:val="0"/>
            <w:noProof/>
            <w:sz w:val="22"/>
            <w:szCs w:val="22"/>
          </w:rPr>
          <w:tab/>
        </w:r>
        <w:r w:rsidR="00863252" w:rsidRPr="008E63D3">
          <w:rPr>
            <w:rStyle w:val="Hyperlink"/>
            <w:noProof/>
          </w:rPr>
          <w:t>Purpose of the Thesis</w:t>
        </w:r>
        <w:r w:rsidR="00863252">
          <w:rPr>
            <w:noProof/>
            <w:webHidden/>
          </w:rPr>
          <w:tab/>
        </w:r>
        <w:r w:rsidR="00863252">
          <w:rPr>
            <w:noProof/>
            <w:webHidden/>
          </w:rPr>
          <w:fldChar w:fldCharType="begin"/>
        </w:r>
        <w:r w:rsidR="00863252">
          <w:rPr>
            <w:noProof/>
            <w:webHidden/>
          </w:rPr>
          <w:instrText xml:space="preserve"> PAGEREF _Toc414882639 \h </w:instrText>
        </w:r>
        <w:r w:rsidR="00863252">
          <w:rPr>
            <w:noProof/>
            <w:webHidden/>
          </w:rPr>
        </w:r>
        <w:r w:rsidR="00863252">
          <w:rPr>
            <w:noProof/>
            <w:webHidden/>
          </w:rPr>
          <w:fldChar w:fldCharType="separate"/>
        </w:r>
        <w:r w:rsidR="00863252">
          <w:rPr>
            <w:noProof/>
            <w:webHidden/>
          </w:rPr>
          <w:t>11</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40" w:history="1">
        <w:r w:rsidR="00863252" w:rsidRPr="008E63D3">
          <w:rPr>
            <w:rStyle w:val="Hyperlink"/>
            <w:noProof/>
          </w:rPr>
          <w:t>1.6</w:t>
        </w:r>
        <w:r w:rsidR="00863252">
          <w:rPr>
            <w:rFonts w:asciiTheme="minorHAnsi" w:eastAsiaTheme="minorEastAsia" w:hAnsiTheme="minorHAnsi" w:cstheme="minorBidi"/>
            <w:b w:val="0"/>
            <w:noProof/>
            <w:sz w:val="22"/>
            <w:szCs w:val="22"/>
          </w:rPr>
          <w:tab/>
        </w:r>
        <w:r w:rsidR="00863252" w:rsidRPr="008E63D3">
          <w:rPr>
            <w:rStyle w:val="Hyperlink"/>
            <w:noProof/>
          </w:rPr>
          <w:t>Organization of the Thesis</w:t>
        </w:r>
        <w:r w:rsidR="00863252">
          <w:rPr>
            <w:noProof/>
            <w:webHidden/>
          </w:rPr>
          <w:tab/>
        </w:r>
        <w:r w:rsidR="00863252">
          <w:rPr>
            <w:noProof/>
            <w:webHidden/>
          </w:rPr>
          <w:fldChar w:fldCharType="begin"/>
        </w:r>
        <w:r w:rsidR="00863252">
          <w:rPr>
            <w:noProof/>
            <w:webHidden/>
          </w:rPr>
          <w:instrText xml:space="preserve"> PAGEREF _Toc414882640 \h </w:instrText>
        </w:r>
        <w:r w:rsidR="00863252">
          <w:rPr>
            <w:noProof/>
            <w:webHidden/>
          </w:rPr>
        </w:r>
        <w:r w:rsidR="00863252">
          <w:rPr>
            <w:noProof/>
            <w:webHidden/>
          </w:rPr>
          <w:fldChar w:fldCharType="separate"/>
        </w:r>
        <w:r w:rsidR="00863252">
          <w:rPr>
            <w:noProof/>
            <w:webHidden/>
          </w:rPr>
          <w:t>11</w:t>
        </w:r>
        <w:r w:rsidR="00863252">
          <w:rPr>
            <w:noProof/>
            <w:webHidden/>
          </w:rPr>
          <w:fldChar w:fldCharType="end"/>
        </w:r>
      </w:hyperlink>
    </w:p>
    <w:p w:rsidR="00863252" w:rsidRDefault="00A357D6">
      <w:pPr>
        <w:pStyle w:val="TOC1"/>
        <w:tabs>
          <w:tab w:val="left" w:pos="576"/>
          <w:tab w:val="right" w:leader="dot" w:pos="8630"/>
        </w:tabs>
        <w:rPr>
          <w:rFonts w:asciiTheme="minorHAnsi" w:eastAsiaTheme="minorEastAsia" w:hAnsiTheme="minorHAnsi" w:cstheme="minorBidi"/>
          <w:b w:val="0"/>
          <w:caps w:val="0"/>
          <w:noProof/>
          <w:sz w:val="22"/>
          <w:szCs w:val="22"/>
        </w:rPr>
      </w:pPr>
      <w:hyperlink w:anchor="_Toc414882641" w:history="1">
        <w:r w:rsidR="00863252" w:rsidRPr="008E63D3">
          <w:rPr>
            <w:rStyle w:val="Hyperlink"/>
            <w:noProof/>
          </w:rPr>
          <w:t>2</w:t>
        </w:r>
        <w:r w:rsidR="00863252">
          <w:rPr>
            <w:rFonts w:asciiTheme="minorHAnsi" w:eastAsiaTheme="minorEastAsia" w:hAnsiTheme="minorHAnsi" w:cstheme="minorBidi"/>
            <w:b w:val="0"/>
            <w:caps w:val="0"/>
            <w:noProof/>
            <w:sz w:val="22"/>
            <w:szCs w:val="22"/>
          </w:rPr>
          <w:tab/>
        </w:r>
        <w:r w:rsidR="00863252" w:rsidRPr="008E63D3">
          <w:rPr>
            <w:rStyle w:val="Hyperlink"/>
            <w:noProof/>
          </w:rPr>
          <w:t>Literature review</w:t>
        </w:r>
        <w:r w:rsidR="00863252">
          <w:rPr>
            <w:noProof/>
            <w:webHidden/>
          </w:rPr>
          <w:tab/>
        </w:r>
        <w:r w:rsidR="00863252">
          <w:rPr>
            <w:noProof/>
            <w:webHidden/>
          </w:rPr>
          <w:fldChar w:fldCharType="begin"/>
        </w:r>
        <w:r w:rsidR="00863252">
          <w:rPr>
            <w:noProof/>
            <w:webHidden/>
          </w:rPr>
          <w:instrText xml:space="preserve"> PAGEREF _Toc414882641 \h </w:instrText>
        </w:r>
        <w:r w:rsidR="00863252">
          <w:rPr>
            <w:noProof/>
            <w:webHidden/>
          </w:rPr>
        </w:r>
        <w:r w:rsidR="00863252">
          <w:rPr>
            <w:noProof/>
            <w:webHidden/>
          </w:rPr>
          <w:fldChar w:fldCharType="separate"/>
        </w:r>
        <w:r w:rsidR="00863252">
          <w:rPr>
            <w:noProof/>
            <w:webHidden/>
          </w:rPr>
          <w:t>12</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42" w:history="1">
        <w:r w:rsidR="00863252" w:rsidRPr="008E63D3">
          <w:rPr>
            <w:rStyle w:val="Hyperlink"/>
            <w:noProof/>
          </w:rPr>
          <w:t>2.1</w:t>
        </w:r>
        <w:r w:rsidR="00863252">
          <w:rPr>
            <w:rFonts w:asciiTheme="minorHAnsi" w:eastAsiaTheme="minorEastAsia" w:hAnsiTheme="minorHAnsi" w:cstheme="minorBidi"/>
            <w:b w:val="0"/>
            <w:noProof/>
            <w:sz w:val="22"/>
            <w:szCs w:val="22"/>
          </w:rPr>
          <w:tab/>
        </w:r>
        <w:r w:rsidR="00863252" w:rsidRPr="008E63D3">
          <w:rPr>
            <w:rStyle w:val="Hyperlink"/>
            <w:noProof/>
          </w:rPr>
          <w:t>Failure Analysis of Repairable Systems</w:t>
        </w:r>
        <w:r w:rsidR="00863252">
          <w:rPr>
            <w:noProof/>
            <w:webHidden/>
          </w:rPr>
          <w:tab/>
        </w:r>
        <w:r w:rsidR="00863252">
          <w:rPr>
            <w:noProof/>
            <w:webHidden/>
          </w:rPr>
          <w:fldChar w:fldCharType="begin"/>
        </w:r>
        <w:r w:rsidR="00863252">
          <w:rPr>
            <w:noProof/>
            <w:webHidden/>
          </w:rPr>
          <w:instrText xml:space="preserve"> PAGEREF _Toc414882642 \h </w:instrText>
        </w:r>
        <w:r w:rsidR="00863252">
          <w:rPr>
            <w:noProof/>
            <w:webHidden/>
          </w:rPr>
        </w:r>
        <w:r w:rsidR="00863252">
          <w:rPr>
            <w:noProof/>
            <w:webHidden/>
          </w:rPr>
          <w:fldChar w:fldCharType="separate"/>
        </w:r>
        <w:r w:rsidR="00863252">
          <w:rPr>
            <w:noProof/>
            <w:webHidden/>
          </w:rPr>
          <w:t>12</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43" w:history="1">
        <w:r w:rsidR="00863252" w:rsidRPr="008E63D3">
          <w:rPr>
            <w:rStyle w:val="Hyperlink"/>
            <w:noProof/>
          </w:rPr>
          <w:t>2.2</w:t>
        </w:r>
        <w:r w:rsidR="00863252">
          <w:rPr>
            <w:rFonts w:asciiTheme="minorHAnsi" w:eastAsiaTheme="minorEastAsia" w:hAnsiTheme="minorHAnsi" w:cstheme="minorBidi"/>
            <w:b w:val="0"/>
            <w:noProof/>
            <w:sz w:val="22"/>
            <w:szCs w:val="22"/>
          </w:rPr>
          <w:tab/>
        </w:r>
        <w:r w:rsidR="00863252" w:rsidRPr="008E63D3">
          <w:rPr>
            <w:rStyle w:val="Hyperlink"/>
            <w:noProof/>
          </w:rPr>
          <w:t>Failure Analysis on High Performance Computing Systems</w:t>
        </w:r>
        <w:r w:rsidR="00863252">
          <w:rPr>
            <w:noProof/>
            <w:webHidden/>
          </w:rPr>
          <w:tab/>
        </w:r>
        <w:r w:rsidR="00863252">
          <w:rPr>
            <w:noProof/>
            <w:webHidden/>
          </w:rPr>
          <w:fldChar w:fldCharType="begin"/>
        </w:r>
        <w:r w:rsidR="00863252">
          <w:rPr>
            <w:noProof/>
            <w:webHidden/>
          </w:rPr>
          <w:instrText xml:space="preserve"> PAGEREF _Toc414882643 \h </w:instrText>
        </w:r>
        <w:r w:rsidR="00863252">
          <w:rPr>
            <w:noProof/>
            <w:webHidden/>
          </w:rPr>
        </w:r>
        <w:r w:rsidR="00863252">
          <w:rPr>
            <w:noProof/>
            <w:webHidden/>
          </w:rPr>
          <w:fldChar w:fldCharType="separate"/>
        </w:r>
        <w:r w:rsidR="00863252">
          <w:rPr>
            <w:noProof/>
            <w:webHidden/>
          </w:rPr>
          <w:t>14</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44" w:history="1">
        <w:r w:rsidR="00863252" w:rsidRPr="008E63D3">
          <w:rPr>
            <w:rStyle w:val="Hyperlink"/>
            <w:noProof/>
          </w:rPr>
          <w:t>2.3</w:t>
        </w:r>
        <w:r w:rsidR="00863252">
          <w:rPr>
            <w:rFonts w:asciiTheme="minorHAnsi" w:eastAsiaTheme="minorEastAsia" w:hAnsiTheme="minorHAnsi" w:cstheme="minorBidi"/>
            <w:b w:val="0"/>
            <w:noProof/>
            <w:sz w:val="22"/>
            <w:szCs w:val="22"/>
          </w:rPr>
          <w:tab/>
        </w:r>
        <w:r w:rsidR="00863252" w:rsidRPr="008E63D3">
          <w:rPr>
            <w:rStyle w:val="Hyperlink"/>
            <w:noProof/>
          </w:rPr>
          <w:t>Uniqueness of this Thesis</w:t>
        </w:r>
        <w:r w:rsidR="00863252">
          <w:rPr>
            <w:noProof/>
            <w:webHidden/>
          </w:rPr>
          <w:tab/>
        </w:r>
        <w:r w:rsidR="00863252">
          <w:rPr>
            <w:noProof/>
            <w:webHidden/>
          </w:rPr>
          <w:fldChar w:fldCharType="begin"/>
        </w:r>
        <w:r w:rsidR="00863252">
          <w:rPr>
            <w:noProof/>
            <w:webHidden/>
          </w:rPr>
          <w:instrText xml:space="preserve"> PAGEREF _Toc414882644 \h </w:instrText>
        </w:r>
        <w:r w:rsidR="00863252">
          <w:rPr>
            <w:noProof/>
            <w:webHidden/>
          </w:rPr>
        </w:r>
        <w:r w:rsidR="00863252">
          <w:rPr>
            <w:noProof/>
            <w:webHidden/>
          </w:rPr>
          <w:fldChar w:fldCharType="separate"/>
        </w:r>
        <w:r w:rsidR="00863252">
          <w:rPr>
            <w:noProof/>
            <w:webHidden/>
          </w:rPr>
          <w:t>15</w:t>
        </w:r>
        <w:r w:rsidR="00863252">
          <w:rPr>
            <w:noProof/>
            <w:webHidden/>
          </w:rPr>
          <w:fldChar w:fldCharType="end"/>
        </w:r>
      </w:hyperlink>
    </w:p>
    <w:p w:rsidR="00863252" w:rsidRDefault="00A357D6">
      <w:pPr>
        <w:pStyle w:val="TOC1"/>
        <w:tabs>
          <w:tab w:val="left" w:pos="576"/>
          <w:tab w:val="right" w:leader="dot" w:pos="8630"/>
        </w:tabs>
        <w:rPr>
          <w:rFonts w:asciiTheme="minorHAnsi" w:eastAsiaTheme="minorEastAsia" w:hAnsiTheme="minorHAnsi" w:cstheme="minorBidi"/>
          <w:b w:val="0"/>
          <w:caps w:val="0"/>
          <w:noProof/>
          <w:sz w:val="22"/>
          <w:szCs w:val="22"/>
        </w:rPr>
      </w:pPr>
      <w:hyperlink w:anchor="_Toc414882645" w:history="1">
        <w:r w:rsidR="00863252" w:rsidRPr="008E63D3">
          <w:rPr>
            <w:rStyle w:val="Hyperlink"/>
            <w:noProof/>
          </w:rPr>
          <w:t>3</w:t>
        </w:r>
        <w:r w:rsidR="00863252">
          <w:rPr>
            <w:rFonts w:asciiTheme="minorHAnsi" w:eastAsiaTheme="minorEastAsia" w:hAnsiTheme="minorHAnsi" w:cstheme="minorBidi"/>
            <w:b w:val="0"/>
            <w:caps w:val="0"/>
            <w:noProof/>
            <w:sz w:val="22"/>
            <w:szCs w:val="22"/>
          </w:rPr>
          <w:tab/>
        </w:r>
        <w:r w:rsidR="00863252" w:rsidRPr="008E63D3">
          <w:rPr>
            <w:rStyle w:val="Hyperlink"/>
            <w:noProof/>
          </w:rPr>
          <w:t>General proportional intensity model</w:t>
        </w:r>
        <w:r w:rsidR="00863252">
          <w:rPr>
            <w:noProof/>
            <w:webHidden/>
          </w:rPr>
          <w:tab/>
        </w:r>
        <w:r w:rsidR="00863252">
          <w:rPr>
            <w:noProof/>
            <w:webHidden/>
          </w:rPr>
          <w:fldChar w:fldCharType="begin"/>
        </w:r>
        <w:r w:rsidR="00863252">
          <w:rPr>
            <w:noProof/>
            <w:webHidden/>
          </w:rPr>
          <w:instrText xml:space="preserve"> PAGEREF _Toc414882645 \h </w:instrText>
        </w:r>
        <w:r w:rsidR="00863252">
          <w:rPr>
            <w:noProof/>
            <w:webHidden/>
          </w:rPr>
        </w:r>
        <w:r w:rsidR="00863252">
          <w:rPr>
            <w:noProof/>
            <w:webHidden/>
          </w:rPr>
          <w:fldChar w:fldCharType="separate"/>
        </w:r>
        <w:r w:rsidR="00863252">
          <w:rPr>
            <w:noProof/>
            <w:webHidden/>
          </w:rPr>
          <w:t>16</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46" w:history="1">
        <w:r w:rsidR="00863252" w:rsidRPr="008E63D3">
          <w:rPr>
            <w:rStyle w:val="Hyperlink"/>
            <w:noProof/>
          </w:rPr>
          <w:t>3.1</w:t>
        </w:r>
        <w:r w:rsidR="00863252">
          <w:rPr>
            <w:rFonts w:asciiTheme="minorHAnsi" w:eastAsiaTheme="minorEastAsia" w:hAnsiTheme="minorHAnsi" w:cstheme="minorBidi"/>
            <w:b w:val="0"/>
            <w:noProof/>
            <w:sz w:val="22"/>
            <w:szCs w:val="22"/>
          </w:rPr>
          <w:tab/>
        </w:r>
        <w:r w:rsidR="00863252" w:rsidRPr="008E63D3">
          <w:rPr>
            <w:rStyle w:val="Hyperlink"/>
            <w:noProof/>
          </w:rPr>
          <w:t>Analysis Approach</w:t>
        </w:r>
        <w:r w:rsidR="00863252">
          <w:rPr>
            <w:noProof/>
            <w:webHidden/>
          </w:rPr>
          <w:tab/>
        </w:r>
        <w:r w:rsidR="00863252">
          <w:rPr>
            <w:noProof/>
            <w:webHidden/>
          </w:rPr>
          <w:fldChar w:fldCharType="begin"/>
        </w:r>
        <w:r w:rsidR="00863252">
          <w:rPr>
            <w:noProof/>
            <w:webHidden/>
          </w:rPr>
          <w:instrText xml:space="preserve"> PAGEREF _Toc414882646 \h </w:instrText>
        </w:r>
        <w:r w:rsidR="00863252">
          <w:rPr>
            <w:noProof/>
            <w:webHidden/>
          </w:rPr>
        </w:r>
        <w:r w:rsidR="00863252">
          <w:rPr>
            <w:noProof/>
            <w:webHidden/>
          </w:rPr>
          <w:fldChar w:fldCharType="separate"/>
        </w:r>
        <w:r w:rsidR="00863252">
          <w:rPr>
            <w:noProof/>
            <w:webHidden/>
          </w:rPr>
          <w:t>16</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47" w:history="1">
        <w:r w:rsidR="00863252" w:rsidRPr="008E63D3">
          <w:rPr>
            <w:rStyle w:val="Hyperlink"/>
            <w:noProof/>
          </w:rPr>
          <w:t>3.1.1</w:t>
        </w:r>
        <w:r w:rsidR="00863252">
          <w:rPr>
            <w:rFonts w:asciiTheme="minorHAnsi" w:eastAsiaTheme="minorEastAsia" w:hAnsiTheme="minorHAnsi" w:cstheme="minorBidi"/>
            <w:b w:val="0"/>
            <w:i w:val="0"/>
            <w:noProof/>
            <w:sz w:val="22"/>
            <w:szCs w:val="22"/>
          </w:rPr>
          <w:tab/>
        </w:r>
        <w:r w:rsidR="00863252" w:rsidRPr="008E63D3">
          <w:rPr>
            <w:rStyle w:val="Hyperlink"/>
            <w:noProof/>
          </w:rPr>
          <w:t>MLE</w:t>
        </w:r>
        <w:r w:rsidR="00863252">
          <w:rPr>
            <w:noProof/>
            <w:webHidden/>
          </w:rPr>
          <w:tab/>
        </w:r>
        <w:r w:rsidR="00863252">
          <w:rPr>
            <w:noProof/>
            <w:webHidden/>
          </w:rPr>
          <w:fldChar w:fldCharType="begin"/>
        </w:r>
        <w:r w:rsidR="00863252">
          <w:rPr>
            <w:noProof/>
            <w:webHidden/>
          </w:rPr>
          <w:instrText xml:space="preserve"> PAGEREF _Toc414882647 \h </w:instrText>
        </w:r>
        <w:r w:rsidR="00863252">
          <w:rPr>
            <w:noProof/>
            <w:webHidden/>
          </w:rPr>
        </w:r>
        <w:r w:rsidR="00863252">
          <w:rPr>
            <w:noProof/>
            <w:webHidden/>
          </w:rPr>
          <w:fldChar w:fldCharType="separate"/>
        </w:r>
        <w:r w:rsidR="00863252">
          <w:rPr>
            <w:noProof/>
            <w:webHidden/>
          </w:rPr>
          <w:t>16</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48" w:history="1">
        <w:r w:rsidR="00863252" w:rsidRPr="008E63D3">
          <w:rPr>
            <w:rStyle w:val="Hyperlink"/>
            <w:noProof/>
          </w:rPr>
          <w:t>3.1.2</w:t>
        </w:r>
        <w:r w:rsidR="00863252">
          <w:rPr>
            <w:rFonts w:asciiTheme="minorHAnsi" w:eastAsiaTheme="minorEastAsia" w:hAnsiTheme="minorHAnsi" w:cstheme="minorBidi"/>
            <w:b w:val="0"/>
            <w:i w:val="0"/>
            <w:noProof/>
            <w:sz w:val="22"/>
            <w:szCs w:val="22"/>
          </w:rPr>
          <w:tab/>
        </w:r>
        <w:r w:rsidR="00863252" w:rsidRPr="008E63D3">
          <w:rPr>
            <w:rStyle w:val="Hyperlink"/>
            <w:noProof/>
          </w:rPr>
          <w:t>MATLAB – fmincon</w:t>
        </w:r>
        <w:r w:rsidR="00863252">
          <w:rPr>
            <w:noProof/>
            <w:webHidden/>
          </w:rPr>
          <w:tab/>
        </w:r>
        <w:r w:rsidR="00863252">
          <w:rPr>
            <w:noProof/>
            <w:webHidden/>
          </w:rPr>
          <w:fldChar w:fldCharType="begin"/>
        </w:r>
        <w:r w:rsidR="00863252">
          <w:rPr>
            <w:noProof/>
            <w:webHidden/>
          </w:rPr>
          <w:instrText xml:space="preserve"> PAGEREF _Toc414882648 \h </w:instrText>
        </w:r>
        <w:r w:rsidR="00863252">
          <w:rPr>
            <w:noProof/>
            <w:webHidden/>
          </w:rPr>
        </w:r>
        <w:r w:rsidR="00863252">
          <w:rPr>
            <w:noProof/>
            <w:webHidden/>
          </w:rPr>
          <w:fldChar w:fldCharType="separate"/>
        </w:r>
        <w:r w:rsidR="00863252">
          <w:rPr>
            <w:noProof/>
            <w:webHidden/>
          </w:rPr>
          <w:t>17</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49" w:history="1">
        <w:r w:rsidR="00863252" w:rsidRPr="008E63D3">
          <w:rPr>
            <w:rStyle w:val="Hyperlink"/>
            <w:noProof/>
          </w:rPr>
          <w:t>3.2</w:t>
        </w:r>
        <w:r w:rsidR="00863252">
          <w:rPr>
            <w:rFonts w:asciiTheme="minorHAnsi" w:eastAsiaTheme="minorEastAsia" w:hAnsiTheme="minorHAnsi" w:cstheme="minorBidi"/>
            <w:b w:val="0"/>
            <w:noProof/>
            <w:sz w:val="22"/>
            <w:szCs w:val="22"/>
          </w:rPr>
          <w:tab/>
        </w:r>
        <w:r w:rsidR="00863252" w:rsidRPr="008E63D3">
          <w:rPr>
            <w:rStyle w:val="Hyperlink"/>
            <w:noProof/>
          </w:rPr>
          <w:t>GPIM Parameters</w:t>
        </w:r>
        <w:r w:rsidR="00863252">
          <w:rPr>
            <w:noProof/>
            <w:webHidden/>
          </w:rPr>
          <w:tab/>
        </w:r>
        <w:r w:rsidR="00863252">
          <w:rPr>
            <w:noProof/>
            <w:webHidden/>
          </w:rPr>
          <w:fldChar w:fldCharType="begin"/>
        </w:r>
        <w:r w:rsidR="00863252">
          <w:rPr>
            <w:noProof/>
            <w:webHidden/>
          </w:rPr>
          <w:instrText xml:space="preserve"> PAGEREF _Toc414882649 \h </w:instrText>
        </w:r>
        <w:r w:rsidR="00863252">
          <w:rPr>
            <w:noProof/>
            <w:webHidden/>
          </w:rPr>
        </w:r>
        <w:r w:rsidR="00863252">
          <w:rPr>
            <w:noProof/>
            <w:webHidden/>
          </w:rPr>
          <w:fldChar w:fldCharType="separate"/>
        </w:r>
        <w:r w:rsidR="00863252">
          <w:rPr>
            <w:noProof/>
            <w:webHidden/>
          </w:rPr>
          <w:t>17</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50" w:history="1">
        <w:r w:rsidR="00863252" w:rsidRPr="008E63D3">
          <w:rPr>
            <w:rStyle w:val="Hyperlink"/>
            <w:noProof/>
          </w:rPr>
          <w:t>3.2.1</w:t>
        </w:r>
        <w:r w:rsidR="00863252">
          <w:rPr>
            <w:rFonts w:asciiTheme="minorHAnsi" w:eastAsiaTheme="minorEastAsia" w:hAnsiTheme="minorHAnsi" w:cstheme="minorBidi"/>
            <w:b w:val="0"/>
            <w:i w:val="0"/>
            <w:noProof/>
            <w:sz w:val="22"/>
            <w:szCs w:val="22"/>
          </w:rPr>
          <w:tab/>
        </w:r>
        <w:r w:rsidR="00863252" w:rsidRPr="008E63D3">
          <w:rPr>
            <w:rStyle w:val="Hyperlink"/>
            <w:noProof/>
          </w:rPr>
          <w:t>Athena</w:t>
        </w:r>
        <w:r w:rsidR="00863252">
          <w:rPr>
            <w:noProof/>
            <w:webHidden/>
          </w:rPr>
          <w:tab/>
        </w:r>
        <w:r w:rsidR="00863252">
          <w:rPr>
            <w:noProof/>
            <w:webHidden/>
          </w:rPr>
          <w:fldChar w:fldCharType="begin"/>
        </w:r>
        <w:r w:rsidR="00863252">
          <w:rPr>
            <w:noProof/>
            <w:webHidden/>
          </w:rPr>
          <w:instrText xml:space="preserve"> PAGEREF _Toc414882650 \h </w:instrText>
        </w:r>
        <w:r w:rsidR="00863252">
          <w:rPr>
            <w:noProof/>
            <w:webHidden/>
          </w:rPr>
        </w:r>
        <w:r w:rsidR="00863252">
          <w:rPr>
            <w:noProof/>
            <w:webHidden/>
          </w:rPr>
          <w:fldChar w:fldCharType="separate"/>
        </w:r>
        <w:r w:rsidR="00863252">
          <w:rPr>
            <w:noProof/>
            <w:webHidden/>
          </w:rPr>
          <w:t>18</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51" w:history="1">
        <w:r w:rsidR="00863252" w:rsidRPr="008E63D3">
          <w:rPr>
            <w:rStyle w:val="Hyperlink"/>
            <w:noProof/>
          </w:rPr>
          <w:t>3.2.2</w:t>
        </w:r>
        <w:r w:rsidR="00863252">
          <w:rPr>
            <w:rFonts w:asciiTheme="minorHAnsi" w:eastAsiaTheme="minorEastAsia" w:hAnsiTheme="minorHAnsi" w:cstheme="minorBidi"/>
            <w:b w:val="0"/>
            <w:i w:val="0"/>
            <w:noProof/>
            <w:sz w:val="22"/>
            <w:szCs w:val="22"/>
          </w:rPr>
          <w:tab/>
        </w:r>
        <w:r w:rsidR="00863252" w:rsidRPr="008E63D3">
          <w:rPr>
            <w:rStyle w:val="Hyperlink"/>
            <w:noProof/>
          </w:rPr>
          <w:t>Jaguar</w:t>
        </w:r>
        <w:r w:rsidR="00863252">
          <w:rPr>
            <w:noProof/>
            <w:webHidden/>
          </w:rPr>
          <w:tab/>
        </w:r>
        <w:r w:rsidR="00863252">
          <w:rPr>
            <w:noProof/>
            <w:webHidden/>
          </w:rPr>
          <w:fldChar w:fldCharType="begin"/>
        </w:r>
        <w:r w:rsidR="00863252">
          <w:rPr>
            <w:noProof/>
            <w:webHidden/>
          </w:rPr>
          <w:instrText xml:space="preserve"> PAGEREF _Toc414882651 \h </w:instrText>
        </w:r>
        <w:r w:rsidR="00863252">
          <w:rPr>
            <w:noProof/>
            <w:webHidden/>
          </w:rPr>
        </w:r>
        <w:r w:rsidR="00863252">
          <w:rPr>
            <w:noProof/>
            <w:webHidden/>
          </w:rPr>
          <w:fldChar w:fldCharType="separate"/>
        </w:r>
        <w:r w:rsidR="00863252">
          <w:rPr>
            <w:noProof/>
            <w:webHidden/>
          </w:rPr>
          <w:t>20</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52" w:history="1">
        <w:r w:rsidR="00863252" w:rsidRPr="008E63D3">
          <w:rPr>
            <w:rStyle w:val="Hyperlink"/>
            <w:noProof/>
          </w:rPr>
          <w:t>3.2.3</w:t>
        </w:r>
        <w:r w:rsidR="00863252">
          <w:rPr>
            <w:rFonts w:asciiTheme="minorHAnsi" w:eastAsiaTheme="minorEastAsia" w:hAnsiTheme="minorHAnsi" w:cstheme="minorBidi"/>
            <w:b w:val="0"/>
            <w:i w:val="0"/>
            <w:noProof/>
            <w:sz w:val="22"/>
            <w:szCs w:val="22"/>
          </w:rPr>
          <w:tab/>
        </w:r>
        <w:r w:rsidR="00863252" w:rsidRPr="008E63D3">
          <w:rPr>
            <w:rStyle w:val="Hyperlink"/>
            <w:noProof/>
          </w:rPr>
          <w:t>Jaguar PF</w:t>
        </w:r>
        <w:r w:rsidR="00863252">
          <w:rPr>
            <w:noProof/>
            <w:webHidden/>
          </w:rPr>
          <w:tab/>
        </w:r>
        <w:r w:rsidR="00863252">
          <w:rPr>
            <w:noProof/>
            <w:webHidden/>
          </w:rPr>
          <w:fldChar w:fldCharType="begin"/>
        </w:r>
        <w:r w:rsidR="00863252">
          <w:rPr>
            <w:noProof/>
            <w:webHidden/>
          </w:rPr>
          <w:instrText xml:space="preserve"> PAGEREF _Toc414882652 \h </w:instrText>
        </w:r>
        <w:r w:rsidR="00863252">
          <w:rPr>
            <w:noProof/>
            <w:webHidden/>
          </w:rPr>
        </w:r>
        <w:r w:rsidR="00863252">
          <w:rPr>
            <w:noProof/>
            <w:webHidden/>
          </w:rPr>
          <w:fldChar w:fldCharType="separate"/>
        </w:r>
        <w:r w:rsidR="00863252">
          <w:rPr>
            <w:noProof/>
            <w:webHidden/>
          </w:rPr>
          <w:t>21</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53" w:history="1">
        <w:r w:rsidR="00863252" w:rsidRPr="008E63D3">
          <w:rPr>
            <w:rStyle w:val="Hyperlink"/>
            <w:noProof/>
          </w:rPr>
          <w:t>3.2.4</w:t>
        </w:r>
        <w:r w:rsidR="00863252">
          <w:rPr>
            <w:rFonts w:asciiTheme="minorHAnsi" w:eastAsiaTheme="minorEastAsia" w:hAnsiTheme="minorHAnsi" w:cstheme="minorBidi"/>
            <w:b w:val="0"/>
            <w:i w:val="0"/>
            <w:noProof/>
            <w:sz w:val="22"/>
            <w:szCs w:val="22"/>
          </w:rPr>
          <w:tab/>
        </w:r>
        <w:r w:rsidR="00863252" w:rsidRPr="008E63D3">
          <w:rPr>
            <w:rStyle w:val="Hyperlink"/>
            <w:noProof/>
          </w:rPr>
          <w:t>Kraken</w:t>
        </w:r>
        <w:r w:rsidR="00863252">
          <w:rPr>
            <w:noProof/>
            <w:webHidden/>
          </w:rPr>
          <w:tab/>
        </w:r>
        <w:r w:rsidR="00863252">
          <w:rPr>
            <w:noProof/>
            <w:webHidden/>
          </w:rPr>
          <w:fldChar w:fldCharType="begin"/>
        </w:r>
        <w:r w:rsidR="00863252">
          <w:rPr>
            <w:noProof/>
            <w:webHidden/>
          </w:rPr>
          <w:instrText xml:space="preserve"> PAGEREF _Toc414882653 \h </w:instrText>
        </w:r>
        <w:r w:rsidR="00863252">
          <w:rPr>
            <w:noProof/>
            <w:webHidden/>
          </w:rPr>
        </w:r>
        <w:r w:rsidR="00863252">
          <w:rPr>
            <w:noProof/>
            <w:webHidden/>
          </w:rPr>
          <w:fldChar w:fldCharType="separate"/>
        </w:r>
        <w:r w:rsidR="00863252">
          <w:rPr>
            <w:noProof/>
            <w:webHidden/>
          </w:rPr>
          <w:t>21</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54" w:history="1">
        <w:r w:rsidR="00863252" w:rsidRPr="008E63D3">
          <w:rPr>
            <w:rStyle w:val="Hyperlink"/>
            <w:noProof/>
          </w:rPr>
          <w:t>3.3</w:t>
        </w:r>
        <w:r w:rsidR="00863252">
          <w:rPr>
            <w:rFonts w:asciiTheme="minorHAnsi" w:eastAsiaTheme="minorEastAsia" w:hAnsiTheme="minorHAnsi" w:cstheme="minorBidi"/>
            <w:b w:val="0"/>
            <w:noProof/>
            <w:sz w:val="22"/>
            <w:szCs w:val="22"/>
          </w:rPr>
          <w:tab/>
        </w:r>
        <w:r w:rsidR="00863252" w:rsidRPr="008E63D3">
          <w:rPr>
            <w:rStyle w:val="Hyperlink"/>
            <w:noProof/>
          </w:rPr>
          <w:t>Summary</w:t>
        </w:r>
        <w:r w:rsidR="00863252">
          <w:rPr>
            <w:noProof/>
            <w:webHidden/>
          </w:rPr>
          <w:tab/>
        </w:r>
        <w:r w:rsidR="00863252">
          <w:rPr>
            <w:noProof/>
            <w:webHidden/>
          </w:rPr>
          <w:fldChar w:fldCharType="begin"/>
        </w:r>
        <w:r w:rsidR="00863252">
          <w:rPr>
            <w:noProof/>
            <w:webHidden/>
          </w:rPr>
          <w:instrText xml:space="preserve"> PAGEREF _Toc414882654 \h </w:instrText>
        </w:r>
        <w:r w:rsidR="00863252">
          <w:rPr>
            <w:noProof/>
            <w:webHidden/>
          </w:rPr>
        </w:r>
        <w:r w:rsidR="00863252">
          <w:rPr>
            <w:noProof/>
            <w:webHidden/>
          </w:rPr>
          <w:fldChar w:fldCharType="separate"/>
        </w:r>
        <w:r w:rsidR="00863252">
          <w:rPr>
            <w:noProof/>
            <w:webHidden/>
          </w:rPr>
          <w:t>23</w:t>
        </w:r>
        <w:r w:rsidR="00863252">
          <w:rPr>
            <w:noProof/>
            <w:webHidden/>
          </w:rPr>
          <w:fldChar w:fldCharType="end"/>
        </w:r>
      </w:hyperlink>
    </w:p>
    <w:p w:rsidR="00863252" w:rsidRDefault="00A357D6">
      <w:pPr>
        <w:pStyle w:val="TOC1"/>
        <w:tabs>
          <w:tab w:val="left" w:pos="576"/>
          <w:tab w:val="right" w:leader="dot" w:pos="8630"/>
        </w:tabs>
        <w:rPr>
          <w:rFonts w:asciiTheme="minorHAnsi" w:eastAsiaTheme="minorEastAsia" w:hAnsiTheme="minorHAnsi" w:cstheme="minorBidi"/>
          <w:b w:val="0"/>
          <w:caps w:val="0"/>
          <w:noProof/>
          <w:sz w:val="22"/>
          <w:szCs w:val="22"/>
        </w:rPr>
      </w:pPr>
      <w:hyperlink w:anchor="_Toc414882655" w:history="1">
        <w:r w:rsidR="00863252" w:rsidRPr="008E63D3">
          <w:rPr>
            <w:rStyle w:val="Hyperlink"/>
            <w:noProof/>
          </w:rPr>
          <w:t>4</w:t>
        </w:r>
        <w:r w:rsidR="00863252">
          <w:rPr>
            <w:rFonts w:asciiTheme="minorHAnsi" w:eastAsiaTheme="minorEastAsia" w:hAnsiTheme="minorHAnsi" w:cstheme="minorBidi"/>
            <w:b w:val="0"/>
            <w:caps w:val="0"/>
            <w:noProof/>
            <w:sz w:val="22"/>
            <w:szCs w:val="22"/>
          </w:rPr>
          <w:tab/>
        </w:r>
        <w:r w:rsidR="00863252" w:rsidRPr="008E63D3">
          <w:rPr>
            <w:rStyle w:val="Hyperlink"/>
            <w:noProof/>
          </w:rPr>
          <w:t>Minimal maintenance model</w:t>
        </w:r>
        <w:r w:rsidR="00863252">
          <w:rPr>
            <w:noProof/>
            <w:webHidden/>
          </w:rPr>
          <w:tab/>
        </w:r>
        <w:r w:rsidR="00863252">
          <w:rPr>
            <w:noProof/>
            <w:webHidden/>
          </w:rPr>
          <w:fldChar w:fldCharType="begin"/>
        </w:r>
        <w:r w:rsidR="00863252">
          <w:rPr>
            <w:noProof/>
            <w:webHidden/>
          </w:rPr>
          <w:instrText xml:space="preserve"> PAGEREF _Toc414882655 \h </w:instrText>
        </w:r>
        <w:r w:rsidR="00863252">
          <w:rPr>
            <w:noProof/>
            <w:webHidden/>
          </w:rPr>
        </w:r>
        <w:r w:rsidR="00863252">
          <w:rPr>
            <w:noProof/>
            <w:webHidden/>
          </w:rPr>
          <w:fldChar w:fldCharType="separate"/>
        </w:r>
        <w:r w:rsidR="00863252">
          <w:rPr>
            <w:noProof/>
            <w:webHidden/>
          </w:rPr>
          <w:t>24</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56" w:history="1">
        <w:r w:rsidR="00863252" w:rsidRPr="008E63D3">
          <w:rPr>
            <w:rStyle w:val="Hyperlink"/>
            <w:noProof/>
          </w:rPr>
          <w:t>4.1</w:t>
        </w:r>
        <w:r w:rsidR="00863252">
          <w:rPr>
            <w:rFonts w:asciiTheme="minorHAnsi" w:eastAsiaTheme="minorEastAsia" w:hAnsiTheme="minorHAnsi" w:cstheme="minorBidi"/>
            <w:b w:val="0"/>
            <w:noProof/>
            <w:sz w:val="22"/>
            <w:szCs w:val="22"/>
          </w:rPr>
          <w:tab/>
        </w:r>
        <w:r w:rsidR="00863252" w:rsidRPr="008E63D3">
          <w:rPr>
            <w:rStyle w:val="Hyperlink"/>
            <w:noProof/>
          </w:rPr>
          <w:t>Analysis Approach</w:t>
        </w:r>
        <w:r w:rsidR="00863252">
          <w:rPr>
            <w:noProof/>
            <w:webHidden/>
          </w:rPr>
          <w:tab/>
        </w:r>
        <w:r w:rsidR="00863252">
          <w:rPr>
            <w:noProof/>
            <w:webHidden/>
          </w:rPr>
          <w:fldChar w:fldCharType="begin"/>
        </w:r>
        <w:r w:rsidR="00863252">
          <w:rPr>
            <w:noProof/>
            <w:webHidden/>
          </w:rPr>
          <w:instrText xml:space="preserve"> PAGEREF _Toc414882656 \h </w:instrText>
        </w:r>
        <w:r w:rsidR="00863252">
          <w:rPr>
            <w:noProof/>
            <w:webHidden/>
          </w:rPr>
        </w:r>
        <w:r w:rsidR="00863252">
          <w:rPr>
            <w:noProof/>
            <w:webHidden/>
          </w:rPr>
          <w:fldChar w:fldCharType="separate"/>
        </w:r>
        <w:r w:rsidR="00863252">
          <w:rPr>
            <w:noProof/>
            <w:webHidden/>
          </w:rPr>
          <w:t>24</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57" w:history="1">
        <w:r w:rsidR="00863252" w:rsidRPr="008E63D3">
          <w:rPr>
            <w:rStyle w:val="Hyperlink"/>
            <w:noProof/>
          </w:rPr>
          <w:t>4.1.1</w:t>
        </w:r>
        <w:r w:rsidR="00863252">
          <w:rPr>
            <w:rFonts w:asciiTheme="minorHAnsi" w:eastAsiaTheme="minorEastAsia" w:hAnsiTheme="minorHAnsi" w:cstheme="minorBidi"/>
            <w:b w:val="0"/>
            <w:i w:val="0"/>
            <w:noProof/>
            <w:sz w:val="22"/>
            <w:szCs w:val="22"/>
          </w:rPr>
          <w:tab/>
        </w:r>
        <w:r w:rsidR="00863252" w:rsidRPr="008E63D3">
          <w:rPr>
            <w:rStyle w:val="Hyperlink"/>
            <w:noProof/>
          </w:rPr>
          <w:t>Trend test</w:t>
        </w:r>
        <w:r w:rsidR="00863252">
          <w:rPr>
            <w:noProof/>
            <w:webHidden/>
          </w:rPr>
          <w:tab/>
        </w:r>
        <w:r w:rsidR="00863252">
          <w:rPr>
            <w:noProof/>
            <w:webHidden/>
          </w:rPr>
          <w:fldChar w:fldCharType="begin"/>
        </w:r>
        <w:r w:rsidR="00863252">
          <w:rPr>
            <w:noProof/>
            <w:webHidden/>
          </w:rPr>
          <w:instrText xml:space="preserve"> PAGEREF _Toc414882657 \h </w:instrText>
        </w:r>
        <w:r w:rsidR="00863252">
          <w:rPr>
            <w:noProof/>
            <w:webHidden/>
          </w:rPr>
        </w:r>
        <w:r w:rsidR="00863252">
          <w:rPr>
            <w:noProof/>
            <w:webHidden/>
          </w:rPr>
          <w:fldChar w:fldCharType="separate"/>
        </w:r>
        <w:r w:rsidR="00863252">
          <w:rPr>
            <w:noProof/>
            <w:webHidden/>
          </w:rPr>
          <w:t>24</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58" w:history="1">
        <w:r w:rsidR="00863252" w:rsidRPr="008E63D3">
          <w:rPr>
            <w:rStyle w:val="Hyperlink"/>
            <w:noProof/>
          </w:rPr>
          <w:t>4.2</w:t>
        </w:r>
        <w:r w:rsidR="00863252">
          <w:rPr>
            <w:rFonts w:asciiTheme="minorHAnsi" w:eastAsiaTheme="minorEastAsia" w:hAnsiTheme="minorHAnsi" w:cstheme="minorBidi"/>
            <w:b w:val="0"/>
            <w:noProof/>
            <w:sz w:val="22"/>
            <w:szCs w:val="22"/>
          </w:rPr>
          <w:tab/>
        </w:r>
        <w:r w:rsidR="00863252" w:rsidRPr="008E63D3">
          <w:rPr>
            <w:rStyle w:val="Hyperlink"/>
            <w:noProof/>
          </w:rPr>
          <w:t>NHPP Parameters</w:t>
        </w:r>
        <w:r w:rsidR="00863252">
          <w:rPr>
            <w:noProof/>
            <w:webHidden/>
          </w:rPr>
          <w:tab/>
        </w:r>
        <w:r w:rsidR="00863252">
          <w:rPr>
            <w:noProof/>
            <w:webHidden/>
          </w:rPr>
          <w:fldChar w:fldCharType="begin"/>
        </w:r>
        <w:r w:rsidR="00863252">
          <w:rPr>
            <w:noProof/>
            <w:webHidden/>
          </w:rPr>
          <w:instrText xml:space="preserve"> PAGEREF _Toc414882658 \h </w:instrText>
        </w:r>
        <w:r w:rsidR="00863252">
          <w:rPr>
            <w:noProof/>
            <w:webHidden/>
          </w:rPr>
        </w:r>
        <w:r w:rsidR="00863252">
          <w:rPr>
            <w:noProof/>
            <w:webHidden/>
          </w:rPr>
          <w:fldChar w:fldCharType="separate"/>
        </w:r>
        <w:r w:rsidR="00863252">
          <w:rPr>
            <w:noProof/>
            <w:webHidden/>
          </w:rPr>
          <w:t>25</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59" w:history="1">
        <w:r w:rsidR="00863252" w:rsidRPr="008E63D3">
          <w:rPr>
            <w:rStyle w:val="Hyperlink"/>
            <w:noProof/>
          </w:rPr>
          <w:t>4.3</w:t>
        </w:r>
        <w:r w:rsidR="00863252">
          <w:rPr>
            <w:rFonts w:asciiTheme="minorHAnsi" w:eastAsiaTheme="minorEastAsia" w:hAnsiTheme="minorHAnsi" w:cstheme="minorBidi"/>
            <w:b w:val="0"/>
            <w:noProof/>
            <w:sz w:val="22"/>
            <w:szCs w:val="22"/>
          </w:rPr>
          <w:tab/>
        </w:r>
        <w:r w:rsidR="00863252" w:rsidRPr="008E63D3">
          <w:rPr>
            <w:rStyle w:val="Hyperlink"/>
            <w:noProof/>
          </w:rPr>
          <w:t>Summary</w:t>
        </w:r>
        <w:r w:rsidR="00863252">
          <w:rPr>
            <w:noProof/>
            <w:webHidden/>
          </w:rPr>
          <w:tab/>
        </w:r>
        <w:r w:rsidR="00863252">
          <w:rPr>
            <w:noProof/>
            <w:webHidden/>
          </w:rPr>
          <w:fldChar w:fldCharType="begin"/>
        </w:r>
        <w:r w:rsidR="00863252">
          <w:rPr>
            <w:noProof/>
            <w:webHidden/>
          </w:rPr>
          <w:instrText xml:space="preserve"> PAGEREF _Toc414882659 \h </w:instrText>
        </w:r>
        <w:r w:rsidR="00863252">
          <w:rPr>
            <w:noProof/>
            <w:webHidden/>
          </w:rPr>
        </w:r>
        <w:r w:rsidR="00863252">
          <w:rPr>
            <w:noProof/>
            <w:webHidden/>
          </w:rPr>
          <w:fldChar w:fldCharType="separate"/>
        </w:r>
        <w:r w:rsidR="00863252">
          <w:rPr>
            <w:noProof/>
            <w:webHidden/>
          </w:rPr>
          <w:t>29</w:t>
        </w:r>
        <w:r w:rsidR="00863252">
          <w:rPr>
            <w:noProof/>
            <w:webHidden/>
          </w:rPr>
          <w:fldChar w:fldCharType="end"/>
        </w:r>
      </w:hyperlink>
    </w:p>
    <w:p w:rsidR="00863252" w:rsidRDefault="00A357D6">
      <w:pPr>
        <w:pStyle w:val="TOC1"/>
        <w:tabs>
          <w:tab w:val="left" w:pos="576"/>
          <w:tab w:val="right" w:leader="dot" w:pos="8630"/>
        </w:tabs>
        <w:rPr>
          <w:rFonts w:asciiTheme="minorHAnsi" w:eastAsiaTheme="minorEastAsia" w:hAnsiTheme="minorHAnsi" w:cstheme="minorBidi"/>
          <w:b w:val="0"/>
          <w:caps w:val="0"/>
          <w:noProof/>
          <w:sz w:val="22"/>
          <w:szCs w:val="22"/>
        </w:rPr>
      </w:pPr>
      <w:hyperlink w:anchor="_Toc414882660" w:history="1">
        <w:r w:rsidR="00863252" w:rsidRPr="008E63D3">
          <w:rPr>
            <w:rStyle w:val="Hyperlink"/>
            <w:noProof/>
          </w:rPr>
          <w:t>5</w:t>
        </w:r>
        <w:r w:rsidR="00863252">
          <w:rPr>
            <w:rFonts w:asciiTheme="minorHAnsi" w:eastAsiaTheme="minorEastAsia" w:hAnsiTheme="minorHAnsi" w:cstheme="minorBidi"/>
            <w:b w:val="0"/>
            <w:caps w:val="0"/>
            <w:noProof/>
            <w:sz w:val="22"/>
            <w:szCs w:val="22"/>
          </w:rPr>
          <w:tab/>
        </w:r>
        <w:r w:rsidR="00863252" w:rsidRPr="008E63D3">
          <w:rPr>
            <w:rStyle w:val="Hyperlink"/>
            <w:noProof/>
          </w:rPr>
          <w:t>Repair times analysis</w:t>
        </w:r>
        <w:r w:rsidR="00863252">
          <w:rPr>
            <w:noProof/>
            <w:webHidden/>
          </w:rPr>
          <w:tab/>
        </w:r>
        <w:r w:rsidR="00863252">
          <w:rPr>
            <w:noProof/>
            <w:webHidden/>
          </w:rPr>
          <w:fldChar w:fldCharType="begin"/>
        </w:r>
        <w:r w:rsidR="00863252">
          <w:rPr>
            <w:noProof/>
            <w:webHidden/>
          </w:rPr>
          <w:instrText xml:space="preserve"> PAGEREF _Toc414882660 \h </w:instrText>
        </w:r>
        <w:r w:rsidR="00863252">
          <w:rPr>
            <w:noProof/>
            <w:webHidden/>
          </w:rPr>
        </w:r>
        <w:r w:rsidR="00863252">
          <w:rPr>
            <w:noProof/>
            <w:webHidden/>
          </w:rPr>
          <w:fldChar w:fldCharType="separate"/>
        </w:r>
        <w:r w:rsidR="00863252">
          <w:rPr>
            <w:noProof/>
            <w:webHidden/>
          </w:rPr>
          <w:t>30</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61" w:history="1">
        <w:r w:rsidR="00863252" w:rsidRPr="008E63D3">
          <w:rPr>
            <w:rStyle w:val="Hyperlink"/>
            <w:noProof/>
          </w:rPr>
          <w:t>5.1</w:t>
        </w:r>
        <w:r w:rsidR="00863252">
          <w:rPr>
            <w:rFonts w:asciiTheme="minorHAnsi" w:eastAsiaTheme="minorEastAsia" w:hAnsiTheme="minorHAnsi" w:cstheme="minorBidi"/>
            <w:b w:val="0"/>
            <w:noProof/>
            <w:sz w:val="22"/>
            <w:szCs w:val="22"/>
          </w:rPr>
          <w:tab/>
        </w:r>
        <w:r w:rsidR="00863252" w:rsidRPr="008E63D3">
          <w:rPr>
            <w:rStyle w:val="Hyperlink"/>
            <w:noProof/>
          </w:rPr>
          <w:t>Analysis Approach</w:t>
        </w:r>
        <w:r w:rsidR="00863252">
          <w:rPr>
            <w:noProof/>
            <w:webHidden/>
          </w:rPr>
          <w:tab/>
        </w:r>
        <w:r w:rsidR="00863252">
          <w:rPr>
            <w:noProof/>
            <w:webHidden/>
          </w:rPr>
          <w:fldChar w:fldCharType="begin"/>
        </w:r>
        <w:r w:rsidR="00863252">
          <w:rPr>
            <w:noProof/>
            <w:webHidden/>
          </w:rPr>
          <w:instrText xml:space="preserve"> PAGEREF _Toc414882661 \h </w:instrText>
        </w:r>
        <w:r w:rsidR="00863252">
          <w:rPr>
            <w:noProof/>
            <w:webHidden/>
          </w:rPr>
        </w:r>
        <w:r w:rsidR="00863252">
          <w:rPr>
            <w:noProof/>
            <w:webHidden/>
          </w:rPr>
          <w:fldChar w:fldCharType="separate"/>
        </w:r>
        <w:r w:rsidR="00863252">
          <w:rPr>
            <w:noProof/>
            <w:webHidden/>
          </w:rPr>
          <w:t>30</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62" w:history="1">
        <w:r w:rsidR="00863252" w:rsidRPr="008E63D3">
          <w:rPr>
            <w:rStyle w:val="Hyperlink"/>
            <w:noProof/>
          </w:rPr>
          <w:t>5.2</w:t>
        </w:r>
        <w:r w:rsidR="00863252">
          <w:rPr>
            <w:rFonts w:asciiTheme="minorHAnsi" w:eastAsiaTheme="minorEastAsia" w:hAnsiTheme="minorHAnsi" w:cstheme="minorBidi"/>
            <w:b w:val="0"/>
            <w:noProof/>
            <w:sz w:val="22"/>
            <w:szCs w:val="22"/>
          </w:rPr>
          <w:tab/>
        </w:r>
        <w:r w:rsidR="00863252" w:rsidRPr="008E63D3">
          <w:rPr>
            <w:rStyle w:val="Hyperlink"/>
            <w:noProof/>
          </w:rPr>
          <w:t>Model Selection Measures</w:t>
        </w:r>
        <w:r w:rsidR="00863252">
          <w:rPr>
            <w:noProof/>
            <w:webHidden/>
          </w:rPr>
          <w:tab/>
        </w:r>
        <w:r w:rsidR="00863252">
          <w:rPr>
            <w:noProof/>
            <w:webHidden/>
          </w:rPr>
          <w:fldChar w:fldCharType="begin"/>
        </w:r>
        <w:r w:rsidR="00863252">
          <w:rPr>
            <w:noProof/>
            <w:webHidden/>
          </w:rPr>
          <w:instrText xml:space="preserve"> PAGEREF _Toc414882662 \h </w:instrText>
        </w:r>
        <w:r w:rsidR="00863252">
          <w:rPr>
            <w:noProof/>
            <w:webHidden/>
          </w:rPr>
        </w:r>
        <w:r w:rsidR="00863252">
          <w:rPr>
            <w:noProof/>
            <w:webHidden/>
          </w:rPr>
          <w:fldChar w:fldCharType="separate"/>
        </w:r>
        <w:r w:rsidR="00863252">
          <w:rPr>
            <w:noProof/>
            <w:webHidden/>
          </w:rPr>
          <w:t>30</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63" w:history="1">
        <w:r w:rsidR="00863252" w:rsidRPr="008E63D3">
          <w:rPr>
            <w:rStyle w:val="Hyperlink"/>
            <w:noProof/>
          </w:rPr>
          <w:t>5.3</w:t>
        </w:r>
        <w:r w:rsidR="00863252">
          <w:rPr>
            <w:rFonts w:asciiTheme="minorHAnsi" w:eastAsiaTheme="minorEastAsia" w:hAnsiTheme="minorHAnsi" w:cstheme="minorBidi"/>
            <w:b w:val="0"/>
            <w:noProof/>
            <w:sz w:val="22"/>
            <w:szCs w:val="22"/>
          </w:rPr>
          <w:tab/>
        </w:r>
        <w:r w:rsidR="00863252" w:rsidRPr="008E63D3">
          <w:rPr>
            <w:rStyle w:val="Hyperlink"/>
            <w:noProof/>
          </w:rPr>
          <w:t>Tested Distributions</w:t>
        </w:r>
        <w:r w:rsidR="00863252">
          <w:rPr>
            <w:noProof/>
            <w:webHidden/>
          </w:rPr>
          <w:tab/>
        </w:r>
        <w:r w:rsidR="00863252">
          <w:rPr>
            <w:noProof/>
            <w:webHidden/>
          </w:rPr>
          <w:fldChar w:fldCharType="begin"/>
        </w:r>
        <w:r w:rsidR="00863252">
          <w:rPr>
            <w:noProof/>
            <w:webHidden/>
          </w:rPr>
          <w:instrText xml:space="preserve"> PAGEREF _Toc414882663 \h </w:instrText>
        </w:r>
        <w:r w:rsidR="00863252">
          <w:rPr>
            <w:noProof/>
            <w:webHidden/>
          </w:rPr>
        </w:r>
        <w:r w:rsidR="00863252">
          <w:rPr>
            <w:noProof/>
            <w:webHidden/>
          </w:rPr>
          <w:fldChar w:fldCharType="separate"/>
        </w:r>
        <w:r w:rsidR="00863252">
          <w:rPr>
            <w:noProof/>
            <w:webHidden/>
          </w:rPr>
          <w:t>31</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64" w:history="1">
        <w:r w:rsidR="00863252" w:rsidRPr="008E63D3">
          <w:rPr>
            <w:rStyle w:val="Hyperlink"/>
            <w:noProof/>
          </w:rPr>
          <w:t>5.3.1</w:t>
        </w:r>
        <w:r w:rsidR="00863252">
          <w:rPr>
            <w:rFonts w:asciiTheme="minorHAnsi" w:eastAsiaTheme="minorEastAsia" w:hAnsiTheme="minorHAnsi" w:cstheme="minorBidi"/>
            <w:b w:val="0"/>
            <w:i w:val="0"/>
            <w:noProof/>
            <w:sz w:val="22"/>
            <w:szCs w:val="22"/>
          </w:rPr>
          <w:tab/>
        </w:r>
        <w:r w:rsidR="00863252" w:rsidRPr="008E63D3">
          <w:rPr>
            <w:rStyle w:val="Hyperlink"/>
            <w:noProof/>
          </w:rPr>
          <w:t>Weibull distribution</w:t>
        </w:r>
        <w:r w:rsidR="00863252">
          <w:rPr>
            <w:noProof/>
            <w:webHidden/>
          </w:rPr>
          <w:tab/>
        </w:r>
        <w:r w:rsidR="00863252">
          <w:rPr>
            <w:noProof/>
            <w:webHidden/>
          </w:rPr>
          <w:fldChar w:fldCharType="begin"/>
        </w:r>
        <w:r w:rsidR="00863252">
          <w:rPr>
            <w:noProof/>
            <w:webHidden/>
          </w:rPr>
          <w:instrText xml:space="preserve"> PAGEREF _Toc414882664 \h </w:instrText>
        </w:r>
        <w:r w:rsidR="00863252">
          <w:rPr>
            <w:noProof/>
            <w:webHidden/>
          </w:rPr>
        </w:r>
        <w:r w:rsidR="00863252">
          <w:rPr>
            <w:noProof/>
            <w:webHidden/>
          </w:rPr>
          <w:fldChar w:fldCharType="separate"/>
        </w:r>
        <w:r w:rsidR="00863252">
          <w:rPr>
            <w:noProof/>
            <w:webHidden/>
          </w:rPr>
          <w:t>31</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65" w:history="1">
        <w:r w:rsidR="00863252" w:rsidRPr="008E63D3">
          <w:rPr>
            <w:rStyle w:val="Hyperlink"/>
            <w:noProof/>
          </w:rPr>
          <w:t>5.3.2</w:t>
        </w:r>
        <w:r w:rsidR="00863252">
          <w:rPr>
            <w:rFonts w:asciiTheme="minorHAnsi" w:eastAsiaTheme="minorEastAsia" w:hAnsiTheme="minorHAnsi" w:cstheme="minorBidi"/>
            <w:b w:val="0"/>
            <w:i w:val="0"/>
            <w:noProof/>
            <w:sz w:val="22"/>
            <w:szCs w:val="22"/>
          </w:rPr>
          <w:tab/>
        </w:r>
        <w:r w:rsidR="00863252" w:rsidRPr="008E63D3">
          <w:rPr>
            <w:rStyle w:val="Hyperlink"/>
            <w:noProof/>
          </w:rPr>
          <w:t>Lognormal distribution</w:t>
        </w:r>
        <w:r w:rsidR="00863252">
          <w:rPr>
            <w:noProof/>
            <w:webHidden/>
          </w:rPr>
          <w:tab/>
        </w:r>
        <w:r w:rsidR="00863252">
          <w:rPr>
            <w:noProof/>
            <w:webHidden/>
          </w:rPr>
          <w:fldChar w:fldCharType="begin"/>
        </w:r>
        <w:r w:rsidR="00863252">
          <w:rPr>
            <w:noProof/>
            <w:webHidden/>
          </w:rPr>
          <w:instrText xml:space="preserve"> PAGEREF _Toc414882665 \h </w:instrText>
        </w:r>
        <w:r w:rsidR="00863252">
          <w:rPr>
            <w:noProof/>
            <w:webHidden/>
          </w:rPr>
        </w:r>
        <w:r w:rsidR="00863252">
          <w:rPr>
            <w:noProof/>
            <w:webHidden/>
          </w:rPr>
          <w:fldChar w:fldCharType="separate"/>
        </w:r>
        <w:r w:rsidR="00863252">
          <w:rPr>
            <w:noProof/>
            <w:webHidden/>
          </w:rPr>
          <w:t>32</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66" w:history="1">
        <w:r w:rsidR="00863252" w:rsidRPr="008E63D3">
          <w:rPr>
            <w:rStyle w:val="Hyperlink"/>
            <w:noProof/>
          </w:rPr>
          <w:t>5.4</w:t>
        </w:r>
        <w:r w:rsidR="00863252">
          <w:rPr>
            <w:rFonts w:asciiTheme="minorHAnsi" w:eastAsiaTheme="minorEastAsia" w:hAnsiTheme="minorHAnsi" w:cstheme="minorBidi"/>
            <w:b w:val="0"/>
            <w:noProof/>
            <w:sz w:val="22"/>
            <w:szCs w:val="22"/>
          </w:rPr>
          <w:tab/>
        </w:r>
        <w:r w:rsidR="00863252" w:rsidRPr="008E63D3">
          <w:rPr>
            <w:rStyle w:val="Hyperlink"/>
            <w:noProof/>
          </w:rPr>
          <w:t>Emergency Maintenance</w:t>
        </w:r>
        <w:r w:rsidR="00863252">
          <w:rPr>
            <w:noProof/>
            <w:webHidden/>
          </w:rPr>
          <w:tab/>
        </w:r>
        <w:r w:rsidR="00863252">
          <w:rPr>
            <w:noProof/>
            <w:webHidden/>
          </w:rPr>
          <w:fldChar w:fldCharType="begin"/>
        </w:r>
        <w:r w:rsidR="00863252">
          <w:rPr>
            <w:noProof/>
            <w:webHidden/>
          </w:rPr>
          <w:instrText xml:space="preserve"> PAGEREF _Toc414882666 \h </w:instrText>
        </w:r>
        <w:r w:rsidR="00863252">
          <w:rPr>
            <w:noProof/>
            <w:webHidden/>
          </w:rPr>
        </w:r>
        <w:r w:rsidR="00863252">
          <w:rPr>
            <w:noProof/>
            <w:webHidden/>
          </w:rPr>
          <w:fldChar w:fldCharType="separate"/>
        </w:r>
        <w:r w:rsidR="00863252">
          <w:rPr>
            <w:noProof/>
            <w:webHidden/>
          </w:rPr>
          <w:t>32</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67" w:history="1">
        <w:r w:rsidR="00863252" w:rsidRPr="008E63D3">
          <w:rPr>
            <w:rStyle w:val="Hyperlink"/>
            <w:noProof/>
          </w:rPr>
          <w:t>5.4.1</w:t>
        </w:r>
        <w:r w:rsidR="00863252">
          <w:rPr>
            <w:rFonts w:asciiTheme="minorHAnsi" w:eastAsiaTheme="minorEastAsia" w:hAnsiTheme="minorHAnsi" w:cstheme="minorBidi"/>
            <w:b w:val="0"/>
            <w:i w:val="0"/>
            <w:noProof/>
            <w:sz w:val="22"/>
            <w:szCs w:val="22"/>
          </w:rPr>
          <w:tab/>
        </w:r>
        <w:r w:rsidR="00863252" w:rsidRPr="008E63D3">
          <w:rPr>
            <w:rStyle w:val="Hyperlink"/>
            <w:noProof/>
          </w:rPr>
          <w:t>Athena</w:t>
        </w:r>
        <w:r w:rsidR="00863252">
          <w:rPr>
            <w:noProof/>
            <w:webHidden/>
          </w:rPr>
          <w:tab/>
        </w:r>
        <w:r w:rsidR="00863252">
          <w:rPr>
            <w:noProof/>
            <w:webHidden/>
          </w:rPr>
          <w:fldChar w:fldCharType="begin"/>
        </w:r>
        <w:r w:rsidR="00863252">
          <w:rPr>
            <w:noProof/>
            <w:webHidden/>
          </w:rPr>
          <w:instrText xml:space="preserve"> PAGEREF _Toc414882667 \h </w:instrText>
        </w:r>
        <w:r w:rsidR="00863252">
          <w:rPr>
            <w:noProof/>
            <w:webHidden/>
          </w:rPr>
        </w:r>
        <w:r w:rsidR="00863252">
          <w:rPr>
            <w:noProof/>
            <w:webHidden/>
          </w:rPr>
          <w:fldChar w:fldCharType="separate"/>
        </w:r>
        <w:r w:rsidR="00863252">
          <w:rPr>
            <w:noProof/>
            <w:webHidden/>
          </w:rPr>
          <w:t>32</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68" w:history="1">
        <w:r w:rsidR="00863252" w:rsidRPr="008E63D3">
          <w:rPr>
            <w:rStyle w:val="Hyperlink"/>
            <w:noProof/>
          </w:rPr>
          <w:t>5.4.2</w:t>
        </w:r>
        <w:r w:rsidR="00863252">
          <w:rPr>
            <w:rFonts w:asciiTheme="minorHAnsi" w:eastAsiaTheme="minorEastAsia" w:hAnsiTheme="minorHAnsi" w:cstheme="minorBidi"/>
            <w:b w:val="0"/>
            <w:i w:val="0"/>
            <w:noProof/>
            <w:sz w:val="22"/>
            <w:szCs w:val="22"/>
          </w:rPr>
          <w:tab/>
        </w:r>
        <w:r w:rsidR="00863252" w:rsidRPr="008E63D3">
          <w:rPr>
            <w:rStyle w:val="Hyperlink"/>
            <w:noProof/>
          </w:rPr>
          <w:t>Jaguar</w:t>
        </w:r>
        <w:r w:rsidR="00863252">
          <w:rPr>
            <w:noProof/>
            <w:webHidden/>
          </w:rPr>
          <w:tab/>
        </w:r>
        <w:r w:rsidR="00863252">
          <w:rPr>
            <w:noProof/>
            <w:webHidden/>
          </w:rPr>
          <w:fldChar w:fldCharType="begin"/>
        </w:r>
        <w:r w:rsidR="00863252">
          <w:rPr>
            <w:noProof/>
            <w:webHidden/>
          </w:rPr>
          <w:instrText xml:space="preserve"> PAGEREF _Toc414882668 \h </w:instrText>
        </w:r>
        <w:r w:rsidR="00863252">
          <w:rPr>
            <w:noProof/>
            <w:webHidden/>
          </w:rPr>
        </w:r>
        <w:r w:rsidR="00863252">
          <w:rPr>
            <w:noProof/>
            <w:webHidden/>
          </w:rPr>
          <w:fldChar w:fldCharType="separate"/>
        </w:r>
        <w:r w:rsidR="00863252">
          <w:rPr>
            <w:noProof/>
            <w:webHidden/>
          </w:rPr>
          <w:t>33</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69" w:history="1">
        <w:r w:rsidR="00863252" w:rsidRPr="008E63D3">
          <w:rPr>
            <w:rStyle w:val="Hyperlink"/>
            <w:noProof/>
          </w:rPr>
          <w:t>5.4.3</w:t>
        </w:r>
        <w:r w:rsidR="00863252">
          <w:rPr>
            <w:rFonts w:asciiTheme="minorHAnsi" w:eastAsiaTheme="minorEastAsia" w:hAnsiTheme="minorHAnsi" w:cstheme="minorBidi"/>
            <w:b w:val="0"/>
            <w:i w:val="0"/>
            <w:noProof/>
            <w:sz w:val="22"/>
            <w:szCs w:val="22"/>
          </w:rPr>
          <w:tab/>
        </w:r>
        <w:r w:rsidR="00863252" w:rsidRPr="008E63D3">
          <w:rPr>
            <w:rStyle w:val="Hyperlink"/>
            <w:noProof/>
          </w:rPr>
          <w:t>Jaguar PF</w:t>
        </w:r>
        <w:r w:rsidR="00863252">
          <w:rPr>
            <w:noProof/>
            <w:webHidden/>
          </w:rPr>
          <w:tab/>
        </w:r>
        <w:r w:rsidR="00863252">
          <w:rPr>
            <w:noProof/>
            <w:webHidden/>
          </w:rPr>
          <w:fldChar w:fldCharType="begin"/>
        </w:r>
        <w:r w:rsidR="00863252">
          <w:rPr>
            <w:noProof/>
            <w:webHidden/>
          </w:rPr>
          <w:instrText xml:space="preserve"> PAGEREF _Toc414882669 \h </w:instrText>
        </w:r>
        <w:r w:rsidR="00863252">
          <w:rPr>
            <w:noProof/>
            <w:webHidden/>
          </w:rPr>
        </w:r>
        <w:r w:rsidR="00863252">
          <w:rPr>
            <w:noProof/>
            <w:webHidden/>
          </w:rPr>
          <w:fldChar w:fldCharType="separate"/>
        </w:r>
        <w:r w:rsidR="00863252">
          <w:rPr>
            <w:noProof/>
            <w:webHidden/>
          </w:rPr>
          <w:t>34</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70" w:history="1">
        <w:r w:rsidR="00863252" w:rsidRPr="008E63D3">
          <w:rPr>
            <w:rStyle w:val="Hyperlink"/>
            <w:noProof/>
          </w:rPr>
          <w:t>5.4.4</w:t>
        </w:r>
        <w:r w:rsidR="00863252">
          <w:rPr>
            <w:rFonts w:asciiTheme="minorHAnsi" w:eastAsiaTheme="minorEastAsia" w:hAnsiTheme="minorHAnsi" w:cstheme="minorBidi"/>
            <w:b w:val="0"/>
            <w:i w:val="0"/>
            <w:noProof/>
            <w:sz w:val="22"/>
            <w:szCs w:val="22"/>
          </w:rPr>
          <w:tab/>
        </w:r>
        <w:r w:rsidR="00863252" w:rsidRPr="008E63D3">
          <w:rPr>
            <w:rStyle w:val="Hyperlink"/>
            <w:noProof/>
          </w:rPr>
          <w:t>Kraken</w:t>
        </w:r>
        <w:r w:rsidR="00863252">
          <w:rPr>
            <w:noProof/>
            <w:webHidden/>
          </w:rPr>
          <w:tab/>
        </w:r>
        <w:r w:rsidR="00863252">
          <w:rPr>
            <w:noProof/>
            <w:webHidden/>
          </w:rPr>
          <w:fldChar w:fldCharType="begin"/>
        </w:r>
        <w:r w:rsidR="00863252">
          <w:rPr>
            <w:noProof/>
            <w:webHidden/>
          </w:rPr>
          <w:instrText xml:space="preserve"> PAGEREF _Toc414882670 \h </w:instrText>
        </w:r>
        <w:r w:rsidR="00863252">
          <w:rPr>
            <w:noProof/>
            <w:webHidden/>
          </w:rPr>
        </w:r>
        <w:r w:rsidR="00863252">
          <w:rPr>
            <w:noProof/>
            <w:webHidden/>
          </w:rPr>
          <w:fldChar w:fldCharType="separate"/>
        </w:r>
        <w:r w:rsidR="00863252">
          <w:rPr>
            <w:noProof/>
            <w:webHidden/>
          </w:rPr>
          <w:t>34</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71" w:history="1">
        <w:r w:rsidR="00863252" w:rsidRPr="008E63D3">
          <w:rPr>
            <w:rStyle w:val="Hyperlink"/>
            <w:noProof/>
          </w:rPr>
          <w:t>5.5</w:t>
        </w:r>
        <w:r w:rsidR="00863252">
          <w:rPr>
            <w:rFonts w:asciiTheme="minorHAnsi" w:eastAsiaTheme="minorEastAsia" w:hAnsiTheme="minorHAnsi" w:cstheme="minorBidi"/>
            <w:b w:val="0"/>
            <w:noProof/>
            <w:sz w:val="22"/>
            <w:szCs w:val="22"/>
          </w:rPr>
          <w:tab/>
        </w:r>
        <w:r w:rsidR="00863252" w:rsidRPr="008E63D3">
          <w:rPr>
            <w:rStyle w:val="Hyperlink"/>
            <w:noProof/>
          </w:rPr>
          <w:t>Preventive Maintenance</w:t>
        </w:r>
        <w:r w:rsidR="00863252">
          <w:rPr>
            <w:noProof/>
            <w:webHidden/>
          </w:rPr>
          <w:tab/>
        </w:r>
        <w:r w:rsidR="00863252">
          <w:rPr>
            <w:noProof/>
            <w:webHidden/>
          </w:rPr>
          <w:fldChar w:fldCharType="begin"/>
        </w:r>
        <w:r w:rsidR="00863252">
          <w:rPr>
            <w:noProof/>
            <w:webHidden/>
          </w:rPr>
          <w:instrText xml:space="preserve"> PAGEREF _Toc414882671 \h </w:instrText>
        </w:r>
        <w:r w:rsidR="00863252">
          <w:rPr>
            <w:noProof/>
            <w:webHidden/>
          </w:rPr>
        </w:r>
        <w:r w:rsidR="00863252">
          <w:rPr>
            <w:noProof/>
            <w:webHidden/>
          </w:rPr>
          <w:fldChar w:fldCharType="separate"/>
        </w:r>
        <w:r w:rsidR="00863252">
          <w:rPr>
            <w:noProof/>
            <w:webHidden/>
          </w:rPr>
          <w:t>35</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72" w:history="1">
        <w:r w:rsidR="00863252" w:rsidRPr="008E63D3">
          <w:rPr>
            <w:rStyle w:val="Hyperlink"/>
            <w:noProof/>
          </w:rPr>
          <w:t>5.5.1</w:t>
        </w:r>
        <w:r w:rsidR="00863252">
          <w:rPr>
            <w:rFonts w:asciiTheme="minorHAnsi" w:eastAsiaTheme="minorEastAsia" w:hAnsiTheme="minorHAnsi" w:cstheme="minorBidi"/>
            <w:b w:val="0"/>
            <w:i w:val="0"/>
            <w:noProof/>
            <w:sz w:val="22"/>
            <w:szCs w:val="22"/>
          </w:rPr>
          <w:tab/>
        </w:r>
        <w:r w:rsidR="00863252" w:rsidRPr="008E63D3">
          <w:rPr>
            <w:rStyle w:val="Hyperlink"/>
            <w:noProof/>
          </w:rPr>
          <w:t>Athena</w:t>
        </w:r>
        <w:r w:rsidR="00863252">
          <w:rPr>
            <w:noProof/>
            <w:webHidden/>
          </w:rPr>
          <w:tab/>
        </w:r>
        <w:r w:rsidR="00863252">
          <w:rPr>
            <w:noProof/>
            <w:webHidden/>
          </w:rPr>
          <w:fldChar w:fldCharType="begin"/>
        </w:r>
        <w:r w:rsidR="00863252">
          <w:rPr>
            <w:noProof/>
            <w:webHidden/>
          </w:rPr>
          <w:instrText xml:space="preserve"> PAGEREF _Toc414882672 \h </w:instrText>
        </w:r>
        <w:r w:rsidR="00863252">
          <w:rPr>
            <w:noProof/>
            <w:webHidden/>
          </w:rPr>
        </w:r>
        <w:r w:rsidR="00863252">
          <w:rPr>
            <w:noProof/>
            <w:webHidden/>
          </w:rPr>
          <w:fldChar w:fldCharType="separate"/>
        </w:r>
        <w:r w:rsidR="00863252">
          <w:rPr>
            <w:noProof/>
            <w:webHidden/>
          </w:rPr>
          <w:t>35</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73" w:history="1">
        <w:r w:rsidR="00863252" w:rsidRPr="008E63D3">
          <w:rPr>
            <w:rStyle w:val="Hyperlink"/>
            <w:noProof/>
          </w:rPr>
          <w:t>5.5.2</w:t>
        </w:r>
        <w:r w:rsidR="00863252">
          <w:rPr>
            <w:rFonts w:asciiTheme="minorHAnsi" w:eastAsiaTheme="minorEastAsia" w:hAnsiTheme="minorHAnsi" w:cstheme="minorBidi"/>
            <w:b w:val="0"/>
            <w:i w:val="0"/>
            <w:noProof/>
            <w:sz w:val="22"/>
            <w:szCs w:val="22"/>
          </w:rPr>
          <w:tab/>
        </w:r>
        <w:r w:rsidR="00863252" w:rsidRPr="008E63D3">
          <w:rPr>
            <w:rStyle w:val="Hyperlink"/>
            <w:noProof/>
          </w:rPr>
          <w:t>Jaguar</w:t>
        </w:r>
        <w:r w:rsidR="00863252">
          <w:rPr>
            <w:noProof/>
            <w:webHidden/>
          </w:rPr>
          <w:tab/>
        </w:r>
        <w:r w:rsidR="00863252">
          <w:rPr>
            <w:noProof/>
            <w:webHidden/>
          </w:rPr>
          <w:fldChar w:fldCharType="begin"/>
        </w:r>
        <w:r w:rsidR="00863252">
          <w:rPr>
            <w:noProof/>
            <w:webHidden/>
          </w:rPr>
          <w:instrText xml:space="preserve"> PAGEREF _Toc414882673 \h </w:instrText>
        </w:r>
        <w:r w:rsidR="00863252">
          <w:rPr>
            <w:noProof/>
            <w:webHidden/>
          </w:rPr>
        </w:r>
        <w:r w:rsidR="00863252">
          <w:rPr>
            <w:noProof/>
            <w:webHidden/>
          </w:rPr>
          <w:fldChar w:fldCharType="separate"/>
        </w:r>
        <w:r w:rsidR="00863252">
          <w:rPr>
            <w:noProof/>
            <w:webHidden/>
          </w:rPr>
          <w:t>36</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74" w:history="1">
        <w:r w:rsidR="00863252" w:rsidRPr="008E63D3">
          <w:rPr>
            <w:rStyle w:val="Hyperlink"/>
            <w:noProof/>
          </w:rPr>
          <w:t>5.5.3</w:t>
        </w:r>
        <w:r w:rsidR="00863252">
          <w:rPr>
            <w:rFonts w:asciiTheme="minorHAnsi" w:eastAsiaTheme="minorEastAsia" w:hAnsiTheme="minorHAnsi" w:cstheme="minorBidi"/>
            <w:b w:val="0"/>
            <w:i w:val="0"/>
            <w:noProof/>
            <w:sz w:val="22"/>
            <w:szCs w:val="22"/>
          </w:rPr>
          <w:tab/>
        </w:r>
        <w:r w:rsidR="00863252" w:rsidRPr="008E63D3">
          <w:rPr>
            <w:rStyle w:val="Hyperlink"/>
            <w:noProof/>
          </w:rPr>
          <w:t>Jaguar PF</w:t>
        </w:r>
        <w:r w:rsidR="00863252">
          <w:rPr>
            <w:noProof/>
            <w:webHidden/>
          </w:rPr>
          <w:tab/>
        </w:r>
        <w:r w:rsidR="00863252">
          <w:rPr>
            <w:noProof/>
            <w:webHidden/>
          </w:rPr>
          <w:fldChar w:fldCharType="begin"/>
        </w:r>
        <w:r w:rsidR="00863252">
          <w:rPr>
            <w:noProof/>
            <w:webHidden/>
          </w:rPr>
          <w:instrText xml:space="preserve"> PAGEREF _Toc414882674 \h </w:instrText>
        </w:r>
        <w:r w:rsidR="00863252">
          <w:rPr>
            <w:noProof/>
            <w:webHidden/>
          </w:rPr>
        </w:r>
        <w:r w:rsidR="00863252">
          <w:rPr>
            <w:noProof/>
            <w:webHidden/>
          </w:rPr>
          <w:fldChar w:fldCharType="separate"/>
        </w:r>
        <w:r w:rsidR="00863252">
          <w:rPr>
            <w:noProof/>
            <w:webHidden/>
          </w:rPr>
          <w:t>36</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75" w:history="1">
        <w:r w:rsidR="00863252" w:rsidRPr="008E63D3">
          <w:rPr>
            <w:rStyle w:val="Hyperlink"/>
            <w:noProof/>
          </w:rPr>
          <w:t>5.5.4</w:t>
        </w:r>
        <w:r w:rsidR="00863252">
          <w:rPr>
            <w:rFonts w:asciiTheme="minorHAnsi" w:eastAsiaTheme="minorEastAsia" w:hAnsiTheme="minorHAnsi" w:cstheme="minorBidi"/>
            <w:b w:val="0"/>
            <w:i w:val="0"/>
            <w:noProof/>
            <w:sz w:val="22"/>
            <w:szCs w:val="22"/>
          </w:rPr>
          <w:tab/>
        </w:r>
        <w:r w:rsidR="00863252" w:rsidRPr="008E63D3">
          <w:rPr>
            <w:rStyle w:val="Hyperlink"/>
            <w:noProof/>
          </w:rPr>
          <w:t>Kraken</w:t>
        </w:r>
        <w:r w:rsidR="00863252">
          <w:rPr>
            <w:noProof/>
            <w:webHidden/>
          </w:rPr>
          <w:tab/>
        </w:r>
        <w:r w:rsidR="00863252">
          <w:rPr>
            <w:noProof/>
            <w:webHidden/>
          </w:rPr>
          <w:fldChar w:fldCharType="begin"/>
        </w:r>
        <w:r w:rsidR="00863252">
          <w:rPr>
            <w:noProof/>
            <w:webHidden/>
          </w:rPr>
          <w:instrText xml:space="preserve"> PAGEREF _Toc414882675 \h </w:instrText>
        </w:r>
        <w:r w:rsidR="00863252">
          <w:rPr>
            <w:noProof/>
            <w:webHidden/>
          </w:rPr>
        </w:r>
        <w:r w:rsidR="00863252">
          <w:rPr>
            <w:noProof/>
            <w:webHidden/>
          </w:rPr>
          <w:fldChar w:fldCharType="separate"/>
        </w:r>
        <w:r w:rsidR="00863252">
          <w:rPr>
            <w:noProof/>
            <w:webHidden/>
          </w:rPr>
          <w:t>37</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76" w:history="1">
        <w:r w:rsidR="00863252" w:rsidRPr="008E63D3">
          <w:rPr>
            <w:rStyle w:val="Hyperlink"/>
            <w:noProof/>
          </w:rPr>
          <w:t>5.6</w:t>
        </w:r>
        <w:r w:rsidR="00863252">
          <w:rPr>
            <w:rFonts w:asciiTheme="minorHAnsi" w:eastAsiaTheme="minorEastAsia" w:hAnsiTheme="minorHAnsi" w:cstheme="minorBidi"/>
            <w:b w:val="0"/>
            <w:noProof/>
            <w:sz w:val="22"/>
            <w:szCs w:val="22"/>
          </w:rPr>
          <w:tab/>
        </w:r>
        <w:r w:rsidR="00863252" w:rsidRPr="008E63D3">
          <w:rPr>
            <w:rStyle w:val="Hyperlink"/>
            <w:noProof/>
          </w:rPr>
          <w:t>Emergency and Preventive Maintenance</w:t>
        </w:r>
        <w:r w:rsidR="00863252">
          <w:rPr>
            <w:noProof/>
            <w:webHidden/>
          </w:rPr>
          <w:tab/>
        </w:r>
        <w:r w:rsidR="00863252">
          <w:rPr>
            <w:noProof/>
            <w:webHidden/>
          </w:rPr>
          <w:fldChar w:fldCharType="begin"/>
        </w:r>
        <w:r w:rsidR="00863252">
          <w:rPr>
            <w:noProof/>
            <w:webHidden/>
          </w:rPr>
          <w:instrText xml:space="preserve"> PAGEREF _Toc414882676 \h </w:instrText>
        </w:r>
        <w:r w:rsidR="00863252">
          <w:rPr>
            <w:noProof/>
            <w:webHidden/>
          </w:rPr>
        </w:r>
        <w:r w:rsidR="00863252">
          <w:rPr>
            <w:noProof/>
            <w:webHidden/>
          </w:rPr>
          <w:fldChar w:fldCharType="separate"/>
        </w:r>
        <w:r w:rsidR="00863252">
          <w:rPr>
            <w:noProof/>
            <w:webHidden/>
          </w:rPr>
          <w:t>37</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77" w:history="1">
        <w:r w:rsidR="00863252" w:rsidRPr="008E63D3">
          <w:rPr>
            <w:rStyle w:val="Hyperlink"/>
            <w:noProof/>
          </w:rPr>
          <w:t>5.6.1</w:t>
        </w:r>
        <w:r w:rsidR="00863252">
          <w:rPr>
            <w:rFonts w:asciiTheme="minorHAnsi" w:eastAsiaTheme="minorEastAsia" w:hAnsiTheme="minorHAnsi" w:cstheme="minorBidi"/>
            <w:b w:val="0"/>
            <w:i w:val="0"/>
            <w:noProof/>
            <w:sz w:val="22"/>
            <w:szCs w:val="22"/>
          </w:rPr>
          <w:tab/>
        </w:r>
        <w:r w:rsidR="00863252" w:rsidRPr="008E63D3">
          <w:rPr>
            <w:rStyle w:val="Hyperlink"/>
            <w:noProof/>
          </w:rPr>
          <w:t>Athena</w:t>
        </w:r>
        <w:r w:rsidR="00863252">
          <w:rPr>
            <w:noProof/>
            <w:webHidden/>
          </w:rPr>
          <w:tab/>
        </w:r>
        <w:r w:rsidR="00863252">
          <w:rPr>
            <w:noProof/>
            <w:webHidden/>
          </w:rPr>
          <w:fldChar w:fldCharType="begin"/>
        </w:r>
        <w:r w:rsidR="00863252">
          <w:rPr>
            <w:noProof/>
            <w:webHidden/>
          </w:rPr>
          <w:instrText xml:space="preserve"> PAGEREF _Toc414882677 \h </w:instrText>
        </w:r>
        <w:r w:rsidR="00863252">
          <w:rPr>
            <w:noProof/>
            <w:webHidden/>
          </w:rPr>
        </w:r>
        <w:r w:rsidR="00863252">
          <w:rPr>
            <w:noProof/>
            <w:webHidden/>
          </w:rPr>
          <w:fldChar w:fldCharType="separate"/>
        </w:r>
        <w:r w:rsidR="00863252">
          <w:rPr>
            <w:noProof/>
            <w:webHidden/>
          </w:rPr>
          <w:t>38</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78" w:history="1">
        <w:r w:rsidR="00863252" w:rsidRPr="008E63D3">
          <w:rPr>
            <w:rStyle w:val="Hyperlink"/>
            <w:noProof/>
          </w:rPr>
          <w:t>5.6.2</w:t>
        </w:r>
        <w:r w:rsidR="00863252">
          <w:rPr>
            <w:rFonts w:asciiTheme="minorHAnsi" w:eastAsiaTheme="minorEastAsia" w:hAnsiTheme="minorHAnsi" w:cstheme="minorBidi"/>
            <w:b w:val="0"/>
            <w:i w:val="0"/>
            <w:noProof/>
            <w:sz w:val="22"/>
            <w:szCs w:val="22"/>
          </w:rPr>
          <w:tab/>
        </w:r>
        <w:r w:rsidR="00863252" w:rsidRPr="008E63D3">
          <w:rPr>
            <w:rStyle w:val="Hyperlink"/>
            <w:noProof/>
          </w:rPr>
          <w:t>Jaguar</w:t>
        </w:r>
        <w:r w:rsidR="00863252">
          <w:rPr>
            <w:noProof/>
            <w:webHidden/>
          </w:rPr>
          <w:tab/>
        </w:r>
        <w:r w:rsidR="00863252">
          <w:rPr>
            <w:noProof/>
            <w:webHidden/>
          </w:rPr>
          <w:fldChar w:fldCharType="begin"/>
        </w:r>
        <w:r w:rsidR="00863252">
          <w:rPr>
            <w:noProof/>
            <w:webHidden/>
          </w:rPr>
          <w:instrText xml:space="preserve"> PAGEREF _Toc414882678 \h </w:instrText>
        </w:r>
        <w:r w:rsidR="00863252">
          <w:rPr>
            <w:noProof/>
            <w:webHidden/>
          </w:rPr>
        </w:r>
        <w:r w:rsidR="00863252">
          <w:rPr>
            <w:noProof/>
            <w:webHidden/>
          </w:rPr>
          <w:fldChar w:fldCharType="separate"/>
        </w:r>
        <w:r w:rsidR="00863252">
          <w:rPr>
            <w:noProof/>
            <w:webHidden/>
          </w:rPr>
          <w:t>38</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79" w:history="1">
        <w:r w:rsidR="00863252" w:rsidRPr="008E63D3">
          <w:rPr>
            <w:rStyle w:val="Hyperlink"/>
            <w:noProof/>
          </w:rPr>
          <w:t>5.6.3</w:t>
        </w:r>
        <w:r w:rsidR="00863252">
          <w:rPr>
            <w:rFonts w:asciiTheme="minorHAnsi" w:eastAsiaTheme="minorEastAsia" w:hAnsiTheme="minorHAnsi" w:cstheme="minorBidi"/>
            <w:b w:val="0"/>
            <w:i w:val="0"/>
            <w:noProof/>
            <w:sz w:val="22"/>
            <w:szCs w:val="22"/>
          </w:rPr>
          <w:tab/>
        </w:r>
        <w:r w:rsidR="00863252" w:rsidRPr="008E63D3">
          <w:rPr>
            <w:rStyle w:val="Hyperlink"/>
            <w:noProof/>
          </w:rPr>
          <w:t>Jaguar PF</w:t>
        </w:r>
        <w:r w:rsidR="00863252">
          <w:rPr>
            <w:noProof/>
            <w:webHidden/>
          </w:rPr>
          <w:tab/>
        </w:r>
        <w:r w:rsidR="00863252">
          <w:rPr>
            <w:noProof/>
            <w:webHidden/>
          </w:rPr>
          <w:fldChar w:fldCharType="begin"/>
        </w:r>
        <w:r w:rsidR="00863252">
          <w:rPr>
            <w:noProof/>
            <w:webHidden/>
          </w:rPr>
          <w:instrText xml:space="preserve"> PAGEREF _Toc414882679 \h </w:instrText>
        </w:r>
        <w:r w:rsidR="00863252">
          <w:rPr>
            <w:noProof/>
            <w:webHidden/>
          </w:rPr>
        </w:r>
        <w:r w:rsidR="00863252">
          <w:rPr>
            <w:noProof/>
            <w:webHidden/>
          </w:rPr>
          <w:fldChar w:fldCharType="separate"/>
        </w:r>
        <w:r w:rsidR="00863252">
          <w:rPr>
            <w:noProof/>
            <w:webHidden/>
          </w:rPr>
          <w:t>39</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80" w:history="1">
        <w:r w:rsidR="00863252" w:rsidRPr="008E63D3">
          <w:rPr>
            <w:rStyle w:val="Hyperlink"/>
            <w:noProof/>
          </w:rPr>
          <w:t>5.6.4</w:t>
        </w:r>
        <w:r w:rsidR="00863252">
          <w:rPr>
            <w:rFonts w:asciiTheme="minorHAnsi" w:eastAsiaTheme="minorEastAsia" w:hAnsiTheme="minorHAnsi" w:cstheme="minorBidi"/>
            <w:b w:val="0"/>
            <w:i w:val="0"/>
            <w:noProof/>
            <w:sz w:val="22"/>
            <w:szCs w:val="22"/>
          </w:rPr>
          <w:tab/>
        </w:r>
        <w:r w:rsidR="00863252" w:rsidRPr="008E63D3">
          <w:rPr>
            <w:rStyle w:val="Hyperlink"/>
            <w:noProof/>
          </w:rPr>
          <w:t>Kraken</w:t>
        </w:r>
        <w:r w:rsidR="00863252">
          <w:rPr>
            <w:noProof/>
            <w:webHidden/>
          </w:rPr>
          <w:tab/>
        </w:r>
        <w:r w:rsidR="00863252">
          <w:rPr>
            <w:noProof/>
            <w:webHidden/>
          </w:rPr>
          <w:fldChar w:fldCharType="begin"/>
        </w:r>
        <w:r w:rsidR="00863252">
          <w:rPr>
            <w:noProof/>
            <w:webHidden/>
          </w:rPr>
          <w:instrText xml:space="preserve"> PAGEREF _Toc414882680 \h </w:instrText>
        </w:r>
        <w:r w:rsidR="00863252">
          <w:rPr>
            <w:noProof/>
            <w:webHidden/>
          </w:rPr>
        </w:r>
        <w:r w:rsidR="00863252">
          <w:rPr>
            <w:noProof/>
            <w:webHidden/>
          </w:rPr>
          <w:fldChar w:fldCharType="separate"/>
        </w:r>
        <w:r w:rsidR="00863252">
          <w:rPr>
            <w:noProof/>
            <w:webHidden/>
          </w:rPr>
          <w:t>39</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81" w:history="1">
        <w:r w:rsidR="00863252" w:rsidRPr="008E63D3">
          <w:rPr>
            <w:rStyle w:val="Hyperlink"/>
            <w:noProof/>
          </w:rPr>
          <w:t>5.7</w:t>
        </w:r>
        <w:r w:rsidR="00863252">
          <w:rPr>
            <w:rFonts w:asciiTheme="minorHAnsi" w:eastAsiaTheme="minorEastAsia" w:hAnsiTheme="minorHAnsi" w:cstheme="minorBidi"/>
            <w:b w:val="0"/>
            <w:noProof/>
            <w:sz w:val="22"/>
            <w:szCs w:val="22"/>
          </w:rPr>
          <w:tab/>
        </w:r>
        <w:r w:rsidR="00863252" w:rsidRPr="008E63D3">
          <w:rPr>
            <w:rStyle w:val="Hyperlink"/>
            <w:noProof/>
          </w:rPr>
          <w:t>Summary</w:t>
        </w:r>
        <w:r w:rsidR="00863252">
          <w:rPr>
            <w:noProof/>
            <w:webHidden/>
          </w:rPr>
          <w:tab/>
        </w:r>
        <w:r w:rsidR="00863252">
          <w:rPr>
            <w:noProof/>
            <w:webHidden/>
          </w:rPr>
          <w:fldChar w:fldCharType="begin"/>
        </w:r>
        <w:r w:rsidR="00863252">
          <w:rPr>
            <w:noProof/>
            <w:webHidden/>
          </w:rPr>
          <w:instrText xml:space="preserve"> PAGEREF _Toc414882681 \h </w:instrText>
        </w:r>
        <w:r w:rsidR="00863252">
          <w:rPr>
            <w:noProof/>
            <w:webHidden/>
          </w:rPr>
        </w:r>
        <w:r w:rsidR="00863252">
          <w:rPr>
            <w:noProof/>
            <w:webHidden/>
          </w:rPr>
          <w:fldChar w:fldCharType="separate"/>
        </w:r>
        <w:r w:rsidR="00863252">
          <w:rPr>
            <w:noProof/>
            <w:webHidden/>
          </w:rPr>
          <w:t>40</w:t>
        </w:r>
        <w:r w:rsidR="00863252">
          <w:rPr>
            <w:noProof/>
            <w:webHidden/>
          </w:rPr>
          <w:fldChar w:fldCharType="end"/>
        </w:r>
      </w:hyperlink>
    </w:p>
    <w:p w:rsidR="00863252" w:rsidRDefault="00A357D6">
      <w:pPr>
        <w:pStyle w:val="TOC1"/>
        <w:tabs>
          <w:tab w:val="left" w:pos="576"/>
          <w:tab w:val="right" w:leader="dot" w:pos="8630"/>
        </w:tabs>
        <w:rPr>
          <w:rFonts w:asciiTheme="minorHAnsi" w:eastAsiaTheme="minorEastAsia" w:hAnsiTheme="minorHAnsi" w:cstheme="minorBidi"/>
          <w:b w:val="0"/>
          <w:caps w:val="0"/>
          <w:noProof/>
          <w:sz w:val="22"/>
          <w:szCs w:val="22"/>
        </w:rPr>
      </w:pPr>
      <w:hyperlink w:anchor="_Toc414882682" w:history="1">
        <w:r w:rsidR="00863252" w:rsidRPr="008E63D3">
          <w:rPr>
            <w:rStyle w:val="Hyperlink"/>
            <w:noProof/>
          </w:rPr>
          <w:t>6</w:t>
        </w:r>
        <w:r w:rsidR="00863252">
          <w:rPr>
            <w:rFonts w:asciiTheme="minorHAnsi" w:eastAsiaTheme="minorEastAsia" w:hAnsiTheme="minorHAnsi" w:cstheme="minorBidi"/>
            <w:b w:val="0"/>
            <w:caps w:val="0"/>
            <w:noProof/>
            <w:sz w:val="22"/>
            <w:szCs w:val="22"/>
          </w:rPr>
          <w:tab/>
        </w:r>
        <w:r w:rsidR="00863252" w:rsidRPr="008E63D3">
          <w:rPr>
            <w:rStyle w:val="Hyperlink"/>
            <w:noProof/>
          </w:rPr>
          <w:t>System performance measures</w:t>
        </w:r>
        <w:r w:rsidR="00863252">
          <w:rPr>
            <w:noProof/>
            <w:webHidden/>
          </w:rPr>
          <w:tab/>
        </w:r>
        <w:r w:rsidR="00863252">
          <w:rPr>
            <w:noProof/>
            <w:webHidden/>
          </w:rPr>
          <w:fldChar w:fldCharType="begin"/>
        </w:r>
        <w:r w:rsidR="00863252">
          <w:rPr>
            <w:noProof/>
            <w:webHidden/>
          </w:rPr>
          <w:instrText xml:space="preserve"> PAGEREF _Toc414882682 \h </w:instrText>
        </w:r>
        <w:r w:rsidR="00863252">
          <w:rPr>
            <w:noProof/>
            <w:webHidden/>
          </w:rPr>
        </w:r>
        <w:r w:rsidR="00863252">
          <w:rPr>
            <w:noProof/>
            <w:webHidden/>
          </w:rPr>
          <w:fldChar w:fldCharType="separate"/>
        </w:r>
        <w:r w:rsidR="00863252">
          <w:rPr>
            <w:noProof/>
            <w:webHidden/>
          </w:rPr>
          <w:t>42</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83" w:history="1">
        <w:r w:rsidR="00863252" w:rsidRPr="008E63D3">
          <w:rPr>
            <w:rStyle w:val="Hyperlink"/>
            <w:noProof/>
          </w:rPr>
          <w:t>6.1</w:t>
        </w:r>
        <w:r w:rsidR="00863252">
          <w:rPr>
            <w:rFonts w:asciiTheme="minorHAnsi" w:eastAsiaTheme="minorEastAsia" w:hAnsiTheme="minorHAnsi" w:cstheme="minorBidi"/>
            <w:b w:val="0"/>
            <w:noProof/>
            <w:sz w:val="22"/>
            <w:szCs w:val="22"/>
          </w:rPr>
          <w:tab/>
        </w:r>
        <w:r w:rsidR="00863252" w:rsidRPr="008E63D3">
          <w:rPr>
            <w:rStyle w:val="Hyperlink"/>
            <w:noProof/>
          </w:rPr>
          <w:t>Reliability</w:t>
        </w:r>
        <w:r w:rsidR="00863252">
          <w:rPr>
            <w:noProof/>
            <w:webHidden/>
          </w:rPr>
          <w:tab/>
        </w:r>
        <w:r w:rsidR="00863252">
          <w:rPr>
            <w:noProof/>
            <w:webHidden/>
          </w:rPr>
          <w:fldChar w:fldCharType="begin"/>
        </w:r>
        <w:r w:rsidR="00863252">
          <w:rPr>
            <w:noProof/>
            <w:webHidden/>
          </w:rPr>
          <w:instrText xml:space="preserve"> PAGEREF _Toc414882683 \h </w:instrText>
        </w:r>
        <w:r w:rsidR="00863252">
          <w:rPr>
            <w:noProof/>
            <w:webHidden/>
          </w:rPr>
        </w:r>
        <w:r w:rsidR="00863252">
          <w:rPr>
            <w:noProof/>
            <w:webHidden/>
          </w:rPr>
          <w:fldChar w:fldCharType="separate"/>
        </w:r>
        <w:r w:rsidR="00863252">
          <w:rPr>
            <w:noProof/>
            <w:webHidden/>
          </w:rPr>
          <w:t>42</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84" w:history="1">
        <w:r w:rsidR="00863252" w:rsidRPr="008E63D3">
          <w:rPr>
            <w:rStyle w:val="Hyperlink"/>
            <w:noProof/>
          </w:rPr>
          <w:t>6.1.1</w:t>
        </w:r>
        <w:r w:rsidR="00863252">
          <w:rPr>
            <w:rFonts w:asciiTheme="minorHAnsi" w:eastAsiaTheme="minorEastAsia" w:hAnsiTheme="minorHAnsi" w:cstheme="minorBidi"/>
            <w:b w:val="0"/>
            <w:i w:val="0"/>
            <w:noProof/>
            <w:sz w:val="22"/>
            <w:szCs w:val="22"/>
          </w:rPr>
          <w:tab/>
        </w:r>
        <w:r w:rsidR="00863252" w:rsidRPr="008E63D3">
          <w:rPr>
            <w:rStyle w:val="Hyperlink"/>
            <w:noProof/>
          </w:rPr>
          <w:t>Based on partial maintenance - GPIM</w:t>
        </w:r>
        <w:r w:rsidR="00863252">
          <w:rPr>
            <w:noProof/>
            <w:webHidden/>
          </w:rPr>
          <w:tab/>
        </w:r>
        <w:r w:rsidR="00863252">
          <w:rPr>
            <w:noProof/>
            <w:webHidden/>
          </w:rPr>
          <w:fldChar w:fldCharType="begin"/>
        </w:r>
        <w:r w:rsidR="00863252">
          <w:rPr>
            <w:noProof/>
            <w:webHidden/>
          </w:rPr>
          <w:instrText xml:space="preserve"> PAGEREF _Toc414882684 \h </w:instrText>
        </w:r>
        <w:r w:rsidR="00863252">
          <w:rPr>
            <w:noProof/>
            <w:webHidden/>
          </w:rPr>
        </w:r>
        <w:r w:rsidR="00863252">
          <w:rPr>
            <w:noProof/>
            <w:webHidden/>
          </w:rPr>
          <w:fldChar w:fldCharType="separate"/>
        </w:r>
        <w:r w:rsidR="00863252">
          <w:rPr>
            <w:noProof/>
            <w:webHidden/>
          </w:rPr>
          <w:t>42</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85" w:history="1">
        <w:r w:rsidR="00863252" w:rsidRPr="008E63D3">
          <w:rPr>
            <w:rStyle w:val="Hyperlink"/>
            <w:noProof/>
          </w:rPr>
          <w:t>6.1.2</w:t>
        </w:r>
        <w:r w:rsidR="00863252">
          <w:rPr>
            <w:rFonts w:asciiTheme="minorHAnsi" w:eastAsiaTheme="minorEastAsia" w:hAnsiTheme="minorHAnsi" w:cstheme="minorBidi"/>
            <w:b w:val="0"/>
            <w:i w:val="0"/>
            <w:noProof/>
            <w:sz w:val="22"/>
            <w:szCs w:val="22"/>
          </w:rPr>
          <w:tab/>
        </w:r>
        <w:r w:rsidR="00863252" w:rsidRPr="008E63D3">
          <w:rPr>
            <w:rStyle w:val="Hyperlink"/>
            <w:noProof/>
          </w:rPr>
          <w:t>Based on minimal maintenance – NHPP</w:t>
        </w:r>
        <w:r w:rsidR="00863252">
          <w:rPr>
            <w:noProof/>
            <w:webHidden/>
          </w:rPr>
          <w:tab/>
        </w:r>
        <w:r w:rsidR="00863252">
          <w:rPr>
            <w:noProof/>
            <w:webHidden/>
          </w:rPr>
          <w:fldChar w:fldCharType="begin"/>
        </w:r>
        <w:r w:rsidR="00863252">
          <w:rPr>
            <w:noProof/>
            <w:webHidden/>
          </w:rPr>
          <w:instrText xml:space="preserve"> PAGEREF _Toc414882685 \h </w:instrText>
        </w:r>
        <w:r w:rsidR="00863252">
          <w:rPr>
            <w:noProof/>
            <w:webHidden/>
          </w:rPr>
        </w:r>
        <w:r w:rsidR="00863252">
          <w:rPr>
            <w:noProof/>
            <w:webHidden/>
          </w:rPr>
          <w:fldChar w:fldCharType="separate"/>
        </w:r>
        <w:r w:rsidR="00863252">
          <w:rPr>
            <w:noProof/>
            <w:webHidden/>
          </w:rPr>
          <w:t>43</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86" w:history="1">
        <w:r w:rsidR="00863252" w:rsidRPr="008E63D3">
          <w:rPr>
            <w:rStyle w:val="Hyperlink"/>
            <w:noProof/>
          </w:rPr>
          <w:t>6.2</w:t>
        </w:r>
        <w:r w:rsidR="00863252">
          <w:rPr>
            <w:rFonts w:asciiTheme="minorHAnsi" w:eastAsiaTheme="minorEastAsia" w:hAnsiTheme="minorHAnsi" w:cstheme="minorBidi"/>
            <w:b w:val="0"/>
            <w:noProof/>
            <w:sz w:val="22"/>
            <w:szCs w:val="22"/>
          </w:rPr>
          <w:tab/>
        </w:r>
        <w:r w:rsidR="00863252" w:rsidRPr="008E63D3">
          <w:rPr>
            <w:rStyle w:val="Hyperlink"/>
            <w:noProof/>
          </w:rPr>
          <w:t>Maintainability</w:t>
        </w:r>
        <w:r w:rsidR="00863252">
          <w:rPr>
            <w:noProof/>
            <w:webHidden/>
          </w:rPr>
          <w:tab/>
        </w:r>
        <w:r w:rsidR="00863252">
          <w:rPr>
            <w:noProof/>
            <w:webHidden/>
          </w:rPr>
          <w:fldChar w:fldCharType="begin"/>
        </w:r>
        <w:r w:rsidR="00863252">
          <w:rPr>
            <w:noProof/>
            <w:webHidden/>
          </w:rPr>
          <w:instrText xml:space="preserve"> PAGEREF _Toc414882686 \h </w:instrText>
        </w:r>
        <w:r w:rsidR="00863252">
          <w:rPr>
            <w:noProof/>
            <w:webHidden/>
          </w:rPr>
        </w:r>
        <w:r w:rsidR="00863252">
          <w:rPr>
            <w:noProof/>
            <w:webHidden/>
          </w:rPr>
          <w:fldChar w:fldCharType="separate"/>
        </w:r>
        <w:r w:rsidR="00863252">
          <w:rPr>
            <w:noProof/>
            <w:webHidden/>
          </w:rPr>
          <w:t>44</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87" w:history="1">
        <w:r w:rsidR="00863252" w:rsidRPr="008E63D3">
          <w:rPr>
            <w:rStyle w:val="Hyperlink"/>
            <w:noProof/>
          </w:rPr>
          <w:t>6.2.1</w:t>
        </w:r>
        <w:r w:rsidR="00863252">
          <w:rPr>
            <w:rFonts w:asciiTheme="minorHAnsi" w:eastAsiaTheme="minorEastAsia" w:hAnsiTheme="minorHAnsi" w:cstheme="minorBidi"/>
            <w:b w:val="0"/>
            <w:i w:val="0"/>
            <w:noProof/>
            <w:sz w:val="22"/>
            <w:szCs w:val="22"/>
          </w:rPr>
          <w:tab/>
        </w:r>
        <w:r w:rsidR="00863252" w:rsidRPr="008E63D3">
          <w:rPr>
            <w:rStyle w:val="Hyperlink"/>
            <w:noProof/>
          </w:rPr>
          <w:t>Athena</w:t>
        </w:r>
        <w:r w:rsidR="00863252">
          <w:rPr>
            <w:noProof/>
            <w:webHidden/>
          </w:rPr>
          <w:tab/>
        </w:r>
        <w:r w:rsidR="00863252">
          <w:rPr>
            <w:noProof/>
            <w:webHidden/>
          </w:rPr>
          <w:fldChar w:fldCharType="begin"/>
        </w:r>
        <w:r w:rsidR="00863252">
          <w:rPr>
            <w:noProof/>
            <w:webHidden/>
          </w:rPr>
          <w:instrText xml:space="preserve"> PAGEREF _Toc414882687 \h </w:instrText>
        </w:r>
        <w:r w:rsidR="00863252">
          <w:rPr>
            <w:noProof/>
            <w:webHidden/>
          </w:rPr>
        </w:r>
        <w:r w:rsidR="00863252">
          <w:rPr>
            <w:noProof/>
            <w:webHidden/>
          </w:rPr>
          <w:fldChar w:fldCharType="separate"/>
        </w:r>
        <w:r w:rsidR="00863252">
          <w:rPr>
            <w:noProof/>
            <w:webHidden/>
          </w:rPr>
          <w:t>45</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88" w:history="1">
        <w:r w:rsidR="00863252" w:rsidRPr="008E63D3">
          <w:rPr>
            <w:rStyle w:val="Hyperlink"/>
            <w:noProof/>
          </w:rPr>
          <w:t>6.2.2</w:t>
        </w:r>
        <w:r w:rsidR="00863252">
          <w:rPr>
            <w:rFonts w:asciiTheme="minorHAnsi" w:eastAsiaTheme="minorEastAsia" w:hAnsiTheme="minorHAnsi" w:cstheme="minorBidi"/>
            <w:b w:val="0"/>
            <w:i w:val="0"/>
            <w:noProof/>
            <w:sz w:val="22"/>
            <w:szCs w:val="22"/>
          </w:rPr>
          <w:tab/>
        </w:r>
        <w:r w:rsidR="00863252" w:rsidRPr="008E63D3">
          <w:rPr>
            <w:rStyle w:val="Hyperlink"/>
            <w:noProof/>
          </w:rPr>
          <w:t>Jaguar</w:t>
        </w:r>
        <w:r w:rsidR="00863252">
          <w:rPr>
            <w:noProof/>
            <w:webHidden/>
          </w:rPr>
          <w:tab/>
        </w:r>
        <w:r w:rsidR="00863252">
          <w:rPr>
            <w:noProof/>
            <w:webHidden/>
          </w:rPr>
          <w:fldChar w:fldCharType="begin"/>
        </w:r>
        <w:r w:rsidR="00863252">
          <w:rPr>
            <w:noProof/>
            <w:webHidden/>
          </w:rPr>
          <w:instrText xml:space="preserve"> PAGEREF _Toc414882688 \h </w:instrText>
        </w:r>
        <w:r w:rsidR="00863252">
          <w:rPr>
            <w:noProof/>
            <w:webHidden/>
          </w:rPr>
        </w:r>
        <w:r w:rsidR="00863252">
          <w:rPr>
            <w:noProof/>
            <w:webHidden/>
          </w:rPr>
          <w:fldChar w:fldCharType="separate"/>
        </w:r>
        <w:r w:rsidR="00863252">
          <w:rPr>
            <w:noProof/>
            <w:webHidden/>
          </w:rPr>
          <w:t>46</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89" w:history="1">
        <w:r w:rsidR="00863252" w:rsidRPr="008E63D3">
          <w:rPr>
            <w:rStyle w:val="Hyperlink"/>
            <w:noProof/>
          </w:rPr>
          <w:t>6.2.3</w:t>
        </w:r>
        <w:r w:rsidR="00863252">
          <w:rPr>
            <w:rFonts w:asciiTheme="minorHAnsi" w:eastAsiaTheme="minorEastAsia" w:hAnsiTheme="minorHAnsi" w:cstheme="minorBidi"/>
            <w:b w:val="0"/>
            <w:i w:val="0"/>
            <w:noProof/>
            <w:sz w:val="22"/>
            <w:szCs w:val="22"/>
          </w:rPr>
          <w:tab/>
        </w:r>
        <w:r w:rsidR="00863252" w:rsidRPr="008E63D3">
          <w:rPr>
            <w:rStyle w:val="Hyperlink"/>
            <w:noProof/>
          </w:rPr>
          <w:t>Jaguar PF</w:t>
        </w:r>
        <w:r w:rsidR="00863252">
          <w:rPr>
            <w:noProof/>
            <w:webHidden/>
          </w:rPr>
          <w:tab/>
        </w:r>
        <w:r w:rsidR="00863252">
          <w:rPr>
            <w:noProof/>
            <w:webHidden/>
          </w:rPr>
          <w:fldChar w:fldCharType="begin"/>
        </w:r>
        <w:r w:rsidR="00863252">
          <w:rPr>
            <w:noProof/>
            <w:webHidden/>
          </w:rPr>
          <w:instrText xml:space="preserve"> PAGEREF _Toc414882689 \h </w:instrText>
        </w:r>
        <w:r w:rsidR="00863252">
          <w:rPr>
            <w:noProof/>
            <w:webHidden/>
          </w:rPr>
        </w:r>
        <w:r w:rsidR="00863252">
          <w:rPr>
            <w:noProof/>
            <w:webHidden/>
          </w:rPr>
          <w:fldChar w:fldCharType="separate"/>
        </w:r>
        <w:r w:rsidR="00863252">
          <w:rPr>
            <w:noProof/>
            <w:webHidden/>
          </w:rPr>
          <w:t>46</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90" w:history="1">
        <w:r w:rsidR="00863252" w:rsidRPr="008E63D3">
          <w:rPr>
            <w:rStyle w:val="Hyperlink"/>
            <w:noProof/>
          </w:rPr>
          <w:t>6.2.4</w:t>
        </w:r>
        <w:r w:rsidR="00863252">
          <w:rPr>
            <w:rFonts w:asciiTheme="minorHAnsi" w:eastAsiaTheme="minorEastAsia" w:hAnsiTheme="minorHAnsi" w:cstheme="minorBidi"/>
            <w:b w:val="0"/>
            <w:i w:val="0"/>
            <w:noProof/>
            <w:sz w:val="22"/>
            <w:szCs w:val="22"/>
          </w:rPr>
          <w:tab/>
        </w:r>
        <w:r w:rsidR="00863252" w:rsidRPr="008E63D3">
          <w:rPr>
            <w:rStyle w:val="Hyperlink"/>
            <w:noProof/>
          </w:rPr>
          <w:t>Kraken</w:t>
        </w:r>
        <w:r w:rsidR="00863252">
          <w:rPr>
            <w:noProof/>
            <w:webHidden/>
          </w:rPr>
          <w:tab/>
        </w:r>
        <w:r w:rsidR="00863252">
          <w:rPr>
            <w:noProof/>
            <w:webHidden/>
          </w:rPr>
          <w:fldChar w:fldCharType="begin"/>
        </w:r>
        <w:r w:rsidR="00863252">
          <w:rPr>
            <w:noProof/>
            <w:webHidden/>
          </w:rPr>
          <w:instrText xml:space="preserve"> PAGEREF _Toc414882690 \h </w:instrText>
        </w:r>
        <w:r w:rsidR="00863252">
          <w:rPr>
            <w:noProof/>
            <w:webHidden/>
          </w:rPr>
        </w:r>
        <w:r w:rsidR="00863252">
          <w:rPr>
            <w:noProof/>
            <w:webHidden/>
          </w:rPr>
          <w:fldChar w:fldCharType="separate"/>
        </w:r>
        <w:r w:rsidR="00863252">
          <w:rPr>
            <w:noProof/>
            <w:webHidden/>
          </w:rPr>
          <w:t>47</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91" w:history="1">
        <w:r w:rsidR="00863252" w:rsidRPr="008E63D3">
          <w:rPr>
            <w:rStyle w:val="Hyperlink"/>
            <w:noProof/>
          </w:rPr>
          <w:t>6.3</w:t>
        </w:r>
        <w:r w:rsidR="00863252">
          <w:rPr>
            <w:rFonts w:asciiTheme="minorHAnsi" w:eastAsiaTheme="minorEastAsia" w:hAnsiTheme="minorHAnsi" w:cstheme="minorBidi"/>
            <w:b w:val="0"/>
            <w:noProof/>
            <w:sz w:val="22"/>
            <w:szCs w:val="22"/>
          </w:rPr>
          <w:tab/>
        </w:r>
        <w:r w:rsidR="00863252" w:rsidRPr="008E63D3">
          <w:rPr>
            <w:rStyle w:val="Hyperlink"/>
            <w:noProof/>
          </w:rPr>
          <w:t>Availability</w:t>
        </w:r>
        <w:r w:rsidR="00863252">
          <w:rPr>
            <w:noProof/>
            <w:webHidden/>
          </w:rPr>
          <w:tab/>
        </w:r>
        <w:r w:rsidR="00863252">
          <w:rPr>
            <w:noProof/>
            <w:webHidden/>
          </w:rPr>
          <w:fldChar w:fldCharType="begin"/>
        </w:r>
        <w:r w:rsidR="00863252">
          <w:rPr>
            <w:noProof/>
            <w:webHidden/>
          </w:rPr>
          <w:instrText xml:space="preserve"> PAGEREF _Toc414882691 \h </w:instrText>
        </w:r>
        <w:r w:rsidR="00863252">
          <w:rPr>
            <w:noProof/>
            <w:webHidden/>
          </w:rPr>
        </w:r>
        <w:r w:rsidR="00863252">
          <w:rPr>
            <w:noProof/>
            <w:webHidden/>
          </w:rPr>
          <w:fldChar w:fldCharType="separate"/>
        </w:r>
        <w:r w:rsidR="00863252">
          <w:rPr>
            <w:noProof/>
            <w:webHidden/>
          </w:rPr>
          <w:t>47</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92" w:history="1">
        <w:r w:rsidR="00863252" w:rsidRPr="008E63D3">
          <w:rPr>
            <w:rStyle w:val="Hyperlink"/>
            <w:noProof/>
          </w:rPr>
          <w:t>6.3.1</w:t>
        </w:r>
        <w:r w:rsidR="00863252">
          <w:rPr>
            <w:rFonts w:asciiTheme="minorHAnsi" w:eastAsiaTheme="minorEastAsia" w:hAnsiTheme="minorHAnsi" w:cstheme="minorBidi"/>
            <w:b w:val="0"/>
            <w:i w:val="0"/>
            <w:noProof/>
            <w:sz w:val="22"/>
            <w:szCs w:val="22"/>
          </w:rPr>
          <w:tab/>
        </w:r>
        <w:r w:rsidR="00863252" w:rsidRPr="008E63D3">
          <w:rPr>
            <w:rStyle w:val="Hyperlink"/>
            <w:noProof/>
          </w:rPr>
          <w:t>Point availability</w:t>
        </w:r>
        <w:r w:rsidR="00863252">
          <w:rPr>
            <w:noProof/>
            <w:webHidden/>
          </w:rPr>
          <w:tab/>
        </w:r>
        <w:r w:rsidR="00863252">
          <w:rPr>
            <w:noProof/>
            <w:webHidden/>
          </w:rPr>
          <w:fldChar w:fldCharType="begin"/>
        </w:r>
        <w:r w:rsidR="00863252">
          <w:rPr>
            <w:noProof/>
            <w:webHidden/>
          </w:rPr>
          <w:instrText xml:space="preserve"> PAGEREF _Toc414882692 \h </w:instrText>
        </w:r>
        <w:r w:rsidR="00863252">
          <w:rPr>
            <w:noProof/>
            <w:webHidden/>
          </w:rPr>
        </w:r>
        <w:r w:rsidR="00863252">
          <w:rPr>
            <w:noProof/>
            <w:webHidden/>
          </w:rPr>
          <w:fldChar w:fldCharType="separate"/>
        </w:r>
        <w:r w:rsidR="00863252">
          <w:rPr>
            <w:noProof/>
            <w:webHidden/>
          </w:rPr>
          <w:t>47</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93" w:history="1">
        <w:r w:rsidR="00863252" w:rsidRPr="008E63D3">
          <w:rPr>
            <w:rStyle w:val="Hyperlink"/>
            <w:noProof/>
          </w:rPr>
          <w:t>6.3.2</w:t>
        </w:r>
        <w:r w:rsidR="00863252">
          <w:rPr>
            <w:rFonts w:asciiTheme="minorHAnsi" w:eastAsiaTheme="minorEastAsia" w:hAnsiTheme="minorHAnsi" w:cstheme="minorBidi"/>
            <w:b w:val="0"/>
            <w:i w:val="0"/>
            <w:noProof/>
            <w:sz w:val="22"/>
            <w:szCs w:val="22"/>
          </w:rPr>
          <w:tab/>
        </w:r>
        <w:r w:rsidR="00863252" w:rsidRPr="008E63D3">
          <w:rPr>
            <w:rStyle w:val="Hyperlink"/>
            <w:noProof/>
          </w:rPr>
          <w:t>Achieved availability</w:t>
        </w:r>
        <w:r w:rsidR="00863252">
          <w:rPr>
            <w:noProof/>
            <w:webHidden/>
          </w:rPr>
          <w:tab/>
        </w:r>
        <w:r w:rsidR="00863252">
          <w:rPr>
            <w:noProof/>
            <w:webHidden/>
          </w:rPr>
          <w:fldChar w:fldCharType="begin"/>
        </w:r>
        <w:r w:rsidR="00863252">
          <w:rPr>
            <w:noProof/>
            <w:webHidden/>
          </w:rPr>
          <w:instrText xml:space="preserve"> PAGEREF _Toc414882693 \h </w:instrText>
        </w:r>
        <w:r w:rsidR="00863252">
          <w:rPr>
            <w:noProof/>
            <w:webHidden/>
          </w:rPr>
        </w:r>
        <w:r w:rsidR="00863252">
          <w:rPr>
            <w:noProof/>
            <w:webHidden/>
          </w:rPr>
          <w:fldChar w:fldCharType="separate"/>
        </w:r>
        <w:r w:rsidR="00863252">
          <w:rPr>
            <w:noProof/>
            <w:webHidden/>
          </w:rPr>
          <w:t>48</w:t>
        </w:r>
        <w:r w:rsidR="00863252">
          <w:rPr>
            <w:noProof/>
            <w:webHidden/>
          </w:rPr>
          <w:fldChar w:fldCharType="end"/>
        </w:r>
      </w:hyperlink>
    </w:p>
    <w:p w:rsidR="00863252" w:rsidRDefault="00A357D6">
      <w:pPr>
        <w:pStyle w:val="TOC3"/>
        <w:tabs>
          <w:tab w:val="left" w:pos="1920"/>
          <w:tab w:val="right" w:leader="dot" w:pos="8630"/>
        </w:tabs>
        <w:rPr>
          <w:rFonts w:asciiTheme="minorHAnsi" w:eastAsiaTheme="minorEastAsia" w:hAnsiTheme="minorHAnsi" w:cstheme="minorBidi"/>
          <w:b w:val="0"/>
          <w:i w:val="0"/>
          <w:noProof/>
          <w:sz w:val="22"/>
          <w:szCs w:val="22"/>
        </w:rPr>
      </w:pPr>
      <w:hyperlink w:anchor="_Toc414882694" w:history="1">
        <w:r w:rsidR="00863252" w:rsidRPr="008E63D3">
          <w:rPr>
            <w:rStyle w:val="Hyperlink"/>
            <w:noProof/>
          </w:rPr>
          <w:t>6.3.3</w:t>
        </w:r>
        <w:r w:rsidR="00863252">
          <w:rPr>
            <w:rFonts w:asciiTheme="minorHAnsi" w:eastAsiaTheme="minorEastAsia" w:hAnsiTheme="minorHAnsi" w:cstheme="minorBidi"/>
            <w:b w:val="0"/>
            <w:i w:val="0"/>
            <w:noProof/>
            <w:sz w:val="22"/>
            <w:szCs w:val="22"/>
          </w:rPr>
          <w:tab/>
        </w:r>
        <w:r w:rsidR="00863252" w:rsidRPr="008E63D3">
          <w:rPr>
            <w:rStyle w:val="Hyperlink"/>
            <w:noProof/>
          </w:rPr>
          <w:t>Future availability</w:t>
        </w:r>
        <w:r w:rsidR="00863252">
          <w:rPr>
            <w:noProof/>
            <w:webHidden/>
          </w:rPr>
          <w:tab/>
        </w:r>
        <w:r w:rsidR="00863252">
          <w:rPr>
            <w:noProof/>
            <w:webHidden/>
          </w:rPr>
          <w:fldChar w:fldCharType="begin"/>
        </w:r>
        <w:r w:rsidR="00863252">
          <w:rPr>
            <w:noProof/>
            <w:webHidden/>
          </w:rPr>
          <w:instrText xml:space="preserve"> PAGEREF _Toc414882694 \h </w:instrText>
        </w:r>
        <w:r w:rsidR="00863252">
          <w:rPr>
            <w:noProof/>
            <w:webHidden/>
          </w:rPr>
        </w:r>
        <w:r w:rsidR="00863252">
          <w:rPr>
            <w:noProof/>
            <w:webHidden/>
          </w:rPr>
          <w:fldChar w:fldCharType="separate"/>
        </w:r>
        <w:r w:rsidR="00863252">
          <w:rPr>
            <w:noProof/>
            <w:webHidden/>
          </w:rPr>
          <w:t>49</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95" w:history="1">
        <w:r w:rsidR="00863252" w:rsidRPr="008E63D3">
          <w:rPr>
            <w:rStyle w:val="Hyperlink"/>
            <w:noProof/>
          </w:rPr>
          <w:t>6.4</w:t>
        </w:r>
        <w:r w:rsidR="00863252">
          <w:rPr>
            <w:rFonts w:asciiTheme="minorHAnsi" w:eastAsiaTheme="minorEastAsia" w:hAnsiTheme="minorHAnsi" w:cstheme="minorBidi"/>
            <w:b w:val="0"/>
            <w:noProof/>
            <w:sz w:val="22"/>
            <w:szCs w:val="22"/>
          </w:rPr>
          <w:tab/>
        </w:r>
        <w:r w:rsidR="00863252" w:rsidRPr="008E63D3">
          <w:rPr>
            <w:rStyle w:val="Hyperlink"/>
            <w:noProof/>
          </w:rPr>
          <w:t>Summary</w:t>
        </w:r>
        <w:r w:rsidR="00863252">
          <w:rPr>
            <w:noProof/>
            <w:webHidden/>
          </w:rPr>
          <w:tab/>
        </w:r>
        <w:r w:rsidR="00863252">
          <w:rPr>
            <w:noProof/>
            <w:webHidden/>
          </w:rPr>
          <w:fldChar w:fldCharType="begin"/>
        </w:r>
        <w:r w:rsidR="00863252">
          <w:rPr>
            <w:noProof/>
            <w:webHidden/>
          </w:rPr>
          <w:instrText xml:space="preserve"> PAGEREF _Toc414882695 \h </w:instrText>
        </w:r>
        <w:r w:rsidR="00863252">
          <w:rPr>
            <w:noProof/>
            <w:webHidden/>
          </w:rPr>
        </w:r>
        <w:r w:rsidR="00863252">
          <w:rPr>
            <w:noProof/>
            <w:webHidden/>
          </w:rPr>
          <w:fldChar w:fldCharType="separate"/>
        </w:r>
        <w:r w:rsidR="00863252">
          <w:rPr>
            <w:noProof/>
            <w:webHidden/>
          </w:rPr>
          <w:t>51</w:t>
        </w:r>
        <w:r w:rsidR="00863252">
          <w:rPr>
            <w:noProof/>
            <w:webHidden/>
          </w:rPr>
          <w:fldChar w:fldCharType="end"/>
        </w:r>
      </w:hyperlink>
    </w:p>
    <w:p w:rsidR="00863252" w:rsidRDefault="00A357D6">
      <w:pPr>
        <w:pStyle w:val="TOC1"/>
        <w:tabs>
          <w:tab w:val="left" w:pos="576"/>
          <w:tab w:val="right" w:leader="dot" w:pos="8630"/>
        </w:tabs>
        <w:rPr>
          <w:rFonts w:asciiTheme="minorHAnsi" w:eastAsiaTheme="minorEastAsia" w:hAnsiTheme="minorHAnsi" w:cstheme="minorBidi"/>
          <w:b w:val="0"/>
          <w:caps w:val="0"/>
          <w:noProof/>
          <w:sz w:val="22"/>
          <w:szCs w:val="22"/>
        </w:rPr>
      </w:pPr>
      <w:hyperlink w:anchor="_Toc414882696" w:history="1">
        <w:r w:rsidR="00863252" w:rsidRPr="008E63D3">
          <w:rPr>
            <w:rStyle w:val="Hyperlink"/>
            <w:noProof/>
          </w:rPr>
          <w:t>7</w:t>
        </w:r>
        <w:r w:rsidR="00863252">
          <w:rPr>
            <w:rFonts w:asciiTheme="minorHAnsi" w:eastAsiaTheme="minorEastAsia" w:hAnsiTheme="minorHAnsi" w:cstheme="minorBidi"/>
            <w:b w:val="0"/>
            <w:caps w:val="0"/>
            <w:noProof/>
            <w:sz w:val="22"/>
            <w:szCs w:val="22"/>
          </w:rPr>
          <w:tab/>
        </w:r>
        <w:r w:rsidR="00863252" w:rsidRPr="008E63D3">
          <w:rPr>
            <w:rStyle w:val="Hyperlink"/>
            <w:noProof/>
          </w:rPr>
          <w:t>Conclusion</w:t>
        </w:r>
        <w:r w:rsidR="00863252">
          <w:rPr>
            <w:noProof/>
            <w:webHidden/>
          </w:rPr>
          <w:tab/>
        </w:r>
        <w:r w:rsidR="00863252">
          <w:rPr>
            <w:noProof/>
            <w:webHidden/>
          </w:rPr>
          <w:fldChar w:fldCharType="begin"/>
        </w:r>
        <w:r w:rsidR="00863252">
          <w:rPr>
            <w:noProof/>
            <w:webHidden/>
          </w:rPr>
          <w:instrText xml:space="preserve"> PAGEREF _Toc414882696 \h </w:instrText>
        </w:r>
        <w:r w:rsidR="00863252">
          <w:rPr>
            <w:noProof/>
            <w:webHidden/>
          </w:rPr>
        </w:r>
        <w:r w:rsidR="00863252">
          <w:rPr>
            <w:noProof/>
            <w:webHidden/>
          </w:rPr>
          <w:fldChar w:fldCharType="separate"/>
        </w:r>
        <w:r w:rsidR="00863252">
          <w:rPr>
            <w:noProof/>
            <w:webHidden/>
          </w:rPr>
          <w:t>52</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97" w:history="1">
        <w:r w:rsidR="00863252" w:rsidRPr="008E63D3">
          <w:rPr>
            <w:rStyle w:val="Hyperlink"/>
            <w:noProof/>
          </w:rPr>
          <w:t>7.1</w:t>
        </w:r>
        <w:r w:rsidR="00863252">
          <w:rPr>
            <w:rFonts w:asciiTheme="minorHAnsi" w:eastAsiaTheme="minorEastAsia" w:hAnsiTheme="minorHAnsi" w:cstheme="minorBidi"/>
            <w:b w:val="0"/>
            <w:noProof/>
            <w:sz w:val="22"/>
            <w:szCs w:val="22"/>
          </w:rPr>
          <w:tab/>
        </w:r>
        <w:r w:rsidR="00863252" w:rsidRPr="008E63D3">
          <w:rPr>
            <w:rStyle w:val="Hyperlink"/>
            <w:noProof/>
          </w:rPr>
          <w:t>Summary of Thesis</w:t>
        </w:r>
        <w:r w:rsidR="00863252">
          <w:rPr>
            <w:noProof/>
            <w:webHidden/>
          </w:rPr>
          <w:tab/>
        </w:r>
        <w:r w:rsidR="00863252">
          <w:rPr>
            <w:noProof/>
            <w:webHidden/>
          </w:rPr>
          <w:fldChar w:fldCharType="begin"/>
        </w:r>
        <w:r w:rsidR="00863252">
          <w:rPr>
            <w:noProof/>
            <w:webHidden/>
          </w:rPr>
          <w:instrText xml:space="preserve"> PAGEREF _Toc414882697 \h </w:instrText>
        </w:r>
        <w:r w:rsidR="00863252">
          <w:rPr>
            <w:noProof/>
            <w:webHidden/>
          </w:rPr>
        </w:r>
        <w:r w:rsidR="00863252">
          <w:rPr>
            <w:noProof/>
            <w:webHidden/>
          </w:rPr>
          <w:fldChar w:fldCharType="separate"/>
        </w:r>
        <w:r w:rsidR="00863252">
          <w:rPr>
            <w:noProof/>
            <w:webHidden/>
          </w:rPr>
          <w:t>52</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98" w:history="1">
        <w:r w:rsidR="00863252" w:rsidRPr="008E63D3">
          <w:rPr>
            <w:rStyle w:val="Hyperlink"/>
            <w:noProof/>
          </w:rPr>
          <w:t>7.2</w:t>
        </w:r>
        <w:r w:rsidR="00863252">
          <w:rPr>
            <w:rFonts w:asciiTheme="minorHAnsi" w:eastAsiaTheme="minorEastAsia" w:hAnsiTheme="minorHAnsi" w:cstheme="minorBidi"/>
            <w:b w:val="0"/>
            <w:noProof/>
            <w:sz w:val="22"/>
            <w:szCs w:val="22"/>
          </w:rPr>
          <w:tab/>
        </w:r>
        <w:r w:rsidR="00863252" w:rsidRPr="008E63D3">
          <w:rPr>
            <w:rStyle w:val="Hyperlink"/>
            <w:noProof/>
          </w:rPr>
          <w:t>Proposed Maintenance Policy</w:t>
        </w:r>
        <w:r w:rsidR="00863252">
          <w:rPr>
            <w:noProof/>
            <w:webHidden/>
          </w:rPr>
          <w:tab/>
        </w:r>
        <w:r w:rsidR="00863252">
          <w:rPr>
            <w:noProof/>
            <w:webHidden/>
          </w:rPr>
          <w:fldChar w:fldCharType="begin"/>
        </w:r>
        <w:r w:rsidR="00863252">
          <w:rPr>
            <w:noProof/>
            <w:webHidden/>
          </w:rPr>
          <w:instrText xml:space="preserve"> PAGEREF _Toc414882698 \h </w:instrText>
        </w:r>
        <w:r w:rsidR="00863252">
          <w:rPr>
            <w:noProof/>
            <w:webHidden/>
          </w:rPr>
        </w:r>
        <w:r w:rsidR="00863252">
          <w:rPr>
            <w:noProof/>
            <w:webHidden/>
          </w:rPr>
          <w:fldChar w:fldCharType="separate"/>
        </w:r>
        <w:r w:rsidR="00863252">
          <w:rPr>
            <w:noProof/>
            <w:webHidden/>
          </w:rPr>
          <w:t>54</w:t>
        </w:r>
        <w:r w:rsidR="00863252">
          <w:rPr>
            <w:noProof/>
            <w:webHidden/>
          </w:rPr>
          <w:fldChar w:fldCharType="end"/>
        </w:r>
      </w:hyperlink>
    </w:p>
    <w:p w:rsidR="00863252" w:rsidRDefault="00A357D6">
      <w:pPr>
        <w:pStyle w:val="TOC2"/>
        <w:tabs>
          <w:tab w:val="left" w:pos="1152"/>
          <w:tab w:val="right" w:leader="dot" w:pos="8630"/>
        </w:tabs>
        <w:rPr>
          <w:rFonts w:asciiTheme="minorHAnsi" w:eastAsiaTheme="minorEastAsia" w:hAnsiTheme="minorHAnsi" w:cstheme="minorBidi"/>
          <w:b w:val="0"/>
          <w:noProof/>
          <w:sz w:val="22"/>
          <w:szCs w:val="22"/>
        </w:rPr>
      </w:pPr>
      <w:hyperlink w:anchor="_Toc414882699" w:history="1">
        <w:r w:rsidR="00863252" w:rsidRPr="008E63D3">
          <w:rPr>
            <w:rStyle w:val="Hyperlink"/>
            <w:noProof/>
          </w:rPr>
          <w:t>7.3</w:t>
        </w:r>
        <w:r w:rsidR="00863252">
          <w:rPr>
            <w:rFonts w:asciiTheme="minorHAnsi" w:eastAsiaTheme="minorEastAsia" w:hAnsiTheme="minorHAnsi" w:cstheme="minorBidi"/>
            <w:b w:val="0"/>
            <w:noProof/>
            <w:sz w:val="22"/>
            <w:szCs w:val="22"/>
          </w:rPr>
          <w:tab/>
        </w:r>
        <w:r w:rsidR="00863252" w:rsidRPr="008E63D3">
          <w:rPr>
            <w:rStyle w:val="Hyperlink"/>
            <w:noProof/>
          </w:rPr>
          <w:t>Future Scope of Work</w:t>
        </w:r>
        <w:r w:rsidR="00863252">
          <w:rPr>
            <w:noProof/>
            <w:webHidden/>
          </w:rPr>
          <w:tab/>
        </w:r>
        <w:r w:rsidR="00863252">
          <w:rPr>
            <w:noProof/>
            <w:webHidden/>
          </w:rPr>
          <w:fldChar w:fldCharType="begin"/>
        </w:r>
        <w:r w:rsidR="00863252">
          <w:rPr>
            <w:noProof/>
            <w:webHidden/>
          </w:rPr>
          <w:instrText xml:space="preserve"> PAGEREF _Toc414882699 \h </w:instrText>
        </w:r>
        <w:r w:rsidR="00863252">
          <w:rPr>
            <w:noProof/>
            <w:webHidden/>
          </w:rPr>
        </w:r>
        <w:r w:rsidR="00863252">
          <w:rPr>
            <w:noProof/>
            <w:webHidden/>
          </w:rPr>
          <w:fldChar w:fldCharType="separate"/>
        </w:r>
        <w:r w:rsidR="00863252">
          <w:rPr>
            <w:noProof/>
            <w:webHidden/>
          </w:rPr>
          <w:t>54</w:t>
        </w:r>
        <w:r w:rsidR="00863252">
          <w:rPr>
            <w:noProof/>
            <w:webHidden/>
          </w:rPr>
          <w:fldChar w:fldCharType="end"/>
        </w:r>
      </w:hyperlink>
    </w:p>
    <w:p w:rsidR="00863252" w:rsidRDefault="00A357D6">
      <w:pPr>
        <w:pStyle w:val="TOC1"/>
        <w:tabs>
          <w:tab w:val="right" w:leader="dot" w:pos="8630"/>
        </w:tabs>
        <w:rPr>
          <w:rFonts w:asciiTheme="minorHAnsi" w:eastAsiaTheme="minorEastAsia" w:hAnsiTheme="minorHAnsi" w:cstheme="minorBidi"/>
          <w:b w:val="0"/>
          <w:caps w:val="0"/>
          <w:noProof/>
          <w:sz w:val="22"/>
          <w:szCs w:val="22"/>
        </w:rPr>
      </w:pPr>
      <w:hyperlink w:anchor="_Toc414882700" w:history="1">
        <w:r w:rsidR="00863252" w:rsidRPr="008E63D3">
          <w:rPr>
            <w:rStyle w:val="Hyperlink"/>
            <w:noProof/>
          </w:rPr>
          <w:t>Reference</w:t>
        </w:r>
        <w:r w:rsidR="00863252">
          <w:rPr>
            <w:noProof/>
            <w:webHidden/>
          </w:rPr>
          <w:tab/>
        </w:r>
        <w:r w:rsidR="00863252">
          <w:rPr>
            <w:noProof/>
            <w:webHidden/>
          </w:rPr>
          <w:fldChar w:fldCharType="begin"/>
        </w:r>
        <w:r w:rsidR="00863252">
          <w:rPr>
            <w:noProof/>
            <w:webHidden/>
          </w:rPr>
          <w:instrText xml:space="preserve"> PAGEREF _Toc414882700 \h </w:instrText>
        </w:r>
        <w:r w:rsidR="00863252">
          <w:rPr>
            <w:noProof/>
            <w:webHidden/>
          </w:rPr>
        </w:r>
        <w:r w:rsidR="00863252">
          <w:rPr>
            <w:noProof/>
            <w:webHidden/>
          </w:rPr>
          <w:fldChar w:fldCharType="separate"/>
        </w:r>
        <w:r w:rsidR="00863252">
          <w:rPr>
            <w:noProof/>
            <w:webHidden/>
          </w:rPr>
          <w:t>56</w:t>
        </w:r>
        <w:r w:rsidR="00863252">
          <w:rPr>
            <w:noProof/>
            <w:webHidden/>
          </w:rPr>
          <w:fldChar w:fldCharType="end"/>
        </w:r>
      </w:hyperlink>
    </w:p>
    <w:p w:rsidR="00863252" w:rsidRDefault="00A357D6">
      <w:pPr>
        <w:pStyle w:val="TOC1"/>
        <w:tabs>
          <w:tab w:val="right" w:leader="dot" w:pos="8630"/>
        </w:tabs>
        <w:rPr>
          <w:rFonts w:asciiTheme="minorHAnsi" w:eastAsiaTheme="minorEastAsia" w:hAnsiTheme="minorHAnsi" w:cstheme="minorBidi"/>
          <w:b w:val="0"/>
          <w:caps w:val="0"/>
          <w:noProof/>
          <w:sz w:val="22"/>
          <w:szCs w:val="22"/>
        </w:rPr>
      </w:pPr>
      <w:hyperlink w:anchor="_Toc414882701" w:history="1">
        <w:r w:rsidR="00863252" w:rsidRPr="008E63D3">
          <w:rPr>
            <w:rStyle w:val="Hyperlink"/>
            <w:noProof/>
          </w:rPr>
          <w:t>Vita</w:t>
        </w:r>
        <w:r w:rsidR="00863252">
          <w:rPr>
            <w:noProof/>
            <w:webHidden/>
          </w:rPr>
          <w:tab/>
        </w:r>
        <w:r w:rsidR="00863252">
          <w:rPr>
            <w:noProof/>
            <w:webHidden/>
          </w:rPr>
          <w:fldChar w:fldCharType="begin"/>
        </w:r>
        <w:r w:rsidR="00863252">
          <w:rPr>
            <w:noProof/>
            <w:webHidden/>
          </w:rPr>
          <w:instrText xml:space="preserve"> PAGEREF _Toc414882701 \h </w:instrText>
        </w:r>
        <w:r w:rsidR="00863252">
          <w:rPr>
            <w:noProof/>
            <w:webHidden/>
          </w:rPr>
        </w:r>
        <w:r w:rsidR="00863252">
          <w:rPr>
            <w:noProof/>
            <w:webHidden/>
          </w:rPr>
          <w:fldChar w:fldCharType="separate"/>
        </w:r>
        <w:r w:rsidR="00863252">
          <w:rPr>
            <w:noProof/>
            <w:webHidden/>
          </w:rPr>
          <w:t>60</w:t>
        </w:r>
        <w:r w:rsidR="00863252">
          <w:rPr>
            <w:noProof/>
            <w:webHidden/>
          </w:rPr>
          <w:fldChar w:fldCharType="end"/>
        </w:r>
      </w:hyperlink>
    </w:p>
    <w:p w:rsidR="00085FF9" w:rsidRDefault="007A7A2D">
      <w:pPr>
        <w:jc w:val="left"/>
        <w:rPr>
          <w:bCs/>
          <w:sz w:val="28"/>
          <w:szCs w:val="28"/>
        </w:rPr>
      </w:pPr>
      <w:r>
        <w:rPr>
          <w:b/>
          <w:bCs/>
          <w:caps/>
          <w:sz w:val="28"/>
          <w:szCs w:val="28"/>
        </w:rPr>
        <w:fldChar w:fldCharType="end"/>
      </w:r>
      <w:r w:rsidR="00085FF9">
        <w:rPr>
          <w:bCs/>
          <w:sz w:val="28"/>
          <w:szCs w:val="28"/>
        </w:rPr>
        <w:br w:type="page"/>
      </w:r>
    </w:p>
    <w:p w:rsidR="00236E6D" w:rsidRPr="00FF0B95" w:rsidRDefault="00D067C3">
      <w:pPr>
        <w:numPr>
          <w:ilvl w:val="12"/>
          <w:numId w:val="0"/>
        </w:numPr>
        <w:jc w:val="center"/>
        <w:rPr>
          <w:sz w:val="28"/>
          <w:szCs w:val="28"/>
        </w:rPr>
      </w:pPr>
      <w:r w:rsidRPr="00FF0B95">
        <w:rPr>
          <w:bCs/>
          <w:sz w:val="28"/>
          <w:szCs w:val="28"/>
        </w:rPr>
        <w:lastRenderedPageBreak/>
        <w:t>List of Tables</w:t>
      </w:r>
    </w:p>
    <w:p w:rsidR="00236E6D" w:rsidRPr="00F920F6" w:rsidRDefault="00236E6D">
      <w:pPr>
        <w:numPr>
          <w:ilvl w:val="12"/>
          <w:numId w:val="0"/>
        </w:numPr>
        <w:jc w:val="center"/>
      </w:pPr>
    </w:p>
    <w:p w:rsidR="00863252" w:rsidRDefault="00085FF9">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414882702" w:history="1">
        <w:r w:rsidR="00863252" w:rsidRPr="00C43675">
          <w:rPr>
            <w:rStyle w:val="Hyperlink"/>
            <w:noProof/>
          </w:rPr>
          <w:t>Table 1: Number of maintenance records for each supercomputer</w:t>
        </w:r>
        <w:r w:rsidR="00863252">
          <w:rPr>
            <w:noProof/>
            <w:webHidden/>
          </w:rPr>
          <w:tab/>
        </w:r>
        <w:r w:rsidR="00863252">
          <w:rPr>
            <w:noProof/>
            <w:webHidden/>
          </w:rPr>
          <w:fldChar w:fldCharType="begin"/>
        </w:r>
        <w:r w:rsidR="00863252">
          <w:rPr>
            <w:noProof/>
            <w:webHidden/>
          </w:rPr>
          <w:instrText xml:space="preserve"> PAGEREF _Toc414882702 \h </w:instrText>
        </w:r>
        <w:r w:rsidR="00863252">
          <w:rPr>
            <w:noProof/>
            <w:webHidden/>
          </w:rPr>
        </w:r>
        <w:r w:rsidR="00863252">
          <w:rPr>
            <w:noProof/>
            <w:webHidden/>
          </w:rPr>
          <w:fldChar w:fldCharType="separate"/>
        </w:r>
        <w:r w:rsidR="00863252">
          <w:rPr>
            <w:noProof/>
            <w:webHidden/>
          </w:rPr>
          <w:t>3</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03" w:history="1">
        <w:r w:rsidR="00863252" w:rsidRPr="00C43675">
          <w:rPr>
            <w:rStyle w:val="Hyperlink"/>
            <w:noProof/>
          </w:rPr>
          <w:t>Table 2: GPIM model parameter estimates</w:t>
        </w:r>
        <w:r w:rsidR="00863252">
          <w:rPr>
            <w:noProof/>
            <w:webHidden/>
          </w:rPr>
          <w:tab/>
        </w:r>
        <w:r w:rsidR="00863252">
          <w:rPr>
            <w:noProof/>
            <w:webHidden/>
          </w:rPr>
          <w:fldChar w:fldCharType="begin"/>
        </w:r>
        <w:r w:rsidR="00863252">
          <w:rPr>
            <w:noProof/>
            <w:webHidden/>
          </w:rPr>
          <w:instrText xml:space="preserve"> PAGEREF _Toc414882703 \h </w:instrText>
        </w:r>
        <w:r w:rsidR="00863252">
          <w:rPr>
            <w:noProof/>
            <w:webHidden/>
          </w:rPr>
        </w:r>
        <w:r w:rsidR="00863252">
          <w:rPr>
            <w:noProof/>
            <w:webHidden/>
          </w:rPr>
          <w:fldChar w:fldCharType="separate"/>
        </w:r>
        <w:r w:rsidR="00863252">
          <w:rPr>
            <w:noProof/>
            <w:webHidden/>
          </w:rPr>
          <w:t>18</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04" w:history="1">
        <w:r w:rsidR="00863252" w:rsidRPr="00C43675">
          <w:rPr>
            <w:rStyle w:val="Hyperlink"/>
            <w:noProof/>
          </w:rPr>
          <w:t>Table 3: NHPP model parameter estimates and trend test results</w:t>
        </w:r>
        <w:r w:rsidR="00863252">
          <w:rPr>
            <w:noProof/>
            <w:webHidden/>
          </w:rPr>
          <w:tab/>
        </w:r>
        <w:r w:rsidR="00863252">
          <w:rPr>
            <w:noProof/>
            <w:webHidden/>
          </w:rPr>
          <w:fldChar w:fldCharType="begin"/>
        </w:r>
        <w:r w:rsidR="00863252">
          <w:rPr>
            <w:noProof/>
            <w:webHidden/>
          </w:rPr>
          <w:instrText xml:space="preserve"> PAGEREF _Toc414882704 \h </w:instrText>
        </w:r>
        <w:r w:rsidR="00863252">
          <w:rPr>
            <w:noProof/>
            <w:webHidden/>
          </w:rPr>
        </w:r>
        <w:r w:rsidR="00863252">
          <w:rPr>
            <w:noProof/>
            <w:webHidden/>
          </w:rPr>
          <w:fldChar w:fldCharType="separate"/>
        </w:r>
        <w:r w:rsidR="00863252">
          <w:rPr>
            <w:noProof/>
            <w:webHidden/>
          </w:rPr>
          <w:t>26</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05" w:history="1">
        <w:r w:rsidR="00863252" w:rsidRPr="00C43675">
          <w:rPr>
            <w:rStyle w:val="Hyperlink"/>
            <w:noProof/>
          </w:rPr>
          <w:t>Table 4: Distributions of emergency maintenance repair times for Athena</w:t>
        </w:r>
        <w:r w:rsidR="00863252">
          <w:rPr>
            <w:noProof/>
            <w:webHidden/>
          </w:rPr>
          <w:tab/>
        </w:r>
        <w:r w:rsidR="00863252">
          <w:rPr>
            <w:noProof/>
            <w:webHidden/>
          </w:rPr>
          <w:fldChar w:fldCharType="begin"/>
        </w:r>
        <w:r w:rsidR="00863252">
          <w:rPr>
            <w:noProof/>
            <w:webHidden/>
          </w:rPr>
          <w:instrText xml:space="preserve"> PAGEREF _Toc414882705 \h </w:instrText>
        </w:r>
        <w:r w:rsidR="00863252">
          <w:rPr>
            <w:noProof/>
            <w:webHidden/>
          </w:rPr>
        </w:r>
        <w:r w:rsidR="00863252">
          <w:rPr>
            <w:noProof/>
            <w:webHidden/>
          </w:rPr>
          <w:fldChar w:fldCharType="separate"/>
        </w:r>
        <w:r w:rsidR="00863252">
          <w:rPr>
            <w:noProof/>
            <w:webHidden/>
          </w:rPr>
          <w:t>33</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06" w:history="1">
        <w:r w:rsidR="00863252" w:rsidRPr="00C43675">
          <w:rPr>
            <w:rStyle w:val="Hyperlink"/>
            <w:noProof/>
          </w:rPr>
          <w:t>Table 5: Distributions of emergency maintenance repair times for Jaguar</w:t>
        </w:r>
        <w:r w:rsidR="00863252">
          <w:rPr>
            <w:noProof/>
            <w:webHidden/>
          </w:rPr>
          <w:tab/>
        </w:r>
        <w:r w:rsidR="00863252">
          <w:rPr>
            <w:noProof/>
            <w:webHidden/>
          </w:rPr>
          <w:fldChar w:fldCharType="begin"/>
        </w:r>
        <w:r w:rsidR="00863252">
          <w:rPr>
            <w:noProof/>
            <w:webHidden/>
          </w:rPr>
          <w:instrText xml:space="preserve"> PAGEREF _Toc414882706 \h </w:instrText>
        </w:r>
        <w:r w:rsidR="00863252">
          <w:rPr>
            <w:noProof/>
            <w:webHidden/>
          </w:rPr>
        </w:r>
        <w:r w:rsidR="00863252">
          <w:rPr>
            <w:noProof/>
            <w:webHidden/>
          </w:rPr>
          <w:fldChar w:fldCharType="separate"/>
        </w:r>
        <w:r w:rsidR="00863252">
          <w:rPr>
            <w:noProof/>
            <w:webHidden/>
          </w:rPr>
          <w:t>33</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07" w:history="1">
        <w:r w:rsidR="00863252" w:rsidRPr="00C43675">
          <w:rPr>
            <w:rStyle w:val="Hyperlink"/>
            <w:noProof/>
          </w:rPr>
          <w:t>Table 6: Distributions of emergency maintenance repair times for Jaguar PF</w:t>
        </w:r>
        <w:r w:rsidR="00863252">
          <w:rPr>
            <w:noProof/>
            <w:webHidden/>
          </w:rPr>
          <w:tab/>
        </w:r>
        <w:r w:rsidR="00863252">
          <w:rPr>
            <w:noProof/>
            <w:webHidden/>
          </w:rPr>
          <w:fldChar w:fldCharType="begin"/>
        </w:r>
        <w:r w:rsidR="00863252">
          <w:rPr>
            <w:noProof/>
            <w:webHidden/>
          </w:rPr>
          <w:instrText xml:space="preserve"> PAGEREF _Toc414882707 \h </w:instrText>
        </w:r>
        <w:r w:rsidR="00863252">
          <w:rPr>
            <w:noProof/>
            <w:webHidden/>
          </w:rPr>
        </w:r>
        <w:r w:rsidR="00863252">
          <w:rPr>
            <w:noProof/>
            <w:webHidden/>
          </w:rPr>
          <w:fldChar w:fldCharType="separate"/>
        </w:r>
        <w:r w:rsidR="00863252">
          <w:rPr>
            <w:noProof/>
            <w:webHidden/>
          </w:rPr>
          <w:t>34</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08" w:history="1">
        <w:r w:rsidR="00863252" w:rsidRPr="00C43675">
          <w:rPr>
            <w:rStyle w:val="Hyperlink"/>
            <w:noProof/>
          </w:rPr>
          <w:t>Table 7: Distributions of emergency maintenance repair times for Kraken</w:t>
        </w:r>
        <w:r w:rsidR="00863252">
          <w:rPr>
            <w:noProof/>
            <w:webHidden/>
          </w:rPr>
          <w:tab/>
        </w:r>
        <w:r w:rsidR="00863252">
          <w:rPr>
            <w:noProof/>
            <w:webHidden/>
          </w:rPr>
          <w:fldChar w:fldCharType="begin"/>
        </w:r>
        <w:r w:rsidR="00863252">
          <w:rPr>
            <w:noProof/>
            <w:webHidden/>
          </w:rPr>
          <w:instrText xml:space="preserve"> PAGEREF _Toc414882708 \h </w:instrText>
        </w:r>
        <w:r w:rsidR="00863252">
          <w:rPr>
            <w:noProof/>
            <w:webHidden/>
          </w:rPr>
        </w:r>
        <w:r w:rsidR="00863252">
          <w:rPr>
            <w:noProof/>
            <w:webHidden/>
          </w:rPr>
          <w:fldChar w:fldCharType="separate"/>
        </w:r>
        <w:r w:rsidR="00863252">
          <w:rPr>
            <w:noProof/>
            <w:webHidden/>
          </w:rPr>
          <w:t>35</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09" w:history="1">
        <w:r w:rsidR="00863252" w:rsidRPr="00C43675">
          <w:rPr>
            <w:rStyle w:val="Hyperlink"/>
            <w:noProof/>
          </w:rPr>
          <w:t>Table 8: Distributions of preventive maintenance repair times for Athena</w:t>
        </w:r>
        <w:r w:rsidR="00863252">
          <w:rPr>
            <w:noProof/>
            <w:webHidden/>
          </w:rPr>
          <w:tab/>
        </w:r>
        <w:r w:rsidR="00863252">
          <w:rPr>
            <w:noProof/>
            <w:webHidden/>
          </w:rPr>
          <w:fldChar w:fldCharType="begin"/>
        </w:r>
        <w:r w:rsidR="00863252">
          <w:rPr>
            <w:noProof/>
            <w:webHidden/>
          </w:rPr>
          <w:instrText xml:space="preserve"> PAGEREF _Toc414882709 \h </w:instrText>
        </w:r>
        <w:r w:rsidR="00863252">
          <w:rPr>
            <w:noProof/>
            <w:webHidden/>
          </w:rPr>
        </w:r>
        <w:r w:rsidR="00863252">
          <w:rPr>
            <w:noProof/>
            <w:webHidden/>
          </w:rPr>
          <w:fldChar w:fldCharType="separate"/>
        </w:r>
        <w:r w:rsidR="00863252">
          <w:rPr>
            <w:noProof/>
            <w:webHidden/>
          </w:rPr>
          <w:t>35</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10" w:history="1">
        <w:r w:rsidR="00863252" w:rsidRPr="00C43675">
          <w:rPr>
            <w:rStyle w:val="Hyperlink"/>
            <w:noProof/>
          </w:rPr>
          <w:t>Table 9: Distributions of preventive maintenance repair times for Jaguar</w:t>
        </w:r>
        <w:r w:rsidR="00863252">
          <w:rPr>
            <w:noProof/>
            <w:webHidden/>
          </w:rPr>
          <w:tab/>
        </w:r>
        <w:r w:rsidR="00863252">
          <w:rPr>
            <w:noProof/>
            <w:webHidden/>
          </w:rPr>
          <w:fldChar w:fldCharType="begin"/>
        </w:r>
        <w:r w:rsidR="00863252">
          <w:rPr>
            <w:noProof/>
            <w:webHidden/>
          </w:rPr>
          <w:instrText xml:space="preserve"> PAGEREF _Toc414882710 \h </w:instrText>
        </w:r>
        <w:r w:rsidR="00863252">
          <w:rPr>
            <w:noProof/>
            <w:webHidden/>
          </w:rPr>
        </w:r>
        <w:r w:rsidR="00863252">
          <w:rPr>
            <w:noProof/>
            <w:webHidden/>
          </w:rPr>
          <w:fldChar w:fldCharType="separate"/>
        </w:r>
        <w:r w:rsidR="00863252">
          <w:rPr>
            <w:noProof/>
            <w:webHidden/>
          </w:rPr>
          <w:t>36</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11" w:history="1">
        <w:r w:rsidR="00863252" w:rsidRPr="00C43675">
          <w:rPr>
            <w:rStyle w:val="Hyperlink"/>
            <w:noProof/>
          </w:rPr>
          <w:t>Table 10: Distributions of preventive maintenance repair times for Jaguar PF</w:t>
        </w:r>
        <w:r w:rsidR="00863252">
          <w:rPr>
            <w:noProof/>
            <w:webHidden/>
          </w:rPr>
          <w:tab/>
        </w:r>
        <w:r w:rsidR="00863252">
          <w:rPr>
            <w:noProof/>
            <w:webHidden/>
          </w:rPr>
          <w:fldChar w:fldCharType="begin"/>
        </w:r>
        <w:r w:rsidR="00863252">
          <w:rPr>
            <w:noProof/>
            <w:webHidden/>
          </w:rPr>
          <w:instrText xml:space="preserve"> PAGEREF _Toc414882711 \h </w:instrText>
        </w:r>
        <w:r w:rsidR="00863252">
          <w:rPr>
            <w:noProof/>
            <w:webHidden/>
          </w:rPr>
        </w:r>
        <w:r w:rsidR="00863252">
          <w:rPr>
            <w:noProof/>
            <w:webHidden/>
          </w:rPr>
          <w:fldChar w:fldCharType="separate"/>
        </w:r>
        <w:r w:rsidR="00863252">
          <w:rPr>
            <w:noProof/>
            <w:webHidden/>
          </w:rPr>
          <w:t>36</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12" w:history="1">
        <w:r w:rsidR="00863252" w:rsidRPr="00C43675">
          <w:rPr>
            <w:rStyle w:val="Hyperlink"/>
            <w:noProof/>
          </w:rPr>
          <w:t>Table 11: Distributions of preventive maintenance repair times for Kraken</w:t>
        </w:r>
        <w:r w:rsidR="00863252">
          <w:rPr>
            <w:noProof/>
            <w:webHidden/>
          </w:rPr>
          <w:tab/>
        </w:r>
        <w:r w:rsidR="00863252">
          <w:rPr>
            <w:noProof/>
            <w:webHidden/>
          </w:rPr>
          <w:fldChar w:fldCharType="begin"/>
        </w:r>
        <w:r w:rsidR="00863252">
          <w:rPr>
            <w:noProof/>
            <w:webHidden/>
          </w:rPr>
          <w:instrText xml:space="preserve"> PAGEREF _Toc414882712 \h </w:instrText>
        </w:r>
        <w:r w:rsidR="00863252">
          <w:rPr>
            <w:noProof/>
            <w:webHidden/>
          </w:rPr>
        </w:r>
        <w:r w:rsidR="00863252">
          <w:rPr>
            <w:noProof/>
            <w:webHidden/>
          </w:rPr>
          <w:fldChar w:fldCharType="separate"/>
        </w:r>
        <w:r w:rsidR="00863252">
          <w:rPr>
            <w:noProof/>
            <w:webHidden/>
          </w:rPr>
          <w:t>37</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13" w:history="1">
        <w:r w:rsidR="00863252" w:rsidRPr="00C43675">
          <w:rPr>
            <w:rStyle w:val="Hyperlink"/>
            <w:noProof/>
          </w:rPr>
          <w:t>Table 12: Distributions of all the maintenance repair times for Athena</w:t>
        </w:r>
        <w:r w:rsidR="00863252">
          <w:rPr>
            <w:noProof/>
            <w:webHidden/>
          </w:rPr>
          <w:tab/>
        </w:r>
        <w:r w:rsidR="00863252">
          <w:rPr>
            <w:noProof/>
            <w:webHidden/>
          </w:rPr>
          <w:fldChar w:fldCharType="begin"/>
        </w:r>
        <w:r w:rsidR="00863252">
          <w:rPr>
            <w:noProof/>
            <w:webHidden/>
          </w:rPr>
          <w:instrText xml:space="preserve"> PAGEREF _Toc414882713 \h </w:instrText>
        </w:r>
        <w:r w:rsidR="00863252">
          <w:rPr>
            <w:noProof/>
            <w:webHidden/>
          </w:rPr>
        </w:r>
        <w:r w:rsidR="00863252">
          <w:rPr>
            <w:noProof/>
            <w:webHidden/>
          </w:rPr>
          <w:fldChar w:fldCharType="separate"/>
        </w:r>
        <w:r w:rsidR="00863252">
          <w:rPr>
            <w:noProof/>
            <w:webHidden/>
          </w:rPr>
          <w:t>38</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14" w:history="1">
        <w:r w:rsidR="00863252" w:rsidRPr="00C43675">
          <w:rPr>
            <w:rStyle w:val="Hyperlink"/>
            <w:noProof/>
          </w:rPr>
          <w:t>Table 13: Distributions of all the maintenance repair times for Jaguar</w:t>
        </w:r>
        <w:r w:rsidR="00863252">
          <w:rPr>
            <w:noProof/>
            <w:webHidden/>
          </w:rPr>
          <w:tab/>
        </w:r>
        <w:r w:rsidR="00863252">
          <w:rPr>
            <w:noProof/>
            <w:webHidden/>
          </w:rPr>
          <w:fldChar w:fldCharType="begin"/>
        </w:r>
        <w:r w:rsidR="00863252">
          <w:rPr>
            <w:noProof/>
            <w:webHidden/>
          </w:rPr>
          <w:instrText xml:space="preserve"> PAGEREF _Toc414882714 \h </w:instrText>
        </w:r>
        <w:r w:rsidR="00863252">
          <w:rPr>
            <w:noProof/>
            <w:webHidden/>
          </w:rPr>
        </w:r>
        <w:r w:rsidR="00863252">
          <w:rPr>
            <w:noProof/>
            <w:webHidden/>
          </w:rPr>
          <w:fldChar w:fldCharType="separate"/>
        </w:r>
        <w:r w:rsidR="00863252">
          <w:rPr>
            <w:noProof/>
            <w:webHidden/>
          </w:rPr>
          <w:t>38</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15" w:history="1">
        <w:r w:rsidR="00863252" w:rsidRPr="00C43675">
          <w:rPr>
            <w:rStyle w:val="Hyperlink"/>
            <w:noProof/>
          </w:rPr>
          <w:t>Table 14: Distributions of all the maintenance repair times for Jaguar PF</w:t>
        </w:r>
        <w:r w:rsidR="00863252">
          <w:rPr>
            <w:noProof/>
            <w:webHidden/>
          </w:rPr>
          <w:tab/>
        </w:r>
        <w:r w:rsidR="00863252">
          <w:rPr>
            <w:noProof/>
            <w:webHidden/>
          </w:rPr>
          <w:fldChar w:fldCharType="begin"/>
        </w:r>
        <w:r w:rsidR="00863252">
          <w:rPr>
            <w:noProof/>
            <w:webHidden/>
          </w:rPr>
          <w:instrText xml:space="preserve"> PAGEREF _Toc414882715 \h </w:instrText>
        </w:r>
        <w:r w:rsidR="00863252">
          <w:rPr>
            <w:noProof/>
            <w:webHidden/>
          </w:rPr>
        </w:r>
        <w:r w:rsidR="00863252">
          <w:rPr>
            <w:noProof/>
            <w:webHidden/>
          </w:rPr>
          <w:fldChar w:fldCharType="separate"/>
        </w:r>
        <w:r w:rsidR="00863252">
          <w:rPr>
            <w:noProof/>
            <w:webHidden/>
          </w:rPr>
          <w:t>39</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16" w:history="1">
        <w:r w:rsidR="00863252" w:rsidRPr="00C43675">
          <w:rPr>
            <w:rStyle w:val="Hyperlink"/>
            <w:noProof/>
          </w:rPr>
          <w:t>Table 15: Distributions of all the maintenance repair times for Kraken</w:t>
        </w:r>
        <w:r w:rsidR="00863252">
          <w:rPr>
            <w:noProof/>
            <w:webHidden/>
          </w:rPr>
          <w:tab/>
        </w:r>
        <w:r w:rsidR="00863252">
          <w:rPr>
            <w:noProof/>
            <w:webHidden/>
          </w:rPr>
          <w:fldChar w:fldCharType="begin"/>
        </w:r>
        <w:r w:rsidR="00863252">
          <w:rPr>
            <w:noProof/>
            <w:webHidden/>
          </w:rPr>
          <w:instrText xml:space="preserve"> PAGEREF _Toc414882716 \h </w:instrText>
        </w:r>
        <w:r w:rsidR="00863252">
          <w:rPr>
            <w:noProof/>
            <w:webHidden/>
          </w:rPr>
        </w:r>
        <w:r w:rsidR="00863252">
          <w:rPr>
            <w:noProof/>
            <w:webHidden/>
          </w:rPr>
          <w:fldChar w:fldCharType="separate"/>
        </w:r>
        <w:r w:rsidR="00863252">
          <w:rPr>
            <w:noProof/>
            <w:webHidden/>
          </w:rPr>
          <w:t>40</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17" w:history="1">
        <w:r w:rsidR="00863252" w:rsidRPr="00C43675">
          <w:rPr>
            <w:rStyle w:val="Hyperlink"/>
            <w:noProof/>
          </w:rPr>
          <w:t>Table 16: Maintenance (repair) time statistics</w:t>
        </w:r>
        <w:r w:rsidR="00863252">
          <w:rPr>
            <w:noProof/>
            <w:webHidden/>
          </w:rPr>
          <w:tab/>
        </w:r>
        <w:r w:rsidR="00863252">
          <w:rPr>
            <w:noProof/>
            <w:webHidden/>
          </w:rPr>
          <w:fldChar w:fldCharType="begin"/>
        </w:r>
        <w:r w:rsidR="00863252">
          <w:rPr>
            <w:noProof/>
            <w:webHidden/>
          </w:rPr>
          <w:instrText xml:space="preserve"> PAGEREF _Toc414882717 \h </w:instrText>
        </w:r>
        <w:r w:rsidR="00863252">
          <w:rPr>
            <w:noProof/>
            <w:webHidden/>
          </w:rPr>
        </w:r>
        <w:r w:rsidR="00863252">
          <w:rPr>
            <w:noProof/>
            <w:webHidden/>
          </w:rPr>
          <w:fldChar w:fldCharType="separate"/>
        </w:r>
        <w:r w:rsidR="00863252">
          <w:rPr>
            <w:noProof/>
            <w:webHidden/>
          </w:rPr>
          <w:t>40</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18" w:history="1">
        <w:r w:rsidR="00863252" w:rsidRPr="00C43675">
          <w:rPr>
            <w:rStyle w:val="Hyperlink"/>
            <w:noProof/>
          </w:rPr>
          <w:t>Table 17: Failure intensity function using GPIM</w:t>
        </w:r>
        <w:r w:rsidR="00863252">
          <w:rPr>
            <w:noProof/>
            <w:webHidden/>
          </w:rPr>
          <w:tab/>
        </w:r>
        <w:r w:rsidR="00863252">
          <w:rPr>
            <w:noProof/>
            <w:webHidden/>
          </w:rPr>
          <w:fldChar w:fldCharType="begin"/>
        </w:r>
        <w:r w:rsidR="00863252">
          <w:rPr>
            <w:noProof/>
            <w:webHidden/>
          </w:rPr>
          <w:instrText xml:space="preserve"> PAGEREF _Toc414882718 \h </w:instrText>
        </w:r>
        <w:r w:rsidR="00863252">
          <w:rPr>
            <w:noProof/>
            <w:webHidden/>
          </w:rPr>
        </w:r>
        <w:r w:rsidR="00863252">
          <w:rPr>
            <w:noProof/>
            <w:webHidden/>
          </w:rPr>
          <w:fldChar w:fldCharType="separate"/>
        </w:r>
        <w:r w:rsidR="00863252">
          <w:rPr>
            <w:noProof/>
            <w:webHidden/>
          </w:rPr>
          <w:t>43</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19" w:history="1">
        <w:r w:rsidR="00863252" w:rsidRPr="00C43675">
          <w:rPr>
            <w:rStyle w:val="Hyperlink"/>
            <w:noProof/>
          </w:rPr>
          <w:t>Table 18: Failure intensity function using NHPP</w:t>
        </w:r>
        <w:r w:rsidR="00863252">
          <w:rPr>
            <w:noProof/>
            <w:webHidden/>
          </w:rPr>
          <w:tab/>
        </w:r>
        <w:r w:rsidR="00863252">
          <w:rPr>
            <w:noProof/>
            <w:webHidden/>
          </w:rPr>
          <w:fldChar w:fldCharType="begin"/>
        </w:r>
        <w:r w:rsidR="00863252">
          <w:rPr>
            <w:noProof/>
            <w:webHidden/>
          </w:rPr>
          <w:instrText xml:space="preserve"> PAGEREF _Toc414882719 \h </w:instrText>
        </w:r>
        <w:r w:rsidR="00863252">
          <w:rPr>
            <w:noProof/>
            <w:webHidden/>
          </w:rPr>
        </w:r>
        <w:r w:rsidR="00863252">
          <w:rPr>
            <w:noProof/>
            <w:webHidden/>
          </w:rPr>
          <w:fldChar w:fldCharType="separate"/>
        </w:r>
        <w:r w:rsidR="00863252">
          <w:rPr>
            <w:noProof/>
            <w:webHidden/>
          </w:rPr>
          <w:t>44</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20" w:history="1">
        <w:r w:rsidR="00863252" w:rsidRPr="00C43675">
          <w:rPr>
            <w:rStyle w:val="Hyperlink"/>
            <w:noProof/>
          </w:rPr>
          <w:t xml:space="preserve">Table 19: Failure intensity function using NHPP for </w:t>
        </w:r>
        <w:r>
          <w:rPr>
            <w:noProof/>
            <w:position w:val="-1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21.65pt">
              <v:imagedata r:id="rId8" o:title=""/>
            </v:shape>
          </w:pict>
        </w:r>
        <w:r w:rsidR="00863252" w:rsidRPr="00C43675">
          <w:rPr>
            <w:rStyle w:val="Hyperlink"/>
            <w:noProof/>
          </w:rPr>
          <w:t xml:space="preserve">and </w:t>
        </w:r>
        <w:r>
          <w:rPr>
            <w:noProof/>
            <w:position w:val="-14"/>
          </w:rPr>
          <w:pict>
            <v:shape id="_x0000_i1026" type="#_x0000_t75" style="width:43.3pt;height:21.65pt">
              <v:imagedata r:id="rId9" o:title=""/>
            </v:shape>
          </w:pict>
        </w:r>
        <w:r w:rsidR="00863252">
          <w:rPr>
            <w:noProof/>
            <w:webHidden/>
          </w:rPr>
          <w:tab/>
        </w:r>
        <w:r w:rsidR="00863252">
          <w:rPr>
            <w:noProof/>
            <w:webHidden/>
          </w:rPr>
          <w:fldChar w:fldCharType="begin"/>
        </w:r>
        <w:r w:rsidR="00863252">
          <w:rPr>
            <w:noProof/>
            <w:webHidden/>
          </w:rPr>
          <w:instrText xml:space="preserve"> PAGEREF _Toc414882720 \h </w:instrText>
        </w:r>
        <w:r w:rsidR="00863252">
          <w:rPr>
            <w:noProof/>
            <w:webHidden/>
          </w:rPr>
        </w:r>
        <w:r w:rsidR="00863252">
          <w:rPr>
            <w:noProof/>
            <w:webHidden/>
          </w:rPr>
          <w:fldChar w:fldCharType="separate"/>
        </w:r>
        <w:r w:rsidR="00863252">
          <w:rPr>
            <w:noProof/>
            <w:webHidden/>
          </w:rPr>
          <w:t>48</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21" w:history="1">
        <w:r w:rsidR="00863252" w:rsidRPr="00C43675">
          <w:rPr>
            <w:rStyle w:val="Hyperlink"/>
            <w:noProof/>
          </w:rPr>
          <w:t>Table 20: Achieved availability</w:t>
        </w:r>
        <w:r w:rsidR="00863252">
          <w:rPr>
            <w:noProof/>
            <w:webHidden/>
          </w:rPr>
          <w:tab/>
        </w:r>
        <w:r w:rsidR="00863252">
          <w:rPr>
            <w:noProof/>
            <w:webHidden/>
          </w:rPr>
          <w:fldChar w:fldCharType="begin"/>
        </w:r>
        <w:r w:rsidR="00863252">
          <w:rPr>
            <w:noProof/>
            <w:webHidden/>
          </w:rPr>
          <w:instrText xml:space="preserve"> PAGEREF _Toc414882721 \h </w:instrText>
        </w:r>
        <w:r w:rsidR="00863252">
          <w:rPr>
            <w:noProof/>
            <w:webHidden/>
          </w:rPr>
        </w:r>
        <w:r w:rsidR="00863252">
          <w:rPr>
            <w:noProof/>
            <w:webHidden/>
          </w:rPr>
          <w:fldChar w:fldCharType="separate"/>
        </w:r>
        <w:r w:rsidR="00863252">
          <w:rPr>
            <w:noProof/>
            <w:webHidden/>
          </w:rPr>
          <w:t>49</w:t>
        </w:r>
        <w:r w:rsidR="00863252">
          <w:rPr>
            <w:noProof/>
            <w:webHidden/>
          </w:rPr>
          <w:fldChar w:fldCharType="end"/>
        </w:r>
      </w:hyperlink>
    </w:p>
    <w:p w:rsidR="00236E6D" w:rsidRPr="00F920F6" w:rsidRDefault="00085FF9" w:rsidP="00535691">
      <w:pPr>
        <w:pStyle w:val="TableofFigures"/>
        <w:tabs>
          <w:tab w:val="right" w:leader="dot" w:pos="8630"/>
        </w:tabs>
      </w:pPr>
      <w:r>
        <w:fldChar w:fldCharType="end"/>
      </w:r>
    </w:p>
    <w:p w:rsidR="00236E6D" w:rsidRPr="00F920F6" w:rsidRDefault="00236E6D">
      <w:pPr>
        <w:spacing w:line="2" w:lineRule="exact"/>
      </w:pPr>
    </w:p>
    <w:p w:rsidR="00236E6D" w:rsidRPr="00F920F6" w:rsidRDefault="00236E6D">
      <w:pPr>
        <w:pStyle w:val="Level1"/>
        <w:tabs>
          <w:tab w:val="right" w:leader="dot" w:pos="8228"/>
        </w:tabs>
        <w:ind w:left="0"/>
        <w:rPr>
          <w:b/>
          <w:bCs/>
          <w:sz w:val="28"/>
          <w:szCs w:val="28"/>
        </w:rPr>
      </w:pPr>
    </w:p>
    <w:p w:rsidR="00535691" w:rsidRDefault="00535691">
      <w:pPr>
        <w:numPr>
          <w:ilvl w:val="12"/>
          <w:numId w:val="0"/>
        </w:numPr>
      </w:pPr>
    </w:p>
    <w:p w:rsidR="00743AF8" w:rsidRDefault="00743AF8">
      <w:pPr>
        <w:numPr>
          <w:ilvl w:val="12"/>
          <w:numId w:val="0"/>
        </w:numPr>
      </w:pPr>
    </w:p>
    <w:p w:rsidR="00743AF8" w:rsidRDefault="00743AF8">
      <w:pPr>
        <w:numPr>
          <w:ilvl w:val="12"/>
          <w:numId w:val="0"/>
        </w:numPr>
      </w:pPr>
    </w:p>
    <w:p w:rsidR="00535691" w:rsidRDefault="00535691">
      <w:pPr>
        <w:numPr>
          <w:ilvl w:val="12"/>
          <w:numId w:val="0"/>
        </w:numPr>
      </w:pPr>
    </w:p>
    <w:p w:rsidR="00D94BB9" w:rsidRDefault="00D94BB9">
      <w:pPr>
        <w:numPr>
          <w:ilvl w:val="12"/>
          <w:numId w:val="0"/>
        </w:numPr>
      </w:pPr>
    </w:p>
    <w:p w:rsidR="00D94BB9" w:rsidRDefault="00D94BB9">
      <w:pPr>
        <w:numPr>
          <w:ilvl w:val="12"/>
          <w:numId w:val="0"/>
        </w:numPr>
      </w:pPr>
    </w:p>
    <w:p w:rsidR="00D94BB9" w:rsidRDefault="00D94BB9">
      <w:pPr>
        <w:numPr>
          <w:ilvl w:val="12"/>
          <w:numId w:val="0"/>
        </w:numPr>
      </w:pPr>
    </w:p>
    <w:p w:rsidR="00D94BB9" w:rsidRDefault="00D94BB9">
      <w:pPr>
        <w:numPr>
          <w:ilvl w:val="12"/>
          <w:numId w:val="0"/>
        </w:numPr>
      </w:pPr>
    </w:p>
    <w:p w:rsidR="00D94BB9" w:rsidRDefault="00D94BB9">
      <w:pPr>
        <w:numPr>
          <w:ilvl w:val="12"/>
          <w:numId w:val="0"/>
        </w:numPr>
      </w:pPr>
    </w:p>
    <w:p w:rsidR="00535691" w:rsidRDefault="00535691">
      <w:pPr>
        <w:numPr>
          <w:ilvl w:val="12"/>
          <w:numId w:val="0"/>
        </w:numPr>
      </w:pPr>
    </w:p>
    <w:p w:rsidR="004269D0" w:rsidRDefault="004269D0" w:rsidP="004269D0">
      <w:pPr>
        <w:numPr>
          <w:ilvl w:val="12"/>
          <w:numId w:val="0"/>
        </w:numPr>
        <w:jc w:val="center"/>
        <w:rPr>
          <w:bCs/>
          <w:sz w:val="28"/>
          <w:szCs w:val="28"/>
        </w:rPr>
      </w:pPr>
      <w:r w:rsidRPr="00FF0B95">
        <w:rPr>
          <w:bCs/>
          <w:sz w:val="28"/>
          <w:szCs w:val="28"/>
        </w:rPr>
        <w:lastRenderedPageBreak/>
        <w:t xml:space="preserve">List of </w:t>
      </w:r>
      <w:r>
        <w:rPr>
          <w:bCs/>
          <w:sz w:val="28"/>
          <w:szCs w:val="28"/>
        </w:rPr>
        <w:t>Figure</w:t>
      </w:r>
      <w:r w:rsidRPr="00FF0B95">
        <w:rPr>
          <w:bCs/>
          <w:sz w:val="28"/>
          <w:szCs w:val="28"/>
        </w:rPr>
        <w:t>s</w:t>
      </w:r>
    </w:p>
    <w:p w:rsidR="004269D0" w:rsidRDefault="004269D0" w:rsidP="004269D0">
      <w:pPr>
        <w:numPr>
          <w:ilvl w:val="12"/>
          <w:numId w:val="0"/>
        </w:numPr>
        <w:jc w:val="center"/>
        <w:rPr>
          <w:bCs/>
          <w:sz w:val="28"/>
          <w:szCs w:val="28"/>
        </w:rPr>
      </w:pPr>
    </w:p>
    <w:p w:rsidR="00863252" w:rsidRDefault="004269D0">
      <w:pPr>
        <w:pStyle w:val="TableofFigures"/>
        <w:tabs>
          <w:tab w:val="right" w:leader="dot" w:pos="8630"/>
        </w:tabs>
        <w:rPr>
          <w:rFonts w:asciiTheme="minorHAnsi" w:eastAsiaTheme="minorEastAsia" w:hAnsiTheme="minorHAnsi" w:cstheme="minorBidi"/>
          <w:noProof/>
          <w:sz w:val="22"/>
          <w:szCs w:val="22"/>
        </w:rPr>
      </w:pPr>
      <w:r>
        <w:rPr>
          <w:bCs/>
          <w:sz w:val="28"/>
          <w:szCs w:val="28"/>
        </w:rPr>
        <w:fldChar w:fldCharType="begin"/>
      </w:r>
      <w:r>
        <w:rPr>
          <w:bCs/>
          <w:sz w:val="28"/>
          <w:szCs w:val="28"/>
        </w:rPr>
        <w:instrText xml:space="preserve"> TOC \h \z \c "Figure" </w:instrText>
      </w:r>
      <w:r>
        <w:rPr>
          <w:bCs/>
          <w:sz w:val="28"/>
          <w:szCs w:val="28"/>
        </w:rPr>
        <w:fldChar w:fldCharType="separate"/>
      </w:r>
      <w:hyperlink w:anchor="_Toc414882722" w:history="1">
        <w:r w:rsidR="00863252" w:rsidRPr="0051512A">
          <w:rPr>
            <w:rStyle w:val="Hyperlink"/>
            <w:noProof/>
          </w:rPr>
          <w:t>Figure 1: Geometric interpretation of interruption process of a repairable system</w:t>
        </w:r>
        <w:r w:rsidR="00863252">
          <w:rPr>
            <w:noProof/>
            <w:webHidden/>
          </w:rPr>
          <w:tab/>
        </w:r>
        <w:r w:rsidR="00863252">
          <w:rPr>
            <w:noProof/>
            <w:webHidden/>
          </w:rPr>
          <w:fldChar w:fldCharType="begin"/>
        </w:r>
        <w:r w:rsidR="00863252">
          <w:rPr>
            <w:noProof/>
            <w:webHidden/>
          </w:rPr>
          <w:instrText xml:space="preserve"> PAGEREF _Toc414882722 \h </w:instrText>
        </w:r>
        <w:r w:rsidR="00863252">
          <w:rPr>
            <w:noProof/>
            <w:webHidden/>
          </w:rPr>
        </w:r>
        <w:r w:rsidR="00863252">
          <w:rPr>
            <w:noProof/>
            <w:webHidden/>
          </w:rPr>
          <w:fldChar w:fldCharType="separate"/>
        </w:r>
        <w:r w:rsidR="00863252">
          <w:rPr>
            <w:noProof/>
            <w:webHidden/>
          </w:rPr>
          <w:t>4</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23" w:history="1">
        <w:r w:rsidR="00863252" w:rsidRPr="0051512A">
          <w:rPr>
            <w:rStyle w:val="Hyperlink"/>
            <w:noProof/>
          </w:rPr>
          <w:t>Figure 2: Maximal maintenance model</w:t>
        </w:r>
        <w:r w:rsidR="00863252">
          <w:rPr>
            <w:noProof/>
            <w:webHidden/>
          </w:rPr>
          <w:tab/>
        </w:r>
        <w:r w:rsidR="00863252">
          <w:rPr>
            <w:noProof/>
            <w:webHidden/>
          </w:rPr>
          <w:fldChar w:fldCharType="begin"/>
        </w:r>
        <w:r w:rsidR="00863252">
          <w:rPr>
            <w:noProof/>
            <w:webHidden/>
          </w:rPr>
          <w:instrText xml:space="preserve"> PAGEREF _Toc414882723 \h </w:instrText>
        </w:r>
        <w:r w:rsidR="00863252">
          <w:rPr>
            <w:noProof/>
            <w:webHidden/>
          </w:rPr>
        </w:r>
        <w:r w:rsidR="00863252">
          <w:rPr>
            <w:noProof/>
            <w:webHidden/>
          </w:rPr>
          <w:fldChar w:fldCharType="separate"/>
        </w:r>
        <w:r w:rsidR="00863252">
          <w:rPr>
            <w:noProof/>
            <w:webHidden/>
          </w:rPr>
          <w:t>6</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24" w:history="1">
        <w:r w:rsidR="00863252" w:rsidRPr="0051512A">
          <w:rPr>
            <w:rStyle w:val="Hyperlink"/>
            <w:noProof/>
          </w:rPr>
          <w:t>Figure 3: Minimal maintenance model</w:t>
        </w:r>
        <w:r w:rsidR="00863252">
          <w:rPr>
            <w:noProof/>
            <w:webHidden/>
          </w:rPr>
          <w:tab/>
        </w:r>
        <w:r w:rsidR="00863252">
          <w:rPr>
            <w:noProof/>
            <w:webHidden/>
          </w:rPr>
          <w:fldChar w:fldCharType="begin"/>
        </w:r>
        <w:r w:rsidR="00863252">
          <w:rPr>
            <w:noProof/>
            <w:webHidden/>
          </w:rPr>
          <w:instrText xml:space="preserve"> PAGEREF _Toc414882724 \h </w:instrText>
        </w:r>
        <w:r w:rsidR="00863252">
          <w:rPr>
            <w:noProof/>
            <w:webHidden/>
          </w:rPr>
        </w:r>
        <w:r w:rsidR="00863252">
          <w:rPr>
            <w:noProof/>
            <w:webHidden/>
          </w:rPr>
          <w:fldChar w:fldCharType="separate"/>
        </w:r>
        <w:r w:rsidR="00863252">
          <w:rPr>
            <w:noProof/>
            <w:webHidden/>
          </w:rPr>
          <w:t>7</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25" w:history="1">
        <w:r w:rsidR="00863252" w:rsidRPr="0051512A">
          <w:rPr>
            <w:rStyle w:val="Hyperlink"/>
            <w:noProof/>
          </w:rPr>
          <w:t>Figure 4: GARM</w:t>
        </w:r>
        <w:r w:rsidR="00863252">
          <w:rPr>
            <w:noProof/>
            <w:webHidden/>
          </w:rPr>
          <w:tab/>
        </w:r>
        <w:r w:rsidR="00863252">
          <w:rPr>
            <w:noProof/>
            <w:webHidden/>
          </w:rPr>
          <w:fldChar w:fldCharType="begin"/>
        </w:r>
        <w:r w:rsidR="00863252">
          <w:rPr>
            <w:noProof/>
            <w:webHidden/>
          </w:rPr>
          <w:instrText xml:space="preserve"> PAGEREF _Toc414882725 \h </w:instrText>
        </w:r>
        <w:r w:rsidR="00863252">
          <w:rPr>
            <w:noProof/>
            <w:webHidden/>
          </w:rPr>
        </w:r>
        <w:r w:rsidR="00863252">
          <w:rPr>
            <w:noProof/>
            <w:webHidden/>
          </w:rPr>
          <w:fldChar w:fldCharType="separate"/>
        </w:r>
        <w:r w:rsidR="00863252">
          <w:rPr>
            <w:noProof/>
            <w:webHidden/>
          </w:rPr>
          <w:t>9</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26" w:history="1">
        <w:r w:rsidR="00863252" w:rsidRPr="0051512A">
          <w:rPr>
            <w:rStyle w:val="Hyperlink"/>
            <w:noProof/>
          </w:rPr>
          <w:t>Figure 5: GPIM</w:t>
        </w:r>
        <w:r w:rsidR="00863252">
          <w:rPr>
            <w:noProof/>
            <w:webHidden/>
          </w:rPr>
          <w:tab/>
        </w:r>
        <w:r w:rsidR="00863252">
          <w:rPr>
            <w:noProof/>
            <w:webHidden/>
          </w:rPr>
          <w:fldChar w:fldCharType="begin"/>
        </w:r>
        <w:r w:rsidR="00863252">
          <w:rPr>
            <w:noProof/>
            <w:webHidden/>
          </w:rPr>
          <w:instrText xml:space="preserve"> PAGEREF _Toc414882726 \h </w:instrText>
        </w:r>
        <w:r w:rsidR="00863252">
          <w:rPr>
            <w:noProof/>
            <w:webHidden/>
          </w:rPr>
        </w:r>
        <w:r w:rsidR="00863252">
          <w:rPr>
            <w:noProof/>
            <w:webHidden/>
          </w:rPr>
          <w:fldChar w:fldCharType="separate"/>
        </w:r>
        <w:r w:rsidR="00863252">
          <w:rPr>
            <w:noProof/>
            <w:webHidden/>
          </w:rPr>
          <w:t>10</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27" w:history="1">
        <w:r w:rsidR="00863252" w:rsidRPr="0051512A">
          <w:rPr>
            <w:rStyle w:val="Hyperlink"/>
            <w:noProof/>
          </w:rPr>
          <w:t>Figure 6: Athena failure intensity vs time – GPIM</w:t>
        </w:r>
        <w:r w:rsidR="00863252">
          <w:rPr>
            <w:noProof/>
            <w:webHidden/>
          </w:rPr>
          <w:tab/>
        </w:r>
        <w:r w:rsidR="00863252">
          <w:rPr>
            <w:noProof/>
            <w:webHidden/>
          </w:rPr>
          <w:fldChar w:fldCharType="begin"/>
        </w:r>
        <w:r w:rsidR="00863252">
          <w:rPr>
            <w:noProof/>
            <w:webHidden/>
          </w:rPr>
          <w:instrText xml:space="preserve"> PAGEREF _Toc414882727 \h </w:instrText>
        </w:r>
        <w:r w:rsidR="00863252">
          <w:rPr>
            <w:noProof/>
            <w:webHidden/>
          </w:rPr>
        </w:r>
        <w:r w:rsidR="00863252">
          <w:rPr>
            <w:noProof/>
            <w:webHidden/>
          </w:rPr>
          <w:fldChar w:fldCharType="separate"/>
        </w:r>
        <w:r w:rsidR="00863252">
          <w:rPr>
            <w:noProof/>
            <w:webHidden/>
          </w:rPr>
          <w:t>19</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28" w:history="1">
        <w:r w:rsidR="00863252" w:rsidRPr="0051512A">
          <w:rPr>
            <w:rStyle w:val="Hyperlink"/>
            <w:noProof/>
          </w:rPr>
          <w:t>Figure 7: Athena failure intensity vs time for first 10 interrupts in log-scale – GPIM</w:t>
        </w:r>
        <w:r w:rsidR="00863252">
          <w:rPr>
            <w:noProof/>
            <w:webHidden/>
          </w:rPr>
          <w:tab/>
        </w:r>
        <w:r w:rsidR="00863252">
          <w:rPr>
            <w:noProof/>
            <w:webHidden/>
          </w:rPr>
          <w:fldChar w:fldCharType="begin"/>
        </w:r>
        <w:r w:rsidR="00863252">
          <w:rPr>
            <w:noProof/>
            <w:webHidden/>
          </w:rPr>
          <w:instrText xml:space="preserve"> PAGEREF _Toc414882728 \h </w:instrText>
        </w:r>
        <w:r w:rsidR="00863252">
          <w:rPr>
            <w:noProof/>
            <w:webHidden/>
          </w:rPr>
        </w:r>
        <w:r w:rsidR="00863252">
          <w:rPr>
            <w:noProof/>
            <w:webHidden/>
          </w:rPr>
          <w:fldChar w:fldCharType="separate"/>
        </w:r>
        <w:r w:rsidR="00863252">
          <w:rPr>
            <w:noProof/>
            <w:webHidden/>
          </w:rPr>
          <w:t>19</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29" w:history="1">
        <w:r w:rsidR="00863252" w:rsidRPr="0051512A">
          <w:rPr>
            <w:rStyle w:val="Hyperlink"/>
            <w:noProof/>
          </w:rPr>
          <w:t>Figure 8: Jaguar failure intensity vs time – GPIM</w:t>
        </w:r>
        <w:r w:rsidR="00863252">
          <w:rPr>
            <w:noProof/>
            <w:webHidden/>
          </w:rPr>
          <w:tab/>
        </w:r>
        <w:r w:rsidR="00863252">
          <w:rPr>
            <w:noProof/>
            <w:webHidden/>
          </w:rPr>
          <w:fldChar w:fldCharType="begin"/>
        </w:r>
        <w:r w:rsidR="00863252">
          <w:rPr>
            <w:noProof/>
            <w:webHidden/>
          </w:rPr>
          <w:instrText xml:space="preserve"> PAGEREF _Toc414882729 \h </w:instrText>
        </w:r>
        <w:r w:rsidR="00863252">
          <w:rPr>
            <w:noProof/>
            <w:webHidden/>
          </w:rPr>
        </w:r>
        <w:r w:rsidR="00863252">
          <w:rPr>
            <w:noProof/>
            <w:webHidden/>
          </w:rPr>
          <w:fldChar w:fldCharType="separate"/>
        </w:r>
        <w:r w:rsidR="00863252">
          <w:rPr>
            <w:noProof/>
            <w:webHidden/>
          </w:rPr>
          <w:t>20</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30" w:history="1">
        <w:r w:rsidR="00863252" w:rsidRPr="0051512A">
          <w:rPr>
            <w:rStyle w:val="Hyperlink"/>
            <w:noProof/>
          </w:rPr>
          <w:t>Figure 9: Jaguar failure intensity vs time for first 10 interrupts – GPIM</w:t>
        </w:r>
        <w:r w:rsidR="00863252">
          <w:rPr>
            <w:noProof/>
            <w:webHidden/>
          </w:rPr>
          <w:tab/>
        </w:r>
        <w:r w:rsidR="00863252">
          <w:rPr>
            <w:noProof/>
            <w:webHidden/>
          </w:rPr>
          <w:fldChar w:fldCharType="begin"/>
        </w:r>
        <w:r w:rsidR="00863252">
          <w:rPr>
            <w:noProof/>
            <w:webHidden/>
          </w:rPr>
          <w:instrText xml:space="preserve"> PAGEREF _Toc414882730 \h </w:instrText>
        </w:r>
        <w:r w:rsidR="00863252">
          <w:rPr>
            <w:noProof/>
            <w:webHidden/>
          </w:rPr>
        </w:r>
        <w:r w:rsidR="00863252">
          <w:rPr>
            <w:noProof/>
            <w:webHidden/>
          </w:rPr>
          <w:fldChar w:fldCharType="separate"/>
        </w:r>
        <w:r w:rsidR="00863252">
          <w:rPr>
            <w:noProof/>
            <w:webHidden/>
          </w:rPr>
          <w:t>21</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31" w:history="1">
        <w:r w:rsidR="00863252" w:rsidRPr="0051512A">
          <w:rPr>
            <w:rStyle w:val="Hyperlink"/>
            <w:noProof/>
          </w:rPr>
          <w:t>Figure 10: Jaguar PF failure intensity vs time - GPIM</w:t>
        </w:r>
        <w:r w:rsidR="00863252">
          <w:rPr>
            <w:noProof/>
            <w:webHidden/>
          </w:rPr>
          <w:tab/>
        </w:r>
        <w:r w:rsidR="00863252">
          <w:rPr>
            <w:noProof/>
            <w:webHidden/>
          </w:rPr>
          <w:fldChar w:fldCharType="begin"/>
        </w:r>
        <w:r w:rsidR="00863252">
          <w:rPr>
            <w:noProof/>
            <w:webHidden/>
          </w:rPr>
          <w:instrText xml:space="preserve"> PAGEREF _Toc414882731 \h </w:instrText>
        </w:r>
        <w:r w:rsidR="00863252">
          <w:rPr>
            <w:noProof/>
            <w:webHidden/>
          </w:rPr>
        </w:r>
        <w:r w:rsidR="00863252">
          <w:rPr>
            <w:noProof/>
            <w:webHidden/>
          </w:rPr>
          <w:fldChar w:fldCharType="separate"/>
        </w:r>
        <w:r w:rsidR="00863252">
          <w:rPr>
            <w:noProof/>
            <w:webHidden/>
          </w:rPr>
          <w:t>22</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32" w:history="1">
        <w:r w:rsidR="00863252" w:rsidRPr="0051512A">
          <w:rPr>
            <w:rStyle w:val="Hyperlink"/>
            <w:noProof/>
          </w:rPr>
          <w:t>Figure 11: Kraken failure intensity vs time - GPIM</w:t>
        </w:r>
        <w:r w:rsidR="00863252">
          <w:rPr>
            <w:noProof/>
            <w:webHidden/>
          </w:rPr>
          <w:tab/>
        </w:r>
        <w:r w:rsidR="00863252">
          <w:rPr>
            <w:noProof/>
            <w:webHidden/>
          </w:rPr>
          <w:fldChar w:fldCharType="begin"/>
        </w:r>
        <w:r w:rsidR="00863252">
          <w:rPr>
            <w:noProof/>
            <w:webHidden/>
          </w:rPr>
          <w:instrText xml:space="preserve"> PAGEREF _Toc414882732 \h </w:instrText>
        </w:r>
        <w:r w:rsidR="00863252">
          <w:rPr>
            <w:noProof/>
            <w:webHidden/>
          </w:rPr>
        </w:r>
        <w:r w:rsidR="00863252">
          <w:rPr>
            <w:noProof/>
            <w:webHidden/>
          </w:rPr>
          <w:fldChar w:fldCharType="separate"/>
        </w:r>
        <w:r w:rsidR="00863252">
          <w:rPr>
            <w:noProof/>
            <w:webHidden/>
          </w:rPr>
          <w:t>22</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33" w:history="1">
        <w:r w:rsidR="00863252" w:rsidRPr="0051512A">
          <w:rPr>
            <w:rStyle w:val="Hyperlink"/>
            <w:noProof/>
          </w:rPr>
          <w:t>Figure 12: Athena failure intensity vs time – NHPP</w:t>
        </w:r>
        <w:r w:rsidR="00863252">
          <w:rPr>
            <w:noProof/>
            <w:webHidden/>
          </w:rPr>
          <w:tab/>
        </w:r>
        <w:r w:rsidR="00863252">
          <w:rPr>
            <w:noProof/>
            <w:webHidden/>
          </w:rPr>
          <w:fldChar w:fldCharType="begin"/>
        </w:r>
        <w:r w:rsidR="00863252">
          <w:rPr>
            <w:noProof/>
            <w:webHidden/>
          </w:rPr>
          <w:instrText xml:space="preserve"> PAGEREF _Toc414882733 \h </w:instrText>
        </w:r>
        <w:r w:rsidR="00863252">
          <w:rPr>
            <w:noProof/>
            <w:webHidden/>
          </w:rPr>
        </w:r>
        <w:r w:rsidR="00863252">
          <w:rPr>
            <w:noProof/>
            <w:webHidden/>
          </w:rPr>
          <w:fldChar w:fldCharType="separate"/>
        </w:r>
        <w:r w:rsidR="00863252">
          <w:rPr>
            <w:noProof/>
            <w:webHidden/>
          </w:rPr>
          <w:t>27</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34" w:history="1">
        <w:r w:rsidR="00863252" w:rsidRPr="0051512A">
          <w:rPr>
            <w:rStyle w:val="Hyperlink"/>
            <w:noProof/>
          </w:rPr>
          <w:t>Figure 13: Jaguar failure intensity vs time - NHPP</w:t>
        </w:r>
        <w:r w:rsidR="00863252">
          <w:rPr>
            <w:noProof/>
            <w:webHidden/>
          </w:rPr>
          <w:tab/>
        </w:r>
        <w:r w:rsidR="00863252">
          <w:rPr>
            <w:noProof/>
            <w:webHidden/>
          </w:rPr>
          <w:fldChar w:fldCharType="begin"/>
        </w:r>
        <w:r w:rsidR="00863252">
          <w:rPr>
            <w:noProof/>
            <w:webHidden/>
          </w:rPr>
          <w:instrText xml:space="preserve"> PAGEREF _Toc414882734 \h </w:instrText>
        </w:r>
        <w:r w:rsidR="00863252">
          <w:rPr>
            <w:noProof/>
            <w:webHidden/>
          </w:rPr>
        </w:r>
        <w:r w:rsidR="00863252">
          <w:rPr>
            <w:noProof/>
            <w:webHidden/>
          </w:rPr>
          <w:fldChar w:fldCharType="separate"/>
        </w:r>
        <w:r w:rsidR="00863252">
          <w:rPr>
            <w:noProof/>
            <w:webHidden/>
          </w:rPr>
          <w:t>27</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35" w:history="1">
        <w:r w:rsidR="00863252" w:rsidRPr="0051512A">
          <w:rPr>
            <w:rStyle w:val="Hyperlink"/>
            <w:noProof/>
          </w:rPr>
          <w:t>Figure 14: Jaguar PF failure intensity vs time - NHPP</w:t>
        </w:r>
        <w:r w:rsidR="00863252">
          <w:rPr>
            <w:noProof/>
            <w:webHidden/>
          </w:rPr>
          <w:tab/>
        </w:r>
        <w:r w:rsidR="00863252">
          <w:rPr>
            <w:noProof/>
            <w:webHidden/>
          </w:rPr>
          <w:fldChar w:fldCharType="begin"/>
        </w:r>
        <w:r w:rsidR="00863252">
          <w:rPr>
            <w:noProof/>
            <w:webHidden/>
          </w:rPr>
          <w:instrText xml:space="preserve"> PAGEREF _Toc414882735 \h </w:instrText>
        </w:r>
        <w:r w:rsidR="00863252">
          <w:rPr>
            <w:noProof/>
            <w:webHidden/>
          </w:rPr>
        </w:r>
        <w:r w:rsidR="00863252">
          <w:rPr>
            <w:noProof/>
            <w:webHidden/>
          </w:rPr>
          <w:fldChar w:fldCharType="separate"/>
        </w:r>
        <w:r w:rsidR="00863252">
          <w:rPr>
            <w:noProof/>
            <w:webHidden/>
          </w:rPr>
          <w:t>28</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36" w:history="1">
        <w:r w:rsidR="00863252" w:rsidRPr="0051512A">
          <w:rPr>
            <w:rStyle w:val="Hyperlink"/>
            <w:noProof/>
          </w:rPr>
          <w:t>Figure 15: Kraken failure intensity vs time – NHPP</w:t>
        </w:r>
        <w:r w:rsidR="00863252">
          <w:rPr>
            <w:noProof/>
            <w:webHidden/>
          </w:rPr>
          <w:tab/>
        </w:r>
        <w:r w:rsidR="00863252">
          <w:rPr>
            <w:noProof/>
            <w:webHidden/>
          </w:rPr>
          <w:fldChar w:fldCharType="begin"/>
        </w:r>
        <w:r w:rsidR="00863252">
          <w:rPr>
            <w:noProof/>
            <w:webHidden/>
          </w:rPr>
          <w:instrText xml:space="preserve"> PAGEREF _Toc414882736 \h </w:instrText>
        </w:r>
        <w:r w:rsidR="00863252">
          <w:rPr>
            <w:noProof/>
            <w:webHidden/>
          </w:rPr>
        </w:r>
        <w:r w:rsidR="00863252">
          <w:rPr>
            <w:noProof/>
            <w:webHidden/>
          </w:rPr>
          <w:fldChar w:fldCharType="separate"/>
        </w:r>
        <w:r w:rsidR="00863252">
          <w:rPr>
            <w:noProof/>
            <w:webHidden/>
          </w:rPr>
          <w:t>28</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37" w:history="1">
        <w:r w:rsidR="00863252" w:rsidRPr="0051512A">
          <w:rPr>
            <w:rStyle w:val="Hyperlink"/>
            <w:noProof/>
          </w:rPr>
          <w:t>Figure 16: Reliability vs time - GPIM</w:t>
        </w:r>
        <w:r w:rsidR="00863252">
          <w:rPr>
            <w:noProof/>
            <w:webHidden/>
          </w:rPr>
          <w:tab/>
        </w:r>
        <w:r w:rsidR="00863252">
          <w:rPr>
            <w:noProof/>
            <w:webHidden/>
          </w:rPr>
          <w:fldChar w:fldCharType="begin"/>
        </w:r>
        <w:r w:rsidR="00863252">
          <w:rPr>
            <w:noProof/>
            <w:webHidden/>
          </w:rPr>
          <w:instrText xml:space="preserve"> PAGEREF _Toc414882737 \h </w:instrText>
        </w:r>
        <w:r w:rsidR="00863252">
          <w:rPr>
            <w:noProof/>
            <w:webHidden/>
          </w:rPr>
        </w:r>
        <w:r w:rsidR="00863252">
          <w:rPr>
            <w:noProof/>
            <w:webHidden/>
          </w:rPr>
          <w:fldChar w:fldCharType="separate"/>
        </w:r>
        <w:r w:rsidR="00863252">
          <w:rPr>
            <w:noProof/>
            <w:webHidden/>
          </w:rPr>
          <w:t>43</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38" w:history="1">
        <w:r w:rsidR="00863252" w:rsidRPr="0051512A">
          <w:rPr>
            <w:rStyle w:val="Hyperlink"/>
            <w:noProof/>
          </w:rPr>
          <w:t>Figure 17: Reliability vs time – NHPP</w:t>
        </w:r>
        <w:r w:rsidR="00863252">
          <w:rPr>
            <w:noProof/>
            <w:webHidden/>
          </w:rPr>
          <w:tab/>
        </w:r>
        <w:r w:rsidR="00863252">
          <w:rPr>
            <w:noProof/>
            <w:webHidden/>
          </w:rPr>
          <w:fldChar w:fldCharType="begin"/>
        </w:r>
        <w:r w:rsidR="00863252">
          <w:rPr>
            <w:noProof/>
            <w:webHidden/>
          </w:rPr>
          <w:instrText xml:space="preserve"> PAGEREF _Toc414882738 \h </w:instrText>
        </w:r>
        <w:r w:rsidR="00863252">
          <w:rPr>
            <w:noProof/>
            <w:webHidden/>
          </w:rPr>
        </w:r>
        <w:r w:rsidR="00863252">
          <w:rPr>
            <w:noProof/>
            <w:webHidden/>
          </w:rPr>
          <w:fldChar w:fldCharType="separate"/>
        </w:r>
        <w:r w:rsidR="00863252">
          <w:rPr>
            <w:noProof/>
            <w:webHidden/>
          </w:rPr>
          <w:t>45</w:t>
        </w:r>
        <w:r w:rsidR="00863252">
          <w:rPr>
            <w:noProof/>
            <w:webHidden/>
          </w:rPr>
          <w:fldChar w:fldCharType="end"/>
        </w:r>
      </w:hyperlink>
    </w:p>
    <w:p w:rsidR="00863252" w:rsidRDefault="00A357D6">
      <w:pPr>
        <w:pStyle w:val="TableofFigures"/>
        <w:tabs>
          <w:tab w:val="right" w:leader="dot" w:pos="8630"/>
        </w:tabs>
        <w:rPr>
          <w:rFonts w:asciiTheme="minorHAnsi" w:eastAsiaTheme="minorEastAsia" w:hAnsiTheme="minorHAnsi" w:cstheme="minorBidi"/>
          <w:noProof/>
          <w:sz w:val="22"/>
          <w:szCs w:val="22"/>
        </w:rPr>
      </w:pPr>
      <w:hyperlink w:anchor="_Toc414882739" w:history="1">
        <w:r w:rsidR="00863252" w:rsidRPr="0051512A">
          <w:rPr>
            <w:rStyle w:val="Hyperlink"/>
            <w:noProof/>
          </w:rPr>
          <w:t>Figure 18: Availability vs time – existing maintenance and proposed maintenance</w:t>
        </w:r>
        <w:r w:rsidR="00863252">
          <w:rPr>
            <w:noProof/>
            <w:webHidden/>
          </w:rPr>
          <w:tab/>
        </w:r>
        <w:r w:rsidR="00863252">
          <w:rPr>
            <w:noProof/>
            <w:webHidden/>
          </w:rPr>
          <w:fldChar w:fldCharType="begin"/>
        </w:r>
        <w:r w:rsidR="00863252">
          <w:rPr>
            <w:noProof/>
            <w:webHidden/>
          </w:rPr>
          <w:instrText xml:space="preserve"> PAGEREF _Toc414882739 \h </w:instrText>
        </w:r>
        <w:r w:rsidR="00863252">
          <w:rPr>
            <w:noProof/>
            <w:webHidden/>
          </w:rPr>
        </w:r>
        <w:r w:rsidR="00863252">
          <w:rPr>
            <w:noProof/>
            <w:webHidden/>
          </w:rPr>
          <w:fldChar w:fldCharType="separate"/>
        </w:r>
        <w:r w:rsidR="00863252">
          <w:rPr>
            <w:noProof/>
            <w:webHidden/>
          </w:rPr>
          <w:t>50</w:t>
        </w:r>
        <w:r w:rsidR="00863252">
          <w:rPr>
            <w:noProof/>
            <w:webHidden/>
          </w:rPr>
          <w:fldChar w:fldCharType="end"/>
        </w:r>
      </w:hyperlink>
    </w:p>
    <w:p w:rsidR="004269D0" w:rsidRDefault="004269D0" w:rsidP="004269D0">
      <w:pPr>
        <w:numPr>
          <w:ilvl w:val="12"/>
          <w:numId w:val="0"/>
        </w:numPr>
        <w:jc w:val="center"/>
        <w:rPr>
          <w:bCs/>
          <w:sz w:val="28"/>
          <w:szCs w:val="28"/>
        </w:rPr>
      </w:pPr>
      <w:r>
        <w:rPr>
          <w:bCs/>
          <w:sz w:val="28"/>
          <w:szCs w:val="28"/>
        </w:rPr>
        <w:fldChar w:fldCharType="end"/>
      </w:r>
    </w:p>
    <w:p w:rsidR="004269D0" w:rsidRDefault="004269D0" w:rsidP="004269D0">
      <w:pPr>
        <w:numPr>
          <w:ilvl w:val="12"/>
          <w:numId w:val="0"/>
        </w:numPr>
        <w:jc w:val="center"/>
        <w:rPr>
          <w:bCs/>
          <w:sz w:val="28"/>
          <w:szCs w:val="28"/>
        </w:rPr>
      </w:pPr>
    </w:p>
    <w:p w:rsidR="004269D0" w:rsidRPr="00FF0B95" w:rsidRDefault="004269D0" w:rsidP="004269D0">
      <w:pPr>
        <w:numPr>
          <w:ilvl w:val="12"/>
          <w:numId w:val="0"/>
        </w:numPr>
        <w:jc w:val="center"/>
        <w:rPr>
          <w:sz w:val="28"/>
          <w:szCs w:val="28"/>
        </w:rPr>
      </w:pPr>
    </w:p>
    <w:p w:rsidR="00535691" w:rsidRDefault="00535691">
      <w:pPr>
        <w:numPr>
          <w:ilvl w:val="12"/>
          <w:numId w:val="0"/>
        </w:numPr>
      </w:pPr>
    </w:p>
    <w:p w:rsidR="00535691" w:rsidRDefault="00535691">
      <w:pPr>
        <w:numPr>
          <w:ilvl w:val="12"/>
          <w:numId w:val="0"/>
        </w:numPr>
      </w:pPr>
    </w:p>
    <w:p w:rsidR="00535691" w:rsidRDefault="00535691">
      <w:pPr>
        <w:numPr>
          <w:ilvl w:val="12"/>
          <w:numId w:val="0"/>
        </w:numPr>
      </w:pPr>
    </w:p>
    <w:p w:rsidR="00535691" w:rsidRDefault="00535691">
      <w:pPr>
        <w:numPr>
          <w:ilvl w:val="12"/>
          <w:numId w:val="0"/>
        </w:numPr>
      </w:pPr>
    </w:p>
    <w:p w:rsidR="00535691" w:rsidRDefault="00535691">
      <w:pPr>
        <w:numPr>
          <w:ilvl w:val="12"/>
          <w:numId w:val="0"/>
        </w:numPr>
      </w:pPr>
    </w:p>
    <w:p w:rsidR="00535691" w:rsidRDefault="00535691">
      <w:pPr>
        <w:numPr>
          <w:ilvl w:val="12"/>
          <w:numId w:val="0"/>
        </w:numPr>
      </w:pPr>
    </w:p>
    <w:p w:rsidR="00535691" w:rsidRPr="00F920F6" w:rsidRDefault="00535691">
      <w:pPr>
        <w:numPr>
          <w:ilvl w:val="12"/>
          <w:numId w:val="0"/>
        </w:numPr>
        <w:sectPr w:rsidR="00535691" w:rsidRPr="00F920F6" w:rsidSect="00CE4608">
          <w:headerReference w:type="even" r:id="rId10"/>
          <w:headerReference w:type="default" r:id="rId11"/>
          <w:pgSz w:w="12240" w:h="15840" w:code="1"/>
          <w:pgMar w:top="2016" w:right="1800" w:bottom="1440" w:left="1800" w:header="1440" w:footer="1440" w:gutter="0"/>
          <w:pgNumType w:fmt="lowerRoman" w:start="1"/>
          <w:cols w:space="720"/>
          <w:noEndnote/>
          <w:titlePg/>
        </w:sectPr>
      </w:pPr>
    </w:p>
    <w:p w:rsidR="00C81149" w:rsidRDefault="00C81149" w:rsidP="00BB5B12">
      <w:pPr>
        <w:pStyle w:val="Heading1"/>
      </w:pPr>
      <w:bookmarkStart w:id="1" w:name="_Toc390721821"/>
      <w:bookmarkStart w:id="2" w:name="_Ref390975504"/>
      <w:bookmarkStart w:id="3" w:name="_Toc391060385"/>
      <w:bookmarkStart w:id="4" w:name="_Toc414882628"/>
      <w:bookmarkStart w:id="5" w:name="_Toc202756005"/>
      <w:r w:rsidRPr="0017046B">
        <w:lastRenderedPageBreak/>
        <w:t>Introduction</w:t>
      </w:r>
      <w:bookmarkEnd w:id="1"/>
      <w:bookmarkEnd w:id="2"/>
      <w:bookmarkEnd w:id="3"/>
      <w:bookmarkEnd w:id="4"/>
    </w:p>
    <w:p w:rsidR="00D44068" w:rsidRDefault="00F459A2" w:rsidP="00FC0D8A">
      <w:r w:rsidRPr="002B6E4A">
        <w:t xml:space="preserve">First, Sections </w:t>
      </w:r>
      <w:r w:rsidR="00B41506" w:rsidRPr="002B6E4A">
        <w:fldChar w:fldCharType="begin"/>
      </w:r>
      <w:r w:rsidR="00B41506" w:rsidRPr="002B6E4A">
        <w:instrText xml:space="preserve"> REF _Ref413877457 \r </w:instrText>
      </w:r>
      <w:r w:rsidR="00920AC6" w:rsidRPr="002B6E4A">
        <w:instrText xml:space="preserve"> \* MERGEFORMAT </w:instrText>
      </w:r>
      <w:r w:rsidR="00B41506" w:rsidRPr="002B6E4A">
        <w:fldChar w:fldCharType="separate"/>
      </w:r>
      <w:r w:rsidR="00863252">
        <w:t>1.1</w:t>
      </w:r>
      <w:r w:rsidR="00B41506" w:rsidRPr="002B6E4A">
        <w:fldChar w:fldCharType="end"/>
      </w:r>
      <w:r w:rsidRPr="002B6E4A">
        <w:t xml:space="preserve">and </w:t>
      </w:r>
      <w:r w:rsidR="002B6E4A" w:rsidRPr="002B6E4A">
        <w:fldChar w:fldCharType="begin"/>
      </w:r>
      <w:r w:rsidR="002B6E4A" w:rsidRPr="002B6E4A">
        <w:instrText xml:space="preserve"> REF _Ref414444399 \r \h </w:instrText>
      </w:r>
      <w:r w:rsidR="002B6E4A">
        <w:instrText xml:space="preserve"> \* MERGEFORMAT </w:instrText>
      </w:r>
      <w:r w:rsidR="002B6E4A" w:rsidRPr="002B6E4A">
        <w:fldChar w:fldCharType="separate"/>
      </w:r>
      <w:r w:rsidR="00863252">
        <w:t>1.2</w:t>
      </w:r>
      <w:r w:rsidR="002B6E4A" w:rsidRPr="002B6E4A">
        <w:fldChar w:fldCharType="end"/>
      </w:r>
      <w:r w:rsidR="002B6E4A" w:rsidRPr="002B6E4A">
        <w:t xml:space="preserve"> </w:t>
      </w:r>
      <w:r w:rsidRPr="002B6E4A">
        <w:t>provide</w:t>
      </w:r>
      <w:r w:rsidR="00D94BB9" w:rsidRPr="002B6E4A">
        <w:t>s</w:t>
      </w:r>
      <w:r w:rsidR="00FC0D8A" w:rsidRPr="002B6E4A">
        <w:t xml:space="preserve"> the background </w:t>
      </w:r>
      <w:r w:rsidRPr="002B6E4A">
        <w:t xml:space="preserve">and motivation of the thesis, respectively. Then, Sections </w:t>
      </w:r>
      <w:r w:rsidR="002B6E4A" w:rsidRPr="002B6E4A">
        <w:fldChar w:fldCharType="begin"/>
      </w:r>
      <w:r w:rsidR="002B6E4A" w:rsidRPr="002B6E4A">
        <w:instrText xml:space="preserve"> REF _Ref414444436 \r \h </w:instrText>
      </w:r>
      <w:r w:rsidR="002B6E4A">
        <w:instrText xml:space="preserve"> \* MERGEFORMAT </w:instrText>
      </w:r>
      <w:r w:rsidR="002B6E4A" w:rsidRPr="002B6E4A">
        <w:fldChar w:fldCharType="separate"/>
      </w:r>
      <w:r w:rsidR="00863252">
        <w:t>1.3</w:t>
      </w:r>
      <w:r w:rsidR="002B6E4A" w:rsidRPr="002B6E4A">
        <w:fldChar w:fldCharType="end"/>
      </w:r>
      <w:r w:rsidR="002B6E4A" w:rsidRPr="002B6E4A">
        <w:t xml:space="preserve"> and </w:t>
      </w:r>
      <w:r w:rsidR="002B6E4A" w:rsidRPr="002B6E4A">
        <w:fldChar w:fldCharType="begin"/>
      </w:r>
      <w:r w:rsidR="002B6E4A" w:rsidRPr="002B6E4A">
        <w:instrText xml:space="preserve"> REF _Ref414444437 \r \h </w:instrText>
      </w:r>
      <w:r w:rsidR="002B6E4A">
        <w:instrText xml:space="preserve"> \* MERGEFORMAT </w:instrText>
      </w:r>
      <w:r w:rsidR="002B6E4A" w:rsidRPr="002B6E4A">
        <w:fldChar w:fldCharType="separate"/>
      </w:r>
      <w:r w:rsidR="00863252">
        <w:t>1.4</w:t>
      </w:r>
      <w:r w:rsidR="002B6E4A" w:rsidRPr="002B6E4A">
        <w:fldChar w:fldCharType="end"/>
      </w:r>
      <w:r w:rsidRPr="002B6E4A">
        <w:t xml:space="preserve"> discuss the data and methodologies used in this thesis, respectively. Section </w:t>
      </w:r>
      <w:r w:rsidR="002B6E4A" w:rsidRPr="002B6E4A">
        <w:fldChar w:fldCharType="begin"/>
      </w:r>
      <w:r w:rsidR="002B6E4A" w:rsidRPr="002B6E4A">
        <w:instrText xml:space="preserve"> REF _Ref414444503 \r \h </w:instrText>
      </w:r>
      <w:r w:rsidR="002B6E4A">
        <w:instrText xml:space="preserve"> \* MERGEFORMAT </w:instrText>
      </w:r>
      <w:r w:rsidR="002B6E4A" w:rsidRPr="002B6E4A">
        <w:fldChar w:fldCharType="separate"/>
      </w:r>
      <w:r w:rsidR="00863252">
        <w:t>1.5</w:t>
      </w:r>
      <w:r w:rsidR="002B6E4A" w:rsidRPr="002B6E4A">
        <w:fldChar w:fldCharType="end"/>
      </w:r>
      <w:r w:rsidR="00B55251" w:rsidRPr="002B6E4A">
        <w:t xml:space="preserve"> presents the purpose</w:t>
      </w:r>
      <w:r w:rsidR="00142A02" w:rsidRPr="002B6E4A">
        <w:t xml:space="preserve"> of the work. Finally, Section </w:t>
      </w:r>
      <w:r w:rsidR="00B41506" w:rsidRPr="002B6E4A">
        <w:fldChar w:fldCharType="begin"/>
      </w:r>
      <w:r w:rsidR="00B41506" w:rsidRPr="002B6E4A">
        <w:instrText xml:space="preserve"> REF _Ref413881802 \r </w:instrText>
      </w:r>
      <w:r w:rsidR="00920AC6" w:rsidRPr="002B6E4A">
        <w:instrText xml:space="preserve"> \* MERGEFORMAT </w:instrText>
      </w:r>
      <w:r w:rsidR="00B41506" w:rsidRPr="002B6E4A">
        <w:fldChar w:fldCharType="separate"/>
      </w:r>
      <w:r w:rsidR="00863252">
        <w:t>1.6</w:t>
      </w:r>
      <w:r w:rsidR="00B41506" w:rsidRPr="002B6E4A">
        <w:fldChar w:fldCharType="end"/>
      </w:r>
      <w:r w:rsidR="00142A02" w:rsidRPr="002B6E4A">
        <w:t xml:space="preserve"> </w:t>
      </w:r>
      <w:r w:rsidR="00B55251" w:rsidRPr="002B6E4A">
        <w:t>gives the structure of this thesis.</w:t>
      </w:r>
      <w:r w:rsidR="00B55251">
        <w:t xml:space="preserve"> </w:t>
      </w:r>
    </w:p>
    <w:p w:rsidR="00B55251" w:rsidRPr="00FC0D8A" w:rsidRDefault="00B55251" w:rsidP="00FC0D8A"/>
    <w:p w:rsidR="00FC0D8A" w:rsidRPr="00FC0D8A" w:rsidRDefault="00FC0D8A" w:rsidP="00BB5B12">
      <w:pPr>
        <w:pStyle w:val="Heading2"/>
      </w:pPr>
      <w:bookmarkStart w:id="6" w:name="_Toc390721822"/>
      <w:bookmarkStart w:id="7" w:name="_Toc391060386"/>
      <w:bookmarkStart w:id="8" w:name="_Ref413877457"/>
      <w:bookmarkStart w:id="9" w:name="_Toc414882629"/>
      <w:r>
        <w:t>Background</w:t>
      </w:r>
      <w:bookmarkEnd w:id="6"/>
      <w:bookmarkEnd w:id="7"/>
      <w:bookmarkEnd w:id="8"/>
      <w:bookmarkEnd w:id="9"/>
    </w:p>
    <w:p w:rsidR="00906D3D" w:rsidRDefault="0066410A" w:rsidP="00F0585D">
      <w:r>
        <w:t xml:space="preserve">In modern times, human life is being increasingly dependent on various advanced technologies. There is a growing demand of handling </w:t>
      </w:r>
      <w:r w:rsidR="00DF3CB6">
        <w:t>huge data storage, analysis of big data, implementation of complex algorithms, etc. for addressing modern day problems.</w:t>
      </w:r>
      <w:r w:rsidR="001C4B07">
        <w:t xml:space="preserve"> Modelling and simulating </w:t>
      </w:r>
      <w:r w:rsidR="002F1BD7">
        <w:t>different real life scenarios are becoming</w:t>
      </w:r>
      <w:r w:rsidR="001C4B07">
        <w:t xml:space="preserve"> increasingly important to </w:t>
      </w:r>
      <w:r w:rsidR="002F1BD7">
        <w:t>scientific predictions</w:t>
      </w:r>
      <w:r w:rsidR="001C4B07">
        <w:t>.</w:t>
      </w:r>
      <w:r w:rsidR="00DF3CB6">
        <w:t xml:space="preserve"> With t</w:t>
      </w:r>
      <w:r w:rsidR="00E65162">
        <w:t xml:space="preserve">hese </w:t>
      </w:r>
      <w:r w:rsidR="00DF3CB6">
        <w:t>growing computational</w:t>
      </w:r>
      <w:r w:rsidR="001C4B07">
        <w:t xml:space="preserve"> and simulation</w:t>
      </w:r>
      <w:r w:rsidR="00DF3CB6">
        <w:t xml:space="preserve"> needs, supercomputers become necessary and play a critical role in various fields such as </w:t>
      </w:r>
      <w:r w:rsidR="00906D3D">
        <w:t>nuclear, oil and gas explorations, environmental studies, medical research</w:t>
      </w:r>
      <w:r w:rsidR="00431065">
        <w:t xml:space="preserve">, healthcare, communications, </w:t>
      </w:r>
      <w:r w:rsidR="00906D3D">
        <w:t>transportation, and so on.</w:t>
      </w:r>
      <w:r w:rsidR="00DF3CB6">
        <w:t xml:space="preserve"> </w:t>
      </w:r>
    </w:p>
    <w:p w:rsidR="00906D3D" w:rsidRDefault="00906D3D" w:rsidP="00F0585D"/>
    <w:p w:rsidR="00D973E1" w:rsidRDefault="00D973E1" w:rsidP="00F0585D">
      <w:r>
        <w:t xml:space="preserve">A supercomputer is a system that provides supercomputing capabilities </w:t>
      </w:r>
      <w:r w:rsidR="00431065">
        <w:t>and has the highest performance with</w:t>
      </w:r>
      <w:r>
        <w:t xml:space="preserve"> largest capability and capacity in a period of time</w:t>
      </w:r>
      <w:r w:rsidR="005E28E1">
        <w:rPr>
          <w:noProof/>
        </w:rPr>
        <w:t xml:space="preserve"> (Xie, Fang, Hu, &amp; Wu, 2010)</w:t>
      </w:r>
      <w:r>
        <w:t>.</w:t>
      </w:r>
      <w:r w:rsidR="00F42714">
        <w:t xml:space="preserve"> </w:t>
      </w:r>
      <w:r w:rsidR="006A4B64">
        <w:t xml:space="preserve">The latest supercomputers are capable of reaching one thousand million floating </w:t>
      </w:r>
      <w:r w:rsidR="00A15E1F">
        <w:t xml:space="preserve">point operations per second, </w:t>
      </w:r>
      <w:r w:rsidR="003A06A5">
        <w:t xml:space="preserve">usually called </w:t>
      </w:r>
      <w:r w:rsidR="00A15E1F">
        <w:t>a</w:t>
      </w:r>
      <w:r w:rsidR="003A06A5">
        <w:t>s one</w:t>
      </w:r>
      <w:r w:rsidR="00A15E1F">
        <w:t xml:space="preserve"> p</w:t>
      </w:r>
      <w:r w:rsidR="006A4B64">
        <w:t>eta</w:t>
      </w:r>
      <w:r w:rsidR="00A15E1F">
        <w:t>flop</w:t>
      </w:r>
      <w:r w:rsidR="006A4B64">
        <w:t xml:space="preserve">. </w:t>
      </w:r>
    </w:p>
    <w:p w:rsidR="0014677C" w:rsidRDefault="0014677C" w:rsidP="00F0585D"/>
    <w:p w:rsidR="00FD34E6" w:rsidRDefault="007F6133" w:rsidP="00F0585D">
      <w:r>
        <w:t>S</w:t>
      </w:r>
      <w:r w:rsidR="006F74AF">
        <w:t>upercomputer architecture is an interface between hardware and software. It can fail due to failures in processors, memory storage devices and other physical component</w:t>
      </w:r>
      <w:r w:rsidR="00D955E2">
        <w:t>(s)</w:t>
      </w:r>
      <w:r w:rsidR="006F74AF">
        <w:t xml:space="preserve">, termed as hardware failures or due to failures in the input/output system and the interconnect system, termed as software failures.  Any of these failures lead to improper functioning of supercomputer </w:t>
      </w:r>
      <w:r>
        <w:t>and consequently result</w:t>
      </w:r>
      <w:r w:rsidR="006F74AF">
        <w:t xml:space="preserve"> in loss of data, termination or pause of o</w:t>
      </w:r>
      <w:r w:rsidR="0038594E">
        <w:t xml:space="preserve">n-going tasks, </w:t>
      </w:r>
      <w:r>
        <w:t>and so on</w:t>
      </w:r>
      <w:r w:rsidR="0038594E">
        <w:t>. Sup</w:t>
      </w:r>
      <w:r w:rsidR="002F1BD7">
        <w:t>ercomputers may run complex algorithms</w:t>
      </w:r>
      <w:r w:rsidR="0038594E">
        <w:t xml:space="preserve"> requiring </w:t>
      </w:r>
      <w:r>
        <w:t>a relatively long</w:t>
      </w:r>
      <w:r w:rsidR="002F1BD7">
        <w:t xml:space="preserve">, </w:t>
      </w:r>
      <w:r>
        <w:t xml:space="preserve">a </w:t>
      </w:r>
      <w:r w:rsidR="002F1BD7">
        <w:t xml:space="preserve">few </w:t>
      </w:r>
      <w:r>
        <w:t>months</w:t>
      </w:r>
      <w:r w:rsidR="002F1BD7">
        <w:t xml:space="preserve"> to solve. A</w:t>
      </w:r>
      <w:r w:rsidR="0038594E">
        <w:t>ny failure at an i</w:t>
      </w:r>
      <w:r w:rsidR="00CC3DB8">
        <w:t xml:space="preserve">ntermediate point will </w:t>
      </w:r>
      <w:r w:rsidR="0038594E">
        <w:t>require the entire task to be re</w:t>
      </w:r>
      <w:r w:rsidR="00CC3DB8">
        <w:t>started</w:t>
      </w:r>
      <w:r w:rsidR="002F1BD7">
        <w:t xml:space="preserve"> or to start from the previous checkpoint, if check pointing is possible</w:t>
      </w:r>
      <w:r w:rsidR="003A06A5">
        <w:t xml:space="preserve"> and implemented</w:t>
      </w:r>
      <w:r w:rsidR="002F1BD7">
        <w:t>. This makes</w:t>
      </w:r>
      <w:r w:rsidR="00CC3DB8">
        <w:t xml:space="preserve"> the supercomputer unavailable not only during the emergency maintenance time</w:t>
      </w:r>
      <w:r w:rsidR="00EA0FE4">
        <w:t>,</w:t>
      </w:r>
      <w:r w:rsidR="00CC3DB8">
        <w:t xml:space="preserve"> </w:t>
      </w:r>
      <w:r w:rsidR="007C49B9">
        <w:t>needed to fix the problem but</w:t>
      </w:r>
      <w:r w:rsidR="00CC3DB8">
        <w:t xml:space="preserve"> </w:t>
      </w:r>
      <w:r w:rsidR="003A06A5">
        <w:t xml:space="preserve">also </w:t>
      </w:r>
      <w:r w:rsidR="00CC3DB8">
        <w:t xml:space="preserve">the </w:t>
      </w:r>
      <w:r w:rsidR="007C49B9">
        <w:t>entire period from which the job is started</w:t>
      </w:r>
      <w:r w:rsidR="00CC3DB8">
        <w:t>, considering that it should have succ</w:t>
      </w:r>
      <w:r w:rsidR="00EA0FE4">
        <w:t>essfully completed</w:t>
      </w:r>
      <w:r w:rsidR="007C49B9">
        <w:t xml:space="preserve"> other smaller jobs during this time.</w:t>
      </w:r>
    </w:p>
    <w:p w:rsidR="00FD34E6" w:rsidRDefault="00FD34E6" w:rsidP="00F0585D"/>
    <w:p w:rsidR="00906D3D" w:rsidRDefault="007C49B9" w:rsidP="00F0585D">
      <w:r>
        <w:t xml:space="preserve">It is of high interest to design a highly dependable </w:t>
      </w:r>
      <w:r w:rsidR="005D3F84">
        <w:t>supercomputer</w:t>
      </w:r>
      <w:r>
        <w:t xml:space="preserve"> to run the jobs without any interruption. </w:t>
      </w:r>
      <w:r w:rsidR="003A06A5">
        <w:t>With large number of components that can possibly fail, a</w:t>
      </w:r>
      <w:r w:rsidR="005D3F84">
        <w:t xml:space="preserve"> supercomputer is a complex repairable system and its dependability is a function of its reliability, availability and </w:t>
      </w:r>
      <w:r w:rsidR="00F33096">
        <w:t>maintaina</w:t>
      </w:r>
      <w:r w:rsidR="005D3F84">
        <w:t>bility</w:t>
      </w:r>
      <w:r w:rsidR="000F02D3">
        <w:rPr>
          <w:noProof/>
        </w:rPr>
        <w:t xml:space="preserve"> (Stearley, 2005)</w:t>
      </w:r>
      <w:r w:rsidR="005D3F84">
        <w:t xml:space="preserve">. In order to </w:t>
      </w:r>
      <w:r w:rsidR="007F6133">
        <w:t>study</w:t>
      </w:r>
      <w:r w:rsidR="009E3838">
        <w:t xml:space="preserve"> the reliability, availability</w:t>
      </w:r>
      <w:r w:rsidR="005D3F84">
        <w:t xml:space="preserve"> </w:t>
      </w:r>
      <w:r w:rsidR="009E3838">
        <w:t xml:space="preserve">and maintainability </w:t>
      </w:r>
      <w:r w:rsidR="005D3F84">
        <w:t xml:space="preserve">of </w:t>
      </w:r>
      <w:r w:rsidR="003A06A5">
        <w:t xml:space="preserve">such </w:t>
      </w:r>
      <w:r w:rsidR="005D3F84">
        <w:t xml:space="preserve">a system, it is </w:t>
      </w:r>
      <w:r w:rsidR="003A06A5">
        <w:t>required</w:t>
      </w:r>
      <w:r w:rsidR="005D3F84">
        <w:t xml:space="preserve"> to </w:t>
      </w:r>
      <w:r w:rsidR="007F6133">
        <w:t>understand</w:t>
      </w:r>
      <w:r w:rsidR="005D3F84">
        <w:t xml:space="preserve"> its failure characteristics </w:t>
      </w:r>
      <w:r w:rsidR="007F6133">
        <w:t>such as stochastic process that defines the occurrence of failures and</w:t>
      </w:r>
      <w:r w:rsidR="00D2083F">
        <w:t>,</w:t>
      </w:r>
      <w:r w:rsidR="007F6133">
        <w:t xml:space="preserve"> time to repair distributions</w:t>
      </w:r>
      <w:r w:rsidR="005D3F84">
        <w:t>.</w:t>
      </w:r>
      <w:r w:rsidR="002F31F6">
        <w:t xml:space="preserve"> </w:t>
      </w:r>
      <w:r w:rsidR="003A06A5">
        <w:t xml:space="preserve">It is </w:t>
      </w:r>
      <w:r w:rsidR="00EA0FE4">
        <w:t xml:space="preserve">also </w:t>
      </w:r>
      <w:r w:rsidR="003A06A5">
        <w:t xml:space="preserve">important to </w:t>
      </w:r>
      <w:r w:rsidR="00EA0FE4">
        <w:t xml:space="preserve">quantitatively </w:t>
      </w:r>
      <w:r w:rsidR="007F6133">
        <w:t>study</w:t>
      </w:r>
      <w:r w:rsidR="00EA0FE4">
        <w:t xml:space="preserve"> the effectiveness of maintenance </w:t>
      </w:r>
      <w:r w:rsidR="00AC1AF1">
        <w:t xml:space="preserve">activity </w:t>
      </w:r>
      <w:r w:rsidR="00EA0FE4">
        <w:t xml:space="preserve">to evaluate existing strategy and </w:t>
      </w:r>
      <w:r w:rsidR="00F459A2">
        <w:t xml:space="preserve">proactively </w:t>
      </w:r>
      <w:r w:rsidR="00AC1AF1">
        <w:t>implement improvements</w:t>
      </w:r>
      <w:r w:rsidR="00B64787">
        <w:t>.</w:t>
      </w:r>
    </w:p>
    <w:p w:rsidR="000F02D3" w:rsidRDefault="000F02D3" w:rsidP="00F0585D"/>
    <w:p w:rsidR="00E65162" w:rsidRDefault="009E3838" w:rsidP="00BB5B12">
      <w:pPr>
        <w:pStyle w:val="Heading2"/>
      </w:pPr>
      <w:bookmarkStart w:id="10" w:name="_Ref414444399"/>
      <w:bookmarkStart w:id="11" w:name="_Toc414882630"/>
      <w:r>
        <w:t>Motivation</w:t>
      </w:r>
      <w:bookmarkEnd w:id="10"/>
      <w:bookmarkEnd w:id="11"/>
    </w:p>
    <w:p w:rsidR="004305F9" w:rsidRDefault="00D2083F" w:rsidP="00F0585D">
      <w:r>
        <w:t xml:space="preserve">This work is motivated by the demand to analyze </w:t>
      </w:r>
      <w:r w:rsidR="005D3F84">
        <w:t>the</w:t>
      </w:r>
      <w:r w:rsidR="004305F9">
        <w:t xml:space="preserve"> real time maintenance records of four supercomputers,</w:t>
      </w:r>
      <w:r>
        <w:t xml:space="preserve"> namely, </w:t>
      </w:r>
      <w:r w:rsidR="004305F9">
        <w:t>Athena, Jaguar</w:t>
      </w:r>
      <w:r>
        <w:t>,</w:t>
      </w:r>
      <w:r w:rsidR="004305F9">
        <w:t xml:space="preserve"> Jaguar-PF, </w:t>
      </w:r>
      <w:r w:rsidR="002B1C97">
        <w:t xml:space="preserve">and Kraken, </w:t>
      </w:r>
      <w:r>
        <w:t xml:space="preserve">which are located and operated </w:t>
      </w:r>
      <w:r w:rsidR="004305F9">
        <w:t xml:space="preserve">at </w:t>
      </w:r>
      <w:r w:rsidR="00F0585D" w:rsidRPr="00F0585D">
        <w:t>The National Institute for Computational Sciences</w:t>
      </w:r>
      <w:r>
        <w:t xml:space="preserve"> in Oak Ridge National Lab, Tennessee, US</w:t>
      </w:r>
      <w:r w:rsidR="004305F9">
        <w:t xml:space="preserve">. </w:t>
      </w:r>
      <w:r w:rsidR="00B21A12">
        <w:t xml:space="preserve"> </w:t>
      </w:r>
    </w:p>
    <w:p w:rsidR="004305F9" w:rsidRDefault="004305F9" w:rsidP="00F0585D"/>
    <w:p w:rsidR="007B2B9E" w:rsidRDefault="001B29A8" w:rsidP="00F0585D">
      <w:r w:rsidRPr="001B29A8">
        <w:t xml:space="preserve">Kraken </w:t>
      </w:r>
      <w:r w:rsidR="009F50D4">
        <w:t xml:space="preserve">is </w:t>
      </w:r>
      <w:r w:rsidRPr="001B29A8">
        <w:t>Cray XT5</w:t>
      </w:r>
      <w:r w:rsidR="009F50D4">
        <w:t xml:space="preserve"> supercomputer w</w:t>
      </w:r>
      <w:r w:rsidRPr="001B29A8">
        <w:t>ith a peak performance of 1.17</w:t>
      </w:r>
      <w:r w:rsidR="00A15E1F">
        <w:t xml:space="preserve"> p</w:t>
      </w:r>
      <w:r w:rsidRPr="001B29A8">
        <w:t>eta</w:t>
      </w:r>
      <w:r w:rsidR="00A15E1F">
        <w:t>flop</w:t>
      </w:r>
      <w:r w:rsidRPr="001B29A8">
        <w:t xml:space="preserve">, 147 TB of compute memory and 9,408 compute nodes, it is the most powerful </w:t>
      </w:r>
      <w:r w:rsidR="009F50D4">
        <w:t xml:space="preserve">supercomputer </w:t>
      </w:r>
      <w:r w:rsidRPr="001B29A8">
        <w:t>used for academic purposes.  SeaStar2+ router con</w:t>
      </w:r>
      <w:r w:rsidR="00015771">
        <w:t>nects the compute nodes that have</w:t>
      </w:r>
      <w:r w:rsidRPr="001B29A8">
        <w:t xml:space="preserve"> </w:t>
      </w:r>
      <w:r w:rsidR="004305F9">
        <w:t>two 2.6 GHz hex</w:t>
      </w:r>
      <w:r w:rsidR="009F50D4">
        <w:t>-core processors</w:t>
      </w:r>
      <w:r w:rsidR="00A15E1F">
        <w:rPr>
          <w:noProof/>
        </w:rPr>
        <w:t xml:space="preserve"> (NICS, 2014)</w:t>
      </w:r>
      <w:r w:rsidR="009F50D4">
        <w:t xml:space="preserve">. </w:t>
      </w:r>
      <w:r w:rsidRPr="001B29A8">
        <w:t>Athena, Cray XT4 supercomputer is dedicated for climate, weather and quantum chromo-dynam</w:t>
      </w:r>
      <w:r w:rsidR="00A15E1F">
        <w:t xml:space="preserve">ics research. With 18,048 cores, 4,512 compute nodes, two AMD Opteron 2.3 GHz quad-core processors </w:t>
      </w:r>
      <w:r w:rsidR="005E28E1">
        <w:t xml:space="preserve">at each node </w:t>
      </w:r>
      <w:r w:rsidR="00A15E1F">
        <w:t xml:space="preserve">and </w:t>
      </w:r>
      <w:r w:rsidR="00B64787">
        <w:t>18 terabytes of memory, it can reach</w:t>
      </w:r>
      <w:r w:rsidRPr="001B29A8">
        <w:t xml:space="preserve"> a peak performance of 166 teraflop</w:t>
      </w:r>
      <w:r w:rsidR="00225CB9">
        <w:rPr>
          <w:noProof/>
        </w:rPr>
        <w:t xml:space="preserve"> (Baer, 2010)</w:t>
      </w:r>
      <w:r w:rsidRPr="001B29A8">
        <w:t>.</w:t>
      </w:r>
      <w:r w:rsidR="009F50D4">
        <w:t xml:space="preserve"> </w:t>
      </w:r>
      <w:r w:rsidR="005E28E1">
        <w:t xml:space="preserve">Jaguar and Jaguar-PF are used for </w:t>
      </w:r>
      <w:r w:rsidR="00B64787">
        <w:t xml:space="preserve">the </w:t>
      </w:r>
      <w:r w:rsidR="005E28E1">
        <w:t xml:space="preserve">internal differentiation of Cray XT4 and Cray XT5 machines, respectively. </w:t>
      </w:r>
      <w:r w:rsidRPr="001B29A8">
        <w:t>C</w:t>
      </w:r>
      <w:r w:rsidR="004A37E7">
        <w:t>ray XT5 has a</w:t>
      </w:r>
      <w:r w:rsidR="00A15E1F">
        <w:t xml:space="preserve"> peak performance of 1.</w:t>
      </w:r>
      <w:r w:rsidR="004A37E7">
        <w:t xml:space="preserve">38 </w:t>
      </w:r>
      <w:r w:rsidR="00A15E1F">
        <w:t>p</w:t>
      </w:r>
      <w:r w:rsidRPr="001B29A8">
        <w:t>eta</w:t>
      </w:r>
      <w:r w:rsidR="00A15E1F">
        <w:t>flop</w:t>
      </w:r>
      <w:r w:rsidR="00B64787">
        <w:t>, while Cray XT4 has 0.26 pet</w:t>
      </w:r>
      <w:r w:rsidR="004A37E7">
        <w:t>aflop. Both these put together have a</w:t>
      </w:r>
      <w:r w:rsidRPr="001B29A8">
        <w:t xml:space="preserve"> s</w:t>
      </w:r>
      <w:r w:rsidR="004A37E7">
        <w:t>ystem memory of 362 TB and 45,208 quad-core</w:t>
      </w:r>
      <w:r w:rsidRPr="001B29A8">
        <w:t xml:space="preserve"> Opteron processors</w:t>
      </w:r>
      <w:r w:rsidR="009F50D4">
        <w:t xml:space="preserve">. </w:t>
      </w:r>
      <w:r w:rsidRPr="001B29A8">
        <w:t>SeaStar2+ 3D torus connects the compute nodes</w:t>
      </w:r>
      <w:r w:rsidR="004A37E7">
        <w:rPr>
          <w:noProof/>
        </w:rPr>
        <w:t xml:space="preserve"> (Bland, Kendall, Kothe, Rogers, &amp; Shipman, 2009)</w:t>
      </w:r>
      <w:r w:rsidR="004A37E7">
        <w:t xml:space="preserve">. </w:t>
      </w:r>
    </w:p>
    <w:p w:rsidR="00D2083F" w:rsidRDefault="00D2083F" w:rsidP="00F0585D"/>
    <w:p w:rsidR="004305F9" w:rsidRDefault="00D2083F" w:rsidP="00BB5B12">
      <w:pPr>
        <w:pStyle w:val="Heading2"/>
      </w:pPr>
      <w:bookmarkStart w:id="12" w:name="_Ref414444436"/>
      <w:bookmarkStart w:id="13" w:name="_Toc414882631"/>
      <w:r>
        <w:t>Maintenance Records of the Supercomputers</w:t>
      </w:r>
      <w:bookmarkEnd w:id="12"/>
      <w:bookmarkEnd w:id="13"/>
    </w:p>
    <w:p w:rsidR="000B16DF" w:rsidRDefault="00B64787" w:rsidP="004305F9">
      <w:r>
        <w:t>T</w:t>
      </w:r>
      <w:r w:rsidR="00D2083F">
        <w:t>he main data in the work are the maintenance records of the</w:t>
      </w:r>
      <w:r w:rsidR="004A37E7">
        <w:t xml:space="preserve"> four supercomputers,</w:t>
      </w:r>
      <w:r w:rsidR="00D2083F">
        <w:t xml:space="preserve"> </w:t>
      </w:r>
      <w:r w:rsidR="00663E04">
        <w:t>Athena, Jaguar, Jaguar-PF and, Kraken</w:t>
      </w:r>
      <w:r w:rsidR="00D2083F">
        <w:t>.</w:t>
      </w:r>
      <w:r w:rsidR="004A37E7">
        <w:t xml:space="preserve"> </w:t>
      </w:r>
      <w:r w:rsidR="00D2083F">
        <w:t>The data</w:t>
      </w:r>
      <w:r w:rsidR="00D955E2">
        <w:t xml:space="preserve"> was</w:t>
      </w:r>
      <w:r w:rsidR="004A37E7">
        <w:t xml:space="preserve"> collected for the period </w:t>
      </w:r>
      <w:r w:rsidR="00D2083F">
        <w:t>from</w:t>
      </w:r>
      <w:r w:rsidR="004A37E7">
        <w:t xml:space="preserve"> </w:t>
      </w:r>
      <w:r w:rsidR="00D2083F">
        <w:t>October 2009 to December</w:t>
      </w:r>
      <w:r w:rsidR="004305F9">
        <w:t xml:space="preserve"> 2010.</w:t>
      </w:r>
      <w:r w:rsidR="00D2083F">
        <w:t xml:space="preserve">  </w:t>
      </w:r>
      <w:r w:rsidR="00832A08">
        <w:t xml:space="preserve">These records include the emergency maintenances that are performed as a result of system failure and the preventive maintenances that are performed per </w:t>
      </w:r>
      <w:r>
        <w:t>a pre-scheduled plan</w:t>
      </w:r>
      <w:r w:rsidR="00D2083F">
        <w:t xml:space="preserve"> with an aim to detect</w:t>
      </w:r>
      <w:r w:rsidR="00832A08">
        <w:t xml:space="preserve"> potential system failures</w:t>
      </w:r>
      <w:r w:rsidR="000B16DF">
        <w:t xml:space="preserve"> and decrease the</w:t>
      </w:r>
      <w:r w:rsidR="005D3F84">
        <w:t xml:space="preserve"> probability of actual failures</w:t>
      </w:r>
      <w:r w:rsidR="00832A08">
        <w:t xml:space="preserve">. </w:t>
      </w:r>
    </w:p>
    <w:p w:rsidR="000B16DF" w:rsidRDefault="000B16DF" w:rsidP="004305F9"/>
    <w:p w:rsidR="00E21FDC" w:rsidRDefault="004305F9" w:rsidP="004305F9">
      <w:r>
        <w:t xml:space="preserve">Each maintenance record </w:t>
      </w:r>
      <w:r w:rsidR="00E21FDC">
        <w:t xml:space="preserve">is entered into the event log system manually and </w:t>
      </w:r>
      <w:r w:rsidR="00832A08">
        <w:t>includes</w:t>
      </w:r>
      <w:r w:rsidR="00E21FDC">
        <w:t>:</w:t>
      </w:r>
    </w:p>
    <w:p w:rsidR="00E21FDC" w:rsidRDefault="000B16DF" w:rsidP="00E21FDC">
      <w:pPr>
        <w:numPr>
          <w:ilvl w:val="0"/>
          <w:numId w:val="16"/>
        </w:numPr>
      </w:pPr>
      <w:r w:rsidRPr="00E21FDC">
        <w:rPr>
          <w:i/>
        </w:rPr>
        <w:t>Downtime</w:t>
      </w:r>
      <w:r>
        <w:rPr>
          <w:i/>
        </w:rPr>
        <w:t>:</w:t>
      </w:r>
      <w:r>
        <w:t xml:space="preserve"> it is</w:t>
      </w:r>
      <w:r w:rsidR="00832A08">
        <w:t xml:space="preserve"> </w:t>
      </w:r>
      <w:r w:rsidR="00E21FDC">
        <w:t>the da</w:t>
      </w:r>
      <w:r>
        <w:t>te and time at which the system</w:t>
      </w:r>
      <w:r w:rsidR="00D955E2">
        <w:t>’s</w:t>
      </w:r>
      <w:r w:rsidR="00E21FDC">
        <w:t xml:space="preserve"> normal functioning is interrupted</w:t>
      </w:r>
      <w:r>
        <w:t xml:space="preserve"> due to either emergency maintenance of preventive maintenance</w:t>
      </w:r>
      <w:r w:rsidR="00E21FDC">
        <w:t>.</w:t>
      </w:r>
      <w:r w:rsidR="00D03F21">
        <w:t xml:space="preserve"> </w:t>
      </w:r>
      <w:r>
        <w:t xml:space="preserve">This is also called as </w:t>
      </w:r>
      <w:r w:rsidR="00D03F21" w:rsidRPr="00D03F21">
        <w:rPr>
          <w:i/>
        </w:rPr>
        <w:t>Incident Start Time</w:t>
      </w:r>
      <w:r w:rsidR="00D03F21">
        <w:t>.</w:t>
      </w:r>
    </w:p>
    <w:p w:rsidR="00E21FDC" w:rsidRDefault="00E21FDC" w:rsidP="00E21FDC">
      <w:pPr>
        <w:numPr>
          <w:ilvl w:val="0"/>
          <w:numId w:val="16"/>
        </w:numPr>
      </w:pPr>
      <w:r w:rsidRPr="00E21FDC">
        <w:rPr>
          <w:i/>
        </w:rPr>
        <w:t>Uptime</w:t>
      </w:r>
      <w:r w:rsidR="000B16DF">
        <w:t>: it is</w:t>
      </w:r>
      <w:r>
        <w:t xml:space="preserve"> the date and time at which the system is brought</w:t>
      </w:r>
      <w:r w:rsidR="000B16DF">
        <w:t xml:space="preserve"> back to its normal functioning</w:t>
      </w:r>
      <w:r>
        <w:t xml:space="preserve"> after </w:t>
      </w:r>
      <w:r w:rsidR="000B16DF">
        <w:t xml:space="preserve">either </w:t>
      </w:r>
      <w:r>
        <w:t xml:space="preserve">the </w:t>
      </w:r>
      <w:r w:rsidR="000B16DF">
        <w:t xml:space="preserve">emergency </w:t>
      </w:r>
      <w:r>
        <w:t>maintenance activity</w:t>
      </w:r>
      <w:r w:rsidR="000B16DF">
        <w:t xml:space="preserve"> or the preventive maintenance</w:t>
      </w:r>
      <w:r>
        <w:t>.</w:t>
      </w:r>
      <w:r w:rsidR="00D03F21">
        <w:t xml:space="preserve"> </w:t>
      </w:r>
      <w:r w:rsidR="000B16DF">
        <w:t>This is a</w:t>
      </w:r>
      <w:r w:rsidR="00D03F21">
        <w:t xml:space="preserve">lso called as </w:t>
      </w:r>
      <w:r w:rsidR="00D03F21" w:rsidRPr="00D03F21">
        <w:rPr>
          <w:i/>
        </w:rPr>
        <w:t>Incident End Time</w:t>
      </w:r>
      <w:r w:rsidR="00D03F21">
        <w:t>.</w:t>
      </w:r>
    </w:p>
    <w:p w:rsidR="00E21FDC" w:rsidRDefault="000B16DF" w:rsidP="00E21FDC">
      <w:pPr>
        <w:numPr>
          <w:ilvl w:val="0"/>
          <w:numId w:val="16"/>
        </w:numPr>
      </w:pPr>
      <w:r>
        <w:rPr>
          <w:i/>
        </w:rPr>
        <w:t>Type of the interrupt</w:t>
      </w:r>
      <w:r>
        <w:t>: it indicates if the interrupt is due to emergency maintenance or preventive maintenance.</w:t>
      </w:r>
    </w:p>
    <w:p w:rsidR="000B16DF" w:rsidRDefault="000B16DF" w:rsidP="000B16DF">
      <w:r>
        <w:t>Note that the maintenance records show that the preventive maintenance was not performed at a fixed interval for any of the four sup</w:t>
      </w:r>
      <w:r w:rsidR="00540F61">
        <w:t>ercomputers, probably due to some practical restrictions.</w:t>
      </w:r>
      <w:r w:rsidR="006B293C">
        <w:t xml:space="preserve"> One does not intent to interrupt a job running on a supercomputer to perform preventive maintenance action.</w:t>
      </w:r>
    </w:p>
    <w:p w:rsidR="00E14FCF" w:rsidRDefault="00E14FCF" w:rsidP="000B16DF"/>
    <w:p w:rsidR="002F20F4" w:rsidRDefault="00E14FCF" w:rsidP="004305F9">
      <w:r>
        <w:lastRenderedPageBreak/>
        <w:t xml:space="preserve">The raw maintenance records obtained for each supercomputer are refined by eliminating any redundancies. </w:t>
      </w:r>
      <w:r w:rsidR="00A357D6">
        <w:fldChar w:fldCharType="begin"/>
      </w:r>
      <w:r w:rsidR="00A357D6">
        <w:instrText xml:space="preserve"> REF _Ref390948485 </w:instrText>
      </w:r>
      <w:r w:rsidR="00A357D6">
        <w:fldChar w:fldCharType="separate"/>
      </w:r>
      <w:r w:rsidR="00863252">
        <w:t xml:space="preserve">Table </w:t>
      </w:r>
      <w:r w:rsidR="00863252">
        <w:rPr>
          <w:noProof/>
        </w:rPr>
        <w:t>1</w:t>
      </w:r>
      <w:r w:rsidR="00A357D6">
        <w:rPr>
          <w:noProof/>
        </w:rPr>
        <w:fldChar w:fldCharType="end"/>
      </w:r>
      <w:r>
        <w:t xml:space="preserve"> shows the </w:t>
      </w:r>
      <w:r w:rsidR="002F20F4">
        <w:t xml:space="preserve">number of emergency and preventive maintenance </w:t>
      </w:r>
      <w:r>
        <w:t>record</w:t>
      </w:r>
      <w:r w:rsidR="002F20F4">
        <w:t xml:space="preserve">s </w:t>
      </w:r>
      <w:r>
        <w:t xml:space="preserve">after refining the raw data for </w:t>
      </w:r>
      <w:r w:rsidR="002F20F4">
        <w:t xml:space="preserve">each supercomputer </w:t>
      </w:r>
      <w:r>
        <w:t>over</w:t>
      </w:r>
      <w:r w:rsidR="002F20F4">
        <w:t xml:space="preserve"> the </w:t>
      </w:r>
      <w:r w:rsidR="005E3D8F">
        <w:t xml:space="preserve">recorded </w:t>
      </w:r>
      <w:r w:rsidR="002F20F4">
        <w:t>period.</w:t>
      </w:r>
    </w:p>
    <w:p w:rsidR="000F02D3" w:rsidRDefault="000F02D3" w:rsidP="004305F9"/>
    <w:p w:rsidR="00BE4F94" w:rsidRDefault="00BE4F94" w:rsidP="009B1CD0">
      <w:pPr>
        <w:pStyle w:val="Caption"/>
      </w:pPr>
      <w:bookmarkStart w:id="14" w:name="_Ref390948485"/>
      <w:bookmarkStart w:id="15" w:name="_Toc414882702"/>
      <w:r>
        <w:t xml:space="preserve">Table </w:t>
      </w:r>
      <w:r w:rsidR="00A357D6">
        <w:fldChar w:fldCharType="begin"/>
      </w:r>
      <w:r w:rsidR="00A357D6">
        <w:instrText xml:space="preserve"> SEQ Table \* ARABIC </w:instrText>
      </w:r>
      <w:r w:rsidR="00A357D6">
        <w:fldChar w:fldCharType="separate"/>
      </w:r>
      <w:r w:rsidR="00863252">
        <w:rPr>
          <w:noProof/>
        </w:rPr>
        <w:t>1</w:t>
      </w:r>
      <w:r w:rsidR="00A357D6">
        <w:rPr>
          <w:noProof/>
        </w:rPr>
        <w:fldChar w:fldCharType="end"/>
      </w:r>
      <w:bookmarkEnd w:id="14"/>
      <w:r w:rsidR="0036527A">
        <w:t>:</w:t>
      </w:r>
      <w:r>
        <w:t xml:space="preserve"> Number of maintenance records for each supercomputer</w:t>
      </w:r>
      <w:bookmarkEnd w:id="15"/>
    </w:p>
    <w:tbl>
      <w:tblPr>
        <w:tblW w:w="6942" w:type="dxa"/>
        <w:jc w:val="center"/>
        <w:tblLook w:val="04A0" w:firstRow="1" w:lastRow="0" w:firstColumn="1" w:lastColumn="0" w:noHBand="0" w:noVBand="1"/>
      </w:tblPr>
      <w:tblGrid>
        <w:gridCol w:w="2250"/>
        <w:gridCol w:w="1083"/>
        <w:gridCol w:w="1056"/>
        <w:gridCol w:w="1430"/>
        <w:gridCol w:w="1123"/>
      </w:tblGrid>
      <w:tr w:rsidR="002F20F4" w:rsidRPr="002F20F4" w:rsidTr="000C5FB8">
        <w:trPr>
          <w:trHeight w:val="300"/>
          <w:jc w:val="center"/>
        </w:trPr>
        <w:tc>
          <w:tcPr>
            <w:tcW w:w="22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0F4" w:rsidRPr="002F20F4" w:rsidRDefault="006807CE" w:rsidP="002F20F4">
            <w:pPr>
              <w:jc w:val="center"/>
              <w:rPr>
                <w:b/>
              </w:rPr>
            </w:pPr>
            <w:r>
              <w:rPr>
                <w:b/>
              </w:rPr>
              <w:t>Maintenance T</w:t>
            </w:r>
            <w:r w:rsidR="002F20F4" w:rsidRPr="002F20F4">
              <w:rPr>
                <w:b/>
              </w:rPr>
              <w:t>ype</w:t>
            </w:r>
          </w:p>
        </w:tc>
        <w:tc>
          <w:tcPr>
            <w:tcW w:w="4692" w:type="dxa"/>
            <w:gridSpan w:val="4"/>
            <w:tcBorders>
              <w:top w:val="single" w:sz="4" w:space="0" w:color="auto"/>
              <w:left w:val="nil"/>
              <w:bottom w:val="single" w:sz="4" w:space="0" w:color="auto"/>
              <w:right w:val="single" w:sz="4" w:space="0" w:color="auto"/>
            </w:tcBorders>
            <w:shd w:val="clear" w:color="auto" w:fill="auto"/>
            <w:noWrap/>
            <w:vAlign w:val="center"/>
            <w:hideMark/>
          </w:tcPr>
          <w:p w:rsidR="002F20F4" w:rsidRPr="002F20F4" w:rsidRDefault="000A163F" w:rsidP="000A163F">
            <w:pPr>
              <w:jc w:val="center"/>
              <w:rPr>
                <w:b/>
              </w:rPr>
            </w:pPr>
            <w:r>
              <w:rPr>
                <w:b/>
              </w:rPr>
              <w:t>Supercomputer</w:t>
            </w:r>
          </w:p>
        </w:tc>
      </w:tr>
      <w:tr w:rsidR="00D03F21" w:rsidRPr="002F20F4" w:rsidTr="000C5FB8">
        <w:trPr>
          <w:trHeight w:val="300"/>
          <w:jc w:val="center"/>
        </w:trPr>
        <w:tc>
          <w:tcPr>
            <w:tcW w:w="2250" w:type="dxa"/>
            <w:vMerge/>
            <w:tcBorders>
              <w:top w:val="single" w:sz="4" w:space="0" w:color="auto"/>
              <w:left w:val="single" w:sz="4" w:space="0" w:color="auto"/>
              <w:bottom w:val="single" w:sz="4" w:space="0" w:color="auto"/>
              <w:right w:val="single" w:sz="4" w:space="0" w:color="auto"/>
            </w:tcBorders>
            <w:vAlign w:val="center"/>
            <w:hideMark/>
          </w:tcPr>
          <w:p w:rsidR="00D03F21" w:rsidRPr="002F20F4" w:rsidRDefault="00D03F21" w:rsidP="00D03F21">
            <w:pPr>
              <w:jc w:val="center"/>
              <w:rPr>
                <w:b/>
              </w:rPr>
            </w:pPr>
          </w:p>
        </w:tc>
        <w:tc>
          <w:tcPr>
            <w:tcW w:w="1083" w:type="dxa"/>
            <w:tcBorders>
              <w:top w:val="nil"/>
              <w:left w:val="nil"/>
              <w:bottom w:val="single" w:sz="4" w:space="0" w:color="auto"/>
              <w:right w:val="single" w:sz="4" w:space="0" w:color="auto"/>
            </w:tcBorders>
            <w:shd w:val="clear" w:color="auto" w:fill="auto"/>
            <w:noWrap/>
            <w:vAlign w:val="center"/>
            <w:hideMark/>
          </w:tcPr>
          <w:p w:rsidR="00D03F21" w:rsidRPr="002F20F4" w:rsidRDefault="00D03F21" w:rsidP="00D03F21">
            <w:pPr>
              <w:jc w:val="center"/>
              <w:rPr>
                <w:b/>
              </w:rPr>
            </w:pPr>
            <w:r>
              <w:rPr>
                <w:b/>
              </w:rPr>
              <w:t>Athena</w:t>
            </w:r>
          </w:p>
        </w:tc>
        <w:tc>
          <w:tcPr>
            <w:tcW w:w="1056" w:type="dxa"/>
            <w:tcBorders>
              <w:top w:val="nil"/>
              <w:left w:val="nil"/>
              <w:bottom w:val="single" w:sz="4" w:space="0" w:color="auto"/>
              <w:right w:val="single" w:sz="4" w:space="0" w:color="auto"/>
            </w:tcBorders>
            <w:shd w:val="clear" w:color="auto" w:fill="auto"/>
            <w:noWrap/>
            <w:vAlign w:val="center"/>
            <w:hideMark/>
          </w:tcPr>
          <w:p w:rsidR="00D03F21" w:rsidRPr="002F20F4" w:rsidRDefault="00D03F21" w:rsidP="00D03F21">
            <w:pPr>
              <w:jc w:val="center"/>
              <w:rPr>
                <w:b/>
              </w:rPr>
            </w:pPr>
            <w:r w:rsidRPr="002F20F4">
              <w:rPr>
                <w:b/>
              </w:rPr>
              <w:t>Jaguar</w:t>
            </w:r>
          </w:p>
        </w:tc>
        <w:tc>
          <w:tcPr>
            <w:tcW w:w="1430" w:type="dxa"/>
            <w:tcBorders>
              <w:top w:val="nil"/>
              <w:left w:val="nil"/>
              <w:bottom w:val="single" w:sz="4" w:space="0" w:color="auto"/>
              <w:right w:val="single" w:sz="4" w:space="0" w:color="auto"/>
            </w:tcBorders>
            <w:shd w:val="clear" w:color="auto" w:fill="auto"/>
            <w:noWrap/>
            <w:vAlign w:val="center"/>
            <w:hideMark/>
          </w:tcPr>
          <w:p w:rsidR="00D03F21" w:rsidRPr="002F20F4" w:rsidRDefault="00D03F21" w:rsidP="00D03F21">
            <w:pPr>
              <w:jc w:val="center"/>
              <w:rPr>
                <w:b/>
              </w:rPr>
            </w:pPr>
            <w:r w:rsidRPr="002F20F4">
              <w:rPr>
                <w:b/>
              </w:rPr>
              <w:t>Jaguar-PF</w:t>
            </w:r>
          </w:p>
        </w:tc>
        <w:tc>
          <w:tcPr>
            <w:tcW w:w="1123" w:type="dxa"/>
            <w:tcBorders>
              <w:top w:val="nil"/>
              <w:left w:val="nil"/>
              <w:bottom w:val="single" w:sz="4" w:space="0" w:color="auto"/>
              <w:right w:val="single" w:sz="4" w:space="0" w:color="auto"/>
            </w:tcBorders>
            <w:shd w:val="clear" w:color="auto" w:fill="auto"/>
            <w:noWrap/>
            <w:vAlign w:val="center"/>
            <w:hideMark/>
          </w:tcPr>
          <w:p w:rsidR="00D03F21" w:rsidRPr="002F20F4" w:rsidRDefault="00D03F21" w:rsidP="00D03F21">
            <w:pPr>
              <w:jc w:val="center"/>
              <w:rPr>
                <w:b/>
              </w:rPr>
            </w:pPr>
            <w:r>
              <w:rPr>
                <w:b/>
              </w:rPr>
              <w:t>Kraken</w:t>
            </w:r>
          </w:p>
        </w:tc>
      </w:tr>
      <w:tr w:rsidR="00D03F21" w:rsidRPr="002F20F4" w:rsidTr="000C5FB8">
        <w:trPr>
          <w:trHeight w:val="300"/>
          <w:jc w:val="center"/>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rsidR="00D03F21" w:rsidRPr="007C7C9A" w:rsidRDefault="00D03F21" w:rsidP="00D03F21">
            <w:pPr>
              <w:jc w:val="center"/>
              <w:rPr>
                <w:b/>
              </w:rPr>
            </w:pPr>
            <w:r w:rsidRPr="007C7C9A">
              <w:rPr>
                <w:b/>
              </w:rPr>
              <w:t>Emergency</w:t>
            </w:r>
          </w:p>
        </w:tc>
        <w:tc>
          <w:tcPr>
            <w:tcW w:w="1083" w:type="dxa"/>
            <w:tcBorders>
              <w:top w:val="nil"/>
              <w:left w:val="nil"/>
              <w:bottom w:val="single" w:sz="4" w:space="0" w:color="auto"/>
              <w:right w:val="single" w:sz="4" w:space="0" w:color="auto"/>
            </w:tcBorders>
            <w:shd w:val="clear" w:color="auto" w:fill="auto"/>
            <w:noWrap/>
            <w:vAlign w:val="center"/>
            <w:hideMark/>
          </w:tcPr>
          <w:p w:rsidR="00D03F21" w:rsidRPr="002F20F4" w:rsidRDefault="00D03F21" w:rsidP="00D03F21">
            <w:pPr>
              <w:jc w:val="center"/>
            </w:pPr>
            <w:r>
              <w:t>36</w:t>
            </w:r>
          </w:p>
        </w:tc>
        <w:tc>
          <w:tcPr>
            <w:tcW w:w="1056" w:type="dxa"/>
            <w:tcBorders>
              <w:top w:val="nil"/>
              <w:left w:val="nil"/>
              <w:bottom w:val="single" w:sz="4" w:space="0" w:color="auto"/>
              <w:right w:val="single" w:sz="4" w:space="0" w:color="auto"/>
            </w:tcBorders>
            <w:shd w:val="clear" w:color="auto" w:fill="auto"/>
            <w:noWrap/>
            <w:vAlign w:val="center"/>
            <w:hideMark/>
          </w:tcPr>
          <w:p w:rsidR="00D03F21" w:rsidRPr="002F20F4" w:rsidRDefault="00D03F21" w:rsidP="00D03F21">
            <w:pPr>
              <w:jc w:val="center"/>
            </w:pPr>
            <w:r w:rsidRPr="002F20F4">
              <w:t>58</w:t>
            </w:r>
          </w:p>
        </w:tc>
        <w:tc>
          <w:tcPr>
            <w:tcW w:w="1430" w:type="dxa"/>
            <w:tcBorders>
              <w:top w:val="nil"/>
              <w:left w:val="nil"/>
              <w:bottom w:val="single" w:sz="4" w:space="0" w:color="auto"/>
              <w:right w:val="single" w:sz="4" w:space="0" w:color="auto"/>
            </w:tcBorders>
            <w:shd w:val="clear" w:color="auto" w:fill="auto"/>
            <w:noWrap/>
            <w:vAlign w:val="center"/>
            <w:hideMark/>
          </w:tcPr>
          <w:p w:rsidR="00D03F21" w:rsidRPr="002F20F4" w:rsidRDefault="00DE49E6" w:rsidP="00D03F21">
            <w:pPr>
              <w:jc w:val="center"/>
            </w:pPr>
            <w:r>
              <w:t>133</w:t>
            </w:r>
          </w:p>
        </w:tc>
        <w:tc>
          <w:tcPr>
            <w:tcW w:w="1123" w:type="dxa"/>
            <w:tcBorders>
              <w:top w:val="nil"/>
              <w:left w:val="nil"/>
              <w:bottom w:val="single" w:sz="4" w:space="0" w:color="auto"/>
              <w:right w:val="single" w:sz="4" w:space="0" w:color="auto"/>
            </w:tcBorders>
            <w:shd w:val="clear" w:color="auto" w:fill="auto"/>
            <w:noWrap/>
            <w:vAlign w:val="center"/>
            <w:hideMark/>
          </w:tcPr>
          <w:p w:rsidR="00D03F21" w:rsidRPr="002F20F4" w:rsidRDefault="00DE49E6" w:rsidP="00D03F21">
            <w:pPr>
              <w:jc w:val="center"/>
            </w:pPr>
            <w:r>
              <w:t>53</w:t>
            </w:r>
          </w:p>
        </w:tc>
      </w:tr>
      <w:tr w:rsidR="00D03F21" w:rsidRPr="002F20F4" w:rsidTr="000C5FB8">
        <w:trPr>
          <w:trHeight w:val="300"/>
          <w:jc w:val="center"/>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rsidR="00D03F21" w:rsidRPr="007C7C9A" w:rsidRDefault="00D03F21" w:rsidP="00D03F21">
            <w:pPr>
              <w:jc w:val="center"/>
              <w:rPr>
                <w:b/>
              </w:rPr>
            </w:pPr>
            <w:r w:rsidRPr="007C7C9A">
              <w:rPr>
                <w:b/>
              </w:rPr>
              <w:t>Preventive</w:t>
            </w:r>
          </w:p>
        </w:tc>
        <w:tc>
          <w:tcPr>
            <w:tcW w:w="1083" w:type="dxa"/>
            <w:tcBorders>
              <w:top w:val="nil"/>
              <w:left w:val="nil"/>
              <w:bottom w:val="single" w:sz="4" w:space="0" w:color="auto"/>
              <w:right w:val="single" w:sz="4" w:space="0" w:color="auto"/>
            </w:tcBorders>
            <w:shd w:val="clear" w:color="auto" w:fill="auto"/>
            <w:noWrap/>
            <w:vAlign w:val="center"/>
            <w:hideMark/>
          </w:tcPr>
          <w:p w:rsidR="00D03F21" w:rsidRPr="002F20F4" w:rsidRDefault="00D03F21" w:rsidP="00D03F21">
            <w:pPr>
              <w:jc w:val="center"/>
            </w:pPr>
            <w:r>
              <w:t>12</w:t>
            </w:r>
          </w:p>
        </w:tc>
        <w:tc>
          <w:tcPr>
            <w:tcW w:w="1056" w:type="dxa"/>
            <w:tcBorders>
              <w:top w:val="nil"/>
              <w:left w:val="nil"/>
              <w:bottom w:val="single" w:sz="4" w:space="0" w:color="auto"/>
              <w:right w:val="single" w:sz="4" w:space="0" w:color="auto"/>
            </w:tcBorders>
            <w:shd w:val="clear" w:color="auto" w:fill="auto"/>
            <w:noWrap/>
            <w:vAlign w:val="center"/>
            <w:hideMark/>
          </w:tcPr>
          <w:p w:rsidR="00D03F21" w:rsidRPr="002F20F4" w:rsidRDefault="00D03F21" w:rsidP="00D03F21">
            <w:pPr>
              <w:jc w:val="center"/>
            </w:pPr>
            <w:r>
              <w:t>31</w:t>
            </w:r>
          </w:p>
        </w:tc>
        <w:tc>
          <w:tcPr>
            <w:tcW w:w="1430" w:type="dxa"/>
            <w:tcBorders>
              <w:top w:val="nil"/>
              <w:left w:val="nil"/>
              <w:bottom w:val="single" w:sz="4" w:space="0" w:color="auto"/>
              <w:right w:val="single" w:sz="4" w:space="0" w:color="auto"/>
            </w:tcBorders>
            <w:shd w:val="clear" w:color="auto" w:fill="auto"/>
            <w:noWrap/>
            <w:vAlign w:val="center"/>
            <w:hideMark/>
          </w:tcPr>
          <w:p w:rsidR="00D03F21" w:rsidRPr="002F20F4" w:rsidRDefault="00DE49E6" w:rsidP="00D03F21">
            <w:pPr>
              <w:jc w:val="center"/>
            </w:pPr>
            <w:r>
              <w:t>42</w:t>
            </w:r>
          </w:p>
        </w:tc>
        <w:tc>
          <w:tcPr>
            <w:tcW w:w="1123" w:type="dxa"/>
            <w:tcBorders>
              <w:top w:val="nil"/>
              <w:left w:val="nil"/>
              <w:bottom w:val="single" w:sz="4" w:space="0" w:color="auto"/>
              <w:right w:val="single" w:sz="4" w:space="0" w:color="auto"/>
            </w:tcBorders>
            <w:shd w:val="clear" w:color="auto" w:fill="auto"/>
            <w:noWrap/>
            <w:vAlign w:val="center"/>
            <w:hideMark/>
          </w:tcPr>
          <w:p w:rsidR="00D03F21" w:rsidRPr="002F20F4" w:rsidRDefault="00DE49E6" w:rsidP="00D03F21">
            <w:pPr>
              <w:jc w:val="center"/>
            </w:pPr>
            <w:r>
              <w:t>23</w:t>
            </w:r>
          </w:p>
        </w:tc>
      </w:tr>
      <w:tr w:rsidR="00D03F21" w:rsidRPr="002F20F4" w:rsidTr="000C5FB8">
        <w:trPr>
          <w:trHeight w:val="300"/>
          <w:jc w:val="center"/>
        </w:trPr>
        <w:tc>
          <w:tcPr>
            <w:tcW w:w="2250" w:type="dxa"/>
            <w:tcBorders>
              <w:top w:val="nil"/>
              <w:left w:val="single" w:sz="4" w:space="0" w:color="auto"/>
              <w:bottom w:val="single" w:sz="4" w:space="0" w:color="auto"/>
              <w:right w:val="single" w:sz="4" w:space="0" w:color="auto"/>
            </w:tcBorders>
            <w:shd w:val="clear" w:color="auto" w:fill="auto"/>
            <w:noWrap/>
            <w:vAlign w:val="center"/>
            <w:hideMark/>
          </w:tcPr>
          <w:p w:rsidR="00D03F21" w:rsidRPr="007C7C9A" w:rsidRDefault="00D03F21" w:rsidP="00D03F21">
            <w:pPr>
              <w:jc w:val="center"/>
              <w:rPr>
                <w:b/>
              </w:rPr>
            </w:pPr>
            <w:r w:rsidRPr="007C7C9A">
              <w:rPr>
                <w:b/>
              </w:rPr>
              <w:t>Total</w:t>
            </w:r>
          </w:p>
        </w:tc>
        <w:tc>
          <w:tcPr>
            <w:tcW w:w="1083" w:type="dxa"/>
            <w:tcBorders>
              <w:top w:val="nil"/>
              <w:left w:val="nil"/>
              <w:bottom w:val="single" w:sz="4" w:space="0" w:color="auto"/>
              <w:right w:val="single" w:sz="4" w:space="0" w:color="auto"/>
            </w:tcBorders>
            <w:shd w:val="clear" w:color="auto" w:fill="auto"/>
            <w:noWrap/>
            <w:vAlign w:val="center"/>
            <w:hideMark/>
          </w:tcPr>
          <w:p w:rsidR="00D03F21" w:rsidRPr="002F20F4" w:rsidRDefault="00D03F21" w:rsidP="00D03F21">
            <w:pPr>
              <w:jc w:val="center"/>
            </w:pPr>
            <w:r>
              <w:t>48</w:t>
            </w:r>
          </w:p>
        </w:tc>
        <w:tc>
          <w:tcPr>
            <w:tcW w:w="1056" w:type="dxa"/>
            <w:tcBorders>
              <w:top w:val="nil"/>
              <w:left w:val="nil"/>
              <w:bottom w:val="single" w:sz="4" w:space="0" w:color="auto"/>
              <w:right w:val="single" w:sz="4" w:space="0" w:color="auto"/>
            </w:tcBorders>
            <w:shd w:val="clear" w:color="auto" w:fill="auto"/>
            <w:noWrap/>
            <w:vAlign w:val="center"/>
            <w:hideMark/>
          </w:tcPr>
          <w:p w:rsidR="00D03F21" w:rsidRPr="002F20F4" w:rsidRDefault="00DE49E6" w:rsidP="00D03F21">
            <w:pPr>
              <w:jc w:val="center"/>
            </w:pPr>
            <w:r>
              <w:t>89</w:t>
            </w:r>
          </w:p>
        </w:tc>
        <w:tc>
          <w:tcPr>
            <w:tcW w:w="1430" w:type="dxa"/>
            <w:tcBorders>
              <w:top w:val="nil"/>
              <w:left w:val="nil"/>
              <w:bottom w:val="single" w:sz="4" w:space="0" w:color="auto"/>
              <w:right w:val="single" w:sz="4" w:space="0" w:color="auto"/>
            </w:tcBorders>
            <w:shd w:val="clear" w:color="auto" w:fill="auto"/>
            <w:noWrap/>
            <w:vAlign w:val="center"/>
            <w:hideMark/>
          </w:tcPr>
          <w:p w:rsidR="00D03F21" w:rsidRPr="002F20F4" w:rsidRDefault="00D03F21" w:rsidP="00DE49E6">
            <w:pPr>
              <w:jc w:val="center"/>
            </w:pPr>
            <w:r w:rsidRPr="002F20F4">
              <w:t>1</w:t>
            </w:r>
            <w:r w:rsidR="00DE49E6">
              <w:t>75</w:t>
            </w:r>
          </w:p>
        </w:tc>
        <w:tc>
          <w:tcPr>
            <w:tcW w:w="1123" w:type="dxa"/>
            <w:tcBorders>
              <w:top w:val="nil"/>
              <w:left w:val="nil"/>
              <w:bottom w:val="single" w:sz="4" w:space="0" w:color="auto"/>
              <w:right w:val="single" w:sz="4" w:space="0" w:color="auto"/>
            </w:tcBorders>
            <w:shd w:val="clear" w:color="auto" w:fill="auto"/>
            <w:noWrap/>
            <w:vAlign w:val="center"/>
            <w:hideMark/>
          </w:tcPr>
          <w:p w:rsidR="00D03F21" w:rsidRPr="002F20F4" w:rsidRDefault="00DE49E6" w:rsidP="00DE49E6">
            <w:pPr>
              <w:jc w:val="center"/>
            </w:pPr>
            <w:r>
              <w:t>76</w:t>
            </w:r>
          </w:p>
        </w:tc>
      </w:tr>
    </w:tbl>
    <w:p w:rsidR="002F20F4" w:rsidRDefault="002F20F4" w:rsidP="004305F9"/>
    <w:p w:rsidR="00E80710" w:rsidRDefault="00E80710" w:rsidP="00BB5B12">
      <w:pPr>
        <w:pStyle w:val="Heading2"/>
      </w:pPr>
      <w:bookmarkStart w:id="16" w:name="_Toc390721825"/>
      <w:bookmarkStart w:id="17" w:name="_Toc391060389"/>
      <w:bookmarkStart w:id="18" w:name="_Ref413877530"/>
      <w:bookmarkStart w:id="19" w:name="_Ref414444437"/>
      <w:bookmarkStart w:id="20" w:name="_Toc414882632"/>
      <w:r>
        <w:t>Methodology</w:t>
      </w:r>
      <w:bookmarkEnd w:id="16"/>
      <w:bookmarkEnd w:id="17"/>
      <w:bookmarkEnd w:id="18"/>
      <w:bookmarkEnd w:id="19"/>
      <w:bookmarkEnd w:id="20"/>
    </w:p>
    <w:p w:rsidR="00167BA8" w:rsidRDefault="00167BA8" w:rsidP="004305F9">
      <w:r w:rsidRPr="002B6E4A">
        <w:t xml:space="preserve">This section explains the </w:t>
      </w:r>
      <w:r w:rsidR="001705B9" w:rsidRPr="002B6E4A">
        <w:t xml:space="preserve">analysis </w:t>
      </w:r>
      <w:r w:rsidRPr="002B6E4A">
        <w:t xml:space="preserve">methodology used </w:t>
      </w:r>
      <w:r w:rsidR="001705B9" w:rsidRPr="002B6E4A">
        <w:t>in this thesis.</w:t>
      </w:r>
      <w:r w:rsidRPr="002B6E4A">
        <w:t xml:space="preserve"> </w:t>
      </w:r>
      <w:r w:rsidR="001705B9" w:rsidRPr="002B6E4A">
        <w:t xml:space="preserve">Section </w:t>
      </w:r>
      <w:r w:rsidR="001705B9" w:rsidRPr="002B6E4A">
        <w:fldChar w:fldCharType="begin"/>
      </w:r>
      <w:r w:rsidR="001705B9" w:rsidRPr="002B6E4A">
        <w:instrText xml:space="preserve"> REF _Ref390969980 \r \h </w:instrText>
      </w:r>
      <w:r w:rsidR="00920AC6" w:rsidRPr="002B6E4A">
        <w:instrText xml:space="preserve"> \* MERGEFORMAT </w:instrText>
      </w:r>
      <w:r w:rsidR="001705B9" w:rsidRPr="002B6E4A">
        <w:fldChar w:fldCharType="separate"/>
      </w:r>
      <w:r w:rsidR="00863252">
        <w:t>1.4.1</w:t>
      </w:r>
      <w:r w:rsidR="001705B9" w:rsidRPr="002B6E4A">
        <w:fldChar w:fldCharType="end"/>
      </w:r>
      <w:r w:rsidR="001705B9" w:rsidRPr="002B6E4A">
        <w:t xml:space="preserve"> elaborates on the consideration that a supercomputer is a repairable system. </w:t>
      </w:r>
      <w:r w:rsidR="002B6E4A" w:rsidRPr="002B6E4A">
        <w:t xml:space="preserve">Sections </w:t>
      </w:r>
      <w:r w:rsidR="002B6E4A" w:rsidRPr="002B6E4A">
        <w:fldChar w:fldCharType="begin"/>
      </w:r>
      <w:r w:rsidR="002B6E4A" w:rsidRPr="002B6E4A">
        <w:instrText xml:space="preserve"> REF _Ref414444576 \r \h </w:instrText>
      </w:r>
      <w:r w:rsidR="002B6E4A">
        <w:instrText xml:space="preserve"> \* MERGEFORMAT </w:instrText>
      </w:r>
      <w:r w:rsidR="002B6E4A" w:rsidRPr="002B6E4A">
        <w:fldChar w:fldCharType="separate"/>
      </w:r>
      <w:r w:rsidR="00863252">
        <w:t>1.4.1</w:t>
      </w:r>
      <w:r w:rsidR="002B6E4A" w:rsidRPr="002B6E4A">
        <w:fldChar w:fldCharType="end"/>
      </w:r>
      <w:r w:rsidR="002B6E4A" w:rsidRPr="002B6E4A">
        <w:t>-</w:t>
      </w:r>
      <w:r w:rsidR="002B6E4A" w:rsidRPr="002B6E4A">
        <w:fldChar w:fldCharType="begin"/>
      </w:r>
      <w:r w:rsidR="002B6E4A" w:rsidRPr="002B6E4A">
        <w:instrText xml:space="preserve"> REF _Ref414035009 \r \h </w:instrText>
      </w:r>
      <w:r w:rsidR="002B6E4A">
        <w:instrText xml:space="preserve"> \* MERGEFORMAT </w:instrText>
      </w:r>
      <w:r w:rsidR="002B6E4A" w:rsidRPr="002B6E4A">
        <w:fldChar w:fldCharType="separate"/>
      </w:r>
      <w:r w:rsidR="00863252">
        <w:t>1.4.5</w:t>
      </w:r>
      <w:r w:rsidR="002B6E4A" w:rsidRPr="002B6E4A">
        <w:fldChar w:fldCharType="end"/>
      </w:r>
      <w:r w:rsidR="002B6E4A" w:rsidRPr="002B6E4A">
        <w:t xml:space="preserve"> presents the models considered for modelling the maintenance records of the four supercomputers. </w:t>
      </w:r>
      <w:r w:rsidR="001705B9" w:rsidRPr="002B6E4A">
        <w:t xml:space="preserve">Section </w:t>
      </w:r>
      <w:r w:rsidR="005248D0">
        <w:fldChar w:fldCharType="begin"/>
      </w:r>
      <w:r w:rsidR="005248D0">
        <w:instrText xml:space="preserve"> REF _Ref414546157 \r \h </w:instrText>
      </w:r>
      <w:r w:rsidR="005248D0">
        <w:fldChar w:fldCharType="separate"/>
      </w:r>
      <w:r w:rsidR="00863252">
        <w:t>1.4.6</w:t>
      </w:r>
      <w:r w:rsidR="005248D0">
        <w:fldChar w:fldCharType="end"/>
      </w:r>
      <w:r w:rsidR="005248D0">
        <w:t xml:space="preserve"> </w:t>
      </w:r>
      <w:r w:rsidR="002B6E4A" w:rsidRPr="002B6E4A">
        <w:t>discusses the methodology used to analyze the repair times.</w:t>
      </w:r>
      <w:r w:rsidR="001705B9" w:rsidRPr="002B6E4A">
        <w:t xml:space="preserve"> </w:t>
      </w:r>
    </w:p>
    <w:p w:rsidR="001F261E" w:rsidRDefault="001F261E" w:rsidP="004305F9"/>
    <w:p w:rsidR="00563A9D" w:rsidRDefault="00563A9D" w:rsidP="00BB5B12">
      <w:pPr>
        <w:pStyle w:val="Heading3"/>
      </w:pPr>
      <w:bookmarkStart w:id="21" w:name="_Ref390969980"/>
      <w:bookmarkStart w:id="22" w:name="_Toc391060390"/>
      <w:bookmarkStart w:id="23" w:name="_Ref414444576"/>
      <w:bookmarkStart w:id="24" w:name="_Toc414882633"/>
      <w:r>
        <w:t>Repairable system</w:t>
      </w:r>
      <w:bookmarkEnd w:id="21"/>
      <w:bookmarkEnd w:id="22"/>
      <w:r w:rsidR="00B41506">
        <w:t xml:space="preserve"> model</w:t>
      </w:r>
      <w:bookmarkEnd w:id="23"/>
      <w:bookmarkEnd w:id="24"/>
    </w:p>
    <w:p w:rsidR="00FA3CA0" w:rsidRDefault="000317AC" w:rsidP="004305F9">
      <w:r>
        <w:t>A</w:t>
      </w:r>
      <w:r w:rsidR="00140AAF">
        <w:t xml:space="preserve"> system </w:t>
      </w:r>
      <w:r>
        <w:t xml:space="preserve">that </w:t>
      </w:r>
      <w:r w:rsidR="00140AAF">
        <w:t>can be restored to satisfactory performance after failing to perform one or more of its intended functions satisfactorily by employing a method other than replacing the entire system</w:t>
      </w:r>
      <w:r>
        <w:t xml:space="preserve"> is</w:t>
      </w:r>
      <w:r w:rsidR="00140AAF">
        <w:t xml:space="preserve"> called a repairable system</w:t>
      </w:r>
      <w:sdt>
        <w:sdtPr>
          <w:id w:val="59373418"/>
          <w:citation/>
        </w:sdtPr>
        <w:sdtEndPr/>
        <w:sdtContent>
          <w:r>
            <w:fldChar w:fldCharType="begin"/>
          </w:r>
          <w:r>
            <w:instrText xml:space="preserve"> CITATION Asc84 \l 1033 </w:instrText>
          </w:r>
          <w:r>
            <w:fldChar w:fldCharType="separate"/>
          </w:r>
          <w:r w:rsidR="00863252">
            <w:rPr>
              <w:noProof/>
            </w:rPr>
            <w:t xml:space="preserve"> (Ascher &amp; Feingold, 1984)</w:t>
          </w:r>
          <w:r>
            <w:fldChar w:fldCharType="end"/>
          </w:r>
        </w:sdtContent>
      </w:sdt>
      <w:r w:rsidR="00140AAF">
        <w:t>.</w:t>
      </w:r>
      <w:r>
        <w:t xml:space="preserve"> This is the most commonly used definition of a repairable system. The method used to restore the system to </w:t>
      </w:r>
      <w:r w:rsidR="00FA3CA0">
        <w:t xml:space="preserve">satisfactory performance after a failure is called emergency maintenance. In modern times, </w:t>
      </w:r>
      <w:r w:rsidR="008708BA">
        <w:t>the</w:t>
      </w:r>
      <w:r w:rsidR="00FA3CA0">
        <w:t xml:space="preserve"> definition </w:t>
      </w:r>
      <w:r w:rsidR="008708BA">
        <w:t xml:space="preserve">of repairable system </w:t>
      </w:r>
      <w:r w:rsidR="00FA3CA0">
        <w:t xml:space="preserve">is extended to include </w:t>
      </w:r>
      <w:r w:rsidR="008708BA">
        <w:t xml:space="preserve">maintenance actions intended to improve the performance of the system and is called as preventive maintenance. The preventive maintenance can be done based on performance condition of the system or based on a predetermined time interval. </w:t>
      </w:r>
      <w:r w:rsidR="00161AEC">
        <w:t>A preventive maintenance usually involves a systematic inspection to aid detection and eradication of incipient failures.</w:t>
      </w:r>
    </w:p>
    <w:p w:rsidR="00FA3CA0" w:rsidRDefault="00FA3CA0" w:rsidP="004305F9"/>
    <w:p w:rsidR="00161AEC" w:rsidRDefault="001705B9" w:rsidP="004305F9">
      <w:r>
        <w:t>A supercomputer is a combination of several clusters. Each cluster has several modules that have their own failure characteristic and can fail independently</w:t>
      </w:r>
      <w:r w:rsidR="008708BA">
        <w:t xml:space="preserve">, causing a system failure. </w:t>
      </w:r>
      <w:r>
        <w:t xml:space="preserve">Each cluster can be repaired independently, which is done by repair or replacement of its module(s).  </w:t>
      </w:r>
      <w:r w:rsidR="00161AEC">
        <w:t>Thus, t</w:t>
      </w:r>
      <w:r>
        <w:t>he</w:t>
      </w:r>
      <w:r w:rsidR="001F261E">
        <w:t xml:space="preserve"> supercomputer </w:t>
      </w:r>
      <w:r w:rsidR="008708BA">
        <w:t xml:space="preserve">is considered to be </w:t>
      </w:r>
      <w:r w:rsidR="001F261E">
        <w:t xml:space="preserve">a </w:t>
      </w:r>
      <w:r>
        <w:t>complex repairable system</w:t>
      </w:r>
      <w:r w:rsidR="008708BA">
        <w:t xml:space="preserve"> in</w:t>
      </w:r>
      <w:r>
        <w:t xml:space="preserve"> that </w:t>
      </w:r>
      <w:r w:rsidR="008708BA">
        <w:t>the supercomputer can be restored to satisfactory functioning</w:t>
      </w:r>
      <w:r w:rsidR="00161AEC">
        <w:t xml:space="preserve"> after failures via the maintenances</w:t>
      </w:r>
      <w:r w:rsidR="0063599D">
        <w:t>.</w:t>
      </w:r>
      <w:r w:rsidR="001F261E">
        <w:t xml:space="preserve"> </w:t>
      </w:r>
      <w:r w:rsidR="00161AEC">
        <w:t>Maintenance records of the four supercomputers</w:t>
      </w:r>
      <w:r w:rsidR="006B293C">
        <w:t>, Athena, Jaguar, Jaguar-PF, and</w:t>
      </w:r>
      <w:r w:rsidR="00161AEC">
        <w:t xml:space="preserve"> Kraken</w:t>
      </w:r>
      <w:r w:rsidR="00663E04">
        <w:t xml:space="preserve"> show that they undergo both emergency maintenance and preventive maintenance. The preventive maintenance is intended to be a done at a predetermined interval of once every two weeks but the maintenance records show that the fixed interval is not maintained, probably due to operational restrictions.</w:t>
      </w:r>
    </w:p>
    <w:p w:rsidR="005B0119" w:rsidRDefault="005B0119" w:rsidP="004305F9"/>
    <w:p w:rsidR="00A01570" w:rsidRDefault="006110A0" w:rsidP="004305F9">
      <w:r>
        <w:lastRenderedPageBreak/>
        <w:t>We have a situation where each time there is an interrupt</w:t>
      </w:r>
      <w:r w:rsidR="006B293C">
        <w:t>ion</w:t>
      </w:r>
      <w:r>
        <w:t xml:space="preserve"> of the </w:t>
      </w:r>
      <w:r w:rsidR="00015771">
        <w:t>system;</w:t>
      </w:r>
      <w:r>
        <w:t xml:space="preserve"> a maintenance activity returns it to satisfactory operating condition, creating an interrupt-maintenance-interrupt-maintenance cycle. Generally, a probability life distribution models the time to first failure. However, this model is not adequate to model the time between successive interrupts of a repairable system</w:t>
      </w:r>
      <w:r w:rsidR="00A01570">
        <w:t>, as they are not independent and identically distributed</w:t>
      </w:r>
      <w:r w:rsidR="006B293C">
        <w:t>, in general</w:t>
      </w:r>
      <w:r w:rsidR="00A01570">
        <w:t>. Stochastic point process provides appropriate basis for modelling this situation.</w:t>
      </w:r>
    </w:p>
    <w:p w:rsidR="00A01570" w:rsidRDefault="00A01570" w:rsidP="004305F9"/>
    <w:p w:rsidR="005B0119" w:rsidRDefault="00A01570" w:rsidP="004305F9">
      <w:r>
        <w:t>Let</w:t>
      </w:r>
      <w:r w:rsidR="006B293C">
        <w:t xml:space="preserve"> </w:t>
      </w:r>
      <m:oMath>
        <m:sSub>
          <m:sSubPr>
            <m:ctrlPr>
              <w:rPr>
                <w:rFonts w:ascii="Cambria Math" w:hAnsi="Cambria Math"/>
                <w:i/>
              </w:rPr>
            </m:ctrlPr>
          </m:sSubPr>
          <m:e>
            <m:r>
              <w:rPr>
                <w:rFonts w:ascii="Cambria Math" w:hAnsi="Cambria Math"/>
              </w:rPr>
              <m:t xml:space="preserve"> T</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T</m:t>
            </m:r>
          </m:e>
          <m:sub>
            <m:r>
              <w:rPr>
                <w:rFonts w:ascii="Cambria Math" w:hAnsi="Cambria Math"/>
              </w:rPr>
              <m:t>3</m:t>
            </m:r>
          </m:sub>
        </m:sSub>
      </m:oMath>
      <w:r>
        <w:t xml:space="preserve">, … represent the </w:t>
      </w:r>
      <w:r w:rsidR="004B0B52">
        <w:t xml:space="preserve">time of occurrence of interrupts. Limiting the interest to system operating time only leads to the assumption that restoration time is negligible. Let </w:t>
      </w:r>
      <m:oMath>
        <m:sSub>
          <m:sSubPr>
            <m:ctrlPr>
              <w:rPr>
                <w:rFonts w:ascii="Cambria Math" w:hAnsi="Cambria Math"/>
                <w:i/>
              </w:rPr>
            </m:ctrlPr>
          </m:sSubPr>
          <m:e>
            <m:r>
              <w:rPr>
                <w:rFonts w:ascii="Cambria Math" w:hAnsi="Cambria Math"/>
              </w:rPr>
              <m:t>T</m:t>
            </m:r>
          </m:e>
          <m:sub>
            <m:r>
              <w:rPr>
                <w:rFonts w:ascii="Cambria Math" w:hAnsi="Cambria Math"/>
              </w:rPr>
              <m:t>k</m:t>
            </m:r>
          </m:sub>
        </m:sSub>
      </m:oMath>
      <w:r w:rsidR="004B0B52">
        <w:t xml:space="preserve"> be the random variable representing the system operating time to the </w:t>
      </w:r>
      <w:r w:rsidR="004B0B52" w:rsidRPr="004B0B52">
        <w:rPr>
          <w:i/>
        </w:rPr>
        <w:t>k</w:t>
      </w:r>
      <w:r w:rsidR="004B0B52">
        <w:t>th interrupt, where</w:t>
      </w:r>
      <m:oMath>
        <m:sSub>
          <m:sSubPr>
            <m:ctrlPr>
              <w:rPr>
                <w:rFonts w:ascii="Cambria Math" w:hAnsi="Cambria Math"/>
                <w:i/>
              </w:rPr>
            </m:ctrlPr>
          </m:sSubPr>
          <m:e>
            <m:r>
              <w:rPr>
                <w:rFonts w:ascii="Cambria Math" w:hAnsi="Cambria Math"/>
              </w:rPr>
              <m:t xml:space="preserve"> T</m:t>
            </m:r>
          </m:e>
          <m:sub>
            <m:r>
              <w:rPr>
                <w:rFonts w:ascii="Cambria Math" w:hAnsi="Cambria Math"/>
              </w:rPr>
              <m:t>0</m:t>
            </m:r>
          </m:sub>
        </m:sSub>
        <m:box>
          <m:boxPr>
            <m:opEmu m:val="1"/>
            <m:ctrlPr>
              <w:rPr>
                <w:rFonts w:ascii="Cambria Math" w:hAnsi="Cambria Math"/>
                <w:i/>
              </w:rPr>
            </m:ctrlPr>
          </m:boxPr>
          <m:e>
            <m:r>
              <w:rPr>
                <w:rFonts w:ascii="Cambria Math" w:hAnsi="Cambria Math"/>
              </w:rPr>
              <m:t>=0</m:t>
            </m:r>
          </m:e>
        </m:box>
      </m:oMath>
      <w:r w:rsidR="0007759D">
        <w:t xml:space="preserve">, and </w:t>
      </w:r>
      <m:oMath>
        <m:sSub>
          <m:sSubPr>
            <m:ctrlPr>
              <w:rPr>
                <w:rFonts w:ascii="Cambria Math" w:hAnsi="Cambria Math"/>
                <w:i/>
              </w:rPr>
            </m:ctrlPr>
          </m:sSubPr>
          <m:e>
            <m:r>
              <w:rPr>
                <w:rFonts w:ascii="Cambria Math" w:hAnsi="Cambria Math"/>
              </w:rPr>
              <m:t>X</m:t>
            </m:r>
          </m:e>
          <m:sub>
            <m:r>
              <w:rPr>
                <w:rFonts w:ascii="Cambria Math" w:hAnsi="Cambria Math"/>
              </w:rPr>
              <m:t>k</m:t>
            </m:r>
          </m:sub>
        </m:sSub>
        <m:box>
          <m:boxPr>
            <m:opEmu m:val="1"/>
            <m:ctrlPr>
              <w:rPr>
                <w:rFonts w:ascii="Cambria Math" w:hAnsi="Cambria Math"/>
                <w:i/>
              </w:rPr>
            </m:ctrlPr>
          </m:boxPr>
          <m:e>
            <m:r>
              <w:rPr>
                <w:rFonts w:ascii="Cambria Math" w:hAnsi="Cambria Math"/>
              </w:rPr>
              <m:t>=</m:t>
            </m:r>
          </m:e>
        </m:box>
        <m:sSub>
          <m:sSubPr>
            <m:ctrlPr>
              <w:rPr>
                <w:rFonts w:ascii="Cambria Math" w:hAnsi="Cambria Math"/>
                <w:i/>
              </w:rPr>
            </m:ctrlPr>
          </m:sSubPr>
          <m:e>
            <m:r>
              <w:rPr>
                <w:rFonts w:ascii="Cambria Math" w:hAnsi="Cambria Math"/>
              </w:rPr>
              <m:t>T</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k-1</m:t>
            </m:r>
          </m:sub>
        </m:sSub>
      </m:oMath>
      <w:r w:rsidR="0007759D">
        <w:t xml:space="preserve"> be the random variable representing the system operating time between interrupt </w:t>
      </w:r>
      <m:oMath>
        <m:d>
          <m:dPr>
            <m:ctrlPr>
              <w:rPr>
                <w:rFonts w:ascii="Cambria Math" w:hAnsi="Cambria Math"/>
                <w:i/>
              </w:rPr>
            </m:ctrlPr>
          </m:dPr>
          <m:e>
            <m:r>
              <w:rPr>
                <w:rFonts w:ascii="Cambria Math" w:hAnsi="Cambria Math"/>
              </w:rPr>
              <m:t>k-1</m:t>
            </m:r>
          </m:e>
        </m:d>
        <m:r>
          <w:rPr>
            <w:rFonts w:ascii="Cambria Math" w:hAnsi="Cambria Math"/>
          </w:rPr>
          <m:t xml:space="preserve"> </m:t>
        </m:r>
      </m:oMath>
      <w:r w:rsidR="0007759D">
        <w:t>and interrupt</w:t>
      </w:r>
      <m:oMath>
        <m:r>
          <w:rPr>
            <w:rFonts w:ascii="Cambria Math" w:hAnsi="Cambria Math"/>
          </w:rPr>
          <m:t xml:space="preserve"> k</m:t>
        </m:r>
      </m:oMath>
      <w:r w:rsidR="0007759D">
        <w:t>.</w:t>
      </w:r>
      <w:r w:rsidR="00A75D3E">
        <w:t xml:space="preserve"> Also the counting </w:t>
      </w:r>
      <w:r w:rsidR="00015771">
        <w:t>function</w:t>
      </w:r>
      <w:r w:rsidR="00A75D3E">
        <w:t xml:space="preserve"> </w:t>
      </w:r>
      <m:oMath>
        <m:r>
          <w:rPr>
            <w:rFonts w:ascii="Cambria Math" w:hAnsi="Cambria Math"/>
          </w:rPr>
          <m:t>N</m:t>
        </m:r>
        <m:d>
          <m:dPr>
            <m:ctrlPr>
              <w:rPr>
                <w:rFonts w:ascii="Cambria Math" w:hAnsi="Cambria Math"/>
                <w:i/>
              </w:rPr>
            </m:ctrlPr>
          </m:dPr>
          <m:e>
            <m:r>
              <w:rPr>
                <w:rFonts w:ascii="Cambria Math" w:hAnsi="Cambria Math"/>
              </w:rPr>
              <m:t>t</m:t>
            </m:r>
          </m:e>
        </m:d>
      </m:oMath>
      <w:r w:rsidR="00A75D3E">
        <w:t xml:space="preserve"> represents the number of interrupts, which occur durin</w:t>
      </w:r>
      <w:r w:rsidR="006D6D6F">
        <w:t xml:space="preserve">g the interval </w:t>
      </w:r>
      <m:oMath>
        <m:r>
          <w:rPr>
            <w:rFonts w:ascii="Cambria Math" w:hAnsi="Cambria Math"/>
          </w:rPr>
          <m:t>(0,t]</m:t>
        </m:r>
      </m:oMath>
      <w:r w:rsidR="006D6D6F">
        <w:t xml:space="preserve"> for all </w:t>
      </w:r>
      <m:oMath>
        <m:r>
          <w:rPr>
            <w:rFonts w:ascii="Cambria Math" w:hAnsi="Cambria Math"/>
          </w:rPr>
          <m:t>t&gt;0</m:t>
        </m:r>
      </m:oMath>
      <w:r w:rsidR="006D6D6F">
        <w:t xml:space="preserve"> </w:t>
      </w:r>
      <w:sdt>
        <w:sdtPr>
          <w:id w:val="-698391628"/>
          <w:citation/>
        </w:sdtPr>
        <w:sdtEndPr/>
        <w:sdtContent>
          <w:r w:rsidR="006D6D6F">
            <w:fldChar w:fldCharType="begin"/>
          </w:r>
          <w:r w:rsidR="006D6D6F">
            <w:instrText xml:space="preserve"> CITATION Lee95 \l 1033 </w:instrText>
          </w:r>
          <w:r w:rsidR="006D6D6F">
            <w:fldChar w:fldCharType="separate"/>
          </w:r>
          <w:r w:rsidR="00863252">
            <w:rPr>
              <w:noProof/>
            </w:rPr>
            <w:t>(Leemis, 1995)</w:t>
          </w:r>
          <w:r w:rsidR="006D6D6F">
            <w:fldChar w:fldCharType="end"/>
          </w:r>
        </w:sdtContent>
      </w:sdt>
      <w:r w:rsidR="006D6D6F">
        <w:t>.</w:t>
      </w:r>
    </w:p>
    <w:p w:rsidR="006D6D6F" w:rsidRDefault="006D6D6F" w:rsidP="004305F9"/>
    <w:p w:rsidR="00EF1D4D" w:rsidRDefault="006D6D6F" w:rsidP="004305F9">
      <w:r>
        <w:t xml:space="preserve">It is of </w:t>
      </w:r>
      <w:r w:rsidR="00EF1D4D">
        <w:t xml:space="preserve">primary interest to understand the behavior of the interruption process and is described by the intensity function, </w:t>
      </w:r>
      <m:oMath>
        <m:r>
          <w:rPr>
            <w:rFonts w:ascii="Cambria Math" w:hAnsi="Cambria Math"/>
          </w:rPr>
          <m:t>ρ(t)</m:t>
        </m:r>
      </m:oMath>
      <w:r w:rsidR="00EF1D4D">
        <w:t xml:space="preserve"> which is the rate of change of expected number of interrupts with respect to time given by,</w:t>
      </w:r>
    </w:p>
    <w:tbl>
      <w:tblPr>
        <w:tblStyle w:val="TableGrid"/>
        <w:tblW w:w="5017" w:type="pct"/>
        <w:jc w:val="center"/>
        <w:tblLook w:val="04A0" w:firstRow="1" w:lastRow="0" w:firstColumn="1" w:lastColumn="0" w:noHBand="0" w:noVBand="1"/>
      </w:tblPr>
      <w:tblGrid>
        <w:gridCol w:w="1777"/>
        <w:gridCol w:w="5332"/>
        <w:gridCol w:w="1777"/>
      </w:tblGrid>
      <w:tr w:rsidR="00EF1D4D" w:rsidTr="00B065A4">
        <w:trPr>
          <w:trHeight w:val="470"/>
          <w:jc w:val="center"/>
        </w:trPr>
        <w:tc>
          <w:tcPr>
            <w:tcW w:w="1000" w:type="pct"/>
            <w:tcBorders>
              <w:top w:val="nil"/>
              <w:left w:val="nil"/>
              <w:bottom w:val="nil"/>
              <w:right w:val="nil"/>
            </w:tcBorders>
            <w:vAlign w:val="center"/>
          </w:tcPr>
          <w:p w:rsidR="00EF1D4D" w:rsidRDefault="00EF1D4D" w:rsidP="00B065A4">
            <w:pPr>
              <w:jc w:val="center"/>
            </w:pPr>
          </w:p>
        </w:tc>
        <w:tc>
          <w:tcPr>
            <w:tcW w:w="3000" w:type="pct"/>
            <w:tcBorders>
              <w:top w:val="nil"/>
              <w:left w:val="nil"/>
              <w:bottom w:val="nil"/>
              <w:right w:val="nil"/>
            </w:tcBorders>
            <w:vAlign w:val="center"/>
          </w:tcPr>
          <w:p w:rsidR="00EF1D4D" w:rsidRDefault="00326A22" w:rsidP="00B065A4">
            <w:pPr>
              <w:jc w:val="center"/>
            </w:pPr>
            <w:r w:rsidRPr="00EF1D4D">
              <w:rPr>
                <w:rFonts w:ascii="Times New Roman" w:eastAsia="Times New Roman" w:hAnsi="Times New Roman"/>
                <w:position w:val="-24"/>
              </w:rPr>
              <w:object w:dxaOrig="1700" w:dyaOrig="620">
                <v:shape id="_x0000_i1027" type="#_x0000_t75" style="width:85.7pt;height:30.9pt" o:ole="">
                  <v:imagedata r:id="rId12" o:title=""/>
                </v:shape>
                <o:OLEObject Type="Embed" ProgID="Equation.3" ShapeID="_x0000_i1027" DrawAspect="Content" ObjectID="_1488625890" r:id="rId13"/>
              </w:object>
            </w:r>
          </w:p>
        </w:tc>
        <w:tc>
          <w:tcPr>
            <w:tcW w:w="1000" w:type="pct"/>
            <w:tcBorders>
              <w:top w:val="nil"/>
              <w:left w:val="nil"/>
              <w:bottom w:val="nil"/>
              <w:right w:val="nil"/>
            </w:tcBorders>
            <w:vAlign w:val="center"/>
          </w:tcPr>
          <w:p w:rsidR="00EF1D4D" w:rsidRDefault="00EF1D4D" w:rsidP="00B065A4">
            <w:pPr>
              <w:pStyle w:val="Caption"/>
            </w:pPr>
            <w:bookmarkStart w:id="25" w:name="_Ref413947401"/>
            <w:bookmarkStart w:id="26" w:name="_Ref414308375"/>
            <w:r>
              <w:t>(</w:t>
            </w:r>
            <w:r w:rsidR="00A357D6">
              <w:fldChar w:fldCharType="begin"/>
            </w:r>
            <w:r w:rsidR="00A357D6">
              <w:instrText xml:space="preserve"> SEQ Equation \* ARABIC </w:instrText>
            </w:r>
            <w:r w:rsidR="00A357D6">
              <w:fldChar w:fldCharType="separate"/>
            </w:r>
            <w:r w:rsidR="00863252">
              <w:rPr>
                <w:noProof/>
              </w:rPr>
              <w:t>1</w:t>
            </w:r>
            <w:r w:rsidR="00A357D6">
              <w:rPr>
                <w:noProof/>
              </w:rPr>
              <w:fldChar w:fldCharType="end"/>
            </w:r>
            <w:bookmarkEnd w:id="25"/>
            <w:r>
              <w:t>)</w:t>
            </w:r>
            <w:bookmarkEnd w:id="26"/>
          </w:p>
        </w:tc>
      </w:tr>
    </w:tbl>
    <w:p w:rsidR="00EF1D4D" w:rsidRDefault="00EF1D4D" w:rsidP="004305F9"/>
    <w:p w:rsidR="00161AEC" w:rsidRDefault="00326A22" w:rsidP="004305F9">
      <w:r>
        <w:t>and</w:t>
      </w:r>
      <w:r w:rsidR="00EF1D4D">
        <w:t xml:space="preserve"> is also called as rate of occurrence </w:t>
      </w:r>
      <w:r>
        <w:t xml:space="preserve">of interrupts. </w:t>
      </w:r>
      <w:r w:rsidR="006062B4">
        <w:fldChar w:fldCharType="begin"/>
      </w:r>
      <w:r w:rsidR="006062B4">
        <w:instrText xml:space="preserve"> REF _Ref413945235 \h </w:instrText>
      </w:r>
      <w:r w:rsidR="006062B4">
        <w:fldChar w:fldCharType="separate"/>
      </w:r>
      <w:r w:rsidR="00863252">
        <w:t xml:space="preserve">Figure </w:t>
      </w:r>
      <w:r w:rsidR="00863252">
        <w:rPr>
          <w:noProof/>
        </w:rPr>
        <w:t>1</w:t>
      </w:r>
      <w:r w:rsidR="006062B4">
        <w:fldChar w:fldCharType="end"/>
      </w:r>
      <w:r w:rsidR="006062B4">
        <w:t xml:space="preserve"> s</w:t>
      </w:r>
      <w:r>
        <w:t>hows the notation of interrupt pattern and geometric representation of the counting function and the intensity function.</w:t>
      </w:r>
    </w:p>
    <w:p w:rsidR="00620EA5" w:rsidRDefault="00620EA5" w:rsidP="004305F9"/>
    <w:p w:rsidR="00326A22" w:rsidRDefault="00C16628" w:rsidP="00620EA5">
      <w:pPr>
        <w:jc w:val="center"/>
      </w:pPr>
      <w:r>
        <w:rPr>
          <w:noProof/>
        </w:rPr>
        <w:drawing>
          <wp:inline distT="0" distB="0" distL="0" distR="0" wp14:anchorId="208830A1" wp14:editId="23BE6310">
            <wp:extent cx="4343400" cy="2286000"/>
            <wp:effectExtent l="19050" t="19050" r="19050" b="1905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43400" cy="2286000"/>
                    </a:xfrm>
                    <a:prstGeom prst="rect">
                      <a:avLst/>
                    </a:prstGeom>
                    <a:noFill/>
                    <a:ln w="3175">
                      <a:solidFill>
                        <a:schemeClr val="tx1"/>
                      </a:solidFill>
                    </a:ln>
                  </pic:spPr>
                </pic:pic>
              </a:graphicData>
            </a:graphic>
          </wp:inline>
        </w:drawing>
      </w:r>
    </w:p>
    <w:p w:rsidR="00620EA5" w:rsidRDefault="00620EA5" w:rsidP="00620EA5">
      <w:pPr>
        <w:pStyle w:val="Caption"/>
      </w:pPr>
      <w:bookmarkStart w:id="27" w:name="_Ref413945235"/>
      <w:bookmarkStart w:id="28" w:name="_Ref413945209"/>
      <w:bookmarkStart w:id="29" w:name="_Toc414882722"/>
      <w:r>
        <w:t xml:space="preserve">Figure </w:t>
      </w:r>
      <w:r w:rsidR="00A357D6">
        <w:fldChar w:fldCharType="begin"/>
      </w:r>
      <w:r w:rsidR="00A357D6">
        <w:instrText xml:space="preserve"> SEQ Figure \* ARABIC </w:instrText>
      </w:r>
      <w:r w:rsidR="00A357D6">
        <w:fldChar w:fldCharType="separate"/>
      </w:r>
      <w:r w:rsidR="00863252">
        <w:rPr>
          <w:noProof/>
        </w:rPr>
        <w:t>1</w:t>
      </w:r>
      <w:r w:rsidR="00A357D6">
        <w:rPr>
          <w:noProof/>
        </w:rPr>
        <w:fldChar w:fldCharType="end"/>
      </w:r>
      <w:bookmarkEnd w:id="27"/>
      <w:r w:rsidR="00015771">
        <w:rPr>
          <w:noProof/>
        </w:rPr>
        <w:t>:</w:t>
      </w:r>
      <w:r>
        <w:t xml:space="preserve"> Geometric interpretation of interrupt</w:t>
      </w:r>
      <w:r w:rsidR="005248D0">
        <w:t>ion</w:t>
      </w:r>
      <w:r>
        <w:t xml:space="preserve"> process of a repairable system</w:t>
      </w:r>
      <w:bookmarkEnd w:id="28"/>
      <w:bookmarkEnd w:id="29"/>
      <w:r>
        <w:t xml:space="preserve"> </w:t>
      </w:r>
    </w:p>
    <w:p w:rsidR="00326A22" w:rsidRDefault="00326A22" w:rsidP="004305F9"/>
    <w:p w:rsidR="00620EA5" w:rsidRDefault="00627055" w:rsidP="004305F9">
      <w:r>
        <w:t xml:space="preserve">The intensity function </w:t>
      </w:r>
      <w:r w:rsidR="00B1639D">
        <w:t xml:space="preserve">can take many forms but the appropriate function is </w:t>
      </w:r>
      <w:r w:rsidR="00885E78">
        <w:t xml:space="preserve">the </w:t>
      </w:r>
      <w:r w:rsidR="00B1639D">
        <w:t xml:space="preserve">one that corresponds to the hazard rate function of a familiar life distribution. This goes with the reason that for the time to first interrupt of a repairable system, the intensity function and </w:t>
      </w:r>
      <w:r w:rsidR="00B1639D">
        <w:lastRenderedPageBreak/>
        <w:t xml:space="preserve">the hazard rate function are identical. Thus, the intensity function can be a constant intensity, log linear intensity or a power-law intensity corresponding to an exponential hazard, Gumbel hazard and, Weibull hazard, respectively. The most commonly used model in the literature for a complex repairable system </w:t>
      </w:r>
      <w:r w:rsidR="00AE0583">
        <w:t>is the power-law intensity</w:t>
      </w:r>
      <w:r w:rsidR="00270C32">
        <w:t xml:space="preserve"> </w:t>
      </w:r>
      <w:sdt>
        <w:sdtPr>
          <w:id w:val="-1202550547"/>
          <w:citation/>
        </w:sdtPr>
        <w:sdtEndPr/>
        <w:sdtContent>
          <w:r w:rsidR="00270C32">
            <w:fldChar w:fldCharType="begin"/>
          </w:r>
          <w:r w:rsidR="00270C32">
            <w:instrText xml:space="preserve"> CITATION Cro75 \l 1033  \m Hua06</w:instrText>
          </w:r>
          <w:r w:rsidR="00270C32">
            <w:fldChar w:fldCharType="separate"/>
          </w:r>
          <w:r w:rsidR="00863252">
            <w:rPr>
              <w:noProof/>
            </w:rPr>
            <w:t>(Crow L. H., 1975; Huairui &amp; Wenbiao, 2006)</w:t>
          </w:r>
          <w:r w:rsidR="00270C32">
            <w:fldChar w:fldCharType="end"/>
          </w:r>
        </w:sdtContent>
      </w:sdt>
      <w:r w:rsidR="00AE0583">
        <w:t xml:space="preserve"> </w:t>
      </w:r>
      <w:r w:rsidR="0057493F">
        <w:t xml:space="preserve">as it is flexible and can model increasing, decreasing and, constant failure rates and is </w:t>
      </w:r>
      <w:r w:rsidR="00AE0583">
        <w:t>given by,</w:t>
      </w:r>
    </w:p>
    <w:tbl>
      <w:tblPr>
        <w:tblStyle w:val="TableGrid"/>
        <w:tblW w:w="5017" w:type="pct"/>
        <w:jc w:val="center"/>
        <w:tblLook w:val="04A0" w:firstRow="1" w:lastRow="0" w:firstColumn="1" w:lastColumn="0" w:noHBand="0" w:noVBand="1"/>
      </w:tblPr>
      <w:tblGrid>
        <w:gridCol w:w="1777"/>
        <w:gridCol w:w="5332"/>
        <w:gridCol w:w="1777"/>
      </w:tblGrid>
      <w:tr w:rsidR="00AE0583" w:rsidTr="00B065A4">
        <w:trPr>
          <w:trHeight w:val="470"/>
          <w:jc w:val="center"/>
        </w:trPr>
        <w:tc>
          <w:tcPr>
            <w:tcW w:w="1000" w:type="pct"/>
            <w:tcBorders>
              <w:top w:val="nil"/>
              <w:left w:val="nil"/>
              <w:bottom w:val="nil"/>
              <w:right w:val="nil"/>
            </w:tcBorders>
            <w:vAlign w:val="center"/>
          </w:tcPr>
          <w:p w:rsidR="00AE0583" w:rsidRDefault="00AE0583" w:rsidP="00B065A4">
            <w:pPr>
              <w:jc w:val="center"/>
            </w:pPr>
          </w:p>
        </w:tc>
        <w:tc>
          <w:tcPr>
            <w:tcW w:w="3000" w:type="pct"/>
            <w:tcBorders>
              <w:top w:val="nil"/>
              <w:left w:val="nil"/>
              <w:bottom w:val="nil"/>
              <w:right w:val="nil"/>
            </w:tcBorders>
            <w:vAlign w:val="center"/>
          </w:tcPr>
          <w:p w:rsidR="00AE0583" w:rsidRDefault="002544F2" w:rsidP="00B065A4">
            <w:pPr>
              <w:jc w:val="center"/>
            </w:pPr>
            <w:r w:rsidRPr="00AE0583">
              <w:rPr>
                <w:rFonts w:ascii="Times New Roman" w:eastAsia="Times New Roman" w:hAnsi="Times New Roman"/>
                <w:position w:val="-10"/>
              </w:rPr>
              <w:object w:dxaOrig="1300" w:dyaOrig="360">
                <v:shape id="_x0000_i1028" type="#_x0000_t75" style="width:65.35pt;height:18.1pt" o:ole="">
                  <v:imagedata r:id="rId15" o:title=""/>
                </v:shape>
                <o:OLEObject Type="Embed" ProgID="Equation.3" ShapeID="_x0000_i1028" DrawAspect="Content" ObjectID="_1488625891" r:id="rId16"/>
              </w:object>
            </w:r>
          </w:p>
        </w:tc>
        <w:tc>
          <w:tcPr>
            <w:tcW w:w="1000" w:type="pct"/>
            <w:tcBorders>
              <w:top w:val="nil"/>
              <w:left w:val="nil"/>
              <w:bottom w:val="nil"/>
              <w:right w:val="nil"/>
            </w:tcBorders>
            <w:vAlign w:val="center"/>
          </w:tcPr>
          <w:p w:rsidR="00AE0583" w:rsidRDefault="00AE0583" w:rsidP="00B065A4">
            <w:pPr>
              <w:pStyle w:val="Caption"/>
            </w:pPr>
            <w:bookmarkStart w:id="30" w:name="_Ref413936771"/>
            <w:bookmarkStart w:id="31" w:name="_Ref414035212"/>
            <w:r>
              <w:t>(</w:t>
            </w:r>
            <w:r w:rsidR="00A357D6">
              <w:fldChar w:fldCharType="begin"/>
            </w:r>
            <w:r w:rsidR="00A357D6">
              <w:instrText xml:space="preserve"> SEQ Equation \* ARABIC </w:instrText>
            </w:r>
            <w:r w:rsidR="00A357D6">
              <w:fldChar w:fldCharType="separate"/>
            </w:r>
            <w:r w:rsidR="00863252">
              <w:rPr>
                <w:noProof/>
              </w:rPr>
              <w:t>2</w:t>
            </w:r>
            <w:r w:rsidR="00A357D6">
              <w:rPr>
                <w:noProof/>
              </w:rPr>
              <w:fldChar w:fldCharType="end"/>
            </w:r>
            <w:bookmarkEnd w:id="30"/>
            <w:r>
              <w:t>)</w:t>
            </w:r>
            <w:bookmarkEnd w:id="31"/>
          </w:p>
        </w:tc>
      </w:tr>
    </w:tbl>
    <w:p w:rsidR="00620EA5" w:rsidRDefault="002544F2" w:rsidP="004305F9">
      <w:r>
        <w:t>f</w:t>
      </w:r>
      <w:r w:rsidR="0057493F">
        <w:t>or</w:t>
      </w:r>
      <w:r>
        <w:t xml:space="preserve"> scale parameter,</w:t>
      </w:r>
      <w:r w:rsidR="00AE0583">
        <w:t xml:space="preserve"> </w:t>
      </w:r>
      <w:r w:rsidRPr="00831ACE">
        <w:rPr>
          <w:position w:val="-6"/>
        </w:rPr>
        <w:object w:dxaOrig="580" w:dyaOrig="279">
          <v:shape id="_x0000_i1029" type="#_x0000_t75" style="width:29.15pt;height:14.15pt" o:ole="">
            <v:imagedata r:id="rId17" o:title=""/>
          </v:shape>
          <o:OLEObject Type="Embed" ProgID="Equation.3" ShapeID="_x0000_i1029" DrawAspect="Content" ObjectID="_1488625892" r:id="rId18"/>
        </w:object>
      </w:r>
      <w:r w:rsidR="0057493F">
        <w:t xml:space="preserve">and </w:t>
      </w:r>
      <w:r>
        <w:t xml:space="preserve">shape parameter, </w:t>
      </w:r>
      <w:r w:rsidRPr="002544F2">
        <w:rPr>
          <w:position w:val="-10"/>
        </w:rPr>
        <w:object w:dxaOrig="600" w:dyaOrig="320">
          <v:shape id="_x0000_i1030" type="#_x0000_t75" style="width:30.05pt;height:15.9pt" o:ole="">
            <v:imagedata r:id="rId19" o:title=""/>
          </v:shape>
          <o:OLEObject Type="Embed" ProgID="Equation.3" ShapeID="_x0000_i1030" DrawAspect="Content" ObjectID="_1488625893" r:id="rId20"/>
        </w:object>
      </w:r>
      <w:r w:rsidR="0057493F">
        <w:t xml:space="preserve">corresponding to a Weibull hazard. </w:t>
      </w:r>
      <w:r>
        <w:t>It can be observed that:</w:t>
      </w:r>
    </w:p>
    <w:p w:rsidR="0037376B" w:rsidRDefault="0057493F" w:rsidP="00B065A4">
      <w:pPr>
        <w:pStyle w:val="ListParagraph"/>
        <w:numPr>
          <w:ilvl w:val="0"/>
          <w:numId w:val="24"/>
        </w:numPr>
      </w:pPr>
      <w:r>
        <w:t xml:space="preserve">for </w:t>
      </w:r>
      <w:r w:rsidR="00E95801" w:rsidRPr="002544F2">
        <w:rPr>
          <w:position w:val="-10"/>
        </w:rPr>
        <w:object w:dxaOrig="900" w:dyaOrig="320">
          <v:shape id="_x0000_i1031" type="#_x0000_t75" style="width:45.05pt;height:15.9pt" o:ole="">
            <v:imagedata r:id="rId21" o:title=""/>
          </v:shape>
          <o:OLEObject Type="Embed" ProgID="Equation.3" ShapeID="_x0000_i1031" DrawAspect="Content" ObjectID="_1488625894" r:id="rId22"/>
        </w:object>
      </w:r>
      <w:r>
        <w:t xml:space="preserve"> the rate of occurrence of failures is decreasing i.e., the system is improving</w:t>
      </w:r>
      <w:r w:rsidR="00F1553D">
        <w:t>,</w:t>
      </w:r>
      <w:r w:rsidR="0037376B">
        <w:t xml:space="preserve"> exhibiting infant mortality phase of bathtub curve</w:t>
      </w:r>
      <w:r w:rsidR="002544F2">
        <w:t>, and</w:t>
      </w:r>
    </w:p>
    <w:p w:rsidR="0057493F" w:rsidRDefault="0057493F" w:rsidP="00B065A4">
      <w:pPr>
        <w:pStyle w:val="ListParagraph"/>
        <w:numPr>
          <w:ilvl w:val="0"/>
          <w:numId w:val="24"/>
        </w:numPr>
      </w:pPr>
      <w:r>
        <w:t xml:space="preserve">for </w:t>
      </w:r>
      <w:r w:rsidR="002544F2" w:rsidRPr="002544F2">
        <w:rPr>
          <w:position w:val="-10"/>
        </w:rPr>
        <w:object w:dxaOrig="560" w:dyaOrig="320">
          <v:shape id="_x0000_i1032" type="#_x0000_t75" style="width:28.7pt;height:15.9pt" o:ole="">
            <v:imagedata r:id="rId23" o:title=""/>
          </v:shape>
          <o:OLEObject Type="Embed" ProgID="Equation.3" ShapeID="_x0000_i1032" DrawAspect="Content" ObjectID="_1488625895" r:id="rId24"/>
        </w:object>
      </w:r>
      <w:r>
        <w:t xml:space="preserve"> the rate of occurrence of failures is increasing i.e., the system is deteriorating</w:t>
      </w:r>
      <w:r w:rsidR="00F1553D">
        <w:t>,</w:t>
      </w:r>
      <w:r w:rsidR="0037376B">
        <w:t xml:space="preserve"> exhibiting wear out phase of bathtub curve</w:t>
      </w:r>
      <w:r w:rsidR="002544F2">
        <w:t>, and</w:t>
      </w:r>
    </w:p>
    <w:p w:rsidR="0057493F" w:rsidRDefault="0057493F" w:rsidP="0057493F">
      <w:pPr>
        <w:pStyle w:val="ListParagraph"/>
        <w:numPr>
          <w:ilvl w:val="0"/>
          <w:numId w:val="24"/>
        </w:numPr>
      </w:pPr>
      <w:r>
        <w:t xml:space="preserve">for </w:t>
      </w:r>
      <w:r w:rsidR="002544F2" w:rsidRPr="002544F2">
        <w:rPr>
          <w:position w:val="-10"/>
        </w:rPr>
        <w:object w:dxaOrig="560" w:dyaOrig="320">
          <v:shape id="_x0000_i1033" type="#_x0000_t75" style="width:28.7pt;height:15.9pt" o:ole="">
            <v:imagedata r:id="rId25" o:title=""/>
          </v:shape>
          <o:OLEObject Type="Embed" ProgID="Equation.3" ShapeID="_x0000_i1033" DrawAspect="Content" ObjectID="_1488625896" r:id="rId26"/>
        </w:object>
      </w:r>
      <w:r>
        <w:t xml:space="preserve"> the rate of occurrence of failures remains constant</w:t>
      </w:r>
      <w:r w:rsidR="0037376B">
        <w:t xml:space="preserve"> i.e., the system is in its useful phase of bathtub curve</w:t>
      </w:r>
      <w:r w:rsidR="002544F2">
        <w:t>.</w:t>
      </w:r>
      <w:r w:rsidR="001629EB">
        <w:t xml:space="preserve"> </w:t>
      </w:r>
    </w:p>
    <w:p w:rsidR="0037376B" w:rsidRDefault="0037376B" w:rsidP="00D43EDB"/>
    <w:p w:rsidR="008469D0" w:rsidRDefault="00270C32" w:rsidP="00D43EDB">
      <w:r>
        <w:t xml:space="preserve">The </w:t>
      </w:r>
      <w:r w:rsidR="002544F2">
        <w:t xml:space="preserve">power-law intensity is considered as the base model defining the failure characteristics of the four supercomputers for the remainder of this thesis. The power-law intensity function </w:t>
      </w:r>
      <w:r w:rsidR="00F30933">
        <w:t xml:space="preserve">provides the base for estimating only the reliability parameters of the repairable system. A complete model that defines the repairable system should include the factor </w:t>
      </w:r>
      <w:r w:rsidR="007D4C5A">
        <w:t xml:space="preserve">to which the system is restored, </w:t>
      </w:r>
      <w:r w:rsidR="00F30933">
        <w:t>after every interrupt</w:t>
      </w:r>
      <w:r w:rsidR="007D4C5A">
        <w:t>,</w:t>
      </w:r>
      <w:r w:rsidR="00F30933">
        <w:t xml:space="preserve"> which depends on the effectiveness of maintenance activities. </w:t>
      </w:r>
      <w:r w:rsidR="008469D0">
        <w:t>The next three sections presents the</w:t>
      </w:r>
      <w:r w:rsidR="00327646">
        <w:t xml:space="preserve"> important</w:t>
      </w:r>
      <w:r w:rsidR="008469D0">
        <w:t xml:space="preserve"> models that conside</w:t>
      </w:r>
      <w:r w:rsidR="00327646">
        <w:t xml:space="preserve">r the system restoration factor and presents the argument </w:t>
      </w:r>
      <w:r w:rsidR="00F62A4B">
        <w:t>on whether or not</w:t>
      </w:r>
      <w:r w:rsidR="00327646">
        <w:t xml:space="preserve"> they can be considered as models for the supercomputers.</w:t>
      </w:r>
    </w:p>
    <w:p w:rsidR="00F30933" w:rsidRDefault="00F30933" w:rsidP="00D43EDB">
      <w:r>
        <w:t xml:space="preserve"> </w:t>
      </w:r>
    </w:p>
    <w:p w:rsidR="00D43EDB" w:rsidRDefault="008469D0" w:rsidP="00BB5B12">
      <w:pPr>
        <w:pStyle w:val="Heading3"/>
      </w:pPr>
      <w:bookmarkStart w:id="32" w:name="_Toc414882634"/>
      <w:r>
        <w:t>Maximal maintenance</w:t>
      </w:r>
      <w:r w:rsidR="00920AC6">
        <w:t xml:space="preserve"> model</w:t>
      </w:r>
      <w:bookmarkEnd w:id="32"/>
    </w:p>
    <w:p w:rsidR="008469D0" w:rsidRDefault="008469D0" w:rsidP="008469D0">
      <w:r>
        <w:t>When a maintenance activity restores the system such that it is brought back to as good as new condition, in which it is just as it was first operated</w:t>
      </w:r>
      <w:r w:rsidR="00243D93">
        <w:t>,</w:t>
      </w:r>
      <w:r>
        <w:t xml:space="preserve"> then it is called maximal or perfect maintenance. In this case, the time duration between consecutive interrupts </w:t>
      </w:r>
      <w:r w:rsidR="00487D45">
        <w:t xml:space="preserve">given by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00487D45">
        <w:t xml:space="preserve">,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487D45">
        <w:t xml:space="preserve">,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00487D45">
        <w:t xml:space="preserve">,… form a sequence of random variables that can be treated as an independent and identically distributed. This is called as renewal process </w:t>
      </w:r>
      <w:r w:rsidR="00243D93">
        <w:t>and</w:t>
      </w:r>
      <w:r w:rsidR="00487D45">
        <w:t xml:space="preserve"> the intensity function is given by</w:t>
      </w:r>
    </w:p>
    <w:tbl>
      <w:tblPr>
        <w:tblStyle w:val="TableGrid"/>
        <w:tblW w:w="5017" w:type="pct"/>
        <w:jc w:val="center"/>
        <w:tblLook w:val="04A0" w:firstRow="1" w:lastRow="0" w:firstColumn="1" w:lastColumn="0" w:noHBand="0" w:noVBand="1"/>
      </w:tblPr>
      <w:tblGrid>
        <w:gridCol w:w="1777"/>
        <w:gridCol w:w="5332"/>
        <w:gridCol w:w="1777"/>
      </w:tblGrid>
      <w:tr w:rsidR="00487D45" w:rsidTr="00B065A4">
        <w:trPr>
          <w:trHeight w:val="470"/>
          <w:jc w:val="center"/>
        </w:trPr>
        <w:tc>
          <w:tcPr>
            <w:tcW w:w="1000" w:type="pct"/>
            <w:tcBorders>
              <w:top w:val="nil"/>
              <w:left w:val="nil"/>
              <w:bottom w:val="nil"/>
              <w:right w:val="nil"/>
            </w:tcBorders>
            <w:vAlign w:val="center"/>
          </w:tcPr>
          <w:p w:rsidR="00487D45" w:rsidRDefault="00487D45" w:rsidP="00B065A4">
            <w:pPr>
              <w:jc w:val="center"/>
            </w:pPr>
          </w:p>
        </w:tc>
        <w:tc>
          <w:tcPr>
            <w:tcW w:w="3000" w:type="pct"/>
            <w:tcBorders>
              <w:top w:val="nil"/>
              <w:left w:val="nil"/>
              <w:bottom w:val="nil"/>
              <w:right w:val="nil"/>
            </w:tcBorders>
            <w:vAlign w:val="center"/>
          </w:tcPr>
          <w:p w:rsidR="00487D45" w:rsidRDefault="00487D45" w:rsidP="00B065A4">
            <w:pPr>
              <w:jc w:val="center"/>
            </w:pPr>
            <w:r w:rsidRPr="00487D45">
              <w:rPr>
                <w:rFonts w:ascii="Times New Roman" w:eastAsia="Times New Roman" w:hAnsi="Times New Roman"/>
                <w:position w:val="-14"/>
              </w:rPr>
              <w:object w:dxaOrig="2100" w:dyaOrig="400">
                <v:shape id="_x0000_i1034" type="#_x0000_t75" style="width:105.15pt;height:20.3pt" o:ole="">
                  <v:imagedata r:id="rId27" o:title=""/>
                </v:shape>
                <o:OLEObject Type="Embed" ProgID="Equation.3" ShapeID="_x0000_i1034" DrawAspect="Content" ObjectID="_1488625897" r:id="rId28"/>
              </w:object>
            </w:r>
          </w:p>
        </w:tc>
        <w:tc>
          <w:tcPr>
            <w:tcW w:w="1000" w:type="pct"/>
            <w:tcBorders>
              <w:top w:val="nil"/>
              <w:left w:val="nil"/>
              <w:bottom w:val="nil"/>
              <w:right w:val="nil"/>
            </w:tcBorders>
            <w:vAlign w:val="center"/>
          </w:tcPr>
          <w:p w:rsidR="00487D45" w:rsidRDefault="00487D45" w:rsidP="00B065A4">
            <w:pPr>
              <w:pStyle w:val="Caption"/>
            </w:pPr>
            <w:r>
              <w:t>(</w:t>
            </w:r>
            <w:r w:rsidR="00A357D6">
              <w:fldChar w:fldCharType="begin"/>
            </w:r>
            <w:r w:rsidR="00A357D6">
              <w:instrText xml:space="preserve"> SEQ Equation \* ARABIC </w:instrText>
            </w:r>
            <w:r w:rsidR="00A357D6">
              <w:fldChar w:fldCharType="separate"/>
            </w:r>
            <w:r w:rsidR="00863252">
              <w:rPr>
                <w:noProof/>
              </w:rPr>
              <w:t>3</w:t>
            </w:r>
            <w:r w:rsidR="00A357D6">
              <w:rPr>
                <w:noProof/>
              </w:rPr>
              <w:fldChar w:fldCharType="end"/>
            </w:r>
            <w:r>
              <w:t>)</w:t>
            </w:r>
          </w:p>
        </w:tc>
      </w:tr>
    </w:tbl>
    <w:p w:rsidR="00487D45" w:rsidRDefault="00487D45" w:rsidP="008469D0">
      <w:r>
        <w:t>which shows that the intensity function is set to zero after every maintenance following an interrupt.</w:t>
      </w:r>
      <w:r w:rsidR="006062B4">
        <w:t xml:space="preserve"> </w:t>
      </w:r>
      <w:r w:rsidR="006062B4">
        <w:fldChar w:fldCharType="begin"/>
      </w:r>
      <w:r w:rsidR="006062B4">
        <w:instrText xml:space="preserve"> REF _Ref413945273 \h </w:instrText>
      </w:r>
      <w:r w:rsidR="006062B4">
        <w:fldChar w:fldCharType="separate"/>
      </w:r>
      <w:r w:rsidR="00863252">
        <w:t xml:space="preserve">Figure </w:t>
      </w:r>
      <w:r w:rsidR="00863252">
        <w:rPr>
          <w:noProof/>
        </w:rPr>
        <w:t>2</w:t>
      </w:r>
      <w:r w:rsidR="006062B4">
        <w:fldChar w:fldCharType="end"/>
      </w:r>
      <w:r w:rsidR="006062B4">
        <w:t xml:space="preserve"> shows the graph of intensity model for renewal process with linear baseline intensity </w:t>
      </w:r>
      <w:r w:rsidR="00243D93">
        <w:t>used for illustration purpose</w:t>
      </w:r>
      <w:r w:rsidR="006062B4">
        <w:t>.</w:t>
      </w:r>
    </w:p>
    <w:p w:rsidR="00AC06CF" w:rsidRDefault="00AC06CF" w:rsidP="008469D0"/>
    <w:p w:rsidR="00AC06CF" w:rsidRDefault="00AC06CF" w:rsidP="008469D0">
      <w:r>
        <w:t xml:space="preserve">The renewal process can be applied to systems where the time between interrupts can be treated as independent an identically distributed. This is only possible for components or systems that are completely replaced after a failure. Renewal process is a bad model for complex repairable systems as any maintenance will only fix a part of the system to </w:t>
      </w:r>
      <w:r>
        <w:lastRenderedPageBreak/>
        <w:t>restore it to a satisfactory performance but does not repair majority of other components</w:t>
      </w:r>
      <w:r w:rsidR="0098646D">
        <w:t>. Predominant presence of aged components shows that the system is not renewed with respect to its reliability aspects.</w:t>
      </w:r>
      <w:r w:rsidR="006062B4">
        <w:t xml:space="preserve"> Thus, this model is ruled out for the supercomputers.</w:t>
      </w:r>
    </w:p>
    <w:p w:rsidR="00DB4203" w:rsidRDefault="00DB4203" w:rsidP="008469D0"/>
    <w:p w:rsidR="0098646D" w:rsidRDefault="00FE56B2" w:rsidP="0098646D">
      <w:pPr>
        <w:jc w:val="center"/>
      </w:pPr>
      <w:r>
        <w:rPr>
          <w:noProof/>
        </w:rPr>
        <w:drawing>
          <wp:inline distT="0" distB="0" distL="0" distR="0" wp14:anchorId="59EB16BB" wp14:editId="2AD3ED6F">
            <wp:extent cx="4343400" cy="2286000"/>
            <wp:effectExtent l="19050" t="19050" r="19050" b="19050"/>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43400" cy="2286000"/>
                    </a:xfrm>
                    <a:prstGeom prst="rect">
                      <a:avLst/>
                    </a:prstGeom>
                    <a:noFill/>
                    <a:ln w="3175">
                      <a:solidFill>
                        <a:schemeClr val="tx1"/>
                      </a:solidFill>
                    </a:ln>
                  </pic:spPr>
                </pic:pic>
              </a:graphicData>
            </a:graphic>
          </wp:inline>
        </w:drawing>
      </w:r>
    </w:p>
    <w:p w:rsidR="006062B4" w:rsidRDefault="006062B4" w:rsidP="006062B4">
      <w:pPr>
        <w:pStyle w:val="Caption"/>
      </w:pPr>
      <w:bookmarkStart w:id="33" w:name="_Ref413945273"/>
      <w:bookmarkStart w:id="34" w:name="_Toc414882723"/>
      <w:r>
        <w:t xml:space="preserve">Figure </w:t>
      </w:r>
      <w:r w:rsidR="00A357D6">
        <w:fldChar w:fldCharType="begin"/>
      </w:r>
      <w:r w:rsidR="00A357D6">
        <w:instrText xml:space="preserve"> SEQ Figure \* ARABIC </w:instrText>
      </w:r>
      <w:r w:rsidR="00A357D6">
        <w:fldChar w:fldCharType="separate"/>
      </w:r>
      <w:r w:rsidR="00863252">
        <w:rPr>
          <w:noProof/>
        </w:rPr>
        <w:t>2</w:t>
      </w:r>
      <w:r w:rsidR="00A357D6">
        <w:rPr>
          <w:noProof/>
        </w:rPr>
        <w:fldChar w:fldCharType="end"/>
      </w:r>
      <w:bookmarkEnd w:id="33"/>
      <w:r w:rsidR="00015771">
        <w:t>:</w:t>
      </w:r>
      <w:r>
        <w:t xml:space="preserve"> Maximal maintenance model</w:t>
      </w:r>
      <w:bookmarkEnd w:id="34"/>
      <w:r>
        <w:t xml:space="preserve"> </w:t>
      </w:r>
    </w:p>
    <w:p w:rsidR="00D43EDB" w:rsidRDefault="00D43EDB" w:rsidP="00D43EDB"/>
    <w:p w:rsidR="00D43EDB" w:rsidRDefault="00F62A4B" w:rsidP="00BB5B12">
      <w:pPr>
        <w:pStyle w:val="Heading3"/>
      </w:pPr>
      <w:bookmarkStart w:id="35" w:name="_Ref414102672"/>
      <w:bookmarkStart w:id="36" w:name="_Ref414104007"/>
      <w:bookmarkStart w:id="37" w:name="_Toc414882635"/>
      <w:r>
        <w:t>Minimal maintenance model</w:t>
      </w:r>
      <w:bookmarkEnd w:id="35"/>
      <w:bookmarkEnd w:id="36"/>
      <w:bookmarkEnd w:id="37"/>
    </w:p>
    <w:p w:rsidR="00F62A4B" w:rsidRDefault="00F62A4B" w:rsidP="00F62A4B">
      <w:r>
        <w:t>When a maintenance activity restores the system such that it is brought back to as good as old condition, in which it was immediately before the interrupt has occurred, then it is called minimal or perfect maintenance.</w:t>
      </w:r>
      <w:r w:rsidR="00425C3F">
        <w:t xml:space="preserve"> In this case, the time duration between consecutive interrupts given by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sidR="00425C3F">
        <w:t xml:space="preserve">,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425C3F">
        <w:t xml:space="preserve">,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00425C3F">
        <w:t>,… form a sequence of random variables that are neither  independent nor identically distributed.</w:t>
      </w:r>
      <w:r w:rsidR="003E3452">
        <w:t xml:space="preserve"> In this case, the appropriate model that describes the occurrence of interrupts is the Non-Homogeneous Poisson Process (NHPP) and satisfies the below conditions:</w:t>
      </w:r>
    </w:p>
    <w:p w:rsidR="003E3452" w:rsidRDefault="003E3452" w:rsidP="003E3452">
      <w:pPr>
        <w:pStyle w:val="ListParagraph"/>
        <w:numPr>
          <w:ilvl w:val="0"/>
          <w:numId w:val="25"/>
        </w:numPr>
      </w:pPr>
      <w:r>
        <w:t xml:space="preserve">number of interrupts at time, </w:t>
      </w:r>
      <m:oMath>
        <m:r>
          <w:rPr>
            <w:rFonts w:ascii="Cambria Math" w:hAnsi="Cambria Math"/>
          </w:rPr>
          <m:t>t=0</m:t>
        </m:r>
      </m:oMath>
      <w:r>
        <w:t xml:space="preserve"> is zero,</w:t>
      </w:r>
    </w:p>
    <w:p w:rsidR="003E3452" w:rsidRDefault="003E3452" w:rsidP="003E3452">
      <w:pPr>
        <w:pStyle w:val="ListParagraph"/>
        <w:numPr>
          <w:ilvl w:val="0"/>
          <w:numId w:val="25"/>
        </w:numPr>
      </w:pPr>
      <w:r>
        <w:t xml:space="preserve">the increment in number of interrupts </w:t>
      </w:r>
      <w:r w:rsidR="009C125C">
        <w:t xml:space="preserve">in an interval </w:t>
      </w:r>
      <w:r>
        <w:t xml:space="preserve">is independent of </w:t>
      </w:r>
      <w:r w:rsidR="009C125C">
        <w:t>history of interrupts before the interval</w:t>
      </w:r>
      <w:r w:rsidR="00243D93">
        <w:t>, and</w:t>
      </w:r>
    </w:p>
    <w:p w:rsidR="003E3452" w:rsidRDefault="003E3452" w:rsidP="003E3452">
      <w:pPr>
        <w:pStyle w:val="ListParagraph"/>
        <w:numPr>
          <w:ilvl w:val="0"/>
          <w:numId w:val="25"/>
        </w:numPr>
      </w:pPr>
      <w:r>
        <w:t>the number of interrupts follow a Poisson process failure pattern.</w:t>
      </w:r>
    </w:p>
    <w:p w:rsidR="009C125C" w:rsidRDefault="009C125C" w:rsidP="009C125C"/>
    <w:p w:rsidR="009C125C" w:rsidRDefault="009C125C" w:rsidP="009C125C">
      <w:r>
        <w:t>The intensity function for a repairable system under minimal maintenance is modelled by NHPP and is given by Equation</w:t>
      </w:r>
      <w:r w:rsidR="009504AD">
        <w:t xml:space="preserve"> </w:t>
      </w:r>
      <w:r w:rsidR="009504AD">
        <w:fldChar w:fldCharType="begin"/>
      </w:r>
      <w:r w:rsidR="009504AD">
        <w:instrText xml:space="preserve"> REF _Ref414035212 \h </w:instrText>
      </w:r>
      <w:r w:rsidR="009504AD">
        <w:fldChar w:fldCharType="separate"/>
      </w:r>
      <w:r w:rsidR="00863252">
        <w:t>(</w:t>
      </w:r>
      <w:r w:rsidR="00863252">
        <w:rPr>
          <w:noProof/>
        </w:rPr>
        <w:t>2</w:t>
      </w:r>
      <w:r w:rsidR="00863252">
        <w:t>)</w:t>
      </w:r>
      <w:r w:rsidR="009504AD">
        <w:fldChar w:fldCharType="end"/>
      </w:r>
      <w:r w:rsidR="001728C6">
        <w:t xml:space="preserve">. The </w:t>
      </w:r>
      <w:r>
        <w:t xml:space="preserve">likelihood function corresponding to this model is given by </w:t>
      </w:r>
      <w:sdt>
        <w:sdtPr>
          <w:id w:val="-2098168620"/>
          <w:citation/>
        </w:sdtPr>
        <w:sdtEndPr/>
        <w:sdtContent>
          <w:r>
            <w:fldChar w:fldCharType="begin"/>
          </w:r>
          <w:r>
            <w:instrText xml:space="preserve"> CITATION Kim91 \l 1033 </w:instrText>
          </w:r>
          <w:r>
            <w:fldChar w:fldCharType="separate"/>
          </w:r>
          <w:r w:rsidR="00863252">
            <w:rPr>
              <w:noProof/>
            </w:rPr>
            <w:t>(Kimber, Crowder, Smith, &amp; Sweeting, 1991)</w:t>
          </w:r>
          <w:r>
            <w:fldChar w:fldCharType="end"/>
          </w:r>
        </w:sdtContent>
      </w:sdt>
      <w:r>
        <w:t xml:space="preserve"> </w:t>
      </w:r>
    </w:p>
    <w:tbl>
      <w:tblPr>
        <w:tblStyle w:val="TableGrid"/>
        <w:tblW w:w="5017" w:type="pct"/>
        <w:jc w:val="center"/>
        <w:tblLook w:val="04A0" w:firstRow="1" w:lastRow="0" w:firstColumn="1" w:lastColumn="0" w:noHBand="0" w:noVBand="1"/>
      </w:tblPr>
      <w:tblGrid>
        <w:gridCol w:w="1777"/>
        <w:gridCol w:w="5332"/>
        <w:gridCol w:w="1777"/>
      </w:tblGrid>
      <w:tr w:rsidR="009C125C" w:rsidTr="00743AF8">
        <w:trPr>
          <w:trHeight w:val="470"/>
          <w:jc w:val="center"/>
        </w:trPr>
        <w:tc>
          <w:tcPr>
            <w:tcW w:w="1000" w:type="pct"/>
            <w:tcBorders>
              <w:top w:val="nil"/>
              <w:left w:val="nil"/>
              <w:bottom w:val="nil"/>
              <w:right w:val="nil"/>
            </w:tcBorders>
            <w:vAlign w:val="center"/>
          </w:tcPr>
          <w:p w:rsidR="009C125C" w:rsidRDefault="009C125C" w:rsidP="00743AF8">
            <w:pPr>
              <w:jc w:val="center"/>
            </w:pPr>
          </w:p>
        </w:tc>
        <w:tc>
          <w:tcPr>
            <w:tcW w:w="3000" w:type="pct"/>
            <w:tcBorders>
              <w:top w:val="nil"/>
              <w:left w:val="nil"/>
              <w:bottom w:val="nil"/>
              <w:right w:val="nil"/>
            </w:tcBorders>
            <w:vAlign w:val="center"/>
          </w:tcPr>
          <w:p w:rsidR="009C125C" w:rsidRDefault="00414EC0" w:rsidP="00743AF8">
            <w:pPr>
              <w:jc w:val="center"/>
            </w:pPr>
            <w:r w:rsidRPr="00B065A4">
              <w:rPr>
                <w:rFonts w:ascii="Times New Roman" w:eastAsia="Times New Roman" w:hAnsi="Times New Roman"/>
                <w:position w:val="-34"/>
              </w:rPr>
              <w:object w:dxaOrig="4099" w:dyaOrig="800">
                <v:shape id="_x0000_i1035" type="#_x0000_t75" style="width:204.95pt;height:39.75pt" o:ole="">
                  <v:imagedata r:id="rId30" o:title=""/>
                </v:shape>
                <o:OLEObject Type="Embed" ProgID="Equation.3" ShapeID="_x0000_i1035" DrawAspect="Content" ObjectID="_1488625898" r:id="rId31"/>
              </w:object>
            </w:r>
          </w:p>
        </w:tc>
        <w:tc>
          <w:tcPr>
            <w:tcW w:w="1000" w:type="pct"/>
            <w:tcBorders>
              <w:top w:val="nil"/>
              <w:left w:val="nil"/>
              <w:bottom w:val="nil"/>
              <w:right w:val="nil"/>
            </w:tcBorders>
            <w:vAlign w:val="center"/>
          </w:tcPr>
          <w:p w:rsidR="009C125C" w:rsidRDefault="009C125C" w:rsidP="00743AF8">
            <w:pPr>
              <w:pStyle w:val="Caption"/>
            </w:pPr>
            <w:bookmarkStart w:id="38" w:name="_Ref414104251"/>
            <w:r>
              <w:t>(</w:t>
            </w:r>
            <w:r w:rsidR="00A357D6">
              <w:fldChar w:fldCharType="begin"/>
            </w:r>
            <w:r w:rsidR="00A357D6">
              <w:instrText xml:space="preserve"> SEQ Equation \* ARABIC </w:instrText>
            </w:r>
            <w:r w:rsidR="00A357D6">
              <w:fldChar w:fldCharType="separate"/>
            </w:r>
            <w:r w:rsidR="00863252">
              <w:rPr>
                <w:noProof/>
              </w:rPr>
              <w:t>4</w:t>
            </w:r>
            <w:r w:rsidR="00A357D6">
              <w:rPr>
                <w:noProof/>
              </w:rPr>
              <w:fldChar w:fldCharType="end"/>
            </w:r>
            <w:r>
              <w:t>)</w:t>
            </w:r>
            <w:bookmarkEnd w:id="38"/>
          </w:p>
        </w:tc>
      </w:tr>
    </w:tbl>
    <w:p w:rsidR="009C125C" w:rsidRDefault="009C125C" w:rsidP="009C125C">
      <w:r>
        <w:t xml:space="preserve">where </w:t>
      </w:r>
      <m:oMath>
        <m:r>
          <w:rPr>
            <w:rFonts w:ascii="Cambria Math" w:hAnsi="Cambria Math"/>
          </w:rPr>
          <m:t>Q</m:t>
        </m:r>
        <m:d>
          <m:dPr>
            <m:ctrlPr>
              <w:rPr>
                <w:rFonts w:ascii="Cambria Math" w:hAnsi="Cambria Math"/>
                <w:i/>
              </w:rPr>
            </m:ctrlPr>
          </m:dPr>
          <m:e>
            <m:r>
              <w:rPr>
                <w:rFonts w:ascii="Cambria Math" w:hAnsi="Cambria Math"/>
              </w:rPr>
              <m:t>t</m:t>
            </m:r>
          </m:e>
        </m:d>
      </m:oMath>
      <w:r>
        <w:t xml:space="preserve"> is the history of interrupts up to time </w:t>
      </w:r>
      <m:oMath>
        <m:r>
          <w:rPr>
            <w:rFonts w:ascii="Cambria Math" w:hAnsi="Cambria Math"/>
          </w:rPr>
          <m:t>t</m:t>
        </m:r>
      </m:oMath>
      <w:r>
        <w:t>.</w:t>
      </w:r>
      <w:r w:rsidR="00344184">
        <w:t xml:space="preserve"> </w:t>
      </w:r>
      <w:r w:rsidR="00344184">
        <w:fldChar w:fldCharType="begin"/>
      </w:r>
      <w:r w:rsidR="00344184">
        <w:instrText xml:space="preserve"> REF _Ref413966726 \h </w:instrText>
      </w:r>
      <w:r w:rsidR="00344184">
        <w:fldChar w:fldCharType="separate"/>
      </w:r>
      <w:r w:rsidR="00863252">
        <w:t xml:space="preserve">Figure </w:t>
      </w:r>
      <w:r w:rsidR="00863252">
        <w:rPr>
          <w:noProof/>
        </w:rPr>
        <w:t>3</w:t>
      </w:r>
      <w:r w:rsidR="00344184">
        <w:fldChar w:fldCharType="end"/>
      </w:r>
      <w:r w:rsidR="00344184">
        <w:t xml:space="preserve"> shows the graph of intensity model for minimal maintenance process with linear baseline intensity </w:t>
      </w:r>
      <w:r w:rsidR="00E9653F">
        <w:t>used for illustration purpose</w:t>
      </w:r>
      <w:r w:rsidR="00344184">
        <w:t>.</w:t>
      </w:r>
    </w:p>
    <w:p w:rsidR="009C125C" w:rsidRDefault="009C125C" w:rsidP="009C125C"/>
    <w:p w:rsidR="009C125C" w:rsidRDefault="009C125C" w:rsidP="009C125C">
      <w:r>
        <w:lastRenderedPageBreak/>
        <w:t>NHPP can model the repairable systems with increasing, decreasing</w:t>
      </w:r>
      <w:r w:rsidR="00E9653F">
        <w:t>, and</w:t>
      </w:r>
      <w:r>
        <w:t xml:space="preserve"> constant rate of occurrence of interrupts. If the rate of occurrence of interrupts is constant over time, i.e., constant failure intensity, it is a special case </w:t>
      </w:r>
      <w:r w:rsidR="00C914FD">
        <w:t xml:space="preserve">of NHPP </w:t>
      </w:r>
      <w:r>
        <w:t xml:space="preserve">that follows homogeneous Poisson process. </w:t>
      </w:r>
    </w:p>
    <w:p w:rsidR="00DB4203" w:rsidRDefault="00DB4203" w:rsidP="009C125C"/>
    <w:p w:rsidR="003E3452" w:rsidRDefault="00FE56B2" w:rsidP="00FE56B2">
      <w:pPr>
        <w:jc w:val="center"/>
      </w:pPr>
      <w:r>
        <w:rPr>
          <w:noProof/>
        </w:rPr>
        <w:drawing>
          <wp:inline distT="0" distB="0" distL="0" distR="0" wp14:anchorId="1F488B93" wp14:editId="3D1F4E7C">
            <wp:extent cx="4343400" cy="2286000"/>
            <wp:effectExtent l="19050" t="19050" r="19050" b="19050"/>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43400" cy="2286000"/>
                    </a:xfrm>
                    <a:prstGeom prst="rect">
                      <a:avLst/>
                    </a:prstGeom>
                    <a:noFill/>
                    <a:ln w="3175">
                      <a:solidFill>
                        <a:schemeClr val="tx1"/>
                      </a:solidFill>
                    </a:ln>
                  </pic:spPr>
                </pic:pic>
              </a:graphicData>
            </a:graphic>
          </wp:inline>
        </w:drawing>
      </w:r>
    </w:p>
    <w:p w:rsidR="00FE56B2" w:rsidRDefault="00FE56B2" w:rsidP="00FE56B2">
      <w:pPr>
        <w:pStyle w:val="Caption"/>
      </w:pPr>
      <w:bookmarkStart w:id="39" w:name="_Ref413966726"/>
      <w:bookmarkStart w:id="40" w:name="_Toc414882724"/>
      <w:r>
        <w:t xml:space="preserve">Figure </w:t>
      </w:r>
      <w:r w:rsidR="00A357D6">
        <w:fldChar w:fldCharType="begin"/>
      </w:r>
      <w:r w:rsidR="00A357D6">
        <w:instrText xml:space="preserve"> SEQ Figure \* ARABIC </w:instrText>
      </w:r>
      <w:r w:rsidR="00A357D6">
        <w:fldChar w:fldCharType="separate"/>
      </w:r>
      <w:r w:rsidR="00863252">
        <w:rPr>
          <w:noProof/>
        </w:rPr>
        <w:t>3</w:t>
      </w:r>
      <w:r w:rsidR="00A357D6">
        <w:rPr>
          <w:noProof/>
        </w:rPr>
        <w:fldChar w:fldCharType="end"/>
      </w:r>
      <w:bookmarkEnd w:id="39"/>
      <w:r w:rsidR="00015771">
        <w:t>:</w:t>
      </w:r>
      <w:r>
        <w:t xml:space="preserve"> Minimal maintenance model</w:t>
      </w:r>
      <w:bookmarkEnd w:id="40"/>
      <w:r>
        <w:t xml:space="preserve"> </w:t>
      </w:r>
    </w:p>
    <w:p w:rsidR="00FE56B2" w:rsidRDefault="00FE56B2" w:rsidP="00FE56B2">
      <w:pPr>
        <w:jc w:val="center"/>
      </w:pPr>
    </w:p>
    <w:p w:rsidR="00315331" w:rsidRDefault="009C125C" w:rsidP="003E3452">
      <w:r>
        <w:t xml:space="preserve">Thus, NHPP is a general case of homogeneous Poisson process (HPP) </w:t>
      </w:r>
      <w:r>
        <w:rPr>
          <w:noProof/>
        </w:rPr>
        <w:t>(Crow, 1975)</w:t>
      </w:r>
      <w:r>
        <w:t>.  NHPP is a poor model for systems with very few components for which the intensi</w:t>
      </w:r>
      <w:r w:rsidR="00015771">
        <w:t xml:space="preserve">ty function usually changes following </w:t>
      </w:r>
      <w:r>
        <w:t>maintenance but it can be considered for systems with large number of components. Thus, for the supercomputers this model cannot be ruled out</w:t>
      </w:r>
      <w:r w:rsidR="00315331">
        <w:t xml:space="preserve"> but it has two</w:t>
      </w:r>
      <w:r w:rsidR="009372FD">
        <w:t xml:space="preserve"> limitation</w:t>
      </w:r>
      <w:r w:rsidR="00315331">
        <w:t>s:</w:t>
      </w:r>
    </w:p>
    <w:p w:rsidR="003E3452" w:rsidRDefault="00C914FD" w:rsidP="00315331">
      <w:pPr>
        <w:pStyle w:val="ListParagraph"/>
        <w:numPr>
          <w:ilvl w:val="0"/>
          <w:numId w:val="26"/>
        </w:numPr>
      </w:pPr>
      <w:r>
        <w:t xml:space="preserve">it cannot </w:t>
      </w:r>
      <w:r w:rsidR="009372FD">
        <w:t xml:space="preserve">model </w:t>
      </w:r>
      <w:r w:rsidR="006E3748">
        <w:t xml:space="preserve">both the emergency </w:t>
      </w:r>
      <w:r w:rsidR="00315331">
        <w:t xml:space="preserve">maintenance </w:t>
      </w:r>
      <w:r w:rsidR="006E3748">
        <w:t>and preventive maintenance interrupts together</w:t>
      </w:r>
      <w:r w:rsidR="00315331">
        <w:t>, and,</w:t>
      </w:r>
    </w:p>
    <w:p w:rsidR="00315331" w:rsidRDefault="00315331" w:rsidP="00315331">
      <w:pPr>
        <w:pStyle w:val="ListParagraph"/>
        <w:numPr>
          <w:ilvl w:val="0"/>
          <w:numId w:val="26"/>
        </w:numPr>
      </w:pPr>
      <w:r>
        <w:t>it may</w:t>
      </w:r>
      <w:r w:rsidR="004B0CAA">
        <w:t xml:space="preserve"> not be a practical case always as it considers only one extreme possibility of restoration.</w:t>
      </w:r>
    </w:p>
    <w:p w:rsidR="00CC484A" w:rsidRDefault="00CC484A" w:rsidP="001F261E"/>
    <w:p w:rsidR="00FE56B2" w:rsidRDefault="00FE56B2" w:rsidP="00BB5B12">
      <w:pPr>
        <w:pStyle w:val="Heading3"/>
      </w:pPr>
      <w:bookmarkStart w:id="41" w:name="_Toc414882636"/>
      <w:r>
        <w:t>Partial maintenance models</w:t>
      </w:r>
      <w:bookmarkEnd w:id="41"/>
    </w:p>
    <w:p w:rsidR="00315331" w:rsidRDefault="00315331" w:rsidP="004305F9">
      <w:r>
        <w:t>Maximal maintenance and minimal maintenance models are extreme possibilities that a repairable system can be restored to. A more practical case may be that after the maintenance, the system is restored to a condition which is worse than new and better than the condition at which it was interrupted.</w:t>
      </w:r>
      <w:r w:rsidR="00EE30C2">
        <w:t xml:space="preserve"> An imperfect repair model is a model in which a maintenance renews the system with probability </w:t>
      </w:r>
      <m:oMath>
        <m:r>
          <w:rPr>
            <w:rFonts w:ascii="Cambria Math" w:hAnsi="Cambria Math"/>
          </w:rPr>
          <m:t>p</m:t>
        </m:r>
      </m:oMath>
      <w:r w:rsidR="00A845F0">
        <w:t xml:space="preserve"> and has no</w:t>
      </w:r>
      <w:r w:rsidR="00EE30C2">
        <w:t xml:space="preserve"> effect with probability </w:t>
      </w:r>
      <m:oMath>
        <m:d>
          <m:dPr>
            <m:ctrlPr>
              <w:rPr>
                <w:rFonts w:ascii="Cambria Math" w:hAnsi="Cambria Math"/>
                <w:i/>
              </w:rPr>
            </m:ctrlPr>
          </m:dPr>
          <m:e>
            <m:r>
              <w:rPr>
                <w:rFonts w:ascii="Cambria Math" w:hAnsi="Cambria Math"/>
              </w:rPr>
              <m:t>1-p</m:t>
            </m:r>
          </m:e>
        </m:d>
      </m:oMath>
      <w:r w:rsidR="00EE30C2">
        <w:t xml:space="preserve"> i.e., minimal restoration </w:t>
      </w:r>
      <w:sdt>
        <w:sdtPr>
          <w:id w:val="155184528"/>
          <w:citation/>
        </w:sdtPr>
        <w:sdtEndPr/>
        <w:sdtContent>
          <w:r w:rsidR="00EE30C2">
            <w:fldChar w:fldCharType="begin"/>
          </w:r>
          <w:r w:rsidR="00EE30C2">
            <w:instrText xml:space="preserve"> CITATION Bro83 \l 1033 </w:instrText>
          </w:r>
          <w:r w:rsidR="00EE30C2">
            <w:fldChar w:fldCharType="separate"/>
          </w:r>
          <w:r w:rsidR="00863252">
            <w:rPr>
              <w:noProof/>
            </w:rPr>
            <w:t>(Brown &amp; Proschan, 1983)</w:t>
          </w:r>
          <w:r w:rsidR="00EE30C2">
            <w:fldChar w:fldCharType="end"/>
          </w:r>
        </w:sdtContent>
      </w:sdt>
      <w:r w:rsidR="00EE30C2">
        <w:t>.</w:t>
      </w:r>
      <w:r w:rsidR="00882BD8">
        <w:t xml:space="preserve"> Even this model considers that all the maintenances are either maximal or minimal, thus creating a need for other models that can partially chang</w:t>
      </w:r>
      <w:r w:rsidR="00015771">
        <w:t xml:space="preserve">e the failure intensity after </w:t>
      </w:r>
      <w:r w:rsidR="00882BD8">
        <w:t xml:space="preserve">maintenance. The change can be increasing the failure intensity such as in case of photocopiers where the maintenance introducing defects, or, decrease the failure intensity where the maintenance has fixed the problem. </w:t>
      </w:r>
    </w:p>
    <w:p w:rsidR="00882BD8" w:rsidRDefault="00882BD8" w:rsidP="004305F9"/>
    <w:p w:rsidR="00746964" w:rsidRDefault="00882BD8" w:rsidP="004305F9">
      <w:r>
        <w:lastRenderedPageBreak/>
        <w:t xml:space="preserve">There are many models that consider the imperfect nature of the maintenance that are available in the literature. Chapter </w:t>
      </w:r>
      <w:r>
        <w:fldChar w:fldCharType="begin"/>
      </w:r>
      <w:r>
        <w:instrText xml:space="preserve"> REF _Ref413952902 \r \h </w:instrText>
      </w:r>
      <w:r>
        <w:fldChar w:fldCharType="separate"/>
      </w:r>
      <w:r w:rsidR="00863252">
        <w:t>2</w:t>
      </w:r>
      <w:r>
        <w:fldChar w:fldCharType="end"/>
      </w:r>
      <w:r>
        <w:t xml:space="preserve"> makes an attempt to cover </w:t>
      </w:r>
      <w:r w:rsidR="00746964">
        <w:t xml:space="preserve">the prominent models. Age reduction model </w:t>
      </w:r>
      <w:sdt>
        <w:sdtPr>
          <w:id w:val="290247699"/>
          <w:citation/>
        </w:sdtPr>
        <w:sdtEndPr/>
        <w:sdtContent>
          <w:r w:rsidR="00746964">
            <w:fldChar w:fldCharType="begin"/>
          </w:r>
          <w:r w:rsidR="00746964">
            <w:instrText xml:space="preserve"> CITATION Kij89 \l 1033 </w:instrText>
          </w:r>
          <w:r w:rsidR="00746964">
            <w:fldChar w:fldCharType="separate"/>
          </w:r>
          <w:r w:rsidR="00863252">
            <w:rPr>
              <w:noProof/>
            </w:rPr>
            <w:t>(Kijima, 1989)</w:t>
          </w:r>
          <w:r w:rsidR="00746964">
            <w:fldChar w:fldCharType="end"/>
          </w:r>
        </w:sdtContent>
      </w:sdt>
      <w:r w:rsidR="00746964">
        <w:t xml:space="preserve"> and proportional intensity model (PIM) </w:t>
      </w:r>
      <w:sdt>
        <w:sdtPr>
          <w:id w:val="1249855115"/>
          <w:citation/>
        </w:sdtPr>
        <w:sdtEndPr/>
        <w:sdtContent>
          <w:r w:rsidR="00746964">
            <w:fldChar w:fldCharType="begin"/>
          </w:r>
          <w:r w:rsidR="00746964">
            <w:instrText xml:space="preserve"> CITATION Cox72 \l 1033 </w:instrText>
          </w:r>
          <w:r w:rsidR="00F02BD9">
            <w:instrText xml:space="preserve"> \m Per98</w:instrText>
          </w:r>
          <w:r w:rsidR="00746964">
            <w:fldChar w:fldCharType="separate"/>
          </w:r>
          <w:r w:rsidR="00863252">
            <w:rPr>
              <w:noProof/>
            </w:rPr>
            <w:t>(Cox, 1972; Percy, Kobbacy, &amp; Ascher, 1998)</w:t>
          </w:r>
          <w:r w:rsidR="00746964">
            <w:fldChar w:fldCharType="end"/>
          </w:r>
        </w:sdtContent>
      </w:sdt>
      <w:r w:rsidR="00746964">
        <w:t xml:space="preserve"> are the most commonly used models to model a repairable system undergoing imperfect maintenances. </w:t>
      </w:r>
      <w:r w:rsidR="00F02BD9">
        <w:t>Both these models include NHPP as the baseline model. Age reduction model modifies the intensity function considering a virtual age to which a</w:t>
      </w:r>
      <w:r w:rsidR="00015771">
        <w:t xml:space="preserve"> system is reset to after </w:t>
      </w:r>
      <w:r w:rsidR="00F02BD9">
        <w:t>maintenance. The virtual age is a fraction of the actual age whose magnitude is decided by the effectiveness of maintenance.</w:t>
      </w:r>
      <w:r w:rsidR="00350148">
        <w:t xml:space="preserve"> This does not modify the baseline intensity.</w:t>
      </w:r>
      <w:r w:rsidR="00F02BD9">
        <w:t xml:space="preserve"> The PIM modifies the baseline int</w:t>
      </w:r>
      <w:r w:rsidR="00015771">
        <w:t xml:space="preserve">ensity function after </w:t>
      </w:r>
      <w:r w:rsidR="00350148">
        <w:t>maintenance by a multiplicative or an additive factor which is quantified based on the effectiveness of maintenance. Multiplicative scaling of the</w:t>
      </w:r>
      <w:r w:rsidR="00015771">
        <w:t xml:space="preserve"> intensity function after </w:t>
      </w:r>
      <w:r w:rsidR="00350148">
        <w:t xml:space="preserve">maintenance is a more recent proposed model and better fits the physical situation of a repairable system that is improving, deteriorating or constant with time </w:t>
      </w:r>
      <w:sdt>
        <w:sdtPr>
          <w:id w:val="-668949719"/>
          <w:citation/>
        </w:sdtPr>
        <w:sdtEndPr/>
        <w:sdtContent>
          <w:r w:rsidR="004B0CAA">
            <w:fldChar w:fldCharType="begin"/>
          </w:r>
          <w:r w:rsidR="004B0CAA">
            <w:instrText xml:space="preserve"> CITATION Dav06 \l 1033 </w:instrText>
          </w:r>
          <w:r w:rsidR="004B0CAA">
            <w:fldChar w:fldCharType="separate"/>
          </w:r>
          <w:r w:rsidR="00863252">
            <w:rPr>
              <w:noProof/>
            </w:rPr>
            <w:t>(David F.P. &amp; Babakalli, 2006)</w:t>
          </w:r>
          <w:r w:rsidR="004B0CAA">
            <w:fldChar w:fldCharType="end"/>
          </w:r>
        </w:sdtContent>
      </w:sdt>
      <w:r w:rsidR="00350148">
        <w:t>.</w:t>
      </w:r>
      <w:r w:rsidR="004B0CAA">
        <w:t xml:space="preserve"> The limitation to all these models is that they </w:t>
      </w:r>
      <w:r w:rsidR="004B0CAA" w:rsidRPr="004B0CAA">
        <w:t>cannot model both the emergency maintenance and preventive maintenance interrupts together</w:t>
      </w:r>
      <w:r w:rsidR="004B0CAA">
        <w:t>, so other models are explored.</w:t>
      </w:r>
    </w:p>
    <w:p w:rsidR="004B0CAA" w:rsidRDefault="004B0CAA" w:rsidP="004305F9"/>
    <w:p w:rsidR="004B0CAA" w:rsidRDefault="004B0CAA" w:rsidP="00BB5B12">
      <w:pPr>
        <w:pStyle w:val="Heading3"/>
      </w:pPr>
      <w:bookmarkStart w:id="42" w:name="_Ref414035009"/>
      <w:bookmarkStart w:id="43" w:name="_Toc414882637"/>
      <w:r>
        <w:t xml:space="preserve">Generalized </w:t>
      </w:r>
      <w:r w:rsidR="008A1A02">
        <w:t>maintenance models</w:t>
      </w:r>
      <w:bookmarkEnd w:id="42"/>
      <w:bookmarkEnd w:id="43"/>
    </w:p>
    <w:p w:rsidR="004B0CAA" w:rsidRDefault="004C32D0" w:rsidP="004B0CAA">
      <w:r>
        <w:t xml:space="preserve"> The maintenance records of the four supercomputers show that each of them is maintained with both emergency maintenance and preventive maintenance. </w:t>
      </w:r>
      <w:r w:rsidR="007E1062">
        <w:t>In order to effectively understand the failure process of the supercomputers, the model should include the reliability parameters and maintenance parameters with the ability to accommodate both emergency and preventive maintenance. There are two such models that can be used in this situation:</w:t>
      </w:r>
    </w:p>
    <w:p w:rsidR="007E1062" w:rsidRDefault="007E1062" w:rsidP="007E1062">
      <w:pPr>
        <w:pStyle w:val="ListParagraph"/>
        <w:numPr>
          <w:ilvl w:val="0"/>
          <w:numId w:val="27"/>
        </w:numPr>
      </w:pPr>
      <w:r>
        <w:t>Generalized age reduction model</w:t>
      </w:r>
      <w:r w:rsidR="00891C4A">
        <w:t xml:space="preserve"> (GARM)</w:t>
      </w:r>
      <w:r>
        <w:t>, and,</w:t>
      </w:r>
    </w:p>
    <w:p w:rsidR="007E1062" w:rsidRDefault="007E1062" w:rsidP="007E1062">
      <w:pPr>
        <w:pStyle w:val="ListParagraph"/>
        <w:numPr>
          <w:ilvl w:val="0"/>
          <w:numId w:val="27"/>
        </w:numPr>
      </w:pPr>
      <w:r>
        <w:t>Generalized proportional intensity model</w:t>
      </w:r>
      <w:r w:rsidR="00891C4A">
        <w:t xml:space="preserve"> (GPIM)</w:t>
      </w:r>
      <w:r>
        <w:t>.</w:t>
      </w:r>
    </w:p>
    <w:p w:rsidR="008C445B" w:rsidRDefault="008C445B" w:rsidP="007E1062">
      <w:r>
        <w:t>Both these models consider that the preventive maintenance is a right censored observation.</w:t>
      </w:r>
    </w:p>
    <w:p w:rsidR="008C445B" w:rsidRDefault="008C445B" w:rsidP="007E1062"/>
    <w:p w:rsidR="007E1062" w:rsidRDefault="00891C4A" w:rsidP="007E1062">
      <w:r>
        <w:t>GARM</w:t>
      </w:r>
      <w:r w:rsidR="007E1062">
        <w:t xml:space="preserve"> is an extension of age reduction model with a provision to include a second type of maintenance, preventive maintenance, in this case.</w:t>
      </w:r>
      <w:r w:rsidR="008C445B">
        <w:t xml:space="preserve"> The </w:t>
      </w:r>
      <w:r w:rsidR="00EE58B0">
        <w:t>likelihood function for this model is given by</w:t>
      </w:r>
    </w:p>
    <w:tbl>
      <w:tblPr>
        <w:tblStyle w:val="TableGrid"/>
        <w:tblW w:w="5017" w:type="pct"/>
        <w:jc w:val="center"/>
        <w:tblLook w:val="04A0" w:firstRow="1" w:lastRow="0" w:firstColumn="1" w:lastColumn="0" w:noHBand="0" w:noVBand="1"/>
      </w:tblPr>
      <w:tblGrid>
        <w:gridCol w:w="591"/>
        <w:gridCol w:w="7703"/>
        <w:gridCol w:w="592"/>
      </w:tblGrid>
      <w:tr w:rsidR="00EE58B0" w:rsidTr="00743AF8">
        <w:trPr>
          <w:trHeight w:val="470"/>
          <w:jc w:val="center"/>
        </w:trPr>
        <w:tc>
          <w:tcPr>
            <w:tcW w:w="1000" w:type="pct"/>
            <w:tcBorders>
              <w:top w:val="nil"/>
              <w:left w:val="nil"/>
              <w:bottom w:val="nil"/>
              <w:right w:val="nil"/>
            </w:tcBorders>
            <w:vAlign w:val="center"/>
          </w:tcPr>
          <w:p w:rsidR="00EE58B0" w:rsidRDefault="00EE58B0" w:rsidP="00743AF8">
            <w:pPr>
              <w:jc w:val="center"/>
            </w:pPr>
          </w:p>
        </w:tc>
        <w:tc>
          <w:tcPr>
            <w:tcW w:w="3000" w:type="pct"/>
            <w:tcBorders>
              <w:top w:val="nil"/>
              <w:left w:val="nil"/>
              <w:bottom w:val="nil"/>
              <w:right w:val="nil"/>
            </w:tcBorders>
            <w:vAlign w:val="center"/>
          </w:tcPr>
          <w:p w:rsidR="00EE58B0" w:rsidRDefault="00D94743" w:rsidP="00743AF8">
            <w:pPr>
              <w:jc w:val="center"/>
            </w:pPr>
            <w:r w:rsidRPr="00EE58B0">
              <w:rPr>
                <w:rFonts w:ascii="Times New Roman" w:eastAsia="Times New Roman" w:hAnsi="Times New Roman"/>
                <w:position w:val="-28"/>
              </w:rPr>
              <w:object w:dxaOrig="7479" w:dyaOrig="680">
                <v:shape id="_x0000_i1036" type="#_x0000_t75" style="width:374.15pt;height:33.55pt" o:ole="">
                  <v:imagedata r:id="rId33" o:title=""/>
                </v:shape>
                <o:OLEObject Type="Embed" ProgID="Equation.3" ShapeID="_x0000_i1036" DrawAspect="Content" ObjectID="_1488625899" r:id="rId34"/>
              </w:object>
            </w:r>
          </w:p>
        </w:tc>
        <w:tc>
          <w:tcPr>
            <w:tcW w:w="1000" w:type="pct"/>
            <w:tcBorders>
              <w:top w:val="nil"/>
              <w:left w:val="nil"/>
              <w:bottom w:val="nil"/>
              <w:right w:val="nil"/>
            </w:tcBorders>
            <w:vAlign w:val="center"/>
          </w:tcPr>
          <w:p w:rsidR="00EE58B0" w:rsidRDefault="00EE58B0" w:rsidP="00743AF8">
            <w:pPr>
              <w:pStyle w:val="Caption"/>
            </w:pPr>
            <w:r>
              <w:t>(</w:t>
            </w:r>
            <w:r w:rsidR="00A357D6">
              <w:fldChar w:fldCharType="begin"/>
            </w:r>
            <w:r w:rsidR="00A357D6">
              <w:instrText xml:space="preserve"> SEQ Equation \* ARABIC </w:instrText>
            </w:r>
            <w:r w:rsidR="00A357D6">
              <w:fldChar w:fldCharType="separate"/>
            </w:r>
            <w:r w:rsidR="00863252">
              <w:rPr>
                <w:noProof/>
              </w:rPr>
              <w:t>5</w:t>
            </w:r>
            <w:r w:rsidR="00A357D6">
              <w:rPr>
                <w:noProof/>
              </w:rPr>
              <w:fldChar w:fldCharType="end"/>
            </w:r>
            <w:r>
              <w:t>)</w:t>
            </w:r>
          </w:p>
        </w:tc>
      </w:tr>
    </w:tbl>
    <w:p w:rsidR="007E1062" w:rsidRDefault="00A357D6" w:rsidP="00ED7542">
      <w:sdt>
        <w:sdtPr>
          <w:id w:val="2003006775"/>
          <w:citation/>
        </w:sdtPr>
        <w:sdtEndPr/>
        <w:sdtContent>
          <w:r w:rsidR="00891C4A">
            <w:fldChar w:fldCharType="begin"/>
          </w:r>
          <w:r w:rsidR="00891C4A">
            <w:instrText xml:space="preserve"> CITATION Arw13 \l 1033 </w:instrText>
          </w:r>
          <w:r w:rsidR="00891C4A">
            <w:fldChar w:fldCharType="separate"/>
          </w:r>
          <w:r w:rsidR="00863252">
            <w:rPr>
              <w:noProof/>
            </w:rPr>
            <w:t>(Arwa, Soufiane, &amp; Mounir, 2013)</w:t>
          </w:r>
          <w:r w:rsidR="00891C4A">
            <w:fldChar w:fldCharType="end"/>
          </w:r>
        </w:sdtContent>
      </w:sdt>
      <w:r w:rsidR="00891C4A">
        <w:t xml:space="preserve"> </w:t>
      </w:r>
      <w:r w:rsidR="00ED7542">
        <w:t xml:space="preserve">where </w:t>
      </w:r>
      <m:oMath>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rPr>
          <m:t>=1</m:t>
        </m:r>
      </m:oMath>
      <w:r w:rsidR="00ED7542">
        <w:t xml:space="preserve"> for emergency maintenance and </w:t>
      </w:r>
      <m:oMath>
        <m:sSub>
          <m:sSubPr>
            <m:ctrlPr>
              <w:rPr>
                <w:rFonts w:ascii="Cambria Math" w:hAnsi="Cambria Math"/>
                <w:i/>
              </w:rPr>
            </m:ctrlPr>
          </m:sSubPr>
          <m:e>
            <m:r>
              <w:rPr>
                <w:rFonts w:ascii="Cambria Math" w:hAnsi="Cambria Math"/>
              </w:rPr>
              <m:t>δ</m:t>
            </m:r>
          </m:e>
          <m:sub>
            <m:r>
              <w:rPr>
                <w:rFonts w:ascii="Cambria Math" w:hAnsi="Cambria Math"/>
              </w:rPr>
              <m:t>i</m:t>
            </m:r>
          </m:sub>
        </m:sSub>
        <m:r>
          <w:rPr>
            <w:rFonts w:ascii="Cambria Math" w:hAnsi="Cambria Math"/>
          </w:rPr>
          <m:t>=0</m:t>
        </m:r>
      </m:oMath>
      <w:r w:rsidR="00ED7542">
        <w:t xml:space="preserve"> for preventive maintenance and virtual age at </w:t>
      </w:r>
      <m:oMath>
        <m:r>
          <w:rPr>
            <w:rFonts w:ascii="Cambria Math" w:hAnsi="Cambria Math"/>
          </w:rPr>
          <m:t>i</m:t>
        </m:r>
      </m:oMath>
      <w:r w:rsidR="005D2DB9">
        <w:t>th</w:t>
      </w:r>
      <w:r w:rsidR="00ED7542">
        <w:t xml:space="preserve"> interrupt is given by</w:t>
      </w:r>
    </w:p>
    <w:tbl>
      <w:tblPr>
        <w:tblStyle w:val="TableGrid"/>
        <w:tblW w:w="5017" w:type="pct"/>
        <w:jc w:val="center"/>
        <w:tblLook w:val="04A0" w:firstRow="1" w:lastRow="0" w:firstColumn="1" w:lastColumn="0" w:noHBand="0" w:noVBand="1"/>
      </w:tblPr>
      <w:tblGrid>
        <w:gridCol w:w="1777"/>
        <w:gridCol w:w="5332"/>
        <w:gridCol w:w="1777"/>
      </w:tblGrid>
      <w:tr w:rsidR="00ED7542" w:rsidTr="00743AF8">
        <w:trPr>
          <w:trHeight w:val="470"/>
          <w:jc w:val="center"/>
        </w:trPr>
        <w:tc>
          <w:tcPr>
            <w:tcW w:w="1000" w:type="pct"/>
            <w:tcBorders>
              <w:top w:val="nil"/>
              <w:left w:val="nil"/>
              <w:bottom w:val="nil"/>
              <w:right w:val="nil"/>
            </w:tcBorders>
            <w:vAlign w:val="center"/>
          </w:tcPr>
          <w:p w:rsidR="00ED7542" w:rsidRDefault="00ED7542" w:rsidP="00743AF8">
            <w:pPr>
              <w:jc w:val="center"/>
            </w:pPr>
          </w:p>
        </w:tc>
        <w:tc>
          <w:tcPr>
            <w:tcW w:w="3000" w:type="pct"/>
            <w:tcBorders>
              <w:top w:val="nil"/>
              <w:left w:val="nil"/>
              <w:bottom w:val="nil"/>
              <w:right w:val="nil"/>
            </w:tcBorders>
            <w:vAlign w:val="center"/>
          </w:tcPr>
          <w:p w:rsidR="00ED7542" w:rsidRDefault="008A1A02" w:rsidP="00743AF8">
            <w:pPr>
              <w:jc w:val="center"/>
            </w:pPr>
            <w:r w:rsidRPr="00ED7542">
              <w:rPr>
                <w:rFonts w:ascii="Times New Roman" w:eastAsia="Times New Roman" w:hAnsi="Times New Roman"/>
                <w:position w:val="-28"/>
              </w:rPr>
              <w:object w:dxaOrig="1719" w:dyaOrig="680">
                <v:shape id="_x0000_i1037" type="#_x0000_t75" style="width:85.7pt;height:33.55pt" o:ole="">
                  <v:imagedata r:id="rId35" o:title=""/>
                </v:shape>
                <o:OLEObject Type="Embed" ProgID="Equation.3" ShapeID="_x0000_i1037" DrawAspect="Content" ObjectID="_1488625900" r:id="rId36"/>
              </w:object>
            </w:r>
          </w:p>
        </w:tc>
        <w:tc>
          <w:tcPr>
            <w:tcW w:w="1000" w:type="pct"/>
            <w:tcBorders>
              <w:top w:val="nil"/>
              <w:left w:val="nil"/>
              <w:bottom w:val="nil"/>
              <w:right w:val="nil"/>
            </w:tcBorders>
            <w:vAlign w:val="center"/>
          </w:tcPr>
          <w:p w:rsidR="00ED7542" w:rsidRDefault="00ED7542" w:rsidP="00743AF8">
            <w:pPr>
              <w:pStyle w:val="Caption"/>
            </w:pPr>
            <w:r>
              <w:t>(</w:t>
            </w:r>
            <w:r w:rsidR="00A357D6">
              <w:fldChar w:fldCharType="begin"/>
            </w:r>
            <w:r w:rsidR="00A357D6">
              <w:instrText xml:space="preserve"> SEQ Equation \* ARABIC </w:instrText>
            </w:r>
            <w:r w:rsidR="00A357D6">
              <w:fldChar w:fldCharType="separate"/>
            </w:r>
            <w:r w:rsidR="00863252">
              <w:rPr>
                <w:noProof/>
              </w:rPr>
              <w:t>6</w:t>
            </w:r>
            <w:r w:rsidR="00A357D6">
              <w:rPr>
                <w:noProof/>
              </w:rPr>
              <w:fldChar w:fldCharType="end"/>
            </w:r>
            <w:r>
              <w:t>)</w:t>
            </w:r>
          </w:p>
        </w:tc>
      </w:tr>
    </w:tbl>
    <w:p w:rsidR="00344184" w:rsidRDefault="008A1A02" w:rsidP="00ED7542">
      <w:r>
        <w:t xml:space="preserve">where </w:t>
      </w:r>
      <m:oMath>
        <m:sSub>
          <m:sSubPr>
            <m:ctrlPr>
              <w:rPr>
                <w:rFonts w:ascii="Cambria Math" w:hAnsi="Cambria Math"/>
                <w:i/>
              </w:rPr>
            </m:ctrlPr>
          </m:sSubPr>
          <m:e>
            <m:r>
              <w:rPr>
                <w:rFonts w:ascii="Cambria Math" w:hAnsi="Cambria Math"/>
              </w:rPr>
              <m:t>a</m:t>
            </m:r>
          </m:e>
          <m:sub>
            <m:r>
              <w:rPr>
                <w:rFonts w:ascii="Cambria Math" w:hAnsi="Cambria Math"/>
              </w:rPr>
              <m:t>r</m:t>
            </m:r>
          </m:sub>
        </m:sSub>
      </m:oMath>
      <w:r>
        <w:t xml:space="preserve"> is the efficiency factor of emergency maintenance and </w:t>
      </w:r>
      <m:oMath>
        <m:sSub>
          <m:sSubPr>
            <m:ctrlPr>
              <w:rPr>
                <w:rFonts w:ascii="Cambria Math" w:hAnsi="Cambria Math"/>
                <w:i/>
              </w:rPr>
            </m:ctrlPr>
          </m:sSubPr>
          <m:e>
            <m:r>
              <w:rPr>
                <w:rFonts w:ascii="Cambria Math" w:hAnsi="Cambria Math"/>
              </w:rPr>
              <m:t>a</m:t>
            </m:r>
          </m:e>
          <m:sub>
            <m:r>
              <w:rPr>
                <w:rFonts w:ascii="Cambria Math" w:hAnsi="Cambria Math"/>
              </w:rPr>
              <m:t>p</m:t>
            </m:r>
          </m:sub>
        </m:sSub>
      </m:oMath>
      <w:r>
        <w:t xml:space="preserve"> is the efficiency factor of preventive maintenance. The values of </w:t>
      </w:r>
      <m:oMath>
        <m:sSub>
          <m:sSubPr>
            <m:ctrlPr>
              <w:rPr>
                <w:rFonts w:ascii="Cambria Math" w:hAnsi="Cambria Math"/>
                <w:i/>
              </w:rPr>
            </m:ctrlPr>
          </m:sSubPr>
          <m:e>
            <m:r>
              <w:rPr>
                <w:rFonts w:ascii="Cambria Math" w:hAnsi="Cambria Math"/>
              </w:rPr>
              <m:t>a</m:t>
            </m:r>
          </m:e>
          <m:sub>
            <m:r>
              <w:rPr>
                <w:rFonts w:ascii="Cambria Math" w:hAnsi="Cambria Math"/>
              </w:rPr>
              <m:t>r</m:t>
            </m:r>
          </m:sub>
        </m:sSub>
      </m:oMath>
      <w:r>
        <w:t xml:space="preserve"> and </w:t>
      </w:r>
      <m:oMath>
        <m:sSub>
          <m:sSubPr>
            <m:ctrlPr>
              <w:rPr>
                <w:rFonts w:ascii="Cambria Math" w:hAnsi="Cambria Math"/>
                <w:i/>
              </w:rPr>
            </m:ctrlPr>
          </m:sSubPr>
          <m:e>
            <m:r>
              <w:rPr>
                <w:rFonts w:ascii="Cambria Math" w:hAnsi="Cambria Math"/>
              </w:rPr>
              <m:t>a</m:t>
            </m:r>
          </m:e>
          <m:sub>
            <m:r>
              <w:rPr>
                <w:rFonts w:ascii="Cambria Math" w:hAnsi="Cambria Math"/>
              </w:rPr>
              <m:t>p</m:t>
            </m:r>
          </m:sub>
        </m:sSub>
      </m:oMath>
      <w:r>
        <w:t xml:space="preserve"> lie between zero and 1 with zero indicating a case of maximal maintenance and 1 indicating a case of minimal maintenance.</w:t>
      </w:r>
      <w:r w:rsidR="00A273D2">
        <w:t xml:space="preserve"> GARM does not change the intensity function after a maintenance action, it </w:t>
      </w:r>
      <w:r w:rsidR="00A273D2">
        <w:lastRenderedPageBreak/>
        <w:t xml:space="preserve">only resets the system to an age lower than that at the time of interrupt. </w:t>
      </w:r>
      <w:r w:rsidR="00344184">
        <w:fldChar w:fldCharType="begin"/>
      </w:r>
      <w:r w:rsidR="00344184">
        <w:instrText xml:space="preserve"> REF _Ref413966763 \h </w:instrText>
      </w:r>
      <w:r w:rsidR="00344184">
        <w:fldChar w:fldCharType="separate"/>
      </w:r>
      <w:r w:rsidR="00863252">
        <w:t xml:space="preserve">Figure </w:t>
      </w:r>
      <w:r w:rsidR="00863252">
        <w:rPr>
          <w:noProof/>
        </w:rPr>
        <w:t>4</w:t>
      </w:r>
      <w:r w:rsidR="00344184">
        <w:fldChar w:fldCharType="end"/>
      </w:r>
      <w:r w:rsidR="00344184">
        <w:t xml:space="preserve"> shows the graph of intensity for GARM with linear baseline intensity </w:t>
      </w:r>
      <w:r w:rsidR="005D2DB9">
        <w:t xml:space="preserve">used </w:t>
      </w:r>
      <w:r w:rsidR="00344184">
        <w:t>for illustration purpose.</w:t>
      </w:r>
    </w:p>
    <w:p w:rsidR="00344184" w:rsidRDefault="00344184" w:rsidP="00ED7542"/>
    <w:p w:rsidR="00891C4A" w:rsidRDefault="00891C4A" w:rsidP="00ED7542">
      <w:r>
        <w:t xml:space="preserve">GARM is generally used for systems following a block replacement policy and can be a good statistical model but has a </w:t>
      </w:r>
      <w:r w:rsidR="005C0C7F">
        <w:t>limitation</w:t>
      </w:r>
      <w:r>
        <w:t xml:space="preserve"> that it does not provide a practical description of the failure process. Replacing a failed timing belt of a car does not reduce the age of the car as all the other components are not less likely to fail.</w:t>
      </w:r>
    </w:p>
    <w:p w:rsidR="00A35BC0" w:rsidRDefault="00A35BC0" w:rsidP="00ED7542"/>
    <w:p w:rsidR="008A1A02" w:rsidRDefault="00344184" w:rsidP="00344184">
      <w:pPr>
        <w:jc w:val="center"/>
      </w:pPr>
      <w:r>
        <w:rPr>
          <w:noProof/>
        </w:rPr>
        <w:drawing>
          <wp:inline distT="0" distB="0" distL="0" distR="0" wp14:anchorId="7512BAD8" wp14:editId="6A96DB77">
            <wp:extent cx="4343400" cy="2286000"/>
            <wp:effectExtent l="19050" t="19050" r="19050" b="19050"/>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43400" cy="2286000"/>
                    </a:xfrm>
                    <a:prstGeom prst="rect">
                      <a:avLst/>
                    </a:prstGeom>
                    <a:noFill/>
                    <a:ln w="3175">
                      <a:solidFill>
                        <a:schemeClr val="tx1"/>
                      </a:solidFill>
                    </a:ln>
                  </pic:spPr>
                </pic:pic>
              </a:graphicData>
            </a:graphic>
          </wp:inline>
        </w:drawing>
      </w:r>
    </w:p>
    <w:p w:rsidR="00344184" w:rsidRDefault="00344184" w:rsidP="00344184">
      <w:pPr>
        <w:pStyle w:val="Caption"/>
      </w:pPr>
      <w:bookmarkStart w:id="44" w:name="_Ref413966763"/>
      <w:bookmarkStart w:id="45" w:name="_Toc414882725"/>
      <w:r>
        <w:t xml:space="preserve">Figure </w:t>
      </w:r>
      <w:r w:rsidR="00A357D6">
        <w:fldChar w:fldCharType="begin"/>
      </w:r>
      <w:r w:rsidR="00A357D6">
        <w:instrText xml:space="preserve"> SEQ Figure \* ARABIC </w:instrText>
      </w:r>
      <w:r w:rsidR="00A357D6">
        <w:fldChar w:fldCharType="separate"/>
      </w:r>
      <w:r w:rsidR="00863252">
        <w:rPr>
          <w:noProof/>
        </w:rPr>
        <w:t>4</w:t>
      </w:r>
      <w:r w:rsidR="00A357D6">
        <w:rPr>
          <w:noProof/>
        </w:rPr>
        <w:fldChar w:fldCharType="end"/>
      </w:r>
      <w:bookmarkEnd w:id="44"/>
      <w:r w:rsidR="00015771">
        <w:t>:</w:t>
      </w:r>
      <w:r>
        <w:t xml:space="preserve"> GARM</w:t>
      </w:r>
      <w:bookmarkEnd w:id="45"/>
      <w:r>
        <w:t xml:space="preserve"> </w:t>
      </w:r>
    </w:p>
    <w:p w:rsidR="00344184" w:rsidRDefault="00344184" w:rsidP="00344184">
      <w:pPr>
        <w:jc w:val="center"/>
      </w:pPr>
    </w:p>
    <w:p w:rsidR="008A1A02" w:rsidRDefault="00891C4A" w:rsidP="00ED7542">
      <w:r>
        <w:t>GPIM is an extension of PIM with the ability to include preventive maintenance.</w:t>
      </w:r>
      <w:r w:rsidR="005C0C7F">
        <w:t xml:space="preserve"> The intensity function of this model is given by</w:t>
      </w:r>
    </w:p>
    <w:tbl>
      <w:tblPr>
        <w:tblStyle w:val="TableGrid"/>
        <w:tblW w:w="5017" w:type="pct"/>
        <w:jc w:val="center"/>
        <w:tblLook w:val="04A0" w:firstRow="1" w:lastRow="0" w:firstColumn="1" w:lastColumn="0" w:noHBand="0" w:noVBand="1"/>
      </w:tblPr>
      <w:tblGrid>
        <w:gridCol w:w="1777"/>
        <w:gridCol w:w="5332"/>
        <w:gridCol w:w="1777"/>
      </w:tblGrid>
      <w:tr w:rsidR="005C0C7F" w:rsidTr="00743AF8">
        <w:trPr>
          <w:trHeight w:val="470"/>
          <w:jc w:val="center"/>
        </w:trPr>
        <w:tc>
          <w:tcPr>
            <w:tcW w:w="1000" w:type="pct"/>
            <w:tcBorders>
              <w:top w:val="nil"/>
              <w:left w:val="nil"/>
              <w:bottom w:val="nil"/>
              <w:right w:val="nil"/>
            </w:tcBorders>
            <w:vAlign w:val="center"/>
          </w:tcPr>
          <w:p w:rsidR="005C0C7F" w:rsidRDefault="005C0C7F" w:rsidP="00743AF8">
            <w:pPr>
              <w:jc w:val="center"/>
            </w:pPr>
          </w:p>
        </w:tc>
        <w:tc>
          <w:tcPr>
            <w:tcW w:w="3000" w:type="pct"/>
            <w:tcBorders>
              <w:top w:val="nil"/>
              <w:left w:val="nil"/>
              <w:bottom w:val="nil"/>
              <w:right w:val="nil"/>
            </w:tcBorders>
            <w:vAlign w:val="center"/>
          </w:tcPr>
          <w:p w:rsidR="005C0C7F" w:rsidRDefault="00D55A34" w:rsidP="00743AF8">
            <w:pPr>
              <w:jc w:val="center"/>
            </w:pPr>
            <w:r w:rsidRPr="00D55A34">
              <w:rPr>
                <w:rFonts w:ascii="Times New Roman" w:eastAsia="Times New Roman" w:hAnsi="Times New Roman"/>
                <w:position w:val="-34"/>
              </w:rPr>
              <w:object w:dxaOrig="2780" w:dyaOrig="800">
                <v:shape id="_x0000_i1038" type="#_x0000_t75" style="width:139.6pt;height:39.75pt" o:ole="">
                  <v:imagedata r:id="rId38" o:title=""/>
                </v:shape>
                <o:OLEObject Type="Embed" ProgID="Equation.3" ShapeID="_x0000_i1038" DrawAspect="Content" ObjectID="_1488625901" r:id="rId39"/>
              </w:object>
            </w:r>
          </w:p>
        </w:tc>
        <w:tc>
          <w:tcPr>
            <w:tcW w:w="1000" w:type="pct"/>
            <w:tcBorders>
              <w:top w:val="nil"/>
              <w:left w:val="nil"/>
              <w:bottom w:val="nil"/>
              <w:right w:val="nil"/>
            </w:tcBorders>
            <w:vAlign w:val="center"/>
          </w:tcPr>
          <w:p w:rsidR="005C0C7F" w:rsidRDefault="005C0C7F" w:rsidP="00743AF8">
            <w:pPr>
              <w:pStyle w:val="Caption"/>
            </w:pPr>
            <w:r>
              <w:t>(</w:t>
            </w:r>
            <w:r w:rsidR="00A357D6">
              <w:fldChar w:fldCharType="begin"/>
            </w:r>
            <w:r w:rsidR="00A357D6">
              <w:instrText xml:space="preserve"> SEQ Equation \* ARABIC </w:instrText>
            </w:r>
            <w:r w:rsidR="00A357D6">
              <w:fldChar w:fldCharType="separate"/>
            </w:r>
            <w:r w:rsidR="00863252">
              <w:rPr>
                <w:noProof/>
              </w:rPr>
              <w:t>7</w:t>
            </w:r>
            <w:r w:rsidR="00A357D6">
              <w:rPr>
                <w:noProof/>
              </w:rPr>
              <w:fldChar w:fldCharType="end"/>
            </w:r>
            <w:r>
              <w:t>)</w:t>
            </w:r>
          </w:p>
        </w:tc>
      </w:tr>
    </w:tbl>
    <w:p w:rsidR="004355A4" w:rsidRDefault="005C0C7F" w:rsidP="004305F9">
      <w:r>
        <w:t xml:space="preserve">while </w:t>
      </w: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&gt;0</m:t>
        </m:r>
      </m:oMath>
      <w:r>
        <w:t xml:space="preserve"> and </w:t>
      </w:r>
      <m:oMath>
        <m:sSub>
          <m:sSubPr>
            <m:ctrlPr>
              <w:rPr>
                <w:rFonts w:ascii="Cambria Math" w:hAnsi="Cambria Math"/>
                <w:i/>
              </w:rPr>
            </m:ctrlPr>
          </m:sSubPr>
          <m:e>
            <m:r>
              <w:rPr>
                <w:rFonts w:ascii="Cambria Math" w:hAnsi="Cambria Math"/>
              </w:rPr>
              <m:t>r</m:t>
            </m:r>
          </m:e>
          <m:sub>
            <m:r>
              <w:rPr>
                <w:rFonts w:ascii="Cambria Math" w:hAnsi="Cambria Math"/>
              </w:rPr>
              <m:t>j</m:t>
            </m:r>
          </m:sub>
        </m:sSub>
        <m:r>
          <w:rPr>
            <w:rFonts w:ascii="Cambria Math" w:hAnsi="Cambria Math"/>
          </w:rPr>
          <m:t>&gt;0</m:t>
        </m:r>
      </m:oMath>
      <w:r>
        <w:t xml:space="preserve"> are the intensity scaling factors for emergency maintenance and preventive maintenance, respectively. </w:t>
      </w:r>
      <m:oMath>
        <m:r>
          <w:rPr>
            <w:rFonts w:ascii="Cambria Math" w:hAnsi="Cambria Math"/>
          </w:rPr>
          <m:t>N(t)</m:t>
        </m:r>
      </m:oMath>
      <w:r>
        <w:t xml:space="preserve"> and </w:t>
      </w:r>
      <m:oMath>
        <m:r>
          <w:rPr>
            <w:rFonts w:ascii="Cambria Math" w:hAnsi="Cambria Math"/>
          </w:rPr>
          <m:t>M(t)</m:t>
        </m:r>
      </m:oMath>
      <w:r>
        <w:t xml:space="preserve"> are the total number of emergency maintenance and preventive maintenance actions in the time interval </w:t>
      </w:r>
      <m:oMath>
        <m:r>
          <w:rPr>
            <w:rFonts w:ascii="Cambria Math" w:hAnsi="Cambria Math"/>
          </w:rPr>
          <m:t>(0,t]</m:t>
        </m:r>
      </m:oMath>
      <w:r w:rsidR="00541E29">
        <w:t xml:space="preserve"> </w:t>
      </w:r>
      <w:sdt>
        <w:sdtPr>
          <w:id w:val="1993986303"/>
          <w:citation/>
        </w:sdtPr>
        <w:sdtEndPr/>
        <w:sdtContent>
          <w:r w:rsidR="00541E29">
            <w:fldChar w:fldCharType="begin"/>
          </w:r>
          <w:r w:rsidR="00541E29">
            <w:instrText xml:space="preserve"> CITATION Dav061 \l 1033 </w:instrText>
          </w:r>
          <w:r w:rsidR="00541E29">
            <w:fldChar w:fldCharType="separate"/>
          </w:r>
          <w:r w:rsidR="00863252">
            <w:rPr>
              <w:noProof/>
            </w:rPr>
            <w:t>(Percy &amp; Babakalli, 2006)</w:t>
          </w:r>
          <w:r w:rsidR="00541E29">
            <w:fldChar w:fldCharType="end"/>
          </w:r>
        </w:sdtContent>
      </w:sdt>
      <w:r w:rsidR="00A35BC0">
        <w:t xml:space="preserve">. </w:t>
      </w:r>
      <w:r>
        <w:t>The scaling factors can take the form of random variables varying with interrupts or varying with operation time or simply positive constants</w:t>
      </w:r>
      <w:r w:rsidR="00D55A34">
        <w:t xml:space="preserve">. For the purpose of this thesis, a reasonable assumption for the analysis of the intensity function is that </w:t>
      </w:r>
      <m:oMath>
        <m:sSub>
          <m:sSubPr>
            <m:ctrlPr>
              <w:rPr>
                <w:rFonts w:ascii="Cambria Math" w:hAnsi="Cambria Math"/>
                <w:i/>
              </w:rPr>
            </m:ctrlPr>
          </m:sSubPr>
          <m:e>
            <m:r>
              <w:rPr>
                <w:rFonts w:ascii="Cambria Math" w:hAnsi="Cambria Math"/>
              </w:rPr>
              <m:t>s</m:t>
            </m:r>
          </m:e>
          <m:sub>
            <m:r>
              <w:rPr>
                <w:rFonts w:ascii="Cambria Math" w:hAnsi="Cambria Math"/>
              </w:rPr>
              <m:t>i</m:t>
            </m:r>
          </m:sub>
        </m:sSub>
        <m:r>
          <w:rPr>
            <w:rFonts w:ascii="Cambria Math" w:hAnsi="Cambria Math"/>
          </w:rPr>
          <m:t>=s</m:t>
        </m:r>
      </m:oMath>
      <w:r w:rsidR="00D55A34">
        <w:t xml:space="preserve"> for all values of </w:t>
      </w:r>
      <m:oMath>
        <m:r>
          <w:rPr>
            <w:rFonts w:ascii="Cambria Math" w:hAnsi="Cambria Math"/>
          </w:rPr>
          <m:t>i</m:t>
        </m:r>
      </m:oMath>
      <w:r w:rsidR="00D55A34">
        <w:t xml:space="preserve"> and </w:t>
      </w:r>
      <m:oMath>
        <m:sSub>
          <m:sSubPr>
            <m:ctrlPr>
              <w:rPr>
                <w:rFonts w:ascii="Cambria Math" w:hAnsi="Cambria Math"/>
                <w:i/>
              </w:rPr>
            </m:ctrlPr>
          </m:sSubPr>
          <m:e>
            <m:r>
              <w:rPr>
                <w:rFonts w:ascii="Cambria Math" w:hAnsi="Cambria Math"/>
              </w:rPr>
              <m:t>r</m:t>
            </m:r>
          </m:e>
          <m:sub>
            <m:r>
              <w:rPr>
                <w:rFonts w:ascii="Cambria Math" w:hAnsi="Cambria Math"/>
              </w:rPr>
              <m:t>j</m:t>
            </m:r>
          </m:sub>
        </m:sSub>
        <m:r>
          <w:rPr>
            <w:rFonts w:ascii="Cambria Math" w:hAnsi="Cambria Math"/>
          </w:rPr>
          <m:t>=r</m:t>
        </m:r>
      </m:oMath>
      <w:r w:rsidR="00D55A34">
        <w:t xml:space="preserve"> for all values of </w:t>
      </w:r>
      <m:oMath>
        <m:r>
          <w:rPr>
            <w:rFonts w:ascii="Cambria Math" w:hAnsi="Cambria Math"/>
          </w:rPr>
          <m:t>j</m:t>
        </m:r>
      </m:oMath>
      <w:r w:rsidR="00D55A34">
        <w:t xml:space="preserve">. </w:t>
      </w:r>
    </w:p>
    <w:p w:rsidR="004355A4" w:rsidRDefault="004355A4" w:rsidP="004355A4">
      <w:pPr>
        <w:pStyle w:val="ListParagraph"/>
        <w:numPr>
          <w:ilvl w:val="0"/>
          <w:numId w:val="28"/>
        </w:numPr>
      </w:pPr>
      <m:oMath>
        <m:r>
          <w:rPr>
            <w:rFonts w:ascii="Cambria Math" w:hAnsi="Cambria Math"/>
          </w:rPr>
          <m:t>0&lt;s,r&lt;1</m:t>
        </m:r>
      </m:oMath>
      <w:r>
        <w:t xml:space="preserve"> , indicate that the failure intensity reduces after each maint</w:t>
      </w:r>
      <w:r w:rsidR="00A35BC0">
        <w:t>enance</w:t>
      </w:r>
      <w:r w:rsidR="00015771">
        <w:t xml:space="preserve"> action</w:t>
      </w:r>
      <w:r w:rsidR="00A35BC0">
        <w:t xml:space="preserve"> i.e., the maintenance has a positive effect on the system performance.</w:t>
      </w:r>
    </w:p>
    <w:p w:rsidR="004355A4" w:rsidRDefault="004355A4" w:rsidP="004355A4">
      <w:pPr>
        <w:pStyle w:val="ListParagraph"/>
        <w:numPr>
          <w:ilvl w:val="0"/>
          <w:numId w:val="28"/>
        </w:numPr>
      </w:pPr>
      <m:oMath>
        <m:r>
          <w:rPr>
            <w:rFonts w:ascii="Cambria Math" w:hAnsi="Cambria Math"/>
          </w:rPr>
          <m:t>s,r=1</m:t>
        </m:r>
      </m:oMath>
      <w:r>
        <w:t xml:space="preserve"> , indicate that the failure intensity does not change after a maintenance</w:t>
      </w:r>
      <w:r w:rsidR="00015771">
        <w:t xml:space="preserve"> action</w:t>
      </w:r>
      <w:r>
        <w:t xml:space="preserve"> i.e., the maintenance </w:t>
      </w:r>
      <w:r w:rsidR="00A35BC0">
        <w:t>has no effect on the system performance</w:t>
      </w:r>
      <w:r>
        <w:t>.</w:t>
      </w:r>
    </w:p>
    <w:p w:rsidR="004355A4" w:rsidRPr="004355A4" w:rsidRDefault="004355A4" w:rsidP="00CD3643">
      <w:pPr>
        <w:pStyle w:val="ListParagraph"/>
        <w:numPr>
          <w:ilvl w:val="0"/>
          <w:numId w:val="28"/>
        </w:numPr>
      </w:pPr>
      <m:oMath>
        <m:r>
          <w:rPr>
            <w:rFonts w:ascii="Cambria Math" w:hAnsi="Cambria Math"/>
          </w:rPr>
          <m:t>s,r&gt;1</m:t>
        </m:r>
      </m:oMath>
      <w:r>
        <w:t xml:space="preserve"> , indicate that the failure intensity increases after each maintenance</w:t>
      </w:r>
      <w:r w:rsidR="00015771">
        <w:t xml:space="preserve"> action</w:t>
      </w:r>
      <w:r>
        <w:t xml:space="preserve"> i.e., the maintenance </w:t>
      </w:r>
      <w:r w:rsidR="00A35BC0">
        <w:t>has a negative effect on</w:t>
      </w:r>
      <w:r>
        <w:t xml:space="preserve"> the system</w:t>
      </w:r>
      <w:r w:rsidR="00A35BC0">
        <w:t xml:space="preserve"> performance</w:t>
      </w:r>
      <w:r>
        <w:t>.</w:t>
      </w:r>
    </w:p>
    <w:p w:rsidR="004355A4" w:rsidRDefault="004355A4" w:rsidP="004305F9"/>
    <w:p w:rsidR="004B0CAA" w:rsidRDefault="00D55A34" w:rsidP="004305F9">
      <w:r>
        <w:t xml:space="preserve">The log-likelihood function for this intensity function is given by </w:t>
      </w:r>
    </w:p>
    <w:tbl>
      <w:tblPr>
        <w:tblStyle w:val="TableGrid"/>
        <w:tblW w:w="5017" w:type="pct"/>
        <w:jc w:val="center"/>
        <w:tblLook w:val="04A0" w:firstRow="1" w:lastRow="0" w:firstColumn="1" w:lastColumn="0" w:noHBand="0" w:noVBand="1"/>
      </w:tblPr>
      <w:tblGrid>
        <w:gridCol w:w="1777"/>
        <w:gridCol w:w="5332"/>
        <w:gridCol w:w="1777"/>
      </w:tblGrid>
      <w:tr w:rsidR="00D55A34" w:rsidTr="00743AF8">
        <w:trPr>
          <w:trHeight w:val="470"/>
          <w:jc w:val="center"/>
        </w:trPr>
        <w:tc>
          <w:tcPr>
            <w:tcW w:w="1000" w:type="pct"/>
            <w:tcBorders>
              <w:top w:val="nil"/>
              <w:left w:val="nil"/>
              <w:bottom w:val="nil"/>
              <w:right w:val="nil"/>
            </w:tcBorders>
            <w:vAlign w:val="center"/>
          </w:tcPr>
          <w:p w:rsidR="00D55A34" w:rsidRDefault="00D55A34" w:rsidP="00743AF8">
            <w:pPr>
              <w:jc w:val="center"/>
            </w:pPr>
          </w:p>
        </w:tc>
        <w:tc>
          <w:tcPr>
            <w:tcW w:w="3000" w:type="pct"/>
            <w:tcBorders>
              <w:top w:val="nil"/>
              <w:left w:val="nil"/>
              <w:bottom w:val="nil"/>
              <w:right w:val="nil"/>
            </w:tcBorders>
            <w:vAlign w:val="center"/>
          </w:tcPr>
          <w:p w:rsidR="00D55A34" w:rsidRDefault="007F4E29" w:rsidP="00743AF8">
            <w:pPr>
              <w:jc w:val="center"/>
            </w:pPr>
            <w:r w:rsidRPr="00D55A34">
              <w:rPr>
                <w:rFonts w:ascii="Times New Roman" w:eastAsia="Times New Roman" w:hAnsi="Times New Roman"/>
                <w:position w:val="-34"/>
              </w:rPr>
              <w:object w:dxaOrig="4900" w:dyaOrig="800">
                <v:shape id="_x0000_i1039" type="#_x0000_t75" style="width:245.15pt;height:39.75pt" o:ole="">
                  <v:imagedata r:id="rId40" o:title=""/>
                </v:shape>
                <o:OLEObject Type="Embed" ProgID="Equation.3" ShapeID="_x0000_i1039" DrawAspect="Content" ObjectID="_1488625902" r:id="rId41"/>
              </w:object>
            </w:r>
          </w:p>
        </w:tc>
        <w:tc>
          <w:tcPr>
            <w:tcW w:w="1000" w:type="pct"/>
            <w:tcBorders>
              <w:top w:val="nil"/>
              <w:left w:val="nil"/>
              <w:bottom w:val="nil"/>
              <w:right w:val="nil"/>
            </w:tcBorders>
            <w:vAlign w:val="center"/>
          </w:tcPr>
          <w:p w:rsidR="00D55A34" w:rsidRDefault="00D55A34" w:rsidP="00743AF8">
            <w:pPr>
              <w:pStyle w:val="Caption"/>
            </w:pPr>
            <w:bookmarkStart w:id="46" w:name="_Ref414035172"/>
            <w:r>
              <w:t>(</w:t>
            </w:r>
            <w:r w:rsidR="00A357D6">
              <w:fldChar w:fldCharType="begin"/>
            </w:r>
            <w:r w:rsidR="00A357D6">
              <w:instrText xml:space="preserve"> SEQ Equation \* ARABIC </w:instrText>
            </w:r>
            <w:r w:rsidR="00A357D6">
              <w:fldChar w:fldCharType="separate"/>
            </w:r>
            <w:r w:rsidR="00863252">
              <w:rPr>
                <w:noProof/>
              </w:rPr>
              <w:t>8</w:t>
            </w:r>
            <w:r w:rsidR="00A357D6">
              <w:rPr>
                <w:noProof/>
              </w:rPr>
              <w:fldChar w:fldCharType="end"/>
            </w:r>
            <w:r>
              <w:t>)</w:t>
            </w:r>
            <w:bookmarkEnd w:id="46"/>
          </w:p>
        </w:tc>
      </w:tr>
    </w:tbl>
    <w:p w:rsidR="00D55A34" w:rsidRDefault="00D55A34" w:rsidP="004305F9">
      <w:r>
        <w:t xml:space="preserve">for </w:t>
      </w:r>
      <m:oMath>
        <m:r>
          <w:rPr>
            <w:rFonts w:ascii="Cambria Math" w:hAnsi="Cambria Math"/>
          </w:rPr>
          <m:t>=1,2,…,n</m:t>
        </m:r>
      </m:oMath>
      <w:r>
        <w:t xml:space="preserve"> , where </w:t>
      </w:r>
      <m:oMath>
        <m:r>
          <w:rPr>
            <w:rFonts w:ascii="Cambria Math" w:hAnsi="Cambria Math"/>
          </w:rPr>
          <m:t>n=M</m:t>
        </m:r>
        <m:d>
          <m:dPr>
            <m:ctrlPr>
              <w:rPr>
                <w:rFonts w:ascii="Cambria Math" w:hAnsi="Cambria Math"/>
                <w:i/>
              </w:rPr>
            </m:ctrlPr>
          </m:dPr>
          <m:e>
            <m:r>
              <w:rPr>
                <w:rFonts w:ascii="Cambria Math" w:hAnsi="Cambria Math"/>
              </w:rPr>
              <m:t>T</m:t>
            </m:r>
          </m:e>
        </m:d>
        <m:r>
          <w:rPr>
            <w:rFonts w:ascii="Cambria Math" w:hAnsi="Cambria Math"/>
          </w:rPr>
          <m:t>+N(T)</m:t>
        </m:r>
      </m:oMath>
      <w:r w:rsidR="00D2279D">
        <w:t xml:space="preserve"> and </w:t>
      </w:r>
      <m:oMath>
        <m:sSub>
          <m:sSubPr>
            <m:ctrlPr>
              <w:rPr>
                <w:rFonts w:ascii="Cambria Math" w:hAnsi="Cambria Math"/>
                <w:i/>
              </w:rPr>
            </m:ctrlPr>
          </m:sSubPr>
          <m:e>
            <m:r>
              <w:rPr>
                <w:rFonts w:ascii="Cambria Math" w:hAnsi="Cambria Math"/>
              </w:rPr>
              <m:t>c</m:t>
            </m:r>
          </m:e>
          <m:sub>
            <m:r>
              <w:rPr>
                <w:rFonts w:ascii="Cambria Math" w:hAnsi="Cambria Math"/>
              </w:rPr>
              <m:t>k</m:t>
            </m:r>
          </m:sub>
        </m:sSub>
      </m:oMath>
      <w:r w:rsidR="00D2279D">
        <w:t xml:space="preserve"> is the censor indicator. </w:t>
      </w:r>
      <m:oMath>
        <m:sSub>
          <m:sSubPr>
            <m:ctrlPr>
              <w:rPr>
                <w:rFonts w:ascii="Cambria Math" w:hAnsi="Cambria Math"/>
                <w:i/>
              </w:rPr>
            </m:ctrlPr>
          </m:sSubPr>
          <m:e>
            <m:r>
              <w:rPr>
                <w:rFonts w:ascii="Cambria Math" w:hAnsi="Cambria Math"/>
              </w:rPr>
              <m:t>c</m:t>
            </m:r>
          </m:e>
          <m:sub>
            <m:r>
              <w:rPr>
                <w:rFonts w:ascii="Cambria Math" w:hAnsi="Cambria Math"/>
              </w:rPr>
              <m:t>k</m:t>
            </m:r>
          </m:sub>
        </m:sSub>
        <m:r>
          <w:rPr>
            <w:rFonts w:ascii="Cambria Math" w:hAnsi="Cambria Math"/>
          </w:rPr>
          <m:t>=1</m:t>
        </m:r>
      </m:oMath>
      <w:r w:rsidR="00D2279D">
        <w:t xml:space="preserve"> for emergency maintenance and </w:t>
      </w:r>
      <m:oMath>
        <m:sSub>
          <m:sSubPr>
            <m:ctrlPr>
              <w:rPr>
                <w:rFonts w:ascii="Cambria Math" w:hAnsi="Cambria Math"/>
                <w:i/>
              </w:rPr>
            </m:ctrlPr>
          </m:sSubPr>
          <m:e>
            <m:r>
              <w:rPr>
                <w:rFonts w:ascii="Cambria Math" w:hAnsi="Cambria Math"/>
              </w:rPr>
              <m:t>c</m:t>
            </m:r>
          </m:e>
          <m:sub>
            <m:r>
              <w:rPr>
                <w:rFonts w:ascii="Cambria Math" w:hAnsi="Cambria Math"/>
              </w:rPr>
              <m:t>k</m:t>
            </m:r>
          </m:sub>
        </m:sSub>
        <m:r>
          <w:rPr>
            <w:rFonts w:ascii="Cambria Math" w:hAnsi="Cambria Math"/>
          </w:rPr>
          <m:t>=0</m:t>
        </m:r>
      </m:oMath>
      <w:r w:rsidR="00D2279D">
        <w:t xml:space="preserve"> for preventive maintenance.</w:t>
      </w:r>
      <w:r w:rsidR="00636C86">
        <w:t xml:space="preserve"> GPIM modifies the intensity function after each maintenance action. </w:t>
      </w:r>
      <w:r w:rsidR="00344184">
        <w:fldChar w:fldCharType="begin"/>
      </w:r>
      <w:r w:rsidR="00344184">
        <w:instrText xml:space="preserve"> REF _Ref413966789 \h </w:instrText>
      </w:r>
      <w:r w:rsidR="00344184">
        <w:fldChar w:fldCharType="separate"/>
      </w:r>
      <w:r w:rsidR="00863252">
        <w:t xml:space="preserve">Figure </w:t>
      </w:r>
      <w:r w:rsidR="00863252">
        <w:rPr>
          <w:noProof/>
        </w:rPr>
        <w:t>5</w:t>
      </w:r>
      <w:r w:rsidR="00344184">
        <w:fldChar w:fldCharType="end"/>
      </w:r>
      <w:r w:rsidR="00344184">
        <w:t xml:space="preserve"> shows the graph of intensity for GPIM with linear baseline intensity </w:t>
      </w:r>
      <w:r w:rsidR="00A35BC0">
        <w:t xml:space="preserve">used </w:t>
      </w:r>
      <w:r w:rsidR="00344184">
        <w:t>for illustration purpose.</w:t>
      </w:r>
    </w:p>
    <w:p w:rsidR="00344184" w:rsidRDefault="00344184" w:rsidP="004305F9"/>
    <w:p w:rsidR="00344184" w:rsidRDefault="00344184" w:rsidP="00344184">
      <w:r>
        <w:t xml:space="preserve">GPIM is a more practical model for a repairable system as it can model systems that are improving, deteriorating, and, constant. This provides a better description of the actual physical situation of the system as after every maintenance activity, the failure intensity function is modified based on the effectiveness of the maintenance. Thus, GPIM forms the main model for the failure analysis of the four supercomputers. Chapter </w:t>
      </w:r>
      <w:r w:rsidR="002B6E4A">
        <w:rPr>
          <w:highlight w:val="yellow"/>
        </w:rPr>
        <w:fldChar w:fldCharType="begin"/>
      </w:r>
      <w:r w:rsidR="002B6E4A">
        <w:instrText xml:space="preserve"> REF _Ref414444765 \r \h </w:instrText>
      </w:r>
      <w:r w:rsidR="002B6E4A">
        <w:rPr>
          <w:highlight w:val="yellow"/>
        </w:rPr>
      </w:r>
      <w:r w:rsidR="002B6E4A">
        <w:rPr>
          <w:highlight w:val="yellow"/>
        </w:rPr>
        <w:fldChar w:fldCharType="separate"/>
      </w:r>
      <w:r w:rsidR="00863252">
        <w:t>3</w:t>
      </w:r>
      <w:r w:rsidR="002B6E4A">
        <w:rPr>
          <w:highlight w:val="yellow"/>
        </w:rPr>
        <w:fldChar w:fldCharType="end"/>
      </w:r>
      <w:r>
        <w:t xml:space="preserve"> explains the approach taken to estimate the reliability and maintainability parameters using the GPIM and presents the results for the four supercomputers.</w:t>
      </w:r>
    </w:p>
    <w:p w:rsidR="00344184" w:rsidRDefault="00344184" w:rsidP="004305F9"/>
    <w:p w:rsidR="00D55A34" w:rsidRDefault="00636C86" w:rsidP="00344184">
      <w:pPr>
        <w:jc w:val="center"/>
      </w:pPr>
      <w:r>
        <w:rPr>
          <w:noProof/>
        </w:rPr>
        <w:drawing>
          <wp:inline distT="0" distB="0" distL="0" distR="0" wp14:anchorId="386E4CC2" wp14:editId="7A8370DC">
            <wp:extent cx="4343400" cy="2286000"/>
            <wp:effectExtent l="19050" t="19050" r="19050" b="1905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43400" cy="2286000"/>
                    </a:xfrm>
                    <a:prstGeom prst="rect">
                      <a:avLst/>
                    </a:prstGeom>
                    <a:noFill/>
                    <a:ln w="3175">
                      <a:solidFill>
                        <a:schemeClr val="tx1"/>
                      </a:solidFill>
                    </a:ln>
                  </pic:spPr>
                </pic:pic>
              </a:graphicData>
            </a:graphic>
          </wp:inline>
        </w:drawing>
      </w:r>
    </w:p>
    <w:p w:rsidR="00344184" w:rsidRDefault="00344184" w:rsidP="00344184">
      <w:pPr>
        <w:pStyle w:val="Caption"/>
      </w:pPr>
      <w:bookmarkStart w:id="47" w:name="_Ref413966789"/>
      <w:bookmarkStart w:id="48" w:name="_Toc414882726"/>
      <w:r>
        <w:t xml:space="preserve">Figure </w:t>
      </w:r>
      <w:r w:rsidR="00A357D6">
        <w:fldChar w:fldCharType="begin"/>
      </w:r>
      <w:r w:rsidR="00A357D6">
        <w:instrText xml:space="preserve"> SEQ Figure \* ARABIC </w:instrText>
      </w:r>
      <w:r w:rsidR="00A357D6">
        <w:fldChar w:fldCharType="separate"/>
      </w:r>
      <w:r w:rsidR="00863252">
        <w:rPr>
          <w:noProof/>
        </w:rPr>
        <w:t>5</w:t>
      </w:r>
      <w:r w:rsidR="00A357D6">
        <w:rPr>
          <w:noProof/>
        </w:rPr>
        <w:fldChar w:fldCharType="end"/>
      </w:r>
      <w:bookmarkEnd w:id="47"/>
      <w:r w:rsidR="00015771">
        <w:t>:</w:t>
      </w:r>
      <w:r>
        <w:t xml:space="preserve"> GPIM</w:t>
      </w:r>
      <w:bookmarkEnd w:id="48"/>
      <w:r>
        <w:t xml:space="preserve">  </w:t>
      </w:r>
    </w:p>
    <w:p w:rsidR="00344184" w:rsidRDefault="00344184" w:rsidP="00344184">
      <w:pPr>
        <w:jc w:val="center"/>
      </w:pPr>
    </w:p>
    <w:p w:rsidR="000F02D3" w:rsidRDefault="001F261E" w:rsidP="00BB5B12">
      <w:pPr>
        <w:pStyle w:val="Heading3"/>
      </w:pPr>
      <w:r>
        <w:t xml:space="preserve"> </w:t>
      </w:r>
      <w:bookmarkStart w:id="49" w:name="_Toc391060391"/>
      <w:bookmarkStart w:id="50" w:name="_Ref393211057"/>
      <w:bookmarkStart w:id="51" w:name="_Ref414444661"/>
      <w:bookmarkStart w:id="52" w:name="_Ref414546157"/>
      <w:bookmarkStart w:id="53" w:name="_Toc414882638"/>
      <w:r w:rsidR="009E35B0">
        <w:t>Repair time</w:t>
      </w:r>
      <w:r w:rsidR="00563A9D">
        <w:t xml:space="preserve"> analysis</w:t>
      </w:r>
      <w:bookmarkEnd w:id="49"/>
      <w:bookmarkEnd w:id="50"/>
      <w:bookmarkEnd w:id="51"/>
      <w:bookmarkEnd w:id="52"/>
      <w:bookmarkEnd w:id="53"/>
    </w:p>
    <w:p w:rsidR="009E35B0" w:rsidRDefault="00563A9D" w:rsidP="004305F9">
      <w:r>
        <w:t xml:space="preserve">The maintenance records are used to </w:t>
      </w:r>
      <w:r w:rsidR="009E35B0">
        <w:t xml:space="preserve">calculate the repair time required for </w:t>
      </w:r>
      <w:r w:rsidR="00015771">
        <w:t xml:space="preserve">maintenance. Repair time of </w:t>
      </w:r>
      <w:r w:rsidR="009E35B0">
        <w:t xml:space="preserve">maintenance does not depend on the repair time of any of the previous maintenance. It also does not depend on the time of interrupt or for that matter any of the previous history of the system.  Thus for the purpose of this thesis, it can be assumed that the repair </w:t>
      </w:r>
      <w:r w:rsidR="00920AC6">
        <w:t>times are random variables that are independent and identically distributed. Thus, the best way to model them is to fit probability life distribution.</w:t>
      </w:r>
    </w:p>
    <w:p w:rsidR="00920AC6" w:rsidRDefault="00920AC6" w:rsidP="004305F9"/>
    <w:p w:rsidR="00223A76" w:rsidRDefault="00501BC8" w:rsidP="004305F9">
      <w:r>
        <w:t>Six probability distribution models</w:t>
      </w:r>
      <w:r w:rsidR="00563A9D">
        <w:t xml:space="preserve"> that are most commonly used in reliability analysis, </w:t>
      </w:r>
      <w:r w:rsidR="00920AC6">
        <w:t>exponenti</w:t>
      </w:r>
      <w:r w:rsidR="00B91449">
        <w:t>al, logistic, log-logistic, log</w:t>
      </w:r>
      <w:r w:rsidR="00920AC6">
        <w:t xml:space="preserve">normal, normal, and, </w:t>
      </w:r>
      <w:r w:rsidR="00563A9D">
        <w:t>Weibull</w:t>
      </w:r>
      <w:r w:rsidR="00920AC6">
        <w:t xml:space="preserve"> </w:t>
      </w:r>
      <w:r w:rsidR="00563A9D">
        <w:t xml:space="preserve">distributions are considered to model the </w:t>
      </w:r>
      <w:r w:rsidR="00920AC6">
        <w:t>repair times</w:t>
      </w:r>
      <w:r w:rsidR="00563A9D">
        <w:t xml:space="preserve"> of each supercomputer. The </w:t>
      </w:r>
      <w:r w:rsidR="00A35BC0">
        <w:t xml:space="preserve">best </w:t>
      </w:r>
      <w:r w:rsidR="004B5ED6">
        <w:t xml:space="preserve">model </w:t>
      </w:r>
      <w:r w:rsidR="00A35BC0">
        <w:t xml:space="preserve">is selected </w:t>
      </w:r>
      <w:r w:rsidR="004B5ED6">
        <w:t xml:space="preserve">based on the </w:t>
      </w:r>
      <w:r w:rsidR="00D37FC7" w:rsidRPr="00D37FC7">
        <w:t>Akaike information criterion (AIC</w:t>
      </w:r>
      <w:r w:rsidR="00D37FC7">
        <w:t>c</w:t>
      </w:r>
      <w:r w:rsidR="00D37FC7" w:rsidRPr="00D37FC7">
        <w:t>)</w:t>
      </w:r>
      <w:r w:rsidR="00D37FC7">
        <w:t xml:space="preserve"> and </w:t>
      </w:r>
      <w:r w:rsidR="00D37FC7" w:rsidRPr="00D37FC7">
        <w:t xml:space="preserve">Bayesian information criterion </w:t>
      </w:r>
      <w:r w:rsidR="00D37FC7" w:rsidRPr="00D37FC7">
        <w:lastRenderedPageBreak/>
        <w:t>(BIC)</w:t>
      </w:r>
      <w:r w:rsidR="004B5ED6">
        <w:t xml:space="preserve"> measures</w:t>
      </w:r>
      <w:r w:rsidR="00D37FC7">
        <w:t xml:space="preserve">. The </w:t>
      </w:r>
      <w:r>
        <w:t xml:space="preserve">parameters of the </w:t>
      </w:r>
      <w:r w:rsidR="004B5ED6">
        <w:t xml:space="preserve">selected models </w:t>
      </w:r>
      <w:r w:rsidR="00D37FC7">
        <w:t>are</w:t>
      </w:r>
      <w:r w:rsidR="00920AC6">
        <w:t xml:space="preserve"> estimated using maximum likelihood estimate</w:t>
      </w:r>
      <w:r w:rsidR="00D37FC7">
        <w:t xml:space="preserve"> (MLE)</w:t>
      </w:r>
      <w:r w:rsidR="00920AC6">
        <w:t xml:space="preserve"> method</w:t>
      </w:r>
      <w:r w:rsidR="00D37FC7">
        <w:t xml:space="preserve">. </w:t>
      </w:r>
      <w:r w:rsidR="00223A76">
        <w:t xml:space="preserve">The basic statistics such as mean, </w:t>
      </w:r>
      <w:r>
        <w:t xml:space="preserve">95% confidence interval of mean, </w:t>
      </w:r>
      <w:r w:rsidR="00223A76">
        <w:t xml:space="preserve">median and variance for repair times are presented for each supercomputer. </w:t>
      </w:r>
    </w:p>
    <w:p w:rsidR="00920AC6" w:rsidRDefault="00920AC6" w:rsidP="004305F9"/>
    <w:p w:rsidR="00E14FCF" w:rsidRPr="00B26B11" w:rsidRDefault="00E14FCF" w:rsidP="00BB5B12">
      <w:pPr>
        <w:pStyle w:val="Heading2"/>
      </w:pPr>
      <w:bookmarkStart w:id="54" w:name="_Toc391060388"/>
      <w:bookmarkStart w:id="55" w:name="_Ref413877528"/>
      <w:bookmarkStart w:id="56" w:name="_Ref414444503"/>
      <w:bookmarkStart w:id="57" w:name="_Toc414882639"/>
      <w:r w:rsidRPr="00B26B11">
        <w:t>Purpose of the Thesis</w:t>
      </w:r>
      <w:bookmarkEnd w:id="54"/>
      <w:bookmarkEnd w:id="55"/>
      <w:bookmarkEnd w:id="56"/>
      <w:bookmarkEnd w:id="57"/>
    </w:p>
    <w:p w:rsidR="00E14FCF" w:rsidRDefault="00E14FCF" w:rsidP="00E14FCF">
      <w:r>
        <w:t>Dependability of a supercomputer is a function of its reliability, av</w:t>
      </w:r>
      <w:r w:rsidR="00B26B11">
        <w:t xml:space="preserve">ailability and maintainability. </w:t>
      </w:r>
      <w:r w:rsidR="004E288C">
        <w:t>The</w:t>
      </w:r>
      <w:r w:rsidR="002B6E4A">
        <w:t xml:space="preserve"> </w:t>
      </w:r>
      <w:r w:rsidR="00B26B11">
        <w:t>purpose</w:t>
      </w:r>
      <w:r w:rsidR="002B6E4A">
        <w:t xml:space="preserve"> of this thesis is to analyze the maintenance records of the four supercomputers, Athen</w:t>
      </w:r>
      <w:r w:rsidR="00B26B11">
        <w:t>a, Jaguar, Jaguar PF</w:t>
      </w:r>
      <w:r w:rsidR="004E288C">
        <w:t>,</w:t>
      </w:r>
      <w:r w:rsidR="00B26B11">
        <w:t xml:space="preserve"> and Kraken.</w:t>
      </w:r>
    </w:p>
    <w:p w:rsidR="00E14FCF" w:rsidRDefault="00E14FCF" w:rsidP="00E14FCF"/>
    <w:p w:rsidR="00E14FCF" w:rsidRDefault="00E14FCF" w:rsidP="00E14FCF">
      <w:r>
        <w:t>The real time maintenance data of the four supercomputers is used to obtain the below outcomes, for each of it.</w:t>
      </w:r>
    </w:p>
    <w:p w:rsidR="00B26B11" w:rsidRDefault="004E288C" w:rsidP="00511D52">
      <w:pPr>
        <w:numPr>
          <w:ilvl w:val="0"/>
          <w:numId w:val="15"/>
        </w:numPr>
      </w:pPr>
      <w:r>
        <w:t>Fit</w:t>
      </w:r>
      <w:r w:rsidR="00B26B11">
        <w:t xml:space="preserve"> the statistical model that defines the process of occurrence of maintenance interrupts</w:t>
      </w:r>
    </w:p>
    <w:p w:rsidR="00B26B11" w:rsidRDefault="00B26B11" w:rsidP="00511D52">
      <w:pPr>
        <w:numPr>
          <w:ilvl w:val="0"/>
          <w:numId w:val="15"/>
        </w:numPr>
      </w:pPr>
      <w:r>
        <w:t>Estimate the reliability and maintainability parameters</w:t>
      </w:r>
    </w:p>
    <w:p w:rsidR="00B26B11" w:rsidRDefault="00B26B11" w:rsidP="00B26B11">
      <w:pPr>
        <w:numPr>
          <w:ilvl w:val="0"/>
          <w:numId w:val="15"/>
        </w:numPr>
      </w:pPr>
      <w:r>
        <w:t>Model the r</w:t>
      </w:r>
      <w:r w:rsidR="00E14FCF">
        <w:t xml:space="preserve">epair time </w:t>
      </w:r>
      <w:r>
        <w:t>to fit life probability distributions</w:t>
      </w:r>
    </w:p>
    <w:p w:rsidR="00B26B11" w:rsidRPr="004C3796" w:rsidRDefault="00B26B11" w:rsidP="00B26B11">
      <w:pPr>
        <w:numPr>
          <w:ilvl w:val="0"/>
          <w:numId w:val="15"/>
        </w:numPr>
      </w:pPr>
      <w:r w:rsidRPr="004C3796">
        <w:t>Calculate t</w:t>
      </w:r>
      <w:r w:rsidR="004E288C">
        <w:t>he system performance measures,</w:t>
      </w:r>
      <w:r w:rsidRPr="004C3796">
        <w:t xml:space="preserve"> reliability, </w:t>
      </w:r>
      <w:r w:rsidR="004E288C">
        <w:t xml:space="preserve">and </w:t>
      </w:r>
      <w:r w:rsidRPr="004C3796">
        <w:t>availability</w:t>
      </w:r>
    </w:p>
    <w:p w:rsidR="00B26B11" w:rsidRDefault="00B26B11" w:rsidP="00B26B11">
      <w:pPr>
        <w:numPr>
          <w:ilvl w:val="0"/>
          <w:numId w:val="15"/>
        </w:numPr>
      </w:pPr>
      <w:r>
        <w:t>Comment on the existing maintenance policy and propose an improved maintenance policy</w:t>
      </w:r>
    </w:p>
    <w:p w:rsidR="00E14FCF" w:rsidRDefault="00E14FCF" w:rsidP="004305F9"/>
    <w:p w:rsidR="00BE4F94" w:rsidRPr="004C3796" w:rsidRDefault="00BE4F94" w:rsidP="00BB5B12">
      <w:pPr>
        <w:pStyle w:val="Heading2"/>
      </w:pPr>
      <w:bookmarkStart w:id="58" w:name="_Toc390721826"/>
      <w:bookmarkStart w:id="59" w:name="_Toc391060392"/>
      <w:bookmarkStart w:id="60" w:name="_Ref413877596"/>
      <w:bookmarkStart w:id="61" w:name="_Ref413881802"/>
      <w:bookmarkStart w:id="62" w:name="_Toc414882640"/>
      <w:r w:rsidRPr="004C3796">
        <w:t xml:space="preserve">Organization of </w:t>
      </w:r>
      <w:r w:rsidR="005248D0">
        <w:t xml:space="preserve">the </w:t>
      </w:r>
      <w:r w:rsidRPr="004C3796">
        <w:t>Thesis</w:t>
      </w:r>
      <w:bookmarkEnd w:id="58"/>
      <w:bookmarkEnd w:id="59"/>
      <w:bookmarkEnd w:id="60"/>
      <w:bookmarkEnd w:id="61"/>
      <w:bookmarkEnd w:id="62"/>
    </w:p>
    <w:p w:rsidR="0015609B" w:rsidRDefault="00A256AC" w:rsidP="00B02EE9">
      <w:r>
        <w:t xml:space="preserve">The </w:t>
      </w:r>
      <w:r w:rsidR="0015609B">
        <w:t xml:space="preserve">remainder of the thesis is organized as follows. Chapter </w:t>
      </w:r>
      <w:r w:rsidR="0015609B">
        <w:fldChar w:fldCharType="begin"/>
      </w:r>
      <w:r w:rsidR="0015609B">
        <w:instrText xml:space="preserve"> REF _Ref414445646 \r \h </w:instrText>
      </w:r>
      <w:r w:rsidR="0015609B">
        <w:fldChar w:fldCharType="separate"/>
      </w:r>
      <w:r w:rsidR="00863252">
        <w:t>2</w:t>
      </w:r>
      <w:r w:rsidR="0015609B">
        <w:fldChar w:fldCharType="end"/>
      </w:r>
      <w:r w:rsidR="0015609B">
        <w:t xml:space="preserve"> presents the literature review on the basic reliability and availability models and those related to the reliability of high performance computing. Chapter </w:t>
      </w:r>
      <w:r w:rsidR="0015609B">
        <w:fldChar w:fldCharType="begin"/>
      </w:r>
      <w:r w:rsidR="0015609B">
        <w:instrText xml:space="preserve"> REF _Ref414444765 \r \h </w:instrText>
      </w:r>
      <w:r w:rsidR="0015609B">
        <w:fldChar w:fldCharType="separate"/>
      </w:r>
      <w:r w:rsidR="00863252">
        <w:t>3</w:t>
      </w:r>
      <w:r w:rsidR="0015609B">
        <w:fldChar w:fldCharType="end"/>
      </w:r>
      <w:r w:rsidR="0015609B">
        <w:t xml:space="preserve"> presents GPIM and the approach followed to obtain the reliability and maintainability parameters of each supercomputer, along with the results</w:t>
      </w:r>
      <w:r w:rsidR="004E288C">
        <w:t xml:space="preserve"> for each supercomputer.</w:t>
      </w:r>
      <w:r w:rsidR="0015609B">
        <w:t xml:space="preserve"> Chapter </w:t>
      </w:r>
      <w:r w:rsidR="0015609B">
        <w:fldChar w:fldCharType="begin"/>
      </w:r>
      <w:r w:rsidR="0015609B">
        <w:instrText xml:space="preserve"> REF _Ref414445653 \r \h </w:instrText>
      </w:r>
      <w:r w:rsidR="0015609B">
        <w:fldChar w:fldCharType="separate"/>
      </w:r>
      <w:r w:rsidR="00863252">
        <w:t>4</w:t>
      </w:r>
      <w:r w:rsidR="0015609B">
        <w:fldChar w:fldCharType="end"/>
      </w:r>
      <w:r w:rsidR="0015609B">
        <w:t xml:space="preserve"> presents the minimal maintenance model and the approach followed to obtain the reliability parameters, along with the results for each supercomputer. Chapter </w:t>
      </w:r>
      <w:r w:rsidR="0015609B">
        <w:fldChar w:fldCharType="begin"/>
      </w:r>
      <w:r w:rsidR="0015609B">
        <w:instrText xml:space="preserve"> REF _Ref414231931 \r \h </w:instrText>
      </w:r>
      <w:r w:rsidR="0015609B">
        <w:fldChar w:fldCharType="separate"/>
      </w:r>
      <w:r w:rsidR="00863252">
        <w:t>5</w:t>
      </w:r>
      <w:r w:rsidR="0015609B">
        <w:fldChar w:fldCharType="end"/>
      </w:r>
      <w:r w:rsidR="0015609B">
        <w:t xml:space="preserve"> presents the repair time analysis and the basic statistics of the repair times of each supercomputer. The analysis is conducted </w:t>
      </w:r>
      <w:r w:rsidR="00284A5E">
        <w:t>for the repair times of only</w:t>
      </w:r>
      <w:r w:rsidR="0015609B">
        <w:t xml:space="preserve"> the emergency maintenance, </w:t>
      </w:r>
      <w:r w:rsidR="00284A5E">
        <w:t xml:space="preserve">only the </w:t>
      </w:r>
      <w:r w:rsidR="0015609B">
        <w:t xml:space="preserve">preventive maintenance, and both emergency and preventive maintenances. Chapter </w:t>
      </w:r>
      <w:r w:rsidR="00616A97">
        <w:fldChar w:fldCharType="begin"/>
      </w:r>
      <w:r w:rsidR="00616A97">
        <w:instrText xml:space="preserve"> REF _Ref414560947 \r \h </w:instrText>
      </w:r>
      <w:r w:rsidR="00616A97">
        <w:fldChar w:fldCharType="separate"/>
      </w:r>
      <w:r w:rsidR="00863252">
        <w:t>6</w:t>
      </w:r>
      <w:r w:rsidR="00616A97">
        <w:fldChar w:fldCharType="end"/>
      </w:r>
      <w:r w:rsidR="00616A97">
        <w:t xml:space="preserve"> </w:t>
      </w:r>
      <w:r w:rsidR="0015609B">
        <w:t>presents the system performance measures for each supercomputer along with comments on existing</w:t>
      </w:r>
      <w:r w:rsidR="00284A5E">
        <w:t xml:space="preserve"> maintenance policy and proposes a new</w:t>
      </w:r>
      <w:r w:rsidR="0015609B">
        <w:t xml:space="preserve"> maintenance policy. Chapter </w:t>
      </w:r>
      <w:r w:rsidR="0015609B">
        <w:fldChar w:fldCharType="begin"/>
      </w:r>
      <w:r w:rsidR="0015609B">
        <w:instrText xml:space="preserve"> REF _Ref414445664 \r \h </w:instrText>
      </w:r>
      <w:r w:rsidR="0015609B">
        <w:fldChar w:fldCharType="separate"/>
      </w:r>
      <w:r w:rsidR="00863252">
        <w:t>7</w:t>
      </w:r>
      <w:r w:rsidR="0015609B">
        <w:fldChar w:fldCharType="end"/>
      </w:r>
      <w:r w:rsidR="0015609B">
        <w:t xml:space="preserve"> </w:t>
      </w:r>
      <w:r w:rsidR="004C3796">
        <w:t>summarizes the work done in this thesis and discusses future scope.</w:t>
      </w:r>
    </w:p>
    <w:p w:rsidR="00EA4335" w:rsidRDefault="00EA4335" w:rsidP="00BB5B12">
      <w:pPr>
        <w:pStyle w:val="Heading1"/>
      </w:pPr>
      <w:r>
        <w:br w:type="page"/>
      </w:r>
      <w:bookmarkStart w:id="63" w:name="_Toc390721827"/>
      <w:bookmarkStart w:id="64" w:name="_Toc391060393"/>
      <w:bookmarkStart w:id="65" w:name="_Ref391061152"/>
      <w:bookmarkStart w:id="66" w:name="_Ref413952902"/>
      <w:bookmarkStart w:id="67" w:name="_Ref413952904"/>
      <w:bookmarkStart w:id="68" w:name="_Ref414445646"/>
      <w:bookmarkStart w:id="69" w:name="_Toc414882641"/>
      <w:r w:rsidR="001626BC" w:rsidRPr="002060B3">
        <w:lastRenderedPageBreak/>
        <w:t>L</w:t>
      </w:r>
      <w:r w:rsidRPr="002060B3">
        <w:t>iterature review</w:t>
      </w:r>
      <w:bookmarkEnd w:id="63"/>
      <w:bookmarkEnd w:id="64"/>
      <w:bookmarkEnd w:id="65"/>
      <w:bookmarkEnd w:id="66"/>
      <w:bookmarkEnd w:id="67"/>
      <w:bookmarkEnd w:id="68"/>
      <w:bookmarkEnd w:id="69"/>
    </w:p>
    <w:p w:rsidR="00E9216B" w:rsidRDefault="00D24F07" w:rsidP="004108BA">
      <w:bookmarkStart w:id="70" w:name="_Toc390721828"/>
      <w:bookmarkStart w:id="71" w:name="_Toc391060394"/>
      <w:r>
        <w:t>This chapter is divided into three</w:t>
      </w:r>
      <w:r w:rsidR="004108BA">
        <w:t xml:space="preserve"> sections. Section </w:t>
      </w:r>
      <w:r w:rsidR="004108BA">
        <w:fldChar w:fldCharType="begin"/>
      </w:r>
      <w:r w:rsidR="004108BA">
        <w:instrText xml:space="preserve"> REF _Ref391155165 \r \h </w:instrText>
      </w:r>
      <w:r w:rsidR="004108BA">
        <w:fldChar w:fldCharType="separate"/>
      </w:r>
      <w:r w:rsidR="00863252">
        <w:t>2.1</w:t>
      </w:r>
      <w:r w:rsidR="004108BA">
        <w:fldChar w:fldCharType="end"/>
      </w:r>
      <w:r w:rsidR="004108BA">
        <w:t xml:space="preserve"> focuses on the </w:t>
      </w:r>
      <w:r>
        <w:t>literature review of failure analysis methods for</w:t>
      </w:r>
      <w:r w:rsidR="004108BA">
        <w:t xml:space="preserve"> repairable system</w:t>
      </w:r>
      <w:r>
        <w:t>s,</w:t>
      </w:r>
      <w:r w:rsidR="004108BA">
        <w:t xml:space="preserve"> in the context of this thesis. Section </w:t>
      </w:r>
      <w:r w:rsidR="004108BA">
        <w:fldChar w:fldCharType="begin"/>
      </w:r>
      <w:r w:rsidR="004108BA">
        <w:instrText xml:space="preserve"> REF _Ref391155255 \r \h </w:instrText>
      </w:r>
      <w:r w:rsidR="004108BA">
        <w:fldChar w:fldCharType="separate"/>
      </w:r>
      <w:r w:rsidR="00863252">
        <w:t>2.2</w:t>
      </w:r>
      <w:r w:rsidR="004108BA">
        <w:fldChar w:fldCharType="end"/>
      </w:r>
      <w:r w:rsidR="004108BA">
        <w:t xml:space="preserve"> focuses on the </w:t>
      </w:r>
      <w:r>
        <w:t>literature review of failure analysis done on</w:t>
      </w:r>
      <w:r w:rsidR="004108BA">
        <w:t xml:space="preserve"> high performance computing systems.</w:t>
      </w:r>
      <w:r w:rsidR="00F521BC">
        <w:t xml:space="preserve"> Section </w:t>
      </w:r>
      <w:r w:rsidR="00F521BC">
        <w:fldChar w:fldCharType="begin"/>
      </w:r>
      <w:r w:rsidR="00F521BC">
        <w:instrText xml:space="preserve"> REF _Ref391156695 \r \h </w:instrText>
      </w:r>
      <w:r w:rsidR="00F521BC">
        <w:fldChar w:fldCharType="separate"/>
      </w:r>
      <w:r w:rsidR="00863252">
        <w:t>2.3</w:t>
      </w:r>
      <w:r w:rsidR="00F521BC">
        <w:fldChar w:fldCharType="end"/>
      </w:r>
      <w:r w:rsidR="00F521BC">
        <w:t xml:space="preserve"> explains how the work done in this thesis is different from </w:t>
      </w:r>
      <w:r>
        <w:t xml:space="preserve">the </w:t>
      </w:r>
      <w:r w:rsidR="00F521BC">
        <w:t>other publications.</w:t>
      </w:r>
    </w:p>
    <w:p w:rsidR="004108BA" w:rsidRDefault="004108BA" w:rsidP="004108BA"/>
    <w:p w:rsidR="00082DA3" w:rsidRDefault="00E9216B" w:rsidP="00BB5B12">
      <w:pPr>
        <w:pStyle w:val="Heading2"/>
      </w:pPr>
      <w:bookmarkStart w:id="72" w:name="_Ref391155165"/>
      <w:bookmarkStart w:id="73" w:name="_Toc414882642"/>
      <w:r>
        <w:t xml:space="preserve">Failure Analysis </w:t>
      </w:r>
      <w:bookmarkEnd w:id="70"/>
      <w:r>
        <w:t>of Repairable S</w:t>
      </w:r>
      <w:r w:rsidR="00D326BD">
        <w:t>ystems</w:t>
      </w:r>
      <w:bookmarkEnd w:id="71"/>
      <w:bookmarkEnd w:id="72"/>
      <w:bookmarkEnd w:id="73"/>
    </w:p>
    <w:p w:rsidR="00E9216B" w:rsidRDefault="00E9216B" w:rsidP="00E9216B">
      <w:r>
        <w:t>Given that supercomputers are computing systems with the highest capability that can handle the computational needs in a period of t</w:t>
      </w:r>
      <w:r w:rsidR="00A32DD6">
        <w:t>ime, their history probably goes</w:t>
      </w:r>
      <w:r>
        <w:t xml:space="preserve"> back to the development of computers. The evolutions of supercomputers propelled by the discoveries made in materials and manufacturing over the past 40 years is noteworthy and they have seen a 10-fold increase in the performance</w:t>
      </w:r>
      <w:r w:rsidR="004108BA">
        <w:t>,</w:t>
      </w:r>
      <w:r>
        <w:t xml:space="preserve"> every 4 years. This has come with changes in architecture, software, applications, etc., the latest being massive parallel processing and cluster systems that integrate large number of components </w:t>
      </w:r>
      <w:sdt>
        <w:sdtPr>
          <w:id w:val="-1253423632"/>
          <w:citation/>
        </w:sdtPr>
        <w:sdtEndPr/>
        <w:sdtContent>
          <w:r>
            <w:fldChar w:fldCharType="begin"/>
          </w:r>
          <w:r>
            <w:instrText xml:space="preserve"> CITATION Rig84 \l 1033  \m Sch90 \m Xia10 \m Yan11</w:instrText>
          </w:r>
          <w:r>
            <w:fldChar w:fldCharType="separate"/>
          </w:r>
          <w:r w:rsidR="00863252">
            <w:rPr>
              <w:noProof/>
            </w:rPr>
            <w:t>(Riganati, 1984; Scheneck, 1990; Xie, Fang, Hu, &amp; Wu, 2010; Yang, Liao, &amp; Song, 2011)</w:t>
          </w:r>
          <w:r>
            <w:fldChar w:fldCharType="end"/>
          </w:r>
        </w:sdtContent>
      </w:sdt>
      <w:r>
        <w:t xml:space="preserve">. The failures on any component in hardware, software, input/output systems and interconnect can cease supercomputers normal functioning, requiring repairs to get it </w:t>
      </w:r>
      <w:r w:rsidR="004108BA">
        <w:t>back to normal operational mode.</w:t>
      </w:r>
      <w:r>
        <w:t xml:space="preserve"> This makes supercomputer a complex repairable system. </w:t>
      </w:r>
    </w:p>
    <w:p w:rsidR="00E9216B" w:rsidRDefault="00E9216B" w:rsidP="00E9216B"/>
    <w:p w:rsidR="00E9216B" w:rsidRDefault="00015771" w:rsidP="00E9216B">
      <w:r>
        <w:t xml:space="preserve">To model </w:t>
      </w:r>
      <w:r w:rsidR="00C20C23">
        <w:t>component reliability, one need</w:t>
      </w:r>
      <w:r>
        <w:t>s</w:t>
      </w:r>
      <w:r w:rsidR="004178E6">
        <w:t xml:space="preserve"> to fit </w:t>
      </w:r>
      <w:r w:rsidR="0096236F">
        <w:t>proper probability distribution</w:t>
      </w:r>
      <w:r w:rsidR="00E9216B">
        <w:t xml:space="preserve"> to the time between failures and repair times</w:t>
      </w:r>
      <w:r w:rsidR="0096236F">
        <w:t xml:space="preserve">. </w:t>
      </w:r>
      <w:r w:rsidR="00E9216B">
        <w:t>Fitting probability distributions requires selecting a probability model that best fits the failure data of the system, from a list of models that are generally used in reliability analysis</w:t>
      </w:r>
      <w:sdt>
        <w:sdtPr>
          <w:id w:val="-1985769009"/>
          <w:citation/>
        </w:sdtPr>
        <w:sdtEndPr/>
        <w:sdtContent>
          <w:r w:rsidR="00E9216B">
            <w:fldChar w:fldCharType="begin"/>
          </w:r>
          <w:r w:rsidR="00E9216B">
            <w:instrText xml:space="preserve">CITATION Bar75 \m Rel \l 1033 </w:instrText>
          </w:r>
          <w:r w:rsidR="00E9216B">
            <w:fldChar w:fldCharType="separate"/>
          </w:r>
          <w:r w:rsidR="00863252">
            <w:rPr>
              <w:noProof/>
            </w:rPr>
            <w:t xml:space="preserve"> (Barlow &amp; Proschan, 1975; ReliaSoft)</w:t>
          </w:r>
          <w:r w:rsidR="00E9216B">
            <w:fldChar w:fldCharType="end"/>
          </w:r>
        </w:sdtContent>
      </w:sdt>
      <w:r w:rsidR="00E9216B">
        <w:t>. Proper model selection criteria should be used to select the best model</w:t>
      </w:r>
      <w:r w:rsidR="0096236F">
        <w:t xml:space="preserve"> and needs a</w:t>
      </w:r>
      <w:r w:rsidR="00E9216B">
        <w:t xml:space="preserve"> good understanding on various facets of multi-model selection</w:t>
      </w:r>
      <w:sdt>
        <w:sdtPr>
          <w:id w:val="-1075518317"/>
          <w:citation/>
        </w:sdtPr>
        <w:sdtEndPr/>
        <w:sdtContent>
          <w:r w:rsidR="00E9216B">
            <w:fldChar w:fldCharType="begin"/>
          </w:r>
          <w:r w:rsidR="00E9216B">
            <w:instrText xml:space="preserve"> CITATION Hir74 \l 1033  \m Sch78 \m Bur04 \m Que82 \m YeM08</w:instrText>
          </w:r>
          <w:r w:rsidR="00E9216B">
            <w:fldChar w:fldCharType="separate"/>
          </w:r>
          <w:r w:rsidR="00863252">
            <w:rPr>
              <w:noProof/>
            </w:rPr>
            <w:t xml:space="preserve"> (Akaike, 1974; Schwarz, 1978; Burnham &amp; Anderson, 2004; Quesenberry &amp; Kent, 1982; Ye, Meyer, &amp; Neuman, 2008)</w:t>
          </w:r>
          <w:r w:rsidR="00E9216B">
            <w:fldChar w:fldCharType="end"/>
          </w:r>
        </w:sdtContent>
      </w:sdt>
      <w:r w:rsidR="00E9216B">
        <w:t>. Once the probable model is selected, it is required to estimate the parameters of the model that fit the data</w:t>
      </w:r>
      <w:sdt>
        <w:sdtPr>
          <w:id w:val="-631332164"/>
          <w:citation/>
        </w:sdtPr>
        <w:sdtEndPr/>
        <w:sdtContent>
          <w:r w:rsidR="00E9216B">
            <w:fldChar w:fldCharType="begin"/>
          </w:r>
          <w:r w:rsidR="00E9216B">
            <w:instrText xml:space="preserve"> CITATION Bas64 \l 1033  \m Sch04</w:instrText>
          </w:r>
          <w:r w:rsidR="00E9216B">
            <w:fldChar w:fldCharType="separate"/>
          </w:r>
          <w:r w:rsidR="00863252">
            <w:rPr>
              <w:noProof/>
            </w:rPr>
            <w:t xml:space="preserve"> (Basu, 1964; Scholz, 2004)</w:t>
          </w:r>
          <w:r w:rsidR="00E9216B">
            <w:fldChar w:fldCharType="end"/>
          </w:r>
        </w:sdtContent>
      </w:sdt>
      <w:r w:rsidR="00E9216B">
        <w:t>.</w:t>
      </w:r>
      <w:r w:rsidR="004178E6">
        <w:t xml:space="preserve"> This </w:t>
      </w:r>
      <w:r w:rsidR="0096236F">
        <w:t>approach</w:t>
      </w:r>
      <w:r w:rsidR="004178E6">
        <w:t xml:space="preserve"> </w:t>
      </w:r>
      <w:r w:rsidR="00C20C23">
        <w:t xml:space="preserve">is most appropriate to model a component that </w:t>
      </w:r>
      <w:r w:rsidR="0096236F">
        <w:t xml:space="preserve">is replaced after failure. It can be </w:t>
      </w:r>
      <w:r w:rsidR="00C20C23">
        <w:t>considered for</w:t>
      </w:r>
      <w:r w:rsidR="004178E6">
        <w:t xml:space="preserve"> a </w:t>
      </w:r>
      <w:r w:rsidR="0096236F">
        <w:t xml:space="preserve">renewal </w:t>
      </w:r>
      <w:r w:rsidR="004178E6">
        <w:t>system</w:t>
      </w:r>
      <w:r w:rsidR="0096236F">
        <w:t>, a system</w:t>
      </w:r>
      <w:r w:rsidR="004178E6">
        <w:t xml:space="preserve"> with very few components where failure of component causes system failure and replacement of failed component res</w:t>
      </w:r>
      <w:r w:rsidR="0096236F">
        <w:t>e</w:t>
      </w:r>
      <w:r w:rsidR="004178E6">
        <w:t xml:space="preserve">ts the system to as good as new condition. </w:t>
      </w:r>
    </w:p>
    <w:p w:rsidR="00E9216B" w:rsidRDefault="00E9216B" w:rsidP="00E9216B"/>
    <w:p w:rsidR="00E9216B" w:rsidRDefault="00C20C23" w:rsidP="00E9216B">
      <w:r>
        <w:t>Literature on repairable systems is primarily focused on modeling failure times using counting theory or point process theory.</w:t>
      </w:r>
      <w:r w:rsidR="00813275">
        <w:t xml:space="preserve"> </w:t>
      </w:r>
      <w:r w:rsidR="00E9216B">
        <w:t>The time</w:t>
      </w:r>
      <w:r w:rsidR="004108BA">
        <w:t xml:space="preserve"> to failure</w:t>
      </w:r>
      <w:r w:rsidR="00E9216B">
        <w:t xml:space="preserve"> of a repairable system are modelled by a process rather than a distribution </w:t>
      </w:r>
      <w:sdt>
        <w:sdtPr>
          <w:id w:val="781384149"/>
          <w:citation/>
        </w:sdtPr>
        <w:sdtEndPr/>
        <w:sdtContent>
          <w:r w:rsidR="00E9216B">
            <w:fldChar w:fldCharType="begin"/>
          </w:r>
          <w:r w:rsidR="00E9216B">
            <w:instrText xml:space="preserve"> CITATION Rel1 \l 1033 </w:instrText>
          </w:r>
          <w:r w:rsidR="00E9216B">
            <w:fldChar w:fldCharType="separate"/>
          </w:r>
          <w:r w:rsidR="00863252">
            <w:rPr>
              <w:noProof/>
            </w:rPr>
            <w:t>(ReliaSoft)</w:t>
          </w:r>
          <w:r w:rsidR="00E9216B">
            <w:fldChar w:fldCharType="end"/>
          </w:r>
        </w:sdtContent>
      </w:sdt>
      <w:r w:rsidR="00E9216B">
        <w:t xml:space="preserve">. Duane model is the earliest developed and it accounts for the changes in failure rates over the system life </w:t>
      </w:r>
      <w:sdt>
        <w:sdtPr>
          <w:id w:val="-331138061"/>
          <w:citation/>
        </w:sdtPr>
        <w:sdtEndPr/>
        <w:sdtContent>
          <w:r w:rsidR="00E9216B">
            <w:fldChar w:fldCharType="begin"/>
          </w:r>
          <w:r w:rsidR="00E9216B">
            <w:instrText xml:space="preserve"> CITATION Dua64 \l 1033 </w:instrText>
          </w:r>
          <w:r w:rsidR="00E9216B">
            <w:fldChar w:fldCharType="separate"/>
          </w:r>
          <w:r w:rsidR="00863252">
            <w:rPr>
              <w:noProof/>
            </w:rPr>
            <w:t>(Duane, 1964)</w:t>
          </w:r>
          <w:r w:rsidR="00E9216B">
            <w:fldChar w:fldCharType="end"/>
          </w:r>
        </w:sdtContent>
      </w:sdt>
      <w:r w:rsidR="00E9216B">
        <w:t>. A model that is often considered to be more accurate for a specific test phase is AMSAA model</w:t>
      </w:r>
      <w:sdt>
        <w:sdtPr>
          <w:id w:val="-1612115955"/>
          <w:citation/>
        </w:sdtPr>
        <w:sdtEndPr/>
        <w:sdtContent>
          <w:r w:rsidR="00E9216B">
            <w:fldChar w:fldCharType="begin"/>
          </w:r>
          <w:r w:rsidR="00E9216B">
            <w:instrText xml:space="preserve"> CITATION Cro84 \l 1033 </w:instrText>
          </w:r>
          <w:r w:rsidR="00E9216B">
            <w:fldChar w:fldCharType="separate"/>
          </w:r>
          <w:r w:rsidR="00863252">
            <w:rPr>
              <w:noProof/>
            </w:rPr>
            <w:t xml:space="preserve"> (Crow L. H., 1984)</w:t>
          </w:r>
          <w:r w:rsidR="00E9216B">
            <w:fldChar w:fldCharType="end"/>
          </w:r>
        </w:sdtContent>
      </w:sdt>
      <w:r w:rsidR="00E9216B">
        <w:t>. Later, this area has seen lot of work and the various other models have been proposed. The summary of about fifteen distinct growth models is provided in The Military Handbook: Reliability Growth Management</w:t>
      </w:r>
      <w:sdt>
        <w:sdtPr>
          <w:id w:val="1063296584"/>
          <w:citation/>
        </w:sdtPr>
        <w:sdtEndPr/>
        <w:sdtContent>
          <w:r w:rsidR="00E9216B">
            <w:fldChar w:fldCharType="begin"/>
          </w:r>
          <w:r w:rsidR="00E9216B">
            <w:instrText xml:space="preserve">CITATION Dep81 \l 1033 </w:instrText>
          </w:r>
          <w:r w:rsidR="00E9216B">
            <w:fldChar w:fldCharType="separate"/>
          </w:r>
          <w:r w:rsidR="00863252">
            <w:rPr>
              <w:noProof/>
            </w:rPr>
            <w:t xml:space="preserve"> (Department of Defense, 1981)</w:t>
          </w:r>
          <w:r w:rsidR="00E9216B">
            <w:fldChar w:fldCharType="end"/>
          </w:r>
        </w:sdtContent>
      </w:sdt>
      <w:r w:rsidR="00E9216B">
        <w:t xml:space="preserve">. NHPP modelled by power law process is the most popular process that is </w:t>
      </w:r>
      <w:r w:rsidR="00E9216B">
        <w:lastRenderedPageBreak/>
        <w:t>used to obtain the failure intensity function of repairable systems as this process can model both varying and constant failure intensity</w:t>
      </w:r>
      <w:sdt>
        <w:sdtPr>
          <w:id w:val="1539697432"/>
          <w:citation/>
        </w:sdtPr>
        <w:sdtEndPr/>
        <w:sdtContent>
          <w:r w:rsidR="00E9216B">
            <w:fldChar w:fldCharType="begin"/>
          </w:r>
          <w:r w:rsidR="00E9216B">
            <w:instrText xml:space="preserve"> CITATION Rel1 \l 1033  \m Par97</w:instrText>
          </w:r>
          <w:r w:rsidR="00E9216B">
            <w:fldChar w:fldCharType="separate"/>
          </w:r>
          <w:r w:rsidR="00863252">
            <w:rPr>
              <w:noProof/>
            </w:rPr>
            <w:t xml:space="preserve"> (ReliaSoft; Park &amp; Pickering, 1997)</w:t>
          </w:r>
          <w:r w:rsidR="00E9216B">
            <w:fldChar w:fldCharType="end"/>
          </w:r>
        </w:sdtContent>
      </w:sdt>
      <w:r w:rsidR="00E9216B">
        <w:t>. Reliability t</w:t>
      </w:r>
      <w:r w:rsidR="00AB5049">
        <w:t>r</w:t>
      </w:r>
      <w:r w:rsidR="00E9216B">
        <w:t>end tests are used to statistically verify if the failure intensity</w:t>
      </w:r>
      <w:r w:rsidR="000B2716">
        <w:t xml:space="preserve"> is changing over time, if so</w:t>
      </w:r>
      <w:r w:rsidR="00E9216B">
        <w:t xml:space="preserve"> increasing or decreasing</w:t>
      </w:r>
      <w:sdt>
        <w:sdtPr>
          <w:id w:val="-476145105"/>
          <w:citation/>
        </w:sdtPr>
        <w:sdtEndPr/>
        <w:sdtContent>
          <w:r w:rsidR="00E9216B">
            <w:fldChar w:fldCharType="begin"/>
          </w:r>
          <w:r w:rsidR="00E9216B">
            <w:instrText xml:space="preserve"> CITATION Coi05 \l 1033  \m Kva98</w:instrText>
          </w:r>
          <w:r w:rsidR="00E9216B">
            <w:fldChar w:fldCharType="separate"/>
          </w:r>
          <w:r w:rsidR="00863252">
            <w:rPr>
              <w:noProof/>
            </w:rPr>
            <w:t xml:space="preserve"> (Coit, 2005; Kvaloy &amp; Lindqvist, 1998)</w:t>
          </w:r>
          <w:r w:rsidR="00E9216B">
            <w:fldChar w:fldCharType="end"/>
          </w:r>
        </w:sdtContent>
      </w:sdt>
      <w:r w:rsidR="00E9216B">
        <w:t xml:space="preserve">. </w:t>
      </w:r>
    </w:p>
    <w:p w:rsidR="004178E6" w:rsidRDefault="004178E6" w:rsidP="00E9216B"/>
    <w:p w:rsidR="00813275" w:rsidRDefault="00813275" w:rsidP="00E9216B">
      <w:r>
        <w:t>The renewal process is a maximal repair process where the system is restored to as good as new condition after every repair action. The NHPP model is a minimal repair process and is applicable to systems that are restored to as good as old condition after every repair, i.e., to the condition the system was just before the failure. Though these two models are</w:t>
      </w:r>
      <w:r w:rsidR="00511CC6">
        <w:t xml:space="preserve"> mathematically attractive, they only model two extremes possibilities of a system.</w:t>
      </w:r>
      <w:r w:rsidR="00A97905">
        <w:t xml:space="preserve"> A more practical situation is where the system is restored to a point between these two extremes and is called as imperfect repair.</w:t>
      </w:r>
      <w:r w:rsidR="00511CC6">
        <w:t xml:space="preserve"> Brown and Proschan</w:t>
      </w:r>
      <w:sdt>
        <w:sdtPr>
          <w:id w:val="866876405"/>
          <w:citation/>
        </w:sdtPr>
        <w:sdtEndPr/>
        <w:sdtContent>
          <w:r w:rsidR="00511CC6">
            <w:fldChar w:fldCharType="begin"/>
          </w:r>
          <w:r w:rsidR="00511CC6">
            <w:instrText xml:space="preserve"> CITATION Bro83 \l 1033 </w:instrText>
          </w:r>
          <w:r w:rsidR="00511CC6">
            <w:fldChar w:fldCharType="separate"/>
          </w:r>
          <w:r w:rsidR="00863252">
            <w:rPr>
              <w:noProof/>
            </w:rPr>
            <w:t xml:space="preserve"> (Brown &amp; Proschan, 1983)</w:t>
          </w:r>
          <w:r w:rsidR="00511CC6">
            <w:fldChar w:fldCharType="end"/>
          </w:r>
        </w:sdtContent>
      </w:sdt>
      <w:r w:rsidR="00511CC6">
        <w:t xml:space="preserve"> developed a model that considers that a repair </w:t>
      </w:r>
      <w:r w:rsidR="00A97905">
        <w:t>c</w:t>
      </w:r>
      <w:r w:rsidR="00511CC6">
        <w:t>an restore the system to a</w:t>
      </w:r>
      <w:r w:rsidR="00E31680">
        <w:t xml:space="preserve"> renewed state with probability </w:t>
      </w:r>
      <m:oMath>
        <m:r>
          <w:rPr>
            <w:rFonts w:ascii="Cambria Math" w:hAnsi="Cambria Math"/>
          </w:rPr>
          <m:t>p</m:t>
        </m:r>
      </m:oMath>
      <w:r w:rsidR="00511CC6">
        <w:t xml:space="preserve">, while </w:t>
      </w:r>
      <w:r w:rsidR="00A97905">
        <w:t>having</w:t>
      </w:r>
      <w:r w:rsidR="00511CC6">
        <w:t xml:space="preserve"> </w:t>
      </w:r>
      <m:oMath>
        <m:r>
          <w:rPr>
            <w:rFonts w:ascii="Cambria Math" w:hAnsi="Cambria Math"/>
          </w:rPr>
          <m:t>(1-p)</m:t>
        </m:r>
      </m:oMath>
      <w:r w:rsidR="0096236F">
        <w:t xml:space="preserve"> </w:t>
      </w:r>
      <w:r w:rsidR="00511CC6">
        <w:t>probability of having no effect on failure intensity. This is one of the ea</w:t>
      </w:r>
      <w:r w:rsidR="0096236F">
        <w:t>rliest approaches to consider</w:t>
      </w:r>
      <w:r w:rsidR="00511CC6">
        <w:t xml:space="preserve"> imperfect repair. </w:t>
      </w:r>
      <w:r w:rsidR="00A97905">
        <w:t>Chan and Shaw</w:t>
      </w:r>
      <w:sdt>
        <w:sdtPr>
          <w:id w:val="1799031562"/>
          <w:citation/>
        </w:sdtPr>
        <w:sdtEndPr/>
        <w:sdtContent>
          <w:r w:rsidR="00A97905">
            <w:fldChar w:fldCharType="begin"/>
          </w:r>
          <w:r w:rsidR="00A97905">
            <w:instrText xml:space="preserve"> CITATION Cha93 \l 1033 </w:instrText>
          </w:r>
          <w:r w:rsidR="00A97905">
            <w:fldChar w:fldCharType="separate"/>
          </w:r>
          <w:r w:rsidR="00863252">
            <w:rPr>
              <w:noProof/>
            </w:rPr>
            <w:t xml:space="preserve"> (Chan &amp; Shaw, 1993)</w:t>
          </w:r>
          <w:r w:rsidR="00A97905">
            <w:fldChar w:fldCharType="end"/>
          </w:r>
        </w:sdtContent>
      </w:sdt>
      <w:r w:rsidR="00A97905">
        <w:t xml:space="preserve"> model, quasi renewal model</w:t>
      </w:r>
      <w:sdt>
        <w:sdtPr>
          <w:id w:val="-1615508314"/>
          <w:citation/>
        </w:sdtPr>
        <w:sdtEndPr/>
        <w:sdtContent>
          <w:r w:rsidR="00B417C7">
            <w:fldChar w:fldCharType="begin"/>
          </w:r>
          <w:r w:rsidR="00B417C7">
            <w:instrText xml:space="preserve"> CITATION Jac98 \l 1033 </w:instrText>
          </w:r>
          <w:r w:rsidR="00B417C7">
            <w:fldChar w:fldCharType="separate"/>
          </w:r>
          <w:r w:rsidR="00863252">
            <w:rPr>
              <w:noProof/>
            </w:rPr>
            <w:t xml:space="preserve"> (Jack, 1998)</w:t>
          </w:r>
          <w:r w:rsidR="00B417C7">
            <w:fldChar w:fldCharType="end"/>
          </w:r>
        </w:sdtContent>
      </w:sdt>
      <w:r w:rsidR="00B417C7">
        <w:t xml:space="preserve"> are also on the similar lines. However, these models still consider </w:t>
      </w:r>
      <w:r w:rsidR="0096236F">
        <w:t>the system restoration at</w:t>
      </w:r>
      <w:r w:rsidR="00ED1629">
        <w:t xml:space="preserve"> two extreme</w:t>
      </w:r>
      <w:r w:rsidR="00B417C7">
        <w:t xml:space="preserve"> possibilities, so other models are required to consider a situation wherein the failure intensity is reduced partially following a repair.</w:t>
      </w:r>
    </w:p>
    <w:p w:rsidR="00B417C7" w:rsidRDefault="00B417C7" w:rsidP="00E9216B"/>
    <w:p w:rsidR="00290110" w:rsidRDefault="00573F6F" w:rsidP="00E9216B">
      <w:r>
        <w:t xml:space="preserve">The most commonly used models in literature that consider imperfect maintenance with change in intensity function of system after a repair are the age reduction model and proportional intensity model (PIM). </w:t>
      </w:r>
      <w:r w:rsidR="001320BD">
        <w:t xml:space="preserve">The age reduction Kijima Type I and Type II models are proposed by Kijima </w:t>
      </w:r>
      <w:sdt>
        <w:sdtPr>
          <w:id w:val="877743369"/>
          <w:citation/>
        </w:sdtPr>
        <w:sdtEndPr/>
        <w:sdtContent>
          <w:r w:rsidR="001320BD">
            <w:fldChar w:fldCharType="begin"/>
          </w:r>
          <w:r w:rsidR="001320BD">
            <w:instrText xml:space="preserve"> CITATION Kij89 \l 1033 </w:instrText>
          </w:r>
          <w:r w:rsidR="001320BD">
            <w:fldChar w:fldCharType="separate"/>
          </w:r>
          <w:r w:rsidR="00863252">
            <w:rPr>
              <w:noProof/>
            </w:rPr>
            <w:t>(Kijima, 1989)</w:t>
          </w:r>
          <w:r w:rsidR="001320BD">
            <w:fldChar w:fldCharType="end"/>
          </w:r>
        </w:sdtContent>
      </w:sdt>
      <w:r w:rsidR="001320BD">
        <w:t xml:space="preserve"> and consider the effect of ith maintenance in reduction of virtual age just before the moment of failure, and the effect of ith maintenance in reducing the global virtual age of system, respectively. </w:t>
      </w:r>
      <w:r>
        <w:t xml:space="preserve">PIM </w:t>
      </w:r>
      <w:r w:rsidR="00ED1629">
        <w:t xml:space="preserve">is </w:t>
      </w:r>
      <w:r>
        <w:t>based on proportional hazard model proposed by Cox</w:t>
      </w:r>
      <w:r w:rsidR="001320BD">
        <w:t xml:space="preserve"> </w:t>
      </w:r>
      <w:sdt>
        <w:sdtPr>
          <w:id w:val="-1678953191"/>
          <w:citation/>
        </w:sdtPr>
        <w:sdtEndPr/>
        <w:sdtContent>
          <w:r w:rsidR="001320BD">
            <w:fldChar w:fldCharType="begin"/>
          </w:r>
          <w:r w:rsidR="001320BD">
            <w:instrText xml:space="preserve"> CITATION Cox72 \l 1033  \m Per98</w:instrText>
          </w:r>
          <w:r w:rsidR="001320BD">
            <w:fldChar w:fldCharType="separate"/>
          </w:r>
          <w:r w:rsidR="00863252">
            <w:rPr>
              <w:noProof/>
            </w:rPr>
            <w:t>(Cox, 1972; Percy, Kobbacy, &amp; Ascher, 1998)</w:t>
          </w:r>
          <w:r w:rsidR="001320BD">
            <w:fldChar w:fldCharType="end"/>
          </w:r>
        </w:sdtContent>
      </w:sdt>
      <w:r w:rsidR="001320BD">
        <w:t xml:space="preserve"> </w:t>
      </w:r>
      <w:r>
        <w:t xml:space="preserve">and uses a multiplicative scaling of failure intensity function after each repair. Doyen and Gaudoin </w:t>
      </w:r>
      <w:sdt>
        <w:sdtPr>
          <w:id w:val="-50617083"/>
          <w:citation/>
        </w:sdtPr>
        <w:sdtEndPr/>
        <w:sdtContent>
          <w:r>
            <w:fldChar w:fldCharType="begin"/>
          </w:r>
          <w:r>
            <w:instrText xml:space="preserve"> CITATION Doy04 \l 1033 </w:instrText>
          </w:r>
          <w:r>
            <w:fldChar w:fldCharType="separate"/>
          </w:r>
          <w:r w:rsidR="00863252">
            <w:rPr>
              <w:noProof/>
            </w:rPr>
            <w:t>(Doyen &amp; Gaudoin, 2004)</w:t>
          </w:r>
          <w:r>
            <w:fldChar w:fldCharType="end"/>
          </w:r>
        </w:sdtContent>
      </w:sdt>
      <w:r>
        <w:t xml:space="preserve"> proposed models with failure intensity improvement factor after each repair and </w:t>
      </w:r>
      <w:r w:rsidR="00ED1629">
        <w:t>is</w:t>
      </w:r>
      <w:r>
        <w:t xml:space="preserve"> based on two approaches, arithmetic reduction and geometric reduction. However</w:t>
      </w:r>
      <w:r w:rsidR="00ED1629">
        <w:t>, all</w:t>
      </w:r>
      <w:r>
        <w:t xml:space="preserve"> these models do </w:t>
      </w:r>
      <w:r w:rsidR="00290110">
        <w:t>not have the capacity to accommodate both emergency and preventive maintenance together.</w:t>
      </w:r>
    </w:p>
    <w:p w:rsidR="00290110" w:rsidRDefault="00290110" w:rsidP="00E9216B"/>
    <w:p w:rsidR="00247DC7" w:rsidRDefault="00290110" w:rsidP="00E9216B">
      <w:r>
        <w:t>To the best of our search, we could only find two models</w:t>
      </w:r>
      <w:r w:rsidR="00247DC7">
        <w:t xml:space="preserve">, GARM and </w:t>
      </w:r>
      <w:r w:rsidR="00E31680">
        <w:t>GPIM that</w:t>
      </w:r>
      <w:r>
        <w:t xml:space="preserve"> can consider the reliability and maintainability parameters with the possibility of modelling both the emergency and preventive maintenance together. These models are introduced during the past five years and indicate the increase in awareness of inclusion of preventive maintenance in the maintenance protocol of industries. </w:t>
      </w:r>
      <w:r w:rsidR="00247DC7">
        <w:t>GARM</w:t>
      </w:r>
      <w:sdt>
        <w:sdtPr>
          <w:id w:val="172539938"/>
          <w:citation/>
        </w:sdtPr>
        <w:sdtEndPr/>
        <w:sdtContent>
          <w:r w:rsidR="00247DC7">
            <w:fldChar w:fldCharType="begin"/>
          </w:r>
          <w:r w:rsidR="00247DC7">
            <w:instrText xml:space="preserve"> CITATION Arw13 \l 1033 </w:instrText>
          </w:r>
          <w:r w:rsidR="00247DC7">
            <w:fldChar w:fldCharType="separate"/>
          </w:r>
          <w:r w:rsidR="00863252">
            <w:rPr>
              <w:noProof/>
            </w:rPr>
            <w:t xml:space="preserve"> (Arwa, Soufiane, &amp; Mounir, 2013)</w:t>
          </w:r>
          <w:r w:rsidR="00247DC7">
            <w:fldChar w:fldCharType="end"/>
          </w:r>
        </w:sdtContent>
      </w:sdt>
      <w:r w:rsidR="00247DC7">
        <w:t xml:space="preserve"> is an extension of the age reduction model and GPIM</w:t>
      </w:r>
      <w:sdt>
        <w:sdtPr>
          <w:id w:val="446825744"/>
          <w:citation/>
        </w:sdtPr>
        <w:sdtEndPr/>
        <w:sdtContent>
          <w:r w:rsidR="00247DC7">
            <w:fldChar w:fldCharType="begin"/>
          </w:r>
          <w:r w:rsidR="00247DC7">
            <w:instrText xml:space="preserve"> CITATION Dav061 \l 1033 </w:instrText>
          </w:r>
          <w:r w:rsidR="00247DC7">
            <w:fldChar w:fldCharType="separate"/>
          </w:r>
          <w:r w:rsidR="00863252">
            <w:rPr>
              <w:noProof/>
            </w:rPr>
            <w:t xml:space="preserve"> (Percy &amp; Babakalli, 2006)</w:t>
          </w:r>
          <w:r w:rsidR="00247DC7">
            <w:fldChar w:fldCharType="end"/>
          </w:r>
        </w:sdtContent>
      </w:sdt>
      <w:r w:rsidR="00247DC7">
        <w:t xml:space="preserve"> is an extension of the PIM model. Though GARM is a good statistical model and fits the maintenance data well, it is more of a theoretical model than a model that considers the true nature of the repairable system. GPIM provides more </w:t>
      </w:r>
      <w:r w:rsidR="00ED1629">
        <w:t xml:space="preserve">a </w:t>
      </w:r>
      <w:r w:rsidR="00247DC7">
        <w:t xml:space="preserve">practical physical model and </w:t>
      </w:r>
      <w:r w:rsidR="00ED1629">
        <w:t xml:space="preserve">a </w:t>
      </w:r>
      <w:r w:rsidR="00247DC7">
        <w:t xml:space="preserve">higher potential for maintenance decision making than GARM and has the possibility to accommodate future extensions to this study, such as including </w:t>
      </w:r>
      <w:r w:rsidR="00247DC7">
        <w:lastRenderedPageBreak/>
        <w:t>predictor variables and covariates. GPIM is finding an increase</w:t>
      </w:r>
      <w:r w:rsidR="00ED1629">
        <w:t>d</w:t>
      </w:r>
      <w:r w:rsidR="00247DC7">
        <w:t xml:space="preserve"> attention in the literature and has been applied to maintenance modelling in oil and gas industry </w:t>
      </w:r>
      <w:sdt>
        <w:sdtPr>
          <w:id w:val="630139894"/>
          <w:citation/>
        </w:sdtPr>
        <w:sdtEndPr/>
        <w:sdtContent>
          <w:r w:rsidR="00247DC7">
            <w:fldChar w:fldCharType="begin"/>
          </w:r>
          <w:r w:rsidR="00247DC7">
            <w:instrText xml:space="preserve"> CITATION Dav07 \l 1033 </w:instrText>
          </w:r>
          <w:r w:rsidR="00247DC7">
            <w:fldChar w:fldCharType="separate"/>
          </w:r>
          <w:r w:rsidR="00863252">
            <w:rPr>
              <w:noProof/>
            </w:rPr>
            <w:t>(David &amp; Babakalli, 2007)</w:t>
          </w:r>
          <w:r w:rsidR="00247DC7">
            <w:fldChar w:fldCharType="end"/>
          </w:r>
        </w:sdtContent>
      </w:sdt>
      <w:r w:rsidR="00247DC7">
        <w:t xml:space="preserve"> , </w:t>
      </w:r>
      <w:r w:rsidR="00F95C0E">
        <w:t xml:space="preserve">gas turbines </w:t>
      </w:r>
      <w:sdt>
        <w:sdtPr>
          <w:id w:val="-1305848206"/>
          <w:citation/>
        </w:sdtPr>
        <w:sdtEndPr/>
        <w:sdtContent>
          <w:r w:rsidR="00F95C0E">
            <w:fldChar w:fldCharType="begin"/>
          </w:r>
          <w:r w:rsidR="00F95C0E">
            <w:instrText xml:space="preserve"> CITATION Bab12 \l 1033 </w:instrText>
          </w:r>
          <w:r w:rsidR="00F95C0E">
            <w:fldChar w:fldCharType="separate"/>
          </w:r>
          <w:r w:rsidR="00863252">
            <w:rPr>
              <w:noProof/>
            </w:rPr>
            <w:t>(Babakalli, 2012)</w:t>
          </w:r>
          <w:r w:rsidR="00F95C0E">
            <w:fldChar w:fldCharType="end"/>
          </w:r>
        </w:sdtContent>
      </w:sdt>
      <w:r w:rsidR="00F95C0E">
        <w:t xml:space="preserve"> and power transmission sector</w:t>
      </w:r>
      <w:sdt>
        <w:sdtPr>
          <w:id w:val="-1805463759"/>
          <w:citation/>
        </w:sdtPr>
        <w:sdtEndPr/>
        <w:sdtContent>
          <w:r w:rsidR="00F95C0E">
            <w:fldChar w:fldCharType="begin"/>
          </w:r>
          <w:r w:rsidR="00F95C0E">
            <w:instrText xml:space="preserve"> CITATION Ami14 \l 1033 </w:instrText>
          </w:r>
          <w:r w:rsidR="00F95C0E">
            <w:fldChar w:fldCharType="separate"/>
          </w:r>
          <w:r w:rsidR="00863252">
            <w:rPr>
              <w:noProof/>
            </w:rPr>
            <w:t xml:space="preserve"> (Amin, Mahmood, &amp; Mohsen, 2014)</w:t>
          </w:r>
          <w:r w:rsidR="00F95C0E">
            <w:fldChar w:fldCharType="end"/>
          </w:r>
        </w:sdtContent>
      </w:sdt>
      <w:r w:rsidR="00F95C0E">
        <w:t xml:space="preserve">. </w:t>
      </w:r>
    </w:p>
    <w:p w:rsidR="00B417C7" w:rsidRDefault="00F95C0E" w:rsidP="00E9216B">
      <w:r>
        <w:t>GPIM has been used as the primary model in this thesis.</w:t>
      </w:r>
    </w:p>
    <w:p w:rsidR="00C20C23" w:rsidRDefault="00C20C23" w:rsidP="00E9216B"/>
    <w:p w:rsidR="00BD2303" w:rsidRDefault="00E9216B" w:rsidP="00BB5B12">
      <w:pPr>
        <w:pStyle w:val="Heading2"/>
      </w:pPr>
      <w:bookmarkStart w:id="74" w:name="_Toc390721830"/>
      <w:bookmarkStart w:id="75" w:name="_Toc391060395"/>
      <w:bookmarkStart w:id="76" w:name="_Ref391155255"/>
      <w:bookmarkStart w:id="77" w:name="_Toc414882643"/>
      <w:r>
        <w:t>Failure</w:t>
      </w:r>
      <w:r w:rsidR="00082DA3">
        <w:t xml:space="preserve"> Analysis o</w:t>
      </w:r>
      <w:r>
        <w:t>n</w:t>
      </w:r>
      <w:r w:rsidR="00082DA3">
        <w:t xml:space="preserve"> High Performance Computing Systems</w:t>
      </w:r>
      <w:bookmarkEnd w:id="74"/>
      <w:bookmarkEnd w:id="75"/>
      <w:bookmarkEnd w:id="76"/>
      <w:bookmarkEnd w:id="77"/>
    </w:p>
    <w:p w:rsidR="005F34C7" w:rsidRDefault="00AB4D01" w:rsidP="008A6E82">
      <w:r>
        <w:t xml:space="preserve">The body of literature shows </w:t>
      </w:r>
      <w:r w:rsidR="0065742F">
        <w:t xml:space="preserve">work done on failure analysis of </w:t>
      </w:r>
      <w:r w:rsidR="00872A08">
        <w:t>high performance computing systems</w:t>
      </w:r>
      <w:r w:rsidR="0004367A">
        <w:t xml:space="preserve"> operational in laboratory and commercial setups</w:t>
      </w:r>
      <w:r w:rsidR="00872A08">
        <w:t>.</w:t>
      </w:r>
      <w:r w:rsidR="0065742F">
        <w:t xml:space="preserve"> This work varies depending on the type of data collected and the focus of study. </w:t>
      </w:r>
      <w:r w:rsidR="005F34C7">
        <w:t xml:space="preserve">These studies categorize the causes as environmental, human related, interconnect, software and hardware. </w:t>
      </w:r>
    </w:p>
    <w:p w:rsidR="005F34C7" w:rsidRDefault="005F34C7" w:rsidP="008A6E82"/>
    <w:p w:rsidR="00EA2EBA" w:rsidRDefault="00EA2EBA" w:rsidP="008A6E82">
      <w:r>
        <w:t xml:space="preserve">Some studies focus on the cause of failure and present the basic statistical data. </w:t>
      </w:r>
      <w:r w:rsidR="005F34C7">
        <w:t xml:space="preserve">Tandem supercomputer is studied over a period </w:t>
      </w:r>
      <w:r w:rsidR="00E45385">
        <w:t xml:space="preserve">of </w:t>
      </w:r>
      <w:r w:rsidR="005F34C7">
        <w:t xml:space="preserve">3 years and the basic statistical data comparison based on </w:t>
      </w:r>
      <w:r w:rsidR="00E45385">
        <w:t xml:space="preserve">the </w:t>
      </w:r>
      <w:r w:rsidR="005F34C7">
        <w:t>failure causes shows that the reliability of the hardware component of the system is improved by proper maintenance plan</w:t>
      </w:r>
      <w:sdt>
        <w:sdtPr>
          <w:id w:val="647791558"/>
          <w:citation/>
        </w:sdtPr>
        <w:sdtEndPr/>
        <w:sdtContent>
          <w:r w:rsidR="005F34C7">
            <w:fldChar w:fldCharType="begin"/>
          </w:r>
          <w:r w:rsidR="005F34C7">
            <w:instrText xml:space="preserve"> CITATION Gra90 \l 1033 </w:instrText>
          </w:r>
          <w:r w:rsidR="005F34C7">
            <w:fldChar w:fldCharType="separate"/>
          </w:r>
          <w:r w:rsidR="00863252">
            <w:rPr>
              <w:noProof/>
            </w:rPr>
            <w:t xml:space="preserve"> (Gray, 1990)</w:t>
          </w:r>
          <w:r w:rsidR="005F34C7">
            <w:fldChar w:fldCharType="end"/>
          </w:r>
        </w:sdtContent>
      </w:sdt>
      <w:r w:rsidR="005F34C7">
        <w:t xml:space="preserve">. The failure data </w:t>
      </w:r>
      <w:r w:rsidR="00015771">
        <w:t xml:space="preserve">analysis of a network system, </w:t>
      </w:r>
      <w:r w:rsidR="005F34C7">
        <w:t>Windows NT machines focusing on characterizing m</w:t>
      </w:r>
      <w:r w:rsidR="00015771">
        <w:t>achine reboot causes is</w:t>
      </w:r>
      <w:r w:rsidR="00E45385">
        <w:t xml:space="preserve"> studied</w:t>
      </w:r>
      <w:r w:rsidR="005F34C7">
        <w:t>. The observations show that most of the reboots are caused by software and that rebooting does not solve the problem and add to the machine downtime</w:t>
      </w:r>
      <w:sdt>
        <w:sdtPr>
          <w:id w:val="-826589711"/>
          <w:citation/>
        </w:sdtPr>
        <w:sdtEndPr/>
        <w:sdtContent>
          <w:r w:rsidR="005F34C7">
            <w:fldChar w:fldCharType="begin"/>
          </w:r>
          <w:r w:rsidR="005F34C7">
            <w:instrText xml:space="preserve"> CITATION Kal99 \l 1033 </w:instrText>
          </w:r>
          <w:r w:rsidR="005F34C7">
            <w:fldChar w:fldCharType="separate"/>
          </w:r>
          <w:r w:rsidR="00863252">
            <w:rPr>
              <w:noProof/>
            </w:rPr>
            <w:t xml:space="preserve"> (Kalyanakrishnam, Kalbarczyk, &amp; Iyer, 1999)</w:t>
          </w:r>
          <w:r w:rsidR="005F34C7">
            <w:fldChar w:fldCharType="end"/>
          </w:r>
        </w:sdtContent>
      </w:sdt>
      <w:r w:rsidR="005F34C7">
        <w:t xml:space="preserve">. There are some publications that focus on understanding the correlation of failures with other factors. </w:t>
      </w:r>
      <w:r>
        <w:t>Failure analysis of a large scale se</w:t>
      </w:r>
      <w:r w:rsidR="00015771">
        <w:t>rver environment holding up to</w:t>
      </w:r>
      <w:r>
        <w:t xml:space="preserve"> 400 servers show that system errors and failure patterns exhibit time varying behavior </w:t>
      </w:r>
      <w:r w:rsidR="00BC1E66" w:rsidRPr="00015771">
        <w:t>with p</w:t>
      </w:r>
      <w:r w:rsidR="00BC1E66">
        <w:t>eriodic patterns. Failure rates have shown a strong correlation with workload and the</w:t>
      </w:r>
      <w:r w:rsidR="00E45385">
        <w:t xml:space="preserve"> hours of operation in a </w:t>
      </w:r>
      <w:r w:rsidR="00BC1E66">
        <w:t>day.</w:t>
      </w:r>
      <w:sdt>
        <w:sdtPr>
          <w:id w:val="-1411301804"/>
          <w:citation/>
        </w:sdtPr>
        <w:sdtEndPr/>
        <w:sdtContent>
          <w:r w:rsidR="00BC1E66">
            <w:fldChar w:fldCharType="begin"/>
          </w:r>
          <w:r w:rsidR="00BC1E66">
            <w:instrText xml:space="preserve"> CITATION Sah04 \l 1033 </w:instrText>
          </w:r>
          <w:r w:rsidR="00BC1E66">
            <w:fldChar w:fldCharType="separate"/>
          </w:r>
          <w:r w:rsidR="00863252">
            <w:rPr>
              <w:noProof/>
            </w:rPr>
            <w:t xml:space="preserve"> (Sahoo, Squillante, Sivasubramaniam, &amp; Zhang, 2004)</w:t>
          </w:r>
          <w:r w:rsidR="00BC1E66">
            <w:fldChar w:fldCharType="end"/>
          </w:r>
        </w:sdtContent>
      </w:sdt>
      <w:r w:rsidR="00BC1E66">
        <w:t xml:space="preserve">. </w:t>
      </w:r>
      <w:r w:rsidR="005B7EF7">
        <w:t xml:space="preserve"> </w:t>
      </w:r>
    </w:p>
    <w:p w:rsidR="00EA2EBA" w:rsidRDefault="00EA2EBA" w:rsidP="008A6E82"/>
    <w:p w:rsidR="00941536" w:rsidRDefault="0065742F" w:rsidP="008A6E82">
      <w:r>
        <w:t>Some studies focus</w:t>
      </w:r>
      <w:r w:rsidR="00EA2EBA">
        <w:t>ed</w:t>
      </w:r>
      <w:r>
        <w:t xml:space="preserve"> o</w:t>
      </w:r>
      <w:r w:rsidR="00E45385">
        <w:t>n the distributions of time between failures and</w:t>
      </w:r>
      <w:r w:rsidR="00EA2EBA">
        <w:t xml:space="preserve"> </w:t>
      </w:r>
      <w:r>
        <w:t>rate of failure. It is shown that Weibull distribution and exponential distributions are a good fit for the time to failures.</w:t>
      </w:r>
      <w:r w:rsidR="00EA2EBA">
        <w:t xml:space="preserve"> </w:t>
      </w:r>
      <w:r w:rsidR="0004367A">
        <w:t xml:space="preserve">Failure analysis on internet services as a collection of interconnected computers shows </w:t>
      </w:r>
      <w:r w:rsidR="009230C1">
        <w:t xml:space="preserve">that time between </w:t>
      </w:r>
      <w:r w:rsidR="004D6D5C">
        <w:t>failures</w:t>
      </w:r>
      <w:r w:rsidR="009230C1">
        <w:t xml:space="preserve"> is modelled by a Weibull distribution with shaper parameter less than 1, showing a decreasing failure rate</w:t>
      </w:r>
      <w:sdt>
        <w:sdtPr>
          <w:id w:val="1284228389"/>
          <w:citation/>
        </w:sdtPr>
        <w:sdtEndPr/>
        <w:sdtContent>
          <w:r w:rsidR="0004367A">
            <w:fldChar w:fldCharType="begin"/>
          </w:r>
          <w:r w:rsidR="0004367A">
            <w:instrText xml:space="preserve"> CITATION Hea02 \l 1033 </w:instrText>
          </w:r>
          <w:r w:rsidR="0004367A">
            <w:fldChar w:fldCharType="separate"/>
          </w:r>
          <w:r w:rsidR="00863252">
            <w:rPr>
              <w:noProof/>
            </w:rPr>
            <w:t xml:space="preserve"> (Heath, 2002)</w:t>
          </w:r>
          <w:r w:rsidR="0004367A">
            <w:fldChar w:fldCharType="end"/>
          </w:r>
        </w:sdtContent>
      </w:sdt>
      <w:r w:rsidR="0004367A">
        <w:t xml:space="preserve">.  </w:t>
      </w:r>
      <w:r w:rsidR="00941536">
        <w:t>23000 failures records of about 20 different large clusters are studied to understand the statistics of failure root causes and fit distributions to time between failures and repairs. Weibull distribution with shape parameters ranging from 0.7 to 0.8 are fitted for time between failures and lognormal distributions are fitted for repair times.</w:t>
      </w:r>
      <w:r w:rsidR="00E45385">
        <w:t xml:space="preserve"> </w:t>
      </w:r>
      <w:r w:rsidR="00941536">
        <w:t>It is reported that the failures show decreasing hazard rate and repair times vary a lot across different clusters</w:t>
      </w:r>
      <w:sdt>
        <w:sdtPr>
          <w:id w:val="-1736079525"/>
          <w:citation/>
        </w:sdtPr>
        <w:sdtEndPr/>
        <w:sdtContent>
          <w:r w:rsidR="00E9216B">
            <w:fldChar w:fldCharType="begin"/>
          </w:r>
          <w:r w:rsidR="00E9216B">
            <w:instrText xml:space="preserve"> CITATION Sch10 \l 1033 </w:instrText>
          </w:r>
          <w:r w:rsidR="00E9216B">
            <w:fldChar w:fldCharType="separate"/>
          </w:r>
          <w:r w:rsidR="00863252">
            <w:rPr>
              <w:noProof/>
            </w:rPr>
            <w:t xml:space="preserve"> (Schroeder &amp; Gibson, 2010)</w:t>
          </w:r>
          <w:r w:rsidR="00E9216B">
            <w:fldChar w:fldCharType="end"/>
          </w:r>
        </w:sdtContent>
      </w:sdt>
      <w:r w:rsidR="00941536">
        <w:t>.</w:t>
      </w:r>
    </w:p>
    <w:p w:rsidR="00941536" w:rsidRDefault="00941536" w:rsidP="008A6E82"/>
    <w:p w:rsidR="00035053" w:rsidRDefault="00035053" w:rsidP="008A6E82">
      <w:r>
        <w:t>Three</w:t>
      </w:r>
      <w:r w:rsidR="00941536">
        <w:t xml:space="preserve"> publications showed work done on understanding the availability of cluster computing. </w:t>
      </w:r>
      <w:r w:rsidR="004D6D5C">
        <w:t xml:space="preserve">DEC VAX cluster multicomputer system failure analysis focuses on correlation between errors and the data analyzed shows that about 40% of failures occurs in </w:t>
      </w:r>
      <w:r w:rsidR="00E45385">
        <w:t>bursts</w:t>
      </w:r>
      <w:r w:rsidR="004D6D5C">
        <w:t xml:space="preserve">. It models the availability of system </w:t>
      </w:r>
      <w:r w:rsidR="00E45385">
        <w:t xml:space="preserve">based </w:t>
      </w:r>
      <w:r w:rsidR="004D6D5C">
        <w:t>on K out of n systems approach</w:t>
      </w:r>
      <w:sdt>
        <w:sdtPr>
          <w:id w:val="1742144955"/>
          <w:citation/>
        </w:sdtPr>
        <w:sdtEndPr/>
        <w:sdtContent>
          <w:r w:rsidR="004D6D5C">
            <w:fldChar w:fldCharType="begin"/>
          </w:r>
          <w:r w:rsidR="004D6D5C">
            <w:instrText xml:space="preserve"> CITATION Tan90 \l 1033 </w:instrText>
          </w:r>
          <w:r w:rsidR="004D6D5C">
            <w:fldChar w:fldCharType="separate"/>
          </w:r>
          <w:r w:rsidR="00863252">
            <w:rPr>
              <w:noProof/>
            </w:rPr>
            <w:t xml:space="preserve"> (Tang, Iyer, &amp; Subramani, 1990)</w:t>
          </w:r>
          <w:r w:rsidR="004D6D5C">
            <w:fldChar w:fldCharType="end"/>
          </w:r>
        </w:sdtContent>
      </w:sdt>
      <w:r w:rsidR="004D6D5C">
        <w:t xml:space="preserve">. </w:t>
      </w:r>
      <w:r w:rsidR="00015771">
        <w:t xml:space="preserve">Individual server failures are studied to understand </w:t>
      </w:r>
      <w:r w:rsidR="00015771">
        <w:lastRenderedPageBreak/>
        <w:t>failure propagation between servers of Networked Windows NT system and are</w:t>
      </w:r>
      <w:r w:rsidR="00BD2303">
        <w:t xml:space="preserve"> based on the field data of 503 servers in a production environment</w:t>
      </w:r>
      <w:r w:rsidR="00E45385">
        <w:t>.</w:t>
      </w:r>
      <w:r w:rsidR="00E45385" w:rsidRPr="00E45385">
        <w:t xml:space="preserve"> </w:t>
      </w:r>
      <w:r w:rsidR="00E45385">
        <w:t>It was observed that software and hardware failures are the major contributors and the average availability of individual server is over 99%</w:t>
      </w:r>
      <w:sdt>
        <w:sdtPr>
          <w:id w:val="-1569646238"/>
          <w:citation/>
        </w:sdtPr>
        <w:sdtEndPr/>
        <w:sdtContent>
          <w:r w:rsidR="00BD2303">
            <w:fldChar w:fldCharType="begin"/>
          </w:r>
          <w:r w:rsidR="00BD2303">
            <w:instrText xml:space="preserve"> CITATION XuJ99 \l 1033 </w:instrText>
          </w:r>
          <w:r w:rsidR="00BD2303">
            <w:fldChar w:fldCharType="separate"/>
          </w:r>
          <w:r w:rsidR="00863252">
            <w:rPr>
              <w:noProof/>
            </w:rPr>
            <w:t xml:space="preserve"> (Xu, Kalbarcyzyk, &amp; Iyer, 1999)</w:t>
          </w:r>
          <w:r w:rsidR="00BD2303">
            <w:fldChar w:fldCharType="end"/>
          </w:r>
        </w:sdtContent>
      </w:sdt>
      <w:r w:rsidR="00BD2303">
        <w:t xml:space="preserve">. </w:t>
      </w:r>
      <w:r>
        <w:t>Real time event logs from a 512 node clusters in Lawrence Livermore National Laboratory have been studied and a single framework that coordinates event monitoring, filtering, data analysis and dynamic availability modeling is presented based on functionality</w:t>
      </w:r>
      <w:sdt>
        <w:sdtPr>
          <w:id w:val="-1524156072"/>
          <w:citation/>
        </w:sdtPr>
        <w:sdtEndPr/>
        <w:sdtContent>
          <w:r>
            <w:fldChar w:fldCharType="begin"/>
          </w:r>
          <w:r>
            <w:instrText xml:space="preserve"> CITATION Son06 \l 1033 </w:instrText>
          </w:r>
          <w:r>
            <w:fldChar w:fldCharType="separate"/>
          </w:r>
          <w:r w:rsidR="00863252">
            <w:rPr>
              <w:noProof/>
            </w:rPr>
            <w:t xml:space="preserve"> (Song, Chokchai, Nassar, Gottumukkala, &amp; Scott, 2006)</w:t>
          </w:r>
          <w:r>
            <w:fldChar w:fldCharType="end"/>
          </w:r>
        </w:sdtContent>
      </w:sdt>
      <w:r>
        <w:t xml:space="preserve">. </w:t>
      </w:r>
    </w:p>
    <w:p w:rsidR="00F95C0E" w:rsidRDefault="00F95C0E" w:rsidP="008A6E82"/>
    <w:p w:rsidR="00F95C0E" w:rsidRDefault="00F95C0E" w:rsidP="008A6E82">
      <w:r>
        <w:t>To the best of our search, we did not find any work done on analyzing the maintenance records with both emergency and preventive maintenance, considering their effectiveness in restoring the system. Also, GPIM has not been used in modelling high performance computing systems.</w:t>
      </w:r>
    </w:p>
    <w:p w:rsidR="007A7B94" w:rsidRDefault="007A7B94" w:rsidP="008A6E82"/>
    <w:p w:rsidR="00E45385" w:rsidRDefault="00E45385" w:rsidP="00BB5B12">
      <w:pPr>
        <w:pStyle w:val="Heading2"/>
      </w:pPr>
      <w:bookmarkStart w:id="78" w:name="_Ref391156695"/>
      <w:bookmarkStart w:id="79" w:name="_Toc414882644"/>
      <w:r>
        <w:t>Uniqueness of this Thesis</w:t>
      </w:r>
      <w:bookmarkEnd w:id="78"/>
      <w:bookmarkEnd w:id="79"/>
    </w:p>
    <w:p w:rsidR="00941536" w:rsidRDefault="00F521BC" w:rsidP="008A6E82">
      <w:r>
        <w:t>To the best of my knowledge, a</w:t>
      </w:r>
      <w:r w:rsidRPr="00F521BC">
        <w:t xml:space="preserve">n </w:t>
      </w:r>
      <w:r>
        <w:t xml:space="preserve">exhaustive literature search on </w:t>
      </w:r>
      <w:r w:rsidR="00F95C0E">
        <w:t>modelling maintenance records of</w:t>
      </w:r>
      <w:r>
        <w:t xml:space="preserve"> supercomputers and high performance computing have shown that this thesis is different from others publications in below ways:</w:t>
      </w:r>
    </w:p>
    <w:p w:rsidR="007A7B94" w:rsidRDefault="007A7B94" w:rsidP="007A7B94">
      <w:pPr>
        <w:pStyle w:val="ListParagraph"/>
        <w:numPr>
          <w:ilvl w:val="0"/>
          <w:numId w:val="21"/>
        </w:numPr>
      </w:pPr>
      <w:r>
        <w:t>It considers real time maintenance records of supercomputers</w:t>
      </w:r>
      <w:r w:rsidR="00F521BC">
        <w:t xml:space="preserve"> </w:t>
      </w:r>
      <w:r>
        <w:t>in a laboratory environment, spanning over a period of one year.</w:t>
      </w:r>
    </w:p>
    <w:p w:rsidR="007A7B94" w:rsidRDefault="007A7B94" w:rsidP="007A7B94">
      <w:pPr>
        <w:pStyle w:val="ListParagraph"/>
        <w:numPr>
          <w:ilvl w:val="0"/>
          <w:numId w:val="21"/>
        </w:numPr>
      </w:pPr>
      <w:r>
        <w:t xml:space="preserve">It presents the analysis on four supercomputers, rather than a single system analysis done in </w:t>
      </w:r>
      <w:r w:rsidR="00F521BC">
        <w:t>most other publications</w:t>
      </w:r>
      <w:r>
        <w:t>.</w:t>
      </w:r>
    </w:p>
    <w:p w:rsidR="007A7B94" w:rsidRDefault="007A7B94" w:rsidP="007A7B94">
      <w:pPr>
        <w:pStyle w:val="ListParagraph"/>
        <w:numPr>
          <w:ilvl w:val="0"/>
          <w:numId w:val="21"/>
        </w:numPr>
      </w:pPr>
      <w:r>
        <w:t xml:space="preserve">It </w:t>
      </w:r>
      <w:r w:rsidR="00631113">
        <w:t>models the maintenance records using GPIM that provides insights into the system reliability and effectiveness of maintenance actions, both emergency and preventive.</w:t>
      </w:r>
    </w:p>
    <w:p w:rsidR="00631113" w:rsidRDefault="00631113" w:rsidP="007A7B94">
      <w:pPr>
        <w:pStyle w:val="ListParagraph"/>
        <w:numPr>
          <w:ilvl w:val="0"/>
          <w:numId w:val="21"/>
        </w:numPr>
      </w:pPr>
      <w:r>
        <w:t>It estimates the supercomputer system performance measures, relia</w:t>
      </w:r>
      <w:r w:rsidR="00E91EAB">
        <w:t>bility and availability and uses</w:t>
      </w:r>
      <w:r>
        <w:t xml:space="preserve"> them to comment on the effectiveness of the existing maintenance policy and proposes an improved maintenance policy.</w:t>
      </w:r>
    </w:p>
    <w:p w:rsidR="00631113" w:rsidRDefault="00631113">
      <w:pPr>
        <w:jc w:val="left"/>
      </w:pPr>
      <w:r>
        <w:br w:type="page"/>
      </w:r>
    </w:p>
    <w:p w:rsidR="00A94E07" w:rsidRDefault="00631113" w:rsidP="00511D52">
      <w:pPr>
        <w:pStyle w:val="Heading1"/>
      </w:pPr>
      <w:bookmarkStart w:id="80" w:name="_Ref414444765"/>
      <w:bookmarkStart w:id="81" w:name="_Toc414882645"/>
      <w:r w:rsidRPr="00631113">
        <w:lastRenderedPageBreak/>
        <w:t>General proportional intensity model</w:t>
      </w:r>
      <w:bookmarkEnd w:id="80"/>
      <w:bookmarkEnd w:id="81"/>
    </w:p>
    <w:p w:rsidR="00C81149" w:rsidRDefault="009E70DC" w:rsidP="009E184F">
      <w:r w:rsidRPr="00E31680">
        <w:t>This chapter</w:t>
      </w:r>
      <w:r w:rsidR="00E31680">
        <w:t xml:space="preserve"> fits the GPIM to the maintenance records of the four supercomputers.  Section </w:t>
      </w:r>
      <w:r w:rsidR="00E31680">
        <w:fldChar w:fldCharType="begin"/>
      </w:r>
      <w:r w:rsidR="00E31680">
        <w:instrText xml:space="preserve"> REF _Ref414446494 \r \h </w:instrText>
      </w:r>
      <w:r w:rsidR="00E31680">
        <w:fldChar w:fldCharType="separate"/>
      </w:r>
      <w:r w:rsidR="00863252">
        <w:t>3.1</w:t>
      </w:r>
      <w:r w:rsidR="00E31680">
        <w:fldChar w:fldCharType="end"/>
      </w:r>
      <w:r w:rsidR="00E31680">
        <w:t xml:space="preserve"> presents the analysis approach followed to estimate the reliability and maintainability parameters of GPIM. Section </w:t>
      </w:r>
      <w:r w:rsidR="00E31680">
        <w:fldChar w:fldCharType="begin"/>
      </w:r>
      <w:r w:rsidR="00E31680">
        <w:instrText xml:space="preserve"> REF _Ref414446553 \r \h </w:instrText>
      </w:r>
      <w:r w:rsidR="00E31680">
        <w:fldChar w:fldCharType="separate"/>
      </w:r>
      <w:r w:rsidR="00863252">
        <w:t>3.2</w:t>
      </w:r>
      <w:r w:rsidR="00E31680">
        <w:fldChar w:fldCharType="end"/>
      </w:r>
      <w:r w:rsidR="00E31680">
        <w:t xml:space="preserve"> presents the parameters of GPIM and comments on the system performance and effectiveness of maintenance actions for each supercomputer.  Section </w:t>
      </w:r>
      <w:r w:rsidR="00E31680">
        <w:fldChar w:fldCharType="begin"/>
      </w:r>
      <w:r w:rsidR="00E31680">
        <w:instrText xml:space="preserve"> REF _Ref414446725 \r \h </w:instrText>
      </w:r>
      <w:r w:rsidR="00E31680">
        <w:fldChar w:fldCharType="separate"/>
      </w:r>
      <w:r w:rsidR="00863252">
        <w:t>3.3</w:t>
      </w:r>
      <w:r w:rsidR="00E31680">
        <w:fldChar w:fldCharType="end"/>
      </w:r>
      <w:r w:rsidR="00E31680">
        <w:t xml:space="preserve"> summarizes the observations to be carried further from this chapter.</w:t>
      </w:r>
    </w:p>
    <w:p w:rsidR="009E70DC" w:rsidRDefault="009E70DC" w:rsidP="009E184F"/>
    <w:p w:rsidR="009E70DC" w:rsidRDefault="009E70DC" w:rsidP="00BB5B12">
      <w:pPr>
        <w:pStyle w:val="Heading2"/>
      </w:pPr>
      <w:bookmarkStart w:id="82" w:name="_Ref414446494"/>
      <w:bookmarkStart w:id="83" w:name="_Toc414882646"/>
      <w:r>
        <w:t>Analysis Approach</w:t>
      </w:r>
      <w:bookmarkEnd w:id="82"/>
      <w:bookmarkEnd w:id="83"/>
    </w:p>
    <w:p w:rsidR="009E70DC" w:rsidRDefault="009E70DC" w:rsidP="009E70DC">
      <w:r>
        <w:t xml:space="preserve">GPIM is used to fit the maintenance records for each of the four supercomputers, namely, Athena, Jaguar, Jaguar-PF and Kraken. MLE method is used to estimate the reliability and maintainability parameters of the model. </w:t>
      </w:r>
      <w:r w:rsidR="00C917B4">
        <w:t xml:space="preserve">The next two sections elaborate on the MLE method and, the MATLAB </w:t>
      </w:r>
      <m:oMath>
        <m:r>
          <w:rPr>
            <w:rFonts w:ascii="Cambria Math" w:hAnsi="Cambria Math"/>
          </w:rPr>
          <m:t>fmincon</m:t>
        </m:r>
      </m:oMath>
      <w:r w:rsidR="003D0A07">
        <w:t xml:space="preserve"> </w:t>
      </w:r>
      <w:r w:rsidR="00C917B4">
        <w:t>function used to estimate the parameters.</w:t>
      </w:r>
    </w:p>
    <w:p w:rsidR="00C917B4" w:rsidRDefault="00C917B4" w:rsidP="009E70DC"/>
    <w:p w:rsidR="00C917B4" w:rsidRDefault="00C917B4" w:rsidP="00BB5B12">
      <w:pPr>
        <w:pStyle w:val="Heading3"/>
      </w:pPr>
      <w:bookmarkStart w:id="84" w:name="_Ref414103788"/>
      <w:bookmarkStart w:id="85" w:name="_Toc414882647"/>
      <w:r>
        <w:t>MLE</w:t>
      </w:r>
      <w:bookmarkEnd w:id="84"/>
      <w:bookmarkEnd w:id="85"/>
    </w:p>
    <w:p w:rsidR="00C917B4" w:rsidRDefault="001053C2" w:rsidP="00C917B4">
      <w:r>
        <w:t xml:space="preserve">Once a particular model is specified with its parameters is chosen to fit </w:t>
      </w:r>
      <w:r w:rsidR="002B365D">
        <w:t xml:space="preserve">an </w:t>
      </w:r>
      <w:r>
        <w:t>observed</w:t>
      </w:r>
      <w:r w:rsidR="002B365D">
        <w:t xml:space="preserve"> set of</w:t>
      </w:r>
      <w:r>
        <w:t xml:space="preserve"> data, the next step is to estimate the parameters that best fits the data. This procedure is called parameter estimation. The two general methods used for parameter estimation are least-square estimation and MLE. The </w:t>
      </w:r>
      <w:r w:rsidR="00015771">
        <w:t>latter</w:t>
      </w:r>
      <w:r>
        <w:t xml:space="preserve"> is the most common method used for wide range of applications. MLE of a parameter is that value of the unknown parameter that results in the </w:t>
      </w:r>
      <w:r w:rsidR="002D602B">
        <w:t xml:space="preserve">highest probability of obtaining the observed data. </w:t>
      </w:r>
    </w:p>
    <w:p w:rsidR="002D602B" w:rsidRDefault="002D602B" w:rsidP="00C917B4"/>
    <w:p w:rsidR="002D602B" w:rsidRDefault="002D602B" w:rsidP="00C917B4">
      <w:r>
        <w:t>Let</w:t>
      </w:r>
      <w:r w:rsidR="00985BFC">
        <w:t xml:space="preserve"> </w:t>
      </w:r>
      <m:oMath>
        <m:sSub>
          <m:sSubPr>
            <m:ctrlPr>
              <w:rPr>
                <w:rFonts w:ascii="Cambria Math" w:hAnsi="Cambria Math"/>
                <w:i/>
              </w:rPr>
            </m:ctrlPr>
          </m:sSubPr>
          <m:e>
            <m:r>
              <w:rPr>
                <w:rFonts w:ascii="Cambria Math" w:hAnsi="Cambria Math"/>
              </w:rPr>
              <m:t xml:space="preserve"> X</m:t>
            </m:r>
          </m:e>
          <m:sub>
            <m:r>
              <w:rPr>
                <w:rFonts w:ascii="Cambria Math" w:hAnsi="Cambria Math"/>
              </w:rPr>
              <m:t>1</m:t>
            </m:r>
          </m:sub>
        </m:sSub>
      </m:oMath>
      <w:r w:rsidR="00985BFC">
        <w:t xml:space="preserve">,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985BFC">
        <w:t xml:space="preserve">,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00985BFC">
        <w:t xml:space="preserve">, …,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00985BFC">
        <w:t xml:space="preserve"> </w:t>
      </w:r>
      <w:r w:rsidR="002B365D">
        <w:t xml:space="preserve">be </w:t>
      </w:r>
      <w:r w:rsidR="00577A87">
        <w:t>a</w:t>
      </w:r>
      <w:r w:rsidR="00985BFC">
        <w:t xml:space="preserve"> random sample obtained from a </w:t>
      </w:r>
      <w:r>
        <w:t>distribution that depends on one or more unknown parameters</w:t>
      </w:r>
      <m:oMath>
        <m:sSub>
          <m:sSubPr>
            <m:ctrlPr>
              <w:rPr>
                <w:rFonts w:ascii="Cambria Math" w:hAnsi="Cambria Math"/>
                <w:i/>
              </w:rPr>
            </m:ctrlPr>
          </m:sSubPr>
          <m:e>
            <m:r>
              <w:rPr>
                <w:rFonts w:ascii="Cambria Math" w:hAnsi="Cambria Math"/>
              </w:rPr>
              <m:t xml:space="preserve"> θ</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θ</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θ</m:t>
            </m:r>
          </m:e>
          <m:sub>
            <m:r>
              <w:rPr>
                <w:rFonts w:ascii="Cambria Math" w:hAnsi="Cambria Math"/>
              </w:rPr>
              <m:t>3</m:t>
            </m:r>
          </m:sub>
        </m:sSub>
      </m:oMath>
      <w:r>
        <w:t xml:space="preserve">, …, </w:t>
      </w:r>
      <m:oMath>
        <m:sSub>
          <m:sSubPr>
            <m:ctrlPr>
              <w:rPr>
                <w:rFonts w:ascii="Cambria Math" w:hAnsi="Cambria Math"/>
                <w:i/>
              </w:rPr>
            </m:ctrlPr>
          </m:sSubPr>
          <m:e>
            <m:r>
              <w:rPr>
                <w:rFonts w:ascii="Cambria Math" w:hAnsi="Cambria Math"/>
              </w:rPr>
              <m:t>θ</m:t>
            </m:r>
          </m:e>
          <m:sub>
            <m:r>
              <w:rPr>
                <w:rFonts w:ascii="Cambria Math" w:hAnsi="Cambria Math"/>
              </w:rPr>
              <m:t>m</m:t>
            </m:r>
          </m:sub>
        </m:sSub>
      </m:oMath>
      <w:r w:rsidR="00985BFC">
        <w:t xml:space="preserve"> with a probability density function </w:t>
      </w:r>
      <m:oMath>
        <m:r>
          <w:rPr>
            <w:rFonts w:ascii="Cambria Math" w:hAnsi="Cambria Math"/>
          </w:rPr>
          <m:t>f(</m:t>
        </m:r>
        <m:sSub>
          <m:sSubPr>
            <m:ctrlPr>
              <w:rPr>
                <w:rFonts w:ascii="Cambria Math" w:hAnsi="Cambria Math"/>
                <w:i/>
              </w:rPr>
            </m:ctrlPr>
          </m:sSub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;θ</m:t>
            </m:r>
          </m:e>
          <m:sub>
            <m:r>
              <w:rPr>
                <w:rFonts w:ascii="Cambria Math" w:hAnsi="Cambria Math"/>
              </w:rPr>
              <m:t>1</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2</m:t>
            </m:r>
          </m:sub>
        </m:sSub>
        <m:r>
          <m:rPr>
            <m:sty m:val="p"/>
          </m:rPr>
          <w:rPr>
            <w:rFonts w:ascii="Cambria Math" w:hAns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3</m:t>
            </m:r>
          </m:sub>
        </m:sSub>
        <m:r>
          <m:rPr>
            <m:sty m:val="p"/>
          </m:rPr>
          <w:rPr>
            <w:rFonts w:ascii="Cambria Math" w:hAnsi="Cambria Math"/>
          </w:rPr>
          <m:t xml:space="preserve">, …, </m:t>
        </m:r>
        <m:sSub>
          <m:sSubPr>
            <m:ctrlPr>
              <w:rPr>
                <w:rFonts w:ascii="Cambria Math" w:hAnsi="Cambria Math"/>
                <w:i/>
              </w:rPr>
            </m:ctrlPr>
          </m:sSubPr>
          <m:e>
            <m:r>
              <w:rPr>
                <w:rFonts w:ascii="Cambria Math" w:hAnsi="Cambria Math"/>
              </w:rPr>
              <m:t>θ</m:t>
            </m:r>
          </m:e>
          <m:sub>
            <m:r>
              <w:rPr>
                <w:rFonts w:ascii="Cambria Math" w:hAnsi="Cambria Math"/>
              </w:rPr>
              <m:t>m</m:t>
            </m:r>
          </m:sub>
        </m:sSub>
        <m:r>
          <m:rPr>
            <m:sty m:val="p"/>
          </m:rPr>
          <w:rPr>
            <w:rFonts w:ascii="Cambria Math" w:hAnsi="Cambria Math"/>
          </w:rPr>
          <m:t xml:space="preserve"> </m:t>
        </m:r>
        <m:r>
          <w:rPr>
            <w:rFonts w:ascii="Cambria Math" w:hAnsi="Cambria Math"/>
          </w:rPr>
          <m:t>)</m:t>
        </m:r>
      </m:oMath>
      <w:r w:rsidR="00985BFC">
        <w:t xml:space="preserve"> then the joint probability density function of </w:t>
      </w:r>
      <m:oMath>
        <m:sSub>
          <m:sSubPr>
            <m:ctrlPr>
              <w:rPr>
                <w:rFonts w:ascii="Cambria Math" w:hAnsi="Cambria Math"/>
                <w:i/>
              </w:rPr>
            </m:ctrlPr>
          </m:sSubPr>
          <m:e>
            <m:r>
              <w:rPr>
                <w:rFonts w:ascii="Cambria Math" w:hAnsi="Cambria Math"/>
              </w:rPr>
              <m:t xml:space="preserve"> X</m:t>
            </m:r>
          </m:e>
          <m:sub>
            <m:r>
              <w:rPr>
                <w:rFonts w:ascii="Cambria Math" w:hAnsi="Cambria Math"/>
              </w:rPr>
              <m:t>1</m:t>
            </m:r>
          </m:sub>
        </m:sSub>
      </m:oMath>
      <w:r w:rsidR="00985BFC">
        <w:t xml:space="preserve">,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00985BFC">
        <w:t xml:space="preserve">,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00985BFC">
        <w:t xml:space="preserve">, …, </w:t>
      </w:r>
      <m:oMath>
        <m:sSub>
          <m:sSubPr>
            <m:ctrlPr>
              <w:rPr>
                <w:rFonts w:ascii="Cambria Math" w:hAnsi="Cambria Math"/>
                <w:i/>
              </w:rPr>
            </m:ctrlPr>
          </m:sSubPr>
          <m:e>
            <m:r>
              <w:rPr>
                <w:rFonts w:ascii="Cambria Math" w:hAnsi="Cambria Math"/>
              </w:rPr>
              <m:t>X</m:t>
            </m:r>
          </m:e>
          <m:sub>
            <m:r>
              <w:rPr>
                <w:rFonts w:ascii="Cambria Math" w:hAnsi="Cambria Math"/>
              </w:rPr>
              <m:t>n</m:t>
            </m:r>
          </m:sub>
        </m:sSub>
      </m:oMath>
      <w:r w:rsidR="00985BFC">
        <w:t xml:space="preserve"> is called the likelihood function and is given by</w:t>
      </w:r>
    </w:p>
    <w:tbl>
      <w:tblPr>
        <w:tblStyle w:val="TableGrid"/>
        <w:tblW w:w="5017" w:type="pct"/>
        <w:jc w:val="center"/>
        <w:tblLook w:val="04A0" w:firstRow="1" w:lastRow="0" w:firstColumn="1" w:lastColumn="0" w:noHBand="0" w:noVBand="1"/>
      </w:tblPr>
      <w:tblGrid>
        <w:gridCol w:w="1437"/>
        <w:gridCol w:w="6009"/>
        <w:gridCol w:w="1440"/>
      </w:tblGrid>
      <w:tr w:rsidR="00985BFC" w:rsidTr="009C73AB">
        <w:trPr>
          <w:trHeight w:val="470"/>
          <w:jc w:val="center"/>
        </w:trPr>
        <w:tc>
          <w:tcPr>
            <w:tcW w:w="809" w:type="pct"/>
            <w:tcBorders>
              <w:top w:val="nil"/>
              <w:left w:val="nil"/>
              <w:bottom w:val="nil"/>
              <w:right w:val="nil"/>
            </w:tcBorders>
            <w:vAlign w:val="center"/>
          </w:tcPr>
          <w:p w:rsidR="00985BFC" w:rsidRDefault="00985BFC" w:rsidP="00CD3643">
            <w:pPr>
              <w:jc w:val="center"/>
            </w:pPr>
          </w:p>
        </w:tc>
        <w:tc>
          <w:tcPr>
            <w:tcW w:w="3381" w:type="pct"/>
            <w:tcBorders>
              <w:top w:val="nil"/>
              <w:left w:val="nil"/>
              <w:bottom w:val="nil"/>
              <w:right w:val="nil"/>
            </w:tcBorders>
            <w:vAlign w:val="center"/>
          </w:tcPr>
          <w:p w:rsidR="00985BFC" w:rsidRDefault="003D0A07" w:rsidP="00CD3643">
            <w:pPr>
              <w:jc w:val="center"/>
            </w:pPr>
            <w:r w:rsidRPr="009C73AB">
              <w:rPr>
                <w:rFonts w:ascii="Times New Roman" w:eastAsia="Times New Roman" w:hAnsi="Times New Roman"/>
                <w:position w:val="-12"/>
              </w:rPr>
              <w:object w:dxaOrig="5319" w:dyaOrig="360">
                <v:shape id="_x0000_i1040" type="#_x0000_t75" style="width:266.35pt;height:18.1pt" o:ole="">
                  <v:imagedata r:id="rId43" o:title=""/>
                </v:shape>
                <o:OLEObject Type="Embed" ProgID="Equation.3" ShapeID="_x0000_i1040" DrawAspect="Content" ObjectID="_1488625903" r:id="rId44"/>
              </w:object>
            </w:r>
          </w:p>
        </w:tc>
        <w:tc>
          <w:tcPr>
            <w:tcW w:w="810" w:type="pct"/>
            <w:tcBorders>
              <w:top w:val="nil"/>
              <w:left w:val="nil"/>
              <w:bottom w:val="nil"/>
              <w:right w:val="nil"/>
            </w:tcBorders>
            <w:vAlign w:val="center"/>
          </w:tcPr>
          <w:p w:rsidR="00985BFC" w:rsidRDefault="00985BFC" w:rsidP="00CD3643">
            <w:pPr>
              <w:pStyle w:val="Caption"/>
            </w:pPr>
            <w:r>
              <w:t>(</w:t>
            </w:r>
            <w:r w:rsidR="00A357D6">
              <w:fldChar w:fldCharType="begin"/>
            </w:r>
            <w:r w:rsidR="00A357D6">
              <w:instrText xml:space="preserve"> SEQ Equation \* ARABIC </w:instrText>
            </w:r>
            <w:r w:rsidR="00A357D6">
              <w:fldChar w:fldCharType="separate"/>
            </w:r>
            <w:r w:rsidR="00863252">
              <w:rPr>
                <w:noProof/>
              </w:rPr>
              <w:t>9</w:t>
            </w:r>
            <w:r w:rsidR="00A357D6">
              <w:rPr>
                <w:noProof/>
              </w:rPr>
              <w:fldChar w:fldCharType="end"/>
            </w:r>
            <w:r>
              <w:t>)</w:t>
            </w:r>
          </w:p>
        </w:tc>
      </w:tr>
    </w:tbl>
    <w:p w:rsidR="009C73AB" w:rsidRDefault="009C73AB" w:rsidP="009C73AB">
      <w:r>
        <w:t>This is read as likelihood of parameter(s) of a model is equal to the likelihood or probability of observing the given data as a function of parameter(s). The MLE of parameter(s) is the value(s) of parameter(s) that maximize the likelihood function.</w:t>
      </w:r>
    </w:p>
    <w:p w:rsidR="009C73AB" w:rsidRDefault="009C73AB" w:rsidP="00C917B4">
      <w:r>
        <w:t xml:space="preserve">If the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are independent and identically distributed, the likelihood function simplifies to</w:t>
      </w:r>
    </w:p>
    <w:tbl>
      <w:tblPr>
        <w:tblStyle w:val="TableGrid"/>
        <w:tblW w:w="5017" w:type="pct"/>
        <w:jc w:val="center"/>
        <w:tblLook w:val="04A0" w:firstRow="1" w:lastRow="0" w:firstColumn="1" w:lastColumn="0" w:noHBand="0" w:noVBand="1"/>
      </w:tblPr>
      <w:tblGrid>
        <w:gridCol w:w="1437"/>
        <w:gridCol w:w="6009"/>
        <w:gridCol w:w="1440"/>
      </w:tblGrid>
      <w:tr w:rsidR="009C73AB" w:rsidTr="00CD3643">
        <w:trPr>
          <w:trHeight w:val="470"/>
          <w:jc w:val="center"/>
        </w:trPr>
        <w:tc>
          <w:tcPr>
            <w:tcW w:w="809" w:type="pct"/>
            <w:tcBorders>
              <w:top w:val="nil"/>
              <w:left w:val="nil"/>
              <w:bottom w:val="nil"/>
              <w:right w:val="nil"/>
            </w:tcBorders>
            <w:vAlign w:val="center"/>
          </w:tcPr>
          <w:p w:rsidR="009C73AB" w:rsidRDefault="009C73AB" w:rsidP="00CD3643">
            <w:pPr>
              <w:jc w:val="center"/>
            </w:pPr>
          </w:p>
        </w:tc>
        <w:tc>
          <w:tcPr>
            <w:tcW w:w="3381" w:type="pct"/>
            <w:tcBorders>
              <w:top w:val="nil"/>
              <w:left w:val="nil"/>
              <w:bottom w:val="nil"/>
              <w:right w:val="nil"/>
            </w:tcBorders>
            <w:vAlign w:val="center"/>
          </w:tcPr>
          <w:p w:rsidR="009C73AB" w:rsidRDefault="003D0A07" w:rsidP="00CD3643">
            <w:pPr>
              <w:jc w:val="center"/>
            </w:pPr>
            <w:r w:rsidRPr="00985BFC">
              <w:rPr>
                <w:rFonts w:ascii="Times New Roman" w:eastAsia="Times New Roman" w:hAnsi="Times New Roman"/>
                <w:position w:val="-28"/>
              </w:rPr>
              <w:object w:dxaOrig="4280" w:dyaOrig="680">
                <v:shape id="_x0000_i1041" type="#_x0000_t75" style="width:214.25pt;height:33.55pt" o:ole="">
                  <v:imagedata r:id="rId45" o:title=""/>
                </v:shape>
                <o:OLEObject Type="Embed" ProgID="Equation.3" ShapeID="_x0000_i1041" DrawAspect="Content" ObjectID="_1488625904" r:id="rId46"/>
              </w:object>
            </w:r>
          </w:p>
        </w:tc>
        <w:tc>
          <w:tcPr>
            <w:tcW w:w="810" w:type="pct"/>
            <w:tcBorders>
              <w:top w:val="nil"/>
              <w:left w:val="nil"/>
              <w:bottom w:val="nil"/>
              <w:right w:val="nil"/>
            </w:tcBorders>
            <w:vAlign w:val="center"/>
          </w:tcPr>
          <w:p w:rsidR="009C73AB" w:rsidRDefault="009C73AB" w:rsidP="00CD3643">
            <w:pPr>
              <w:pStyle w:val="Caption"/>
            </w:pPr>
            <w:r>
              <w:t>(</w:t>
            </w:r>
            <w:r w:rsidR="00A357D6">
              <w:fldChar w:fldCharType="begin"/>
            </w:r>
            <w:r w:rsidR="00A357D6">
              <w:instrText xml:space="preserve"> SEQ Equation \* ARABIC </w:instrText>
            </w:r>
            <w:r w:rsidR="00A357D6">
              <w:fldChar w:fldCharType="separate"/>
            </w:r>
            <w:r w:rsidR="00863252">
              <w:rPr>
                <w:noProof/>
              </w:rPr>
              <w:t>10</w:t>
            </w:r>
            <w:r w:rsidR="00A357D6">
              <w:rPr>
                <w:noProof/>
              </w:rPr>
              <w:fldChar w:fldCharType="end"/>
            </w:r>
            <w:r>
              <w:t>)</w:t>
            </w:r>
          </w:p>
        </w:tc>
      </w:tr>
    </w:tbl>
    <w:p w:rsidR="009C73AB" w:rsidRDefault="003D0A07" w:rsidP="00C917B4">
      <w:r>
        <w:t xml:space="preserve">Maximizing the product can get quite tedious </w:t>
      </w:r>
      <w:r w:rsidR="002B365D">
        <w:t xml:space="preserve">and hence </w:t>
      </w:r>
      <w:r>
        <w:t>we often maximize the log likelihood which is an equivalent of likelihood due to the fact that logarithm is an increasing function. The log likelihood function is given by</w:t>
      </w:r>
    </w:p>
    <w:tbl>
      <w:tblPr>
        <w:tblStyle w:val="TableGrid"/>
        <w:tblW w:w="5017" w:type="pct"/>
        <w:jc w:val="center"/>
        <w:tblLook w:val="04A0" w:firstRow="1" w:lastRow="0" w:firstColumn="1" w:lastColumn="0" w:noHBand="0" w:noVBand="1"/>
      </w:tblPr>
      <w:tblGrid>
        <w:gridCol w:w="1437"/>
        <w:gridCol w:w="6009"/>
        <w:gridCol w:w="1440"/>
      </w:tblGrid>
      <w:tr w:rsidR="003D0A07" w:rsidTr="00CD3643">
        <w:trPr>
          <w:trHeight w:val="470"/>
          <w:jc w:val="center"/>
        </w:trPr>
        <w:tc>
          <w:tcPr>
            <w:tcW w:w="809" w:type="pct"/>
            <w:tcBorders>
              <w:top w:val="nil"/>
              <w:left w:val="nil"/>
              <w:bottom w:val="nil"/>
              <w:right w:val="nil"/>
            </w:tcBorders>
            <w:vAlign w:val="center"/>
          </w:tcPr>
          <w:p w:rsidR="003D0A07" w:rsidRDefault="003D0A07" w:rsidP="00CD3643">
            <w:pPr>
              <w:jc w:val="center"/>
            </w:pPr>
          </w:p>
        </w:tc>
        <w:tc>
          <w:tcPr>
            <w:tcW w:w="3381" w:type="pct"/>
            <w:tcBorders>
              <w:top w:val="nil"/>
              <w:left w:val="nil"/>
              <w:bottom w:val="nil"/>
              <w:right w:val="nil"/>
            </w:tcBorders>
            <w:vAlign w:val="center"/>
          </w:tcPr>
          <w:p w:rsidR="003D0A07" w:rsidRDefault="003D0A07" w:rsidP="00CD3643">
            <w:pPr>
              <w:jc w:val="center"/>
            </w:pPr>
            <w:r w:rsidRPr="003D0A07">
              <w:rPr>
                <w:rFonts w:ascii="Times New Roman" w:eastAsia="Times New Roman" w:hAnsi="Times New Roman"/>
                <w:position w:val="-28"/>
              </w:rPr>
              <w:object w:dxaOrig="4160" w:dyaOrig="680">
                <v:shape id="_x0000_i1042" type="#_x0000_t75" style="width:207.6pt;height:33.55pt" o:ole="">
                  <v:imagedata r:id="rId47" o:title=""/>
                </v:shape>
                <o:OLEObject Type="Embed" ProgID="Equation.3" ShapeID="_x0000_i1042" DrawAspect="Content" ObjectID="_1488625905" r:id="rId48"/>
              </w:object>
            </w:r>
          </w:p>
        </w:tc>
        <w:tc>
          <w:tcPr>
            <w:tcW w:w="810" w:type="pct"/>
            <w:tcBorders>
              <w:top w:val="nil"/>
              <w:left w:val="nil"/>
              <w:bottom w:val="nil"/>
              <w:right w:val="nil"/>
            </w:tcBorders>
            <w:vAlign w:val="center"/>
          </w:tcPr>
          <w:p w:rsidR="003D0A07" w:rsidRDefault="003D0A07" w:rsidP="00CD3643">
            <w:pPr>
              <w:pStyle w:val="Caption"/>
            </w:pPr>
            <w:r>
              <w:t>(</w:t>
            </w:r>
            <w:r w:rsidR="00A357D6">
              <w:fldChar w:fldCharType="begin"/>
            </w:r>
            <w:r w:rsidR="00A357D6">
              <w:instrText xml:space="preserve"> SEQ Equation \* ARABIC </w:instrText>
            </w:r>
            <w:r w:rsidR="00A357D6">
              <w:fldChar w:fldCharType="separate"/>
            </w:r>
            <w:r w:rsidR="00863252">
              <w:rPr>
                <w:noProof/>
              </w:rPr>
              <w:t>11</w:t>
            </w:r>
            <w:r w:rsidR="00A357D6">
              <w:rPr>
                <w:noProof/>
              </w:rPr>
              <w:fldChar w:fldCharType="end"/>
            </w:r>
            <w:r>
              <w:t>)</w:t>
            </w:r>
          </w:p>
        </w:tc>
      </w:tr>
    </w:tbl>
    <w:p w:rsidR="003D0A07" w:rsidRDefault="003D0A07" w:rsidP="00BB5B12">
      <w:pPr>
        <w:pStyle w:val="Heading3"/>
      </w:pPr>
      <w:bookmarkStart w:id="86" w:name="_Toc414882648"/>
      <w:r>
        <w:lastRenderedPageBreak/>
        <w:t>MATLAB – fmincon</w:t>
      </w:r>
      <w:bookmarkEnd w:id="86"/>
    </w:p>
    <w:p w:rsidR="000C4657" w:rsidRDefault="003D0A07" w:rsidP="003D0A07">
      <w:r>
        <w:t>GPIM can get complex, especially if it is used to fit about 50 to 100 maintenance records. Thus, MATLAB is used to find these parameters that optimize the likelihood function of GPIM. MATLAB is a short form of matrix laboratory which is an interactive numerical computing environment using fourth-generation programming language. It is developed by MathWorks and allows various matrix computations, plotting of functions, algorithm implementation and can interface with programs written in different languages.</w:t>
      </w:r>
    </w:p>
    <w:p w:rsidR="000C4657" w:rsidRDefault="000C4657" w:rsidP="003D0A07"/>
    <w:p w:rsidR="000C4657" w:rsidRDefault="000C4657" w:rsidP="003D0A07">
      <m:oMath>
        <m:r>
          <w:rPr>
            <w:rFonts w:ascii="Cambria Math" w:hAnsi="Cambria Math"/>
          </w:rPr>
          <m:t>fmincon</m:t>
        </m:r>
      </m:oMath>
      <w:r>
        <w:t xml:space="preserve"> is a predefined function in the optimization toolbox of MATLAB and minimizes  a nonlinear function of several variables and finds the parameters at the minimum point. It takes into consideration the constraints on the variables or parameters and is generally called constrained nonlinear optimization. It optimizes based on the four optimization algorithms, trust-region-reflective algorithm, active set algorithm, interior-point algorithm</w:t>
      </w:r>
      <w:r w:rsidR="002B365D">
        <w:t>, and</w:t>
      </w:r>
      <w:r>
        <w:t xml:space="preserve"> sequential quadratic programming algorithm.</w:t>
      </w:r>
      <w:r w:rsidR="00BF5417">
        <w:t xml:space="preserve"> To find a minimum of a constrained nonlinear multivariable function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=0</m:t>
        </m:r>
      </m:oMath>
      <w:r w:rsidR="00BF5417">
        <w:t xml:space="preserve">, subjected to </w:t>
      </w:r>
      <m:oMath>
        <m:r>
          <w:rPr>
            <w:rFonts w:ascii="Cambria Math" w:hAnsi="Cambria Math"/>
          </w:rPr>
          <m:t>c</m:t>
        </m:r>
        <m:d>
          <m:dPr>
            <m:ctrlPr>
              <w:rPr>
                <w:rFonts w:ascii="Cambria Math" w:hAnsi="Cambria Math"/>
                <w:i/>
              </w:rPr>
            </m:ctrlPr>
          </m:dPr>
          <m:e>
            <m:r>
              <w:rPr>
                <w:rFonts w:ascii="Cambria Math" w:hAnsi="Cambria Math"/>
              </w:rPr>
              <m:t>x</m:t>
            </m:r>
          </m:e>
        </m:d>
        <m:r>
          <w:rPr>
            <w:rFonts w:ascii="Cambria Math" w:hAnsi="Cambria Math"/>
          </w:rPr>
          <m:t>≤0</m:t>
        </m:r>
      </m:oMath>
      <w:r w:rsidR="00BF5417">
        <w:t xml:space="preserve">, </w:t>
      </w:r>
      <m:oMath>
        <m:r>
          <w:rPr>
            <w:rFonts w:ascii="Cambria Math" w:hAnsi="Cambria Math"/>
          </w:rPr>
          <m:t>ceq</m:t>
        </m:r>
        <m:d>
          <m:dPr>
            <m:ctrlPr>
              <w:rPr>
                <w:rFonts w:ascii="Cambria Math" w:hAnsi="Cambria Math"/>
                <w:i/>
              </w:rPr>
            </m:ctrlPr>
          </m:dPr>
          <m:e>
            <m:r>
              <w:rPr>
                <w:rFonts w:ascii="Cambria Math" w:hAnsi="Cambria Math"/>
              </w:rPr>
              <m:t>x</m:t>
            </m:r>
          </m:e>
        </m:d>
        <m:r>
          <w:rPr>
            <w:rFonts w:ascii="Cambria Math" w:hAnsi="Cambria Math"/>
          </w:rPr>
          <m:t>=0</m:t>
        </m:r>
      </m:oMath>
      <w:r w:rsidR="00BF5417">
        <w:t xml:space="preserve">, </w:t>
      </w:r>
      <m:oMath>
        <m:r>
          <w:rPr>
            <w:rFonts w:ascii="Cambria Math" w:hAnsi="Cambria Math"/>
          </w:rPr>
          <m:t>A.x≤b</m:t>
        </m:r>
      </m:oMath>
      <w:r w:rsidR="00BF5417">
        <w:t xml:space="preserve">, </w:t>
      </w:r>
      <m:oMath>
        <m:r>
          <w:rPr>
            <w:rFonts w:ascii="Cambria Math" w:hAnsi="Cambria Math"/>
          </w:rPr>
          <m:t>Aeq.x=beq</m:t>
        </m:r>
      </m:oMath>
      <w:r w:rsidR="00BF5417">
        <w:t xml:space="preserve"> and </w:t>
      </w:r>
      <m:oMath>
        <m:r>
          <w:rPr>
            <w:rFonts w:ascii="Cambria Math" w:hAnsi="Cambria Math"/>
          </w:rPr>
          <m:t>lb≤x≤ub</m:t>
        </m:r>
      </m:oMath>
      <w:r w:rsidR="00BF5417">
        <w:t xml:space="preserve"> where </w:t>
      </w:r>
      <m:oMath>
        <m:r>
          <w:rPr>
            <w:rFonts w:ascii="Cambria Math" w:hAnsi="Cambria Math"/>
          </w:rPr>
          <m:t>x</m:t>
        </m:r>
      </m:oMath>
      <w:r w:rsidR="00BF5417">
        <w:t xml:space="preserve">, </w:t>
      </w:r>
      <m:oMath>
        <m:r>
          <w:rPr>
            <w:rFonts w:ascii="Cambria Math" w:hAnsi="Cambria Math"/>
          </w:rPr>
          <m:t>b</m:t>
        </m:r>
      </m:oMath>
      <w:r w:rsidR="00BF5417">
        <w:t xml:space="preserve">, </w:t>
      </w:r>
      <m:oMath>
        <m:r>
          <w:rPr>
            <w:rFonts w:ascii="Cambria Math" w:hAnsi="Cambria Math"/>
          </w:rPr>
          <m:t>beq</m:t>
        </m:r>
      </m:oMath>
      <w:r w:rsidR="00BF5417">
        <w:t>,</w:t>
      </w:r>
      <m:oMath>
        <m:r>
          <w:rPr>
            <w:rFonts w:ascii="Cambria Math" w:hAnsi="Cambria Math"/>
          </w:rPr>
          <m:t>lb</m:t>
        </m:r>
      </m:oMath>
      <w:r w:rsidR="00BF5417">
        <w:t xml:space="preserve"> and </w:t>
      </w:r>
      <m:oMath>
        <m:r>
          <w:rPr>
            <w:rFonts w:ascii="Cambria Math" w:hAnsi="Cambria Math"/>
          </w:rPr>
          <m:t>ub</m:t>
        </m:r>
      </m:oMath>
      <w:r w:rsidR="00BF5417">
        <w:t xml:space="preserve"> are vectors, </w:t>
      </w:r>
      <m:oMath>
        <m:r>
          <w:rPr>
            <w:rFonts w:ascii="Cambria Math" w:hAnsi="Cambria Math"/>
          </w:rPr>
          <m:t>A</m:t>
        </m:r>
      </m:oMath>
      <w:r w:rsidR="00BF5417">
        <w:t xml:space="preserve"> and </w:t>
      </w:r>
      <m:oMath>
        <m:r>
          <w:rPr>
            <w:rFonts w:ascii="Cambria Math" w:hAnsi="Cambria Math"/>
          </w:rPr>
          <m:t>Aeq</m:t>
        </m:r>
      </m:oMath>
      <w:r w:rsidR="00BF5417">
        <w:t xml:space="preserve"> are matrices, </w:t>
      </w:r>
      <m:oMath>
        <m:r>
          <w:rPr>
            <w:rFonts w:ascii="Cambria Math" w:hAnsi="Cambria Math"/>
          </w:rPr>
          <m:t>c</m:t>
        </m:r>
        <m:d>
          <m:dPr>
            <m:ctrlPr>
              <w:rPr>
                <w:rFonts w:ascii="Cambria Math" w:hAnsi="Cambria Math"/>
                <w:i/>
              </w:rPr>
            </m:ctrlPr>
          </m:dPr>
          <m:e>
            <m:r>
              <w:rPr>
                <w:rFonts w:ascii="Cambria Math" w:hAnsi="Cambria Math"/>
              </w:rPr>
              <m:t>x</m:t>
            </m:r>
          </m:e>
        </m:d>
      </m:oMath>
      <w:r w:rsidR="00BF5417">
        <w:t xml:space="preserve"> and </w:t>
      </w:r>
      <m:oMath>
        <m:r>
          <w:rPr>
            <w:rFonts w:ascii="Cambria Math" w:hAnsi="Cambria Math"/>
          </w:rPr>
          <m:t>ceq(x)</m:t>
        </m:r>
      </m:oMath>
      <w:r w:rsidR="00BF5417">
        <w:t xml:space="preserve"> are functions that return vectors, and </w:t>
      </w:r>
      <m:oMath>
        <m:r>
          <w:rPr>
            <w:rFonts w:ascii="Cambria Math" w:hAnsi="Cambria Math"/>
          </w:rPr>
          <m:t>f(x)</m:t>
        </m:r>
      </m:oMath>
      <w:r w:rsidR="00BF5417">
        <w:t xml:space="preserve"> is a function that returns a scalar, the syntax to be used in MATLAB is </w:t>
      </w:r>
    </w:p>
    <w:p w:rsidR="00BF5417" w:rsidRPr="00BF5417" w:rsidRDefault="009A3AC8" w:rsidP="003D0A07">
      <m:oMathPara>
        <m:oMath>
          <m:r>
            <w:rPr>
              <w:rFonts w:ascii="Cambria Math" w:hAnsi="Cambria Math"/>
            </w:rPr>
            <m:t>[x, fval]=fmincon(fun, x0, A, b, Aeq, beq, lb, ub)</m:t>
          </m:r>
        </m:oMath>
      </m:oMathPara>
    </w:p>
    <w:p w:rsidR="002B365D" w:rsidRDefault="009A3AC8" w:rsidP="003D0A07">
      <w:r>
        <w:t xml:space="preserve">This starts at </w:t>
      </w:r>
      <m:oMath>
        <m:r>
          <w:rPr>
            <w:rFonts w:ascii="Cambria Math" w:hAnsi="Cambria Math"/>
          </w:rPr>
          <m:t>x0</m:t>
        </m:r>
      </m:oMath>
      <w:r>
        <w:t xml:space="preserve"> and finds a minimum </w:t>
      </w:r>
      <m:oMath>
        <m:r>
          <w:rPr>
            <w:rFonts w:ascii="Cambria Math" w:hAnsi="Cambria Math"/>
          </w:rPr>
          <m:t>x</m:t>
        </m:r>
      </m:oMath>
      <w:r>
        <w:t xml:space="preserve"> of the function with the given constraints and </w:t>
      </w:r>
      <w:r w:rsidR="004219F8">
        <w:t>calculates</w:t>
      </w:r>
      <m:oMath>
        <m:r>
          <w:rPr>
            <w:rFonts w:ascii="Cambria Math" w:hAnsi="Cambria Math"/>
          </w:rPr>
          <m:t xml:space="preserve"> fval</m:t>
        </m:r>
      </m:oMath>
      <w:r>
        <w:t xml:space="preserve">, the value of function </w:t>
      </w:r>
      <w:r w:rsidR="004219F8">
        <w:t>at</w:t>
      </w:r>
      <m:oMath>
        <m:r>
          <w:rPr>
            <w:rFonts w:ascii="Cambria Math" w:hAnsi="Cambria Math"/>
          </w:rPr>
          <m:t xml:space="preserve"> x</m:t>
        </m:r>
      </m:oMath>
      <w:r>
        <w:t>.</w:t>
      </w:r>
      <w:r w:rsidR="002B365D">
        <w:t xml:space="preserve"> In order to use </w:t>
      </w:r>
      <m:oMath>
        <m:r>
          <w:rPr>
            <w:rFonts w:ascii="Cambria Math" w:hAnsi="Cambria Math"/>
          </w:rPr>
          <m:t>fmincon</m:t>
        </m:r>
      </m:oMath>
      <w:r w:rsidR="002B365D">
        <w:t xml:space="preserve"> to find the MLE, the negative of the log-likelihood function is used.</w:t>
      </w:r>
    </w:p>
    <w:p w:rsidR="003D0A07" w:rsidRDefault="003D0A07" w:rsidP="003D0A07"/>
    <w:p w:rsidR="004219F8" w:rsidRPr="003D0A07" w:rsidRDefault="00A871C8" w:rsidP="00BB5B12">
      <w:pPr>
        <w:pStyle w:val="Heading2"/>
      </w:pPr>
      <w:bookmarkStart w:id="87" w:name="_Ref414446553"/>
      <w:bookmarkStart w:id="88" w:name="_Toc414882649"/>
      <w:r>
        <w:t>GPIM Parameters</w:t>
      </w:r>
      <w:bookmarkEnd w:id="87"/>
      <w:bookmarkEnd w:id="88"/>
    </w:p>
    <w:p w:rsidR="003D0A07" w:rsidRDefault="009504AD" w:rsidP="00C917B4">
      <w:r>
        <w:t xml:space="preserve">Section </w:t>
      </w:r>
      <w:r>
        <w:fldChar w:fldCharType="begin"/>
      </w:r>
      <w:r>
        <w:instrText xml:space="preserve"> REF _Ref414035009 \r \h </w:instrText>
      </w:r>
      <w:r>
        <w:fldChar w:fldCharType="separate"/>
      </w:r>
      <w:r w:rsidR="00863252">
        <w:t>1.4.5</w:t>
      </w:r>
      <w:r>
        <w:fldChar w:fldCharType="end"/>
      </w:r>
      <w:r>
        <w:t xml:space="preserve"> defines the GPIM and this model is used to estimate </w:t>
      </w:r>
      <w:r w:rsidR="002B365D">
        <w:t xml:space="preserve">and </w:t>
      </w:r>
      <w:r>
        <w:t xml:space="preserve">understand the reliability and maintainability characteristics of the four supercomputers. Equation </w:t>
      </w:r>
      <w:r>
        <w:fldChar w:fldCharType="begin"/>
      </w:r>
      <w:r>
        <w:instrText xml:space="preserve"> REF _Ref414035172 \h </w:instrText>
      </w:r>
      <w:r>
        <w:fldChar w:fldCharType="separate"/>
      </w:r>
      <w:r w:rsidR="00863252">
        <w:t>(</w:t>
      </w:r>
      <w:r w:rsidR="00863252">
        <w:rPr>
          <w:noProof/>
        </w:rPr>
        <w:t>8</w:t>
      </w:r>
      <w:r w:rsidR="00863252">
        <w:t>)</w:t>
      </w:r>
      <w:r>
        <w:fldChar w:fldCharType="end"/>
      </w:r>
      <w:r>
        <w:t xml:space="preserve"> presents the likelihood function of GPIM, from which the log-likelihood function is given as </w:t>
      </w:r>
    </w:p>
    <w:tbl>
      <w:tblPr>
        <w:tblStyle w:val="TableGrid"/>
        <w:tblW w:w="5017" w:type="pct"/>
        <w:jc w:val="center"/>
        <w:tblLook w:val="04A0" w:firstRow="1" w:lastRow="0" w:firstColumn="1" w:lastColumn="0" w:noHBand="0" w:noVBand="1"/>
      </w:tblPr>
      <w:tblGrid>
        <w:gridCol w:w="1147"/>
        <w:gridCol w:w="6589"/>
        <w:gridCol w:w="1150"/>
      </w:tblGrid>
      <w:tr w:rsidR="007E53F1" w:rsidTr="00CD3643">
        <w:trPr>
          <w:trHeight w:val="470"/>
          <w:jc w:val="center"/>
        </w:trPr>
        <w:tc>
          <w:tcPr>
            <w:tcW w:w="809" w:type="pct"/>
            <w:tcBorders>
              <w:top w:val="nil"/>
              <w:left w:val="nil"/>
              <w:bottom w:val="nil"/>
              <w:right w:val="nil"/>
            </w:tcBorders>
            <w:vAlign w:val="center"/>
          </w:tcPr>
          <w:p w:rsidR="007E53F1" w:rsidRDefault="007E53F1" w:rsidP="00CD3643">
            <w:pPr>
              <w:jc w:val="center"/>
            </w:pPr>
          </w:p>
        </w:tc>
        <w:tc>
          <w:tcPr>
            <w:tcW w:w="3381" w:type="pct"/>
            <w:tcBorders>
              <w:top w:val="nil"/>
              <w:left w:val="nil"/>
              <w:bottom w:val="nil"/>
              <w:right w:val="nil"/>
            </w:tcBorders>
            <w:vAlign w:val="center"/>
          </w:tcPr>
          <w:p w:rsidR="007E53F1" w:rsidRDefault="00414EC0" w:rsidP="00CD3643">
            <w:pPr>
              <w:jc w:val="center"/>
            </w:pPr>
            <w:r w:rsidRPr="00D94743">
              <w:rPr>
                <w:rFonts w:ascii="Times New Roman" w:eastAsia="Times New Roman" w:hAnsi="Times New Roman"/>
                <w:position w:val="-64"/>
              </w:rPr>
              <w:object w:dxaOrig="6360" w:dyaOrig="1400">
                <v:shape id="_x0000_i1043" type="#_x0000_t75" style="width:318.5pt;height:69.8pt" o:ole="">
                  <v:imagedata r:id="rId49" o:title=""/>
                </v:shape>
                <o:OLEObject Type="Embed" ProgID="Equation.3" ShapeID="_x0000_i1043" DrawAspect="Content" ObjectID="_1488625906" r:id="rId50"/>
              </w:object>
            </w:r>
          </w:p>
          <w:p w:rsidR="007E53F1" w:rsidRDefault="007E53F1" w:rsidP="00CD3643">
            <w:pPr>
              <w:jc w:val="center"/>
            </w:pPr>
          </w:p>
        </w:tc>
        <w:tc>
          <w:tcPr>
            <w:tcW w:w="810" w:type="pct"/>
            <w:tcBorders>
              <w:top w:val="nil"/>
              <w:left w:val="nil"/>
              <w:bottom w:val="nil"/>
              <w:right w:val="nil"/>
            </w:tcBorders>
            <w:vAlign w:val="center"/>
          </w:tcPr>
          <w:p w:rsidR="007E53F1" w:rsidRDefault="007E53F1" w:rsidP="00CD3643">
            <w:pPr>
              <w:pStyle w:val="Caption"/>
            </w:pPr>
            <w:r>
              <w:t>(</w:t>
            </w:r>
            <w:r w:rsidR="00A357D6">
              <w:fldChar w:fldCharType="begin"/>
            </w:r>
            <w:r w:rsidR="00A357D6">
              <w:instrText xml:space="preserve"> SEQ Equation \* ARABIC </w:instrText>
            </w:r>
            <w:r w:rsidR="00A357D6">
              <w:fldChar w:fldCharType="separate"/>
            </w:r>
            <w:r w:rsidR="00863252">
              <w:rPr>
                <w:noProof/>
              </w:rPr>
              <w:t>12</w:t>
            </w:r>
            <w:r w:rsidR="00A357D6">
              <w:rPr>
                <w:noProof/>
              </w:rPr>
              <w:fldChar w:fldCharType="end"/>
            </w:r>
            <w:r>
              <w:t>)</w:t>
            </w:r>
          </w:p>
        </w:tc>
      </w:tr>
    </w:tbl>
    <w:p w:rsidR="007E53F1" w:rsidRDefault="00D94743" w:rsidP="00C917B4">
      <w:r>
        <w:t>There are four unknown parameters in this equation</w:t>
      </w:r>
      <w:r w:rsidR="007407E0">
        <w:t>,</w:t>
      </w:r>
      <m:oMath>
        <m:r>
          <w:rPr>
            <w:rFonts w:ascii="Cambria Math" w:hAnsi="Cambria Math"/>
          </w:rPr>
          <m:t xml:space="preserve"> λ</m:t>
        </m:r>
      </m:oMath>
      <w:r w:rsidR="007407E0">
        <w:t xml:space="preserve">, </w:t>
      </w:r>
      <m:oMath>
        <m:r>
          <w:rPr>
            <w:rFonts w:ascii="Cambria Math" w:hAnsi="Cambria Math"/>
          </w:rPr>
          <m:t>β</m:t>
        </m:r>
      </m:oMath>
      <w:r w:rsidR="007407E0">
        <w:t xml:space="preserve">, </w:t>
      </w:r>
      <m:oMath>
        <m:r>
          <w:rPr>
            <w:rFonts w:ascii="Cambria Math" w:hAnsi="Cambria Math"/>
          </w:rPr>
          <m:t xml:space="preserve">s </m:t>
        </m:r>
      </m:oMath>
      <w:r w:rsidR="007407E0">
        <w:t xml:space="preserve">and, </w:t>
      </w:r>
      <m:oMath>
        <m:r>
          <w:rPr>
            <w:rFonts w:ascii="Cambria Math" w:hAnsi="Cambria Math"/>
          </w:rPr>
          <m:t>r</m:t>
        </m:r>
      </m:oMath>
      <w:r w:rsidR="007407E0">
        <w:t xml:space="preserve"> . </w:t>
      </w:r>
      <m:oMath>
        <m:r>
          <w:rPr>
            <w:rFonts w:ascii="Cambria Math" w:hAnsi="Cambria Math"/>
          </w:rPr>
          <m:t>λ</m:t>
        </m:r>
      </m:oMath>
      <w:r w:rsidR="007407E0">
        <w:t xml:space="preserve"> and </w:t>
      </w:r>
      <m:oMath>
        <m:r>
          <w:rPr>
            <w:rFonts w:ascii="Cambria Math" w:hAnsi="Cambria Math"/>
          </w:rPr>
          <m:t>β</m:t>
        </m:r>
      </m:oMath>
      <w:r w:rsidR="007407E0">
        <w:t xml:space="preserve"> provides the information on reliability of the system.  </w:t>
      </w:r>
      <m:oMath>
        <m:r>
          <w:rPr>
            <w:rFonts w:ascii="Cambria Math" w:hAnsi="Cambria Math"/>
          </w:rPr>
          <m:t xml:space="preserve">s </m:t>
        </m:r>
      </m:oMath>
      <w:r w:rsidR="007407E0">
        <w:t xml:space="preserve">and </w:t>
      </w:r>
      <m:oMath>
        <m:r>
          <w:rPr>
            <w:rFonts w:ascii="Cambria Math" w:hAnsi="Cambria Math"/>
          </w:rPr>
          <m:t>r</m:t>
        </m:r>
      </m:oMath>
      <w:r w:rsidR="007407E0">
        <w:t xml:space="preserve">  provides the information on maintenance effectiveness of emergency maintenance and preventive maintenance, respectively. </w:t>
      </w:r>
      <w:r>
        <w:t xml:space="preserve">MATLAB </w:t>
      </w:r>
      <m:oMath>
        <m:r>
          <w:rPr>
            <w:rFonts w:ascii="Cambria Math" w:hAnsi="Cambria Math"/>
          </w:rPr>
          <m:t>fmincon</m:t>
        </m:r>
      </m:oMath>
      <w:r>
        <w:t xml:space="preserve"> function is used </w:t>
      </w:r>
      <w:r w:rsidR="000F7E90">
        <w:t xml:space="preserve">to </w:t>
      </w:r>
      <w:r>
        <w:t xml:space="preserve">estimate the MLEs of </w:t>
      </w:r>
      <w:r w:rsidR="007407E0">
        <w:t xml:space="preserve">the four unknown parameters for each of the four supercomputers and </w:t>
      </w:r>
      <w:r w:rsidR="00C71A06">
        <w:rPr>
          <w:highlight w:val="yellow"/>
        </w:rPr>
        <w:fldChar w:fldCharType="begin"/>
      </w:r>
      <w:r w:rsidR="00C71A06">
        <w:instrText xml:space="preserve"> REF _Ref414039072 \h </w:instrText>
      </w:r>
      <w:r w:rsidR="00C71A06">
        <w:rPr>
          <w:highlight w:val="yellow"/>
        </w:rPr>
      </w:r>
      <w:r w:rsidR="00C71A06">
        <w:rPr>
          <w:highlight w:val="yellow"/>
        </w:rPr>
        <w:fldChar w:fldCharType="separate"/>
      </w:r>
      <w:r w:rsidR="00863252">
        <w:t xml:space="preserve">Table </w:t>
      </w:r>
      <w:r w:rsidR="00863252">
        <w:rPr>
          <w:noProof/>
        </w:rPr>
        <w:t>2</w:t>
      </w:r>
      <w:r w:rsidR="00C71A06">
        <w:rPr>
          <w:highlight w:val="yellow"/>
        </w:rPr>
        <w:fldChar w:fldCharType="end"/>
      </w:r>
      <w:r w:rsidR="007407E0">
        <w:t xml:space="preserve"> presents the results.</w:t>
      </w:r>
      <w:r w:rsidR="007E5843">
        <w:t xml:space="preserve"> The optimization is performed at multiple initial points to make sure to capture the global maximum.</w:t>
      </w:r>
    </w:p>
    <w:p w:rsidR="00C71A06" w:rsidRDefault="00C71A06" w:rsidP="00C917B4"/>
    <w:p w:rsidR="00C71A06" w:rsidRDefault="00C71A06" w:rsidP="00C71A06">
      <w:pPr>
        <w:pStyle w:val="Caption"/>
      </w:pPr>
      <w:bookmarkStart w:id="89" w:name="_Ref414039072"/>
      <w:bookmarkStart w:id="90" w:name="_Ref414232297"/>
      <w:bookmarkStart w:id="91" w:name="_Toc414882703"/>
      <w:r>
        <w:lastRenderedPageBreak/>
        <w:t xml:space="preserve">Table </w:t>
      </w:r>
      <w:r w:rsidR="00A357D6">
        <w:fldChar w:fldCharType="begin"/>
      </w:r>
      <w:r w:rsidR="00A357D6">
        <w:instrText xml:space="preserve"> SEQ Table \* ARABIC </w:instrText>
      </w:r>
      <w:r w:rsidR="00A357D6">
        <w:fldChar w:fldCharType="separate"/>
      </w:r>
      <w:r w:rsidR="00863252">
        <w:rPr>
          <w:noProof/>
        </w:rPr>
        <w:t>2</w:t>
      </w:r>
      <w:r w:rsidR="00A357D6">
        <w:rPr>
          <w:noProof/>
        </w:rPr>
        <w:fldChar w:fldCharType="end"/>
      </w:r>
      <w:bookmarkEnd w:id="89"/>
      <w:r w:rsidR="0036527A">
        <w:rPr>
          <w:noProof/>
        </w:rPr>
        <w:t>:</w:t>
      </w:r>
      <w:r>
        <w:t xml:space="preserve"> GPIM model parameter estimates</w:t>
      </w:r>
      <w:bookmarkEnd w:id="90"/>
      <w:bookmarkEnd w:id="91"/>
    </w:p>
    <w:tbl>
      <w:tblPr>
        <w:tblStyle w:val="TableGrid"/>
        <w:tblW w:w="0" w:type="auto"/>
        <w:jc w:val="center"/>
        <w:tblLook w:val="04A0" w:firstRow="1" w:lastRow="0" w:firstColumn="1" w:lastColumn="0" w:noHBand="0" w:noVBand="1"/>
      </w:tblPr>
      <w:tblGrid>
        <w:gridCol w:w="1816"/>
        <w:gridCol w:w="1240"/>
        <w:gridCol w:w="1100"/>
        <w:gridCol w:w="980"/>
        <w:gridCol w:w="980"/>
        <w:gridCol w:w="1802"/>
      </w:tblGrid>
      <w:tr w:rsidR="00C71A06" w:rsidRPr="00C71A06" w:rsidTr="00C71A06">
        <w:trPr>
          <w:trHeight w:val="315"/>
          <w:jc w:val="center"/>
        </w:trPr>
        <w:tc>
          <w:tcPr>
            <w:tcW w:w="1378" w:type="dxa"/>
            <w:noWrap/>
            <w:hideMark/>
          </w:tcPr>
          <w:p w:rsidR="00C71A06" w:rsidRPr="007E6D11" w:rsidRDefault="000F7E90" w:rsidP="00C71A06">
            <w:pPr>
              <w:rPr>
                <w:rFonts w:ascii="Times New Roman" w:hAnsi="Times New Roman"/>
                <w:b/>
              </w:rPr>
            </w:pPr>
            <w:r w:rsidRPr="007E6D11">
              <w:rPr>
                <w:rFonts w:ascii="Times New Roman" w:hAnsi="Times New Roman"/>
                <w:b/>
              </w:rPr>
              <w:t>Supercomputer</w:t>
            </w:r>
          </w:p>
        </w:tc>
        <w:tc>
          <w:tcPr>
            <w:tcW w:w="1240" w:type="dxa"/>
            <w:noWrap/>
            <w:hideMark/>
          </w:tcPr>
          <w:p w:rsidR="00C71A06" w:rsidRPr="007E6D11" w:rsidRDefault="00A357D6" w:rsidP="00C71A06">
            <w:pPr>
              <w:rPr>
                <w:rFonts w:ascii="Times New Roman" w:hAnsi="Times New Roman"/>
                <w:b/>
              </w:rPr>
            </w:pPr>
            <m:oMathPara>
              <m:oMath>
                <m:acc>
                  <m:accPr>
                    <m:ctrlPr>
                      <w:rPr>
                        <w:rFonts w:ascii="Cambria Math" w:hAnsi="Cambria Math"/>
                        <w:b/>
                        <w:i/>
                      </w:rPr>
                    </m:ctrlPr>
                  </m:accPr>
                  <m:e>
                    <m:r>
                      <m:rPr>
                        <m:sty m:val="bi"/>
                      </m:rPr>
                      <w:rPr>
                        <w:rFonts w:ascii="Cambria Math" w:hAnsi="Cambria Math"/>
                      </w:rPr>
                      <m:t>λ</m:t>
                    </m:r>
                  </m:e>
                </m:acc>
              </m:oMath>
            </m:oMathPara>
          </w:p>
        </w:tc>
        <w:tc>
          <w:tcPr>
            <w:tcW w:w="1100" w:type="dxa"/>
            <w:noWrap/>
            <w:hideMark/>
          </w:tcPr>
          <w:p w:rsidR="00C71A06" w:rsidRPr="007E6D11" w:rsidRDefault="00A357D6" w:rsidP="00C71A06">
            <w:pPr>
              <w:rPr>
                <w:rFonts w:ascii="Times New Roman" w:hAnsi="Times New Roman"/>
                <w:b/>
              </w:rPr>
            </w:pPr>
            <m:oMathPara>
              <m:oMath>
                <m:acc>
                  <m:accPr>
                    <m:ctrlPr>
                      <w:rPr>
                        <w:rFonts w:ascii="Cambria Math" w:hAnsi="Cambria Math"/>
                        <w:b/>
                        <w:i/>
                      </w:rPr>
                    </m:ctrlPr>
                  </m:accPr>
                  <m:e>
                    <m:r>
                      <m:rPr>
                        <m:sty m:val="bi"/>
                      </m:rPr>
                      <w:rPr>
                        <w:rFonts w:ascii="Cambria Math" w:hAnsi="Cambria Math"/>
                      </w:rPr>
                      <m:t>β</m:t>
                    </m:r>
                  </m:e>
                </m:acc>
              </m:oMath>
            </m:oMathPara>
          </w:p>
        </w:tc>
        <w:tc>
          <w:tcPr>
            <w:tcW w:w="980" w:type="dxa"/>
            <w:noWrap/>
            <w:hideMark/>
          </w:tcPr>
          <w:p w:rsidR="00C71A06" w:rsidRPr="007E6D11" w:rsidRDefault="00A357D6" w:rsidP="00C71A06">
            <w:pPr>
              <w:rPr>
                <w:rFonts w:ascii="Times New Roman" w:hAnsi="Times New Roman"/>
                <w:b/>
                <w:bCs/>
              </w:rPr>
            </w:pPr>
            <m:oMathPara>
              <m:oMath>
                <m:acc>
                  <m:accPr>
                    <m:ctrlPr>
                      <w:rPr>
                        <w:rFonts w:ascii="Cambria Math" w:hAnsi="Cambria Math"/>
                        <w:b/>
                        <w:bCs/>
                        <w:i/>
                      </w:rPr>
                    </m:ctrlPr>
                  </m:accPr>
                  <m:e>
                    <m:r>
                      <m:rPr>
                        <m:sty m:val="bi"/>
                      </m:rPr>
                      <w:rPr>
                        <w:rFonts w:ascii="Cambria Math" w:hAnsi="Cambria Math"/>
                      </w:rPr>
                      <m:t>s</m:t>
                    </m:r>
                  </m:e>
                </m:acc>
              </m:oMath>
            </m:oMathPara>
          </w:p>
        </w:tc>
        <w:tc>
          <w:tcPr>
            <w:tcW w:w="980" w:type="dxa"/>
            <w:noWrap/>
            <w:hideMark/>
          </w:tcPr>
          <w:p w:rsidR="00C71A06" w:rsidRPr="007E6D11" w:rsidRDefault="00A357D6" w:rsidP="00C71A06">
            <w:pPr>
              <w:rPr>
                <w:rFonts w:ascii="Times New Roman" w:hAnsi="Times New Roman"/>
                <w:b/>
                <w:bCs/>
              </w:rPr>
            </w:pPr>
            <m:oMathPara>
              <m:oMath>
                <m:acc>
                  <m:accPr>
                    <m:ctrlPr>
                      <w:rPr>
                        <w:rFonts w:ascii="Cambria Math" w:hAnsi="Cambria Math"/>
                        <w:b/>
                        <w:bCs/>
                        <w:i/>
                      </w:rPr>
                    </m:ctrlPr>
                  </m:accPr>
                  <m:e>
                    <m:r>
                      <m:rPr>
                        <m:sty m:val="bi"/>
                      </m:rPr>
                      <w:rPr>
                        <w:rFonts w:ascii="Cambria Math" w:hAnsi="Cambria Math"/>
                      </w:rPr>
                      <m:t>r</m:t>
                    </m:r>
                  </m:e>
                </m:acc>
              </m:oMath>
            </m:oMathPara>
          </w:p>
        </w:tc>
        <w:tc>
          <w:tcPr>
            <w:tcW w:w="1802" w:type="dxa"/>
            <w:noWrap/>
            <w:hideMark/>
          </w:tcPr>
          <w:p w:rsidR="00C71A06" w:rsidRPr="007E6D11" w:rsidRDefault="00C71A06" w:rsidP="00C71A06">
            <w:pPr>
              <w:rPr>
                <w:rFonts w:ascii="Times New Roman" w:hAnsi="Times New Roman"/>
                <w:b/>
                <w:bCs/>
              </w:rPr>
            </w:pPr>
            <w:r w:rsidRPr="007E6D11">
              <w:rPr>
                <w:rFonts w:ascii="Times New Roman" w:hAnsi="Times New Roman"/>
                <w:b/>
                <w:bCs/>
              </w:rPr>
              <w:t>log likelihood</w:t>
            </w:r>
          </w:p>
        </w:tc>
      </w:tr>
      <w:tr w:rsidR="00C71A06" w:rsidRPr="00C71A06" w:rsidTr="00C71A06">
        <w:trPr>
          <w:trHeight w:val="315"/>
          <w:jc w:val="center"/>
        </w:trPr>
        <w:tc>
          <w:tcPr>
            <w:tcW w:w="1378" w:type="dxa"/>
            <w:noWrap/>
            <w:hideMark/>
          </w:tcPr>
          <w:p w:rsidR="00C71A06" w:rsidRPr="007E6D11" w:rsidRDefault="00C71A06" w:rsidP="00C71A06">
            <w:pPr>
              <w:jc w:val="center"/>
              <w:rPr>
                <w:rFonts w:ascii="Times New Roman" w:hAnsi="Times New Roman"/>
                <w:b/>
                <w:bCs/>
              </w:rPr>
            </w:pPr>
            <w:r w:rsidRPr="007E6D11">
              <w:rPr>
                <w:rFonts w:ascii="Times New Roman" w:hAnsi="Times New Roman"/>
                <w:b/>
                <w:bCs/>
              </w:rPr>
              <w:t>Athena</w:t>
            </w:r>
          </w:p>
        </w:tc>
        <w:tc>
          <w:tcPr>
            <w:tcW w:w="1240" w:type="dxa"/>
            <w:noWrap/>
            <w:hideMark/>
          </w:tcPr>
          <w:p w:rsidR="00C71A06" w:rsidRPr="007E6D11" w:rsidRDefault="00C71A06" w:rsidP="001629EB">
            <w:pPr>
              <w:jc w:val="center"/>
              <w:rPr>
                <w:rFonts w:ascii="Times New Roman" w:hAnsi="Times New Roman"/>
              </w:rPr>
            </w:pPr>
            <w:r w:rsidRPr="007E6D11">
              <w:rPr>
                <w:rFonts w:ascii="Times New Roman" w:hAnsi="Times New Roman"/>
              </w:rPr>
              <w:t>0.002</w:t>
            </w:r>
            <w:r w:rsidR="001629EB" w:rsidRPr="007E6D11">
              <w:rPr>
                <w:rFonts w:ascii="Times New Roman" w:hAnsi="Times New Roman"/>
              </w:rPr>
              <w:t>6</w:t>
            </w:r>
          </w:p>
        </w:tc>
        <w:tc>
          <w:tcPr>
            <w:tcW w:w="1100" w:type="dxa"/>
            <w:noWrap/>
            <w:hideMark/>
          </w:tcPr>
          <w:p w:rsidR="00C71A06" w:rsidRPr="007E6D11" w:rsidRDefault="00C71A06" w:rsidP="001629EB">
            <w:pPr>
              <w:jc w:val="center"/>
              <w:rPr>
                <w:rFonts w:ascii="Times New Roman" w:hAnsi="Times New Roman"/>
              </w:rPr>
            </w:pPr>
            <w:r w:rsidRPr="007E6D11">
              <w:rPr>
                <w:rFonts w:ascii="Times New Roman" w:hAnsi="Times New Roman"/>
              </w:rPr>
              <w:t>1.0</w:t>
            </w:r>
            <w:r w:rsidR="001629EB" w:rsidRPr="007E6D11">
              <w:rPr>
                <w:rFonts w:ascii="Times New Roman" w:hAnsi="Times New Roman"/>
              </w:rPr>
              <w:t>415</w:t>
            </w:r>
          </w:p>
        </w:tc>
        <w:tc>
          <w:tcPr>
            <w:tcW w:w="980" w:type="dxa"/>
            <w:noWrap/>
            <w:hideMark/>
          </w:tcPr>
          <w:p w:rsidR="00C71A06" w:rsidRPr="007E6D11" w:rsidRDefault="00C71A06" w:rsidP="001629EB">
            <w:pPr>
              <w:jc w:val="center"/>
              <w:rPr>
                <w:rFonts w:ascii="Times New Roman" w:hAnsi="Times New Roman"/>
              </w:rPr>
            </w:pPr>
            <w:r w:rsidRPr="007E6D11">
              <w:rPr>
                <w:rFonts w:ascii="Times New Roman" w:hAnsi="Times New Roman"/>
              </w:rPr>
              <w:t>0.94</w:t>
            </w:r>
            <w:r w:rsidR="001629EB" w:rsidRPr="007E6D11">
              <w:rPr>
                <w:rFonts w:ascii="Times New Roman" w:hAnsi="Times New Roman"/>
              </w:rPr>
              <w:t>6</w:t>
            </w:r>
            <w:r w:rsidRPr="007E6D11">
              <w:rPr>
                <w:rFonts w:ascii="Times New Roman" w:hAnsi="Times New Roman"/>
              </w:rPr>
              <w:t>7</w:t>
            </w:r>
          </w:p>
        </w:tc>
        <w:tc>
          <w:tcPr>
            <w:tcW w:w="980" w:type="dxa"/>
            <w:noWrap/>
            <w:hideMark/>
          </w:tcPr>
          <w:p w:rsidR="00C71A06" w:rsidRPr="007E6D11" w:rsidRDefault="00C71A06" w:rsidP="001629EB">
            <w:pPr>
              <w:jc w:val="center"/>
              <w:rPr>
                <w:rFonts w:ascii="Times New Roman" w:hAnsi="Times New Roman"/>
              </w:rPr>
            </w:pPr>
            <w:r w:rsidRPr="007E6D11">
              <w:rPr>
                <w:rFonts w:ascii="Times New Roman" w:hAnsi="Times New Roman"/>
              </w:rPr>
              <w:t>1.</w:t>
            </w:r>
            <w:r w:rsidR="001629EB" w:rsidRPr="007E6D11">
              <w:rPr>
                <w:rFonts w:ascii="Times New Roman" w:hAnsi="Times New Roman"/>
              </w:rPr>
              <w:t>6231</w:t>
            </w:r>
          </w:p>
        </w:tc>
        <w:tc>
          <w:tcPr>
            <w:tcW w:w="1802" w:type="dxa"/>
            <w:noWrap/>
            <w:hideMark/>
          </w:tcPr>
          <w:p w:rsidR="00C71A06" w:rsidRPr="007E6D11" w:rsidRDefault="00C71A06" w:rsidP="009F5985">
            <w:pPr>
              <w:jc w:val="center"/>
              <w:rPr>
                <w:rFonts w:ascii="Times New Roman" w:hAnsi="Times New Roman"/>
              </w:rPr>
            </w:pPr>
            <w:r w:rsidRPr="007E6D11">
              <w:rPr>
                <w:rFonts w:ascii="Times New Roman" w:hAnsi="Times New Roman"/>
              </w:rPr>
              <w:t>-228.08</w:t>
            </w:r>
            <w:r w:rsidR="009F5985" w:rsidRPr="007E6D11">
              <w:rPr>
                <w:rFonts w:ascii="Times New Roman" w:hAnsi="Times New Roman"/>
              </w:rPr>
              <w:t>23</w:t>
            </w:r>
          </w:p>
        </w:tc>
      </w:tr>
      <w:tr w:rsidR="00C71A06" w:rsidRPr="00C71A06" w:rsidTr="00C71A06">
        <w:trPr>
          <w:trHeight w:val="315"/>
          <w:jc w:val="center"/>
        </w:trPr>
        <w:tc>
          <w:tcPr>
            <w:tcW w:w="1378" w:type="dxa"/>
            <w:noWrap/>
            <w:hideMark/>
          </w:tcPr>
          <w:p w:rsidR="00C71A06" w:rsidRPr="007E6D11" w:rsidRDefault="00C71A06" w:rsidP="00C71A06">
            <w:pPr>
              <w:jc w:val="center"/>
              <w:rPr>
                <w:rFonts w:ascii="Times New Roman" w:hAnsi="Times New Roman"/>
                <w:b/>
                <w:bCs/>
              </w:rPr>
            </w:pPr>
            <w:r w:rsidRPr="007E6D11">
              <w:rPr>
                <w:rFonts w:ascii="Times New Roman" w:hAnsi="Times New Roman"/>
                <w:b/>
                <w:bCs/>
              </w:rPr>
              <w:t>Jaguar</w:t>
            </w:r>
          </w:p>
        </w:tc>
        <w:tc>
          <w:tcPr>
            <w:tcW w:w="1240" w:type="dxa"/>
            <w:noWrap/>
            <w:hideMark/>
          </w:tcPr>
          <w:p w:rsidR="00C71A06" w:rsidRPr="007E6D11" w:rsidRDefault="00C71A06" w:rsidP="001629EB">
            <w:pPr>
              <w:jc w:val="center"/>
              <w:rPr>
                <w:rFonts w:ascii="Times New Roman" w:hAnsi="Times New Roman"/>
              </w:rPr>
            </w:pPr>
            <w:r w:rsidRPr="007E6D11">
              <w:rPr>
                <w:rFonts w:ascii="Times New Roman" w:hAnsi="Times New Roman"/>
              </w:rPr>
              <w:t>0.0</w:t>
            </w:r>
            <w:r w:rsidR="001629EB" w:rsidRPr="007E6D11">
              <w:rPr>
                <w:rFonts w:ascii="Times New Roman" w:hAnsi="Times New Roman"/>
              </w:rPr>
              <w:t>35</w:t>
            </w:r>
          </w:p>
        </w:tc>
        <w:tc>
          <w:tcPr>
            <w:tcW w:w="1100" w:type="dxa"/>
            <w:noWrap/>
            <w:hideMark/>
          </w:tcPr>
          <w:p w:rsidR="00C71A06" w:rsidRPr="007E6D11" w:rsidRDefault="002E1A5E" w:rsidP="00C71A06">
            <w:pPr>
              <w:jc w:val="center"/>
              <w:rPr>
                <w:rFonts w:ascii="Times New Roman" w:hAnsi="Times New Roman"/>
              </w:rPr>
            </w:pPr>
            <w:r w:rsidRPr="007E6D11">
              <w:rPr>
                <w:rFonts w:ascii="Times New Roman" w:hAnsi="Times New Roman"/>
              </w:rPr>
              <w:t>0.75</w:t>
            </w:r>
          </w:p>
        </w:tc>
        <w:tc>
          <w:tcPr>
            <w:tcW w:w="980" w:type="dxa"/>
            <w:noWrap/>
            <w:hideMark/>
          </w:tcPr>
          <w:p w:rsidR="00C71A06" w:rsidRPr="007E6D11" w:rsidRDefault="00112C72" w:rsidP="00112C72">
            <w:pPr>
              <w:jc w:val="center"/>
              <w:rPr>
                <w:rFonts w:ascii="Times New Roman" w:hAnsi="Times New Roman"/>
              </w:rPr>
            </w:pPr>
            <w:r w:rsidRPr="007E6D11">
              <w:rPr>
                <w:rFonts w:ascii="Times New Roman" w:hAnsi="Times New Roman"/>
              </w:rPr>
              <w:t>1.0882</w:t>
            </w:r>
          </w:p>
        </w:tc>
        <w:tc>
          <w:tcPr>
            <w:tcW w:w="980" w:type="dxa"/>
            <w:noWrap/>
            <w:hideMark/>
          </w:tcPr>
          <w:p w:rsidR="00C71A06" w:rsidRPr="007E6D11" w:rsidRDefault="00112C72" w:rsidP="00C71A06">
            <w:pPr>
              <w:jc w:val="center"/>
              <w:rPr>
                <w:rFonts w:ascii="Times New Roman" w:hAnsi="Times New Roman"/>
              </w:rPr>
            </w:pPr>
            <w:r w:rsidRPr="007E6D11">
              <w:rPr>
                <w:rFonts w:ascii="Times New Roman" w:hAnsi="Times New Roman"/>
              </w:rPr>
              <w:t>0.8097</w:t>
            </w:r>
          </w:p>
        </w:tc>
        <w:tc>
          <w:tcPr>
            <w:tcW w:w="1802" w:type="dxa"/>
            <w:noWrap/>
            <w:hideMark/>
          </w:tcPr>
          <w:p w:rsidR="00C71A06" w:rsidRPr="007E6D11" w:rsidRDefault="00C71A06" w:rsidP="009F5985">
            <w:pPr>
              <w:jc w:val="center"/>
              <w:rPr>
                <w:rFonts w:ascii="Times New Roman" w:hAnsi="Times New Roman"/>
              </w:rPr>
            </w:pPr>
            <w:r w:rsidRPr="007E6D11">
              <w:rPr>
                <w:rFonts w:ascii="Times New Roman" w:hAnsi="Times New Roman"/>
              </w:rPr>
              <w:t>-3</w:t>
            </w:r>
            <w:r w:rsidR="002E1A5E" w:rsidRPr="007E6D11">
              <w:rPr>
                <w:rFonts w:ascii="Times New Roman" w:hAnsi="Times New Roman"/>
              </w:rPr>
              <w:t>56.336</w:t>
            </w:r>
          </w:p>
        </w:tc>
      </w:tr>
      <w:tr w:rsidR="00C71A06" w:rsidRPr="00C71A06" w:rsidTr="00C71A06">
        <w:trPr>
          <w:trHeight w:val="315"/>
          <w:jc w:val="center"/>
        </w:trPr>
        <w:tc>
          <w:tcPr>
            <w:tcW w:w="1378" w:type="dxa"/>
            <w:noWrap/>
            <w:hideMark/>
          </w:tcPr>
          <w:p w:rsidR="00C71A06" w:rsidRPr="007E6D11" w:rsidRDefault="00C71A06" w:rsidP="00C71A06">
            <w:pPr>
              <w:jc w:val="center"/>
              <w:rPr>
                <w:rFonts w:ascii="Times New Roman" w:hAnsi="Times New Roman"/>
                <w:b/>
                <w:bCs/>
              </w:rPr>
            </w:pPr>
            <w:r w:rsidRPr="007E6D11">
              <w:rPr>
                <w:rFonts w:ascii="Times New Roman" w:hAnsi="Times New Roman"/>
                <w:b/>
                <w:bCs/>
              </w:rPr>
              <w:t>Jaguar PF</w:t>
            </w:r>
          </w:p>
        </w:tc>
        <w:tc>
          <w:tcPr>
            <w:tcW w:w="1240" w:type="dxa"/>
            <w:noWrap/>
            <w:hideMark/>
          </w:tcPr>
          <w:p w:rsidR="00C71A06" w:rsidRPr="007E6D11" w:rsidRDefault="00C71A06" w:rsidP="001629EB">
            <w:pPr>
              <w:jc w:val="center"/>
              <w:rPr>
                <w:rFonts w:ascii="Times New Roman" w:hAnsi="Times New Roman"/>
              </w:rPr>
            </w:pPr>
            <w:r w:rsidRPr="007E6D11">
              <w:rPr>
                <w:rFonts w:ascii="Times New Roman" w:hAnsi="Times New Roman"/>
              </w:rPr>
              <w:t>0.00</w:t>
            </w:r>
            <w:r w:rsidR="001629EB" w:rsidRPr="007E6D11">
              <w:rPr>
                <w:rFonts w:ascii="Times New Roman" w:hAnsi="Times New Roman"/>
              </w:rPr>
              <w:t>25</w:t>
            </w:r>
          </w:p>
        </w:tc>
        <w:tc>
          <w:tcPr>
            <w:tcW w:w="1100" w:type="dxa"/>
            <w:noWrap/>
            <w:hideMark/>
          </w:tcPr>
          <w:p w:rsidR="00C71A06" w:rsidRPr="007E6D11" w:rsidRDefault="001629EB" w:rsidP="00C71A06">
            <w:pPr>
              <w:jc w:val="center"/>
              <w:rPr>
                <w:rFonts w:ascii="Times New Roman" w:hAnsi="Times New Roman"/>
              </w:rPr>
            </w:pPr>
            <w:r w:rsidRPr="007E6D11">
              <w:rPr>
                <w:rFonts w:ascii="Times New Roman" w:hAnsi="Times New Roman"/>
              </w:rPr>
              <w:t>1.2063</w:t>
            </w:r>
          </w:p>
        </w:tc>
        <w:tc>
          <w:tcPr>
            <w:tcW w:w="980" w:type="dxa"/>
            <w:noWrap/>
            <w:hideMark/>
          </w:tcPr>
          <w:p w:rsidR="00C71A06" w:rsidRPr="007E6D11" w:rsidRDefault="00C71A06" w:rsidP="002278C7">
            <w:pPr>
              <w:jc w:val="center"/>
              <w:rPr>
                <w:rFonts w:ascii="Times New Roman" w:hAnsi="Times New Roman"/>
              </w:rPr>
            </w:pPr>
            <w:r w:rsidRPr="007E6D11">
              <w:rPr>
                <w:rFonts w:ascii="Times New Roman" w:hAnsi="Times New Roman"/>
              </w:rPr>
              <w:t>1.0</w:t>
            </w:r>
            <w:r w:rsidR="002278C7" w:rsidRPr="007E6D11">
              <w:rPr>
                <w:rFonts w:ascii="Times New Roman" w:hAnsi="Times New Roman"/>
              </w:rPr>
              <w:t>134</w:t>
            </w:r>
          </w:p>
        </w:tc>
        <w:tc>
          <w:tcPr>
            <w:tcW w:w="980" w:type="dxa"/>
            <w:noWrap/>
            <w:hideMark/>
          </w:tcPr>
          <w:p w:rsidR="00C71A06" w:rsidRPr="007E6D11" w:rsidRDefault="00C71A06" w:rsidP="001629EB">
            <w:pPr>
              <w:jc w:val="center"/>
              <w:rPr>
                <w:rFonts w:ascii="Times New Roman" w:hAnsi="Times New Roman"/>
              </w:rPr>
            </w:pPr>
            <w:r w:rsidRPr="007E6D11">
              <w:rPr>
                <w:rFonts w:ascii="Times New Roman" w:hAnsi="Times New Roman"/>
              </w:rPr>
              <w:t>0.9</w:t>
            </w:r>
            <w:r w:rsidR="001629EB" w:rsidRPr="007E6D11">
              <w:rPr>
                <w:rFonts w:ascii="Times New Roman" w:hAnsi="Times New Roman"/>
              </w:rPr>
              <w:t>965</w:t>
            </w:r>
          </w:p>
        </w:tc>
        <w:tc>
          <w:tcPr>
            <w:tcW w:w="1802" w:type="dxa"/>
            <w:noWrap/>
            <w:hideMark/>
          </w:tcPr>
          <w:p w:rsidR="00C71A06" w:rsidRPr="007E6D11" w:rsidRDefault="00C71A06" w:rsidP="009F5985">
            <w:pPr>
              <w:jc w:val="center"/>
              <w:rPr>
                <w:rFonts w:ascii="Times New Roman" w:hAnsi="Times New Roman"/>
              </w:rPr>
            </w:pPr>
            <w:r w:rsidRPr="007E6D11">
              <w:rPr>
                <w:rFonts w:ascii="Times New Roman" w:hAnsi="Times New Roman"/>
              </w:rPr>
              <w:t>-68</w:t>
            </w:r>
            <w:r w:rsidR="009F5985" w:rsidRPr="007E6D11">
              <w:rPr>
                <w:rFonts w:ascii="Times New Roman" w:hAnsi="Times New Roman"/>
              </w:rPr>
              <w:t>6.8591</w:t>
            </w:r>
          </w:p>
        </w:tc>
      </w:tr>
      <w:tr w:rsidR="00C71A06" w:rsidRPr="00C71A06" w:rsidTr="00C71A06">
        <w:trPr>
          <w:trHeight w:val="315"/>
          <w:jc w:val="center"/>
        </w:trPr>
        <w:tc>
          <w:tcPr>
            <w:tcW w:w="1378" w:type="dxa"/>
            <w:noWrap/>
            <w:hideMark/>
          </w:tcPr>
          <w:p w:rsidR="00C71A06" w:rsidRPr="007E6D11" w:rsidRDefault="00C71A06" w:rsidP="00C71A06">
            <w:pPr>
              <w:jc w:val="center"/>
              <w:rPr>
                <w:rFonts w:ascii="Times New Roman" w:hAnsi="Times New Roman"/>
                <w:b/>
                <w:bCs/>
              </w:rPr>
            </w:pPr>
            <w:r w:rsidRPr="007E6D11">
              <w:rPr>
                <w:rFonts w:ascii="Times New Roman" w:hAnsi="Times New Roman"/>
                <w:b/>
                <w:bCs/>
              </w:rPr>
              <w:t>Kraken</w:t>
            </w:r>
          </w:p>
        </w:tc>
        <w:tc>
          <w:tcPr>
            <w:tcW w:w="1240" w:type="dxa"/>
            <w:noWrap/>
            <w:hideMark/>
          </w:tcPr>
          <w:p w:rsidR="00C71A06" w:rsidRPr="007E6D11" w:rsidRDefault="00C71A06" w:rsidP="00C71A06">
            <w:pPr>
              <w:jc w:val="center"/>
              <w:rPr>
                <w:rFonts w:ascii="Times New Roman" w:hAnsi="Times New Roman"/>
              </w:rPr>
            </w:pPr>
            <w:r w:rsidRPr="007E6D11">
              <w:rPr>
                <w:rFonts w:ascii="Times New Roman" w:hAnsi="Times New Roman"/>
              </w:rPr>
              <w:t>0.0048</w:t>
            </w:r>
          </w:p>
        </w:tc>
        <w:tc>
          <w:tcPr>
            <w:tcW w:w="1100" w:type="dxa"/>
            <w:noWrap/>
            <w:hideMark/>
          </w:tcPr>
          <w:p w:rsidR="00C71A06" w:rsidRPr="007E6D11" w:rsidRDefault="00C71A06" w:rsidP="001629EB">
            <w:pPr>
              <w:jc w:val="center"/>
              <w:rPr>
                <w:rFonts w:ascii="Times New Roman" w:hAnsi="Times New Roman"/>
              </w:rPr>
            </w:pPr>
            <w:r w:rsidRPr="007E6D11">
              <w:rPr>
                <w:rFonts w:ascii="Times New Roman" w:hAnsi="Times New Roman"/>
              </w:rPr>
              <w:t>1.0</w:t>
            </w:r>
            <w:r w:rsidR="001629EB" w:rsidRPr="007E6D11">
              <w:rPr>
                <w:rFonts w:ascii="Times New Roman" w:hAnsi="Times New Roman"/>
              </w:rPr>
              <w:t>814</w:t>
            </w:r>
          </w:p>
        </w:tc>
        <w:tc>
          <w:tcPr>
            <w:tcW w:w="980" w:type="dxa"/>
            <w:noWrap/>
            <w:hideMark/>
          </w:tcPr>
          <w:p w:rsidR="00C71A06" w:rsidRPr="007E6D11" w:rsidRDefault="00C71A06" w:rsidP="002278C7">
            <w:pPr>
              <w:jc w:val="center"/>
              <w:rPr>
                <w:rFonts w:ascii="Times New Roman" w:hAnsi="Times New Roman"/>
              </w:rPr>
            </w:pPr>
            <w:r w:rsidRPr="007E6D11">
              <w:rPr>
                <w:rFonts w:ascii="Times New Roman" w:hAnsi="Times New Roman"/>
              </w:rPr>
              <w:t>1.0</w:t>
            </w:r>
            <w:r w:rsidR="002278C7" w:rsidRPr="007E6D11">
              <w:rPr>
                <w:rFonts w:ascii="Times New Roman" w:hAnsi="Times New Roman"/>
              </w:rPr>
              <w:t>251</w:t>
            </w:r>
          </w:p>
        </w:tc>
        <w:tc>
          <w:tcPr>
            <w:tcW w:w="980" w:type="dxa"/>
            <w:noWrap/>
            <w:hideMark/>
          </w:tcPr>
          <w:p w:rsidR="00C71A06" w:rsidRPr="007E6D11" w:rsidRDefault="00C71A06" w:rsidP="001629EB">
            <w:pPr>
              <w:jc w:val="center"/>
              <w:rPr>
                <w:rFonts w:ascii="Times New Roman" w:hAnsi="Times New Roman"/>
              </w:rPr>
            </w:pPr>
            <w:r w:rsidRPr="007E6D11">
              <w:rPr>
                <w:rFonts w:ascii="Times New Roman" w:hAnsi="Times New Roman"/>
              </w:rPr>
              <w:t>0.9</w:t>
            </w:r>
            <w:r w:rsidR="001629EB" w:rsidRPr="007E6D11">
              <w:rPr>
                <w:rFonts w:ascii="Times New Roman" w:hAnsi="Times New Roman"/>
              </w:rPr>
              <w:t>585</w:t>
            </w:r>
          </w:p>
        </w:tc>
        <w:tc>
          <w:tcPr>
            <w:tcW w:w="1802" w:type="dxa"/>
            <w:noWrap/>
            <w:hideMark/>
          </w:tcPr>
          <w:p w:rsidR="00C71A06" w:rsidRPr="007E6D11" w:rsidRDefault="00C71A06" w:rsidP="00C71A06">
            <w:pPr>
              <w:jc w:val="center"/>
              <w:rPr>
                <w:rFonts w:ascii="Times New Roman" w:hAnsi="Times New Roman"/>
              </w:rPr>
            </w:pPr>
            <w:r w:rsidRPr="007E6D11">
              <w:rPr>
                <w:rFonts w:ascii="Times New Roman" w:hAnsi="Times New Roman"/>
              </w:rPr>
              <w:t>-333.3181</w:t>
            </w:r>
          </w:p>
        </w:tc>
      </w:tr>
    </w:tbl>
    <w:p w:rsidR="007407E0" w:rsidRPr="00D94743" w:rsidRDefault="007407E0" w:rsidP="00C917B4"/>
    <w:p w:rsidR="009F5985" w:rsidRDefault="009F5985" w:rsidP="00853377">
      <w:r>
        <w:t xml:space="preserve">The rest of this section </w:t>
      </w:r>
      <w:r w:rsidR="00853377">
        <w:t xml:space="preserve">presents the observations on reliability and maintenance parameters based on the results shown in </w:t>
      </w:r>
      <w:r w:rsidR="00853377">
        <w:fldChar w:fldCharType="begin"/>
      </w:r>
      <w:r w:rsidR="00853377">
        <w:instrText xml:space="preserve"> REF _Ref414039072 \h </w:instrText>
      </w:r>
      <w:r w:rsidR="00853377">
        <w:fldChar w:fldCharType="separate"/>
      </w:r>
      <w:r w:rsidR="00863252">
        <w:t xml:space="preserve">Table </w:t>
      </w:r>
      <w:r w:rsidR="00863252">
        <w:rPr>
          <w:noProof/>
        </w:rPr>
        <w:t>2</w:t>
      </w:r>
      <w:r w:rsidR="00853377">
        <w:fldChar w:fldCharType="end"/>
      </w:r>
      <w:r w:rsidR="00853377">
        <w:t>.</w:t>
      </w:r>
    </w:p>
    <w:p w:rsidR="00853377" w:rsidRDefault="00853377" w:rsidP="00853377"/>
    <w:p w:rsidR="00853377" w:rsidRDefault="00853377" w:rsidP="00BB5B12">
      <w:pPr>
        <w:pStyle w:val="Heading3"/>
      </w:pPr>
      <w:bookmarkStart w:id="92" w:name="_Toc414882650"/>
      <w:r>
        <w:t>Athena</w:t>
      </w:r>
      <w:bookmarkEnd w:id="92"/>
    </w:p>
    <w:p w:rsidR="00853377" w:rsidRDefault="00853377" w:rsidP="00853377">
      <w:r>
        <w:t xml:space="preserve">The GPIM model fitted to </w:t>
      </w:r>
      <w:r w:rsidR="000F7E90">
        <w:t xml:space="preserve">the </w:t>
      </w:r>
      <w:r>
        <w:t>maintenance records of Athena show that:</w:t>
      </w:r>
    </w:p>
    <w:p w:rsidR="00853377" w:rsidRDefault="00A357D6" w:rsidP="00E8226E">
      <w:pPr>
        <w:pStyle w:val="ListParagraph"/>
        <w:numPr>
          <w:ilvl w:val="0"/>
          <w:numId w:val="31"/>
        </w:numPr>
      </w:pPr>
      <m:oMath>
        <m:acc>
          <m:accPr>
            <m:ctrlPr>
              <w:rPr>
                <w:rFonts w:ascii="Cambria Math" w:hAnsi="Cambria Math"/>
                <w:i/>
              </w:rPr>
            </m:ctrlPr>
          </m:accPr>
          <m:e>
            <m:r>
              <w:rPr>
                <w:rFonts w:ascii="Cambria Math" w:hAnsi="Cambria Math"/>
              </w:rPr>
              <m:t>β</m:t>
            </m:r>
          </m:e>
        </m:acc>
        <m:r>
          <w:rPr>
            <w:rFonts w:ascii="Cambria Math" w:hAnsi="Cambria Math"/>
          </w:rPr>
          <m:t>~1</m:t>
        </m:r>
      </m:oMath>
      <w:r w:rsidR="00853377">
        <w:t xml:space="preserve"> means that Athena has a constant failure intensity and is stationary i.e., the maintenance records follow HPP.</w:t>
      </w:r>
    </w:p>
    <w:p w:rsidR="007030B0" w:rsidRPr="007030B0" w:rsidRDefault="00A357D6" w:rsidP="00E8226E">
      <w:pPr>
        <w:pStyle w:val="ListParagraph"/>
        <w:numPr>
          <w:ilvl w:val="0"/>
          <w:numId w:val="31"/>
        </w:numPr>
      </w:pPr>
      <m:oMath>
        <m:acc>
          <m:accPr>
            <m:ctrlPr>
              <w:rPr>
                <w:rFonts w:ascii="Cambria Math" w:hAnsi="Cambria Math"/>
                <w:bCs/>
                <w:i/>
              </w:rPr>
            </m:ctrlPr>
          </m:accPr>
          <m:e>
            <m:r>
              <w:rPr>
                <w:rFonts w:ascii="Cambria Math" w:hAnsi="Cambria Math"/>
              </w:rPr>
              <m:t>s</m:t>
            </m:r>
          </m:e>
        </m:acc>
        <m:r>
          <w:rPr>
            <w:rFonts w:ascii="Cambria Math" w:hAnsi="Cambria Math"/>
          </w:rPr>
          <m:t>&lt;1</m:t>
        </m:r>
      </m:oMath>
      <w:r w:rsidR="00853377" w:rsidRPr="007030B0">
        <w:rPr>
          <w:bCs/>
        </w:rPr>
        <w:t xml:space="preserve"> and </w:t>
      </w:r>
      <m:oMath>
        <m:acc>
          <m:accPr>
            <m:ctrlPr>
              <w:rPr>
                <w:rFonts w:ascii="Cambria Math" w:hAnsi="Cambria Math"/>
                <w:bCs/>
                <w:i/>
              </w:rPr>
            </m:ctrlPr>
          </m:accPr>
          <m:e>
            <m:r>
              <w:rPr>
                <w:rFonts w:ascii="Cambria Math" w:hAnsi="Cambria Math"/>
              </w:rPr>
              <m:t>r</m:t>
            </m:r>
          </m:e>
        </m:acc>
        <m:r>
          <w:rPr>
            <w:rFonts w:ascii="Cambria Math" w:hAnsi="Cambria Math"/>
          </w:rPr>
          <m:t>&gt;1</m:t>
        </m:r>
      </m:oMath>
      <w:r w:rsidR="007030B0" w:rsidRPr="007030B0">
        <w:rPr>
          <w:bCs/>
        </w:rPr>
        <w:t xml:space="preserve"> shows that each emergency maintenance slightly decreases the failure intensity function and each preventive maintenance action prominently increases the failures intensity function. </w:t>
      </w:r>
    </w:p>
    <w:p w:rsidR="007030B0" w:rsidRPr="007030B0" w:rsidRDefault="007030B0" w:rsidP="007030B0">
      <w:pPr>
        <w:pStyle w:val="ListParagraph"/>
        <w:numPr>
          <w:ilvl w:val="0"/>
          <w:numId w:val="31"/>
        </w:numPr>
      </w:pPr>
      <w:r w:rsidRPr="007030B0">
        <w:rPr>
          <w:bCs/>
        </w:rPr>
        <w:t>The stationary behavior exhibited by Athena may be attributed to the reason that failure intensity is kept b</w:t>
      </w:r>
      <w:r w:rsidR="0036527A">
        <w:rPr>
          <w:bCs/>
        </w:rPr>
        <w:t>alanced by the decrease after</w:t>
      </w:r>
      <w:r w:rsidR="00015771">
        <w:rPr>
          <w:bCs/>
        </w:rPr>
        <w:t xml:space="preserve"> </w:t>
      </w:r>
      <w:r w:rsidRPr="007030B0">
        <w:rPr>
          <w:bCs/>
        </w:rPr>
        <w:t xml:space="preserve">emergency </w:t>
      </w:r>
      <w:r w:rsidR="0036527A">
        <w:rPr>
          <w:bCs/>
        </w:rPr>
        <w:t>maintenance and increase after</w:t>
      </w:r>
      <w:r w:rsidRPr="007030B0">
        <w:rPr>
          <w:bCs/>
        </w:rPr>
        <w:t xml:space="preserve"> preventive maintenance. </w:t>
      </w:r>
      <w:r>
        <w:rPr>
          <w:bCs/>
        </w:rPr>
        <w:t>Though the scaling factor of preventive maintenance is prominently higher, the balance of failure intensity function might be attributed to the fact that only one-third of the total maintenance actions are preventive maintenance.</w:t>
      </w:r>
    </w:p>
    <w:p w:rsidR="007030B0" w:rsidRPr="000F7E90" w:rsidRDefault="000219F5" w:rsidP="007030B0">
      <w:pPr>
        <w:pStyle w:val="ListParagraph"/>
        <w:numPr>
          <w:ilvl w:val="0"/>
          <w:numId w:val="31"/>
        </w:numPr>
      </w:pPr>
      <w:r>
        <w:rPr>
          <w:bCs/>
        </w:rPr>
        <w:t xml:space="preserve">There is a high possibility that Athena by nature is an improving system but the negative impact created by the preventive maintenance action may be keeping it stationary. More </w:t>
      </w:r>
      <w:r w:rsidR="000F7E90">
        <w:rPr>
          <w:bCs/>
        </w:rPr>
        <w:t xml:space="preserve">analysis should be done </w:t>
      </w:r>
      <w:r>
        <w:rPr>
          <w:bCs/>
        </w:rPr>
        <w:t>to confirm this.</w:t>
      </w:r>
    </w:p>
    <w:p w:rsidR="000F7E90" w:rsidRDefault="000F7E90" w:rsidP="000F7E90"/>
    <w:p w:rsidR="000F7E90" w:rsidRDefault="000F7E90" w:rsidP="000F7E90">
      <w:r>
        <w:fldChar w:fldCharType="begin"/>
      </w:r>
      <w:r>
        <w:instrText xml:space="preserve"> REF _Ref414397505 \h </w:instrText>
      </w:r>
      <w:r>
        <w:fldChar w:fldCharType="separate"/>
      </w:r>
      <w:r w:rsidR="00863252">
        <w:t xml:space="preserve">Figure </w:t>
      </w:r>
      <w:r w:rsidR="00863252">
        <w:rPr>
          <w:noProof/>
        </w:rPr>
        <w:t>6</w:t>
      </w:r>
      <w:r>
        <w:fldChar w:fldCharType="end"/>
      </w:r>
      <w:r>
        <w:t xml:space="preserve"> shows the change in failure intensity with respect to time for Athena, as modelled by GPIM. It can be seen that the failure intensity between two interrupts is almost constant with a change in magnitude at after every interrupt indicating the effectiveness of maintenance action. We can see steep increase in failure intensity after every preventive maintenance action representing its scaling factor of 1.6231. </w:t>
      </w:r>
      <w:r>
        <w:fldChar w:fldCharType="begin"/>
      </w:r>
      <w:r>
        <w:instrText xml:space="preserve"> REF _Ref414397511 \h </w:instrText>
      </w:r>
      <w:r>
        <w:fldChar w:fldCharType="separate"/>
      </w:r>
      <w:r w:rsidR="00863252">
        <w:t xml:space="preserve">Figure </w:t>
      </w:r>
      <w:r w:rsidR="00863252">
        <w:rPr>
          <w:noProof/>
        </w:rPr>
        <w:t>7</w:t>
      </w:r>
      <w:r>
        <w:fldChar w:fldCharType="end"/>
      </w:r>
      <w:r>
        <w:t xml:space="preserve"> shows a closer view of the failure intensity function variation with time for the first 10 interrupts. Preventive maintenance has been performed at system operating time (in hours) of 471, 1109, 2093 and one can see steep rise in failure intensity at these points. Emergency maintenance has been performed at 626, 632, 771, 881, 1329, 2093, 2226 and 2617 and one can see that the change in failure intensity is almost negligible representing the scaling factor of 0.9467.</w:t>
      </w:r>
    </w:p>
    <w:p w:rsidR="000F7E90" w:rsidRPr="000219F5" w:rsidRDefault="000F7E90" w:rsidP="000F7E90"/>
    <w:p w:rsidR="000219F5" w:rsidRDefault="00E118C0" w:rsidP="00586114">
      <w:pPr>
        <w:jc w:val="center"/>
      </w:pPr>
      <w:r w:rsidRPr="00E118C0">
        <w:rPr>
          <w:noProof/>
        </w:rPr>
        <w:lastRenderedPageBreak/>
        <w:drawing>
          <wp:inline distT="0" distB="0" distL="0" distR="0" wp14:anchorId="6D4A4FF5" wp14:editId="56EA6E8D">
            <wp:extent cx="4650475" cy="3239095"/>
            <wp:effectExtent l="19050" t="19050" r="1714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8385" r="6851"/>
                    <a:stretch/>
                  </pic:blipFill>
                  <pic:spPr bwMode="auto">
                    <a:xfrm>
                      <a:off x="0" y="0"/>
                      <a:ext cx="4650532" cy="3239135"/>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rsidR="00E118C0" w:rsidRDefault="00E118C0" w:rsidP="00E118C0">
      <w:pPr>
        <w:pStyle w:val="Caption"/>
      </w:pPr>
      <w:bookmarkStart w:id="93" w:name="_Ref414397505"/>
      <w:bookmarkStart w:id="94" w:name="_Toc414882727"/>
      <w:r>
        <w:t xml:space="preserve">Figure </w:t>
      </w:r>
      <w:r w:rsidR="00A357D6">
        <w:fldChar w:fldCharType="begin"/>
      </w:r>
      <w:r w:rsidR="00A357D6">
        <w:instrText xml:space="preserve"> </w:instrText>
      </w:r>
      <w:r w:rsidR="00A357D6">
        <w:instrText xml:space="preserve">SEQ Figure \* ARABIC </w:instrText>
      </w:r>
      <w:r w:rsidR="00A357D6">
        <w:fldChar w:fldCharType="separate"/>
      </w:r>
      <w:r w:rsidR="00863252">
        <w:rPr>
          <w:noProof/>
        </w:rPr>
        <w:t>6</w:t>
      </w:r>
      <w:r w:rsidR="00A357D6">
        <w:rPr>
          <w:noProof/>
        </w:rPr>
        <w:fldChar w:fldCharType="end"/>
      </w:r>
      <w:bookmarkEnd w:id="93"/>
      <w:r w:rsidR="0036527A">
        <w:t>:</w:t>
      </w:r>
      <w:r>
        <w:t xml:space="preserve"> Athena </w:t>
      </w:r>
      <w:r w:rsidR="0064151F">
        <w:t>f</w:t>
      </w:r>
      <w:r>
        <w:t xml:space="preserve">ailure intensity vs time </w:t>
      </w:r>
      <w:r w:rsidR="001D0245">
        <w:t>–</w:t>
      </w:r>
      <w:r>
        <w:t xml:space="preserve"> GPIM</w:t>
      </w:r>
      <w:bookmarkEnd w:id="94"/>
    </w:p>
    <w:p w:rsidR="007C3015" w:rsidRPr="007C3015" w:rsidRDefault="007C3015" w:rsidP="007C3015"/>
    <w:p w:rsidR="007C3015" w:rsidRDefault="007C3015" w:rsidP="001D0245"/>
    <w:p w:rsidR="001D0245" w:rsidRDefault="001D0245" w:rsidP="001D0245">
      <w:pPr>
        <w:jc w:val="center"/>
      </w:pPr>
      <w:r w:rsidRPr="001D0245">
        <w:rPr>
          <w:noProof/>
        </w:rPr>
        <w:drawing>
          <wp:inline distT="0" distB="0" distL="0" distR="0" wp14:anchorId="7A9FFD7F" wp14:editId="66CCEF04">
            <wp:extent cx="4689323" cy="3238827"/>
            <wp:effectExtent l="19050" t="19050" r="16510" b="190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7260" r="7260"/>
                    <a:stretch/>
                  </pic:blipFill>
                  <pic:spPr bwMode="auto">
                    <a:xfrm>
                      <a:off x="0" y="0"/>
                      <a:ext cx="4689769" cy="3239135"/>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rsidR="001D0245" w:rsidRDefault="001D0245" w:rsidP="001D0245">
      <w:pPr>
        <w:pStyle w:val="Caption"/>
      </w:pPr>
      <w:bookmarkStart w:id="95" w:name="_Ref414397511"/>
      <w:bookmarkStart w:id="96" w:name="_Toc414882728"/>
      <w:r>
        <w:t xml:space="preserve">Figure </w:t>
      </w:r>
      <w:r w:rsidR="00A357D6">
        <w:fldChar w:fldCharType="begin"/>
      </w:r>
      <w:r w:rsidR="00A357D6">
        <w:instrText xml:space="preserve"> SEQ Figure \* ARABIC </w:instrText>
      </w:r>
      <w:r w:rsidR="00A357D6">
        <w:fldChar w:fldCharType="separate"/>
      </w:r>
      <w:r w:rsidR="00863252">
        <w:rPr>
          <w:noProof/>
        </w:rPr>
        <w:t>7</w:t>
      </w:r>
      <w:r w:rsidR="00A357D6">
        <w:rPr>
          <w:noProof/>
        </w:rPr>
        <w:fldChar w:fldCharType="end"/>
      </w:r>
      <w:bookmarkEnd w:id="95"/>
      <w:r w:rsidR="0036527A">
        <w:t>:</w:t>
      </w:r>
      <w:r>
        <w:t xml:space="preserve"> Athena </w:t>
      </w:r>
      <w:r w:rsidR="0064151F">
        <w:t>f</w:t>
      </w:r>
      <w:r>
        <w:t>ailure intensity vs time for first 10 interrupts in log-scale – GPIM</w:t>
      </w:r>
      <w:bookmarkEnd w:id="96"/>
    </w:p>
    <w:p w:rsidR="00586114" w:rsidRDefault="00586114" w:rsidP="00586114">
      <w:pPr>
        <w:jc w:val="center"/>
      </w:pPr>
    </w:p>
    <w:p w:rsidR="000219F5" w:rsidRPr="007030B0" w:rsidRDefault="000219F5" w:rsidP="00BB5B12">
      <w:pPr>
        <w:pStyle w:val="Heading3"/>
      </w:pPr>
      <w:bookmarkStart w:id="97" w:name="_Toc414882651"/>
      <w:r>
        <w:lastRenderedPageBreak/>
        <w:t>Jaguar</w:t>
      </w:r>
      <w:bookmarkEnd w:id="97"/>
    </w:p>
    <w:p w:rsidR="000219F5" w:rsidRDefault="000219F5" w:rsidP="000219F5">
      <w:r>
        <w:t xml:space="preserve">The GPIM model fitted to </w:t>
      </w:r>
      <w:r w:rsidR="000F7E90">
        <w:t xml:space="preserve">the </w:t>
      </w:r>
      <w:r>
        <w:t>maintenance records of Jaguar show that:</w:t>
      </w:r>
    </w:p>
    <w:p w:rsidR="009F5985" w:rsidRDefault="00A357D6" w:rsidP="00E8226E">
      <w:pPr>
        <w:pStyle w:val="ListParagraph"/>
        <w:numPr>
          <w:ilvl w:val="0"/>
          <w:numId w:val="31"/>
        </w:numPr>
      </w:pPr>
      <m:oMath>
        <m:acc>
          <m:accPr>
            <m:ctrlPr>
              <w:rPr>
                <w:rFonts w:ascii="Cambria Math" w:hAnsi="Cambria Math"/>
                <w:i/>
              </w:rPr>
            </m:ctrlPr>
          </m:accPr>
          <m:e>
            <m:r>
              <w:rPr>
                <w:rFonts w:ascii="Cambria Math" w:hAnsi="Cambria Math"/>
              </w:rPr>
              <m:t>β</m:t>
            </m:r>
          </m:e>
        </m:acc>
        <m:r>
          <w:rPr>
            <w:rFonts w:ascii="Cambria Math" w:hAnsi="Cambria Math"/>
          </w:rPr>
          <m:t>&lt;1</m:t>
        </m:r>
      </m:oMath>
      <w:r w:rsidR="009F5985">
        <w:t xml:space="preserve"> </w:t>
      </w:r>
      <w:r w:rsidR="000219F5">
        <w:t xml:space="preserve">shows that the failure intensity of Jaguar is decreasing </w:t>
      </w:r>
      <w:r w:rsidR="009F5985">
        <w:t xml:space="preserve">i.e., </w:t>
      </w:r>
      <w:r w:rsidR="000219F5">
        <w:t>its</w:t>
      </w:r>
      <w:r w:rsidR="000F7E90">
        <w:t xml:space="preserve"> performance</w:t>
      </w:r>
      <w:r w:rsidR="009F5985">
        <w:t xml:space="preserve"> </w:t>
      </w:r>
      <w:r w:rsidR="000219F5">
        <w:t>is improving as the time progresses.</w:t>
      </w:r>
    </w:p>
    <w:p w:rsidR="000219F5" w:rsidRPr="007030B0" w:rsidRDefault="00A357D6" w:rsidP="000219F5">
      <w:pPr>
        <w:pStyle w:val="ListParagraph"/>
        <w:numPr>
          <w:ilvl w:val="0"/>
          <w:numId w:val="31"/>
        </w:numPr>
      </w:pPr>
      <m:oMath>
        <m:acc>
          <m:accPr>
            <m:ctrlPr>
              <w:rPr>
                <w:rFonts w:ascii="Cambria Math" w:hAnsi="Cambria Math"/>
                <w:bCs/>
                <w:i/>
              </w:rPr>
            </m:ctrlPr>
          </m:accPr>
          <m:e>
            <m:r>
              <w:rPr>
                <w:rFonts w:ascii="Cambria Math" w:hAnsi="Cambria Math"/>
              </w:rPr>
              <m:t>s</m:t>
            </m:r>
          </m:e>
        </m:acc>
        <m:r>
          <w:rPr>
            <w:rFonts w:ascii="Cambria Math" w:hAnsi="Cambria Math"/>
          </w:rPr>
          <m:t>~1</m:t>
        </m:r>
      </m:oMath>
      <w:r w:rsidR="000219F5" w:rsidRPr="007030B0">
        <w:rPr>
          <w:bCs/>
        </w:rPr>
        <w:t xml:space="preserve"> and </w:t>
      </w:r>
      <m:oMath>
        <m:acc>
          <m:accPr>
            <m:ctrlPr>
              <w:rPr>
                <w:rFonts w:ascii="Cambria Math" w:hAnsi="Cambria Math"/>
                <w:bCs/>
                <w:i/>
              </w:rPr>
            </m:ctrlPr>
          </m:accPr>
          <m:e>
            <m:r>
              <w:rPr>
                <w:rFonts w:ascii="Cambria Math" w:hAnsi="Cambria Math"/>
              </w:rPr>
              <m:t>r</m:t>
            </m:r>
          </m:e>
        </m:acc>
        <m:r>
          <w:rPr>
            <w:rFonts w:ascii="Cambria Math" w:hAnsi="Cambria Math"/>
          </w:rPr>
          <m:t>&lt;1</m:t>
        </m:r>
      </m:oMath>
      <w:r w:rsidR="000219F5" w:rsidRPr="007030B0">
        <w:rPr>
          <w:bCs/>
        </w:rPr>
        <w:t xml:space="preserve"> shows that emergency maintenance </w:t>
      </w:r>
      <w:r w:rsidR="000219F5">
        <w:rPr>
          <w:bCs/>
        </w:rPr>
        <w:t>does not change</w:t>
      </w:r>
      <w:r w:rsidR="000219F5" w:rsidRPr="007030B0">
        <w:rPr>
          <w:bCs/>
        </w:rPr>
        <w:t xml:space="preserve"> the failure intensity function and each preventive maintenance action </w:t>
      </w:r>
      <w:r w:rsidR="000219F5">
        <w:rPr>
          <w:bCs/>
        </w:rPr>
        <w:t>decreases</w:t>
      </w:r>
      <w:r w:rsidR="000219F5" w:rsidRPr="007030B0">
        <w:rPr>
          <w:bCs/>
        </w:rPr>
        <w:t xml:space="preserve"> the failures intensity function. </w:t>
      </w:r>
    </w:p>
    <w:p w:rsidR="008D48A2" w:rsidRDefault="000219F5" w:rsidP="009F5985">
      <w:pPr>
        <w:pStyle w:val="ListParagraph"/>
        <w:numPr>
          <w:ilvl w:val="0"/>
          <w:numId w:val="31"/>
        </w:numPr>
      </w:pPr>
      <w:r>
        <w:t xml:space="preserve">The improving nature of Jaguar may be because of the positive effect of preventive maintenance and may not be the inherent nature of Jaguar. Preventive maintenance actions accounting to about one-third of the total maintenance actions may </w:t>
      </w:r>
      <w:r w:rsidR="000F7E90">
        <w:t xml:space="preserve">also </w:t>
      </w:r>
      <w:r>
        <w:t>support this fact</w:t>
      </w:r>
      <w:r w:rsidR="008D48A2">
        <w:t>.</w:t>
      </w:r>
    </w:p>
    <w:p w:rsidR="00D54D9A" w:rsidRDefault="00D54D9A" w:rsidP="00D54D9A"/>
    <w:p w:rsidR="00D64844" w:rsidRDefault="00D54D9A" w:rsidP="00D54D9A">
      <w:r>
        <w:fldChar w:fldCharType="begin"/>
      </w:r>
      <w:r>
        <w:instrText xml:space="preserve"> REF _Ref414397514 \h </w:instrText>
      </w:r>
      <w:r>
        <w:fldChar w:fldCharType="separate"/>
      </w:r>
      <w:r w:rsidR="00863252">
        <w:t xml:space="preserve">Figure </w:t>
      </w:r>
      <w:r w:rsidR="00863252">
        <w:rPr>
          <w:noProof/>
        </w:rPr>
        <w:t>8</w:t>
      </w:r>
      <w:r>
        <w:fldChar w:fldCharType="end"/>
      </w:r>
      <w:r w:rsidR="007C3015">
        <w:t xml:space="preserve"> shows the change in failure intensity with respect to time for Jaguar, as modelled by GPIM.</w:t>
      </w:r>
      <w:r w:rsidR="00D64844">
        <w:t xml:space="preserve"> </w:t>
      </w:r>
      <w:r w:rsidR="00D64844">
        <w:fldChar w:fldCharType="begin"/>
      </w:r>
      <w:r w:rsidR="00D64844">
        <w:instrText xml:space="preserve"> REF _Ref414399073 \h </w:instrText>
      </w:r>
      <w:r w:rsidR="00D64844">
        <w:fldChar w:fldCharType="separate"/>
      </w:r>
      <w:r w:rsidR="00863252">
        <w:t xml:space="preserve">Figure </w:t>
      </w:r>
      <w:r w:rsidR="00863252">
        <w:rPr>
          <w:noProof/>
        </w:rPr>
        <w:t>9</w:t>
      </w:r>
      <w:r w:rsidR="00D64844">
        <w:fldChar w:fldCharType="end"/>
      </w:r>
      <w:r w:rsidR="00D64844">
        <w:t xml:space="preserve"> shows a closer view of the failure intensity function variation with time for the first 10 interrupts. Preventive maintenance has been performed at system operating time (in hours) of </w:t>
      </w:r>
      <w:r w:rsidR="003A54D7">
        <w:t>34</w:t>
      </w:r>
      <w:r w:rsidR="00D64844">
        <w:t xml:space="preserve">, </w:t>
      </w:r>
      <w:r w:rsidR="003A54D7">
        <w:t>152</w:t>
      </w:r>
      <w:r w:rsidR="00D64844">
        <w:t xml:space="preserve">, </w:t>
      </w:r>
      <w:r w:rsidR="003A54D7">
        <w:t>191,</w:t>
      </w:r>
      <w:r w:rsidR="00C05516">
        <w:t xml:space="preserve"> and</w:t>
      </w:r>
      <w:r w:rsidR="003A54D7">
        <w:t xml:space="preserve"> 680</w:t>
      </w:r>
      <w:r w:rsidR="00D64844">
        <w:t xml:space="preserve"> and one can see steep </w:t>
      </w:r>
      <w:r w:rsidR="003A54D7">
        <w:t>fall</w:t>
      </w:r>
      <w:r w:rsidR="00D64844">
        <w:t xml:space="preserve"> in fai</w:t>
      </w:r>
      <w:r w:rsidR="003A54D7">
        <w:t>lure intensity at these points and is representative of the preventive maintenance scaling factor of 0.8097.</w:t>
      </w:r>
      <w:r w:rsidR="00C05516">
        <w:t xml:space="preserve"> Emergency maintenance has been performed at 170, 173, 390, 411, 577, and 732, one can see that the change in failure intensity is almost negligible representing the scaling factor of 1.0882.</w:t>
      </w:r>
    </w:p>
    <w:p w:rsidR="00C05516" w:rsidRDefault="00C05516" w:rsidP="00D54D9A"/>
    <w:p w:rsidR="008D48A2" w:rsidRDefault="001D0245" w:rsidP="001D0245">
      <w:pPr>
        <w:jc w:val="center"/>
      </w:pPr>
      <w:r w:rsidRPr="001D0245">
        <w:rPr>
          <w:noProof/>
        </w:rPr>
        <w:drawing>
          <wp:inline distT="0" distB="0" distL="0" distR="0" wp14:anchorId="5EFA4C49" wp14:editId="434D7292">
            <wp:extent cx="4565490" cy="3141497"/>
            <wp:effectExtent l="19050" t="19050" r="26035" b="209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8078" r="8691" b="2996"/>
                    <a:stretch/>
                  </pic:blipFill>
                  <pic:spPr bwMode="auto">
                    <a:xfrm>
                      <a:off x="0" y="0"/>
                      <a:ext cx="4566385" cy="3142113"/>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D0245" w:rsidRDefault="001D0245" w:rsidP="001D0245">
      <w:pPr>
        <w:pStyle w:val="Caption"/>
      </w:pPr>
      <w:bookmarkStart w:id="98" w:name="_Ref414397514"/>
      <w:bookmarkStart w:id="99" w:name="_Toc414882729"/>
      <w:r>
        <w:t xml:space="preserve">Figure </w:t>
      </w:r>
      <w:r w:rsidR="00A357D6">
        <w:fldChar w:fldCharType="begin"/>
      </w:r>
      <w:r w:rsidR="00A357D6">
        <w:instrText xml:space="preserve"> SEQ Figure \* ARABIC </w:instrText>
      </w:r>
      <w:r w:rsidR="00A357D6">
        <w:fldChar w:fldCharType="separate"/>
      </w:r>
      <w:r w:rsidR="00863252">
        <w:rPr>
          <w:noProof/>
        </w:rPr>
        <w:t>8</w:t>
      </w:r>
      <w:r w:rsidR="00A357D6">
        <w:rPr>
          <w:noProof/>
        </w:rPr>
        <w:fldChar w:fldCharType="end"/>
      </w:r>
      <w:bookmarkEnd w:id="98"/>
      <w:r w:rsidR="0036527A">
        <w:t>:</w:t>
      </w:r>
      <w:r>
        <w:t xml:space="preserve"> Jaguar </w:t>
      </w:r>
      <w:r w:rsidR="0064151F">
        <w:t>f</w:t>
      </w:r>
      <w:r>
        <w:t>ailure intensity vs time – GPIM</w:t>
      </w:r>
      <w:bookmarkEnd w:id="99"/>
    </w:p>
    <w:p w:rsidR="00D64844" w:rsidRPr="00D64844" w:rsidRDefault="00D64844" w:rsidP="00D64844"/>
    <w:p w:rsidR="001D0245" w:rsidRDefault="00D64844" w:rsidP="00D64844">
      <w:pPr>
        <w:jc w:val="center"/>
      </w:pPr>
      <w:r w:rsidRPr="00D64844">
        <w:rPr>
          <w:noProof/>
        </w:rPr>
        <w:lastRenderedPageBreak/>
        <w:drawing>
          <wp:inline distT="0" distB="0" distL="0" distR="0" wp14:anchorId="0D313404" wp14:editId="33A5434A">
            <wp:extent cx="4705686" cy="3124667"/>
            <wp:effectExtent l="19050" t="19050" r="19050"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6442" r="7771" b="3515"/>
                    <a:stretch/>
                  </pic:blipFill>
                  <pic:spPr bwMode="auto">
                    <a:xfrm>
                      <a:off x="0" y="0"/>
                      <a:ext cx="4706609" cy="3125280"/>
                    </a:xfrm>
                    <a:prstGeom prst="rect">
                      <a:avLst/>
                    </a:prstGeom>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D64844" w:rsidRDefault="00D64844" w:rsidP="00D64844">
      <w:pPr>
        <w:pStyle w:val="Caption"/>
      </w:pPr>
      <w:bookmarkStart w:id="100" w:name="_Ref414399073"/>
      <w:bookmarkStart w:id="101" w:name="_Toc414882730"/>
      <w:r>
        <w:t xml:space="preserve">Figure </w:t>
      </w:r>
      <w:r w:rsidR="00A357D6">
        <w:fldChar w:fldCharType="begin"/>
      </w:r>
      <w:r w:rsidR="00A357D6">
        <w:instrText xml:space="preserve"> SEQ Figure \* ARABIC </w:instrText>
      </w:r>
      <w:r w:rsidR="00A357D6">
        <w:fldChar w:fldCharType="separate"/>
      </w:r>
      <w:r w:rsidR="00863252">
        <w:rPr>
          <w:noProof/>
        </w:rPr>
        <w:t>9</w:t>
      </w:r>
      <w:r w:rsidR="00A357D6">
        <w:rPr>
          <w:noProof/>
        </w:rPr>
        <w:fldChar w:fldCharType="end"/>
      </w:r>
      <w:bookmarkEnd w:id="100"/>
      <w:r w:rsidR="00402DA8">
        <w:t>:</w:t>
      </w:r>
      <w:r>
        <w:t xml:space="preserve"> Jaguar </w:t>
      </w:r>
      <w:r w:rsidR="0064151F">
        <w:t>f</w:t>
      </w:r>
      <w:r>
        <w:t>ailure intensity vs time for first 10 interrupts – GPIM</w:t>
      </w:r>
      <w:bookmarkEnd w:id="101"/>
    </w:p>
    <w:p w:rsidR="00D64844" w:rsidRDefault="00D64844" w:rsidP="00D64844">
      <w:pPr>
        <w:jc w:val="center"/>
      </w:pPr>
    </w:p>
    <w:p w:rsidR="009F5985" w:rsidRDefault="000219F5" w:rsidP="00BB5B12">
      <w:pPr>
        <w:pStyle w:val="Heading3"/>
      </w:pPr>
      <w:r>
        <w:t xml:space="preserve"> </w:t>
      </w:r>
      <w:bookmarkStart w:id="102" w:name="_Toc414882652"/>
      <w:r w:rsidR="008D48A2">
        <w:t>Jaguar PF</w:t>
      </w:r>
      <w:bookmarkEnd w:id="102"/>
    </w:p>
    <w:p w:rsidR="008D48A2" w:rsidRDefault="008D48A2" w:rsidP="008D48A2">
      <w:r>
        <w:t xml:space="preserve">The GPIM model fitted to </w:t>
      </w:r>
      <w:r w:rsidR="00C05516">
        <w:t xml:space="preserve">the </w:t>
      </w:r>
      <w:r>
        <w:t>maintenance records of Jaguar PF show that:</w:t>
      </w:r>
    </w:p>
    <w:p w:rsidR="008D48A2" w:rsidRDefault="00A357D6" w:rsidP="008D48A2">
      <w:pPr>
        <w:pStyle w:val="ListParagraph"/>
        <w:numPr>
          <w:ilvl w:val="0"/>
          <w:numId w:val="31"/>
        </w:numPr>
      </w:pPr>
      <m:oMath>
        <m:acc>
          <m:accPr>
            <m:ctrlPr>
              <w:rPr>
                <w:rFonts w:ascii="Cambria Math" w:hAnsi="Cambria Math"/>
                <w:i/>
              </w:rPr>
            </m:ctrlPr>
          </m:accPr>
          <m:e>
            <m:r>
              <w:rPr>
                <w:rFonts w:ascii="Cambria Math" w:hAnsi="Cambria Math"/>
              </w:rPr>
              <m:t>β</m:t>
            </m:r>
          </m:e>
        </m:acc>
        <m:r>
          <w:rPr>
            <w:rFonts w:ascii="Cambria Math" w:hAnsi="Cambria Math"/>
          </w:rPr>
          <m:t>&gt;1</m:t>
        </m:r>
      </m:oMath>
      <w:r w:rsidR="008D48A2">
        <w:t xml:space="preserve"> shows that the failure intensity of Jaguar PF is inc</w:t>
      </w:r>
      <w:r w:rsidR="00C05516">
        <w:t>reasing i.e., its performance</w:t>
      </w:r>
      <w:r w:rsidR="008D48A2">
        <w:t xml:space="preserve"> is deteriorating as the time progresses.</w:t>
      </w:r>
    </w:p>
    <w:p w:rsidR="008D48A2" w:rsidRPr="008D48A2" w:rsidRDefault="00A357D6" w:rsidP="00E8226E">
      <w:pPr>
        <w:pStyle w:val="ListParagraph"/>
        <w:numPr>
          <w:ilvl w:val="0"/>
          <w:numId w:val="31"/>
        </w:numPr>
      </w:pPr>
      <m:oMath>
        <m:acc>
          <m:accPr>
            <m:ctrlPr>
              <w:rPr>
                <w:rFonts w:ascii="Cambria Math" w:hAnsi="Cambria Math"/>
                <w:bCs/>
                <w:i/>
              </w:rPr>
            </m:ctrlPr>
          </m:accPr>
          <m:e>
            <m:r>
              <w:rPr>
                <w:rFonts w:ascii="Cambria Math" w:hAnsi="Cambria Math"/>
              </w:rPr>
              <m:t>s</m:t>
            </m:r>
          </m:e>
        </m:acc>
        <m:r>
          <w:rPr>
            <w:rFonts w:ascii="Cambria Math" w:hAnsi="Cambria Math"/>
          </w:rPr>
          <m:t>~1</m:t>
        </m:r>
      </m:oMath>
      <w:r w:rsidR="008D48A2" w:rsidRPr="008D48A2">
        <w:rPr>
          <w:bCs/>
        </w:rPr>
        <w:t xml:space="preserve"> and </w:t>
      </w:r>
      <m:oMath>
        <m:acc>
          <m:accPr>
            <m:ctrlPr>
              <w:rPr>
                <w:rFonts w:ascii="Cambria Math" w:hAnsi="Cambria Math"/>
                <w:bCs/>
                <w:i/>
              </w:rPr>
            </m:ctrlPr>
          </m:accPr>
          <m:e>
            <m:r>
              <w:rPr>
                <w:rFonts w:ascii="Cambria Math" w:hAnsi="Cambria Math"/>
              </w:rPr>
              <m:t>r</m:t>
            </m:r>
          </m:e>
        </m:acc>
        <m:r>
          <w:rPr>
            <w:rFonts w:ascii="Cambria Math" w:hAnsi="Cambria Math"/>
          </w:rPr>
          <m:t>~1</m:t>
        </m:r>
      </m:oMath>
      <w:r w:rsidR="008D48A2" w:rsidRPr="008D48A2">
        <w:rPr>
          <w:bCs/>
        </w:rPr>
        <w:t xml:space="preserve"> shows that both emergency maintenance and preventive maintenance does not change</w:t>
      </w:r>
      <w:r w:rsidR="008D48A2">
        <w:rPr>
          <w:bCs/>
        </w:rPr>
        <w:t xml:space="preserve"> the failure intensity function.</w:t>
      </w:r>
      <w:r w:rsidR="009801D9" w:rsidRPr="009801D9">
        <w:rPr>
          <w:bCs/>
        </w:rPr>
        <w:t xml:space="preserve"> </w:t>
      </w:r>
      <w:r w:rsidR="009801D9">
        <w:rPr>
          <w:bCs/>
        </w:rPr>
        <w:t>Thus, Jaguar PF can be treated to be under minimal maintenance.</w:t>
      </w:r>
    </w:p>
    <w:p w:rsidR="008D48A2" w:rsidRPr="00D54D9A" w:rsidRDefault="008D48A2" w:rsidP="00E8226E">
      <w:pPr>
        <w:pStyle w:val="ListParagraph"/>
        <w:numPr>
          <w:ilvl w:val="0"/>
          <w:numId w:val="31"/>
        </w:numPr>
      </w:pPr>
      <w:r>
        <w:rPr>
          <w:bCs/>
        </w:rPr>
        <w:t xml:space="preserve">Since the maintenance </w:t>
      </w:r>
      <w:r w:rsidR="0036527A">
        <w:rPr>
          <w:bCs/>
        </w:rPr>
        <w:t>action</w:t>
      </w:r>
      <w:r>
        <w:rPr>
          <w:bCs/>
        </w:rPr>
        <w:t xml:space="preserve"> does not affect the intensity function, Jaguar PF may be deteriorating by its own nature, i.e., it may be in its wear out phase.</w:t>
      </w:r>
    </w:p>
    <w:p w:rsidR="00D54D9A" w:rsidRDefault="00D54D9A" w:rsidP="00D54D9A"/>
    <w:p w:rsidR="00D54D9A" w:rsidRDefault="00D54D9A" w:rsidP="00D54D9A">
      <w:r>
        <w:fldChar w:fldCharType="begin"/>
      </w:r>
      <w:r>
        <w:instrText xml:space="preserve"> REF _Ref414397515 \h </w:instrText>
      </w:r>
      <w:r>
        <w:fldChar w:fldCharType="separate"/>
      </w:r>
      <w:r w:rsidR="00863252">
        <w:t xml:space="preserve">Figure </w:t>
      </w:r>
      <w:r w:rsidR="00863252">
        <w:rPr>
          <w:noProof/>
        </w:rPr>
        <w:t>10</w:t>
      </w:r>
      <w:r>
        <w:fldChar w:fldCharType="end"/>
      </w:r>
      <w:r w:rsidR="003A54D7">
        <w:t xml:space="preserve"> shows the change in failure intensity with respect to time for Jaguar PF, as modelled by GPIM.</w:t>
      </w:r>
    </w:p>
    <w:p w:rsidR="00C05516" w:rsidRDefault="00C05516" w:rsidP="00D54D9A"/>
    <w:p w:rsidR="00C05516" w:rsidRDefault="00C05516" w:rsidP="00C05516">
      <w:pPr>
        <w:pStyle w:val="Heading3"/>
      </w:pPr>
      <w:bookmarkStart w:id="103" w:name="_Toc414882653"/>
      <w:r>
        <w:t>Kraken</w:t>
      </w:r>
      <w:bookmarkEnd w:id="103"/>
    </w:p>
    <w:p w:rsidR="00C05516" w:rsidRDefault="00C05516" w:rsidP="00C05516">
      <w:r>
        <w:t>The GPIM model fitted to maintenance records of Jaguar PF show that:</w:t>
      </w:r>
    </w:p>
    <w:p w:rsidR="00C05516" w:rsidRDefault="00A357D6" w:rsidP="00C05516">
      <w:pPr>
        <w:pStyle w:val="ListParagraph"/>
        <w:numPr>
          <w:ilvl w:val="0"/>
          <w:numId w:val="31"/>
        </w:numPr>
      </w:pPr>
      <m:oMath>
        <m:acc>
          <m:accPr>
            <m:ctrlPr>
              <w:rPr>
                <w:rFonts w:ascii="Cambria Math" w:hAnsi="Cambria Math"/>
                <w:i/>
              </w:rPr>
            </m:ctrlPr>
          </m:accPr>
          <m:e>
            <m:r>
              <w:rPr>
                <w:rFonts w:ascii="Cambria Math" w:hAnsi="Cambria Math"/>
              </w:rPr>
              <m:t>β</m:t>
            </m:r>
          </m:e>
        </m:acc>
        <m:r>
          <w:rPr>
            <w:rFonts w:ascii="Cambria Math" w:hAnsi="Cambria Math"/>
          </w:rPr>
          <m:t>~1</m:t>
        </m:r>
      </m:oMath>
      <w:r w:rsidR="00C05516">
        <w:t xml:space="preserve"> means that Kraken has a constant failure intensity and is stationary i.e., the maintenance records follow HPP.</w:t>
      </w:r>
    </w:p>
    <w:p w:rsidR="00C05516" w:rsidRPr="008D48A2" w:rsidRDefault="00A357D6" w:rsidP="00C05516">
      <w:pPr>
        <w:pStyle w:val="ListParagraph"/>
        <w:numPr>
          <w:ilvl w:val="0"/>
          <w:numId w:val="31"/>
        </w:numPr>
      </w:pPr>
      <m:oMath>
        <m:acc>
          <m:accPr>
            <m:ctrlPr>
              <w:rPr>
                <w:rFonts w:ascii="Cambria Math" w:hAnsi="Cambria Math"/>
                <w:bCs/>
                <w:i/>
              </w:rPr>
            </m:ctrlPr>
          </m:accPr>
          <m:e>
            <m:r>
              <w:rPr>
                <w:rFonts w:ascii="Cambria Math" w:hAnsi="Cambria Math"/>
              </w:rPr>
              <m:t>s</m:t>
            </m:r>
          </m:e>
        </m:acc>
        <m:r>
          <w:rPr>
            <w:rFonts w:ascii="Cambria Math" w:hAnsi="Cambria Math"/>
          </w:rPr>
          <m:t>~1</m:t>
        </m:r>
      </m:oMath>
      <w:r w:rsidR="00C05516" w:rsidRPr="008D48A2">
        <w:rPr>
          <w:bCs/>
        </w:rPr>
        <w:t xml:space="preserve"> and </w:t>
      </w:r>
      <m:oMath>
        <m:acc>
          <m:accPr>
            <m:ctrlPr>
              <w:rPr>
                <w:rFonts w:ascii="Cambria Math" w:hAnsi="Cambria Math"/>
                <w:bCs/>
                <w:i/>
              </w:rPr>
            </m:ctrlPr>
          </m:accPr>
          <m:e>
            <m:r>
              <w:rPr>
                <w:rFonts w:ascii="Cambria Math" w:hAnsi="Cambria Math"/>
              </w:rPr>
              <m:t>r</m:t>
            </m:r>
          </m:e>
        </m:acc>
        <m:r>
          <w:rPr>
            <w:rFonts w:ascii="Cambria Math" w:hAnsi="Cambria Math"/>
          </w:rPr>
          <m:t>~1</m:t>
        </m:r>
      </m:oMath>
      <w:r w:rsidR="00C05516" w:rsidRPr="008D48A2">
        <w:rPr>
          <w:bCs/>
        </w:rPr>
        <w:t xml:space="preserve"> shows that both emergency maintenance and preventive maintenance does not change</w:t>
      </w:r>
      <w:r w:rsidR="00C05516">
        <w:rPr>
          <w:bCs/>
        </w:rPr>
        <w:t xml:space="preserve"> the failure intensity function. Thus, Kraken can be treated to be under minimal maintenance.</w:t>
      </w:r>
    </w:p>
    <w:p w:rsidR="00C05516" w:rsidRPr="00DB4203" w:rsidRDefault="0036527A" w:rsidP="00C05516">
      <w:pPr>
        <w:pStyle w:val="ListParagraph"/>
        <w:numPr>
          <w:ilvl w:val="0"/>
          <w:numId w:val="31"/>
        </w:numPr>
      </w:pPr>
      <w:r>
        <w:rPr>
          <w:bCs/>
        </w:rPr>
        <w:lastRenderedPageBreak/>
        <w:t>Since the maintenance action</w:t>
      </w:r>
      <w:r w:rsidR="00C05516">
        <w:rPr>
          <w:bCs/>
        </w:rPr>
        <w:t xml:space="preserve"> does not affect the intensity function, Kraken may be exhibiting a stationary behavior by its own nature, i.e., it may be in its useful life phase.</w:t>
      </w:r>
    </w:p>
    <w:p w:rsidR="00DB4203" w:rsidRPr="00D54D9A" w:rsidRDefault="00DB4203" w:rsidP="00DB4203"/>
    <w:p w:rsidR="00E118C0" w:rsidRPr="008D48A2" w:rsidRDefault="00E118C0" w:rsidP="00E118C0">
      <w:pPr>
        <w:jc w:val="center"/>
      </w:pPr>
      <w:r w:rsidRPr="00E118C0">
        <w:rPr>
          <w:noProof/>
        </w:rPr>
        <w:drawing>
          <wp:inline distT="0" distB="0" distL="0" distR="0" wp14:anchorId="66132C72" wp14:editId="089D04F5">
            <wp:extent cx="4695248" cy="2430700"/>
            <wp:effectExtent l="19050" t="19050" r="10160" b="273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7465" r="6953"/>
                    <a:stretch/>
                  </pic:blipFill>
                  <pic:spPr bwMode="auto">
                    <a:xfrm>
                      <a:off x="0" y="0"/>
                      <a:ext cx="4695403" cy="2430780"/>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rsidR="00586114" w:rsidRDefault="00586114" w:rsidP="00586114">
      <w:pPr>
        <w:pStyle w:val="Caption"/>
      </w:pPr>
      <w:bookmarkStart w:id="104" w:name="_Ref414397515"/>
      <w:bookmarkStart w:id="105" w:name="_Toc414882731"/>
      <w:r>
        <w:t xml:space="preserve">Figure </w:t>
      </w:r>
      <w:r w:rsidR="00A357D6">
        <w:fldChar w:fldCharType="begin"/>
      </w:r>
      <w:r w:rsidR="00A357D6">
        <w:instrText xml:space="preserve"> SEQ Figure \* ARABIC </w:instrText>
      </w:r>
      <w:r w:rsidR="00A357D6">
        <w:fldChar w:fldCharType="separate"/>
      </w:r>
      <w:r w:rsidR="00863252">
        <w:rPr>
          <w:noProof/>
        </w:rPr>
        <w:t>10</w:t>
      </w:r>
      <w:r w:rsidR="00A357D6">
        <w:rPr>
          <w:noProof/>
        </w:rPr>
        <w:fldChar w:fldCharType="end"/>
      </w:r>
      <w:bookmarkEnd w:id="104"/>
      <w:r w:rsidR="0036527A">
        <w:rPr>
          <w:noProof/>
        </w:rPr>
        <w:t>:</w:t>
      </w:r>
      <w:r>
        <w:t xml:space="preserve"> Jaguar PF </w:t>
      </w:r>
      <w:r w:rsidR="0064151F">
        <w:t>f</w:t>
      </w:r>
      <w:r>
        <w:t>ailure intensity vs time - GPIM</w:t>
      </w:r>
      <w:bookmarkEnd w:id="105"/>
    </w:p>
    <w:p w:rsidR="00586114" w:rsidRDefault="00586114" w:rsidP="00586114">
      <w:pPr>
        <w:jc w:val="center"/>
      </w:pPr>
    </w:p>
    <w:p w:rsidR="00D54D9A" w:rsidRDefault="00D54D9A" w:rsidP="00D54D9A">
      <w:r>
        <w:fldChar w:fldCharType="begin"/>
      </w:r>
      <w:r>
        <w:instrText xml:space="preserve"> REF _Ref414397516 \h </w:instrText>
      </w:r>
      <w:r>
        <w:fldChar w:fldCharType="separate"/>
      </w:r>
      <w:r w:rsidR="00863252">
        <w:t xml:space="preserve">Figure </w:t>
      </w:r>
      <w:r w:rsidR="00863252">
        <w:rPr>
          <w:noProof/>
        </w:rPr>
        <w:t>11</w:t>
      </w:r>
      <w:r>
        <w:fldChar w:fldCharType="end"/>
      </w:r>
      <w:r w:rsidR="003A54D7">
        <w:t xml:space="preserve"> shows the change in failure intensity with respect to time for Kraken, as modelled by GPIM. </w:t>
      </w:r>
      <w:r w:rsidR="00DB4203">
        <w:t>T</w:t>
      </w:r>
      <w:r w:rsidR="003A54D7">
        <w:t xml:space="preserve">he failure intensity </w:t>
      </w:r>
      <w:r w:rsidR="00DB4203">
        <w:t>remains</w:t>
      </w:r>
      <w:r w:rsidR="003A54D7">
        <w:t xml:space="preserve"> flat between </w:t>
      </w:r>
      <w:r w:rsidR="00DB4203">
        <w:t xml:space="preserve">the </w:t>
      </w:r>
      <w:r w:rsidR="003A54D7">
        <w:t>interrupts.</w:t>
      </w:r>
    </w:p>
    <w:p w:rsidR="00C05516" w:rsidRPr="008D48A2" w:rsidRDefault="00C05516" w:rsidP="00D54D9A"/>
    <w:p w:rsidR="008D48A2" w:rsidRDefault="00D54D9A" w:rsidP="00D54D9A">
      <w:pPr>
        <w:jc w:val="center"/>
      </w:pPr>
      <w:r w:rsidRPr="00D54D9A">
        <w:rPr>
          <w:noProof/>
        </w:rPr>
        <w:drawing>
          <wp:inline distT="0" distB="0" distL="0" distR="0" wp14:anchorId="0AD3E1EE" wp14:editId="7D8F2067">
            <wp:extent cx="4723402" cy="3239095"/>
            <wp:effectExtent l="19050" t="19050" r="20320" b="190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7056" r="6851"/>
                    <a:stretch/>
                  </pic:blipFill>
                  <pic:spPr bwMode="auto">
                    <a:xfrm>
                      <a:off x="0" y="0"/>
                      <a:ext cx="4723460" cy="3239135"/>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rsidR="00D54D9A" w:rsidRDefault="00D54D9A" w:rsidP="00D54D9A">
      <w:pPr>
        <w:pStyle w:val="Caption"/>
      </w:pPr>
      <w:bookmarkStart w:id="106" w:name="_Ref414397516"/>
      <w:bookmarkStart w:id="107" w:name="_Toc414882732"/>
      <w:r>
        <w:t xml:space="preserve">Figure </w:t>
      </w:r>
      <w:r w:rsidR="00A357D6">
        <w:fldChar w:fldCharType="begin"/>
      </w:r>
      <w:r w:rsidR="00A357D6">
        <w:instrText xml:space="preserve"> SEQ Figure \* ARABIC </w:instrText>
      </w:r>
      <w:r w:rsidR="00A357D6">
        <w:fldChar w:fldCharType="separate"/>
      </w:r>
      <w:r w:rsidR="00863252">
        <w:rPr>
          <w:noProof/>
        </w:rPr>
        <w:t>11</w:t>
      </w:r>
      <w:r w:rsidR="00A357D6">
        <w:rPr>
          <w:noProof/>
        </w:rPr>
        <w:fldChar w:fldCharType="end"/>
      </w:r>
      <w:bookmarkEnd w:id="106"/>
      <w:r w:rsidR="0036527A">
        <w:t>:</w:t>
      </w:r>
      <w:r>
        <w:t xml:space="preserve"> </w:t>
      </w:r>
      <w:r w:rsidR="003A54D7">
        <w:t>Kraken</w:t>
      </w:r>
      <w:r>
        <w:t xml:space="preserve"> </w:t>
      </w:r>
      <w:r w:rsidR="0064151F">
        <w:t>f</w:t>
      </w:r>
      <w:r>
        <w:t>ailure intensity vs time - GPIM</w:t>
      </w:r>
      <w:bookmarkEnd w:id="107"/>
    </w:p>
    <w:p w:rsidR="00D54D9A" w:rsidRPr="008D48A2" w:rsidRDefault="00D54D9A" w:rsidP="008D48A2"/>
    <w:p w:rsidR="00CD3643" w:rsidRDefault="003A0E7D" w:rsidP="00BB5B12">
      <w:pPr>
        <w:pStyle w:val="Heading2"/>
      </w:pPr>
      <w:bookmarkStart w:id="108" w:name="_Ref414446725"/>
      <w:bookmarkStart w:id="109" w:name="_Toc414882654"/>
      <w:r>
        <w:lastRenderedPageBreak/>
        <w:t>Summary</w:t>
      </w:r>
      <w:bookmarkEnd w:id="108"/>
      <w:bookmarkEnd w:id="109"/>
    </w:p>
    <w:p w:rsidR="007474DE" w:rsidRDefault="006A50B0" w:rsidP="003A0E7D">
      <w:r>
        <w:t xml:space="preserve">Of all the four supercomputers, only Jaguar exhibits an improving behavior but that can be due to the positive effect of preventive maintenance on it.  </w:t>
      </w:r>
      <w:r w:rsidR="009801D9">
        <w:t>Performance of Jaguar PF is the worst compared to the other three supercomputers. Kraken seem</w:t>
      </w:r>
      <w:r w:rsidR="0036527A">
        <w:t>s</w:t>
      </w:r>
      <w:r w:rsidR="009801D9">
        <w:t xml:space="preserve"> to be the best of all the four supercomputers though Athena has the potential to perform higher than Kraken if the preventive maintenance </w:t>
      </w:r>
      <w:r w:rsidR="007474DE">
        <w:t>does not negatively influence it</w:t>
      </w:r>
      <w:r w:rsidR="009801D9">
        <w:t xml:space="preserve">. The preventive maintenance has varied effects on each of the four supercomputers showing that the same maintenance policy for all the supercomputers is not an effective solution </w:t>
      </w:r>
      <w:r w:rsidR="007474DE">
        <w:t>or that the maintenance policy for each computer is different.</w:t>
      </w:r>
    </w:p>
    <w:p w:rsidR="009801D9" w:rsidRDefault="007474DE" w:rsidP="003A0E7D">
      <w:r>
        <w:t xml:space="preserve"> </w:t>
      </w:r>
    </w:p>
    <w:p w:rsidR="003A0E7D" w:rsidRDefault="003A0E7D" w:rsidP="003A0E7D">
      <w:r>
        <w:t xml:space="preserve">The change in failure intensity is marginal after each emergency maintenance and preventive maintenance for all the four supercomputers, except for the preventive maintenance of Athena where it shows a noticeable increase. Thus, except for the preventive maintenance case of Athena, the four supercomputers can be assumed to be operating under minimal maintenance condition for all practical purposes. GPIM provides a more realistic model with failure intensity being a continuous function of time </w:t>
      </w:r>
      <w:r w:rsidR="009801D9">
        <w:t xml:space="preserve">when considered </w:t>
      </w:r>
      <w:r>
        <w:t xml:space="preserve">between </w:t>
      </w:r>
      <w:r w:rsidR="009801D9">
        <w:t xml:space="preserve">two </w:t>
      </w:r>
      <w:r>
        <w:t>interrupts and varies wi</w:t>
      </w:r>
      <w:r w:rsidR="009801D9">
        <w:t xml:space="preserve">th the occurrence of interrupts. It </w:t>
      </w:r>
      <w:r>
        <w:t xml:space="preserve">can provide </w:t>
      </w:r>
      <w:r w:rsidR="009801D9">
        <w:t xml:space="preserve">more accurate </w:t>
      </w:r>
      <w:r>
        <w:t xml:space="preserve">point estimates of reliability and availability of the system. With minimal maintenance model, the failure intensity is a continuous function of time throughout the systems life and can </w:t>
      </w:r>
      <w:r w:rsidR="00856B8D">
        <w:t xml:space="preserve">be useful in estimating </w:t>
      </w:r>
      <w:r>
        <w:t>reliability and availability of the system</w:t>
      </w:r>
      <w:r w:rsidR="00856B8D">
        <w:t xml:space="preserve"> over a period of time</w:t>
      </w:r>
      <w:r>
        <w:t xml:space="preserve">. Therefore, given the results of GPIM, considering that all the four supercomputers are following a minimal maintenance policy for both emergency maintenance and preventive maintenance will provide an advantage of </w:t>
      </w:r>
      <w:r w:rsidR="00856B8D">
        <w:t xml:space="preserve">a </w:t>
      </w:r>
      <w:r>
        <w:t>simple statistical model that can be used to estimate the reliability, availability and maintainability characteristics.</w:t>
      </w:r>
    </w:p>
    <w:p w:rsidR="00BD07EF" w:rsidRDefault="00BD07EF">
      <w:pPr>
        <w:jc w:val="left"/>
      </w:pPr>
      <w:r>
        <w:br w:type="page"/>
      </w:r>
    </w:p>
    <w:p w:rsidR="00BD07EF" w:rsidRPr="00BE2DD5" w:rsidRDefault="00BD07EF" w:rsidP="00BB5B12">
      <w:pPr>
        <w:pStyle w:val="Heading1"/>
      </w:pPr>
      <w:bookmarkStart w:id="110" w:name="_Ref414445653"/>
      <w:bookmarkStart w:id="111" w:name="_Toc414882655"/>
      <w:bookmarkStart w:id="112" w:name="_Toc390721840"/>
      <w:bookmarkStart w:id="113" w:name="_Toc391060414"/>
      <w:bookmarkStart w:id="114" w:name="_Ref391061220"/>
      <w:bookmarkStart w:id="115" w:name="_Ref393238992"/>
      <w:bookmarkStart w:id="116" w:name="_Ref393241598"/>
      <w:r>
        <w:lastRenderedPageBreak/>
        <w:t>Minimal maintenance model</w:t>
      </w:r>
      <w:bookmarkEnd w:id="110"/>
      <w:bookmarkEnd w:id="111"/>
    </w:p>
    <w:p w:rsidR="00E31680" w:rsidRDefault="00E31680" w:rsidP="00E31680">
      <w:r w:rsidRPr="00E31680">
        <w:t>This chapter</w:t>
      </w:r>
      <w:r>
        <w:t xml:space="preserve"> fits the minimal maintenance model to the maintenance records of the four supercomputers.  Section </w:t>
      </w:r>
      <w:r>
        <w:fldChar w:fldCharType="begin"/>
      </w:r>
      <w:r>
        <w:instrText xml:space="preserve"> REF _Ref414147408 \r \h </w:instrText>
      </w:r>
      <w:r>
        <w:fldChar w:fldCharType="separate"/>
      </w:r>
      <w:r w:rsidR="00863252">
        <w:t>4.1</w:t>
      </w:r>
      <w:r>
        <w:fldChar w:fldCharType="end"/>
      </w:r>
      <w:r>
        <w:t xml:space="preserve"> presents the analysis approach followed to estimate the reliability parameters of NHPP. It also presents the statistical test to test the presence of trend in the occurrence of interrupts. Section </w:t>
      </w:r>
      <w:r>
        <w:fldChar w:fldCharType="begin"/>
      </w:r>
      <w:r>
        <w:instrText xml:space="preserve"> REF _Ref414447215 \r \h </w:instrText>
      </w:r>
      <w:r>
        <w:fldChar w:fldCharType="separate"/>
      </w:r>
      <w:r w:rsidR="00863252">
        <w:t>4.2</w:t>
      </w:r>
      <w:r>
        <w:fldChar w:fldCharType="end"/>
      </w:r>
      <w:r>
        <w:t xml:space="preserve"> presents the parameters of NHPP and comments on the system performance for each supercomputer.  Section </w:t>
      </w:r>
      <w:r>
        <w:fldChar w:fldCharType="begin"/>
      </w:r>
      <w:r>
        <w:instrText xml:space="preserve"> REF _Ref414447247 \r \h </w:instrText>
      </w:r>
      <w:r>
        <w:fldChar w:fldCharType="separate"/>
      </w:r>
      <w:r w:rsidR="00863252">
        <w:t>4.3</w:t>
      </w:r>
      <w:r>
        <w:fldChar w:fldCharType="end"/>
      </w:r>
      <w:r>
        <w:t xml:space="preserve"> summarizes the observations to be carried further from this chapter.</w:t>
      </w:r>
    </w:p>
    <w:p w:rsidR="00BD07EF" w:rsidRDefault="00BD07EF" w:rsidP="00BD07EF"/>
    <w:p w:rsidR="00BD07EF" w:rsidRDefault="00BD07EF" w:rsidP="00BB5B12">
      <w:pPr>
        <w:pStyle w:val="Heading2"/>
      </w:pPr>
      <w:bookmarkStart w:id="117" w:name="_Ref414147408"/>
      <w:bookmarkStart w:id="118" w:name="_Toc414882656"/>
      <w:r>
        <w:t>Analysis Approach</w:t>
      </w:r>
      <w:bookmarkEnd w:id="117"/>
      <w:bookmarkEnd w:id="118"/>
    </w:p>
    <w:p w:rsidR="00BD07EF" w:rsidRDefault="00BD07EF" w:rsidP="00BD07EF">
      <w:r>
        <w:t xml:space="preserve">A repairable system under minimal maintenance is modelled by a NHPP model. Section </w:t>
      </w:r>
      <w:r>
        <w:fldChar w:fldCharType="begin"/>
      </w:r>
      <w:r>
        <w:instrText xml:space="preserve"> REF _Ref414102672 \r \h </w:instrText>
      </w:r>
      <w:r>
        <w:fldChar w:fldCharType="separate"/>
      </w:r>
      <w:r w:rsidR="00863252">
        <w:t>1.4.3</w:t>
      </w:r>
      <w:r>
        <w:fldChar w:fldCharType="end"/>
      </w:r>
      <w:r>
        <w:t xml:space="preserve"> presents the NHPP model. Maintenance records of the four supercomputers, Athena, Jaguar, Jaguar PF, and Kraken are fitted by NHPP model in three different ways as listed below:</w:t>
      </w:r>
    </w:p>
    <w:p w:rsidR="00BD07EF" w:rsidRDefault="00BD07EF" w:rsidP="00BD07EF">
      <w:pPr>
        <w:pStyle w:val="ListParagraph"/>
        <w:numPr>
          <w:ilvl w:val="0"/>
          <w:numId w:val="29"/>
        </w:numPr>
      </w:pPr>
      <w:r>
        <w:t>Considering only the emergency m</w:t>
      </w:r>
      <w:r w:rsidR="0036527A">
        <w:t xml:space="preserve">aintenance interrupts with </w:t>
      </w:r>
      <w:r>
        <w:t>emergency maintenance restoring the system to as good as old condition.</w:t>
      </w:r>
    </w:p>
    <w:p w:rsidR="00BD07EF" w:rsidRDefault="00BD07EF" w:rsidP="00BD07EF">
      <w:pPr>
        <w:pStyle w:val="ListParagraph"/>
        <w:numPr>
          <w:ilvl w:val="0"/>
          <w:numId w:val="29"/>
        </w:numPr>
      </w:pPr>
      <w:r>
        <w:t>Considering only the preventive maintenance interrupts with preventive maintenance restoring the system to as good as old condition.</w:t>
      </w:r>
    </w:p>
    <w:p w:rsidR="00BD07EF" w:rsidRDefault="00BD07EF" w:rsidP="00BD07EF">
      <w:pPr>
        <w:pStyle w:val="ListParagraph"/>
        <w:numPr>
          <w:ilvl w:val="0"/>
          <w:numId w:val="29"/>
        </w:numPr>
      </w:pPr>
      <w:r>
        <w:t xml:space="preserve">Considering both the emergency maintenance interrupts and preventive </w:t>
      </w:r>
      <w:r w:rsidR="00240B58">
        <w:t>maintenance interrupts together with e</w:t>
      </w:r>
      <w:r w:rsidR="00402DA8">
        <w:t xml:space="preserve">ach maintenance action, </w:t>
      </w:r>
      <w:r>
        <w:t xml:space="preserve">emergency or preventive </w:t>
      </w:r>
      <w:r w:rsidR="00240B58">
        <w:t xml:space="preserve">restoring the </w:t>
      </w:r>
      <w:r>
        <w:t>system to as good as old</w:t>
      </w:r>
      <w:r w:rsidR="00240B58">
        <w:t xml:space="preserve"> condition. Thus, from a statistical point of view, to fit the model, both emergency and preventive maintenance are treated as similar maintenance actions.</w:t>
      </w:r>
    </w:p>
    <w:p w:rsidR="00240B58" w:rsidRDefault="00240B58" w:rsidP="00240B58">
      <w:r>
        <w:t>This approach of fitting the model in three different ways gives flexibility in forecasting the reliability and availability of the supercomputers based on any change in the proposed</w:t>
      </w:r>
      <w:r w:rsidR="00BE2CC3">
        <w:t xml:space="preserve"> maintenance strategy as presented in Chapter </w:t>
      </w:r>
      <w:r w:rsidR="00BE2CC3">
        <w:fldChar w:fldCharType="begin"/>
      </w:r>
      <w:r w:rsidR="00BE2CC3">
        <w:instrText xml:space="preserve"> REF _Ref414560947 \r \h </w:instrText>
      </w:r>
      <w:r w:rsidR="00BE2CC3">
        <w:fldChar w:fldCharType="separate"/>
      </w:r>
      <w:r w:rsidR="00863252">
        <w:t>6</w:t>
      </w:r>
      <w:r w:rsidR="00BE2CC3">
        <w:fldChar w:fldCharType="end"/>
      </w:r>
      <w:r>
        <w:t>.</w:t>
      </w:r>
    </w:p>
    <w:p w:rsidR="00240B58" w:rsidRDefault="00240B58" w:rsidP="00240B58"/>
    <w:p w:rsidR="00414EC0" w:rsidRDefault="00240B58" w:rsidP="00414EC0">
      <w:r>
        <w:t>The MLE</w:t>
      </w:r>
      <w:r w:rsidR="007E22EF">
        <w:t xml:space="preserve"> method is used to estimate the parameters of the NHPP model that fits the maintenance records of the four supercomputers. Section </w:t>
      </w:r>
      <w:r w:rsidR="007E22EF">
        <w:fldChar w:fldCharType="begin"/>
      </w:r>
      <w:r w:rsidR="007E22EF">
        <w:instrText xml:space="preserve"> REF _Ref414103788 \r \h </w:instrText>
      </w:r>
      <w:r w:rsidR="007E22EF">
        <w:fldChar w:fldCharType="separate"/>
      </w:r>
      <w:r w:rsidR="00863252">
        <w:t>3.1.1</w:t>
      </w:r>
      <w:r w:rsidR="007E22EF">
        <w:fldChar w:fldCharType="end"/>
      </w:r>
      <w:r w:rsidR="007E22EF">
        <w:t xml:space="preserve"> presents the details of MLE method.</w:t>
      </w:r>
      <w:r w:rsidR="00414EC0">
        <w:t xml:space="preserve"> JMP Pro software is used to estimate the MLE of the NHPP parameters for each supercomputer.  JMP is a statistical discovery software and is developed by SAS institute. Its interactive and visual paradigm provides a platform for powerful statistical analysis.</w:t>
      </w:r>
    </w:p>
    <w:p w:rsidR="00240B58" w:rsidRDefault="00240B58" w:rsidP="00240B58"/>
    <w:p w:rsidR="004613A5" w:rsidRDefault="004613A5" w:rsidP="00BB5B12">
      <w:pPr>
        <w:pStyle w:val="Heading3"/>
      </w:pPr>
      <w:bookmarkStart w:id="119" w:name="_Toc414882657"/>
      <w:r>
        <w:t>Trend test</w:t>
      </w:r>
      <w:bookmarkEnd w:id="119"/>
    </w:p>
    <w:p w:rsidR="00134B46" w:rsidRDefault="00013EEC" w:rsidP="004613A5">
      <w:r>
        <w:t xml:space="preserve">A time trend test is usually performed on the time between interrupts of </w:t>
      </w:r>
      <w:r w:rsidR="00134B46">
        <w:t xml:space="preserve">a repairable system to see if there is a trend. A trend can be decreasing, indicating that the system is improving or increasing, indicating that the system is deteriorating. If there is no trend then the system is stationary and the process becomes HPP, a special case of NHPP. Laplace trend test is the hypothesis test that detects the presence of trend. In this context, it is important to define </w:t>
      </w:r>
      <m:oMath>
        <m:r>
          <w:rPr>
            <w:rFonts w:ascii="Cambria Math" w:hAnsi="Cambria Math"/>
          </w:rPr>
          <m:t>Type I</m:t>
        </m:r>
      </m:oMath>
      <w:r w:rsidR="00134B46">
        <w:t xml:space="preserve"> and </w:t>
      </w:r>
      <m:oMath>
        <m:r>
          <w:rPr>
            <w:rFonts w:ascii="Cambria Math" w:hAnsi="Cambria Math"/>
          </w:rPr>
          <m:t>Type II</m:t>
        </m:r>
      </m:oMath>
      <w:r w:rsidR="00AF544F">
        <w:t xml:space="preserve"> censoring with</w:t>
      </w:r>
      <w:r w:rsidR="00134B46">
        <w:t xml:space="preserve"> regard to a repairable system. If the data recording is event terminated then the system is said to be </w:t>
      </w:r>
      <m:oMath>
        <m:r>
          <w:rPr>
            <w:rFonts w:ascii="Cambria Math" w:hAnsi="Cambria Math"/>
          </w:rPr>
          <m:t>Type II</m:t>
        </m:r>
      </m:oMath>
      <w:r w:rsidR="00134B46">
        <w:t xml:space="preserve"> censored and the observation ends when the last interrupt is recorded. If the data recording is </w:t>
      </w:r>
      <w:r w:rsidR="00134B46">
        <w:lastRenderedPageBreak/>
        <w:t xml:space="preserve">terminated based on a predetermined time, the system is said to be </w:t>
      </w:r>
      <m:oMath>
        <m:r>
          <w:rPr>
            <w:rFonts w:ascii="Cambria Math" w:hAnsi="Cambria Math"/>
          </w:rPr>
          <m:t>Type I</m:t>
        </m:r>
      </m:oMath>
      <w:r w:rsidR="00134B46">
        <w:t xml:space="preserve"> censored. The maintenance records of the four supercomputers are terminated by an interrupt, so all the supercomputers are considered to be  </w:t>
      </w:r>
      <m:oMath>
        <m:r>
          <w:rPr>
            <w:rFonts w:ascii="Cambria Math" w:hAnsi="Cambria Math"/>
          </w:rPr>
          <m:t>Type II</m:t>
        </m:r>
      </m:oMath>
      <w:r w:rsidR="00134B46">
        <w:t xml:space="preserve"> censored. </w:t>
      </w:r>
    </w:p>
    <w:p w:rsidR="00134B46" w:rsidRDefault="00134B46" w:rsidP="004613A5"/>
    <w:p w:rsidR="00134B46" w:rsidRDefault="00134B46" w:rsidP="004613A5">
      <w:r>
        <w:t>The hypothesis of the Laplace trend test is given as:</w:t>
      </w:r>
    </w:p>
    <w:p w:rsidR="00134B46" w:rsidRDefault="00134B46" w:rsidP="004613A5">
      <w:r>
        <w:t>Null hypothesis</w:t>
      </w:r>
      <w:r w:rsidRPr="00134B46">
        <w:t xml:space="preserve">: </w:t>
      </w:r>
      <w:r>
        <w:t>the system does not exhibit time trend i.e. system is stationary</w:t>
      </w:r>
      <w:r w:rsidR="008C0214">
        <w:t>; HPP</w:t>
      </w:r>
    </w:p>
    <w:p w:rsidR="00134B46" w:rsidRDefault="00134B46" w:rsidP="00134B46">
      <w:r>
        <w:t>Alternate hypothesis:</w:t>
      </w:r>
      <w:r w:rsidRPr="00134B46">
        <w:t xml:space="preserve"> </w:t>
      </w:r>
      <w:r>
        <w:t>the system exhibits a time trend, either decreasing or increasing</w:t>
      </w:r>
      <w:r w:rsidR="008C0214">
        <w:t>; NHPP</w:t>
      </w:r>
    </w:p>
    <w:p w:rsidR="008C0214" w:rsidRDefault="008C0214" w:rsidP="00134B46"/>
    <w:p w:rsidR="00134B46" w:rsidRDefault="00134B46" w:rsidP="00134B46">
      <w:r>
        <w:t>The Laplace test statistic is given by</w:t>
      </w:r>
    </w:p>
    <w:tbl>
      <w:tblPr>
        <w:tblStyle w:val="TableGrid"/>
        <w:tblW w:w="5017" w:type="pct"/>
        <w:jc w:val="center"/>
        <w:tblLook w:val="04A0" w:firstRow="1" w:lastRow="0" w:firstColumn="1" w:lastColumn="0" w:noHBand="0" w:noVBand="1"/>
      </w:tblPr>
      <w:tblGrid>
        <w:gridCol w:w="1437"/>
        <w:gridCol w:w="6009"/>
        <w:gridCol w:w="1440"/>
      </w:tblGrid>
      <w:tr w:rsidR="00134B46" w:rsidTr="00112C72">
        <w:trPr>
          <w:trHeight w:val="470"/>
          <w:jc w:val="center"/>
        </w:trPr>
        <w:tc>
          <w:tcPr>
            <w:tcW w:w="809" w:type="pct"/>
            <w:tcBorders>
              <w:top w:val="nil"/>
              <w:left w:val="nil"/>
              <w:bottom w:val="nil"/>
              <w:right w:val="nil"/>
            </w:tcBorders>
            <w:vAlign w:val="center"/>
          </w:tcPr>
          <w:p w:rsidR="00134B46" w:rsidRDefault="00134B46" w:rsidP="00112C72">
            <w:pPr>
              <w:jc w:val="center"/>
            </w:pPr>
          </w:p>
        </w:tc>
        <w:tc>
          <w:tcPr>
            <w:tcW w:w="3381" w:type="pct"/>
            <w:tcBorders>
              <w:top w:val="nil"/>
              <w:left w:val="nil"/>
              <w:bottom w:val="nil"/>
              <w:right w:val="nil"/>
            </w:tcBorders>
            <w:vAlign w:val="center"/>
          </w:tcPr>
          <w:p w:rsidR="00134B46" w:rsidRDefault="002A5DDB" w:rsidP="00134B46">
            <w:pPr>
              <w:jc w:val="center"/>
            </w:pPr>
            <w:r w:rsidRPr="00134B46">
              <w:rPr>
                <w:rFonts w:ascii="Times New Roman" w:eastAsia="Times New Roman" w:hAnsi="Times New Roman"/>
                <w:position w:val="-66"/>
              </w:rPr>
              <w:object w:dxaOrig="1700" w:dyaOrig="1660">
                <v:shape id="_x0000_i1044" type="#_x0000_t75" style="width:85.7pt;height:83.05pt" o:ole="">
                  <v:imagedata r:id="rId57" o:title=""/>
                </v:shape>
                <o:OLEObject Type="Embed" ProgID="Equation.3" ShapeID="_x0000_i1044" DrawAspect="Content" ObjectID="_1488625907" r:id="rId58"/>
              </w:object>
            </w:r>
          </w:p>
        </w:tc>
        <w:tc>
          <w:tcPr>
            <w:tcW w:w="810" w:type="pct"/>
            <w:tcBorders>
              <w:top w:val="nil"/>
              <w:left w:val="nil"/>
              <w:bottom w:val="nil"/>
              <w:right w:val="nil"/>
            </w:tcBorders>
            <w:vAlign w:val="center"/>
          </w:tcPr>
          <w:p w:rsidR="00134B46" w:rsidRDefault="00134B46" w:rsidP="00112C72">
            <w:pPr>
              <w:pStyle w:val="Caption"/>
            </w:pPr>
            <w:r>
              <w:t>(</w:t>
            </w:r>
            <w:r w:rsidR="00A357D6">
              <w:fldChar w:fldCharType="begin"/>
            </w:r>
            <w:r w:rsidR="00A357D6">
              <w:instrText xml:space="preserve"> SEQ Equation \* ARABIC </w:instrText>
            </w:r>
            <w:r w:rsidR="00A357D6">
              <w:fldChar w:fldCharType="separate"/>
            </w:r>
            <w:r w:rsidR="00863252">
              <w:rPr>
                <w:noProof/>
              </w:rPr>
              <w:t>13</w:t>
            </w:r>
            <w:r w:rsidR="00A357D6">
              <w:rPr>
                <w:noProof/>
              </w:rPr>
              <w:fldChar w:fldCharType="end"/>
            </w:r>
            <w:r>
              <w:t>)</w:t>
            </w:r>
          </w:p>
        </w:tc>
      </w:tr>
    </w:tbl>
    <w:p w:rsidR="00134B46" w:rsidRDefault="002A5DDB" w:rsidP="004613A5">
      <w:r>
        <w:t xml:space="preserve">where, </w:t>
      </w:r>
      <m:oMath>
        <m:r>
          <w:rPr>
            <w:rFonts w:ascii="Cambria Math" w:hAnsi="Cambria Math"/>
          </w:rPr>
          <m:t>n</m:t>
        </m:r>
      </m:oMath>
      <w:r>
        <w:t xml:space="preserve"> is the number of interrupts and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t xml:space="preserve"> is the system operating time at </w:t>
      </w:r>
      <m:oMath>
        <m:r>
          <w:rPr>
            <w:rFonts w:ascii="Cambria Math" w:hAnsi="Cambria Math"/>
          </w:rPr>
          <m:t>i</m:t>
        </m:r>
      </m:oMath>
      <w:r>
        <w:t>th interrupt.</w:t>
      </w:r>
    </w:p>
    <w:p w:rsidR="000565E4" w:rsidRDefault="002A5DDB" w:rsidP="004613A5">
      <w:r>
        <w:t xml:space="preserve">The null hypothesis is rejected if </w:t>
      </w:r>
      <m:oMath>
        <m:r>
          <w:rPr>
            <w:rFonts w:ascii="Cambria Math" w:hAnsi="Cambria Math"/>
          </w:rPr>
          <m:t>U</m:t>
        </m:r>
      </m:oMath>
      <w:r>
        <w:t xml:space="preserve"> is out of the range </w:t>
      </w:r>
      <m:oMath>
        <m:r>
          <w:rPr>
            <w:rFonts w:ascii="Cambria Math" w:hAnsi="Cambria Math"/>
          </w:rPr>
          <m:t>[</m:t>
        </m:r>
        <m:sSub>
          <m:sSubPr>
            <m:ctrlPr>
              <w:rPr>
                <w:rFonts w:ascii="Cambria Math" w:hAnsi="Cambria Math"/>
                <w:i/>
              </w:rPr>
            </m:ctrlPr>
          </m:sSubPr>
          <m:e>
            <m:r>
              <w:rPr>
                <w:rFonts w:ascii="Cambria Math" w:hAnsi="Cambria Math"/>
              </w:rPr>
              <m:t>z</m:t>
            </m:r>
          </m:e>
          <m:sub>
            <m:f>
              <m:fPr>
                <m:ctrlPr>
                  <w:rPr>
                    <w:rFonts w:ascii="Cambria Math" w:hAnsi="Cambria Math"/>
                    <w:i/>
                  </w:rPr>
                </m:ctrlPr>
              </m:fPr>
              <m:num>
                <m:r>
                  <w:rPr>
                    <w:rFonts w:ascii="Cambria Math" w:hAnsi="Cambria Math"/>
                  </w:rPr>
                  <m:t>alpha</m:t>
                </m:r>
              </m:num>
              <m:den>
                <m:r>
                  <w:rPr>
                    <w:rFonts w:ascii="Cambria Math" w:hAnsi="Cambria Math"/>
                  </w:rPr>
                  <m:t>2</m:t>
                </m:r>
              </m:den>
            </m:f>
          </m:sub>
        </m:sSub>
        <m:r>
          <w:rPr>
            <w:rFonts w:ascii="Cambria Math" w:hAnsi="Cambria Math"/>
          </w:rPr>
          <m:t xml:space="preserve">, </m:t>
        </m:r>
        <m:sSub>
          <m:sSubPr>
            <m:ctrlPr>
              <w:rPr>
                <w:rFonts w:ascii="Cambria Math" w:hAnsi="Cambria Math"/>
                <w:i/>
              </w:rPr>
            </m:ctrlPr>
          </m:sSubPr>
          <m:e>
            <m:r>
              <w:rPr>
                <w:rFonts w:ascii="Cambria Math" w:hAnsi="Cambria Math"/>
              </w:rPr>
              <m:t>z</m:t>
            </m:r>
          </m:e>
          <m:sub>
            <m:r>
              <w:rPr>
                <w:rFonts w:ascii="Cambria Math" w:hAnsi="Cambria Math"/>
              </w:rPr>
              <m:t>1-</m:t>
            </m:r>
            <m:f>
              <m:fPr>
                <m:ctrlPr>
                  <w:rPr>
                    <w:rFonts w:ascii="Cambria Math" w:hAnsi="Cambria Math"/>
                    <w:i/>
                  </w:rPr>
                </m:ctrlPr>
              </m:fPr>
              <m:num>
                <m:r>
                  <w:rPr>
                    <w:rFonts w:ascii="Cambria Math" w:hAnsi="Cambria Math"/>
                  </w:rPr>
                  <m:t>alpha</m:t>
                </m:r>
              </m:num>
              <m:den>
                <m:r>
                  <w:rPr>
                    <w:rFonts w:ascii="Cambria Math" w:hAnsi="Cambria Math"/>
                  </w:rPr>
                  <m:t>2</m:t>
                </m:r>
              </m:den>
            </m:f>
          </m:sub>
        </m:sSub>
        <m:r>
          <w:rPr>
            <w:rFonts w:ascii="Cambria Math" w:hAnsi="Cambria Math"/>
          </w:rPr>
          <m:t>]</m:t>
        </m:r>
      </m:oMath>
      <w:r>
        <w:t xml:space="preserve">, where </w:t>
      </w:r>
      <m:oMath>
        <m:r>
          <w:rPr>
            <w:rFonts w:ascii="Cambria Math" w:hAnsi="Cambria Math"/>
          </w:rPr>
          <m:t>z</m:t>
        </m:r>
      </m:oMath>
      <w:r>
        <w:t xml:space="preserve"> represents the values at specified </w:t>
      </w:r>
      <m:oMath>
        <m:r>
          <w:rPr>
            <w:rFonts w:ascii="Cambria Math" w:hAnsi="Cambria Math"/>
          </w:rPr>
          <m:t>alpha</m:t>
        </m:r>
      </m:oMath>
      <w:r w:rsidR="00AF544F">
        <w:t xml:space="preserve"> </w:t>
      </w:r>
      <w:r>
        <w:t>taken from standard normal distribution table</w:t>
      </w:r>
      <w:r w:rsidR="00AF544F">
        <w:t xml:space="preserve">. </w:t>
      </w:r>
      <m:oMath>
        <m:r>
          <w:rPr>
            <w:rFonts w:ascii="Cambria Math" w:hAnsi="Cambria Math"/>
          </w:rPr>
          <m:t>alpha</m:t>
        </m:r>
      </m:oMath>
      <w:r w:rsidR="00AF544F">
        <w:t xml:space="preserve"> is the </w:t>
      </w:r>
      <w:r w:rsidR="00F4310C">
        <w:t>significance</w:t>
      </w:r>
      <w:r w:rsidR="00AF544F">
        <w:t xml:space="preserve"> level</w:t>
      </w:r>
      <w:r>
        <w:t xml:space="preserve"> </w:t>
      </w:r>
      <w:r w:rsidR="007E6D11">
        <w:t xml:space="preserve">and </w:t>
      </w:r>
      <w:r>
        <w:t>is related to confidence limit of the test by</w:t>
      </w:r>
      <w:r w:rsidR="007E6D11">
        <w:t xml:space="preserve"> the equation,</w:t>
      </w:r>
      <w:r>
        <w:t xml:space="preserve"> </w:t>
      </w:r>
      <m:oMath>
        <m:r>
          <w:rPr>
            <w:rFonts w:ascii="Cambria Math" w:hAnsi="Cambria Math"/>
          </w:rPr>
          <m:t>alpha=1-(confidence limit/100)</m:t>
        </m:r>
      </m:oMath>
      <w:r>
        <w:t>.</w:t>
      </w:r>
      <w:r w:rsidR="000565E4">
        <w:t xml:space="preserve"> At 5% level of significance, </w:t>
      </w:r>
      <m:oMath>
        <m:r>
          <w:rPr>
            <w:rFonts w:ascii="Cambria Math" w:hAnsi="Cambria Math"/>
          </w:rPr>
          <m:t>alpha=0.05</m:t>
        </m:r>
      </m:oMath>
      <w:r w:rsidR="000565E4">
        <w:t xml:space="preserve"> and </w:t>
      </w:r>
      <m:oMath>
        <m:sSub>
          <m:sSubPr>
            <m:ctrlPr>
              <w:rPr>
                <w:rFonts w:ascii="Cambria Math" w:hAnsi="Cambria Math"/>
                <w:i/>
              </w:rPr>
            </m:ctrlPr>
          </m:sSubPr>
          <m:e>
            <m:r>
              <w:rPr>
                <w:rFonts w:ascii="Cambria Math" w:hAnsi="Cambria Math"/>
              </w:rPr>
              <m:t>[z</m:t>
            </m:r>
          </m:e>
          <m:sub>
            <m:r>
              <w:rPr>
                <w:rFonts w:ascii="Cambria Math" w:hAnsi="Cambria Math"/>
              </w:rPr>
              <m:t>0.025</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0.975</m:t>
            </m:r>
          </m:sub>
        </m:sSub>
        <m:r>
          <w:rPr>
            <w:rFonts w:ascii="Cambria Math" w:hAnsi="Cambria Math"/>
          </w:rPr>
          <m:t>]=[-1.96,1.96]</m:t>
        </m:r>
      </m:oMath>
      <w:r w:rsidR="006F6909">
        <w:t xml:space="preserve"> and at 1% level of significance, </w:t>
      </w:r>
      <m:oMath>
        <m:r>
          <w:rPr>
            <w:rFonts w:ascii="Cambria Math" w:hAnsi="Cambria Math"/>
          </w:rPr>
          <m:t>alpha=0.01</m:t>
        </m:r>
      </m:oMath>
      <w:r w:rsidR="006F6909">
        <w:t xml:space="preserve"> and </w:t>
      </w:r>
      <m:oMath>
        <m:sSub>
          <m:sSubPr>
            <m:ctrlPr>
              <w:rPr>
                <w:rFonts w:ascii="Cambria Math" w:hAnsi="Cambria Math"/>
                <w:i/>
              </w:rPr>
            </m:ctrlPr>
          </m:sSubPr>
          <m:e>
            <m:r>
              <w:rPr>
                <w:rFonts w:ascii="Cambria Math" w:hAnsi="Cambria Math"/>
              </w:rPr>
              <m:t>[z</m:t>
            </m:r>
          </m:e>
          <m:sub>
            <m:r>
              <w:rPr>
                <w:rFonts w:ascii="Cambria Math" w:hAnsi="Cambria Math"/>
              </w:rPr>
              <m:t>0.005</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0.995</m:t>
            </m:r>
          </m:sub>
        </m:sSub>
        <m:r>
          <w:rPr>
            <w:rFonts w:ascii="Cambria Math" w:hAnsi="Cambria Math"/>
          </w:rPr>
          <m:t>]=[-2.58,2.58]</m:t>
        </m:r>
      </m:oMath>
      <w:r w:rsidR="006F6909">
        <w:t>.</w:t>
      </w:r>
    </w:p>
    <w:p w:rsidR="000565E4" w:rsidRDefault="000565E4" w:rsidP="004613A5"/>
    <w:p w:rsidR="000565E4" w:rsidRDefault="000565E4" w:rsidP="004613A5">
      <w:r>
        <w:t>At a stage where the null hypothesis is rejected, it is of interest to know if the system is showing an increasing trend or a decreasing trend which is decided based on:</w:t>
      </w:r>
    </w:p>
    <w:p w:rsidR="000565E4" w:rsidRDefault="000565E4" w:rsidP="000565E4">
      <w:pPr>
        <w:pStyle w:val="ListParagraph"/>
        <w:numPr>
          <w:ilvl w:val="0"/>
          <w:numId w:val="32"/>
        </w:numPr>
      </w:pPr>
      <m:oMath>
        <m:r>
          <w:rPr>
            <w:rFonts w:ascii="Cambria Math" w:hAnsi="Cambria Math"/>
          </w:rPr>
          <m:t>U&lt;0</m:t>
        </m:r>
      </m:oMath>
      <w:r>
        <w:t xml:space="preserve"> means a decreasing trend, i.e., the interrupts are becoming less likely and the interval between interrupts are getting larger.</w:t>
      </w:r>
      <w:r w:rsidR="002E1A5E">
        <w:t xml:space="preserve"> System is improving.</w:t>
      </w:r>
    </w:p>
    <w:p w:rsidR="000565E4" w:rsidRDefault="000565E4" w:rsidP="000565E4">
      <w:pPr>
        <w:pStyle w:val="ListParagraph"/>
        <w:numPr>
          <w:ilvl w:val="0"/>
          <w:numId w:val="32"/>
        </w:numPr>
      </w:pPr>
      <m:oMath>
        <m:r>
          <w:rPr>
            <w:rFonts w:ascii="Cambria Math" w:hAnsi="Cambria Math"/>
          </w:rPr>
          <m:t>U&gt;0</m:t>
        </m:r>
      </m:oMath>
      <w:r>
        <w:t xml:space="preserve"> means an increasing trend, i.e., the interrupts are becoming more likely and the interval between interrupts are getting smaller.</w:t>
      </w:r>
      <w:r w:rsidR="002E1A5E">
        <w:t xml:space="preserve"> System is deteriorating.</w:t>
      </w:r>
    </w:p>
    <w:p w:rsidR="007E22EF" w:rsidRDefault="000565E4" w:rsidP="00240B58">
      <w:r>
        <w:t xml:space="preserve"> </w:t>
      </w:r>
    </w:p>
    <w:p w:rsidR="007E22EF" w:rsidRDefault="007E22EF" w:rsidP="00BB5B12">
      <w:pPr>
        <w:pStyle w:val="Heading2"/>
      </w:pPr>
      <w:bookmarkStart w:id="120" w:name="_Ref414447215"/>
      <w:bookmarkStart w:id="121" w:name="_Toc414882658"/>
      <w:r>
        <w:t>NHPP Parameters</w:t>
      </w:r>
      <w:bookmarkEnd w:id="120"/>
      <w:bookmarkEnd w:id="121"/>
    </w:p>
    <w:p w:rsidR="007E22EF" w:rsidRDefault="001728C6" w:rsidP="007E22EF">
      <w:r>
        <w:t xml:space="preserve">Section </w:t>
      </w:r>
      <w:r>
        <w:fldChar w:fldCharType="begin"/>
      </w:r>
      <w:r>
        <w:instrText xml:space="preserve"> REF _Ref414104007 \r \h </w:instrText>
      </w:r>
      <w:r>
        <w:fldChar w:fldCharType="separate"/>
      </w:r>
      <w:r w:rsidR="00863252">
        <w:t>1.4.3</w:t>
      </w:r>
      <w:r>
        <w:fldChar w:fldCharType="end"/>
      </w:r>
      <w:r>
        <w:t xml:space="preserve"> presents the NHPP model and Equation </w:t>
      </w:r>
      <w:r>
        <w:fldChar w:fldCharType="begin"/>
      </w:r>
      <w:r>
        <w:instrText xml:space="preserve"> REF _Ref414035212 \h </w:instrText>
      </w:r>
      <w:r>
        <w:fldChar w:fldCharType="separate"/>
      </w:r>
      <w:r w:rsidR="00863252">
        <w:t>(</w:t>
      </w:r>
      <w:r w:rsidR="00863252">
        <w:rPr>
          <w:noProof/>
        </w:rPr>
        <w:t>2</w:t>
      </w:r>
      <w:r w:rsidR="00863252">
        <w:t>)</w:t>
      </w:r>
      <w:r>
        <w:fldChar w:fldCharType="end"/>
      </w:r>
      <w:r>
        <w:t xml:space="preserve"> </w:t>
      </w:r>
      <w:r w:rsidR="007E6D11">
        <w:t xml:space="preserve">gives the </w:t>
      </w:r>
      <w:r>
        <w:t xml:space="preserve">failure intensity function. This is used to estimate the reliability parameters of the four supercomputers based on their maintenance records. Equation </w:t>
      </w:r>
      <w:r>
        <w:fldChar w:fldCharType="begin"/>
      </w:r>
      <w:r>
        <w:instrText xml:space="preserve"> REF _Ref414104251 \h </w:instrText>
      </w:r>
      <w:r>
        <w:fldChar w:fldCharType="separate"/>
      </w:r>
      <w:r w:rsidR="00863252">
        <w:t>(</w:t>
      </w:r>
      <w:r w:rsidR="00863252">
        <w:rPr>
          <w:noProof/>
        </w:rPr>
        <w:t>4</w:t>
      </w:r>
      <w:r w:rsidR="00863252">
        <w:t>)</w:t>
      </w:r>
      <w:r>
        <w:fldChar w:fldCharType="end"/>
      </w:r>
      <w:r>
        <w:t xml:space="preserve"> presents the likelihood function of the failure intensity and the log-likelihood function is given by </w:t>
      </w:r>
    </w:p>
    <w:tbl>
      <w:tblPr>
        <w:tblStyle w:val="TableGrid"/>
        <w:tblW w:w="5017" w:type="pct"/>
        <w:jc w:val="center"/>
        <w:tblLook w:val="04A0" w:firstRow="1" w:lastRow="0" w:firstColumn="1" w:lastColumn="0" w:noHBand="0" w:noVBand="1"/>
      </w:tblPr>
      <w:tblGrid>
        <w:gridCol w:w="1777"/>
        <w:gridCol w:w="5332"/>
        <w:gridCol w:w="1777"/>
      </w:tblGrid>
      <w:tr w:rsidR="00BA7943" w:rsidTr="00112C72">
        <w:trPr>
          <w:trHeight w:val="470"/>
          <w:jc w:val="center"/>
        </w:trPr>
        <w:tc>
          <w:tcPr>
            <w:tcW w:w="1000" w:type="pct"/>
            <w:tcBorders>
              <w:top w:val="nil"/>
              <w:left w:val="nil"/>
              <w:bottom w:val="nil"/>
              <w:right w:val="nil"/>
            </w:tcBorders>
            <w:vAlign w:val="center"/>
          </w:tcPr>
          <w:p w:rsidR="00BA7943" w:rsidRDefault="00BA7943" w:rsidP="00112C72">
            <w:pPr>
              <w:jc w:val="center"/>
            </w:pPr>
          </w:p>
        </w:tc>
        <w:tc>
          <w:tcPr>
            <w:tcW w:w="3000" w:type="pct"/>
            <w:tcBorders>
              <w:top w:val="nil"/>
              <w:left w:val="nil"/>
              <w:bottom w:val="nil"/>
              <w:right w:val="nil"/>
            </w:tcBorders>
            <w:vAlign w:val="center"/>
          </w:tcPr>
          <w:p w:rsidR="00BA7943" w:rsidRDefault="00BA7943" w:rsidP="00112C72">
            <w:pPr>
              <w:jc w:val="center"/>
            </w:pPr>
            <w:r w:rsidRPr="00BA7943">
              <w:rPr>
                <w:rFonts w:ascii="Times New Roman" w:eastAsia="Times New Roman" w:hAnsi="Times New Roman"/>
                <w:position w:val="-28"/>
              </w:rPr>
              <w:object w:dxaOrig="4720" w:dyaOrig="680">
                <v:shape id="_x0000_i1045" type="#_x0000_t75" style="width:236.3pt;height:33.55pt" o:ole="">
                  <v:imagedata r:id="rId59" o:title=""/>
                </v:shape>
                <o:OLEObject Type="Embed" ProgID="Equation.3" ShapeID="_x0000_i1045" DrawAspect="Content" ObjectID="_1488625908" r:id="rId60"/>
              </w:object>
            </w:r>
          </w:p>
        </w:tc>
        <w:tc>
          <w:tcPr>
            <w:tcW w:w="1000" w:type="pct"/>
            <w:tcBorders>
              <w:top w:val="nil"/>
              <w:left w:val="nil"/>
              <w:bottom w:val="nil"/>
              <w:right w:val="nil"/>
            </w:tcBorders>
            <w:vAlign w:val="center"/>
          </w:tcPr>
          <w:p w:rsidR="00BA7943" w:rsidRDefault="00BA7943" w:rsidP="00112C72">
            <w:pPr>
              <w:pStyle w:val="Caption"/>
            </w:pPr>
            <w:r>
              <w:t>(</w:t>
            </w:r>
            <w:r w:rsidR="00A357D6">
              <w:fldChar w:fldCharType="begin"/>
            </w:r>
            <w:r w:rsidR="00A357D6">
              <w:instrText xml:space="preserve"> SEQ Equation \* ARABIC </w:instrText>
            </w:r>
            <w:r w:rsidR="00A357D6">
              <w:fldChar w:fldCharType="separate"/>
            </w:r>
            <w:r w:rsidR="00863252">
              <w:rPr>
                <w:noProof/>
              </w:rPr>
              <w:t>14</w:t>
            </w:r>
            <w:r w:rsidR="00A357D6">
              <w:rPr>
                <w:noProof/>
              </w:rPr>
              <w:fldChar w:fldCharType="end"/>
            </w:r>
            <w:r>
              <w:t>)</w:t>
            </w:r>
          </w:p>
        </w:tc>
      </w:tr>
    </w:tbl>
    <w:p w:rsidR="0087380D" w:rsidRDefault="00414EC0" w:rsidP="007E22EF">
      <m:oMath>
        <m:r>
          <w:rPr>
            <w:rFonts w:ascii="Cambria Math" w:hAnsi="Cambria Math"/>
          </w:rPr>
          <m:t>T</m:t>
        </m:r>
      </m:oMath>
      <w:r>
        <w:t xml:space="preserve"> is the time until which the system is observed. </w:t>
      </w:r>
      <w:r w:rsidR="00A849D9">
        <w:t>Each of the four supercomputer maintenance records show that the observations are event ended i.e</w:t>
      </w:r>
      <w:r w:rsidR="00F4310C">
        <w:t>.</w:t>
      </w:r>
      <w:r w:rsidR="00A849D9">
        <w:t xml:space="preserve">, the observation is terminated at a particular interrupt and not terminated at a predefined time point. Thus, all </w:t>
      </w:r>
      <w:r w:rsidR="00A849D9">
        <w:lastRenderedPageBreak/>
        <w:t xml:space="preserve">the four supercomputers are considered to be </w:t>
      </w:r>
      <m:oMath>
        <m:r>
          <w:rPr>
            <w:rFonts w:ascii="Cambria Math" w:hAnsi="Cambria Math"/>
          </w:rPr>
          <m:t>Type II</m:t>
        </m:r>
      </m:oMath>
      <w:r w:rsidR="00A849D9">
        <w:t xml:space="preserve"> and </w:t>
      </w:r>
      <m:oMath>
        <m:r>
          <w:rPr>
            <w:rFonts w:ascii="Cambria Math" w:hAnsi="Cambria Math"/>
          </w:rPr>
          <m:t>T</m:t>
        </m:r>
      </m:oMath>
      <w:r w:rsidR="00A849D9">
        <w:t xml:space="preserve"> for each system is its operating time at the last interrupt.</w:t>
      </w:r>
    </w:p>
    <w:p w:rsidR="00FD299B" w:rsidRDefault="00FD299B" w:rsidP="007E22EF"/>
    <w:p w:rsidR="00FD299B" w:rsidRDefault="00FD299B" w:rsidP="007E22EF">
      <w:r>
        <w:t xml:space="preserve">JMP Pro software is used to estimate the MLE of the NHPP parameters that fit the maintenance records of each of the four supercomputers. JMP Pro employs MLE of </w:t>
      </w:r>
      <m:oMath>
        <m:r>
          <w:rPr>
            <w:rFonts w:ascii="Cambria Math" w:hAnsi="Cambria Math"/>
          </w:rPr>
          <m:t>λ</m:t>
        </m:r>
      </m:oMath>
      <w:r>
        <w:t xml:space="preserve"> and </w:t>
      </w:r>
      <m:oMath>
        <m:r>
          <w:rPr>
            <w:rFonts w:ascii="Cambria Math" w:hAnsi="Cambria Math"/>
          </w:rPr>
          <m:t>β</m:t>
        </m:r>
      </m:oMath>
      <w:r>
        <w:t xml:space="preserve"> proposed Larry </w:t>
      </w:r>
      <w:sdt>
        <w:sdtPr>
          <w:id w:val="1491290044"/>
          <w:citation/>
        </w:sdtPr>
        <w:sdtEndPr/>
        <w:sdtContent>
          <w:r>
            <w:fldChar w:fldCharType="begin"/>
          </w:r>
          <w:r>
            <w:instrText xml:space="preserve"> CITATION Cro75 \l 1033 </w:instrText>
          </w:r>
          <w:r>
            <w:fldChar w:fldCharType="separate"/>
          </w:r>
          <w:r w:rsidR="00863252">
            <w:rPr>
              <w:noProof/>
            </w:rPr>
            <w:t>(Crow L. H., 1975)</w:t>
          </w:r>
          <w:r>
            <w:fldChar w:fldCharType="end"/>
          </w:r>
        </w:sdtContent>
      </w:sdt>
      <w:r>
        <w:t xml:space="preserve"> for </w:t>
      </w:r>
      <m:oMath>
        <m:r>
          <w:rPr>
            <w:rFonts w:ascii="Cambria Math" w:hAnsi="Cambria Math"/>
          </w:rPr>
          <m:t>Type II</m:t>
        </m:r>
      </m:oMath>
      <w:r>
        <w:t xml:space="preserve"> type of data and are given by</w:t>
      </w:r>
    </w:p>
    <w:tbl>
      <w:tblPr>
        <w:tblStyle w:val="TableGrid"/>
        <w:tblW w:w="5017" w:type="pct"/>
        <w:jc w:val="center"/>
        <w:tblLook w:val="04A0" w:firstRow="1" w:lastRow="0" w:firstColumn="1" w:lastColumn="0" w:noHBand="0" w:noVBand="1"/>
      </w:tblPr>
      <w:tblGrid>
        <w:gridCol w:w="1777"/>
        <w:gridCol w:w="5332"/>
        <w:gridCol w:w="1777"/>
      </w:tblGrid>
      <w:tr w:rsidR="00FD299B" w:rsidTr="00E8226E">
        <w:trPr>
          <w:trHeight w:val="470"/>
          <w:jc w:val="center"/>
        </w:trPr>
        <w:tc>
          <w:tcPr>
            <w:tcW w:w="1000" w:type="pct"/>
            <w:tcBorders>
              <w:top w:val="nil"/>
              <w:left w:val="nil"/>
              <w:bottom w:val="nil"/>
              <w:right w:val="nil"/>
            </w:tcBorders>
            <w:vAlign w:val="center"/>
          </w:tcPr>
          <w:p w:rsidR="00FD299B" w:rsidRDefault="00FD299B" w:rsidP="00E8226E">
            <w:pPr>
              <w:jc w:val="center"/>
            </w:pPr>
          </w:p>
        </w:tc>
        <w:tc>
          <w:tcPr>
            <w:tcW w:w="3000" w:type="pct"/>
            <w:tcBorders>
              <w:top w:val="nil"/>
              <w:left w:val="nil"/>
              <w:bottom w:val="nil"/>
              <w:right w:val="nil"/>
            </w:tcBorders>
            <w:vAlign w:val="center"/>
          </w:tcPr>
          <w:p w:rsidR="00FD299B" w:rsidRDefault="007E6D11" w:rsidP="00E8226E">
            <w:pPr>
              <w:jc w:val="center"/>
            </w:pPr>
            <w:r w:rsidRPr="00FD299B">
              <w:rPr>
                <w:rFonts w:ascii="Times New Roman" w:eastAsia="Times New Roman" w:hAnsi="Times New Roman"/>
                <w:position w:val="-60"/>
              </w:rPr>
              <w:object w:dxaOrig="2340" w:dyaOrig="980">
                <v:shape id="_x0000_i1046" type="#_x0000_t75" style="width:115.3pt;height:50.35pt" o:ole="">
                  <v:imagedata r:id="rId61" o:title=""/>
                </v:shape>
                <o:OLEObject Type="Embed" ProgID="Equation.3" ShapeID="_x0000_i1046" DrawAspect="Content" ObjectID="_1488625909" r:id="rId62"/>
              </w:object>
            </w:r>
          </w:p>
        </w:tc>
        <w:tc>
          <w:tcPr>
            <w:tcW w:w="1000" w:type="pct"/>
            <w:tcBorders>
              <w:top w:val="nil"/>
              <w:left w:val="nil"/>
              <w:bottom w:val="nil"/>
              <w:right w:val="nil"/>
            </w:tcBorders>
            <w:vAlign w:val="center"/>
          </w:tcPr>
          <w:p w:rsidR="00FD299B" w:rsidRDefault="00FD299B" w:rsidP="00E8226E">
            <w:pPr>
              <w:pStyle w:val="Caption"/>
            </w:pPr>
            <w:r>
              <w:t>(</w:t>
            </w:r>
            <w:r w:rsidR="00A357D6">
              <w:fldChar w:fldCharType="begin"/>
            </w:r>
            <w:r w:rsidR="00A357D6">
              <w:instrText xml:space="preserve"> SEQ Equation \* ARABIC </w:instrText>
            </w:r>
            <w:r w:rsidR="00A357D6">
              <w:fldChar w:fldCharType="separate"/>
            </w:r>
            <w:r w:rsidR="00863252">
              <w:rPr>
                <w:noProof/>
              </w:rPr>
              <w:t>15</w:t>
            </w:r>
            <w:r w:rsidR="00A357D6">
              <w:rPr>
                <w:noProof/>
              </w:rPr>
              <w:fldChar w:fldCharType="end"/>
            </w:r>
            <w:r>
              <w:t>)</w:t>
            </w:r>
          </w:p>
        </w:tc>
      </w:tr>
    </w:tbl>
    <w:p w:rsidR="00FD299B" w:rsidRDefault="00513277" w:rsidP="007E22EF">
      <w:r>
        <w:t xml:space="preserve">and MLE of </w:t>
      </w:r>
      <m:oMath>
        <m:r>
          <w:rPr>
            <w:rFonts w:ascii="Cambria Math" w:hAnsi="Cambria Math"/>
          </w:rPr>
          <m:t>λ</m:t>
        </m:r>
      </m:oMath>
      <w:r>
        <w:t xml:space="preserve"> is given by</w:t>
      </w:r>
    </w:p>
    <w:tbl>
      <w:tblPr>
        <w:tblStyle w:val="TableGrid"/>
        <w:tblW w:w="5017" w:type="pct"/>
        <w:jc w:val="center"/>
        <w:tblLook w:val="04A0" w:firstRow="1" w:lastRow="0" w:firstColumn="1" w:lastColumn="0" w:noHBand="0" w:noVBand="1"/>
      </w:tblPr>
      <w:tblGrid>
        <w:gridCol w:w="1777"/>
        <w:gridCol w:w="5332"/>
        <w:gridCol w:w="1777"/>
      </w:tblGrid>
      <w:tr w:rsidR="00513277" w:rsidTr="00E8226E">
        <w:trPr>
          <w:trHeight w:val="470"/>
          <w:jc w:val="center"/>
        </w:trPr>
        <w:tc>
          <w:tcPr>
            <w:tcW w:w="1000" w:type="pct"/>
            <w:tcBorders>
              <w:top w:val="nil"/>
              <w:left w:val="nil"/>
              <w:bottom w:val="nil"/>
              <w:right w:val="nil"/>
            </w:tcBorders>
            <w:vAlign w:val="center"/>
          </w:tcPr>
          <w:p w:rsidR="00513277" w:rsidRDefault="00513277" w:rsidP="00E8226E">
            <w:pPr>
              <w:jc w:val="center"/>
            </w:pPr>
          </w:p>
        </w:tc>
        <w:tc>
          <w:tcPr>
            <w:tcW w:w="3000" w:type="pct"/>
            <w:tcBorders>
              <w:top w:val="nil"/>
              <w:left w:val="nil"/>
              <w:bottom w:val="nil"/>
              <w:right w:val="nil"/>
            </w:tcBorders>
            <w:vAlign w:val="center"/>
          </w:tcPr>
          <w:p w:rsidR="00513277" w:rsidRDefault="00513277" w:rsidP="00E8226E">
            <w:pPr>
              <w:jc w:val="center"/>
            </w:pPr>
            <w:r w:rsidRPr="00513277">
              <w:rPr>
                <w:rFonts w:ascii="Times New Roman" w:eastAsia="Times New Roman" w:hAnsi="Times New Roman"/>
                <w:position w:val="-26"/>
              </w:rPr>
              <w:object w:dxaOrig="780" w:dyaOrig="639">
                <v:shape id="_x0000_i1047" type="#_x0000_t75" style="width:35.8pt;height:28.7pt" o:ole="">
                  <v:imagedata r:id="rId63" o:title=""/>
                </v:shape>
                <o:OLEObject Type="Embed" ProgID="Equation.3" ShapeID="_x0000_i1047" DrawAspect="Content" ObjectID="_1488625910" r:id="rId64"/>
              </w:object>
            </w:r>
          </w:p>
        </w:tc>
        <w:tc>
          <w:tcPr>
            <w:tcW w:w="1000" w:type="pct"/>
            <w:tcBorders>
              <w:top w:val="nil"/>
              <w:left w:val="nil"/>
              <w:bottom w:val="nil"/>
              <w:right w:val="nil"/>
            </w:tcBorders>
            <w:vAlign w:val="center"/>
          </w:tcPr>
          <w:p w:rsidR="00513277" w:rsidRDefault="00513277" w:rsidP="00E8226E">
            <w:pPr>
              <w:pStyle w:val="Caption"/>
            </w:pPr>
            <w:r>
              <w:t>(</w:t>
            </w:r>
            <w:r w:rsidR="00A357D6">
              <w:fldChar w:fldCharType="begin"/>
            </w:r>
            <w:r w:rsidR="00A357D6">
              <w:instrText xml:space="preserve"> SEQ Equation \* ARABIC </w:instrText>
            </w:r>
            <w:r w:rsidR="00A357D6">
              <w:fldChar w:fldCharType="separate"/>
            </w:r>
            <w:r w:rsidR="00863252">
              <w:rPr>
                <w:noProof/>
              </w:rPr>
              <w:t>16</w:t>
            </w:r>
            <w:r w:rsidR="00A357D6">
              <w:rPr>
                <w:noProof/>
              </w:rPr>
              <w:fldChar w:fldCharType="end"/>
            </w:r>
            <w:r>
              <w:t>)</w:t>
            </w:r>
          </w:p>
        </w:tc>
      </w:tr>
    </w:tbl>
    <w:p w:rsidR="00513277" w:rsidRDefault="00F4310C" w:rsidP="007E22EF">
      <w:r>
        <w:fldChar w:fldCharType="begin"/>
      </w:r>
      <w:r>
        <w:instrText xml:space="preserve"> REF _Ref414148849 \h </w:instrText>
      </w:r>
      <w:r>
        <w:fldChar w:fldCharType="separate"/>
      </w:r>
      <w:r w:rsidR="00863252">
        <w:t xml:space="preserve">Table </w:t>
      </w:r>
      <w:r w:rsidR="00863252">
        <w:rPr>
          <w:noProof/>
        </w:rPr>
        <w:t>3</w:t>
      </w:r>
      <w:r>
        <w:fldChar w:fldCharType="end"/>
      </w:r>
      <w:r w:rsidR="00513277">
        <w:t xml:space="preserve"> shows the MLEs and trend test results of each supercomputer with maintenance records considered as described in Section </w:t>
      </w:r>
      <w:r w:rsidR="00513277">
        <w:fldChar w:fldCharType="begin"/>
      </w:r>
      <w:r w:rsidR="00513277">
        <w:instrText xml:space="preserve"> REF _Ref414147408 \r \h </w:instrText>
      </w:r>
      <w:r w:rsidR="00513277">
        <w:fldChar w:fldCharType="separate"/>
      </w:r>
      <w:r w:rsidR="00863252">
        <w:t>4.1</w:t>
      </w:r>
      <w:r w:rsidR="00513277">
        <w:fldChar w:fldCharType="end"/>
      </w:r>
      <w:r w:rsidR="00513277">
        <w:t>.</w:t>
      </w:r>
    </w:p>
    <w:p w:rsidR="00F4310C" w:rsidRDefault="00F4310C" w:rsidP="007E22EF"/>
    <w:p w:rsidR="00F4310C" w:rsidRDefault="00F4310C" w:rsidP="00F4310C">
      <w:pPr>
        <w:pStyle w:val="Caption"/>
      </w:pPr>
      <w:bookmarkStart w:id="122" w:name="_Ref414148849"/>
      <w:bookmarkStart w:id="123" w:name="_Toc414882704"/>
      <w:r>
        <w:t xml:space="preserve">Table </w:t>
      </w:r>
      <w:r w:rsidR="00A357D6">
        <w:fldChar w:fldCharType="begin"/>
      </w:r>
      <w:r w:rsidR="00A357D6">
        <w:instrText xml:space="preserve"> SEQ Table \* ARABIC </w:instrText>
      </w:r>
      <w:r w:rsidR="00A357D6">
        <w:fldChar w:fldCharType="separate"/>
      </w:r>
      <w:r w:rsidR="00863252">
        <w:rPr>
          <w:noProof/>
        </w:rPr>
        <w:t>3</w:t>
      </w:r>
      <w:r w:rsidR="00A357D6">
        <w:rPr>
          <w:noProof/>
        </w:rPr>
        <w:fldChar w:fldCharType="end"/>
      </w:r>
      <w:bookmarkEnd w:id="122"/>
      <w:r w:rsidR="0036527A">
        <w:t>:</w:t>
      </w:r>
      <w:r>
        <w:t xml:space="preserve"> NHPP model parameter estimates and trend test results</w:t>
      </w:r>
      <w:bookmarkEnd w:id="123"/>
    </w:p>
    <w:tbl>
      <w:tblPr>
        <w:tblW w:w="8262" w:type="dxa"/>
        <w:jc w:val="center"/>
        <w:tblLook w:val="04A0" w:firstRow="1" w:lastRow="0" w:firstColumn="1" w:lastColumn="0" w:noHBand="0" w:noVBand="1"/>
      </w:tblPr>
      <w:tblGrid>
        <w:gridCol w:w="1120"/>
        <w:gridCol w:w="1550"/>
        <w:gridCol w:w="876"/>
        <w:gridCol w:w="876"/>
        <w:gridCol w:w="2040"/>
        <w:gridCol w:w="2040"/>
      </w:tblGrid>
      <w:tr w:rsidR="00513277" w:rsidRPr="00513277" w:rsidTr="00F4310C">
        <w:trPr>
          <w:trHeight w:val="315"/>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 </w:t>
            </w:r>
          </w:p>
        </w:tc>
        <w:tc>
          <w:tcPr>
            <w:tcW w:w="1550" w:type="dxa"/>
            <w:tcBorders>
              <w:top w:val="single" w:sz="4" w:space="0" w:color="auto"/>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b/>
                <w:bCs/>
                <w:color w:val="000000"/>
              </w:rPr>
            </w:pPr>
            <w:r w:rsidRPr="00513277">
              <w:rPr>
                <w:b/>
                <w:bCs/>
                <w:color w:val="000000"/>
              </w:rPr>
              <w:t>Maintenance</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b/>
                <w:bCs/>
                <w:color w:val="000000"/>
              </w:rPr>
            </w:pPr>
            <w:r w:rsidRPr="00513277">
              <w:rPr>
                <w:b/>
                <w:bCs/>
                <w:color w:val="000000"/>
              </w:rPr>
              <w:t> </w:t>
            </w:r>
            <w:r w:rsidRPr="00AD0CD5">
              <w:rPr>
                <w:position w:val="-6"/>
              </w:rPr>
              <w:object w:dxaOrig="220" w:dyaOrig="340">
                <v:shape id="_x0000_i1048" type="#_x0000_t75" style="width:7.05pt;height:14.6pt" o:ole="">
                  <v:imagedata r:id="rId65" o:title=""/>
                </v:shape>
                <o:OLEObject Type="Embed" ProgID="Equation.3" ShapeID="_x0000_i1048" DrawAspect="Content" ObjectID="_1488625911" r:id="rId66"/>
              </w:objec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b/>
                <w:bCs/>
                <w:color w:val="000000"/>
              </w:rPr>
            </w:pPr>
            <w:r w:rsidRPr="00513277">
              <w:rPr>
                <w:b/>
                <w:bCs/>
                <w:color w:val="000000"/>
              </w:rPr>
              <w:t> </w:t>
            </w:r>
            <w:r w:rsidRPr="00513277">
              <w:rPr>
                <w:b/>
                <w:position w:val="-10"/>
              </w:rPr>
              <w:object w:dxaOrig="240" w:dyaOrig="380">
                <v:shape id="_x0000_i1049" type="#_x0000_t75" style="width:14.6pt;height:21.65pt" o:ole="">
                  <v:imagedata r:id="rId67" o:title=""/>
                </v:shape>
                <o:OLEObject Type="Embed" ProgID="Equation.3" ShapeID="_x0000_i1049" DrawAspect="Content" ObjectID="_1488625912" r:id="rId68"/>
              </w:object>
            </w:r>
          </w:p>
        </w:tc>
        <w:tc>
          <w:tcPr>
            <w:tcW w:w="2040" w:type="dxa"/>
            <w:tcBorders>
              <w:top w:val="single" w:sz="4" w:space="0" w:color="auto"/>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b/>
                <w:bCs/>
                <w:color w:val="000000"/>
              </w:rPr>
            </w:pPr>
            <w:r w:rsidRPr="00513277">
              <w:rPr>
                <w:b/>
                <w:bCs/>
                <w:color w:val="000000"/>
              </w:rPr>
              <w:t>5% significance</w:t>
            </w:r>
          </w:p>
        </w:tc>
        <w:tc>
          <w:tcPr>
            <w:tcW w:w="2040" w:type="dxa"/>
            <w:tcBorders>
              <w:top w:val="single" w:sz="4" w:space="0" w:color="auto"/>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b/>
                <w:bCs/>
                <w:color w:val="000000"/>
              </w:rPr>
            </w:pPr>
            <w:r w:rsidRPr="00513277">
              <w:rPr>
                <w:b/>
                <w:bCs/>
                <w:color w:val="000000"/>
              </w:rPr>
              <w:t>1% significance</w:t>
            </w:r>
          </w:p>
        </w:tc>
      </w:tr>
      <w:tr w:rsidR="00513277" w:rsidRPr="00513277" w:rsidTr="00F4310C">
        <w:trPr>
          <w:trHeight w:val="315"/>
          <w:jc w:val="center"/>
        </w:trPr>
        <w:tc>
          <w:tcPr>
            <w:tcW w:w="1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13277" w:rsidRPr="00513277" w:rsidRDefault="00513277" w:rsidP="00513277">
            <w:pPr>
              <w:jc w:val="center"/>
              <w:rPr>
                <w:b/>
                <w:bCs/>
                <w:color w:val="000000"/>
              </w:rPr>
            </w:pPr>
            <w:r w:rsidRPr="00513277">
              <w:rPr>
                <w:b/>
                <w:bCs/>
                <w:color w:val="000000"/>
              </w:rPr>
              <w:t>Athena</w:t>
            </w:r>
          </w:p>
        </w:tc>
        <w:tc>
          <w:tcPr>
            <w:tcW w:w="155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Emergency</w:t>
            </w:r>
          </w:p>
        </w:tc>
        <w:tc>
          <w:tcPr>
            <w:tcW w:w="87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0.0014</w:t>
            </w:r>
          </w:p>
        </w:tc>
        <w:tc>
          <w:tcPr>
            <w:tcW w:w="63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1.11</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r>
      <w:tr w:rsidR="00513277" w:rsidRPr="00513277" w:rsidTr="00F4310C">
        <w:trPr>
          <w:trHeight w:val="315"/>
          <w:jc w:val="center"/>
        </w:trPr>
        <w:tc>
          <w:tcPr>
            <w:tcW w:w="1120" w:type="dxa"/>
            <w:vMerge/>
            <w:tcBorders>
              <w:top w:val="nil"/>
              <w:left w:val="single" w:sz="4" w:space="0" w:color="auto"/>
              <w:bottom w:val="single" w:sz="4" w:space="0" w:color="auto"/>
              <w:right w:val="single" w:sz="4" w:space="0" w:color="auto"/>
            </w:tcBorders>
            <w:vAlign w:val="center"/>
            <w:hideMark/>
          </w:tcPr>
          <w:p w:rsidR="00513277" w:rsidRPr="00513277" w:rsidRDefault="00513277" w:rsidP="00513277">
            <w:pPr>
              <w:jc w:val="left"/>
              <w:rPr>
                <w:b/>
                <w:bCs/>
                <w:color w:val="000000"/>
              </w:rPr>
            </w:pPr>
          </w:p>
        </w:tc>
        <w:tc>
          <w:tcPr>
            <w:tcW w:w="155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Preventive</w:t>
            </w:r>
          </w:p>
        </w:tc>
        <w:tc>
          <w:tcPr>
            <w:tcW w:w="87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0.0046</w:t>
            </w:r>
          </w:p>
        </w:tc>
        <w:tc>
          <w:tcPr>
            <w:tcW w:w="63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0.79</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r>
      <w:tr w:rsidR="00513277" w:rsidRPr="00513277" w:rsidTr="00F4310C">
        <w:trPr>
          <w:trHeight w:val="315"/>
          <w:jc w:val="center"/>
        </w:trPr>
        <w:tc>
          <w:tcPr>
            <w:tcW w:w="1120" w:type="dxa"/>
            <w:vMerge/>
            <w:tcBorders>
              <w:top w:val="nil"/>
              <w:left w:val="single" w:sz="4" w:space="0" w:color="auto"/>
              <w:bottom w:val="single" w:sz="4" w:space="0" w:color="auto"/>
              <w:right w:val="single" w:sz="4" w:space="0" w:color="auto"/>
            </w:tcBorders>
            <w:vAlign w:val="center"/>
            <w:hideMark/>
          </w:tcPr>
          <w:p w:rsidR="00513277" w:rsidRPr="00513277" w:rsidRDefault="00513277" w:rsidP="00513277">
            <w:pPr>
              <w:jc w:val="left"/>
              <w:rPr>
                <w:b/>
                <w:bCs/>
                <w:color w:val="000000"/>
              </w:rPr>
            </w:pPr>
          </w:p>
        </w:tc>
        <w:tc>
          <w:tcPr>
            <w:tcW w:w="155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Together</w:t>
            </w:r>
          </w:p>
        </w:tc>
        <w:tc>
          <w:tcPr>
            <w:tcW w:w="87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0.0035</w:t>
            </w:r>
          </w:p>
        </w:tc>
        <w:tc>
          <w:tcPr>
            <w:tcW w:w="63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1.03</w:t>
            </w:r>
            <w:r w:rsidR="00702A03">
              <w:rPr>
                <w:color w:val="000000"/>
              </w:rPr>
              <w:t>01</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r>
      <w:tr w:rsidR="00513277" w:rsidRPr="00513277" w:rsidTr="00F4310C">
        <w:trPr>
          <w:trHeight w:val="315"/>
          <w:jc w:val="center"/>
        </w:trPr>
        <w:tc>
          <w:tcPr>
            <w:tcW w:w="1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13277" w:rsidRPr="00513277" w:rsidRDefault="00513277" w:rsidP="00513277">
            <w:pPr>
              <w:jc w:val="center"/>
              <w:rPr>
                <w:b/>
                <w:bCs/>
                <w:color w:val="000000"/>
              </w:rPr>
            </w:pPr>
            <w:r w:rsidRPr="00513277">
              <w:rPr>
                <w:b/>
                <w:bCs/>
                <w:color w:val="000000"/>
              </w:rPr>
              <w:t>Jaguar</w:t>
            </w:r>
          </w:p>
        </w:tc>
        <w:tc>
          <w:tcPr>
            <w:tcW w:w="155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Emergency</w:t>
            </w:r>
          </w:p>
        </w:tc>
        <w:tc>
          <w:tcPr>
            <w:tcW w:w="87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0.0169</w:t>
            </w:r>
          </w:p>
        </w:tc>
        <w:tc>
          <w:tcPr>
            <w:tcW w:w="63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0.88</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r>
      <w:tr w:rsidR="00513277" w:rsidRPr="00513277" w:rsidTr="00F4310C">
        <w:trPr>
          <w:trHeight w:val="315"/>
          <w:jc w:val="center"/>
        </w:trPr>
        <w:tc>
          <w:tcPr>
            <w:tcW w:w="1120" w:type="dxa"/>
            <w:vMerge/>
            <w:tcBorders>
              <w:top w:val="nil"/>
              <w:left w:val="single" w:sz="4" w:space="0" w:color="auto"/>
              <w:bottom w:val="single" w:sz="4" w:space="0" w:color="auto"/>
              <w:right w:val="single" w:sz="4" w:space="0" w:color="auto"/>
            </w:tcBorders>
            <w:vAlign w:val="center"/>
            <w:hideMark/>
          </w:tcPr>
          <w:p w:rsidR="00513277" w:rsidRPr="00513277" w:rsidRDefault="00513277" w:rsidP="00513277">
            <w:pPr>
              <w:jc w:val="left"/>
              <w:rPr>
                <w:b/>
                <w:bCs/>
                <w:color w:val="000000"/>
              </w:rPr>
            </w:pPr>
          </w:p>
        </w:tc>
        <w:tc>
          <w:tcPr>
            <w:tcW w:w="155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Preventive</w:t>
            </w:r>
          </w:p>
        </w:tc>
        <w:tc>
          <w:tcPr>
            <w:tcW w:w="87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0.0486</w:t>
            </w:r>
          </w:p>
        </w:tc>
        <w:tc>
          <w:tcPr>
            <w:tcW w:w="63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0.7</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c>
          <w:tcPr>
            <w:tcW w:w="204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Improving</w:t>
            </w:r>
          </w:p>
        </w:tc>
      </w:tr>
      <w:tr w:rsidR="00513277" w:rsidRPr="00513277" w:rsidTr="00F4310C">
        <w:trPr>
          <w:trHeight w:val="315"/>
          <w:jc w:val="center"/>
        </w:trPr>
        <w:tc>
          <w:tcPr>
            <w:tcW w:w="1120" w:type="dxa"/>
            <w:vMerge/>
            <w:tcBorders>
              <w:top w:val="nil"/>
              <w:left w:val="single" w:sz="4" w:space="0" w:color="auto"/>
              <w:bottom w:val="single" w:sz="4" w:space="0" w:color="auto"/>
              <w:right w:val="single" w:sz="4" w:space="0" w:color="auto"/>
            </w:tcBorders>
            <w:vAlign w:val="center"/>
            <w:hideMark/>
          </w:tcPr>
          <w:p w:rsidR="00513277" w:rsidRPr="00513277" w:rsidRDefault="00513277" w:rsidP="00513277">
            <w:pPr>
              <w:jc w:val="left"/>
              <w:rPr>
                <w:b/>
                <w:bCs/>
                <w:color w:val="000000"/>
              </w:rPr>
            </w:pPr>
          </w:p>
        </w:tc>
        <w:tc>
          <w:tcPr>
            <w:tcW w:w="155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Together</w:t>
            </w:r>
          </w:p>
        </w:tc>
        <w:tc>
          <w:tcPr>
            <w:tcW w:w="87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0.0536</w:t>
            </w:r>
          </w:p>
        </w:tc>
        <w:tc>
          <w:tcPr>
            <w:tcW w:w="63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0.8</w:t>
            </w:r>
            <w:r w:rsidR="00702A03">
              <w:rPr>
                <w:color w:val="000000"/>
              </w:rPr>
              <w:t>096</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c>
          <w:tcPr>
            <w:tcW w:w="204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Improving</w:t>
            </w:r>
          </w:p>
        </w:tc>
      </w:tr>
      <w:tr w:rsidR="00513277" w:rsidRPr="00513277" w:rsidTr="00F4310C">
        <w:trPr>
          <w:trHeight w:val="315"/>
          <w:jc w:val="center"/>
        </w:trPr>
        <w:tc>
          <w:tcPr>
            <w:tcW w:w="1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13277" w:rsidRPr="00513277" w:rsidRDefault="00513277" w:rsidP="00513277">
            <w:pPr>
              <w:jc w:val="center"/>
              <w:rPr>
                <w:b/>
                <w:bCs/>
                <w:color w:val="000000"/>
              </w:rPr>
            </w:pPr>
            <w:r w:rsidRPr="00513277">
              <w:rPr>
                <w:b/>
                <w:bCs/>
                <w:color w:val="000000"/>
              </w:rPr>
              <w:t>Jaguar PF</w:t>
            </w:r>
          </w:p>
        </w:tc>
        <w:tc>
          <w:tcPr>
            <w:tcW w:w="155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Emergency</w:t>
            </w:r>
          </w:p>
        </w:tc>
        <w:tc>
          <w:tcPr>
            <w:tcW w:w="87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0.0027</w:t>
            </w:r>
          </w:p>
        </w:tc>
        <w:tc>
          <w:tcPr>
            <w:tcW w:w="63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1.17</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FD1305" w:rsidP="00513277">
            <w:pPr>
              <w:jc w:val="center"/>
              <w:rPr>
                <w:color w:val="000000"/>
              </w:rPr>
            </w:pPr>
            <w:r>
              <w:rPr>
                <w:color w:val="000000"/>
              </w:rPr>
              <w:t>Deteriorating</w:t>
            </w:r>
          </w:p>
        </w:tc>
        <w:tc>
          <w:tcPr>
            <w:tcW w:w="2040" w:type="dxa"/>
            <w:tcBorders>
              <w:top w:val="nil"/>
              <w:left w:val="nil"/>
              <w:bottom w:val="single" w:sz="4" w:space="0" w:color="auto"/>
              <w:right w:val="single" w:sz="4" w:space="0" w:color="auto"/>
            </w:tcBorders>
            <w:shd w:val="clear" w:color="auto" w:fill="auto"/>
            <w:noWrap/>
            <w:vAlign w:val="center"/>
            <w:hideMark/>
          </w:tcPr>
          <w:p w:rsidR="00513277" w:rsidRPr="00513277" w:rsidRDefault="002824EA" w:rsidP="00513277">
            <w:pPr>
              <w:jc w:val="center"/>
              <w:rPr>
                <w:color w:val="000000"/>
              </w:rPr>
            </w:pPr>
            <w:r>
              <w:rPr>
                <w:color w:val="000000"/>
              </w:rPr>
              <w:t>Deteriorating</w:t>
            </w:r>
          </w:p>
        </w:tc>
      </w:tr>
      <w:tr w:rsidR="00513277" w:rsidRPr="00513277" w:rsidTr="00F4310C">
        <w:trPr>
          <w:trHeight w:val="315"/>
          <w:jc w:val="center"/>
        </w:trPr>
        <w:tc>
          <w:tcPr>
            <w:tcW w:w="1120" w:type="dxa"/>
            <w:vMerge/>
            <w:tcBorders>
              <w:top w:val="nil"/>
              <w:left w:val="single" w:sz="4" w:space="0" w:color="auto"/>
              <w:bottom w:val="single" w:sz="4" w:space="0" w:color="auto"/>
              <w:right w:val="single" w:sz="4" w:space="0" w:color="auto"/>
            </w:tcBorders>
            <w:vAlign w:val="center"/>
            <w:hideMark/>
          </w:tcPr>
          <w:p w:rsidR="00513277" w:rsidRPr="00513277" w:rsidRDefault="00513277" w:rsidP="00513277">
            <w:pPr>
              <w:jc w:val="left"/>
              <w:rPr>
                <w:b/>
                <w:bCs/>
                <w:color w:val="000000"/>
              </w:rPr>
            </w:pPr>
          </w:p>
        </w:tc>
        <w:tc>
          <w:tcPr>
            <w:tcW w:w="155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Preventive</w:t>
            </w:r>
          </w:p>
        </w:tc>
        <w:tc>
          <w:tcPr>
            <w:tcW w:w="87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0.0010</w:t>
            </w:r>
          </w:p>
        </w:tc>
        <w:tc>
          <w:tcPr>
            <w:tcW w:w="63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1.15</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r>
      <w:tr w:rsidR="00513277" w:rsidRPr="00513277" w:rsidTr="00F4310C">
        <w:trPr>
          <w:trHeight w:val="315"/>
          <w:jc w:val="center"/>
        </w:trPr>
        <w:tc>
          <w:tcPr>
            <w:tcW w:w="1120" w:type="dxa"/>
            <w:vMerge/>
            <w:tcBorders>
              <w:top w:val="nil"/>
              <w:left w:val="single" w:sz="4" w:space="0" w:color="auto"/>
              <w:bottom w:val="single" w:sz="4" w:space="0" w:color="auto"/>
              <w:right w:val="single" w:sz="4" w:space="0" w:color="auto"/>
            </w:tcBorders>
            <w:vAlign w:val="center"/>
            <w:hideMark/>
          </w:tcPr>
          <w:p w:rsidR="00513277" w:rsidRPr="00513277" w:rsidRDefault="00513277" w:rsidP="00513277">
            <w:pPr>
              <w:jc w:val="left"/>
              <w:rPr>
                <w:b/>
                <w:bCs/>
                <w:color w:val="000000"/>
              </w:rPr>
            </w:pPr>
          </w:p>
        </w:tc>
        <w:tc>
          <w:tcPr>
            <w:tcW w:w="155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Together</w:t>
            </w:r>
          </w:p>
        </w:tc>
        <w:tc>
          <w:tcPr>
            <w:tcW w:w="87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0.0039</w:t>
            </w:r>
          </w:p>
        </w:tc>
        <w:tc>
          <w:tcPr>
            <w:tcW w:w="63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702A03">
            <w:pPr>
              <w:jc w:val="center"/>
              <w:rPr>
                <w:color w:val="000000"/>
              </w:rPr>
            </w:pPr>
            <w:r w:rsidRPr="00513277">
              <w:rPr>
                <w:color w:val="000000"/>
              </w:rPr>
              <w:t>1.16</w:t>
            </w:r>
            <w:r w:rsidR="00702A03">
              <w:rPr>
                <w:color w:val="000000"/>
              </w:rPr>
              <w:t>46</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FD1305" w:rsidP="00513277">
            <w:pPr>
              <w:jc w:val="center"/>
              <w:rPr>
                <w:color w:val="000000"/>
              </w:rPr>
            </w:pPr>
            <w:r w:rsidRPr="00513277">
              <w:rPr>
                <w:color w:val="000000"/>
              </w:rPr>
              <w:t>Stationary</w:t>
            </w:r>
          </w:p>
        </w:tc>
        <w:tc>
          <w:tcPr>
            <w:tcW w:w="2040" w:type="dxa"/>
            <w:tcBorders>
              <w:top w:val="nil"/>
              <w:left w:val="nil"/>
              <w:bottom w:val="single" w:sz="4" w:space="0" w:color="auto"/>
              <w:right w:val="single" w:sz="4" w:space="0" w:color="auto"/>
            </w:tcBorders>
            <w:shd w:val="clear" w:color="auto" w:fill="auto"/>
            <w:noWrap/>
            <w:vAlign w:val="center"/>
            <w:hideMark/>
          </w:tcPr>
          <w:p w:rsidR="00513277" w:rsidRPr="00513277" w:rsidRDefault="002824EA" w:rsidP="00513277">
            <w:pPr>
              <w:jc w:val="center"/>
              <w:rPr>
                <w:color w:val="000000"/>
              </w:rPr>
            </w:pPr>
            <w:r>
              <w:rPr>
                <w:color w:val="000000"/>
              </w:rPr>
              <w:t>Deteriorating</w:t>
            </w:r>
          </w:p>
        </w:tc>
      </w:tr>
      <w:tr w:rsidR="00513277" w:rsidRPr="00513277" w:rsidTr="00F4310C">
        <w:trPr>
          <w:trHeight w:val="315"/>
          <w:jc w:val="center"/>
        </w:trPr>
        <w:tc>
          <w:tcPr>
            <w:tcW w:w="1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13277" w:rsidRPr="00513277" w:rsidRDefault="00513277" w:rsidP="00513277">
            <w:pPr>
              <w:jc w:val="center"/>
              <w:rPr>
                <w:b/>
                <w:bCs/>
                <w:color w:val="000000"/>
              </w:rPr>
            </w:pPr>
            <w:r w:rsidRPr="00513277">
              <w:rPr>
                <w:b/>
                <w:bCs/>
                <w:color w:val="000000"/>
              </w:rPr>
              <w:t>Kraken</w:t>
            </w:r>
          </w:p>
        </w:tc>
        <w:tc>
          <w:tcPr>
            <w:tcW w:w="155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Emergency</w:t>
            </w:r>
          </w:p>
        </w:tc>
        <w:tc>
          <w:tcPr>
            <w:tcW w:w="87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0.0066</w:t>
            </w:r>
          </w:p>
        </w:tc>
        <w:tc>
          <w:tcPr>
            <w:tcW w:w="63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0.97</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r>
      <w:tr w:rsidR="00513277" w:rsidRPr="00513277" w:rsidTr="00F4310C">
        <w:trPr>
          <w:trHeight w:val="315"/>
          <w:jc w:val="center"/>
        </w:trPr>
        <w:tc>
          <w:tcPr>
            <w:tcW w:w="1120" w:type="dxa"/>
            <w:vMerge/>
            <w:tcBorders>
              <w:top w:val="nil"/>
              <w:left w:val="single" w:sz="4" w:space="0" w:color="auto"/>
              <w:bottom w:val="single" w:sz="4" w:space="0" w:color="auto"/>
              <w:right w:val="single" w:sz="4" w:space="0" w:color="auto"/>
            </w:tcBorders>
            <w:vAlign w:val="center"/>
            <w:hideMark/>
          </w:tcPr>
          <w:p w:rsidR="00513277" w:rsidRPr="00513277" w:rsidRDefault="00513277" w:rsidP="00513277">
            <w:pPr>
              <w:jc w:val="left"/>
              <w:rPr>
                <w:b/>
                <w:bCs/>
                <w:color w:val="000000"/>
              </w:rPr>
            </w:pPr>
          </w:p>
        </w:tc>
        <w:tc>
          <w:tcPr>
            <w:tcW w:w="155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Preventive</w:t>
            </w:r>
          </w:p>
        </w:tc>
        <w:tc>
          <w:tcPr>
            <w:tcW w:w="87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0.0007</w:t>
            </w:r>
          </w:p>
        </w:tc>
        <w:tc>
          <w:tcPr>
            <w:tcW w:w="63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1.12</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r>
      <w:tr w:rsidR="00513277" w:rsidRPr="00513277" w:rsidTr="00F4310C">
        <w:trPr>
          <w:trHeight w:val="315"/>
          <w:jc w:val="center"/>
        </w:trPr>
        <w:tc>
          <w:tcPr>
            <w:tcW w:w="1120" w:type="dxa"/>
            <w:vMerge/>
            <w:tcBorders>
              <w:top w:val="nil"/>
              <w:left w:val="single" w:sz="4" w:space="0" w:color="auto"/>
              <w:bottom w:val="single" w:sz="4" w:space="0" w:color="auto"/>
              <w:right w:val="single" w:sz="4" w:space="0" w:color="auto"/>
            </w:tcBorders>
            <w:vAlign w:val="center"/>
            <w:hideMark/>
          </w:tcPr>
          <w:p w:rsidR="00513277" w:rsidRPr="00513277" w:rsidRDefault="00513277" w:rsidP="00513277">
            <w:pPr>
              <w:jc w:val="left"/>
              <w:rPr>
                <w:b/>
                <w:bCs/>
                <w:color w:val="000000"/>
              </w:rPr>
            </w:pPr>
          </w:p>
        </w:tc>
        <w:tc>
          <w:tcPr>
            <w:tcW w:w="1550"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Together</w:t>
            </w:r>
          </w:p>
        </w:tc>
        <w:tc>
          <w:tcPr>
            <w:tcW w:w="87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0.0071</w:t>
            </w:r>
          </w:p>
        </w:tc>
        <w:tc>
          <w:tcPr>
            <w:tcW w:w="636" w:type="dxa"/>
            <w:tcBorders>
              <w:top w:val="nil"/>
              <w:left w:val="nil"/>
              <w:bottom w:val="single" w:sz="4" w:space="0" w:color="auto"/>
              <w:right w:val="single" w:sz="4" w:space="0" w:color="auto"/>
            </w:tcBorders>
            <w:shd w:val="clear" w:color="auto" w:fill="auto"/>
            <w:noWrap/>
            <w:vAlign w:val="center"/>
            <w:hideMark/>
          </w:tcPr>
          <w:p w:rsidR="00513277" w:rsidRPr="00513277" w:rsidRDefault="00513277" w:rsidP="00513277">
            <w:pPr>
              <w:jc w:val="center"/>
              <w:rPr>
                <w:color w:val="000000"/>
              </w:rPr>
            </w:pPr>
            <w:r w:rsidRPr="00513277">
              <w:rPr>
                <w:color w:val="000000"/>
              </w:rPr>
              <w:t>1</w:t>
            </w:r>
            <w:r w:rsidR="00702A03">
              <w:rPr>
                <w:color w:val="000000"/>
              </w:rPr>
              <w:t>.0129</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c>
          <w:tcPr>
            <w:tcW w:w="2040" w:type="dxa"/>
            <w:tcBorders>
              <w:top w:val="nil"/>
              <w:left w:val="nil"/>
              <w:bottom w:val="single" w:sz="4" w:space="0" w:color="auto"/>
              <w:right w:val="single" w:sz="4" w:space="0" w:color="auto"/>
            </w:tcBorders>
            <w:shd w:val="clear" w:color="auto" w:fill="auto"/>
            <w:noWrap/>
            <w:vAlign w:val="bottom"/>
            <w:hideMark/>
          </w:tcPr>
          <w:p w:rsidR="00513277" w:rsidRPr="00513277" w:rsidRDefault="00513277" w:rsidP="00513277">
            <w:pPr>
              <w:jc w:val="center"/>
              <w:rPr>
                <w:color w:val="000000"/>
              </w:rPr>
            </w:pPr>
            <w:r w:rsidRPr="00513277">
              <w:rPr>
                <w:color w:val="000000"/>
              </w:rPr>
              <w:t>Stationary</w:t>
            </w:r>
          </w:p>
        </w:tc>
      </w:tr>
    </w:tbl>
    <w:p w:rsidR="00513277" w:rsidRDefault="00513277" w:rsidP="007E22EF"/>
    <w:p w:rsidR="00FD299B" w:rsidRDefault="00F4310C" w:rsidP="007E22EF">
      <w:r>
        <w:t xml:space="preserve">It can be observed that the MLE estimates of parameters of NHPP model for all the four supercomputer considering both the emergency and preventive maintenance actions together are comparable with the MLE estimates of reliability parameters of GPIM. </w:t>
      </w:r>
      <w:r w:rsidR="00EF6DA7">
        <w:t>At 1% level of significance, the trend test shows that Athena is stationary, Jaguar is improving, Jaguar PF is deteriorating, and Kraken is stationary considering both the emergency and preventive maintenance actions together. This is similar to the reliability performance of each supercomputer shown when maintenance records are fitted by GPIM.</w:t>
      </w:r>
    </w:p>
    <w:p w:rsidR="00EF6DA7" w:rsidRDefault="00EF6DA7" w:rsidP="007E22EF"/>
    <w:p w:rsidR="00BC0DD6" w:rsidRDefault="00BC0DD6" w:rsidP="007E22EF">
      <w:r>
        <w:t xml:space="preserve">NHPP model presents a representation of the inherent nature of the system as this model does not consider the effect of maintenance actions on the system performance. </w:t>
      </w:r>
      <w:r w:rsidR="0064151F">
        <w:rPr>
          <w:highlight w:val="yellow"/>
        </w:rPr>
        <w:fldChar w:fldCharType="begin"/>
      </w:r>
      <w:r w:rsidR="0064151F">
        <w:instrText xml:space="preserve"> REF _Ref414403678 \h </w:instrText>
      </w:r>
      <w:r w:rsidR="0064151F">
        <w:rPr>
          <w:highlight w:val="yellow"/>
        </w:rPr>
      </w:r>
      <w:r w:rsidR="0064151F">
        <w:rPr>
          <w:highlight w:val="yellow"/>
        </w:rPr>
        <w:fldChar w:fldCharType="separate"/>
      </w:r>
      <w:r w:rsidR="00863252">
        <w:t xml:space="preserve">Figure </w:t>
      </w:r>
      <w:r w:rsidR="00863252">
        <w:rPr>
          <w:noProof/>
        </w:rPr>
        <w:t>12</w:t>
      </w:r>
      <w:r w:rsidR="0064151F">
        <w:rPr>
          <w:highlight w:val="yellow"/>
        </w:rPr>
        <w:fldChar w:fldCharType="end"/>
      </w:r>
      <w:r w:rsidR="0064151F">
        <w:t xml:space="preserve"> </w:t>
      </w:r>
      <w:r w:rsidR="0064151F" w:rsidRPr="0064151F">
        <w:lastRenderedPageBreak/>
        <w:t>-</w:t>
      </w:r>
      <w:r w:rsidR="0064151F">
        <w:t xml:space="preserve"> </w:t>
      </w:r>
      <w:r w:rsidR="0064151F">
        <w:rPr>
          <w:highlight w:val="yellow"/>
        </w:rPr>
        <w:fldChar w:fldCharType="begin"/>
      </w:r>
      <w:r w:rsidR="0064151F">
        <w:rPr>
          <w:highlight w:val="yellow"/>
        </w:rPr>
        <w:instrText xml:space="preserve"> REF _Ref414403695 \h </w:instrText>
      </w:r>
      <w:r w:rsidR="0064151F">
        <w:rPr>
          <w:highlight w:val="yellow"/>
        </w:rPr>
      </w:r>
      <w:r w:rsidR="0064151F">
        <w:rPr>
          <w:highlight w:val="yellow"/>
        </w:rPr>
        <w:fldChar w:fldCharType="separate"/>
      </w:r>
      <w:r w:rsidR="00863252">
        <w:t xml:space="preserve">Figure </w:t>
      </w:r>
      <w:r w:rsidR="00863252">
        <w:rPr>
          <w:noProof/>
        </w:rPr>
        <w:t>15</w:t>
      </w:r>
      <w:r w:rsidR="0064151F">
        <w:rPr>
          <w:highlight w:val="yellow"/>
        </w:rPr>
        <w:fldChar w:fldCharType="end"/>
      </w:r>
      <w:r w:rsidR="0064151F">
        <w:t xml:space="preserve"> show the </w:t>
      </w:r>
      <w:r w:rsidR="00FD657B">
        <w:t xml:space="preserve">variation of intensity function </w:t>
      </w:r>
      <w:r w:rsidR="004E00ED">
        <w:t xml:space="preserve">with time for Athena, Jaguar, Jaguar PF and Kraken, respectively. </w:t>
      </w:r>
    </w:p>
    <w:p w:rsidR="00DB4203" w:rsidRDefault="00DB4203" w:rsidP="007E22EF"/>
    <w:p w:rsidR="007A3D35" w:rsidRDefault="007A3D35" w:rsidP="0064151F">
      <w:pPr>
        <w:jc w:val="center"/>
      </w:pPr>
      <w:r w:rsidRPr="007A3D35">
        <w:rPr>
          <w:noProof/>
        </w:rPr>
        <w:drawing>
          <wp:inline distT="0" distB="0" distL="0" distR="0" wp14:anchorId="5BAC55BE" wp14:editId="7D623415">
            <wp:extent cx="4660900" cy="3029300"/>
            <wp:effectExtent l="19050" t="19050" r="25400"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7567" t="3637" r="7464" b="2825"/>
                    <a:stretch/>
                  </pic:blipFill>
                  <pic:spPr bwMode="auto">
                    <a:xfrm>
                      <a:off x="0" y="0"/>
                      <a:ext cx="4661717" cy="3029831"/>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rsidR="0064151F" w:rsidRDefault="0064151F" w:rsidP="0064151F">
      <w:pPr>
        <w:pStyle w:val="Caption"/>
      </w:pPr>
      <w:bookmarkStart w:id="124" w:name="_Ref414403678"/>
      <w:bookmarkStart w:id="125" w:name="_Toc414882733"/>
      <w:r>
        <w:t xml:space="preserve">Figure </w:t>
      </w:r>
      <w:r w:rsidR="00A357D6">
        <w:fldChar w:fldCharType="begin"/>
      </w:r>
      <w:r w:rsidR="00A357D6">
        <w:instrText xml:space="preserve"> SEQ Figure \* ARABIC </w:instrText>
      </w:r>
      <w:r w:rsidR="00A357D6">
        <w:fldChar w:fldCharType="separate"/>
      </w:r>
      <w:r w:rsidR="00863252">
        <w:rPr>
          <w:noProof/>
        </w:rPr>
        <w:t>12</w:t>
      </w:r>
      <w:r w:rsidR="00A357D6">
        <w:rPr>
          <w:noProof/>
        </w:rPr>
        <w:fldChar w:fldCharType="end"/>
      </w:r>
      <w:bookmarkEnd w:id="124"/>
      <w:r w:rsidR="0036527A">
        <w:t>:</w:t>
      </w:r>
      <w:r>
        <w:t xml:space="preserve"> Athena failure intensity vs time </w:t>
      </w:r>
      <w:r w:rsidR="00DB4203">
        <w:t>–</w:t>
      </w:r>
      <w:r>
        <w:t xml:space="preserve"> NHPP</w:t>
      </w:r>
      <w:bookmarkEnd w:id="125"/>
    </w:p>
    <w:p w:rsidR="00DB4203" w:rsidRDefault="00DB4203" w:rsidP="00DB4203"/>
    <w:p w:rsidR="0064151F" w:rsidRDefault="0064151F" w:rsidP="0064151F">
      <w:pPr>
        <w:jc w:val="center"/>
      </w:pPr>
      <w:r w:rsidRPr="007A3D35">
        <w:rPr>
          <w:noProof/>
        </w:rPr>
        <w:drawing>
          <wp:inline distT="0" distB="0" distL="0" distR="0" wp14:anchorId="3B751692" wp14:editId="15EFAC25">
            <wp:extent cx="4868294" cy="2973202"/>
            <wp:effectExtent l="19050" t="19050" r="27940" b="177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4193" t="5716" r="7046" b="2467"/>
                    <a:stretch/>
                  </pic:blipFill>
                  <pic:spPr bwMode="auto">
                    <a:xfrm>
                      <a:off x="0" y="0"/>
                      <a:ext cx="4869779" cy="2974109"/>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rsidR="0064151F" w:rsidRDefault="0064151F" w:rsidP="0064151F">
      <w:pPr>
        <w:pStyle w:val="Caption"/>
      </w:pPr>
      <w:bookmarkStart w:id="126" w:name="_Toc414882734"/>
      <w:r>
        <w:t xml:space="preserve">Figure </w:t>
      </w:r>
      <w:r w:rsidR="00A357D6">
        <w:fldChar w:fldCharType="begin"/>
      </w:r>
      <w:r w:rsidR="00A357D6">
        <w:instrText xml:space="preserve"> SEQ Figure \* ARABIC </w:instrText>
      </w:r>
      <w:r w:rsidR="00A357D6">
        <w:fldChar w:fldCharType="separate"/>
      </w:r>
      <w:r w:rsidR="00863252">
        <w:rPr>
          <w:noProof/>
        </w:rPr>
        <w:t>13</w:t>
      </w:r>
      <w:r w:rsidR="00A357D6">
        <w:rPr>
          <w:noProof/>
        </w:rPr>
        <w:fldChar w:fldCharType="end"/>
      </w:r>
      <w:r w:rsidR="0036527A">
        <w:t>:</w:t>
      </w:r>
      <w:r>
        <w:t xml:space="preserve"> Jaguar failure intensity vs time - NHPP</w:t>
      </w:r>
      <w:bookmarkEnd w:id="126"/>
    </w:p>
    <w:p w:rsidR="0064151F" w:rsidRDefault="0064151F" w:rsidP="007E22EF"/>
    <w:p w:rsidR="007A3D35" w:rsidRDefault="007A3D35" w:rsidP="0064151F">
      <w:pPr>
        <w:jc w:val="center"/>
      </w:pPr>
      <w:r w:rsidRPr="007A3D35">
        <w:rPr>
          <w:noProof/>
        </w:rPr>
        <w:lastRenderedPageBreak/>
        <w:drawing>
          <wp:inline distT="0" distB="0" distL="0" distR="0" wp14:anchorId="26ABB766" wp14:editId="24A78120">
            <wp:extent cx="4783766" cy="3006861"/>
            <wp:effectExtent l="19050" t="19050" r="17145" b="222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5931" t="4677" r="6851" b="2467"/>
                    <a:stretch/>
                  </pic:blipFill>
                  <pic:spPr bwMode="auto">
                    <a:xfrm>
                      <a:off x="0" y="0"/>
                      <a:ext cx="4785169" cy="3007743"/>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rsidR="0064151F" w:rsidRDefault="0064151F" w:rsidP="0064151F">
      <w:pPr>
        <w:pStyle w:val="Caption"/>
      </w:pPr>
      <w:bookmarkStart w:id="127" w:name="_Toc414882735"/>
      <w:r>
        <w:t xml:space="preserve">Figure </w:t>
      </w:r>
      <w:r w:rsidR="00A357D6">
        <w:fldChar w:fldCharType="begin"/>
      </w:r>
      <w:r w:rsidR="00A357D6">
        <w:instrText xml:space="preserve"> SEQ Figure \* ARABIC </w:instrText>
      </w:r>
      <w:r w:rsidR="00A357D6">
        <w:fldChar w:fldCharType="separate"/>
      </w:r>
      <w:r w:rsidR="00863252">
        <w:rPr>
          <w:noProof/>
        </w:rPr>
        <w:t>14</w:t>
      </w:r>
      <w:r w:rsidR="00A357D6">
        <w:rPr>
          <w:noProof/>
        </w:rPr>
        <w:fldChar w:fldCharType="end"/>
      </w:r>
      <w:r w:rsidR="0036527A">
        <w:t>:</w:t>
      </w:r>
      <w:r>
        <w:t xml:space="preserve"> Jaguar PF failure intensity vs time - NHPP</w:t>
      </w:r>
      <w:bookmarkEnd w:id="127"/>
    </w:p>
    <w:p w:rsidR="007A3D35" w:rsidRDefault="007A3D35" w:rsidP="007E22EF"/>
    <w:p w:rsidR="007A3D35" w:rsidRDefault="00BC0DD6" w:rsidP="0064151F">
      <w:pPr>
        <w:jc w:val="center"/>
      </w:pPr>
      <w:r w:rsidRPr="00BC0DD6">
        <w:rPr>
          <w:noProof/>
        </w:rPr>
        <w:drawing>
          <wp:inline distT="0" distB="0" distL="0" distR="0" wp14:anchorId="49115D86" wp14:editId="3A3DC0A9">
            <wp:extent cx="4610100" cy="3029130"/>
            <wp:effectExtent l="19050" t="19050" r="19050"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8999" t="3465" r="6953" b="2996"/>
                    <a:stretch/>
                  </pic:blipFill>
                  <pic:spPr bwMode="auto">
                    <a:xfrm>
                      <a:off x="0" y="0"/>
                      <a:ext cx="4611253" cy="3029888"/>
                    </a:xfrm>
                    <a:prstGeom prst="rect">
                      <a:avLst/>
                    </a:prstGeom>
                    <a:ln w="6350">
                      <a:solidFill>
                        <a:sysClr val="windowText" lastClr="000000"/>
                      </a:solidFill>
                    </a:ln>
                    <a:extLst>
                      <a:ext uri="{53640926-AAD7-44D8-BBD7-CCE9431645EC}">
                        <a14:shadowObscured xmlns:a14="http://schemas.microsoft.com/office/drawing/2010/main"/>
                      </a:ext>
                    </a:extLst>
                  </pic:spPr>
                </pic:pic>
              </a:graphicData>
            </a:graphic>
          </wp:inline>
        </w:drawing>
      </w:r>
    </w:p>
    <w:p w:rsidR="0064151F" w:rsidRDefault="0064151F" w:rsidP="0064151F">
      <w:pPr>
        <w:pStyle w:val="Caption"/>
      </w:pPr>
      <w:bookmarkStart w:id="128" w:name="_Ref414403695"/>
      <w:bookmarkStart w:id="129" w:name="_Toc414882736"/>
      <w:r>
        <w:t xml:space="preserve">Figure </w:t>
      </w:r>
      <w:r w:rsidR="00A357D6">
        <w:fldChar w:fldCharType="begin"/>
      </w:r>
      <w:r w:rsidR="00A357D6">
        <w:instrText xml:space="preserve"> SEQ Figure \* ARABIC </w:instrText>
      </w:r>
      <w:r w:rsidR="00A357D6">
        <w:fldChar w:fldCharType="separate"/>
      </w:r>
      <w:r w:rsidR="00863252">
        <w:rPr>
          <w:noProof/>
        </w:rPr>
        <w:t>15</w:t>
      </w:r>
      <w:r w:rsidR="00A357D6">
        <w:rPr>
          <w:noProof/>
        </w:rPr>
        <w:fldChar w:fldCharType="end"/>
      </w:r>
      <w:bookmarkEnd w:id="128"/>
      <w:r w:rsidR="0036527A">
        <w:t>:</w:t>
      </w:r>
      <w:r>
        <w:t xml:space="preserve"> Kraken failure intensity vs time </w:t>
      </w:r>
      <w:r w:rsidR="00DB4203">
        <w:t>–</w:t>
      </w:r>
      <w:r>
        <w:t xml:space="preserve"> NHPP</w:t>
      </w:r>
      <w:bookmarkEnd w:id="129"/>
    </w:p>
    <w:p w:rsidR="00DB4203" w:rsidRDefault="00DB4203" w:rsidP="00DB4203"/>
    <w:p w:rsidR="00DB4203" w:rsidRDefault="00DB4203" w:rsidP="00DB4203">
      <w:r>
        <w:t xml:space="preserve">Each graph contains the failure intensity modelled by NHPP considering only emergency maintenance, only preventive maintenance, and both emergency and preventive maintenance together. It can be seen that Athena and Kraken exhibit stationary behavior with failure intensity remaining almost constant over the observed time period. Jaguar exhibits improving system performance i.e., decreasing failure intensity with increase in </w:t>
      </w:r>
      <w:r>
        <w:lastRenderedPageBreak/>
        <w:t>time. Jaguar PF exhibits deteriorating system performance i.e., increasing failure intensity with increase in time.</w:t>
      </w:r>
    </w:p>
    <w:p w:rsidR="00DB4203" w:rsidRDefault="00DB4203" w:rsidP="00DB4203"/>
    <w:p w:rsidR="00DB4203" w:rsidRDefault="00DB4203" w:rsidP="00DB4203">
      <w:pPr>
        <w:pStyle w:val="Heading2"/>
      </w:pPr>
      <w:bookmarkStart w:id="130" w:name="_Ref414447247"/>
      <w:bookmarkStart w:id="131" w:name="_Toc414882659"/>
      <w:r>
        <w:t>Summary</w:t>
      </w:r>
      <w:bookmarkEnd w:id="130"/>
      <w:bookmarkEnd w:id="131"/>
    </w:p>
    <w:p w:rsidR="00DB4203" w:rsidRDefault="00DB4203" w:rsidP="00DB4203">
      <w:r>
        <w:t>The reliability parameters and the system performance modelled by NHPP and GPIM are similar for each of the four supercomputers. Thus for the purpose of estimating the system performance measures, reliability, availability, and maintainability, NHPP model can be used to get a closer approximation. This helps in avoiding cumbersome calculations that are required with GPIM model as it considers that the failure intensity changes after every maintenance action. It is established that Athena and Kraken are stationary systems while Jaguar is an improving system and Jaguar PF is a deteriorating system (though the rate of improvement and deterioration are very low, respectively) as long as the systems performance is not altered by the maintenance actions.</w:t>
      </w:r>
    </w:p>
    <w:p w:rsidR="00DB4203" w:rsidRPr="00DB4203" w:rsidRDefault="00DB4203" w:rsidP="00DB4203"/>
    <w:p w:rsidR="005D7A05" w:rsidRDefault="005D7A05" w:rsidP="007E22EF"/>
    <w:p w:rsidR="00BB5B12" w:rsidRDefault="00BB5B12">
      <w:pPr>
        <w:jc w:val="left"/>
      </w:pPr>
      <w:r>
        <w:br w:type="page"/>
      </w:r>
    </w:p>
    <w:p w:rsidR="00E56A23" w:rsidRPr="00BE2DD5" w:rsidRDefault="00402E5D" w:rsidP="00BB5B12">
      <w:pPr>
        <w:pStyle w:val="Heading1"/>
      </w:pPr>
      <w:bookmarkStart w:id="132" w:name="_Ref414231931"/>
      <w:bookmarkStart w:id="133" w:name="_Toc414882660"/>
      <w:r w:rsidRPr="00BE2DD5">
        <w:lastRenderedPageBreak/>
        <w:t>Repair t</w:t>
      </w:r>
      <w:r w:rsidR="000D1D4A" w:rsidRPr="00BE2DD5">
        <w:t>imes</w:t>
      </w:r>
      <w:bookmarkEnd w:id="112"/>
      <w:bookmarkEnd w:id="113"/>
      <w:bookmarkEnd w:id="114"/>
      <w:bookmarkEnd w:id="115"/>
      <w:bookmarkEnd w:id="116"/>
      <w:r w:rsidR="007F4E29" w:rsidRPr="00BE2DD5">
        <w:t xml:space="preserve"> analysis</w:t>
      </w:r>
      <w:bookmarkEnd w:id="132"/>
      <w:bookmarkEnd w:id="133"/>
    </w:p>
    <w:p w:rsidR="00343978" w:rsidRDefault="00343978" w:rsidP="000D1D4A">
      <w:r w:rsidRPr="00343978">
        <w:t>T</w:t>
      </w:r>
      <w:r w:rsidR="0059015B">
        <w:t>his chapter focuses on the analysis of repair times of the four supercomputers.</w:t>
      </w:r>
      <w:r w:rsidRPr="00343978">
        <w:t xml:space="preserve"> </w:t>
      </w:r>
      <w:r w:rsidR="00DB6F75">
        <w:t xml:space="preserve">Section </w:t>
      </w:r>
      <w:r w:rsidR="00DB6F75">
        <w:fldChar w:fldCharType="begin"/>
      </w:r>
      <w:r w:rsidR="00DB6F75">
        <w:instrText xml:space="preserve"> REF _Ref391011026 \r \h </w:instrText>
      </w:r>
      <w:r w:rsidR="00DB6F75">
        <w:fldChar w:fldCharType="separate"/>
      </w:r>
      <w:r w:rsidR="00863252">
        <w:t>5.1</w:t>
      </w:r>
      <w:r w:rsidR="00DB6F75">
        <w:fldChar w:fldCharType="end"/>
      </w:r>
      <w:r w:rsidR="00DB6F75">
        <w:t xml:space="preserve"> describes the analysis ap</w:t>
      </w:r>
      <w:r w:rsidR="00751387">
        <w:t xml:space="preserve">proach followed in this chapter followed by Section </w:t>
      </w:r>
      <w:r w:rsidR="00751387">
        <w:fldChar w:fldCharType="begin"/>
      </w:r>
      <w:r w:rsidR="00751387">
        <w:instrText xml:space="preserve"> REF _Ref414068632 \r \h </w:instrText>
      </w:r>
      <w:r w:rsidR="00751387">
        <w:fldChar w:fldCharType="separate"/>
      </w:r>
      <w:r w:rsidR="00863252">
        <w:t>5.2</w:t>
      </w:r>
      <w:r w:rsidR="00751387">
        <w:fldChar w:fldCharType="end"/>
      </w:r>
      <w:r w:rsidR="00751387">
        <w:t xml:space="preserve"> providing the criteria for selection of a model from the probability models.</w:t>
      </w:r>
      <w:r w:rsidR="00DB6F75">
        <w:t xml:space="preserve"> </w:t>
      </w:r>
      <w:r w:rsidR="00751387">
        <w:t xml:space="preserve">Sections </w:t>
      </w:r>
      <w:r w:rsidR="00751387">
        <w:fldChar w:fldCharType="begin"/>
      </w:r>
      <w:r w:rsidR="00751387">
        <w:instrText xml:space="preserve"> REF _Ref390969610 \r \h </w:instrText>
      </w:r>
      <w:r w:rsidR="00751387">
        <w:fldChar w:fldCharType="separate"/>
      </w:r>
      <w:r w:rsidR="00863252">
        <w:t>5.3</w:t>
      </w:r>
      <w:r w:rsidR="00751387">
        <w:fldChar w:fldCharType="end"/>
      </w:r>
      <w:r w:rsidR="00751387">
        <w:t xml:space="preserve"> presents the probability models considered. </w:t>
      </w:r>
      <w:r w:rsidRPr="00343978">
        <w:t xml:space="preserve">Sections </w:t>
      </w:r>
      <w:r w:rsidR="00751387">
        <w:fldChar w:fldCharType="begin"/>
      </w:r>
      <w:r w:rsidR="00751387">
        <w:instrText xml:space="preserve"> REF _Ref414068811 \r \h </w:instrText>
      </w:r>
      <w:r w:rsidR="00751387">
        <w:fldChar w:fldCharType="separate"/>
      </w:r>
      <w:r w:rsidR="00863252">
        <w:t>5.4</w:t>
      </w:r>
      <w:r w:rsidR="00751387">
        <w:fldChar w:fldCharType="end"/>
      </w:r>
      <w:r w:rsidR="00DB6F75">
        <w:t xml:space="preserve"> </w:t>
      </w:r>
      <w:r w:rsidR="005F6343">
        <w:t>-</w:t>
      </w:r>
      <w:r w:rsidR="00DB6F75">
        <w:t xml:space="preserve"> </w:t>
      </w:r>
      <w:r w:rsidR="005F6343">
        <w:fldChar w:fldCharType="begin"/>
      </w:r>
      <w:r w:rsidR="005F6343">
        <w:instrText xml:space="preserve"> REF _Ref414447406 \r \h </w:instrText>
      </w:r>
      <w:r w:rsidR="005F6343">
        <w:fldChar w:fldCharType="separate"/>
      </w:r>
      <w:r w:rsidR="00863252">
        <w:t>5.6</w:t>
      </w:r>
      <w:r w:rsidR="005F6343">
        <w:fldChar w:fldCharType="end"/>
      </w:r>
      <w:r w:rsidRPr="00343978">
        <w:t xml:space="preserve"> analyze the </w:t>
      </w:r>
      <w:r w:rsidR="00DB6F75">
        <w:t xml:space="preserve">repair times of </w:t>
      </w:r>
      <w:r w:rsidR="005F6343">
        <w:t xml:space="preserve">emergency maintenance, </w:t>
      </w:r>
      <w:r w:rsidRPr="00343978">
        <w:t xml:space="preserve">preventive maintenance, </w:t>
      </w:r>
      <w:r w:rsidR="005F6343">
        <w:t xml:space="preserve">and both emergency and preventive maintenance together, </w:t>
      </w:r>
      <w:r w:rsidRPr="00343978">
        <w:t>respectively</w:t>
      </w:r>
      <w:r w:rsidR="009942F6">
        <w:t>, for the four supercomputers</w:t>
      </w:r>
      <w:r w:rsidRPr="00343978">
        <w:t xml:space="preserve">. Section </w:t>
      </w:r>
      <w:r w:rsidR="00751387">
        <w:fldChar w:fldCharType="begin"/>
      </w:r>
      <w:r w:rsidR="00751387">
        <w:instrText xml:space="preserve"> REF _Ref391011191 \r \h </w:instrText>
      </w:r>
      <w:r w:rsidR="00751387">
        <w:fldChar w:fldCharType="separate"/>
      </w:r>
      <w:r w:rsidR="00863252">
        <w:t>5.7</w:t>
      </w:r>
      <w:r w:rsidR="00751387">
        <w:fldChar w:fldCharType="end"/>
      </w:r>
      <w:r w:rsidR="005F6343">
        <w:t xml:space="preserve"> summarizes the results obtained in this chapter and presents the observations.</w:t>
      </w:r>
      <w:r w:rsidRPr="00343978">
        <w:t xml:space="preserve">   </w:t>
      </w:r>
    </w:p>
    <w:p w:rsidR="00343978" w:rsidRDefault="00343978" w:rsidP="000D1D4A"/>
    <w:p w:rsidR="00DB6F75" w:rsidRDefault="00DB6F75" w:rsidP="00BB5B12">
      <w:pPr>
        <w:pStyle w:val="Heading2"/>
      </w:pPr>
      <w:bookmarkStart w:id="134" w:name="_Ref391011026"/>
      <w:bookmarkStart w:id="135" w:name="_Toc391060415"/>
      <w:bookmarkStart w:id="136" w:name="_Toc414882661"/>
      <w:r>
        <w:t>Analysis Approach</w:t>
      </w:r>
      <w:bookmarkEnd w:id="134"/>
      <w:bookmarkEnd w:id="135"/>
      <w:bookmarkEnd w:id="136"/>
    </w:p>
    <w:p w:rsidR="00EB75BD" w:rsidRDefault="00135C65" w:rsidP="000D1D4A">
      <w:r>
        <w:t>Emergency maintenance is a repair done when a system fails to function normally, it involves diagnosing the problem and then fixing it. The repair time can vary a lot depending on the inventory required to tackle the problem at hand. Preventive maintenance is a pre scheduled maintenance activity with a fixed protocol and most often than not, the inventory required is procured before starting the maintenance. In this case, the</w:t>
      </w:r>
      <w:r w:rsidR="007F4E29">
        <w:t>re is a high possibility that the variation of</w:t>
      </w:r>
      <w:r>
        <w:t xml:space="preserve"> maintenance time </w:t>
      </w:r>
      <w:r w:rsidR="00281B45">
        <w:t>is</w:t>
      </w:r>
      <w:r>
        <w:t xml:space="preserve"> low. </w:t>
      </w:r>
      <w:r w:rsidR="00281B45">
        <w:t>Therefore</w:t>
      </w:r>
      <w:r>
        <w:t xml:space="preserve">, it is always better to model the repair times of emergency and preventive maintenance separately. </w:t>
      </w:r>
      <w:r w:rsidR="00281B45">
        <w:t>JMP Pro software is used to model the probability life distributions of the repair times for each supercomputer.</w:t>
      </w:r>
      <w:r w:rsidR="000D1D4A">
        <w:t xml:space="preserve"> </w:t>
      </w:r>
      <w:r w:rsidR="00281B45">
        <w:t xml:space="preserve"> </w:t>
      </w:r>
    </w:p>
    <w:p w:rsidR="00414EC0" w:rsidRDefault="00414EC0" w:rsidP="000D1D4A"/>
    <w:p w:rsidR="00A37CCC" w:rsidRDefault="00A37CCC" w:rsidP="00BB5B12">
      <w:pPr>
        <w:pStyle w:val="Heading2"/>
      </w:pPr>
      <w:bookmarkStart w:id="137" w:name="_Ref414060185"/>
      <w:bookmarkStart w:id="138" w:name="_Ref414068632"/>
      <w:bookmarkStart w:id="139" w:name="_Toc414882662"/>
      <w:bookmarkStart w:id="140" w:name="_Ref390968415"/>
      <w:bookmarkStart w:id="141" w:name="_Toc391060397"/>
      <w:r>
        <w:t>Model Selection Measures</w:t>
      </w:r>
      <w:bookmarkEnd w:id="137"/>
      <w:bookmarkEnd w:id="138"/>
      <w:bookmarkEnd w:id="139"/>
      <w:r>
        <w:t xml:space="preserve"> </w:t>
      </w:r>
      <w:bookmarkEnd w:id="140"/>
      <w:bookmarkEnd w:id="141"/>
    </w:p>
    <w:p w:rsidR="006661C5" w:rsidRDefault="00A37CCC" w:rsidP="00A37CCC">
      <w:r>
        <w:t xml:space="preserve">This section elaborates the measures used for selecting the best probability distribution that fits the </w:t>
      </w:r>
      <w:r w:rsidR="006661C5">
        <w:t>repair times</w:t>
      </w:r>
      <w:r>
        <w:t xml:space="preserve">, among the six </w:t>
      </w:r>
      <w:r w:rsidR="006661C5">
        <w:t>common</w:t>
      </w:r>
      <w:r>
        <w:t xml:space="preserve"> </w:t>
      </w:r>
      <w:r w:rsidR="006661C5">
        <w:t>distributions</w:t>
      </w:r>
      <w:r>
        <w:t xml:space="preserve"> considered</w:t>
      </w:r>
      <w:r w:rsidR="006661C5">
        <w:t>, exponenti</w:t>
      </w:r>
      <w:r w:rsidR="00B91449">
        <w:t>al, logistic, log-logistic, log</w:t>
      </w:r>
      <w:r w:rsidR="006661C5">
        <w:t>normal, normal, and, Weibull distributions. Traditionally, log-likelihood values are calculated for all the distributions considered and the one with highest log-likelihood value is chosen to be the best distribution fitting that fits the data. But, this method has a limitation in that the log-likelihood can be increased by adding parameters to a model i.e., a model with higher number of parameters always has a higher log-likelihood value</w:t>
      </w:r>
      <w:r w:rsidR="003D52D7">
        <w:t xml:space="preserve">. Higher number of parameters in a model may lead to over fitting which is not always good. There should be a proper balance between fitting the best model and </w:t>
      </w:r>
      <w:r w:rsidR="00CA4167">
        <w:t xml:space="preserve">while </w:t>
      </w:r>
      <w:r w:rsidR="003D52D7">
        <w:t>avoid</w:t>
      </w:r>
      <w:r w:rsidR="00CA4167">
        <w:t>ing</w:t>
      </w:r>
      <w:r w:rsidR="003D52D7">
        <w:t xml:space="preserve"> the over fitting. </w:t>
      </w:r>
    </w:p>
    <w:p w:rsidR="003D52D7" w:rsidRDefault="003D52D7" w:rsidP="00A37CCC"/>
    <w:p w:rsidR="00303BF2" w:rsidRDefault="003D52D7" w:rsidP="00A37CCC">
      <w:r>
        <w:t>In order to address the limitation of the log-likelihood measure in selecting the best model among the considered models, AICc</w:t>
      </w:r>
      <w:sdt>
        <w:sdtPr>
          <w:id w:val="-1229222035"/>
          <w:citation/>
        </w:sdtPr>
        <w:sdtEndPr/>
        <w:sdtContent>
          <w:r>
            <w:fldChar w:fldCharType="begin"/>
          </w:r>
          <w:r>
            <w:instrText xml:space="preserve"> CITATION Hir74 \l 1033 </w:instrText>
          </w:r>
          <w:r>
            <w:fldChar w:fldCharType="separate"/>
          </w:r>
          <w:r w:rsidR="00863252">
            <w:rPr>
              <w:noProof/>
            </w:rPr>
            <w:t xml:space="preserve"> (Akaike, 1974)</w:t>
          </w:r>
          <w:r>
            <w:fldChar w:fldCharType="end"/>
          </w:r>
        </w:sdtContent>
      </w:sdt>
      <w:r>
        <w:t xml:space="preserve"> and BIC</w:t>
      </w:r>
      <w:sdt>
        <w:sdtPr>
          <w:id w:val="-1993018319"/>
          <w:citation/>
        </w:sdtPr>
        <w:sdtEndPr/>
        <w:sdtContent>
          <w:r>
            <w:fldChar w:fldCharType="begin"/>
          </w:r>
          <w:r>
            <w:instrText xml:space="preserve"> CITATION Sch78 \l 1033 </w:instrText>
          </w:r>
          <w:r>
            <w:fldChar w:fldCharType="separate"/>
          </w:r>
          <w:r w:rsidR="00863252">
            <w:rPr>
              <w:noProof/>
            </w:rPr>
            <w:t xml:space="preserve"> (Schwarz, 1978)</w:t>
          </w:r>
          <w:r>
            <w:fldChar w:fldCharType="end"/>
          </w:r>
        </w:sdtContent>
      </w:sdt>
      <w:r>
        <w:t xml:space="preserve"> measures are introduced by Akaike Hirotugu and Gideon Schwarz, respectively. Both these measures are based on the log-likel</w:t>
      </w:r>
      <w:r w:rsidR="007F4E29">
        <w:t xml:space="preserve">ihood value and are in the form  </w:t>
      </w:r>
      <m:oMath>
        <m:r>
          <w:rPr>
            <w:rFonts w:ascii="Cambria Math" w:hAnsi="Cambria Math"/>
          </w:rPr>
          <m:t>2[-loglikelihood+Kp]</m:t>
        </m:r>
      </m:oMath>
      <w:r w:rsidR="00303BF2">
        <w:t xml:space="preserve"> , where </w:t>
      </w:r>
      <m:oMath>
        <m:r>
          <w:rPr>
            <w:rFonts w:ascii="Cambria Math" w:hAnsi="Cambria Math"/>
          </w:rPr>
          <m:t xml:space="preserve">K </m:t>
        </m:r>
      </m:oMath>
      <w:r w:rsidR="00303BF2">
        <w:t>is the number of parameter</w:t>
      </w:r>
      <w:r w:rsidR="00CA4167">
        <w:t>s</w:t>
      </w:r>
      <w:r w:rsidR="00303BF2">
        <w:t xml:space="preserve"> in the model and </w:t>
      </w:r>
      <m:oMath>
        <m:r>
          <w:rPr>
            <w:rFonts w:ascii="Cambria Math" w:hAnsi="Cambria Math"/>
          </w:rPr>
          <m:t>p</m:t>
        </m:r>
      </m:oMath>
      <w:r w:rsidR="00303BF2">
        <w:t xml:space="preserve"> is [</w:t>
      </w:r>
      <m:oMath>
        <m:r>
          <w:rPr>
            <w:rFonts w:ascii="Cambria Math" w:hAnsi="Cambria Math"/>
          </w:rPr>
          <m:t>n/(n-K-1)]</m:t>
        </m:r>
      </m:oMath>
      <w:r w:rsidR="00303BF2">
        <w:t xml:space="preserve"> for AICc and </w:t>
      </w:r>
      <m:oMath>
        <m:func>
          <m:funcPr>
            <m:ctrlPr>
              <w:rPr>
                <w:rFonts w:ascii="Cambria Math" w:hAnsi="Cambria Math"/>
                <w:i/>
              </w:rPr>
            </m:ctrlPr>
          </m:funcPr>
          <m:fName>
            <m:r>
              <m:rPr>
                <m:sty m:val="p"/>
              </m:rPr>
              <w:rPr>
                <w:rFonts w:ascii="Cambria Math" w:hAnsi="Cambria Math"/>
              </w:rPr>
              <m:t>ln</m:t>
            </m:r>
          </m:fName>
          <m:e>
            <m:r>
              <w:rPr>
                <w:rFonts w:ascii="Cambria Math" w:hAnsi="Cambria Math"/>
              </w:rPr>
              <m:t>n</m:t>
            </m:r>
          </m:e>
        </m:func>
      </m:oMath>
      <w:r w:rsidR="00303BF2">
        <w:t xml:space="preserve"> for BIC, </w:t>
      </w:r>
      <m:oMath>
        <m:r>
          <w:rPr>
            <w:rFonts w:ascii="Cambria Math" w:hAnsi="Cambria Math"/>
          </w:rPr>
          <m:t>n</m:t>
        </m:r>
      </m:oMath>
      <w:r w:rsidR="00303BF2">
        <w:t xml:space="preserve"> being the sample size. AIC</w:t>
      </w:r>
      <w:r w:rsidR="007F4E29">
        <w:t>c</w:t>
      </w:r>
      <w:r w:rsidR="00303BF2">
        <w:t xml:space="preserve"> is a measure of relative distance between the unknown true likelihood function of the data and the fitted likelihood function of the model and a model with lower AIC</w:t>
      </w:r>
      <w:r w:rsidR="007F4E29">
        <w:t>c</w:t>
      </w:r>
      <w:r w:rsidR="00303BF2">
        <w:t xml:space="preserve"> is closer to the truth. BIC is a measure of </w:t>
      </w:r>
      <w:r w:rsidR="0051577B">
        <w:t>the posterior probability of a model being true under a certai</w:t>
      </w:r>
      <w:r w:rsidR="00CA4167">
        <w:t xml:space="preserve">n Bayesian setup and a model </w:t>
      </w:r>
      <w:r w:rsidR="0051577B">
        <w:t xml:space="preserve">with lower BIC is more liker to be the true model. </w:t>
      </w:r>
    </w:p>
    <w:p w:rsidR="00303BF2" w:rsidRDefault="00303BF2" w:rsidP="00A37CCC"/>
    <w:p w:rsidR="00A37CCC" w:rsidRDefault="0051577B" w:rsidP="00A37CCC">
      <w:r>
        <w:t>BIC penalizes</w:t>
      </w:r>
      <w:r w:rsidR="00303BF2">
        <w:t xml:space="preserve"> a compl</w:t>
      </w:r>
      <w:r>
        <w:t>ex model more heavily than AICc and the only way they may disagree is when BIC chooses a smaller model</w:t>
      </w:r>
      <w:r w:rsidR="00CA4167">
        <w:t xml:space="preserve"> (model with lesser number of parameters)</w:t>
      </w:r>
      <w:r>
        <w:t xml:space="preserve"> than AIC</w:t>
      </w:r>
      <w:r w:rsidR="007F4E29">
        <w:t>c</w:t>
      </w:r>
      <w:r>
        <w:t>. AIC</w:t>
      </w:r>
      <w:r w:rsidR="007F4E29">
        <w:t>c</w:t>
      </w:r>
      <w:r>
        <w:t xml:space="preserve"> always tends to choose a bigger model (model with </w:t>
      </w:r>
      <w:r w:rsidR="00E31EA9">
        <w:t>higher</w:t>
      </w:r>
      <w:r>
        <w:t xml:space="preserve"> number of parameters), regardless of sample size whereas BIC has very little chance of choosing a bigger model if sample size is just sufficient to fit a model otherwise it usually tends to select a smaller model. AIC</w:t>
      </w:r>
      <w:r w:rsidR="007F4E29">
        <w:t>c</w:t>
      </w:r>
      <w:r>
        <w:t xml:space="preserve"> is a better measure in situations where a false negative selection would be more misleading than a false positive and BIC i</w:t>
      </w:r>
      <w:r w:rsidR="007132D5">
        <w:t>s a better measure otherwise</w:t>
      </w:r>
      <w:sdt>
        <w:sdtPr>
          <w:id w:val="2128044318"/>
          <w:citation/>
        </w:sdtPr>
        <w:sdtEndPr/>
        <w:sdtContent>
          <w:r w:rsidR="00A37CCC">
            <w:fldChar w:fldCharType="begin"/>
          </w:r>
          <w:r w:rsidR="00A37CCC">
            <w:instrText xml:space="preserve"> CITATION Bur04 \l 1033 </w:instrText>
          </w:r>
          <w:r w:rsidR="00A37CCC">
            <w:fldChar w:fldCharType="separate"/>
          </w:r>
          <w:r w:rsidR="00863252">
            <w:rPr>
              <w:noProof/>
            </w:rPr>
            <w:t xml:space="preserve"> (Burnham &amp; Anderson, 2004)</w:t>
          </w:r>
          <w:r w:rsidR="00A37CCC">
            <w:fldChar w:fldCharType="end"/>
          </w:r>
        </w:sdtContent>
      </w:sdt>
      <w:r w:rsidR="00A37CCC">
        <w:t xml:space="preserve">. </w:t>
      </w:r>
    </w:p>
    <w:p w:rsidR="0076153F" w:rsidRDefault="0076153F" w:rsidP="00A37CCC"/>
    <w:p w:rsidR="0076153F" w:rsidRDefault="0076153F" w:rsidP="00A37CCC">
      <w:r>
        <w:t xml:space="preserve">Without loss of generality </w:t>
      </w:r>
      <m:oMath>
        <m:r>
          <w:rPr>
            <w:rFonts w:ascii="Cambria Math" w:hAnsi="Cambria Math"/>
          </w:rPr>
          <m:t>-2loglikelihood</m:t>
        </m:r>
      </m:oMath>
      <w:r>
        <w:t xml:space="preserve"> is used instead of </w:t>
      </w:r>
      <m:oMath>
        <m:r>
          <w:rPr>
            <w:rFonts w:ascii="Cambria Math" w:hAnsi="Cambria Math"/>
          </w:rPr>
          <m:t>loglikelihood</m:t>
        </m:r>
      </m:oMath>
      <w:r>
        <w:t xml:space="preserve"> whenever it is used against AICc and BIC to maintain the same sign and make it comparable to AICc and BIC in terms of magnitude.</w:t>
      </w:r>
    </w:p>
    <w:p w:rsidR="007132D5" w:rsidRDefault="007132D5" w:rsidP="00A37CCC"/>
    <w:p w:rsidR="00A37CCC" w:rsidRDefault="00A37CCC" w:rsidP="00BB5B12">
      <w:pPr>
        <w:pStyle w:val="Heading2"/>
      </w:pPr>
      <w:bookmarkStart w:id="142" w:name="_Ref390969610"/>
      <w:bookmarkStart w:id="143" w:name="_Toc391060401"/>
      <w:bookmarkStart w:id="144" w:name="_Toc414882663"/>
      <w:r>
        <w:t>Tested Distributions</w:t>
      </w:r>
      <w:bookmarkEnd w:id="142"/>
      <w:bookmarkEnd w:id="143"/>
      <w:bookmarkEnd w:id="144"/>
    </w:p>
    <w:p w:rsidR="00A37CCC" w:rsidRDefault="00086431" w:rsidP="00A37CCC">
      <w:r>
        <w:t>S</w:t>
      </w:r>
      <w:r w:rsidR="00A37CCC">
        <w:t xml:space="preserve">ix probability distributions </w:t>
      </w:r>
      <w:r>
        <w:t xml:space="preserve">which are widely used to model the reliability data </w:t>
      </w:r>
      <w:r w:rsidR="00A37CCC">
        <w:t xml:space="preserve">are tested for their fitness to the </w:t>
      </w:r>
      <w:r>
        <w:t>repair time</w:t>
      </w:r>
      <w:r w:rsidR="00A37CCC">
        <w:t xml:space="preserve"> data of each supercomputer. The six probability distributions are: </w:t>
      </w:r>
      <w:r>
        <w:t>exponenti</w:t>
      </w:r>
      <w:r w:rsidR="00B91449">
        <w:t>al, logistic, log-logistic, log</w:t>
      </w:r>
      <w:r>
        <w:t>normal, normal, and, Weibull distributions</w:t>
      </w:r>
      <w:r w:rsidR="00A37CCC">
        <w:t xml:space="preserve">. It is observed </w:t>
      </w:r>
      <w:r>
        <w:t xml:space="preserve">from our results in this chapter that </w:t>
      </w:r>
      <w:r w:rsidR="00B91449">
        <w:t>log</w:t>
      </w:r>
      <w:r>
        <w:t xml:space="preserve">normal and Weibull distributions always fit the repair time data better than other four distributions. Therefore, the rest of </w:t>
      </w:r>
      <w:r w:rsidR="00B91449">
        <w:t>this section introduces the log</w:t>
      </w:r>
      <w:r>
        <w:t xml:space="preserve">normal and Weibull distributions. </w:t>
      </w:r>
      <w:r w:rsidR="00A37CCC">
        <w:t xml:space="preserve"> </w:t>
      </w:r>
    </w:p>
    <w:p w:rsidR="00086431" w:rsidRDefault="00086431" w:rsidP="00A37CCC"/>
    <w:p w:rsidR="00BE213E" w:rsidRDefault="00BE213E" w:rsidP="00BE213E">
      <w:r>
        <w:t xml:space="preserve">Let </w:t>
      </w:r>
      <m:oMath>
        <m:r>
          <w:rPr>
            <w:rFonts w:ascii="Cambria Math" w:hAnsi="Cambria Math"/>
          </w:rPr>
          <m:t>T</m:t>
        </m:r>
      </m:oMath>
      <w:r>
        <w:t xml:space="preserve"> be a continuous random variable representing the time to repair with a probability density function of </w:t>
      </w:r>
      <m:oMath>
        <m:r>
          <w:rPr>
            <w:rFonts w:ascii="Cambria Math" w:hAnsi="Cambria Math"/>
          </w:rPr>
          <m:t>h(t)</m:t>
        </m:r>
      </m:oMath>
      <w:r>
        <w:t xml:space="preserve"> the</w:t>
      </w:r>
      <w:r w:rsidR="00B91449">
        <w:t xml:space="preserve">n the </w:t>
      </w:r>
      <w:r>
        <w:t>cumulative distribution</w:t>
      </w:r>
      <w:r w:rsidR="00B91449">
        <w:t xml:space="preserve"> function</w:t>
      </w:r>
      <w:r>
        <w:t>,</w:t>
      </w:r>
      <w:r w:rsidR="00B91449">
        <w:t xml:space="preserve"> </w:t>
      </w:r>
      <m:oMath>
        <m:r>
          <w:rPr>
            <w:rFonts w:ascii="Cambria Math" w:hAnsi="Cambria Math"/>
          </w:rPr>
          <m:t>H(t)</m:t>
        </m:r>
      </m:oMath>
      <w:r>
        <w:t xml:space="preserve"> is the probability that the repair time is less than time</w:t>
      </w:r>
      <m:oMath>
        <m:r>
          <w:rPr>
            <w:rFonts w:ascii="Cambria Math" w:hAnsi="Cambria Math"/>
          </w:rPr>
          <m:t xml:space="preserve"> t</m:t>
        </m:r>
      </m:oMath>
      <w:r>
        <w:t xml:space="preserve"> . </w:t>
      </w:r>
      <w:r w:rsidR="00B91449">
        <w:t xml:space="preserve">Let </w:t>
      </w:r>
      <m:oMath>
        <m:r>
          <w:rPr>
            <w:rFonts w:ascii="Cambria Math" w:hAnsi="Cambria Math"/>
          </w:rPr>
          <m:t>MTTR</m:t>
        </m:r>
      </m:oMath>
      <w:r>
        <w:t xml:space="preserve"> </w:t>
      </w:r>
      <w:r w:rsidR="00B91449">
        <w:t xml:space="preserve">and </w:t>
      </w:r>
      <m:oMath>
        <m:sSub>
          <m:sSubPr>
            <m:ctrlPr>
              <w:rPr>
                <w:rFonts w:ascii="Cambria Math" w:hAnsi="Cambria Math"/>
                <w:i/>
              </w:rPr>
            </m:ctrlPr>
          </m:sSubPr>
          <m:e>
            <m:r>
              <w:rPr>
                <w:rFonts w:ascii="Cambria Math" w:hAnsi="Cambria Math"/>
              </w:rPr>
              <m:t>t</m:t>
            </m:r>
          </m:e>
          <m:sub>
            <m:r>
              <w:rPr>
                <w:rFonts w:ascii="Cambria Math" w:hAnsi="Cambria Math"/>
              </w:rPr>
              <m:t>med</m:t>
            </m:r>
          </m:sub>
        </m:sSub>
        <m:r>
          <w:rPr>
            <w:rFonts w:ascii="Cambria Math" w:hAnsi="Cambria Math"/>
          </w:rPr>
          <m:t xml:space="preserve"> </m:t>
        </m:r>
      </m:oMath>
      <w:r>
        <w:t xml:space="preserve">denote the mean and median of the </w:t>
      </w:r>
      <w:r w:rsidR="00B91449">
        <w:t>repair times</w:t>
      </w:r>
      <w:r>
        <w:t>.</w:t>
      </w:r>
    </w:p>
    <w:p w:rsidR="00BE213E" w:rsidRDefault="00BE213E" w:rsidP="00A37CCC"/>
    <w:p w:rsidR="00A37CCC" w:rsidRDefault="00A37CCC" w:rsidP="00BB5B12">
      <w:pPr>
        <w:pStyle w:val="Heading3"/>
      </w:pPr>
      <w:bookmarkStart w:id="145" w:name="_Ref391005969"/>
      <w:bookmarkStart w:id="146" w:name="_Toc391060403"/>
      <w:bookmarkStart w:id="147" w:name="_Toc414882664"/>
      <w:r>
        <w:t>Weibull distribution</w:t>
      </w:r>
      <w:bookmarkEnd w:id="145"/>
      <w:bookmarkEnd w:id="146"/>
      <w:bookmarkEnd w:id="147"/>
    </w:p>
    <w:p w:rsidR="00A37CCC" w:rsidRDefault="00B91449" w:rsidP="00A37CCC">
      <w:r>
        <w:t xml:space="preserve">The cumulative density function, </w:t>
      </w:r>
      <m:oMath>
        <m:r>
          <w:rPr>
            <w:rFonts w:ascii="Cambria Math" w:hAnsi="Cambria Math"/>
          </w:rPr>
          <m:t>H(t)</m:t>
        </m:r>
      </m:oMath>
      <w:r>
        <w:t xml:space="preserve"> </w:t>
      </w:r>
      <w:r w:rsidR="00A37CCC">
        <w:t xml:space="preserve">for Weibull distribution with scale parameter, </w:t>
      </w:r>
      <w:r w:rsidR="00A37CCC" w:rsidRPr="002A7934">
        <w:rPr>
          <w:position w:val="-6"/>
        </w:rPr>
        <w:object w:dxaOrig="240" w:dyaOrig="220">
          <v:shape id="_x0000_i1050" type="#_x0000_t75" style="width:12.8pt;height:10.6pt" o:ole="">
            <v:imagedata r:id="rId73" o:title=""/>
          </v:shape>
          <o:OLEObject Type="Embed" ProgID="Equation.3" ShapeID="_x0000_i1050" DrawAspect="Content" ObjectID="_1488625913" r:id="rId74"/>
        </w:object>
      </w:r>
      <w:r w:rsidR="00A37CCC">
        <w:t xml:space="preserve">and shape parameter, </w:t>
      </w:r>
      <w:r w:rsidR="00A37CCC" w:rsidRPr="002A7934">
        <w:rPr>
          <w:position w:val="-10"/>
        </w:rPr>
        <w:object w:dxaOrig="240" w:dyaOrig="320">
          <v:shape id="_x0000_i1051" type="#_x0000_t75" style="width:12.8pt;height:15.9pt" o:ole="">
            <v:imagedata r:id="rId75" o:title=""/>
          </v:shape>
          <o:OLEObject Type="Embed" ProgID="Equation.3" ShapeID="_x0000_i1051" DrawAspect="Content" ObjectID="_1488625914" r:id="rId76"/>
        </w:object>
      </w:r>
      <w:r w:rsidR="00A37CCC">
        <w:t xml:space="preserve"> is give as:</w:t>
      </w:r>
    </w:p>
    <w:tbl>
      <w:tblPr>
        <w:tblStyle w:val="TableGrid"/>
        <w:tblW w:w="5017" w:type="pct"/>
        <w:jc w:val="center"/>
        <w:tblLook w:val="04A0" w:firstRow="1" w:lastRow="0" w:firstColumn="1" w:lastColumn="0" w:noHBand="0" w:noVBand="1"/>
      </w:tblPr>
      <w:tblGrid>
        <w:gridCol w:w="1777"/>
        <w:gridCol w:w="5332"/>
        <w:gridCol w:w="1777"/>
      </w:tblGrid>
      <w:tr w:rsidR="00A37CCC" w:rsidTr="00CD3643">
        <w:trPr>
          <w:trHeight w:val="470"/>
          <w:jc w:val="center"/>
        </w:trPr>
        <w:tc>
          <w:tcPr>
            <w:tcW w:w="1000" w:type="pct"/>
            <w:tcBorders>
              <w:top w:val="nil"/>
              <w:left w:val="nil"/>
              <w:bottom w:val="nil"/>
              <w:right w:val="nil"/>
            </w:tcBorders>
            <w:vAlign w:val="center"/>
          </w:tcPr>
          <w:p w:rsidR="00A37CCC" w:rsidRDefault="00A37CCC" w:rsidP="00CD3643">
            <w:pPr>
              <w:jc w:val="center"/>
            </w:pPr>
          </w:p>
        </w:tc>
        <w:tc>
          <w:tcPr>
            <w:tcW w:w="3000" w:type="pct"/>
            <w:tcBorders>
              <w:top w:val="nil"/>
              <w:left w:val="nil"/>
              <w:bottom w:val="nil"/>
              <w:right w:val="nil"/>
            </w:tcBorders>
            <w:vAlign w:val="center"/>
          </w:tcPr>
          <w:p w:rsidR="00A37CCC" w:rsidRDefault="00B91449" w:rsidP="00CD3643">
            <w:pPr>
              <w:jc w:val="center"/>
            </w:pPr>
            <w:r w:rsidRPr="00B37AA8">
              <w:rPr>
                <w:rFonts w:ascii="Times New Roman" w:eastAsia="Times New Roman" w:hAnsi="Times New Roman"/>
                <w:position w:val="-36"/>
              </w:rPr>
              <w:object w:dxaOrig="2060" w:dyaOrig="840">
                <v:shape id="_x0000_i1052" type="#_x0000_t75" style="width:102.9pt;height:41.95pt" o:ole="">
                  <v:imagedata r:id="rId77" o:title=""/>
                </v:shape>
                <o:OLEObject Type="Embed" ProgID="Equation.3" ShapeID="_x0000_i1052" DrawAspect="Content" ObjectID="_1488625915" r:id="rId78"/>
              </w:object>
            </w:r>
          </w:p>
        </w:tc>
        <w:tc>
          <w:tcPr>
            <w:tcW w:w="1000" w:type="pct"/>
            <w:tcBorders>
              <w:top w:val="nil"/>
              <w:left w:val="nil"/>
              <w:bottom w:val="nil"/>
              <w:right w:val="nil"/>
            </w:tcBorders>
            <w:vAlign w:val="center"/>
          </w:tcPr>
          <w:p w:rsidR="00A37CCC" w:rsidRDefault="00A37CCC" w:rsidP="00CD3643">
            <w:pPr>
              <w:pStyle w:val="Caption"/>
            </w:pPr>
            <w:r>
              <w:t>(</w:t>
            </w:r>
            <w:r w:rsidR="00A357D6">
              <w:fldChar w:fldCharType="begin"/>
            </w:r>
            <w:r w:rsidR="00A357D6">
              <w:instrText xml:space="preserve"> SEQ Equation \* ARABIC </w:instrText>
            </w:r>
            <w:r w:rsidR="00A357D6">
              <w:fldChar w:fldCharType="separate"/>
            </w:r>
            <w:r w:rsidR="00863252">
              <w:rPr>
                <w:noProof/>
              </w:rPr>
              <w:t>17</w:t>
            </w:r>
            <w:r w:rsidR="00A357D6">
              <w:rPr>
                <w:noProof/>
              </w:rPr>
              <w:fldChar w:fldCharType="end"/>
            </w:r>
            <w:r>
              <w:t>)</w:t>
            </w:r>
          </w:p>
        </w:tc>
      </w:tr>
    </w:tbl>
    <w:p w:rsidR="00A37CCC" w:rsidRDefault="00B91449" w:rsidP="00A37CCC">
      <w:r>
        <w:t>T</w:t>
      </w:r>
      <w:r w:rsidR="00A37CCC">
        <w:t>he mean</w:t>
      </w:r>
      <w:r>
        <w:t xml:space="preserve">, median, </w:t>
      </w:r>
      <w:r w:rsidR="00CB3BD0">
        <w:t>standard deviation</w:t>
      </w:r>
      <w:r w:rsidR="00A37CCC">
        <w:t xml:space="preserve"> of time to </w:t>
      </w:r>
      <w:r>
        <w:t>repair times defined by the Weibull distribution are given by</w:t>
      </w:r>
      <w:r w:rsidR="00A37CCC">
        <w:t>,</w:t>
      </w:r>
    </w:p>
    <w:tbl>
      <w:tblPr>
        <w:tblStyle w:val="TableGrid"/>
        <w:tblW w:w="5017" w:type="pct"/>
        <w:jc w:val="center"/>
        <w:tblLook w:val="04A0" w:firstRow="1" w:lastRow="0" w:firstColumn="1" w:lastColumn="0" w:noHBand="0" w:noVBand="1"/>
      </w:tblPr>
      <w:tblGrid>
        <w:gridCol w:w="1777"/>
        <w:gridCol w:w="5332"/>
        <w:gridCol w:w="1777"/>
      </w:tblGrid>
      <w:tr w:rsidR="00A37CCC" w:rsidTr="00CD3643">
        <w:trPr>
          <w:trHeight w:val="470"/>
          <w:jc w:val="center"/>
        </w:trPr>
        <w:tc>
          <w:tcPr>
            <w:tcW w:w="1000" w:type="pct"/>
            <w:tcBorders>
              <w:top w:val="nil"/>
              <w:left w:val="nil"/>
              <w:bottom w:val="nil"/>
              <w:right w:val="nil"/>
            </w:tcBorders>
            <w:vAlign w:val="center"/>
          </w:tcPr>
          <w:p w:rsidR="00A37CCC" w:rsidRDefault="00A37CCC" w:rsidP="00CD3643">
            <w:pPr>
              <w:jc w:val="center"/>
            </w:pPr>
          </w:p>
        </w:tc>
        <w:tc>
          <w:tcPr>
            <w:tcW w:w="3000" w:type="pct"/>
            <w:tcBorders>
              <w:top w:val="nil"/>
              <w:left w:val="nil"/>
              <w:bottom w:val="nil"/>
              <w:right w:val="nil"/>
            </w:tcBorders>
            <w:vAlign w:val="center"/>
          </w:tcPr>
          <w:p w:rsidR="00A37CCC" w:rsidRDefault="007F4E29" w:rsidP="00CD3643">
            <w:pPr>
              <w:jc w:val="center"/>
            </w:pPr>
            <w:r w:rsidRPr="00B37AA8">
              <w:rPr>
                <w:rFonts w:ascii="Times New Roman" w:eastAsia="Times New Roman" w:hAnsi="Times New Roman"/>
                <w:position w:val="-36"/>
              </w:rPr>
              <w:object w:dxaOrig="4000" w:dyaOrig="840">
                <v:shape id="_x0000_i1053" type="#_x0000_t75" style="width:199.65pt;height:41.95pt" o:ole="">
                  <v:imagedata r:id="rId79" o:title=""/>
                </v:shape>
                <o:OLEObject Type="Embed" ProgID="Equation.3" ShapeID="_x0000_i1053" DrawAspect="Content" ObjectID="_1488625916" r:id="rId80"/>
              </w:object>
            </w:r>
          </w:p>
        </w:tc>
        <w:tc>
          <w:tcPr>
            <w:tcW w:w="1000" w:type="pct"/>
            <w:tcBorders>
              <w:top w:val="nil"/>
              <w:left w:val="nil"/>
              <w:bottom w:val="nil"/>
              <w:right w:val="nil"/>
            </w:tcBorders>
            <w:vAlign w:val="center"/>
          </w:tcPr>
          <w:p w:rsidR="00A37CCC" w:rsidRDefault="00A37CCC" w:rsidP="00CD3643">
            <w:pPr>
              <w:pStyle w:val="Caption"/>
            </w:pPr>
            <w:r>
              <w:t>(</w:t>
            </w:r>
            <w:r w:rsidR="00A357D6">
              <w:fldChar w:fldCharType="begin"/>
            </w:r>
            <w:r w:rsidR="00A357D6">
              <w:instrText xml:space="preserve"> SEQ Equation \* ARABIC </w:instrText>
            </w:r>
            <w:r w:rsidR="00A357D6">
              <w:fldChar w:fldCharType="separate"/>
            </w:r>
            <w:r w:rsidR="00863252">
              <w:rPr>
                <w:noProof/>
              </w:rPr>
              <w:t>18</w:t>
            </w:r>
            <w:r w:rsidR="00A357D6">
              <w:rPr>
                <w:noProof/>
              </w:rPr>
              <w:fldChar w:fldCharType="end"/>
            </w:r>
            <w:r>
              <w:t>)</w:t>
            </w:r>
          </w:p>
        </w:tc>
      </w:tr>
      <w:tr w:rsidR="00A37CCC" w:rsidTr="00CD3643">
        <w:trPr>
          <w:trHeight w:val="470"/>
          <w:jc w:val="center"/>
        </w:trPr>
        <w:tc>
          <w:tcPr>
            <w:tcW w:w="1000" w:type="pct"/>
            <w:tcBorders>
              <w:top w:val="nil"/>
              <w:left w:val="nil"/>
              <w:bottom w:val="nil"/>
              <w:right w:val="nil"/>
            </w:tcBorders>
            <w:vAlign w:val="center"/>
          </w:tcPr>
          <w:p w:rsidR="00A37CCC" w:rsidRDefault="00A37CCC" w:rsidP="00CD3643">
            <w:pPr>
              <w:jc w:val="center"/>
            </w:pPr>
          </w:p>
        </w:tc>
        <w:tc>
          <w:tcPr>
            <w:tcW w:w="3000" w:type="pct"/>
            <w:tcBorders>
              <w:top w:val="nil"/>
              <w:left w:val="nil"/>
              <w:bottom w:val="nil"/>
              <w:right w:val="nil"/>
            </w:tcBorders>
            <w:vAlign w:val="center"/>
          </w:tcPr>
          <w:p w:rsidR="00A37CCC" w:rsidRDefault="00A37CCC" w:rsidP="00CD3643">
            <w:pPr>
              <w:jc w:val="center"/>
            </w:pPr>
            <w:r w:rsidRPr="005E3A69">
              <w:rPr>
                <w:rFonts w:ascii="Times New Roman" w:eastAsia="Times New Roman" w:hAnsi="Times New Roman"/>
                <w:position w:val="-12"/>
              </w:rPr>
              <w:object w:dxaOrig="1640" w:dyaOrig="400">
                <v:shape id="_x0000_i1054" type="#_x0000_t75" style="width:81.7pt;height:20.3pt" o:ole="">
                  <v:imagedata r:id="rId81" o:title=""/>
                </v:shape>
                <o:OLEObject Type="Embed" ProgID="Equation.3" ShapeID="_x0000_i1054" DrawAspect="Content" ObjectID="_1488625917" r:id="rId82"/>
              </w:object>
            </w:r>
          </w:p>
        </w:tc>
        <w:tc>
          <w:tcPr>
            <w:tcW w:w="1000" w:type="pct"/>
            <w:tcBorders>
              <w:top w:val="nil"/>
              <w:left w:val="nil"/>
              <w:bottom w:val="nil"/>
              <w:right w:val="nil"/>
            </w:tcBorders>
            <w:vAlign w:val="center"/>
          </w:tcPr>
          <w:p w:rsidR="00A37CCC" w:rsidRDefault="00A37CCC" w:rsidP="00CD3643">
            <w:pPr>
              <w:pStyle w:val="Caption"/>
            </w:pPr>
            <w:r>
              <w:t>(</w:t>
            </w:r>
            <w:r w:rsidR="00A357D6">
              <w:fldChar w:fldCharType="begin"/>
            </w:r>
            <w:r w:rsidR="00A357D6">
              <w:instrText xml:space="preserve"> SEQ Equation \* ARABIC </w:instrText>
            </w:r>
            <w:r w:rsidR="00A357D6">
              <w:fldChar w:fldCharType="separate"/>
            </w:r>
            <w:r w:rsidR="00863252">
              <w:rPr>
                <w:noProof/>
              </w:rPr>
              <w:t>19</w:t>
            </w:r>
            <w:r w:rsidR="00A357D6">
              <w:rPr>
                <w:noProof/>
              </w:rPr>
              <w:fldChar w:fldCharType="end"/>
            </w:r>
            <w:r>
              <w:t>)</w:t>
            </w:r>
          </w:p>
        </w:tc>
      </w:tr>
      <w:tr w:rsidR="00A37CCC" w:rsidTr="00CD3643">
        <w:trPr>
          <w:trHeight w:val="470"/>
          <w:jc w:val="center"/>
        </w:trPr>
        <w:tc>
          <w:tcPr>
            <w:tcW w:w="1000" w:type="pct"/>
            <w:tcBorders>
              <w:top w:val="nil"/>
              <w:left w:val="nil"/>
              <w:bottom w:val="nil"/>
              <w:right w:val="nil"/>
            </w:tcBorders>
            <w:vAlign w:val="center"/>
          </w:tcPr>
          <w:p w:rsidR="00A37CCC" w:rsidRDefault="00A37CCC" w:rsidP="00CD3643">
            <w:pPr>
              <w:jc w:val="center"/>
            </w:pPr>
          </w:p>
        </w:tc>
        <w:tc>
          <w:tcPr>
            <w:tcW w:w="3000" w:type="pct"/>
            <w:tcBorders>
              <w:top w:val="nil"/>
              <w:left w:val="nil"/>
              <w:bottom w:val="nil"/>
              <w:right w:val="nil"/>
            </w:tcBorders>
            <w:vAlign w:val="center"/>
          </w:tcPr>
          <w:p w:rsidR="00A37CCC" w:rsidRDefault="007762B6" w:rsidP="00CD3643">
            <w:pPr>
              <w:jc w:val="center"/>
            </w:pPr>
            <w:r w:rsidRPr="00EE379E">
              <w:rPr>
                <w:rFonts w:ascii="Times New Roman" w:eastAsia="Times New Roman" w:hAnsi="Times New Roman"/>
                <w:position w:val="-40"/>
              </w:rPr>
              <w:object w:dxaOrig="3600" w:dyaOrig="940">
                <v:shape id="_x0000_i1055" type="#_x0000_t75" style="width:180.2pt;height:46.4pt" o:ole="">
                  <v:imagedata r:id="rId83" o:title=""/>
                </v:shape>
                <o:OLEObject Type="Embed" ProgID="Equation.3" ShapeID="_x0000_i1055" DrawAspect="Content" ObjectID="_1488625918" r:id="rId84"/>
              </w:object>
            </w:r>
          </w:p>
        </w:tc>
        <w:tc>
          <w:tcPr>
            <w:tcW w:w="1000" w:type="pct"/>
            <w:tcBorders>
              <w:top w:val="nil"/>
              <w:left w:val="nil"/>
              <w:bottom w:val="nil"/>
              <w:right w:val="nil"/>
            </w:tcBorders>
            <w:vAlign w:val="center"/>
          </w:tcPr>
          <w:p w:rsidR="00A37CCC" w:rsidRDefault="00A37CCC" w:rsidP="00CD3643">
            <w:pPr>
              <w:pStyle w:val="Caption"/>
            </w:pPr>
            <w:r>
              <w:t>(</w:t>
            </w:r>
            <w:r w:rsidR="00A357D6">
              <w:fldChar w:fldCharType="begin"/>
            </w:r>
            <w:r w:rsidR="00A357D6">
              <w:instrText xml:space="preserve"> SEQ Equation \* ARABIC </w:instrText>
            </w:r>
            <w:r w:rsidR="00A357D6">
              <w:fldChar w:fldCharType="separate"/>
            </w:r>
            <w:r w:rsidR="00863252">
              <w:rPr>
                <w:noProof/>
              </w:rPr>
              <w:t>20</w:t>
            </w:r>
            <w:r w:rsidR="00A357D6">
              <w:rPr>
                <w:noProof/>
              </w:rPr>
              <w:fldChar w:fldCharType="end"/>
            </w:r>
            <w:r>
              <w:t>)</w:t>
            </w:r>
          </w:p>
        </w:tc>
      </w:tr>
    </w:tbl>
    <w:p w:rsidR="00A37CCC" w:rsidRDefault="00A37CCC" w:rsidP="00BB5B12">
      <w:pPr>
        <w:pStyle w:val="Heading3"/>
      </w:pPr>
      <w:bookmarkStart w:id="148" w:name="_Ref391005976"/>
      <w:bookmarkStart w:id="149" w:name="_Toc391060404"/>
      <w:bookmarkStart w:id="150" w:name="_Toc414882665"/>
      <w:r>
        <w:t>Lognormal distribution</w:t>
      </w:r>
      <w:bookmarkEnd w:id="148"/>
      <w:bookmarkEnd w:id="149"/>
      <w:bookmarkEnd w:id="150"/>
    </w:p>
    <w:p w:rsidR="00A37CCC" w:rsidRDefault="00A37CCC" w:rsidP="00A37CCC">
      <w:r>
        <w:t xml:space="preserve">The cumulative density function of failure, </w:t>
      </w:r>
      <m:oMath>
        <m:r>
          <w:rPr>
            <w:rFonts w:ascii="Cambria Math" w:hAnsi="Cambria Math"/>
          </w:rPr>
          <m:t>H</m:t>
        </m:r>
        <m:d>
          <m:dPr>
            <m:ctrlPr>
              <w:rPr>
                <w:rFonts w:ascii="Cambria Math" w:hAnsi="Cambria Math"/>
                <w:i/>
              </w:rPr>
            </m:ctrlPr>
          </m:dPr>
          <m:e>
            <m:r>
              <w:rPr>
                <w:rFonts w:ascii="Cambria Math" w:hAnsi="Cambria Math"/>
              </w:rPr>
              <m:t>t</m:t>
            </m:r>
          </m:e>
        </m:d>
        <m:r>
          <w:rPr>
            <w:rFonts w:ascii="Cambria Math" w:hAnsi="Cambria Math"/>
          </w:rPr>
          <m:t xml:space="preserve"> </m:t>
        </m:r>
      </m:oMath>
      <w:r>
        <w:t xml:space="preserve">for lognormal distribution with location parameter, </w:t>
      </w:r>
      <w:r w:rsidRPr="0006763F">
        <w:rPr>
          <w:position w:val="-10"/>
        </w:rPr>
        <w:object w:dxaOrig="240" w:dyaOrig="260">
          <v:shape id="_x0000_i1056" type="#_x0000_t75" style="width:12.8pt;height:13.7pt" o:ole="">
            <v:imagedata r:id="rId85" o:title=""/>
          </v:shape>
          <o:OLEObject Type="Embed" ProgID="Equation.3" ShapeID="_x0000_i1056" DrawAspect="Content" ObjectID="_1488625919" r:id="rId86"/>
        </w:object>
      </w:r>
      <w:r>
        <w:t xml:space="preserve">and shape parameter, </w:t>
      </w:r>
      <w:r w:rsidRPr="0006763F">
        <w:rPr>
          <w:position w:val="-6"/>
        </w:rPr>
        <w:object w:dxaOrig="240" w:dyaOrig="220">
          <v:shape id="_x0000_i1057" type="#_x0000_t75" style="width:12.8pt;height:10.6pt" o:ole="">
            <v:imagedata r:id="rId87" o:title=""/>
          </v:shape>
          <o:OLEObject Type="Embed" ProgID="Equation.3" ShapeID="_x0000_i1057" DrawAspect="Content" ObjectID="_1488625920" r:id="rId88"/>
        </w:object>
      </w:r>
      <w:r>
        <w:t xml:space="preserve"> is given by:</w:t>
      </w:r>
    </w:p>
    <w:tbl>
      <w:tblPr>
        <w:tblStyle w:val="TableGrid"/>
        <w:tblW w:w="5017" w:type="pct"/>
        <w:jc w:val="center"/>
        <w:tblLook w:val="04A0" w:firstRow="1" w:lastRow="0" w:firstColumn="1" w:lastColumn="0" w:noHBand="0" w:noVBand="1"/>
      </w:tblPr>
      <w:tblGrid>
        <w:gridCol w:w="1777"/>
        <w:gridCol w:w="5332"/>
        <w:gridCol w:w="1777"/>
      </w:tblGrid>
      <w:tr w:rsidR="00A37CCC" w:rsidTr="00CD3643">
        <w:trPr>
          <w:trHeight w:val="470"/>
          <w:jc w:val="center"/>
        </w:trPr>
        <w:tc>
          <w:tcPr>
            <w:tcW w:w="1000" w:type="pct"/>
            <w:tcBorders>
              <w:top w:val="nil"/>
              <w:left w:val="nil"/>
              <w:bottom w:val="nil"/>
              <w:right w:val="nil"/>
            </w:tcBorders>
            <w:vAlign w:val="center"/>
          </w:tcPr>
          <w:p w:rsidR="00A37CCC" w:rsidRDefault="00A37CCC" w:rsidP="00CD3643">
            <w:pPr>
              <w:jc w:val="center"/>
            </w:pPr>
          </w:p>
        </w:tc>
        <w:tc>
          <w:tcPr>
            <w:tcW w:w="3000" w:type="pct"/>
            <w:tcBorders>
              <w:top w:val="nil"/>
              <w:left w:val="nil"/>
              <w:bottom w:val="nil"/>
              <w:right w:val="nil"/>
            </w:tcBorders>
            <w:vAlign w:val="center"/>
          </w:tcPr>
          <w:p w:rsidR="00A37CCC" w:rsidRDefault="007F4E29" w:rsidP="00CD3643">
            <w:pPr>
              <w:jc w:val="center"/>
            </w:pPr>
            <w:r w:rsidRPr="0006763F">
              <w:rPr>
                <w:rFonts w:ascii="Times New Roman" w:eastAsia="Times New Roman" w:hAnsi="Times New Roman"/>
                <w:position w:val="-28"/>
              </w:rPr>
              <w:object w:dxaOrig="2380" w:dyaOrig="680">
                <v:shape id="_x0000_i1058" type="#_x0000_t75" style="width:119.25pt;height:33.55pt" o:ole="">
                  <v:imagedata r:id="rId89" o:title=""/>
                </v:shape>
                <o:OLEObject Type="Embed" ProgID="Equation.3" ShapeID="_x0000_i1058" DrawAspect="Content" ObjectID="_1488625921" r:id="rId90"/>
              </w:object>
            </w:r>
          </w:p>
        </w:tc>
        <w:tc>
          <w:tcPr>
            <w:tcW w:w="1000" w:type="pct"/>
            <w:tcBorders>
              <w:top w:val="nil"/>
              <w:left w:val="nil"/>
              <w:bottom w:val="nil"/>
              <w:right w:val="nil"/>
            </w:tcBorders>
            <w:vAlign w:val="center"/>
          </w:tcPr>
          <w:p w:rsidR="00A37CCC" w:rsidRDefault="00A37CCC" w:rsidP="00CD3643">
            <w:pPr>
              <w:pStyle w:val="Caption"/>
            </w:pPr>
            <w:r>
              <w:t>(</w:t>
            </w:r>
            <w:r w:rsidR="00A357D6">
              <w:fldChar w:fldCharType="begin"/>
            </w:r>
            <w:r w:rsidR="00A357D6">
              <w:instrText xml:space="preserve"> SEQ Equation \* ARABIC </w:instrText>
            </w:r>
            <w:r w:rsidR="00A357D6">
              <w:fldChar w:fldCharType="separate"/>
            </w:r>
            <w:r w:rsidR="00863252">
              <w:rPr>
                <w:noProof/>
              </w:rPr>
              <w:t>21</w:t>
            </w:r>
            <w:r w:rsidR="00A357D6">
              <w:rPr>
                <w:noProof/>
              </w:rPr>
              <w:fldChar w:fldCharType="end"/>
            </w:r>
            <w:r>
              <w:t>)</w:t>
            </w:r>
          </w:p>
        </w:tc>
      </w:tr>
      <w:tr w:rsidR="00A37CCC" w:rsidTr="00CD3643">
        <w:trPr>
          <w:trHeight w:val="470"/>
          <w:jc w:val="center"/>
        </w:trPr>
        <w:tc>
          <w:tcPr>
            <w:tcW w:w="1000" w:type="pct"/>
            <w:tcBorders>
              <w:top w:val="nil"/>
              <w:left w:val="nil"/>
              <w:bottom w:val="nil"/>
              <w:right w:val="nil"/>
            </w:tcBorders>
            <w:vAlign w:val="center"/>
          </w:tcPr>
          <w:p w:rsidR="00A37CCC" w:rsidRDefault="00A37CCC" w:rsidP="00CD3643">
            <w:pPr>
              <w:jc w:val="center"/>
            </w:pPr>
          </w:p>
        </w:tc>
        <w:tc>
          <w:tcPr>
            <w:tcW w:w="3000" w:type="pct"/>
            <w:tcBorders>
              <w:top w:val="nil"/>
              <w:left w:val="nil"/>
              <w:bottom w:val="nil"/>
              <w:right w:val="nil"/>
            </w:tcBorders>
            <w:vAlign w:val="center"/>
          </w:tcPr>
          <w:p w:rsidR="00A37CCC" w:rsidRDefault="004613A5" w:rsidP="00CD3643">
            <w:pPr>
              <w:jc w:val="center"/>
            </w:pPr>
            <w:r w:rsidRPr="0006763F">
              <w:rPr>
                <w:rFonts w:ascii="Times New Roman" w:eastAsia="Times New Roman" w:hAnsi="Times New Roman"/>
                <w:position w:val="-32"/>
              </w:rPr>
              <w:object w:dxaOrig="2580" w:dyaOrig="760">
                <v:shape id="_x0000_i1059" type="#_x0000_t75" style="width:128.1pt;height:38.45pt" o:ole="">
                  <v:imagedata r:id="rId91" o:title=""/>
                </v:shape>
                <o:OLEObject Type="Embed" ProgID="Equation.3" ShapeID="_x0000_i1059" DrawAspect="Content" ObjectID="_1488625922" r:id="rId92"/>
              </w:object>
            </w:r>
          </w:p>
        </w:tc>
        <w:tc>
          <w:tcPr>
            <w:tcW w:w="1000" w:type="pct"/>
            <w:tcBorders>
              <w:top w:val="nil"/>
              <w:left w:val="nil"/>
              <w:bottom w:val="nil"/>
              <w:right w:val="nil"/>
            </w:tcBorders>
            <w:vAlign w:val="center"/>
          </w:tcPr>
          <w:p w:rsidR="00A37CCC" w:rsidRDefault="00A37CCC" w:rsidP="00CD3643">
            <w:pPr>
              <w:pStyle w:val="Caption"/>
            </w:pPr>
            <w:r>
              <w:t>(</w:t>
            </w:r>
            <w:r w:rsidR="00A357D6">
              <w:fldChar w:fldCharType="begin"/>
            </w:r>
            <w:r w:rsidR="00A357D6">
              <w:instrText xml:space="preserve"> SEQ Equation \* ARABIC </w:instrText>
            </w:r>
            <w:r w:rsidR="00A357D6">
              <w:fldChar w:fldCharType="separate"/>
            </w:r>
            <w:r w:rsidR="00863252">
              <w:rPr>
                <w:noProof/>
              </w:rPr>
              <w:t>22</w:t>
            </w:r>
            <w:r w:rsidR="00A357D6">
              <w:rPr>
                <w:noProof/>
              </w:rPr>
              <w:fldChar w:fldCharType="end"/>
            </w:r>
            <w:r>
              <w:t>)</w:t>
            </w:r>
          </w:p>
        </w:tc>
      </w:tr>
    </w:tbl>
    <w:p w:rsidR="00A37CCC" w:rsidRPr="0006763F" w:rsidRDefault="004613A5" w:rsidP="00A37CCC">
      <w:r>
        <w:t xml:space="preserve">Where </w:t>
      </w:r>
      <w:r w:rsidRPr="00AD0CD5">
        <w:rPr>
          <w:position w:val="-12"/>
        </w:rPr>
        <w:object w:dxaOrig="780" w:dyaOrig="360">
          <v:shape id="_x0000_i1060" type="#_x0000_t75" style="width:38.85pt;height:18.1pt" o:ole="">
            <v:imagedata r:id="rId93" o:title=""/>
          </v:shape>
          <o:OLEObject Type="Embed" ProgID="Equation.3" ShapeID="_x0000_i1060" DrawAspect="Content" ObjectID="_1488625923" r:id="rId94"/>
        </w:object>
      </w:r>
      <w:r w:rsidR="0036527A">
        <w:t xml:space="preserve"> represent</w:t>
      </w:r>
      <w:r>
        <w:t xml:space="preserve"> the cumulative density function of a normal distribution. </w:t>
      </w:r>
      <w:r w:rsidR="007F4E29">
        <w:t xml:space="preserve">The mean, median, </w:t>
      </w:r>
      <w:r w:rsidR="00CB3BD0">
        <w:t>standard deviation</w:t>
      </w:r>
      <w:r w:rsidR="007F4E29">
        <w:t xml:space="preserve"> of time to repair times defined by the </w:t>
      </w:r>
      <w:r w:rsidR="00711234">
        <w:t>lognormal</w:t>
      </w:r>
      <w:r w:rsidR="007F4E29">
        <w:t xml:space="preserve"> distribution are given by</w:t>
      </w:r>
    </w:p>
    <w:tbl>
      <w:tblPr>
        <w:tblStyle w:val="TableGrid"/>
        <w:tblW w:w="5017" w:type="pct"/>
        <w:jc w:val="center"/>
        <w:tblLook w:val="04A0" w:firstRow="1" w:lastRow="0" w:firstColumn="1" w:lastColumn="0" w:noHBand="0" w:noVBand="1"/>
      </w:tblPr>
      <w:tblGrid>
        <w:gridCol w:w="1777"/>
        <w:gridCol w:w="5332"/>
        <w:gridCol w:w="1777"/>
      </w:tblGrid>
      <w:tr w:rsidR="00A37CCC" w:rsidTr="00CD3643">
        <w:trPr>
          <w:trHeight w:val="470"/>
          <w:jc w:val="center"/>
        </w:trPr>
        <w:tc>
          <w:tcPr>
            <w:tcW w:w="1000" w:type="pct"/>
            <w:tcBorders>
              <w:top w:val="nil"/>
              <w:left w:val="nil"/>
              <w:bottom w:val="nil"/>
              <w:right w:val="nil"/>
            </w:tcBorders>
            <w:vAlign w:val="center"/>
          </w:tcPr>
          <w:p w:rsidR="00A37CCC" w:rsidRDefault="00A37CCC" w:rsidP="00CD3643">
            <w:pPr>
              <w:jc w:val="center"/>
            </w:pPr>
          </w:p>
        </w:tc>
        <w:tc>
          <w:tcPr>
            <w:tcW w:w="3000" w:type="pct"/>
            <w:tcBorders>
              <w:top w:val="nil"/>
              <w:left w:val="nil"/>
              <w:bottom w:val="nil"/>
              <w:right w:val="nil"/>
            </w:tcBorders>
            <w:vAlign w:val="center"/>
          </w:tcPr>
          <w:p w:rsidR="00A37CCC" w:rsidRDefault="007F4E29" w:rsidP="00CD3643">
            <w:pPr>
              <w:jc w:val="center"/>
            </w:pPr>
            <w:r w:rsidRPr="0006763F">
              <w:rPr>
                <w:rFonts w:ascii="Times New Roman" w:eastAsia="Times New Roman" w:hAnsi="Times New Roman"/>
                <w:position w:val="-32"/>
              </w:rPr>
              <w:object w:dxaOrig="2220" w:dyaOrig="760">
                <v:shape id="_x0000_i1061" type="#_x0000_t75" style="width:110.85pt;height:38.45pt" o:ole="">
                  <v:imagedata r:id="rId95" o:title=""/>
                </v:shape>
                <o:OLEObject Type="Embed" ProgID="Equation.3" ShapeID="_x0000_i1061" DrawAspect="Content" ObjectID="_1488625924" r:id="rId96"/>
              </w:object>
            </w:r>
          </w:p>
        </w:tc>
        <w:tc>
          <w:tcPr>
            <w:tcW w:w="1000" w:type="pct"/>
            <w:tcBorders>
              <w:top w:val="nil"/>
              <w:left w:val="nil"/>
              <w:bottom w:val="nil"/>
              <w:right w:val="nil"/>
            </w:tcBorders>
            <w:vAlign w:val="center"/>
          </w:tcPr>
          <w:p w:rsidR="00A37CCC" w:rsidRDefault="00A37CCC" w:rsidP="00CD3643">
            <w:pPr>
              <w:pStyle w:val="Caption"/>
            </w:pPr>
            <w:r>
              <w:t>(</w:t>
            </w:r>
            <w:r w:rsidR="00A357D6">
              <w:fldChar w:fldCharType="begin"/>
            </w:r>
            <w:r w:rsidR="00A357D6">
              <w:instrText xml:space="preserve"> SEQ Equation \* ARABIC </w:instrText>
            </w:r>
            <w:r w:rsidR="00A357D6">
              <w:fldChar w:fldCharType="separate"/>
            </w:r>
            <w:r w:rsidR="00863252">
              <w:rPr>
                <w:noProof/>
              </w:rPr>
              <w:t>23</w:t>
            </w:r>
            <w:r w:rsidR="00A357D6">
              <w:rPr>
                <w:noProof/>
              </w:rPr>
              <w:fldChar w:fldCharType="end"/>
            </w:r>
            <w:r>
              <w:t>)</w:t>
            </w:r>
          </w:p>
        </w:tc>
      </w:tr>
      <w:tr w:rsidR="00A37CCC" w:rsidTr="00CD3643">
        <w:trPr>
          <w:trHeight w:val="470"/>
          <w:jc w:val="center"/>
        </w:trPr>
        <w:tc>
          <w:tcPr>
            <w:tcW w:w="1000" w:type="pct"/>
            <w:tcBorders>
              <w:top w:val="nil"/>
              <w:left w:val="nil"/>
              <w:bottom w:val="nil"/>
              <w:right w:val="nil"/>
            </w:tcBorders>
            <w:vAlign w:val="center"/>
          </w:tcPr>
          <w:p w:rsidR="00A37CCC" w:rsidRDefault="00A37CCC" w:rsidP="00CD3643">
            <w:pPr>
              <w:jc w:val="center"/>
            </w:pPr>
          </w:p>
        </w:tc>
        <w:tc>
          <w:tcPr>
            <w:tcW w:w="3000" w:type="pct"/>
            <w:tcBorders>
              <w:top w:val="nil"/>
              <w:left w:val="nil"/>
              <w:bottom w:val="nil"/>
              <w:right w:val="nil"/>
            </w:tcBorders>
            <w:vAlign w:val="center"/>
          </w:tcPr>
          <w:p w:rsidR="00A37CCC" w:rsidRDefault="00A37CCC" w:rsidP="00CD3643">
            <w:pPr>
              <w:jc w:val="center"/>
            </w:pPr>
            <w:r w:rsidRPr="0006763F">
              <w:rPr>
                <w:rFonts w:ascii="Times New Roman" w:eastAsia="Times New Roman" w:hAnsi="Times New Roman"/>
                <w:position w:val="-12"/>
              </w:rPr>
              <w:object w:dxaOrig="920" w:dyaOrig="380">
                <v:shape id="_x0000_i1062" type="#_x0000_t75" style="width:46.4pt;height:18.55pt" o:ole="">
                  <v:imagedata r:id="rId97" o:title=""/>
                </v:shape>
                <o:OLEObject Type="Embed" ProgID="Equation.3" ShapeID="_x0000_i1062" DrawAspect="Content" ObjectID="_1488625925" r:id="rId98"/>
              </w:object>
            </w:r>
          </w:p>
        </w:tc>
        <w:tc>
          <w:tcPr>
            <w:tcW w:w="1000" w:type="pct"/>
            <w:tcBorders>
              <w:top w:val="nil"/>
              <w:left w:val="nil"/>
              <w:bottom w:val="nil"/>
              <w:right w:val="nil"/>
            </w:tcBorders>
            <w:vAlign w:val="center"/>
          </w:tcPr>
          <w:p w:rsidR="00A37CCC" w:rsidRDefault="00A37CCC" w:rsidP="00CD3643">
            <w:pPr>
              <w:pStyle w:val="Caption"/>
            </w:pPr>
            <w:r>
              <w:t>(</w:t>
            </w:r>
            <w:r w:rsidR="00A357D6">
              <w:fldChar w:fldCharType="begin"/>
            </w:r>
            <w:r w:rsidR="00A357D6">
              <w:instrText xml:space="preserve"> SEQ Equation \* ARABIC </w:instrText>
            </w:r>
            <w:r w:rsidR="00A357D6">
              <w:fldChar w:fldCharType="separate"/>
            </w:r>
            <w:r w:rsidR="00863252">
              <w:rPr>
                <w:noProof/>
              </w:rPr>
              <w:t>24</w:t>
            </w:r>
            <w:r w:rsidR="00A357D6">
              <w:rPr>
                <w:noProof/>
              </w:rPr>
              <w:fldChar w:fldCharType="end"/>
            </w:r>
            <w:r>
              <w:t>)</w:t>
            </w:r>
          </w:p>
        </w:tc>
      </w:tr>
      <w:tr w:rsidR="00A37CCC" w:rsidTr="00CD3643">
        <w:trPr>
          <w:trHeight w:val="470"/>
          <w:jc w:val="center"/>
        </w:trPr>
        <w:tc>
          <w:tcPr>
            <w:tcW w:w="1000" w:type="pct"/>
            <w:tcBorders>
              <w:top w:val="nil"/>
              <w:left w:val="nil"/>
              <w:bottom w:val="nil"/>
              <w:right w:val="nil"/>
            </w:tcBorders>
            <w:vAlign w:val="center"/>
          </w:tcPr>
          <w:p w:rsidR="00A37CCC" w:rsidRDefault="00A37CCC" w:rsidP="00CD3643">
            <w:pPr>
              <w:jc w:val="center"/>
            </w:pPr>
          </w:p>
        </w:tc>
        <w:tc>
          <w:tcPr>
            <w:tcW w:w="3000" w:type="pct"/>
            <w:tcBorders>
              <w:top w:val="nil"/>
              <w:left w:val="nil"/>
              <w:bottom w:val="nil"/>
              <w:right w:val="nil"/>
            </w:tcBorders>
            <w:vAlign w:val="center"/>
          </w:tcPr>
          <w:p w:rsidR="00A37CCC" w:rsidRDefault="007762B6" w:rsidP="00CD3643">
            <w:pPr>
              <w:jc w:val="center"/>
            </w:pPr>
            <w:r w:rsidRPr="00EE379E">
              <w:rPr>
                <w:rFonts w:ascii="Times New Roman" w:eastAsia="Times New Roman" w:hAnsi="Times New Roman"/>
                <w:position w:val="-12"/>
              </w:rPr>
              <w:object w:dxaOrig="2200" w:dyaOrig="460">
                <v:shape id="_x0000_i1063" type="#_x0000_t75" style="width:110.45pt;height:23.4pt" o:ole="">
                  <v:imagedata r:id="rId99" o:title=""/>
                </v:shape>
                <o:OLEObject Type="Embed" ProgID="Equation.3" ShapeID="_x0000_i1063" DrawAspect="Content" ObjectID="_1488625926" r:id="rId100"/>
              </w:object>
            </w:r>
          </w:p>
        </w:tc>
        <w:tc>
          <w:tcPr>
            <w:tcW w:w="1000" w:type="pct"/>
            <w:tcBorders>
              <w:top w:val="nil"/>
              <w:left w:val="nil"/>
              <w:bottom w:val="nil"/>
              <w:right w:val="nil"/>
            </w:tcBorders>
            <w:vAlign w:val="center"/>
          </w:tcPr>
          <w:p w:rsidR="00A37CCC" w:rsidRDefault="00A37CCC" w:rsidP="00CD3643">
            <w:pPr>
              <w:pStyle w:val="Caption"/>
            </w:pPr>
            <w:r>
              <w:t>(</w:t>
            </w:r>
            <w:r w:rsidR="00A357D6">
              <w:fldChar w:fldCharType="begin"/>
            </w:r>
            <w:r w:rsidR="00A357D6">
              <w:instrText xml:space="preserve"> SEQ Equation \* ARABIC </w:instrText>
            </w:r>
            <w:r w:rsidR="00A357D6">
              <w:fldChar w:fldCharType="separate"/>
            </w:r>
            <w:r w:rsidR="00863252">
              <w:rPr>
                <w:noProof/>
              </w:rPr>
              <w:t>25</w:t>
            </w:r>
            <w:r w:rsidR="00A357D6">
              <w:rPr>
                <w:noProof/>
              </w:rPr>
              <w:fldChar w:fldCharType="end"/>
            </w:r>
            <w:r>
              <w:t>)</w:t>
            </w:r>
          </w:p>
        </w:tc>
      </w:tr>
    </w:tbl>
    <w:p w:rsidR="00A37CCC" w:rsidRDefault="00A37CCC" w:rsidP="000D1D4A"/>
    <w:p w:rsidR="00CB3BD0" w:rsidRDefault="00CB3BD0" w:rsidP="000D1D4A">
      <w:r>
        <w:t>Once the mean and standard deviation are calculated, the 95% confidence interval</w:t>
      </w:r>
      <w:r w:rsidR="006810D9">
        <w:t xml:space="preserve"> </w:t>
      </w:r>
      <m:oMath>
        <m:sSub>
          <m:sSubPr>
            <m:ctrlPr>
              <w:rPr>
                <w:rFonts w:ascii="Cambria Math" w:hAnsi="Cambria Math"/>
                <w:i/>
              </w:rPr>
            </m:ctrlPr>
          </m:sSubPr>
          <m:e>
            <m:r>
              <w:rPr>
                <w:rFonts w:ascii="Cambria Math" w:hAnsi="Cambria Math"/>
              </w:rPr>
              <m:t>CI</m:t>
            </m:r>
          </m:e>
          <m:sub>
            <m:r>
              <w:rPr>
                <w:rFonts w:ascii="Cambria Math" w:hAnsi="Cambria Math"/>
              </w:rPr>
              <m:t>0.95</m:t>
            </m:r>
          </m:sub>
        </m:sSub>
      </m:oMath>
      <w:r>
        <w:t xml:space="preserve"> </w:t>
      </w:r>
      <w:r w:rsidR="006810D9">
        <w:t xml:space="preserve"> (this is equivalent to 5% </w:t>
      </w:r>
      <m:oMath>
        <m:r>
          <w:rPr>
            <w:rFonts w:ascii="Cambria Math" w:hAnsi="Cambria Math"/>
          </w:rPr>
          <m:t>alpha</m:t>
        </m:r>
      </m:oMath>
      <w:r w:rsidR="006810D9">
        <w:t xml:space="preserve">) </w:t>
      </w:r>
      <w:r>
        <w:t xml:space="preserve">for the mean if given by </w:t>
      </w:r>
    </w:p>
    <w:tbl>
      <w:tblPr>
        <w:tblStyle w:val="TableGrid"/>
        <w:tblW w:w="5017" w:type="pct"/>
        <w:jc w:val="center"/>
        <w:tblLook w:val="04A0" w:firstRow="1" w:lastRow="0" w:firstColumn="1" w:lastColumn="0" w:noHBand="0" w:noVBand="1"/>
      </w:tblPr>
      <w:tblGrid>
        <w:gridCol w:w="1777"/>
        <w:gridCol w:w="5332"/>
        <w:gridCol w:w="1777"/>
      </w:tblGrid>
      <w:tr w:rsidR="00CB3BD0" w:rsidTr="00112C72">
        <w:trPr>
          <w:trHeight w:val="470"/>
          <w:jc w:val="center"/>
        </w:trPr>
        <w:tc>
          <w:tcPr>
            <w:tcW w:w="1000" w:type="pct"/>
            <w:tcBorders>
              <w:top w:val="nil"/>
              <w:left w:val="nil"/>
              <w:bottom w:val="nil"/>
              <w:right w:val="nil"/>
            </w:tcBorders>
            <w:vAlign w:val="center"/>
          </w:tcPr>
          <w:p w:rsidR="00CB3BD0" w:rsidRDefault="00CB3BD0" w:rsidP="00112C72">
            <w:pPr>
              <w:jc w:val="center"/>
            </w:pPr>
          </w:p>
        </w:tc>
        <w:tc>
          <w:tcPr>
            <w:tcW w:w="3000" w:type="pct"/>
            <w:tcBorders>
              <w:top w:val="nil"/>
              <w:left w:val="nil"/>
              <w:bottom w:val="nil"/>
              <w:right w:val="nil"/>
            </w:tcBorders>
            <w:vAlign w:val="center"/>
          </w:tcPr>
          <w:p w:rsidR="00CB3BD0" w:rsidRDefault="006810D9" w:rsidP="00112C72">
            <w:pPr>
              <w:jc w:val="center"/>
            </w:pPr>
            <w:r w:rsidRPr="006810D9">
              <w:rPr>
                <w:rFonts w:ascii="Times New Roman" w:eastAsia="Times New Roman" w:hAnsi="Times New Roman"/>
                <w:position w:val="-30"/>
              </w:rPr>
              <w:object w:dxaOrig="2720" w:dyaOrig="720">
                <v:shape id="_x0000_i1064" type="#_x0000_t75" style="width:135.6pt;height:36.2pt" o:ole="">
                  <v:imagedata r:id="rId101" o:title=""/>
                </v:shape>
                <o:OLEObject Type="Embed" ProgID="Equation.3" ShapeID="_x0000_i1064" DrawAspect="Content" ObjectID="_1488625927" r:id="rId102"/>
              </w:object>
            </w:r>
          </w:p>
        </w:tc>
        <w:tc>
          <w:tcPr>
            <w:tcW w:w="1000" w:type="pct"/>
            <w:tcBorders>
              <w:top w:val="nil"/>
              <w:left w:val="nil"/>
              <w:bottom w:val="nil"/>
              <w:right w:val="nil"/>
            </w:tcBorders>
            <w:vAlign w:val="center"/>
          </w:tcPr>
          <w:p w:rsidR="00CB3BD0" w:rsidRDefault="00CB3BD0" w:rsidP="00112C72">
            <w:pPr>
              <w:pStyle w:val="Caption"/>
            </w:pPr>
            <w:r>
              <w:t>(</w:t>
            </w:r>
            <w:r w:rsidR="00A357D6">
              <w:fldChar w:fldCharType="begin"/>
            </w:r>
            <w:r w:rsidR="00A357D6">
              <w:instrText xml:space="preserve"> SEQ Equation \* ARABIC </w:instrText>
            </w:r>
            <w:r w:rsidR="00A357D6">
              <w:fldChar w:fldCharType="separate"/>
            </w:r>
            <w:r w:rsidR="00863252">
              <w:rPr>
                <w:noProof/>
              </w:rPr>
              <w:t>26</w:t>
            </w:r>
            <w:r w:rsidR="00A357D6">
              <w:rPr>
                <w:noProof/>
              </w:rPr>
              <w:fldChar w:fldCharType="end"/>
            </w:r>
            <w:r>
              <w:t>)</w:t>
            </w:r>
          </w:p>
        </w:tc>
      </w:tr>
    </w:tbl>
    <w:p w:rsidR="00CB3BD0" w:rsidRDefault="006810D9" w:rsidP="000D1D4A">
      <w:r>
        <w:t xml:space="preserve">where, </w:t>
      </w:r>
      <m:oMath>
        <m:sSub>
          <m:sSubPr>
            <m:ctrlPr>
              <w:rPr>
                <w:rFonts w:ascii="Cambria Math" w:hAnsi="Cambria Math"/>
                <w:i/>
              </w:rPr>
            </m:ctrlPr>
          </m:sSubPr>
          <m:e>
            <m:r>
              <w:rPr>
                <w:rFonts w:ascii="Cambria Math" w:hAnsi="Cambria Math"/>
              </w:rPr>
              <m:t>z</m:t>
            </m:r>
          </m:e>
          <m:sub>
            <m:f>
              <m:fPr>
                <m:ctrlPr>
                  <w:rPr>
                    <w:rFonts w:ascii="Cambria Math" w:hAnsi="Cambria Math"/>
                    <w:i/>
                  </w:rPr>
                </m:ctrlPr>
              </m:fPr>
              <m:num>
                <m:r>
                  <w:rPr>
                    <w:rFonts w:ascii="Cambria Math" w:hAnsi="Cambria Math"/>
                  </w:rPr>
                  <m:t>alpha</m:t>
                </m:r>
              </m:num>
              <m:den>
                <m:r>
                  <w:rPr>
                    <w:rFonts w:ascii="Cambria Math" w:hAnsi="Cambria Math"/>
                  </w:rPr>
                  <m:t>2</m:t>
                </m:r>
              </m:den>
            </m:f>
          </m:sub>
        </m:sSub>
      </m:oMath>
      <w:r>
        <w:t xml:space="preserve"> is the value corresponding to </w:t>
      </w:r>
      <m:oMath>
        <m:f>
          <m:fPr>
            <m:ctrlPr>
              <w:rPr>
                <w:rFonts w:ascii="Cambria Math" w:hAnsi="Cambria Math"/>
                <w:i/>
              </w:rPr>
            </m:ctrlPr>
          </m:fPr>
          <m:num>
            <m:r>
              <w:rPr>
                <w:rFonts w:ascii="Cambria Math" w:hAnsi="Cambria Math"/>
              </w:rPr>
              <m:t>alpha</m:t>
            </m:r>
          </m:num>
          <m:den>
            <m:r>
              <w:rPr>
                <w:rFonts w:ascii="Cambria Math" w:hAnsi="Cambria Math"/>
              </w:rPr>
              <m:t>2</m:t>
            </m:r>
          </m:den>
        </m:f>
      </m:oMath>
      <w:r>
        <w:t xml:space="preserve"> in the standard normal distribution table and </w:t>
      </w:r>
      <m:oMath>
        <m:r>
          <w:rPr>
            <w:rFonts w:ascii="Cambria Math" w:hAnsi="Cambria Math"/>
          </w:rPr>
          <m:t>n</m:t>
        </m:r>
      </m:oMath>
      <w:r>
        <w:t xml:space="preserve"> is the number of sample size.</w:t>
      </w:r>
    </w:p>
    <w:p w:rsidR="00CB3BD0" w:rsidRDefault="00CB3BD0" w:rsidP="000D1D4A"/>
    <w:p w:rsidR="009E184F" w:rsidRDefault="009E184F" w:rsidP="00BB5B12">
      <w:pPr>
        <w:pStyle w:val="Heading2"/>
      </w:pPr>
      <w:bookmarkStart w:id="151" w:name="_Toc390721846"/>
      <w:bookmarkStart w:id="152" w:name="_Ref391011087"/>
      <w:bookmarkStart w:id="153" w:name="_Ref391051986"/>
      <w:bookmarkStart w:id="154" w:name="_Toc391060416"/>
      <w:bookmarkStart w:id="155" w:name="_Ref393291833"/>
      <w:bookmarkStart w:id="156" w:name="_Ref414068811"/>
      <w:bookmarkStart w:id="157" w:name="_Toc414882666"/>
      <w:r>
        <w:t>Emergency Maintenance</w:t>
      </w:r>
      <w:bookmarkEnd w:id="151"/>
      <w:bookmarkEnd w:id="152"/>
      <w:bookmarkEnd w:id="153"/>
      <w:bookmarkEnd w:id="154"/>
      <w:bookmarkEnd w:id="155"/>
      <w:bookmarkEnd w:id="156"/>
      <w:bookmarkEnd w:id="157"/>
      <w:r>
        <w:t xml:space="preserve"> </w:t>
      </w:r>
    </w:p>
    <w:p w:rsidR="000E7834" w:rsidRDefault="008F1D3F" w:rsidP="000E7834">
      <w:r>
        <w:t xml:space="preserve">This section shows the </w:t>
      </w:r>
      <w:r w:rsidR="009942F6">
        <w:t xml:space="preserve">analysis done on the repair time distributions of the emergency maintenance activities. </w:t>
      </w:r>
      <w:r w:rsidR="00322FB9">
        <w:t xml:space="preserve">For each data set of a supercomputer, the six probability distributions (in Section </w:t>
      </w:r>
      <w:r w:rsidR="00322FB9">
        <w:fldChar w:fldCharType="begin"/>
      </w:r>
      <w:r w:rsidR="00322FB9">
        <w:instrText xml:space="preserve"> REF _Ref390969610 \r \h </w:instrText>
      </w:r>
      <w:r w:rsidR="00322FB9">
        <w:fldChar w:fldCharType="separate"/>
      </w:r>
      <w:r w:rsidR="00863252">
        <w:t>5.3</w:t>
      </w:r>
      <w:r w:rsidR="00322FB9">
        <w:fldChar w:fldCharType="end"/>
      </w:r>
      <w:r w:rsidR="00322FB9">
        <w:t>) are tested and compared by three measures</w:t>
      </w:r>
      <m:oMath>
        <m:r>
          <w:rPr>
            <w:rFonts w:ascii="Cambria Math" w:hAnsi="Cambria Math"/>
          </w:rPr>
          <m:t xml:space="preserve"> -2loglikelihood</m:t>
        </m:r>
      </m:oMath>
      <w:r w:rsidR="0076153F">
        <w:t xml:space="preserve">, AICc and BIC </w:t>
      </w:r>
      <w:r w:rsidR="00322FB9">
        <w:t>(</w:t>
      </w:r>
      <w:r w:rsidR="0076153F">
        <w:t xml:space="preserve">in Section </w:t>
      </w:r>
      <w:r w:rsidR="0076153F">
        <w:fldChar w:fldCharType="begin"/>
      </w:r>
      <w:r w:rsidR="0076153F">
        <w:instrText xml:space="preserve"> REF _Ref414060185 \r \h </w:instrText>
      </w:r>
      <w:r w:rsidR="0076153F">
        <w:fldChar w:fldCharType="separate"/>
      </w:r>
      <w:r w:rsidR="00863252">
        <w:t>5.2</w:t>
      </w:r>
      <w:r w:rsidR="0076153F">
        <w:fldChar w:fldCharType="end"/>
      </w:r>
      <w:r w:rsidR="0076153F">
        <w:t xml:space="preserve">). </w:t>
      </w:r>
      <w:r w:rsidR="009942F6">
        <w:t>Section</w:t>
      </w:r>
      <w:r w:rsidR="0076153F">
        <w:t>s</w:t>
      </w:r>
      <w:r w:rsidR="006D560C">
        <w:t xml:space="preserve"> </w:t>
      </w:r>
      <w:r w:rsidR="006D560C">
        <w:fldChar w:fldCharType="begin"/>
      </w:r>
      <w:r w:rsidR="006D560C">
        <w:instrText xml:space="preserve"> REF _Ref391062259 \r \h </w:instrText>
      </w:r>
      <w:r w:rsidR="006D560C">
        <w:fldChar w:fldCharType="separate"/>
      </w:r>
      <w:r w:rsidR="00863252">
        <w:t>5.4.1</w:t>
      </w:r>
      <w:r w:rsidR="006D560C">
        <w:fldChar w:fldCharType="end"/>
      </w:r>
      <w:r w:rsidR="006D560C">
        <w:t xml:space="preserve"> - </w:t>
      </w:r>
      <w:r w:rsidR="006D560C">
        <w:fldChar w:fldCharType="begin"/>
      </w:r>
      <w:r w:rsidR="006D560C">
        <w:instrText xml:space="preserve"> REF _Ref391062261 \r \h </w:instrText>
      </w:r>
      <w:r w:rsidR="006D560C">
        <w:fldChar w:fldCharType="separate"/>
      </w:r>
      <w:r w:rsidR="00863252">
        <w:t>5.4.4</w:t>
      </w:r>
      <w:r w:rsidR="006D560C">
        <w:fldChar w:fldCharType="end"/>
      </w:r>
      <w:r w:rsidR="009942F6">
        <w:t xml:space="preserve"> </w:t>
      </w:r>
      <w:r w:rsidR="002F64D3">
        <w:t xml:space="preserve">presents the </w:t>
      </w:r>
      <w:r w:rsidR="0076153F">
        <w:t xml:space="preserve">results for the four supercomputers, </w:t>
      </w:r>
      <w:r w:rsidR="00591546">
        <w:t>Athena, Jaguar, Jaguar-PF</w:t>
      </w:r>
      <w:r w:rsidR="0076153F">
        <w:t xml:space="preserve">, and Kraken, respectively and </w:t>
      </w:r>
      <w:r w:rsidR="000E7834">
        <w:t xml:space="preserve">Section </w:t>
      </w:r>
      <w:r w:rsidR="00B171A5">
        <w:fldChar w:fldCharType="begin"/>
      </w:r>
      <w:r w:rsidR="00B171A5">
        <w:instrText xml:space="preserve"> REF _Ref391011191 \r \h </w:instrText>
      </w:r>
      <w:r w:rsidR="00B171A5">
        <w:fldChar w:fldCharType="separate"/>
      </w:r>
      <w:r w:rsidR="00863252">
        <w:t>5.7</w:t>
      </w:r>
      <w:r w:rsidR="00B171A5">
        <w:fldChar w:fldCharType="end"/>
      </w:r>
      <w:r w:rsidR="00B171A5">
        <w:t xml:space="preserve"> </w:t>
      </w:r>
      <w:r w:rsidR="0076153F">
        <w:t xml:space="preserve">summarizes the results. </w:t>
      </w:r>
    </w:p>
    <w:p w:rsidR="00591546" w:rsidRPr="008F1D3F" w:rsidRDefault="00591546" w:rsidP="008F1D3F"/>
    <w:p w:rsidR="009E184F" w:rsidRDefault="00591546" w:rsidP="00BB5B12">
      <w:pPr>
        <w:pStyle w:val="Heading3"/>
      </w:pPr>
      <w:bookmarkStart w:id="158" w:name="_Toc391060417"/>
      <w:bookmarkStart w:id="159" w:name="_Ref391062259"/>
      <w:bookmarkStart w:id="160" w:name="_Toc414882667"/>
      <w:r>
        <w:t>Athena</w:t>
      </w:r>
      <w:bookmarkEnd w:id="158"/>
      <w:bookmarkEnd w:id="159"/>
      <w:bookmarkEnd w:id="160"/>
    </w:p>
    <w:p w:rsidR="00135C65" w:rsidRDefault="00591546" w:rsidP="00135C65">
      <w:r w:rsidRPr="003D3A90">
        <w:t xml:space="preserve">For </w:t>
      </w:r>
      <w:r>
        <w:t>Athena</w:t>
      </w:r>
      <w:r w:rsidRPr="003D3A90">
        <w:t xml:space="preserve">, </w:t>
      </w:r>
      <w:r w:rsidR="00F85D13">
        <w:t>there are 36 emergency maintenance actions. The</w:t>
      </w:r>
      <m:oMath>
        <m:r>
          <w:rPr>
            <w:rFonts w:ascii="Cambria Math" w:hAnsi="Cambria Math"/>
          </w:rPr>
          <m:t xml:space="preserve"> -2loglikelihood</m:t>
        </m:r>
      </m:oMath>
      <w:r w:rsidR="00F85D13">
        <w:t xml:space="preserve">, AICc and BIC values for the six tested distributions are calculated. </w:t>
      </w:r>
      <w:r w:rsidR="00F85D13">
        <w:fldChar w:fldCharType="begin"/>
      </w:r>
      <w:r w:rsidR="00F85D13">
        <w:instrText xml:space="preserve"> REF _Ref391014731 \h </w:instrText>
      </w:r>
      <w:r w:rsidR="00F85D13">
        <w:fldChar w:fldCharType="separate"/>
      </w:r>
      <w:r w:rsidR="00863252">
        <w:t xml:space="preserve">Table </w:t>
      </w:r>
      <w:r w:rsidR="00863252">
        <w:rPr>
          <w:noProof/>
        </w:rPr>
        <w:t>4</w:t>
      </w:r>
      <w:r w:rsidR="00F85D13">
        <w:fldChar w:fldCharType="end"/>
      </w:r>
      <w:r w:rsidR="00F85D13">
        <w:t xml:space="preserve"> shows the results </w:t>
      </w:r>
      <w:r w:rsidR="00F85D13">
        <w:lastRenderedPageBreak/>
        <w:t>for Athena. Lognormal distribution best fits the emergency maintenance repair times of Athena with the smallest</w:t>
      </w:r>
      <m:oMath>
        <m:r>
          <w:rPr>
            <w:rFonts w:ascii="Cambria Math" w:hAnsi="Cambria Math"/>
          </w:rPr>
          <m:t xml:space="preserve"> -2loglikelihood</m:t>
        </m:r>
      </m:oMath>
      <w:r w:rsidR="00F85D13">
        <w:t xml:space="preserve">, AICc and BIC values. </w:t>
      </w:r>
      <w:r w:rsidR="00135C65">
        <w:t xml:space="preserve">The fitted lognormal distribution with </w:t>
      </w:r>
      <w:r w:rsidR="00F85D13" w:rsidRPr="0006763F">
        <w:rPr>
          <w:position w:val="-10"/>
        </w:rPr>
        <w:object w:dxaOrig="240" w:dyaOrig="260">
          <v:shape id="_x0000_i1065" type="#_x0000_t75" style="width:12.8pt;height:13.7pt" o:ole="">
            <v:imagedata r:id="rId85" o:title=""/>
          </v:shape>
          <o:OLEObject Type="Embed" ProgID="Equation.3" ShapeID="_x0000_i1065" DrawAspect="Content" ObjectID="_1488625928" r:id="rId103"/>
        </w:object>
      </w:r>
      <w:r w:rsidR="00F85D13">
        <w:t>=</w:t>
      </w:r>
      <w:r w:rsidR="00135C65">
        <w:t xml:space="preserve"> 0.46 and </w:t>
      </w:r>
      <w:r w:rsidR="00F85D13" w:rsidRPr="0006763F">
        <w:rPr>
          <w:position w:val="-6"/>
        </w:rPr>
        <w:object w:dxaOrig="240" w:dyaOrig="220">
          <v:shape id="_x0000_i1066" type="#_x0000_t75" style="width:12.8pt;height:10.6pt" o:ole="">
            <v:imagedata r:id="rId87" o:title=""/>
          </v:shape>
          <o:OLEObject Type="Embed" ProgID="Equation.3" ShapeID="_x0000_i1066" DrawAspect="Content" ObjectID="_1488625929" r:id="rId104"/>
        </w:object>
      </w:r>
      <w:r w:rsidR="00F85D13">
        <w:t>=</w:t>
      </w:r>
      <w:r w:rsidR="00135C65">
        <w:t>1.19, is given by:</w:t>
      </w:r>
    </w:p>
    <w:tbl>
      <w:tblPr>
        <w:tblStyle w:val="TableGrid"/>
        <w:tblW w:w="5017" w:type="pct"/>
        <w:jc w:val="center"/>
        <w:tblLook w:val="04A0" w:firstRow="1" w:lastRow="0" w:firstColumn="1" w:lastColumn="0" w:noHBand="0" w:noVBand="1"/>
      </w:tblPr>
      <w:tblGrid>
        <w:gridCol w:w="1777"/>
        <w:gridCol w:w="5332"/>
        <w:gridCol w:w="1777"/>
      </w:tblGrid>
      <w:tr w:rsidR="00135C65" w:rsidTr="009A2977">
        <w:trPr>
          <w:trHeight w:val="470"/>
          <w:jc w:val="center"/>
        </w:trPr>
        <w:tc>
          <w:tcPr>
            <w:tcW w:w="1000" w:type="pct"/>
            <w:tcBorders>
              <w:top w:val="nil"/>
              <w:left w:val="nil"/>
              <w:bottom w:val="nil"/>
              <w:right w:val="nil"/>
            </w:tcBorders>
            <w:vAlign w:val="center"/>
          </w:tcPr>
          <w:p w:rsidR="00135C65" w:rsidRDefault="00135C65" w:rsidP="009A2977">
            <w:pPr>
              <w:jc w:val="center"/>
            </w:pPr>
          </w:p>
        </w:tc>
        <w:tc>
          <w:tcPr>
            <w:tcW w:w="3000" w:type="pct"/>
            <w:tcBorders>
              <w:top w:val="nil"/>
              <w:left w:val="nil"/>
              <w:bottom w:val="nil"/>
              <w:right w:val="nil"/>
            </w:tcBorders>
            <w:vAlign w:val="center"/>
          </w:tcPr>
          <w:p w:rsidR="00135C65" w:rsidRDefault="00135C65" w:rsidP="009A2977">
            <w:pPr>
              <w:jc w:val="center"/>
            </w:pPr>
            <w:r w:rsidRPr="009E184F">
              <w:rPr>
                <w:rFonts w:ascii="Times New Roman" w:eastAsia="Times New Roman" w:hAnsi="Times New Roman"/>
                <w:position w:val="-28"/>
              </w:rPr>
              <w:object w:dxaOrig="2640" w:dyaOrig="680">
                <v:shape id="_x0000_i1067" type="#_x0000_t75" style="width:132.05pt;height:33.55pt" o:ole="">
                  <v:imagedata r:id="rId105" o:title=""/>
                </v:shape>
                <o:OLEObject Type="Embed" ProgID="Equation.3" ShapeID="_x0000_i1067" DrawAspect="Content" ObjectID="_1488625930" r:id="rId106"/>
              </w:object>
            </w:r>
          </w:p>
        </w:tc>
        <w:tc>
          <w:tcPr>
            <w:tcW w:w="1000" w:type="pct"/>
            <w:tcBorders>
              <w:top w:val="nil"/>
              <w:left w:val="nil"/>
              <w:bottom w:val="nil"/>
              <w:right w:val="nil"/>
            </w:tcBorders>
            <w:vAlign w:val="center"/>
          </w:tcPr>
          <w:p w:rsidR="00135C65" w:rsidRDefault="00135C65" w:rsidP="009A2977">
            <w:pPr>
              <w:pStyle w:val="Caption"/>
            </w:pPr>
            <w:r>
              <w:t>(</w:t>
            </w:r>
            <w:r w:rsidR="00A357D6">
              <w:fldChar w:fldCharType="begin"/>
            </w:r>
            <w:r w:rsidR="00A357D6">
              <w:instrText xml:space="preserve"> SEQ Equation \* ARABIC </w:instrText>
            </w:r>
            <w:r w:rsidR="00A357D6">
              <w:fldChar w:fldCharType="separate"/>
            </w:r>
            <w:r w:rsidR="00863252">
              <w:rPr>
                <w:noProof/>
              </w:rPr>
              <w:t>27</w:t>
            </w:r>
            <w:r w:rsidR="00A357D6">
              <w:rPr>
                <w:noProof/>
              </w:rPr>
              <w:fldChar w:fldCharType="end"/>
            </w:r>
            <w:r>
              <w:t>)</w:t>
            </w:r>
          </w:p>
        </w:tc>
      </w:tr>
    </w:tbl>
    <w:p w:rsidR="00135C65" w:rsidRDefault="00135C65" w:rsidP="00591546">
      <w:r>
        <w:t xml:space="preserve">The estimate of mean repair time is 3.20 hours, standard deviation is 5.60 and the median is 1.58 hours. This shows that the repair time distribution is heavily skewed towards positive side. The 95% confidence interval of the estimated mean repair time is (1.61, 6.84). On an average, it will take 3.20 hours to </w:t>
      </w:r>
      <w:r w:rsidR="00233A80">
        <w:t>perform an emergency maintenance on Athena and</w:t>
      </w:r>
      <w:r>
        <w:t xml:space="preserve"> there is a huge variation in the repair times.</w:t>
      </w:r>
    </w:p>
    <w:p w:rsidR="00135C65" w:rsidRDefault="00135C65" w:rsidP="00591546"/>
    <w:p w:rsidR="00962B78" w:rsidRDefault="00962B78" w:rsidP="00962B78">
      <w:pPr>
        <w:pStyle w:val="Caption"/>
      </w:pPr>
      <w:bookmarkStart w:id="161" w:name="_Ref391014731"/>
      <w:bookmarkStart w:id="162" w:name="_Toc414882705"/>
      <w:r>
        <w:t xml:space="preserve">Table </w:t>
      </w:r>
      <w:r w:rsidR="00A357D6">
        <w:fldChar w:fldCharType="begin"/>
      </w:r>
      <w:r w:rsidR="00A357D6">
        <w:instrText xml:space="preserve"> SEQ Table \* ARABIC </w:instrText>
      </w:r>
      <w:r w:rsidR="00A357D6">
        <w:fldChar w:fldCharType="separate"/>
      </w:r>
      <w:r w:rsidR="00863252">
        <w:rPr>
          <w:noProof/>
        </w:rPr>
        <w:t>4</w:t>
      </w:r>
      <w:r w:rsidR="00A357D6">
        <w:rPr>
          <w:noProof/>
        </w:rPr>
        <w:fldChar w:fldCharType="end"/>
      </w:r>
      <w:bookmarkEnd w:id="161"/>
      <w:r w:rsidR="0036527A">
        <w:t>:</w:t>
      </w:r>
      <w:r>
        <w:t xml:space="preserve"> </w:t>
      </w:r>
      <w:r w:rsidR="00F85D13">
        <w:t xml:space="preserve">Distributions of emergency maintenance </w:t>
      </w:r>
      <w:r w:rsidR="00233A80">
        <w:t>repair times for</w:t>
      </w:r>
      <w:r>
        <w:t xml:space="preserve"> Athena</w:t>
      </w:r>
      <w:bookmarkEnd w:id="162"/>
    </w:p>
    <w:tbl>
      <w:tblPr>
        <w:tblW w:w="5106" w:type="dxa"/>
        <w:jc w:val="center"/>
        <w:tblLook w:val="04A0" w:firstRow="1" w:lastRow="0" w:firstColumn="1" w:lastColumn="0" w:noHBand="0" w:noVBand="1"/>
      </w:tblPr>
      <w:tblGrid>
        <w:gridCol w:w="1470"/>
        <w:gridCol w:w="1950"/>
        <w:gridCol w:w="876"/>
        <w:gridCol w:w="876"/>
      </w:tblGrid>
      <w:tr w:rsidR="00F85D13" w:rsidRPr="00F85D13" w:rsidTr="00F85D13">
        <w:trPr>
          <w:trHeight w:val="315"/>
          <w:jc w:val="center"/>
        </w:trPr>
        <w:tc>
          <w:tcPr>
            <w:tcW w:w="1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D13" w:rsidRPr="00F85D13" w:rsidRDefault="00F85D13" w:rsidP="00F85D13">
            <w:pPr>
              <w:jc w:val="center"/>
              <w:rPr>
                <w:b/>
                <w:bCs/>
                <w:color w:val="000000"/>
              </w:rPr>
            </w:pPr>
            <w:r w:rsidRPr="00F85D13">
              <w:rPr>
                <w:b/>
                <w:bCs/>
                <w:color w:val="000000"/>
              </w:rPr>
              <w:t>Distribution</w:t>
            </w:r>
          </w:p>
        </w:tc>
        <w:tc>
          <w:tcPr>
            <w:tcW w:w="1950" w:type="dxa"/>
            <w:tcBorders>
              <w:top w:val="single" w:sz="4" w:space="0" w:color="auto"/>
              <w:left w:val="nil"/>
              <w:bottom w:val="nil"/>
              <w:right w:val="single" w:sz="4" w:space="0" w:color="auto"/>
            </w:tcBorders>
            <w:shd w:val="clear" w:color="auto" w:fill="auto"/>
            <w:noWrap/>
            <w:vAlign w:val="center"/>
            <w:hideMark/>
          </w:tcPr>
          <w:p w:rsidR="00F85D13" w:rsidRPr="00F85D13" w:rsidRDefault="00F85D13" w:rsidP="00F85D13">
            <w:pPr>
              <w:jc w:val="center"/>
              <w:rPr>
                <w:b/>
                <w:bCs/>
                <w:color w:val="000000"/>
              </w:rPr>
            </w:pPr>
            <w:r w:rsidRPr="00F85D13">
              <w:rPr>
                <w:b/>
                <w:bCs/>
                <w:color w:val="000000"/>
              </w:rPr>
              <w:t>(-2Loglikelihod)</w:t>
            </w:r>
          </w:p>
        </w:tc>
        <w:tc>
          <w:tcPr>
            <w:tcW w:w="810" w:type="dxa"/>
            <w:tcBorders>
              <w:top w:val="single" w:sz="4" w:space="0" w:color="auto"/>
              <w:left w:val="nil"/>
              <w:bottom w:val="nil"/>
              <w:right w:val="single" w:sz="4" w:space="0" w:color="auto"/>
            </w:tcBorders>
            <w:shd w:val="clear" w:color="auto" w:fill="auto"/>
            <w:noWrap/>
            <w:vAlign w:val="center"/>
            <w:hideMark/>
          </w:tcPr>
          <w:p w:rsidR="00F85D13" w:rsidRPr="00F85D13" w:rsidRDefault="00F85D13" w:rsidP="00F85D13">
            <w:pPr>
              <w:jc w:val="center"/>
              <w:rPr>
                <w:b/>
                <w:bCs/>
                <w:color w:val="000000"/>
              </w:rPr>
            </w:pPr>
            <w:r w:rsidRPr="00F85D13">
              <w:rPr>
                <w:b/>
                <w:bCs/>
                <w:color w:val="000000"/>
              </w:rPr>
              <w:t>AICc</w:t>
            </w:r>
          </w:p>
        </w:tc>
        <w:tc>
          <w:tcPr>
            <w:tcW w:w="876" w:type="dxa"/>
            <w:tcBorders>
              <w:top w:val="single" w:sz="4" w:space="0" w:color="auto"/>
              <w:left w:val="nil"/>
              <w:bottom w:val="nil"/>
              <w:right w:val="single" w:sz="4" w:space="0" w:color="auto"/>
            </w:tcBorders>
            <w:shd w:val="clear" w:color="auto" w:fill="auto"/>
            <w:noWrap/>
            <w:vAlign w:val="center"/>
            <w:hideMark/>
          </w:tcPr>
          <w:p w:rsidR="00F85D13" w:rsidRPr="00F85D13" w:rsidRDefault="00F85D13" w:rsidP="00F85D13">
            <w:pPr>
              <w:jc w:val="center"/>
              <w:rPr>
                <w:b/>
                <w:bCs/>
                <w:color w:val="000000"/>
              </w:rPr>
            </w:pPr>
            <w:r w:rsidRPr="00F85D13">
              <w:rPr>
                <w:b/>
                <w:bCs/>
                <w:color w:val="000000"/>
              </w:rPr>
              <w:t>BIC</w:t>
            </w:r>
          </w:p>
        </w:tc>
      </w:tr>
      <w:tr w:rsidR="00F85D13" w:rsidRPr="00F85D13" w:rsidTr="00F85D13">
        <w:trPr>
          <w:trHeight w:val="315"/>
          <w:jc w:val="center"/>
        </w:trPr>
        <w:tc>
          <w:tcPr>
            <w:tcW w:w="1470" w:type="dxa"/>
            <w:tcBorders>
              <w:top w:val="nil"/>
              <w:left w:val="single" w:sz="4" w:space="0" w:color="auto"/>
              <w:bottom w:val="single" w:sz="4" w:space="0" w:color="auto"/>
              <w:right w:val="nil"/>
            </w:tcBorders>
            <w:shd w:val="clear" w:color="auto" w:fill="auto"/>
            <w:noWrap/>
            <w:vAlign w:val="center"/>
            <w:hideMark/>
          </w:tcPr>
          <w:p w:rsidR="00F85D13" w:rsidRPr="00F85D13" w:rsidRDefault="00F85D13" w:rsidP="00F85D13">
            <w:pPr>
              <w:jc w:val="center"/>
              <w:rPr>
                <w:b/>
                <w:bCs/>
                <w:color w:val="000000"/>
              </w:rPr>
            </w:pPr>
            <w:r w:rsidRPr="00F85D13">
              <w:rPr>
                <w:b/>
                <w:bCs/>
                <w:color w:val="000000"/>
              </w:rPr>
              <w:t>Lognormal</w:t>
            </w:r>
          </w:p>
        </w:tc>
        <w:tc>
          <w:tcPr>
            <w:tcW w:w="1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143.37</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147.75</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150.48</w:t>
            </w:r>
          </w:p>
        </w:tc>
      </w:tr>
      <w:tr w:rsidR="00F85D13" w:rsidRPr="00F85D13" w:rsidTr="00F85D13">
        <w:trPr>
          <w:trHeight w:val="330"/>
          <w:jc w:val="center"/>
        </w:trPr>
        <w:tc>
          <w:tcPr>
            <w:tcW w:w="1470" w:type="dxa"/>
            <w:tcBorders>
              <w:top w:val="nil"/>
              <w:left w:val="single" w:sz="4" w:space="0" w:color="auto"/>
              <w:bottom w:val="single" w:sz="4" w:space="0" w:color="auto"/>
              <w:right w:val="nil"/>
            </w:tcBorders>
            <w:shd w:val="clear" w:color="auto" w:fill="auto"/>
            <w:noWrap/>
            <w:vAlign w:val="center"/>
            <w:hideMark/>
          </w:tcPr>
          <w:p w:rsidR="00F85D13" w:rsidRPr="00F85D13" w:rsidRDefault="00F85D13" w:rsidP="00F85D13">
            <w:pPr>
              <w:jc w:val="center"/>
              <w:rPr>
                <w:b/>
                <w:bCs/>
                <w:color w:val="000000"/>
              </w:rPr>
            </w:pPr>
            <w:r w:rsidRPr="00F85D13">
              <w:rPr>
                <w:b/>
                <w:bCs/>
                <w:color w:val="000000"/>
              </w:rPr>
              <w:t>Loglogistic</w:t>
            </w:r>
          </w:p>
        </w:tc>
        <w:tc>
          <w:tcPr>
            <w:tcW w:w="1950" w:type="dxa"/>
            <w:tcBorders>
              <w:top w:val="nil"/>
              <w:left w:val="single" w:sz="4" w:space="0" w:color="auto"/>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145.67</w:t>
            </w:r>
          </w:p>
        </w:tc>
        <w:tc>
          <w:tcPr>
            <w:tcW w:w="810" w:type="dxa"/>
            <w:tcBorders>
              <w:top w:val="nil"/>
              <w:left w:val="nil"/>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150.05</w:t>
            </w:r>
          </w:p>
        </w:tc>
        <w:tc>
          <w:tcPr>
            <w:tcW w:w="876" w:type="dxa"/>
            <w:tcBorders>
              <w:top w:val="nil"/>
              <w:left w:val="nil"/>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152.78</w:t>
            </w:r>
          </w:p>
        </w:tc>
      </w:tr>
      <w:tr w:rsidR="00F85D13" w:rsidRPr="00F85D13" w:rsidTr="00F85D13">
        <w:trPr>
          <w:trHeight w:val="330"/>
          <w:jc w:val="center"/>
        </w:trPr>
        <w:tc>
          <w:tcPr>
            <w:tcW w:w="1470" w:type="dxa"/>
            <w:tcBorders>
              <w:top w:val="nil"/>
              <w:left w:val="single" w:sz="4" w:space="0" w:color="auto"/>
              <w:bottom w:val="single" w:sz="4" w:space="0" w:color="auto"/>
              <w:right w:val="nil"/>
            </w:tcBorders>
            <w:shd w:val="clear" w:color="auto" w:fill="auto"/>
            <w:noWrap/>
            <w:vAlign w:val="center"/>
            <w:hideMark/>
          </w:tcPr>
          <w:p w:rsidR="00F85D13" w:rsidRPr="00F85D13" w:rsidRDefault="00F85D13" w:rsidP="00F85D13">
            <w:pPr>
              <w:jc w:val="center"/>
              <w:rPr>
                <w:b/>
                <w:bCs/>
                <w:color w:val="000000"/>
              </w:rPr>
            </w:pPr>
            <w:r w:rsidRPr="00F85D13">
              <w:rPr>
                <w:b/>
                <w:bCs/>
                <w:color w:val="000000"/>
              </w:rPr>
              <w:t>Exponential</w:t>
            </w:r>
          </w:p>
        </w:tc>
        <w:tc>
          <w:tcPr>
            <w:tcW w:w="1950" w:type="dxa"/>
            <w:tcBorders>
              <w:top w:val="nil"/>
              <w:left w:val="single" w:sz="4" w:space="0" w:color="auto"/>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150.59</w:t>
            </w:r>
          </w:p>
        </w:tc>
        <w:tc>
          <w:tcPr>
            <w:tcW w:w="810" w:type="dxa"/>
            <w:tcBorders>
              <w:top w:val="nil"/>
              <w:left w:val="nil"/>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152.71</w:t>
            </w:r>
          </w:p>
        </w:tc>
        <w:tc>
          <w:tcPr>
            <w:tcW w:w="876" w:type="dxa"/>
            <w:tcBorders>
              <w:top w:val="nil"/>
              <w:left w:val="nil"/>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154.15</w:t>
            </w:r>
          </w:p>
        </w:tc>
      </w:tr>
      <w:tr w:rsidR="00F85D13" w:rsidRPr="00F85D13" w:rsidTr="00F85D13">
        <w:trPr>
          <w:trHeight w:val="330"/>
          <w:jc w:val="center"/>
        </w:trPr>
        <w:tc>
          <w:tcPr>
            <w:tcW w:w="1470" w:type="dxa"/>
            <w:tcBorders>
              <w:top w:val="nil"/>
              <w:left w:val="single" w:sz="4" w:space="0" w:color="auto"/>
              <w:bottom w:val="single" w:sz="4" w:space="0" w:color="auto"/>
              <w:right w:val="nil"/>
            </w:tcBorders>
            <w:shd w:val="clear" w:color="auto" w:fill="auto"/>
            <w:noWrap/>
            <w:vAlign w:val="center"/>
            <w:hideMark/>
          </w:tcPr>
          <w:p w:rsidR="00F85D13" w:rsidRPr="00F85D13" w:rsidRDefault="00F85D13" w:rsidP="00F85D13">
            <w:pPr>
              <w:jc w:val="center"/>
              <w:rPr>
                <w:b/>
                <w:bCs/>
                <w:color w:val="000000"/>
              </w:rPr>
            </w:pPr>
            <w:r w:rsidRPr="00F85D13">
              <w:rPr>
                <w:b/>
                <w:bCs/>
                <w:color w:val="000000"/>
              </w:rPr>
              <w:t>Weibull</w:t>
            </w:r>
          </w:p>
        </w:tc>
        <w:tc>
          <w:tcPr>
            <w:tcW w:w="1950" w:type="dxa"/>
            <w:tcBorders>
              <w:top w:val="nil"/>
              <w:left w:val="single" w:sz="4" w:space="0" w:color="auto"/>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149.02</w:t>
            </w:r>
          </w:p>
        </w:tc>
        <w:tc>
          <w:tcPr>
            <w:tcW w:w="810" w:type="dxa"/>
            <w:tcBorders>
              <w:top w:val="nil"/>
              <w:left w:val="nil"/>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153.39</w:t>
            </w:r>
          </w:p>
        </w:tc>
        <w:tc>
          <w:tcPr>
            <w:tcW w:w="876" w:type="dxa"/>
            <w:tcBorders>
              <w:top w:val="nil"/>
              <w:left w:val="nil"/>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156.13</w:t>
            </w:r>
          </w:p>
        </w:tc>
      </w:tr>
      <w:tr w:rsidR="00F85D13" w:rsidRPr="00F85D13" w:rsidTr="00F85D13">
        <w:trPr>
          <w:trHeight w:val="330"/>
          <w:jc w:val="center"/>
        </w:trPr>
        <w:tc>
          <w:tcPr>
            <w:tcW w:w="1470" w:type="dxa"/>
            <w:tcBorders>
              <w:top w:val="nil"/>
              <w:left w:val="single" w:sz="4" w:space="0" w:color="auto"/>
              <w:bottom w:val="single" w:sz="4" w:space="0" w:color="auto"/>
              <w:right w:val="nil"/>
            </w:tcBorders>
            <w:shd w:val="clear" w:color="auto" w:fill="auto"/>
            <w:noWrap/>
            <w:vAlign w:val="center"/>
            <w:hideMark/>
          </w:tcPr>
          <w:p w:rsidR="00F85D13" w:rsidRPr="00F85D13" w:rsidRDefault="00F85D13" w:rsidP="00F85D13">
            <w:pPr>
              <w:jc w:val="center"/>
              <w:rPr>
                <w:b/>
                <w:bCs/>
                <w:color w:val="000000"/>
              </w:rPr>
            </w:pPr>
            <w:r w:rsidRPr="00F85D13">
              <w:rPr>
                <w:b/>
                <w:bCs/>
                <w:color w:val="000000"/>
              </w:rPr>
              <w:t>Logistic</w:t>
            </w:r>
          </w:p>
        </w:tc>
        <w:tc>
          <w:tcPr>
            <w:tcW w:w="1950" w:type="dxa"/>
            <w:tcBorders>
              <w:top w:val="nil"/>
              <w:left w:val="single" w:sz="4" w:space="0" w:color="auto"/>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189.05</w:t>
            </w:r>
          </w:p>
        </w:tc>
        <w:tc>
          <w:tcPr>
            <w:tcW w:w="810" w:type="dxa"/>
            <w:tcBorders>
              <w:top w:val="nil"/>
              <w:left w:val="nil"/>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193.42</w:t>
            </w:r>
          </w:p>
        </w:tc>
        <w:tc>
          <w:tcPr>
            <w:tcW w:w="876" w:type="dxa"/>
            <w:tcBorders>
              <w:top w:val="nil"/>
              <w:left w:val="nil"/>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196.16</w:t>
            </w:r>
          </w:p>
        </w:tc>
      </w:tr>
      <w:tr w:rsidR="00F85D13" w:rsidRPr="00F85D13" w:rsidTr="00F85D13">
        <w:trPr>
          <w:trHeight w:val="330"/>
          <w:jc w:val="center"/>
        </w:trPr>
        <w:tc>
          <w:tcPr>
            <w:tcW w:w="1470" w:type="dxa"/>
            <w:tcBorders>
              <w:top w:val="nil"/>
              <w:left w:val="single" w:sz="4" w:space="0" w:color="auto"/>
              <w:bottom w:val="single" w:sz="4" w:space="0" w:color="auto"/>
              <w:right w:val="nil"/>
            </w:tcBorders>
            <w:shd w:val="clear" w:color="auto" w:fill="auto"/>
            <w:noWrap/>
            <w:vAlign w:val="center"/>
            <w:hideMark/>
          </w:tcPr>
          <w:p w:rsidR="00F85D13" w:rsidRPr="00F85D13" w:rsidRDefault="00F85D13" w:rsidP="00F85D13">
            <w:pPr>
              <w:jc w:val="center"/>
              <w:rPr>
                <w:b/>
                <w:bCs/>
                <w:color w:val="000000"/>
              </w:rPr>
            </w:pPr>
            <w:r w:rsidRPr="00F85D13">
              <w:rPr>
                <w:b/>
                <w:bCs/>
                <w:color w:val="000000"/>
              </w:rPr>
              <w:t>Normal</w:t>
            </w:r>
          </w:p>
        </w:tc>
        <w:tc>
          <w:tcPr>
            <w:tcW w:w="1950" w:type="dxa"/>
            <w:tcBorders>
              <w:top w:val="nil"/>
              <w:left w:val="single" w:sz="4" w:space="0" w:color="auto"/>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198.73</w:t>
            </w:r>
          </w:p>
        </w:tc>
        <w:tc>
          <w:tcPr>
            <w:tcW w:w="810" w:type="dxa"/>
            <w:tcBorders>
              <w:top w:val="nil"/>
              <w:left w:val="nil"/>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203.10</w:t>
            </w:r>
          </w:p>
        </w:tc>
        <w:tc>
          <w:tcPr>
            <w:tcW w:w="876" w:type="dxa"/>
            <w:tcBorders>
              <w:top w:val="nil"/>
              <w:left w:val="nil"/>
              <w:bottom w:val="single" w:sz="4" w:space="0" w:color="auto"/>
              <w:right w:val="single" w:sz="4" w:space="0" w:color="auto"/>
            </w:tcBorders>
            <w:shd w:val="clear" w:color="auto" w:fill="auto"/>
            <w:noWrap/>
            <w:vAlign w:val="center"/>
            <w:hideMark/>
          </w:tcPr>
          <w:p w:rsidR="00F85D13" w:rsidRPr="00F85D13" w:rsidRDefault="00F85D13" w:rsidP="00F85D13">
            <w:pPr>
              <w:jc w:val="center"/>
              <w:rPr>
                <w:color w:val="000000"/>
              </w:rPr>
            </w:pPr>
            <w:r w:rsidRPr="00F85D13">
              <w:rPr>
                <w:color w:val="000000"/>
              </w:rPr>
              <w:t>205.84</w:t>
            </w:r>
          </w:p>
        </w:tc>
      </w:tr>
    </w:tbl>
    <w:p w:rsidR="00591546" w:rsidRPr="00591546" w:rsidRDefault="00591546" w:rsidP="00591546"/>
    <w:p w:rsidR="009E184F" w:rsidRDefault="00591546" w:rsidP="00BB5B12">
      <w:pPr>
        <w:pStyle w:val="Heading3"/>
      </w:pPr>
      <w:bookmarkStart w:id="163" w:name="_Toc391060418"/>
      <w:bookmarkStart w:id="164" w:name="_Toc414882668"/>
      <w:r>
        <w:t>Jaguar</w:t>
      </w:r>
      <w:bookmarkEnd w:id="163"/>
      <w:bookmarkEnd w:id="164"/>
    </w:p>
    <w:p w:rsidR="00646769" w:rsidRDefault="00C322F4" w:rsidP="001C6B31">
      <w:r w:rsidRPr="003D3A90">
        <w:t xml:space="preserve">For </w:t>
      </w:r>
      <w:r>
        <w:t>Jaguar</w:t>
      </w:r>
      <w:r w:rsidRPr="003D3A90">
        <w:t xml:space="preserve">, </w:t>
      </w:r>
      <w:r>
        <w:t>there are 58 emergency maintenance actions. The</w:t>
      </w:r>
      <m:oMath>
        <m:r>
          <w:rPr>
            <w:rFonts w:ascii="Cambria Math" w:hAnsi="Cambria Math"/>
          </w:rPr>
          <m:t xml:space="preserve"> -2loglikelihood</m:t>
        </m:r>
      </m:oMath>
      <w:r>
        <w:t xml:space="preserve">, AICc and BIC values for the six tested distributions are calculated. </w:t>
      </w:r>
      <w:r>
        <w:fldChar w:fldCharType="begin"/>
      </w:r>
      <w:r>
        <w:instrText xml:space="preserve"> REF _Ref391017520 \h </w:instrText>
      </w:r>
      <w:r>
        <w:fldChar w:fldCharType="separate"/>
      </w:r>
      <w:r w:rsidR="00863252">
        <w:t xml:space="preserve">Table </w:t>
      </w:r>
      <w:r w:rsidR="00863252">
        <w:rPr>
          <w:noProof/>
        </w:rPr>
        <w:t>5</w:t>
      </w:r>
      <w:r>
        <w:fldChar w:fldCharType="end"/>
      </w:r>
      <w:r>
        <w:t xml:space="preserve"> shows the results for Jaguar. Lognormal distribution best fits the emergency maintenance repair times of Jaguar with the smallest</w:t>
      </w:r>
      <m:oMath>
        <m:r>
          <w:rPr>
            <w:rFonts w:ascii="Cambria Math" w:hAnsi="Cambria Math"/>
          </w:rPr>
          <m:t xml:space="preserve"> -2loglikelihood</m:t>
        </m:r>
      </m:oMath>
      <w:r>
        <w:t xml:space="preserve">, AICc and BIC values. </w:t>
      </w:r>
    </w:p>
    <w:p w:rsidR="00DB4203" w:rsidRDefault="00DB4203" w:rsidP="001C6B31"/>
    <w:p w:rsidR="00962B78" w:rsidRDefault="00962B78" w:rsidP="00962B78">
      <w:pPr>
        <w:pStyle w:val="Caption"/>
      </w:pPr>
      <w:bookmarkStart w:id="165" w:name="_Ref391017520"/>
      <w:bookmarkStart w:id="166" w:name="_Toc414882706"/>
      <w:r>
        <w:t xml:space="preserve">Table </w:t>
      </w:r>
      <w:r w:rsidR="00A357D6">
        <w:fldChar w:fldCharType="begin"/>
      </w:r>
      <w:r w:rsidR="00A357D6">
        <w:instrText xml:space="preserve"> SEQ Table \* ARABIC </w:instrText>
      </w:r>
      <w:r w:rsidR="00A357D6">
        <w:fldChar w:fldCharType="separate"/>
      </w:r>
      <w:r w:rsidR="00863252">
        <w:rPr>
          <w:noProof/>
        </w:rPr>
        <w:t>5</w:t>
      </w:r>
      <w:r w:rsidR="00A357D6">
        <w:rPr>
          <w:noProof/>
        </w:rPr>
        <w:fldChar w:fldCharType="end"/>
      </w:r>
      <w:bookmarkEnd w:id="165"/>
      <w:r w:rsidR="0036527A">
        <w:t>:</w:t>
      </w:r>
      <w:r>
        <w:t xml:space="preserve"> </w:t>
      </w:r>
      <w:r w:rsidR="004337CC">
        <w:t>Distributions of emergency maintenance repair times for Jaguar</w:t>
      </w:r>
      <w:bookmarkEnd w:id="166"/>
    </w:p>
    <w:tbl>
      <w:tblPr>
        <w:tblW w:w="4740" w:type="dxa"/>
        <w:jc w:val="center"/>
        <w:tblLook w:val="04A0" w:firstRow="1" w:lastRow="0" w:firstColumn="1" w:lastColumn="0" w:noHBand="0" w:noVBand="1"/>
      </w:tblPr>
      <w:tblGrid>
        <w:gridCol w:w="1470"/>
        <w:gridCol w:w="1920"/>
        <w:gridCol w:w="876"/>
        <w:gridCol w:w="876"/>
      </w:tblGrid>
      <w:tr w:rsidR="004337CC" w:rsidRPr="004337CC" w:rsidTr="004337CC">
        <w:trPr>
          <w:trHeight w:val="315"/>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Distribution</w:t>
            </w:r>
          </w:p>
        </w:tc>
        <w:tc>
          <w:tcPr>
            <w:tcW w:w="192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(-2Loglikelihod)</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AICc</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BIC</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Lognormal</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231.25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235.48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239.22</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232.53</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236.77</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240.51</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Weibull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237.46</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241.69</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245.43</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Exponential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250.89</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252.97</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254.88</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250.71</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254.94</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258.69</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Normal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264.03</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268.26</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272.00</w:t>
            </w:r>
          </w:p>
        </w:tc>
      </w:tr>
    </w:tbl>
    <w:p w:rsidR="00CD5C74" w:rsidRDefault="00CD5C74" w:rsidP="009E184F"/>
    <w:p w:rsidR="00785972" w:rsidRDefault="00785972" w:rsidP="00785972">
      <w:r>
        <w:t xml:space="preserve">The fitted lognormal distribution with </w:t>
      </w:r>
      <w:r w:rsidRPr="0006763F">
        <w:rPr>
          <w:position w:val="-10"/>
        </w:rPr>
        <w:object w:dxaOrig="240" w:dyaOrig="260">
          <v:shape id="_x0000_i1068" type="#_x0000_t75" style="width:12.8pt;height:13.7pt" o:ole="">
            <v:imagedata r:id="rId85" o:title=""/>
          </v:shape>
          <o:OLEObject Type="Embed" ProgID="Equation.3" ShapeID="_x0000_i1068" DrawAspect="Content" ObjectID="_1488625931" r:id="rId107"/>
        </w:object>
      </w:r>
      <w:r>
        <w:t xml:space="preserve">= 1.14 and </w:t>
      </w:r>
      <w:r w:rsidRPr="0006763F">
        <w:rPr>
          <w:position w:val="-6"/>
        </w:rPr>
        <w:object w:dxaOrig="240" w:dyaOrig="220">
          <v:shape id="_x0000_i1069" type="#_x0000_t75" style="width:12.8pt;height:10.6pt" o:ole="">
            <v:imagedata r:id="rId87" o:title=""/>
          </v:shape>
          <o:OLEObject Type="Embed" ProgID="Equation.3" ShapeID="_x0000_i1069" DrawAspect="Content" ObjectID="_1488625932" r:id="rId108"/>
        </w:object>
      </w:r>
      <w:r>
        <w:t>=0.76, is given by</w:t>
      </w:r>
    </w:p>
    <w:tbl>
      <w:tblPr>
        <w:tblStyle w:val="TableGrid"/>
        <w:tblW w:w="5017" w:type="pct"/>
        <w:jc w:val="center"/>
        <w:tblLook w:val="04A0" w:firstRow="1" w:lastRow="0" w:firstColumn="1" w:lastColumn="0" w:noHBand="0" w:noVBand="1"/>
      </w:tblPr>
      <w:tblGrid>
        <w:gridCol w:w="1777"/>
        <w:gridCol w:w="5332"/>
        <w:gridCol w:w="1777"/>
      </w:tblGrid>
      <w:tr w:rsidR="001C6B31" w:rsidTr="00303208">
        <w:trPr>
          <w:trHeight w:val="470"/>
          <w:jc w:val="center"/>
        </w:trPr>
        <w:tc>
          <w:tcPr>
            <w:tcW w:w="1000" w:type="pct"/>
            <w:tcBorders>
              <w:top w:val="nil"/>
              <w:left w:val="nil"/>
              <w:bottom w:val="nil"/>
              <w:right w:val="nil"/>
            </w:tcBorders>
            <w:vAlign w:val="center"/>
          </w:tcPr>
          <w:p w:rsidR="001C6B31" w:rsidRDefault="001C6B31" w:rsidP="00303208">
            <w:pPr>
              <w:jc w:val="center"/>
            </w:pPr>
          </w:p>
        </w:tc>
        <w:tc>
          <w:tcPr>
            <w:tcW w:w="3000" w:type="pct"/>
            <w:tcBorders>
              <w:top w:val="nil"/>
              <w:left w:val="nil"/>
              <w:bottom w:val="nil"/>
              <w:right w:val="nil"/>
            </w:tcBorders>
            <w:vAlign w:val="center"/>
          </w:tcPr>
          <w:p w:rsidR="001C6B31" w:rsidRDefault="00785972" w:rsidP="00303208">
            <w:pPr>
              <w:jc w:val="center"/>
            </w:pPr>
            <w:r w:rsidRPr="009E184F">
              <w:rPr>
                <w:rFonts w:ascii="Times New Roman" w:eastAsia="Times New Roman" w:hAnsi="Times New Roman"/>
                <w:position w:val="-28"/>
              </w:rPr>
              <w:object w:dxaOrig="2600" w:dyaOrig="680">
                <v:shape id="_x0000_i1070" type="#_x0000_t75" style="width:130.3pt;height:33.55pt" o:ole="">
                  <v:imagedata r:id="rId109" o:title=""/>
                </v:shape>
                <o:OLEObject Type="Embed" ProgID="Equation.3" ShapeID="_x0000_i1070" DrawAspect="Content" ObjectID="_1488625933" r:id="rId110"/>
              </w:object>
            </w:r>
          </w:p>
        </w:tc>
        <w:tc>
          <w:tcPr>
            <w:tcW w:w="1000" w:type="pct"/>
            <w:tcBorders>
              <w:top w:val="nil"/>
              <w:left w:val="nil"/>
              <w:bottom w:val="nil"/>
              <w:right w:val="nil"/>
            </w:tcBorders>
            <w:vAlign w:val="center"/>
          </w:tcPr>
          <w:p w:rsidR="001C6B31" w:rsidRDefault="001C6B31" w:rsidP="00303208">
            <w:pPr>
              <w:pStyle w:val="Caption"/>
            </w:pPr>
            <w:r>
              <w:t>(</w:t>
            </w:r>
            <w:r w:rsidR="00A357D6">
              <w:fldChar w:fldCharType="begin"/>
            </w:r>
            <w:r w:rsidR="00A357D6">
              <w:instrText xml:space="preserve"> SEQ Equation \* ARABIC </w:instrText>
            </w:r>
            <w:r w:rsidR="00A357D6">
              <w:fldChar w:fldCharType="separate"/>
            </w:r>
            <w:r w:rsidR="00863252">
              <w:rPr>
                <w:noProof/>
              </w:rPr>
              <w:t>28</w:t>
            </w:r>
            <w:r w:rsidR="00A357D6">
              <w:rPr>
                <w:noProof/>
              </w:rPr>
              <w:fldChar w:fldCharType="end"/>
            </w:r>
            <w:r>
              <w:t>)</w:t>
            </w:r>
          </w:p>
        </w:tc>
      </w:tr>
    </w:tbl>
    <w:p w:rsidR="001C6B31" w:rsidRDefault="001C6B31" w:rsidP="001C6B31">
      <w:r>
        <w:lastRenderedPageBreak/>
        <w:t xml:space="preserve">The </w:t>
      </w:r>
      <w:r w:rsidR="0065604D">
        <w:t xml:space="preserve">estimate of mean </w:t>
      </w:r>
      <w:r>
        <w:t xml:space="preserve">repair time is </w:t>
      </w:r>
      <w:r w:rsidR="0065604D">
        <w:t>4.</w:t>
      </w:r>
      <w:r w:rsidR="00785972">
        <w:t>17</w:t>
      </w:r>
      <w:r>
        <w:t xml:space="preserve"> hours, standard deviation</w:t>
      </w:r>
      <w:r w:rsidR="00135C65">
        <w:t xml:space="preserve"> is</w:t>
      </w:r>
      <w:r>
        <w:t xml:space="preserve"> </w:t>
      </w:r>
      <w:r w:rsidR="0065604D">
        <w:t>3.</w:t>
      </w:r>
      <w:r w:rsidR="00DE474B">
        <w:t>69</w:t>
      </w:r>
      <w:r>
        <w:t xml:space="preserve"> and the median is </w:t>
      </w:r>
      <w:r w:rsidR="00785972">
        <w:t>3.12</w:t>
      </w:r>
      <w:r>
        <w:t xml:space="preserve"> hours. </w:t>
      </w:r>
      <w:r w:rsidR="0065604D">
        <w:t>On an average, it takes 4.</w:t>
      </w:r>
      <w:r w:rsidR="00DE474B">
        <w:t>17</w:t>
      </w:r>
      <w:r>
        <w:t xml:space="preserve"> hours to </w:t>
      </w:r>
      <w:r w:rsidR="00DE474B">
        <w:t>perform an emergency maintenance</w:t>
      </w:r>
      <w:r>
        <w:t xml:space="preserve"> on Jaguar. </w:t>
      </w:r>
      <w:r w:rsidR="0065604D">
        <w:t>The 95% confidence interval of the estimated mean repair time is (</w:t>
      </w:r>
      <w:r w:rsidR="000E7834">
        <w:t>2.90</w:t>
      </w:r>
      <w:r w:rsidR="0065604D">
        <w:t xml:space="preserve">, </w:t>
      </w:r>
      <w:r w:rsidR="000E7834">
        <w:t>5.02</w:t>
      </w:r>
      <w:r w:rsidR="0065604D">
        <w:t>).</w:t>
      </w:r>
    </w:p>
    <w:p w:rsidR="001C6B31" w:rsidRPr="009E184F" w:rsidRDefault="001C6B31" w:rsidP="009E184F"/>
    <w:p w:rsidR="009E184F" w:rsidRDefault="009E184F" w:rsidP="00BB5B12">
      <w:pPr>
        <w:pStyle w:val="Heading3"/>
      </w:pPr>
      <w:bookmarkStart w:id="167" w:name="_Toc390721849"/>
      <w:bookmarkStart w:id="168" w:name="_Toc391060419"/>
      <w:bookmarkStart w:id="169" w:name="_Toc414882669"/>
      <w:r w:rsidRPr="009E184F">
        <w:t>Jaguar</w:t>
      </w:r>
      <w:bookmarkEnd w:id="167"/>
      <w:r w:rsidR="00711234">
        <w:t xml:space="preserve"> </w:t>
      </w:r>
      <w:r w:rsidR="00591546">
        <w:t>PF</w:t>
      </w:r>
      <w:bookmarkEnd w:id="168"/>
      <w:bookmarkEnd w:id="169"/>
    </w:p>
    <w:p w:rsidR="00DE474B" w:rsidRDefault="00DE474B" w:rsidP="00DE474B">
      <w:r w:rsidRPr="003D3A90">
        <w:t xml:space="preserve">For </w:t>
      </w:r>
      <w:r>
        <w:t>Jaguar PF</w:t>
      </w:r>
      <w:r w:rsidRPr="003D3A90">
        <w:t xml:space="preserve">, </w:t>
      </w:r>
      <w:r>
        <w:t>there are 133 emergency maintenance actions. The</w:t>
      </w:r>
      <m:oMath>
        <m:r>
          <w:rPr>
            <w:rFonts w:ascii="Cambria Math" w:hAnsi="Cambria Math"/>
          </w:rPr>
          <m:t xml:space="preserve"> -2loglikelihood</m:t>
        </m:r>
      </m:oMath>
      <w:r>
        <w:t xml:space="preserve">, AICc and BIC values for the six tested distributions are calculated. </w:t>
      </w:r>
      <w:r w:rsidR="00DA6B58">
        <w:fldChar w:fldCharType="begin"/>
      </w:r>
      <w:r w:rsidR="00DA6B58">
        <w:instrText xml:space="preserve"> REF _Ref391018531 \h </w:instrText>
      </w:r>
      <w:r w:rsidR="00DA6B58">
        <w:fldChar w:fldCharType="separate"/>
      </w:r>
      <w:r w:rsidR="00863252">
        <w:t xml:space="preserve">Table </w:t>
      </w:r>
      <w:r w:rsidR="00863252">
        <w:rPr>
          <w:noProof/>
        </w:rPr>
        <w:t>6</w:t>
      </w:r>
      <w:r w:rsidR="00DA6B58">
        <w:fldChar w:fldCharType="end"/>
      </w:r>
      <w:r w:rsidR="00DA6B58">
        <w:t xml:space="preserve"> </w:t>
      </w:r>
      <w:r>
        <w:t>shows the results for Jaguar PF. Lognormal distribution best fits the emergency maintenance repair times of Jaguar PF with the smallest</w:t>
      </w:r>
      <m:oMath>
        <m:r>
          <w:rPr>
            <w:rFonts w:ascii="Cambria Math" w:hAnsi="Cambria Math"/>
          </w:rPr>
          <m:t xml:space="preserve"> -2loglikelihood</m:t>
        </m:r>
      </m:oMath>
      <w:r>
        <w:t xml:space="preserve">, AICc and BIC values. The fitted lognormal distribution with </w:t>
      </w:r>
      <w:r w:rsidRPr="0006763F">
        <w:rPr>
          <w:position w:val="-10"/>
        </w:rPr>
        <w:object w:dxaOrig="240" w:dyaOrig="260">
          <v:shape id="_x0000_i1071" type="#_x0000_t75" style="width:12.8pt;height:13.7pt" o:ole="">
            <v:imagedata r:id="rId85" o:title=""/>
          </v:shape>
          <o:OLEObject Type="Embed" ProgID="Equation.3" ShapeID="_x0000_i1071" DrawAspect="Content" ObjectID="_1488625934" r:id="rId111"/>
        </w:object>
      </w:r>
      <w:r>
        <w:t xml:space="preserve">= 1.12 and </w:t>
      </w:r>
      <w:r w:rsidRPr="0006763F">
        <w:rPr>
          <w:position w:val="-6"/>
        </w:rPr>
        <w:object w:dxaOrig="240" w:dyaOrig="220">
          <v:shape id="_x0000_i1072" type="#_x0000_t75" style="width:12.8pt;height:10.6pt" o:ole="">
            <v:imagedata r:id="rId87" o:title=""/>
          </v:shape>
          <o:OLEObject Type="Embed" ProgID="Equation.3" ShapeID="_x0000_i1072" DrawAspect="Content" ObjectID="_1488625935" r:id="rId112"/>
        </w:object>
      </w:r>
      <w:r>
        <w:t>=0.58, is given by</w:t>
      </w:r>
    </w:p>
    <w:p w:rsidR="00135C65" w:rsidRDefault="00135C65" w:rsidP="00135C65"/>
    <w:tbl>
      <w:tblPr>
        <w:tblStyle w:val="TableGrid"/>
        <w:tblW w:w="5017" w:type="pct"/>
        <w:jc w:val="center"/>
        <w:tblLook w:val="04A0" w:firstRow="1" w:lastRow="0" w:firstColumn="1" w:lastColumn="0" w:noHBand="0" w:noVBand="1"/>
      </w:tblPr>
      <w:tblGrid>
        <w:gridCol w:w="1777"/>
        <w:gridCol w:w="5332"/>
        <w:gridCol w:w="1777"/>
      </w:tblGrid>
      <w:tr w:rsidR="00135C65" w:rsidTr="009A2977">
        <w:trPr>
          <w:trHeight w:val="470"/>
          <w:jc w:val="center"/>
        </w:trPr>
        <w:tc>
          <w:tcPr>
            <w:tcW w:w="1000" w:type="pct"/>
            <w:tcBorders>
              <w:top w:val="nil"/>
              <w:left w:val="nil"/>
              <w:bottom w:val="nil"/>
              <w:right w:val="nil"/>
            </w:tcBorders>
            <w:vAlign w:val="center"/>
          </w:tcPr>
          <w:p w:rsidR="00135C65" w:rsidRDefault="00135C65" w:rsidP="009A2977">
            <w:pPr>
              <w:jc w:val="center"/>
            </w:pPr>
          </w:p>
        </w:tc>
        <w:tc>
          <w:tcPr>
            <w:tcW w:w="3000" w:type="pct"/>
            <w:tcBorders>
              <w:top w:val="nil"/>
              <w:left w:val="nil"/>
              <w:bottom w:val="nil"/>
              <w:right w:val="nil"/>
            </w:tcBorders>
            <w:vAlign w:val="center"/>
          </w:tcPr>
          <w:p w:rsidR="00135C65" w:rsidRDefault="00DE474B" w:rsidP="009A2977">
            <w:pPr>
              <w:jc w:val="center"/>
            </w:pPr>
            <w:r w:rsidRPr="009E184F">
              <w:rPr>
                <w:rFonts w:ascii="Times New Roman" w:eastAsia="Times New Roman" w:hAnsi="Times New Roman"/>
                <w:position w:val="-28"/>
              </w:rPr>
              <w:object w:dxaOrig="2620" w:dyaOrig="680">
                <v:shape id="_x0000_i1073" type="#_x0000_t75" style="width:131.2pt;height:33.55pt" o:ole="">
                  <v:imagedata r:id="rId113" o:title=""/>
                </v:shape>
                <o:OLEObject Type="Embed" ProgID="Equation.3" ShapeID="_x0000_i1073" DrawAspect="Content" ObjectID="_1488625936" r:id="rId114"/>
              </w:object>
            </w:r>
          </w:p>
        </w:tc>
        <w:tc>
          <w:tcPr>
            <w:tcW w:w="1000" w:type="pct"/>
            <w:tcBorders>
              <w:top w:val="nil"/>
              <w:left w:val="nil"/>
              <w:bottom w:val="nil"/>
              <w:right w:val="nil"/>
            </w:tcBorders>
            <w:vAlign w:val="center"/>
          </w:tcPr>
          <w:p w:rsidR="00135C65" w:rsidRDefault="00135C65" w:rsidP="009A2977">
            <w:pPr>
              <w:pStyle w:val="Caption"/>
            </w:pPr>
            <w:r>
              <w:t>(</w:t>
            </w:r>
            <w:r w:rsidR="00A357D6">
              <w:fldChar w:fldCharType="begin"/>
            </w:r>
            <w:r w:rsidR="00A357D6">
              <w:instrText xml:space="preserve"> SEQ Equation \* ARABIC </w:instrText>
            </w:r>
            <w:r w:rsidR="00A357D6">
              <w:fldChar w:fldCharType="separate"/>
            </w:r>
            <w:r w:rsidR="00863252">
              <w:rPr>
                <w:noProof/>
              </w:rPr>
              <w:t>29</w:t>
            </w:r>
            <w:r w:rsidR="00A357D6">
              <w:rPr>
                <w:noProof/>
              </w:rPr>
              <w:fldChar w:fldCharType="end"/>
            </w:r>
            <w:r>
              <w:t>)</w:t>
            </w:r>
          </w:p>
        </w:tc>
      </w:tr>
    </w:tbl>
    <w:p w:rsidR="0065604D" w:rsidRDefault="0065604D" w:rsidP="00BD7656"/>
    <w:p w:rsidR="00962B78" w:rsidRDefault="00962B78" w:rsidP="00962B78">
      <w:pPr>
        <w:pStyle w:val="Caption"/>
      </w:pPr>
      <w:bookmarkStart w:id="170" w:name="_Ref391018531"/>
      <w:bookmarkStart w:id="171" w:name="_Toc414882707"/>
      <w:r>
        <w:t xml:space="preserve">Table </w:t>
      </w:r>
      <w:r w:rsidR="00A357D6">
        <w:fldChar w:fldCharType="begin"/>
      </w:r>
      <w:r w:rsidR="00A357D6">
        <w:instrText xml:space="preserve"> SEQ Table \* ARABIC </w:instrText>
      </w:r>
      <w:r w:rsidR="00A357D6">
        <w:fldChar w:fldCharType="separate"/>
      </w:r>
      <w:r w:rsidR="00863252">
        <w:rPr>
          <w:noProof/>
        </w:rPr>
        <w:t>6</w:t>
      </w:r>
      <w:r w:rsidR="00A357D6">
        <w:rPr>
          <w:noProof/>
        </w:rPr>
        <w:fldChar w:fldCharType="end"/>
      </w:r>
      <w:bookmarkEnd w:id="170"/>
      <w:r w:rsidR="0036527A">
        <w:t>:</w:t>
      </w:r>
      <w:r>
        <w:t xml:space="preserve"> </w:t>
      </w:r>
      <w:r w:rsidR="004337CC">
        <w:t>Distributions of emergency maintenance repair times for Jaguar PF</w:t>
      </w:r>
      <w:bookmarkEnd w:id="171"/>
    </w:p>
    <w:tbl>
      <w:tblPr>
        <w:tblW w:w="4740" w:type="dxa"/>
        <w:jc w:val="center"/>
        <w:tblLook w:val="04A0" w:firstRow="1" w:lastRow="0" w:firstColumn="1" w:lastColumn="0" w:noHBand="0" w:noVBand="1"/>
      </w:tblPr>
      <w:tblGrid>
        <w:gridCol w:w="1470"/>
        <w:gridCol w:w="1920"/>
        <w:gridCol w:w="876"/>
        <w:gridCol w:w="876"/>
      </w:tblGrid>
      <w:tr w:rsidR="004337CC" w:rsidRPr="004337CC" w:rsidTr="004337CC">
        <w:trPr>
          <w:trHeight w:val="315"/>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Distribution</w:t>
            </w:r>
          </w:p>
        </w:tc>
        <w:tc>
          <w:tcPr>
            <w:tcW w:w="192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(-2Loglikelihod)</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AICc</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BIC</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Lognormal</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491.15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495.25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500.86</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492.89</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496.99</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502.60</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Weibull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522.02</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526.12</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531.73</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543.45</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547.55</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553.15</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Normal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568.53</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572.63</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578.23</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Exponential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578.62</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580.65</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583.47</w:t>
            </w:r>
          </w:p>
        </w:tc>
      </w:tr>
    </w:tbl>
    <w:p w:rsidR="00CD5C74" w:rsidRDefault="00CD5C74" w:rsidP="009E184F"/>
    <w:p w:rsidR="00EB230A" w:rsidRDefault="00EB230A" w:rsidP="00EB230A">
      <w:r>
        <w:t xml:space="preserve">The </w:t>
      </w:r>
      <w:r w:rsidR="0065604D">
        <w:t>estimate of mean repair time</w:t>
      </w:r>
      <w:r>
        <w:t xml:space="preserve"> is </w:t>
      </w:r>
      <w:r w:rsidR="0065604D">
        <w:t>3.</w:t>
      </w:r>
      <w:r w:rsidR="00DE474B">
        <w:t>62</w:t>
      </w:r>
      <w:r>
        <w:t xml:space="preserve"> hours, standard deviation</w:t>
      </w:r>
      <w:r w:rsidR="00135C65">
        <w:t xml:space="preserve"> is</w:t>
      </w:r>
      <w:r>
        <w:t xml:space="preserve"> 2.</w:t>
      </w:r>
      <w:r w:rsidR="00DE474B">
        <w:t>29</w:t>
      </w:r>
      <w:r>
        <w:t xml:space="preserve"> and the median is 3.</w:t>
      </w:r>
      <w:r w:rsidR="0065604D">
        <w:t>0</w:t>
      </w:r>
      <w:r w:rsidR="00DE474B">
        <w:t>6</w:t>
      </w:r>
      <w:r>
        <w:t xml:space="preserve"> hours. Thus, it will take 3.</w:t>
      </w:r>
      <w:r w:rsidR="00DE474B">
        <w:t>62</w:t>
      </w:r>
      <w:r>
        <w:t xml:space="preserve"> hours on an average to </w:t>
      </w:r>
      <w:r w:rsidR="00DE474B">
        <w:t>perform an emergency maintenance on</w:t>
      </w:r>
      <w:r>
        <w:t xml:space="preserve"> Jaguar-PF.</w:t>
      </w:r>
      <w:r w:rsidR="0065604D">
        <w:t xml:space="preserve"> The 95% confidence interval of the estimated mean repair time is (</w:t>
      </w:r>
      <w:r w:rsidR="000E7834">
        <w:t>3.</w:t>
      </w:r>
      <w:r w:rsidR="00DE474B">
        <w:t>25</w:t>
      </w:r>
      <w:r w:rsidR="000E7834">
        <w:t>, 4.0</w:t>
      </w:r>
      <w:r w:rsidR="00DE474B">
        <w:t>4</w:t>
      </w:r>
      <w:r w:rsidR="0065604D">
        <w:t>).</w:t>
      </w:r>
    </w:p>
    <w:p w:rsidR="00EB230A" w:rsidRPr="009E184F" w:rsidRDefault="00EB230A" w:rsidP="009E184F"/>
    <w:p w:rsidR="009E184F" w:rsidRDefault="00591546" w:rsidP="00BB5B12">
      <w:pPr>
        <w:pStyle w:val="Heading3"/>
      </w:pPr>
      <w:bookmarkStart w:id="172" w:name="_Toc391060420"/>
      <w:bookmarkStart w:id="173" w:name="_Ref391062261"/>
      <w:bookmarkStart w:id="174" w:name="_Toc414882670"/>
      <w:r>
        <w:t>Kraken</w:t>
      </w:r>
      <w:bookmarkEnd w:id="172"/>
      <w:bookmarkEnd w:id="173"/>
      <w:bookmarkEnd w:id="174"/>
    </w:p>
    <w:p w:rsidR="00646769" w:rsidRDefault="00DE474B" w:rsidP="00EB230A">
      <w:r w:rsidRPr="003D3A90">
        <w:t xml:space="preserve">For </w:t>
      </w:r>
      <w:r>
        <w:t>Kraken</w:t>
      </w:r>
      <w:r w:rsidRPr="003D3A90">
        <w:t xml:space="preserve">, </w:t>
      </w:r>
      <w:r>
        <w:t>there are 133 emergency maintenance actions. The</w:t>
      </w:r>
      <m:oMath>
        <m:r>
          <w:rPr>
            <w:rFonts w:ascii="Cambria Math" w:hAnsi="Cambria Math"/>
          </w:rPr>
          <m:t xml:space="preserve"> -2loglikelihood</m:t>
        </m:r>
      </m:oMath>
      <w:r>
        <w:t xml:space="preserve">, AICc and BIC values for the six tested distributions are calculated. </w:t>
      </w:r>
      <w:r w:rsidR="00DA6B58">
        <w:fldChar w:fldCharType="begin"/>
      </w:r>
      <w:r w:rsidR="00DA6B58">
        <w:instrText xml:space="preserve"> REF _Ref391019035 \h </w:instrText>
      </w:r>
      <w:r w:rsidR="00DA6B58">
        <w:fldChar w:fldCharType="separate"/>
      </w:r>
      <w:r w:rsidR="00863252">
        <w:t xml:space="preserve">Table </w:t>
      </w:r>
      <w:r w:rsidR="00863252">
        <w:rPr>
          <w:noProof/>
        </w:rPr>
        <w:t>7</w:t>
      </w:r>
      <w:r w:rsidR="00DA6B58">
        <w:fldChar w:fldCharType="end"/>
      </w:r>
      <w:r w:rsidR="00DA6B58">
        <w:t xml:space="preserve"> </w:t>
      </w:r>
      <w:r>
        <w:t>shows the results for Kraken. Lognormal distribution best fits the emergency maintenance repair times of Kraken with the smallest</w:t>
      </w:r>
      <m:oMath>
        <m:r>
          <w:rPr>
            <w:rFonts w:ascii="Cambria Math" w:hAnsi="Cambria Math"/>
          </w:rPr>
          <m:t xml:space="preserve"> -2loglikelihood</m:t>
        </m:r>
      </m:oMath>
      <w:r>
        <w:t xml:space="preserve">, AICc and BIC values. </w:t>
      </w:r>
    </w:p>
    <w:p w:rsidR="0036527A" w:rsidRDefault="0036527A" w:rsidP="0036527A">
      <w:r>
        <w:t xml:space="preserve">The fitted lognormal distribution with </w:t>
      </w:r>
      <w:r w:rsidRPr="0006763F">
        <w:rPr>
          <w:position w:val="-10"/>
        </w:rPr>
        <w:object w:dxaOrig="240" w:dyaOrig="260">
          <v:shape id="_x0000_i1074" type="#_x0000_t75" style="width:12.8pt;height:13.7pt" o:ole="">
            <v:imagedata r:id="rId85" o:title=""/>
          </v:shape>
          <o:OLEObject Type="Embed" ProgID="Equation.3" ShapeID="_x0000_i1074" DrawAspect="Content" ObjectID="_1488625937" r:id="rId115"/>
        </w:object>
      </w:r>
      <w:r>
        <w:t xml:space="preserve">= 0.52 and </w:t>
      </w:r>
      <w:r w:rsidRPr="0006763F">
        <w:rPr>
          <w:position w:val="-6"/>
        </w:rPr>
        <w:object w:dxaOrig="240" w:dyaOrig="220">
          <v:shape id="_x0000_i1075" type="#_x0000_t75" style="width:12.8pt;height:10.6pt" o:ole="">
            <v:imagedata r:id="rId87" o:title=""/>
          </v:shape>
          <o:OLEObject Type="Embed" ProgID="Equation.3" ShapeID="_x0000_i1075" DrawAspect="Content" ObjectID="_1488625938" r:id="rId116"/>
        </w:object>
      </w:r>
      <w:r>
        <w:t>=0.96, is given by</w:t>
      </w:r>
    </w:p>
    <w:tbl>
      <w:tblPr>
        <w:tblStyle w:val="TableGrid"/>
        <w:tblW w:w="5017" w:type="pct"/>
        <w:jc w:val="center"/>
        <w:tblLook w:val="04A0" w:firstRow="1" w:lastRow="0" w:firstColumn="1" w:lastColumn="0" w:noHBand="0" w:noVBand="1"/>
      </w:tblPr>
      <w:tblGrid>
        <w:gridCol w:w="1777"/>
        <w:gridCol w:w="5332"/>
        <w:gridCol w:w="1777"/>
      </w:tblGrid>
      <w:tr w:rsidR="0036527A" w:rsidTr="00DB4203">
        <w:trPr>
          <w:trHeight w:val="470"/>
          <w:jc w:val="center"/>
        </w:trPr>
        <w:tc>
          <w:tcPr>
            <w:tcW w:w="1000" w:type="pct"/>
            <w:tcBorders>
              <w:top w:val="nil"/>
              <w:left w:val="nil"/>
              <w:bottom w:val="nil"/>
              <w:right w:val="nil"/>
            </w:tcBorders>
            <w:vAlign w:val="center"/>
          </w:tcPr>
          <w:p w:rsidR="0036527A" w:rsidRDefault="0036527A" w:rsidP="00DB4203">
            <w:pPr>
              <w:jc w:val="center"/>
            </w:pPr>
          </w:p>
        </w:tc>
        <w:tc>
          <w:tcPr>
            <w:tcW w:w="3000" w:type="pct"/>
            <w:tcBorders>
              <w:top w:val="nil"/>
              <w:left w:val="nil"/>
              <w:bottom w:val="nil"/>
              <w:right w:val="nil"/>
            </w:tcBorders>
            <w:vAlign w:val="center"/>
          </w:tcPr>
          <w:p w:rsidR="0036527A" w:rsidRDefault="0036527A" w:rsidP="00DB4203">
            <w:pPr>
              <w:jc w:val="center"/>
            </w:pPr>
            <w:r w:rsidRPr="009E184F">
              <w:rPr>
                <w:rFonts w:ascii="Times New Roman" w:eastAsia="Times New Roman" w:hAnsi="Times New Roman"/>
                <w:position w:val="-28"/>
              </w:rPr>
              <w:object w:dxaOrig="2640" w:dyaOrig="680">
                <v:shape id="_x0000_i1076" type="#_x0000_t75" style="width:132.05pt;height:33.55pt" o:ole="">
                  <v:imagedata r:id="rId117" o:title=""/>
                </v:shape>
                <o:OLEObject Type="Embed" ProgID="Equation.3" ShapeID="_x0000_i1076" DrawAspect="Content" ObjectID="_1488625939" r:id="rId118"/>
              </w:object>
            </w:r>
          </w:p>
        </w:tc>
        <w:tc>
          <w:tcPr>
            <w:tcW w:w="1000" w:type="pct"/>
            <w:tcBorders>
              <w:top w:val="nil"/>
              <w:left w:val="nil"/>
              <w:bottom w:val="nil"/>
              <w:right w:val="nil"/>
            </w:tcBorders>
            <w:vAlign w:val="center"/>
          </w:tcPr>
          <w:p w:rsidR="0036527A" w:rsidRDefault="0036527A" w:rsidP="00DB4203">
            <w:pPr>
              <w:pStyle w:val="Caption"/>
            </w:pPr>
            <w:r>
              <w:t>(</w:t>
            </w:r>
            <w:r w:rsidR="00A357D6">
              <w:fldChar w:fldCharType="begin"/>
            </w:r>
            <w:r w:rsidR="00A357D6">
              <w:instrText xml:space="preserve"> SEQ Equation \* ARABIC </w:instrText>
            </w:r>
            <w:r w:rsidR="00A357D6">
              <w:fldChar w:fldCharType="separate"/>
            </w:r>
            <w:r w:rsidR="00863252">
              <w:rPr>
                <w:noProof/>
              </w:rPr>
              <w:t>30</w:t>
            </w:r>
            <w:r w:rsidR="00A357D6">
              <w:rPr>
                <w:noProof/>
              </w:rPr>
              <w:fldChar w:fldCharType="end"/>
            </w:r>
            <w:r>
              <w:t>)</w:t>
            </w:r>
          </w:p>
        </w:tc>
      </w:tr>
    </w:tbl>
    <w:p w:rsidR="0036527A" w:rsidRPr="00B171A5" w:rsidRDefault="0036527A" w:rsidP="0036527A">
      <w:r>
        <w:t>The estimate of mean repair time is 2.67 hours, standard deviation is 3.29 and the median is 1.68 hours. One an average, it takes 2.67 hours on an average to perform an emergency maintenance on Kraken but there is a huge variation in the repair times. The 95% confidence interval of the estimated mean repair time is (1.76, 4.19).</w:t>
      </w:r>
    </w:p>
    <w:p w:rsidR="0036527A" w:rsidRDefault="0036527A" w:rsidP="0036527A"/>
    <w:p w:rsidR="00962B78" w:rsidRDefault="00962B78" w:rsidP="00962B78">
      <w:pPr>
        <w:pStyle w:val="Caption"/>
      </w:pPr>
      <w:bookmarkStart w:id="175" w:name="_Ref391019035"/>
      <w:bookmarkStart w:id="176" w:name="_Toc414882708"/>
      <w:r>
        <w:t xml:space="preserve">Table </w:t>
      </w:r>
      <w:r w:rsidR="00A357D6">
        <w:fldChar w:fldCharType="begin"/>
      </w:r>
      <w:r w:rsidR="00A357D6">
        <w:instrText xml:space="preserve"> SEQ Tabl</w:instrText>
      </w:r>
      <w:r w:rsidR="00A357D6">
        <w:instrText xml:space="preserve">e \* ARABIC </w:instrText>
      </w:r>
      <w:r w:rsidR="00A357D6">
        <w:fldChar w:fldCharType="separate"/>
      </w:r>
      <w:r w:rsidR="00863252">
        <w:rPr>
          <w:noProof/>
        </w:rPr>
        <w:t>7</w:t>
      </w:r>
      <w:r w:rsidR="00A357D6">
        <w:rPr>
          <w:noProof/>
        </w:rPr>
        <w:fldChar w:fldCharType="end"/>
      </w:r>
      <w:bookmarkEnd w:id="175"/>
      <w:r w:rsidR="0036527A">
        <w:t>:</w:t>
      </w:r>
      <w:r>
        <w:t xml:space="preserve"> </w:t>
      </w:r>
      <w:r w:rsidR="004337CC">
        <w:t>Distributions of emergency maintenance repair times for Kraken</w:t>
      </w:r>
      <w:bookmarkEnd w:id="176"/>
    </w:p>
    <w:tbl>
      <w:tblPr>
        <w:tblW w:w="4740" w:type="dxa"/>
        <w:jc w:val="center"/>
        <w:tblLook w:val="04A0" w:firstRow="1" w:lastRow="0" w:firstColumn="1" w:lastColumn="0" w:noHBand="0" w:noVBand="1"/>
      </w:tblPr>
      <w:tblGrid>
        <w:gridCol w:w="1470"/>
        <w:gridCol w:w="1920"/>
        <w:gridCol w:w="876"/>
        <w:gridCol w:w="876"/>
      </w:tblGrid>
      <w:tr w:rsidR="004337CC" w:rsidRPr="004337CC" w:rsidTr="004337CC">
        <w:trPr>
          <w:trHeight w:val="315"/>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Distribution</w:t>
            </w:r>
          </w:p>
        </w:tc>
        <w:tc>
          <w:tcPr>
            <w:tcW w:w="192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(-2Loglikelihod)</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AICc</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BIC</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Lognormal</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201.29</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205.53</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209.24</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204.36</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208.60</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212.30</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Exponential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214.98</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217.05</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218.95</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Weibull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214.97</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219.21</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222.92</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265.25</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269.49</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273.19</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Normal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271.33</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275.57</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279.27</w:t>
            </w:r>
          </w:p>
        </w:tc>
      </w:tr>
    </w:tbl>
    <w:p w:rsidR="0049389F" w:rsidRDefault="0049389F" w:rsidP="009E184F"/>
    <w:p w:rsidR="009E184F" w:rsidRDefault="009E184F" w:rsidP="00BB5B12">
      <w:pPr>
        <w:pStyle w:val="Heading2"/>
      </w:pPr>
      <w:bookmarkStart w:id="177" w:name="_Toc390721851"/>
      <w:bookmarkStart w:id="178" w:name="_Ref391011088"/>
      <w:bookmarkStart w:id="179" w:name="_Ref391051999"/>
      <w:bookmarkStart w:id="180" w:name="_Ref391053084"/>
      <w:bookmarkStart w:id="181" w:name="_Toc391060421"/>
      <w:bookmarkStart w:id="182" w:name="_Ref393291839"/>
      <w:bookmarkStart w:id="183" w:name="_Ref414068818"/>
      <w:bookmarkStart w:id="184" w:name="_Toc414882671"/>
      <w:r>
        <w:t>Preventive Maintenance</w:t>
      </w:r>
      <w:bookmarkEnd w:id="177"/>
      <w:bookmarkEnd w:id="178"/>
      <w:bookmarkEnd w:id="179"/>
      <w:bookmarkEnd w:id="180"/>
      <w:bookmarkEnd w:id="181"/>
      <w:bookmarkEnd w:id="182"/>
      <w:bookmarkEnd w:id="183"/>
      <w:bookmarkEnd w:id="184"/>
      <w:r>
        <w:t xml:space="preserve"> </w:t>
      </w:r>
    </w:p>
    <w:p w:rsidR="00B171A5" w:rsidRDefault="00B171A5" w:rsidP="00B171A5">
      <w:r>
        <w:t xml:space="preserve">This section shows the analysis done on the repair time distributions of the preventive maintenance activities. For each data set of a supercomputer, the six probability distributions (in Section </w:t>
      </w:r>
      <w:r>
        <w:fldChar w:fldCharType="begin"/>
      </w:r>
      <w:r>
        <w:instrText xml:space="preserve"> REF _Ref390969610 \r \h </w:instrText>
      </w:r>
      <w:r>
        <w:fldChar w:fldCharType="separate"/>
      </w:r>
      <w:r w:rsidR="00863252">
        <w:t>5.3</w:t>
      </w:r>
      <w:r>
        <w:fldChar w:fldCharType="end"/>
      </w:r>
      <w:r>
        <w:t>) are tested and compared by three measures</w:t>
      </w:r>
      <m:oMath>
        <m:r>
          <w:rPr>
            <w:rFonts w:ascii="Cambria Math" w:hAnsi="Cambria Math"/>
          </w:rPr>
          <m:t xml:space="preserve"> -2loglikelihood</m:t>
        </m:r>
      </m:oMath>
      <w:r>
        <w:t xml:space="preserve">, AICc and BIC (in Section </w:t>
      </w:r>
      <w:r>
        <w:fldChar w:fldCharType="begin"/>
      </w:r>
      <w:r>
        <w:instrText xml:space="preserve"> REF _Ref414060185 \r \h </w:instrText>
      </w:r>
      <w:r>
        <w:fldChar w:fldCharType="separate"/>
      </w:r>
      <w:r w:rsidR="00863252">
        <w:t>5.2</w:t>
      </w:r>
      <w:r>
        <w:fldChar w:fldCharType="end"/>
      </w:r>
      <w:r>
        <w:t xml:space="preserve">). Sections </w:t>
      </w:r>
      <w:r>
        <w:fldChar w:fldCharType="begin"/>
      </w:r>
      <w:r>
        <w:instrText xml:space="preserve"> REF _Ref391042724 \r \h </w:instrText>
      </w:r>
      <w:r>
        <w:fldChar w:fldCharType="separate"/>
      </w:r>
      <w:r w:rsidR="00863252">
        <w:t>5.5.1</w:t>
      </w:r>
      <w:r>
        <w:fldChar w:fldCharType="end"/>
      </w:r>
      <w:r>
        <w:t xml:space="preserve"> - </w:t>
      </w:r>
      <w:r>
        <w:fldChar w:fldCharType="begin"/>
      </w:r>
      <w:r>
        <w:instrText xml:space="preserve"> REF _Ref391042728 \r \h </w:instrText>
      </w:r>
      <w:r>
        <w:fldChar w:fldCharType="separate"/>
      </w:r>
      <w:r w:rsidR="00863252">
        <w:t>5.5.4</w:t>
      </w:r>
      <w:r>
        <w:fldChar w:fldCharType="end"/>
      </w:r>
      <w:r>
        <w:t xml:space="preserve"> presents the results for the four supercomputers, Athena, Jaguar, Jaguar-PF, and Kraken, respectively and Section </w:t>
      </w:r>
      <w:r>
        <w:fldChar w:fldCharType="begin"/>
      </w:r>
      <w:r>
        <w:instrText xml:space="preserve"> REF _Ref391011191 \r \h </w:instrText>
      </w:r>
      <w:r>
        <w:fldChar w:fldCharType="separate"/>
      </w:r>
      <w:r w:rsidR="00863252">
        <w:t>5.7</w:t>
      </w:r>
      <w:r>
        <w:fldChar w:fldCharType="end"/>
      </w:r>
      <w:r>
        <w:t xml:space="preserve"> summarizes the results. </w:t>
      </w:r>
    </w:p>
    <w:p w:rsidR="000E7834" w:rsidRDefault="000E7834" w:rsidP="002F64D3"/>
    <w:p w:rsidR="009E184F" w:rsidRDefault="00CD5C74" w:rsidP="00BB5B12">
      <w:pPr>
        <w:pStyle w:val="Heading3"/>
      </w:pPr>
      <w:bookmarkStart w:id="185" w:name="_Ref391042724"/>
      <w:bookmarkStart w:id="186" w:name="_Toc391060422"/>
      <w:bookmarkStart w:id="187" w:name="_Toc414882672"/>
      <w:r>
        <w:t>Athena</w:t>
      </w:r>
      <w:bookmarkEnd w:id="185"/>
      <w:bookmarkEnd w:id="186"/>
      <w:bookmarkEnd w:id="187"/>
    </w:p>
    <w:p w:rsidR="006C2CC3" w:rsidRDefault="009E5699" w:rsidP="002E0D02">
      <w:r w:rsidRPr="003D3A90">
        <w:t xml:space="preserve">For </w:t>
      </w:r>
      <w:r>
        <w:t>Kraken</w:t>
      </w:r>
      <w:r w:rsidRPr="003D3A90">
        <w:t xml:space="preserve">, </w:t>
      </w:r>
      <w:r>
        <w:t>there are 12 preventive maintenance actions. The</w:t>
      </w:r>
      <m:oMath>
        <m:r>
          <w:rPr>
            <w:rFonts w:ascii="Cambria Math" w:hAnsi="Cambria Math"/>
          </w:rPr>
          <m:t xml:space="preserve"> -2loglikelihood</m:t>
        </m:r>
      </m:oMath>
      <w:r>
        <w:t xml:space="preserve">, AICc and BIC values for the six tested distributions are calculated. </w:t>
      </w:r>
      <w:r>
        <w:fldChar w:fldCharType="begin"/>
      </w:r>
      <w:r>
        <w:instrText xml:space="preserve"> REF _Ref391019035 \h </w:instrText>
      </w:r>
      <w:r>
        <w:fldChar w:fldCharType="separate"/>
      </w:r>
      <w:r w:rsidR="00863252">
        <w:t xml:space="preserve">Table </w:t>
      </w:r>
      <w:r w:rsidR="00863252">
        <w:rPr>
          <w:noProof/>
        </w:rPr>
        <w:t>7</w:t>
      </w:r>
      <w:r>
        <w:fldChar w:fldCharType="end"/>
      </w:r>
      <w:r>
        <w:t xml:space="preserve"> shows the results for Kraken. Lognormal distribution best fits the preventive maintenance repair times of Kraken with the smallest</w:t>
      </w:r>
      <m:oMath>
        <m:r>
          <w:rPr>
            <w:rFonts w:ascii="Cambria Math" w:hAnsi="Cambria Math"/>
          </w:rPr>
          <m:t xml:space="preserve"> -2loglikelihood</m:t>
        </m:r>
      </m:oMath>
      <w:r>
        <w:t>, AICc and BIC values.</w:t>
      </w:r>
    </w:p>
    <w:p w:rsidR="00DB4203" w:rsidRDefault="00DB4203" w:rsidP="002E0D02"/>
    <w:p w:rsidR="00962B78" w:rsidRDefault="00962B78" w:rsidP="00962B78">
      <w:pPr>
        <w:pStyle w:val="Caption"/>
      </w:pPr>
      <w:bookmarkStart w:id="188" w:name="_Ref391020227"/>
      <w:bookmarkStart w:id="189" w:name="_Toc414882709"/>
      <w:r>
        <w:t xml:space="preserve">Table </w:t>
      </w:r>
      <w:r w:rsidR="00A357D6">
        <w:fldChar w:fldCharType="begin"/>
      </w:r>
      <w:r w:rsidR="00A357D6">
        <w:instrText xml:space="preserve"> SEQ Table \* ARABIC </w:instrText>
      </w:r>
      <w:r w:rsidR="00A357D6">
        <w:fldChar w:fldCharType="separate"/>
      </w:r>
      <w:r w:rsidR="00863252">
        <w:rPr>
          <w:noProof/>
        </w:rPr>
        <w:t>8</w:t>
      </w:r>
      <w:r w:rsidR="00A357D6">
        <w:rPr>
          <w:noProof/>
        </w:rPr>
        <w:fldChar w:fldCharType="end"/>
      </w:r>
      <w:bookmarkEnd w:id="188"/>
      <w:r w:rsidR="0036527A">
        <w:t>:</w:t>
      </w:r>
      <w:r>
        <w:t xml:space="preserve"> </w:t>
      </w:r>
      <w:r w:rsidR="004337CC">
        <w:t>Distributions of preventive maintenance repair times for Athena</w:t>
      </w:r>
      <w:bookmarkEnd w:id="189"/>
    </w:p>
    <w:tbl>
      <w:tblPr>
        <w:tblW w:w="4740" w:type="dxa"/>
        <w:jc w:val="center"/>
        <w:tblLook w:val="04A0" w:firstRow="1" w:lastRow="0" w:firstColumn="1" w:lastColumn="0" w:noHBand="0" w:noVBand="1"/>
      </w:tblPr>
      <w:tblGrid>
        <w:gridCol w:w="1470"/>
        <w:gridCol w:w="1920"/>
        <w:gridCol w:w="763"/>
        <w:gridCol w:w="760"/>
      </w:tblGrid>
      <w:tr w:rsidR="004337CC" w:rsidRPr="004337CC" w:rsidTr="004337CC">
        <w:trPr>
          <w:trHeight w:val="315"/>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Distribution</w:t>
            </w:r>
          </w:p>
        </w:tc>
        <w:tc>
          <w:tcPr>
            <w:tcW w:w="192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(-2Loglikelihod)</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AICc</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BIC</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Lognormal</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29.19</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34.69</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33.99</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Weibull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30.23</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35.73</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35.03</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30.32</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35.82</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35.12</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Normal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31.56</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37.06</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36.36</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32.52</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38.02</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37.32</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Exponential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39.30</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41.75</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41.70</w:t>
            </w:r>
          </w:p>
        </w:tc>
      </w:tr>
    </w:tbl>
    <w:p w:rsidR="00FA452A" w:rsidRPr="009E184F" w:rsidRDefault="00FA452A" w:rsidP="009E184F">
      <w:pPr>
        <w:rPr>
          <w:noProof/>
        </w:rPr>
      </w:pPr>
    </w:p>
    <w:p w:rsidR="009E5699" w:rsidRDefault="009E5699" w:rsidP="009E5699">
      <w:r>
        <w:t xml:space="preserve">The fitted lognormal distribution with </w:t>
      </w:r>
      <w:r w:rsidRPr="0006763F">
        <w:rPr>
          <w:position w:val="-10"/>
        </w:rPr>
        <w:object w:dxaOrig="240" w:dyaOrig="260">
          <v:shape id="_x0000_i1077" type="#_x0000_t75" style="width:12.8pt;height:13.7pt" o:ole="">
            <v:imagedata r:id="rId85" o:title=""/>
          </v:shape>
          <o:OLEObject Type="Embed" ProgID="Equation.3" ShapeID="_x0000_i1077" DrawAspect="Content" ObjectID="_1488625940" r:id="rId119"/>
        </w:object>
      </w:r>
      <w:r>
        <w:t xml:space="preserve">= 0.68 and </w:t>
      </w:r>
      <w:r w:rsidRPr="0006763F">
        <w:rPr>
          <w:position w:val="-6"/>
        </w:rPr>
        <w:object w:dxaOrig="240" w:dyaOrig="220">
          <v:shape id="_x0000_i1078" type="#_x0000_t75" style="width:12.8pt;height:10.6pt" o:ole="">
            <v:imagedata r:id="rId87" o:title=""/>
          </v:shape>
          <o:OLEObject Type="Embed" ProgID="Equation.3" ShapeID="_x0000_i1078" DrawAspect="Content" ObjectID="_1488625941" r:id="rId120"/>
        </w:object>
      </w:r>
      <w:r>
        <w:t>=0.46, is given by</w:t>
      </w:r>
    </w:p>
    <w:tbl>
      <w:tblPr>
        <w:tblStyle w:val="TableGrid"/>
        <w:tblW w:w="5017" w:type="pct"/>
        <w:jc w:val="center"/>
        <w:tblLook w:val="04A0" w:firstRow="1" w:lastRow="0" w:firstColumn="1" w:lastColumn="0" w:noHBand="0" w:noVBand="1"/>
      </w:tblPr>
      <w:tblGrid>
        <w:gridCol w:w="1777"/>
        <w:gridCol w:w="5332"/>
        <w:gridCol w:w="1777"/>
      </w:tblGrid>
      <w:tr w:rsidR="00F83E3F" w:rsidTr="00303208">
        <w:trPr>
          <w:trHeight w:val="470"/>
          <w:jc w:val="center"/>
        </w:trPr>
        <w:tc>
          <w:tcPr>
            <w:tcW w:w="1000" w:type="pct"/>
            <w:tcBorders>
              <w:top w:val="nil"/>
              <w:left w:val="nil"/>
              <w:bottom w:val="nil"/>
              <w:right w:val="nil"/>
            </w:tcBorders>
            <w:vAlign w:val="center"/>
          </w:tcPr>
          <w:p w:rsidR="00F83E3F" w:rsidRDefault="00F83E3F" w:rsidP="00303208">
            <w:pPr>
              <w:jc w:val="center"/>
            </w:pPr>
          </w:p>
        </w:tc>
        <w:tc>
          <w:tcPr>
            <w:tcW w:w="3000" w:type="pct"/>
            <w:tcBorders>
              <w:top w:val="nil"/>
              <w:left w:val="nil"/>
              <w:bottom w:val="nil"/>
              <w:right w:val="nil"/>
            </w:tcBorders>
            <w:vAlign w:val="center"/>
          </w:tcPr>
          <w:p w:rsidR="00F83E3F" w:rsidRDefault="00B0077C" w:rsidP="00303208">
            <w:pPr>
              <w:jc w:val="center"/>
            </w:pPr>
            <w:r w:rsidRPr="009E184F">
              <w:rPr>
                <w:rFonts w:ascii="Times New Roman" w:eastAsia="Times New Roman" w:hAnsi="Times New Roman"/>
                <w:position w:val="-28"/>
              </w:rPr>
              <w:object w:dxaOrig="2640" w:dyaOrig="680">
                <v:shape id="_x0000_i1079" type="#_x0000_t75" style="width:132.05pt;height:33.55pt" o:ole="">
                  <v:imagedata r:id="rId121" o:title=""/>
                </v:shape>
                <o:OLEObject Type="Embed" ProgID="Equation.3" ShapeID="_x0000_i1079" DrawAspect="Content" ObjectID="_1488625942" r:id="rId122"/>
              </w:object>
            </w:r>
          </w:p>
        </w:tc>
        <w:tc>
          <w:tcPr>
            <w:tcW w:w="1000" w:type="pct"/>
            <w:tcBorders>
              <w:top w:val="nil"/>
              <w:left w:val="nil"/>
              <w:bottom w:val="nil"/>
              <w:right w:val="nil"/>
            </w:tcBorders>
            <w:vAlign w:val="center"/>
          </w:tcPr>
          <w:p w:rsidR="00F83E3F" w:rsidRDefault="00F83E3F" w:rsidP="00303208">
            <w:pPr>
              <w:pStyle w:val="Caption"/>
            </w:pPr>
            <w:r>
              <w:t>(</w:t>
            </w:r>
            <w:r w:rsidR="00A357D6">
              <w:fldChar w:fldCharType="begin"/>
            </w:r>
            <w:r w:rsidR="00A357D6">
              <w:instrText xml:space="preserve"> SEQ Equation \* ARABIC </w:instrText>
            </w:r>
            <w:r w:rsidR="00A357D6">
              <w:fldChar w:fldCharType="separate"/>
            </w:r>
            <w:r w:rsidR="00863252">
              <w:rPr>
                <w:noProof/>
              </w:rPr>
              <w:t>31</w:t>
            </w:r>
            <w:r w:rsidR="00A357D6">
              <w:rPr>
                <w:noProof/>
              </w:rPr>
              <w:fldChar w:fldCharType="end"/>
            </w:r>
            <w:r>
              <w:t>)</w:t>
            </w:r>
          </w:p>
        </w:tc>
      </w:tr>
    </w:tbl>
    <w:p w:rsidR="00B0077C" w:rsidRDefault="00A27B28" w:rsidP="00B0077C">
      <w:r>
        <w:t xml:space="preserve">The </w:t>
      </w:r>
      <w:r w:rsidR="00B0077C">
        <w:t>estimate of mean</w:t>
      </w:r>
      <w:r>
        <w:t xml:space="preserve"> repair time is 2.</w:t>
      </w:r>
      <w:r w:rsidR="00B0077C">
        <w:t>2</w:t>
      </w:r>
      <w:r>
        <w:t xml:space="preserve"> hours, standard deviation </w:t>
      </w:r>
      <w:r w:rsidR="00135C65">
        <w:t xml:space="preserve">is </w:t>
      </w:r>
      <w:r>
        <w:t xml:space="preserve">1.07 and the median is 1.97 hours. </w:t>
      </w:r>
      <w:r w:rsidR="00B0077C">
        <w:t>One an average, i</w:t>
      </w:r>
      <w:r>
        <w:t xml:space="preserve">t </w:t>
      </w:r>
      <w:r w:rsidR="00B0077C">
        <w:t>takes</w:t>
      </w:r>
      <w:r>
        <w:t xml:space="preserve"> 2.</w:t>
      </w:r>
      <w:r w:rsidR="00B0077C">
        <w:t>2</w:t>
      </w:r>
      <w:r>
        <w:t xml:space="preserve"> hours to perform a preventive maintenance </w:t>
      </w:r>
      <w:r>
        <w:lastRenderedPageBreak/>
        <w:t>activity</w:t>
      </w:r>
      <w:r w:rsidR="00B0077C">
        <w:t xml:space="preserve"> on Athena</w:t>
      </w:r>
      <w:r>
        <w:t>.</w:t>
      </w:r>
      <w:r w:rsidR="00B0077C">
        <w:t xml:space="preserve"> The 95% confidence interval of the estimated mean repair time is (1.56, 3.21).</w:t>
      </w:r>
    </w:p>
    <w:p w:rsidR="00A27B28" w:rsidRDefault="00A27B28" w:rsidP="00A27B28"/>
    <w:p w:rsidR="009E184F" w:rsidRDefault="00CD5C74" w:rsidP="00BB5B12">
      <w:pPr>
        <w:pStyle w:val="Heading3"/>
      </w:pPr>
      <w:bookmarkStart w:id="190" w:name="_Toc391060423"/>
      <w:bookmarkStart w:id="191" w:name="_Toc414882673"/>
      <w:r>
        <w:t>Jaguar</w:t>
      </w:r>
      <w:bookmarkEnd w:id="190"/>
      <w:bookmarkEnd w:id="191"/>
    </w:p>
    <w:p w:rsidR="009E5699" w:rsidRDefault="009E5699" w:rsidP="009E5699">
      <w:r w:rsidRPr="003D3A90">
        <w:t xml:space="preserve">For </w:t>
      </w:r>
      <w:r>
        <w:t>Kraken</w:t>
      </w:r>
      <w:r w:rsidRPr="003D3A90">
        <w:t xml:space="preserve">, </w:t>
      </w:r>
      <w:r>
        <w:t>there are 31 preventive maintenance actions. The</w:t>
      </w:r>
      <m:oMath>
        <m:r>
          <w:rPr>
            <w:rFonts w:ascii="Cambria Math" w:hAnsi="Cambria Math"/>
          </w:rPr>
          <m:t xml:space="preserve"> -2loglikelihood</m:t>
        </m:r>
      </m:oMath>
      <w:r>
        <w:t xml:space="preserve">, AICc and BIC values for the six tested distributions are calculated. </w:t>
      </w:r>
      <w:r>
        <w:fldChar w:fldCharType="begin"/>
      </w:r>
      <w:r>
        <w:instrText xml:space="preserve"> REF _Ref391019035 \h </w:instrText>
      </w:r>
      <w:r>
        <w:fldChar w:fldCharType="separate"/>
      </w:r>
      <w:r w:rsidR="00863252">
        <w:t xml:space="preserve">Table </w:t>
      </w:r>
      <w:r w:rsidR="00863252">
        <w:rPr>
          <w:noProof/>
        </w:rPr>
        <w:t>7</w:t>
      </w:r>
      <w:r>
        <w:fldChar w:fldCharType="end"/>
      </w:r>
      <w:r>
        <w:t xml:space="preserve"> shows the results for Kraken. Lognormal distribution best fits the preventive maintenance repair times of Kraken with the smallest</w:t>
      </w:r>
      <m:oMath>
        <m:r>
          <w:rPr>
            <w:rFonts w:ascii="Cambria Math" w:hAnsi="Cambria Math"/>
          </w:rPr>
          <m:t xml:space="preserve"> -2loglikelihood</m:t>
        </m:r>
      </m:oMath>
      <w:r>
        <w:t xml:space="preserve">, AICc and BIC values. The fitted lognormal distribution with </w:t>
      </w:r>
      <w:r w:rsidRPr="0006763F">
        <w:rPr>
          <w:position w:val="-10"/>
        </w:rPr>
        <w:object w:dxaOrig="240" w:dyaOrig="260">
          <v:shape id="_x0000_i1080" type="#_x0000_t75" style="width:12.8pt;height:13.7pt" o:ole="">
            <v:imagedata r:id="rId85" o:title=""/>
          </v:shape>
          <o:OLEObject Type="Embed" ProgID="Equation.3" ShapeID="_x0000_i1080" DrawAspect="Content" ObjectID="_1488625943" r:id="rId123"/>
        </w:object>
      </w:r>
      <w:r>
        <w:t xml:space="preserve">= 1.59 and </w:t>
      </w:r>
      <w:r w:rsidRPr="0006763F">
        <w:rPr>
          <w:position w:val="-6"/>
        </w:rPr>
        <w:object w:dxaOrig="240" w:dyaOrig="220">
          <v:shape id="_x0000_i1081" type="#_x0000_t75" style="width:12.8pt;height:10.6pt" o:ole="">
            <v:imagedata r:id="rId87" o:title=""/>
          </v:shape>
          <o:OLEObject Type="Embed" ProgID="Equation.3" ShapeID="_x0000_i1081" DrawAspect="Content" ObjectID="_1488625944" r:id="rId124"/>
        </w:object>
      </w:r>
      <w:r>
        <w:t>=0.47, is given by</w:t>
      </w:r>
    </w:p>
    <w:tbl>
      <w:tblPr>
        <w:tblStyle w:val="TableGrid"/>
        <w:tblW w:w="5017" w:type="pct"/>
        <w:jc w:val="center"/>
        <w:tblLook w:val="04A0" w:firstRow="1" w:lastRow="0" w:firstColumn="1" w:lastColumn="0" w:noHBand="0" w:noVBand="1"/>
      </w:tblPr>
      <w:tblGrid>
        <w:gridCol w:w="1777"/>
        <w:gridCol w:w="5332"/>
        <w:gridCol w:w="1777"/>
      </w:tblGrid>
      <w:tr w:rsidR="00135C65" w:rsidTr="009A2977">
        <w:trPr>
          <w:trHeight w:val="470"/>
          <w:jc w:val="center"/>
        </w:trPr>
        <w:tc>
          <w:tcPr>
            <w:tcW w:w="1000" w:type="pct"/>
            <w:tcBorders>
              <w:top w:val="nil"/>
              <w:left w:val="nil"/>
              <w:bottom w:val="nil"/>
              <w:right w:val="nil"/>
            </w:tcBorders>
            <w:vAlign w:val="center"/>
          </w:tcPr>
          <w:p w:rsidR="00135C65" w:rsidRDefault="00135C65" w:rsidP="009A2977">
            <w:pPr>
              <w:jc w:val="center"/>
            </w:pPr>
          </w:p>
        </w:tc>
        <w:tc>
          <w:tcPr>
            <w:tcW w:w="3000" w:type="pct"/>
            <w:tcBorders>
              <w:top w:val="nil"/>
              <w:left w:val="nil"/>
              <w:bottom w:val="nil"/>
              <w:right w:val="nil"/>
            </w:tcBorders>
            <w:vAlign w:val="center"/>
          </w:tcPr>
          <w:p w:rsidR="00135C65" w:rsidRDefault="00135C65" w:rsidP="009A2977">
            <w:pPr>
              <w:jc w:val="center"/>
            </w:pPr>
            <w:r w:rsidRPr="009E184F">
              <w:rPr>
                <w:rFonts w:ascii="Times New Roman" w:eastAsia="Times New Roman" w:hAnsi="Times New Roman"/>
                <w:position w:val="-28"/>
              </w:rPr>
              <w:object w:dxaOrig="2620" w:dyaOrig="680">
                <v:shape id="_x0000_i1082" type="#_x0000_t75" style="width:131.2pt;height:33.55pt" o:ole="">
                  <v:imagedata r:id="rId125" o:title=""/>
                </v:shape>
                <o:OLEObject Type="Embed" ProgID="Equation.3" ShapeID="_x0000_i1082" DrawAspect="Content" ObjectID="_1488625945" r:id="rId126"/>
              </w:object>
            </w:r>
          </w:p>
        </w:tc>
        <w:tc>
          <w:tcPr>
            <w:tcW w:w="1000" w:type="pct"/>
            <w:tcBorders>
              <w:top w:val="nil"/>
              <w:left w:val="nil"/>
              <w:bottom w:val="nil"/>
              <w:right w:val="nil"/>
            </w:tcBorders>
            <w:vAlign w:val="center"/>
          </w:tcPr>
          <w:p w:rsidR="00135C65" w:rsidRDefault="00135C65" w:rsidP="009A2977">
            <w:pPr>
              <w:pStyle w:val="Caption"/>
            </w:pPr>
            <w:r>
              <w:t>(</w:t>
            </w:r>
            <w:r w:rsidR="00A357D6">
              <w:fldChar w:fldCharType="begin"/>
            </w:r>
            <w:r w:rsidR="00A357D6">
              <w:instrText xml:space="preserve"> SEQ Equation \* ARABIC </w:instrText>
            </w:r>
            <w:r w:rsidR="00A357D6">
              <w:fldChar w:fldCharType="separate"/>
            </w:r>
            <w:r w:rsidR="00863252">
              <w:rPr>
                <w:noProof/>
              </w:rPr>
              <w:t>32</w:t>
            </w:r>
            <w:r w:rsidR="00A357D6">
              <w:rPr>
                <w:noProof/>
              </w:rPr>
              <w:fldChar w:fldCharType="end"/>
            </w:r>
            <w:r>
              <w:t>)</w:t>
            </w:r>
          </w:p>
        </w:tc>
      </w:tr>
    </w:tbl>
    <w:p w:rsidR="00135C65" w:rsidRDefault="00135C65" w:rsidP="00135C65">
      <w:r>
        <w:t>The estimate of mean repair time is 5.45 hours, standard deviation 2.69 and the median is 4.89 hours. On an average, it takes 5.45 hours to perform a preventive maintenance activity on Jaguar. The 95% confidence interval of the estimated mean repair time is (4.42, 6.83).</w:t>
      </w:r>
    </w:p>
    <w:p w:rsidR="00DB4203" w:rsidRDefault="00DB4203" w:rsidP="00135C65"/>
    <w:p w:rsidR="00962B78" w:rsidRDefault="00962B78" w:rsidP="00962B78">
      <w:pPr>
        <w:pStyle w:val="Caption"/>
      </w:pPr>
      <w:bookmarkStart w:id="192" w:name="_Ref391020247"/>
      <w:bookmarkStart w:id="193" w:name="_Toc414882710"/>
      <w:r>
        <w:t xml:space="preserve">Table </w:t>
      </w:r>
      <w:r w:rsidR="00A357D6">
        <w:fldChar w:fldCharType="begin"/>
      </w:r>
      <w:r w:rsidR="00A357D6">
        <w:instrText xml:space="preserve"> SEQ Table \* ARABIC </w:instrText>
      </w:r>
      <w:r w:rsidR="00A357D6">
        <w:fldChar w:fldCharType="separate"/>
      </w:r>
      <w:r w:rsidR="00863252">
        <w:rPr>
          <w:noProof/>
        </w:rPr>
        <w:t>9</w:t>
      </w:r>
      <w:r w:rsidR="00A357D6">
        <w:rPr>
          <w:noProof/>
        </w:rPr>
        <w:fldChar w:fldCharType="end"/>
      </w:r>
      <w:bookmarkEnd w:id="192"/>
      <w:r w:rsidR="0036527A">
        <w:t>:</w:t>
      </w:r>
      <w:r>
        <w:t xml:space="preserve"> </w:t>
      </w:r>
      <w:r w:rsidR="004337CC">
        <w:t>Distributions of preventive maintenance repair times for Jaguar</w:t>
      </w:r>
      <w:bookmarkEnd w:id="193"/>
    </w:p>
    <w:tbl>
      <w:tblPr>
        <w:tblW w:w="4740" w:type="dxa"/>
        <w:jc w:val="center"/>
        <w:tblLook w:val="04A0" w:firstRow="1" w:lastRow="0" w:firstColumn="1" w:lastColumn="0" w:noHBand="0" w:noVBand="1"/>
      </w:tblPr>
      <w:tblGrid>
        <w:gridCol w:w="1470"/>
        <w:gridCol w:w="1920"/>
        <w:gridCol w:w="876"/>
        <w:gridCol w:w="876"/>
      </w:tblGrid>
      <w:tr w:rsidR="004337CC" w:rsidRPr="004337CC" w:rsidTr="004337CC">
        <w:trPr>
          <w:trHeight w:val="315"/>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Distribution</w:t>
            </w:r>
          </w:p>
        </w:tc>
        <w:tc>
          <w:tcPr>
            <w:tcW w:w="192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(-2Loglikelihod)</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AICc</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BIC</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Lognormal</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139.06</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143.49</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145.93</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139.90</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144.33</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146.77</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Weibull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143.79</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148.22</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150.66</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145.38</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149.81</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152.25</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Normal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148.70</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153.12</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155.56</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Exponential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167.16</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169.30</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170.60</w:t>
            </w:r>
          </w:p>
        </w:tc>
      </w:tr>
    </w:tbl>
    <w:p w:rsidR="00962B78" w:rsidRDefault="00962B78" w:rsidP="009E184F"/>
    <w:p w:rsidR="009E184F" w:rsidRDefault="009E184F" w:rsidP="00BB5B12">
      <w:pPr>
        <w:pStyle w:val="Heading3"/>
      </w:pPr>
      <w:bookmarkStart w:id="194" w:name="_Toc390721854"/>
      <w:bookmarkStart w:id="195" w:name="_Toc391060424"/>
      <w:bookmarkStart w:id="196" w:name="_Toc414882674"/>
      <w:r w:rsidRPr="009E184F">
        <w:t>Jaguar</w:t>
      </w:r>
      <w:bookmarkEnd w:id="194"/>
      <w:r w:rsidR="00711234">
        <w:t xml:space="preserve"> </w:t>
      </w:r>
      <w:r w:rsidR="00CD5C74">
        <w:t>PF</w:t>
      </w:r>
      <w:bookmarkEnd w:id="195"/>
      <w:bookmarkEnd w:id="196"/>
    </w:p>
    <w:p w:rsidR="006C2CC3" w:rsidRDefault="00711234" w:rsidP="00A27B28">
      <w:r w:rsidRPr="003D3A90">
        <w:t xml:space="preserve">For </w:t>
      </w:r>
      <w:r>
        <w:t>Jaguar PF</w:t>
      </w:r>
      <w:r w:rsidRPr="003D3A90">
        <w:t xml:space="preserve">, </w:t>
      </w:r>
      <w:r>
        <w:t>there are 42 preventive maintenance actions. The</w:t>
      </w:r>
      <m:oMath>
        <m:r>
          <w:rPr>
            <w:rFonts w:ascii="Cambria Math" w:hAnsi="Cambria Math"/>
          </w:rPr>
          <m:t xml:space="preserve"> -2loglikelihood</m:t>
        </m:r>
      </m:oMath>
      <w:r>
        <w:t xml:space="preserve">, AICc and BIC values for the six tested distributions are calculated. </w:t>
      </w:r>
      <w:r>
        <w:fldChar w:fldCharType="begin"/>
      </w:r>
      <w:r>
        <w:instrText xml:space="preserve"> REF _Ref391019035 \h </w:instrText>
      </w:r>
      <w:r>
        <w:fldChar w:fldCharType="separate"/>
      </w:r>
      <w:r w:rsidR="00863252">
        <w:t xml:space="preserve">Table </w:t>
      </w:r>
      <w:r w:rsidR="00863252">
        <w:rPr>
          <w:noProof/>
        </w:rPr>
        <w:t>7</w:t>
      </w:r>
      <w:r>
        <w:fldChar w:fldCharType="end"/>
      </w:r>
      <w:r>
        <w:t xml:space="preserve"> shows the results for Jaguar PF. Lognormal distribution best fits the preventive maintenance repair times of Jaguar PF with the smallest</w:t>
      </w:r>
      <m:oMath>
        <m:r>
          <w:rPr>
            <w:rFonts w:ascii="Cambria Math" w:hAnsi="Cambria Math"/>
          </w:rPr>
          <m:t xml:space="preserve"> -2loglikelihood</m:t>
        </m:r>
      </m:oMath>
      <w:r>
        <w:t>, AICc and BIC values.</w:t>
      </w:r>
    </w:p>
    <w:p w:rsidR="00DB4203" w:rsidRDefault="00DB4203" w:rsidP="00A27B28"/>
    <w:p w:rsidR="00962B78" w:rsidRDefault="00962B78" w:rsidP="00962B78">
      <w:pPr>
        <w:pStyle w:val="Caption"/>
      </w:pPr>
      <w:bookmarkStart w:id="197" w:name="_Ref391020267"/>
      <w:bookmarkStart w:id="198" w:name="_Toc414882711"/>
      <w:r>
        <w:t xml:space="preserve">Table </w:t>
      </w:r>
      <w:r w:rsidR="00A357D6">
        <w:fldChar w:fldCharType="begin"/>
      </w:r>
      <w:r w:rsidR="00A357D6">
        <w:instrText xml:space="preserve"> SEQ Table \* ARABIC </w:instrText>
      </w:r>
      <w:r w:rsidR="00A357D6">
        <w:fldChar w:fldCharType="separate"/>
      </w:r>
      <w:r w:rsidR="00863252">
        <w:rPr>
          <w:noProof/>
        </w:rPr>
        <w:t>10</w:t>
      </w:r>
      <w:r w:rsidR="00A357D6">
        <w:rPr>
          <w:noProof/>
        </w:rPr>
        <w:fldChar w:fldCharType="end"/>
      </w:r>
      <w:bookmarkEnd w:id="197"/>
      <w:r w:rsidR="0036527A">
        <w:t>:</w:t>
      </w:r>
      <w:r>
        <w:t xml:space="preserve"> </w:t>
      </w:r>
      <w:r w:rsidR="004337CC">
        <w:t>Distributions of preventive maintenance repair times for Jaguar PF</w:t>
      </w:r>
      <w:bookmarkEnd w:id="198"/>
    </w:p>
    <w:tbl>
      <w:tblPr>
        <w:tblW w:w="4740" w:type="dxa"/>
        <w:jc w:val="center"/>
        <w:tblLook w:val="04A0" w:firstRow="1" w:lastRow="0" w:firstColumn="1" w:lastColumn="0" w:noHBand="0" w:noVBand="1"/>
      </w:tblPr>
      <w:tblGrid>
        <w:gridCol w:w="1470"/>
        <w:gridCol w:w="1920"/>
        <w:gridCol w:w="876"/>
        <w:gridCol w:w="876"/>
      </w:tblGrid>
      <w:tr w:rsidR="004337CC" w:rsidRPr="004337CC" w:rsidTr="004337CC">
        <w:trPr>
          <w:trHeight w:val="315"/>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Distribution</w:t>
            </w:r>
          </w:p>
        </w:tc>
        <w:tc>
          <w:tcPr>
            <w:tcW w:w="192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(-2Loglikelihod)</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AICc</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BIC</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Weibull</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260.87</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265.18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268.35</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265.19</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269.50</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272.67</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Normal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266.77</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271.08</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274.25</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Lognormal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267.01</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271.32</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274.49</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268.55</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272.86</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276.02</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Exponential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279.87</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281.97</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283.61</w:t>
            </w:r>
          </w:p>
        </w:tc>
      </w:tr>
    </w:tbl>
    <w:p w:rsidR="00FA452A" w:rsidRPr="009E184F" w:rsidRDefault="00FA452A" w:rsidP="009E184F"/>
    <w:p w:rsidR="00711234" w:rsidRDefault="00711234" w:rsidP="00711234">
      <w:r>
        <w:t xml:space="preserve">The fitted Weibull distribution with </w:t>
      </w:r>
      <w:r w:rsidRPr="00711234">
        <w:rPr>
          <w:position w:val="-6"/>
        </w:rPr>
        <w:object w:dxaOrig="240" w:dyaOrig="220">
          <v:shape id="_x0000_i1083" type="#_x0000_t75" style="width:12.8pt;height:11.05pt" o:ole="">
            <v:imagedata r:id="rId127" o:title=""/>
          </v:shape>
          <o:OLEObject Type="Embed" ProgID="Equation.3" ShapeID="_x0000_i1083" DrawAspect="Content" ObjectID="_1488625946" r:id="rId128"/>
        </w:object>
      </w:r>
      <w:r>
        <w:t xml:space="preserve">= 11.6 and </w:t>
      </w:r>
      <w:r w:rsidRPr="00711234">
        <w:rPr>
          <w:position w:val="-10"/>
        </w:rPr>
        <w:object w:dxaOrig="240" w:dyaOrig="320">
          <v:shape id="_x0000_i1084" type="#_x0000_t75" style="width:12.8pt;height:15.9pt" o:ole="">
            <v:imagedata r:id="rId129" o:title=""/>
          </v:shape>
          <o:OLEObject Type="Embed" ProgID="Equation.3" ShapeID="_x0000_i1084" DrawAspect="Content" ObjectID="_1488625947" r:id="rId130"/>
        </w:object>
      </w:r>
      <w:r>
        <w:t>=1.18, is given by</w:t>
      </w:r>
    </w:p>
    <w:tbl>
      <w:tblPr>
        <w:tblStyle w:val="TableGrid"/>
        <w:tblW w:w="5017" w:type="pct"/>
        <w:jc w:val="center"/>
        <w:tblLook w:val="04A0" w:firstRow="1" w:lastRow="0" w:firstColumn="1" w:lastColumn="0" w:noHBand="0" w:noVBand="1"/>
      </w:tblPr>
      <w:tblGrid>
        <w:gridCol w:w="1777"/>
        <w:gridCol w:w="5332"/>
        <w:gridCol w:w="1777"/>
      </w:tblGrid>
      <w:tr w:rsidR="00F83E3F" w:rsidTr="00303208">
        <w:trPr>
          <w:trHeight w:val="470"/>
          <w:jc w:val="center"/>
        </w:trPr>
        <w:tc>
          <w:tcPr>
            <w:tcW w:w="1000" w:type="pct"/>
            <w:tcBorders>
              <w:top w:val="nil"/>
              <w:left w:val="nil"/>
              <w:bottom w:val="nil"/>
              <w:right w:val="nil"/>
            </w:tcBorders>
            <w:vAlign w:val="center"/>
          </w:tcPr>
          <w:p w:rsidR="00F83E3F" w:rsidRDefault="00F83E3F" w:rsidP="00303208">
            <w:pPr>
              <w:jc w:val="center"/>
            </w:pPr>
          </w:p>
        </w:tc>
        <w:tc>
          <w:tcPr>
            <w:tcW w:w="3000" w:type="pct"/>
            <w:tcBorders>
              <w:top w:val="nil"/>
              <w:left w:val="nil"/>
              <w:bottom w:val="nil"/>
              <w:right w:val="nil"/>
            </w:tcBorders>
            <w:vAlign w:val="center"/>
          </w:tcPr>
          <w:p w:rsidR="00F83E3F" w:rsidRDefault="00186C99" w:rsidP="00303208">
            <w:pPr>
              <w:jc w:val="center"/>
            </w:pPr>
            <w:r w:rsidRPr="00B37AA8">
              <w:rPr>
                <w:rFonts w:ascii="Times New Roman" w:eastAsia="Times New Roman" w:hAnsi="Times New Roman"/>
                <w:position w:val="-36"/>
              </w:rPr>
              <w:object w:dxaOrig="2720" w:dyaOrig="840">
                <v:shape id="_x0000_i1085" type="#_x0000_t75" style="width:135.6pt;height:41.95pt" o:ole="">
                  <v:imagedata r:id="rId131" o:title=""/>
                </v:shape>
                <o:OLEObject Type="Embed" ProgID="Equation.3" ShapeID="_x0000_i1085" DrawAspect="Content" ObjectID="_1488625948" r:id="rId132"/>
              </w:object>
            </w:r>
          </w:p>
        </w:tc>
        <w:tc>
          <w:tcPr>
            <w:tcW w:w="1000" w:type="pct"/>
            <w:tcBorders>
              <w:top w:val="nil"/>
              <w:left w:val="nil"/>
              <w:bottom w:val="nil"/>
              <w:right w:val="nil"/>
            </w:tcBorders>
            <w:vAlign w:val="center"/>
          </w:tcPr>
          <w:p w:rsidR="00F83E3F" w:rsidRDefault="00F83E3F" w:rsidP="00303208">
            <w:pPr>
              <w:pStyle w:val="Caption"/>
            </w:pPr>
            <w:r>
              <w:t>(</w:t>
            </w:r>
            <w:r w:rsidR="00A357D6">
              <w:fldChar w:fldCharType="begin"/>
            </w:r>
            <w:r w:rsidR="00A357D6">
              <w:instrText xml:space="preserve"> SEQ Equation \* ARABIC </w:instrText>
            </w:r>
            <w:r w:rsidR="00A357D6">
              <w:fldChar w:fldCharType="separate"/>
            </w:r>
            <w:r w:rsidR="00863252">
              <w:rPr>
                <w:noProof/>
              </w:rPr>
              <w:t>33</w:t>
            </w:r>
            <w:r w:rsidR="00A357D6">
              <w:rPr>
                <w:noProof/>
              </w:rPr>
              <w:fldChar w:fldCharType="end"/>
            </w:r>
            <w:r>
              <w:t>)</w:t>
            </w:r>
          </w:p>
        </w:tc>
      </w:tr>
    </w:tbl>
    <w:p w:rsidR="00A27B28" w:rsidRDefault="00A27B28" w:rsidP="00A27B28">
      <w:r>
        <w:t xml:space="preserve">The </w:t>
      </w:r>
      <w:r w:rsidR="009E7E1A">
        <w:t xml:space="preserve">estimate of </w:t>
      </w:r>
      <w:r>
        <w:t xml:space="preserve">mean repair time is </w:t>
      </w:r>
      <w:r w:rsidR="00F83E3F">
        <w:t>10.</w:t>
      </w:r>
      <w:r w:rsidR="009E7E1A">
        <w:t>3</w:t>
      </w:r>
      <w:r>
        <w:t xml:space="preserve"> hours, standard deviation </w:t>
      </w:r>
      <w:r w:rsidR="00E77956">
        <w:t xml:space="preserve">is </w:t>
      </w:r>
      <w:r w:rsidR="00F83E3F">
        <w:t>2.4</w:t>
      </w:r>
      <w:r>
        <w:t xml:space="preserve"> and the median is </w:t>
      </w:r>
      <w:r w:rsidR="00F83E3F">
        <w:t>9.85</w:t>
      </w:r>
      <w:r>
        <w:t xml:space="preserve"> hours. </w:t>
      </w:r>
      <w:r w:rsidR="00186C99">
        <w:t>On an average,</w:t>
      </w:r>
      <w:r>
        <w:t xml:space="preserve"> it will take </w:t>
      </w:r>
      <w:r w:rsidR="00F83E3F">
        <w:t>10.</w:t>
      </w:r>
      <w:r w:rsidR="00186C99">
        <w:t>3</w:t>
      </w:r>
      <w:r>
        <w:t xml:space="preserve"> hours to perform a preventive maintenance activity</w:t>
      </w:r>
      <w:r w:rsidR="00186C99">
        <w:t xml:space="preserve"> on Jaguar-PF</w:t>
      </w:r>
      <w:r>
        <w:t>.</w:t>
      </w:r>
      <w:r w:rsidR="00186C99">
        <w:t xml:space="preserve"> The 95% confidence interval of the estimated mean repair time is (8.81, 12.21).</w:t>
      </w:r>
    </w:p>
    <w:p w:rsidR="00A27B28" w:rsidRPr="009E184F" w:rsidRDefault="00A27B28" w:rsidP="009E184F"/>
    <w:p w:rsidR="009E184F" w:rsidRDefault="00962B78" w:rsidP="00BB5B12">
      <w:pPr>
        <w:pStyle w:val="Heading3"/>
      </w:pPr>
      <w:bookmarkStart w:id="199" w:name="_Ref391042728"/>
      <w:bookmarkStart w:id="200" w:name="_Toc391060425"/>
      <w:bookmarkStart w:id="201" w:name="_Toc414882675"/>
      <w:r>
        <w:t>Kraken</w:t>
      </w:r>
      <w:bookmarkEnd w:id="199"/>
      <w:bookmarkEnd w:id="200"/>
      <w:bookmarkEnd w:id="201"/>
    </w:p>
    <w:p w:rsidR="009E5699" w:rsidRDefault="009E5699" w:rsidP="009E5699">
      <w:r w:rsidRPr="003D3A90">
        <w:t xml:space="preserve">For </w:t>
      </w:r>
      <w:r>
        <w:t>Kraken</w:t>
      </w:r>
      <w:r w:rsidRPr="003D3A90">
        <w:t xml:space="preserve">, </w:t>
      </w:r>
      <w:r>
        <w:t xml:space="preserve">there are </w:t>
      </w:r>
      <w:r w:rsidR="00711234">
        <w:t>2</w:t>
      </w:r>
      <w:r>
        <w:t>3 preventive maintenance actions. The</w:t>
      </w:r>
      <m:oMath>
        <m:r>
          <w:rPr>
            <w:rFonts w:ascii="Cambria Math" w:hAnsi="Cambria Math"/>
          </w:rPr>
          <m:t xml:space="preserve"> -2loglikelihood</m:t>
        </m:r>
      </m:oMath>
      <w:r>
        <w:t xml:space="preserve">, AICc and BIC values for the six tested distributions are calculated. </w:t>
      </w:r>
      <w:r>
        <w:fldChar w:fldCharType="begin"/>
      </w:r>
      <w:r>
        <w:instrText xml:space="preserve"> REF _Ref391019035 \h </w:instrText>
      </w:r>
      <w:r>
        <w:fldChar w:fldCharType="separate"/>
      </w:r>
      <w:r w:rsidR="00863252">
        <w:t xml:space="preserve">Table </w:t>
      </w:r>
      <w:r w:rsidR="00863252">
        <w:rPr>
          <w:noProof/>
        </w:rPr>
        <w:t>7</w:t>
      </w:r>
      <w:r>
        <w:fldChar w:fldCharType="end"/>
      </w:r>
      <w:r>
        <w:t xml:space="preserve"> shows the results for Kraken. Lognormal distribution best fits the preventive maintenance repair times of Kraken with the smallest</w:t>
      </w:r>
      <m:oMath>
        <m:r>
          <w:rPr>
            <w:rFonts w:ascii="Cambria Math" w:hAnsi="Cambria Math"/>
          </w:rPr>
          <m:t xml:space="preserve"> -2loglikelihood</m:t>
        </m:r>
      </m:oMath>
      <w:r>
        <w:t>, AICc and BIC values.</w:t>
      </w:r>
    </w:p>
    <w:p w:rsidR="00711234" w:rsidRDefault="00711234" w:rsidP="00711234">
      <w:r>
        <w:t xml:space="preserve">The fitted lognormal distribution with </w:t>
      </w:r>
      <w:r w:rsidRPr="0006763F">
        <w:rPr>
          <w:position w:val="-10"/>
        </w:rPr>
        <w:object w:dxaOrig="240" w:dyaOrig="260">
          <v:shape id="_x0000_i1086" type="#_x0000_t75" style="width:12.8pt;height:13.7pt" o:ole="">
            <v:imagedata r:id="rId85" o:title=""/>
          </v:shape>
          <o:OLEObject Type="Embed" ProgID="Equation.3" ShapeID="_x0000_i1086" DrawAspect="Content" ObjectID="_1488625949" r:id="rId133"/>
        </w:object>
      </w:r>
      <w:r>
        <w:t xml:space="preserve">= 1.5 and </w:t>
      </w:r>
      <w:r w:rsidRPr="0006763F">
        <w:rPr>
          <w:position w:val="-6"/>
        </w:rPr>
        <w:object w:dxaOrig="240" w:dyaOrig="220">
          <v:shape id="_x0000_i1087" type="#_x0000_t75" style="width:12.8pt;height:10.6pt" o:ole="">
            <v:imagedata r:id="rId87" o:title=""/>
          </v:shape>
          <o:OLEObject Type="Embed" ProgID="Equation.3" ShapeID="_x0000_i1087" DrawAspect="Content" ObjectID="_1488625950" r:id="rId134"/>
        </w:object>
      </w:r>
      <w:r>
        <w:t>=0.51, is given by</w:t>
      </w:r>
    </w:p>
    <w:tbl>
      <w:tblPr>
        <w:tblStyle w:val="TableGrid"/>
        <w:tblW w:w="5017" w:type="pct"/>
        <w:jc w:val="center"/>
        <w:tblLook w:val="04A0" w:firstRow="1" w:lastRow="0" w:firstColumn="1" w:lastColumn="0" w:noHBand="0" w:noVBand="1"/>
      </w:tblPr>
      <w:tblGrid>
        <w:gridCol w:w="1777"/>
        <w:gridCol w:w="5332"/>
        <w:gridCol w:w="1777"/>
      </w:tblGrid>
      <w:tr w:rsidR="00E77956" w:rsidTr="009A2977">
        <w:trPr>
          <w:trHeight w:val="470"/>
          <w:jc w:val="center"/>
        </w:trPr>
        <w:tc>
          <w:tcPr>
            <w:tcW w:w="1000" w:type="pct"/>
            <w:tcBorders>
              <w:top w:val="nil"/>
              <w:left w:val="nil"/>
              <w:bottom w:val="nil"/>
              <w:right w:val="nil"/>
            </w:tcBorders>
            <w:vAlign w:val="center"/>
          </w:tcPr>
          <w:p w:rsidR="00E77956" w:rsidRDefault="00E77956" w:rsidP="009A2977">
            <w:pPr>
              <w:jc w:val="center"/>
            </w:pPr>
          </w:p>
        </w:tc>
        <w:tc>
          <w:tcPr>
            <w:tcW w:w="3000" w:type="pct"/>
            <w:tcBorders>
              <w:top w:val="nil"/>
              <w:left w:val="nil"/>
              <w:bottom w:val="nil"/>
              <w:right w:val="nil"/>
            </w:tcBorders>
            <w:vAlign w:val="center"/>
          </w:tcPr>
          <w:p w:rsidR="00E77956" w:rsidRDefault="00E77956" w:rsidP="009A2977">
            <w:pPr>
              <w:jc w:val="center"/>
            </w:pPr>
            <w:r w:rsidRPr="009E184F">
              <w:rPr>
                <w:rFonts w:ascii="Times New Roman" w:eastAsia="Times New Roman" w:hAnsi="Times New Roman"/>
                <w:position w:val="-28"/>
              </w:rPr>
              <w:object w:dxaOrig="2500" w:dyaOrig="680">
                <v:shape id="_x0000_i1088" type="#_x0000_t75" style="width:125.45pt;height:33.55pt" o:ole="">
                  <v:imagedata r:id="rId135" o:title=""/>
                </v:shape>
                <o:OLEObject Type="Embed" ProgID="Equation.3" ShapeID="_x0000_i1088" DrawAspect="Content" ObjectID="_1488625951" r:id="rId136"/>
              </w:object>
            </w:r>
          </w:p>
        </w:tc>
        <w:tc>
          <w:tcPr>
            <w:tcW w:w="1000" w:type="pct"/>
            <w:tcBorders>
              <w:top w:val="nil"/>
              <w:left w:val="nil"/>
              <w:bottom w:val="nil"/>
              <w:right w:val="nil"/>
            </w:tcBorders>
            <w:vAlign w:val="center"/>
          </w:tcPr>
          <w:p w:rsidR="00E77956" w:rsidRDefault="00E77956" w:rsidP="009A2977">
            <w:pPr>
              <w:pStyle w:val="Caption"/>
            </w:pPr>
            <w:r>
              <w:t>(</w:t>
            </w:r>
            <w:r w:rsidR="00A357D6">
              <w:fldChar w:fldCharType="begin"/>
            </w:r>
            <w:r w:rsidR="00A357D6">
              <w:instrText xml:space="preserve"> SEQ Equation \* ARABIC </w:instrText>
            </w:r>
            <w:r w:rsidR="00A357D6">
              <w:fldChar w:fldCharType="separate"/>
            </w:r>
            <w:r w:rsidR="00863252">
              <w:rPr>
                <w:noProof/>
              </w:rPr>
              <w:t>34</w:t>
            </w:r>
            <w:r w:rsidR="00A357D6">
              <w:rPr>
                <w:noProof/>
              </w:rPr>
              <w:fldChar w:fldCharType="end"/>
            </w:r>
            <w:r>
              <w:t>)</w:t>
            </w:r>
          </w:p>
        </w:tc>
      </w:tr>
    </w:tbl>
    <w:p w:rsidR="00325607" w:rsidRDefault="00325607" w:rsidP="00962B78">
      <w:pPr>
        <w:pStyle w:val="Caption"/>
      </w:pPr>
      <w:bookmarkStart w:id="202" w:name="_Ref391020288"/>
    </w:p>
    <w:p w:rsidR="00962B78" w:rsidRDefault="00962B78" w:rsidP="00962B78">
      <w:pPr>
        <w:pStyle w:val="Caption"/>
      </w:pPr>
      <w:bookmarkStart w:id="203" w:name="_Toc414882712"/>
      <w:r>
        <w:t xml:space="preserve">Table </w:t>
      </w:r>
      <w:r w:rsidR="00A357D6">
        <w:fldChar w:fldCharType="begin"/>
      </w:r>
      <w:r w:rsidR="00A357D6">
        <w:instrText xml:space="preserve"> SEQ Table \* ARABIC </w:instrText>
      </w:r>
      <w:r w:rsidR="00A357D6">
        <w:fldChar w:fldCharType="separate"/>
      </w:r>
      <w:r w:rsidR="00863252">
        <w:rPr>
          <w:noProof/>
        </w:rPr>
        <w:t>11</w:t>
      </w:r>
      <w:r w:rsidR="00A357D6">
        <w:rPr>
          <w:noProof/>
        </w:rPr>
        <w:fldChar w:fldCharType="end"/>
      </w:r>
      <w:bookmarkEnd w:id="202"/>
      <w:r w:rsidR="0036527A">
        <w:t>:</w:t>
      </w:r>
      <w:r>
        <w:t xml:space="preserve"> </w:t>
      </w:r>
      <w:r w:rsidR="004337CC">
        <w:t>Distributions of preventive maintenance repair times for Kraken</w:t>
      </w:r>
      <w:bookmarkEnd w:id="203"/>
    </w:p>
    <w:tbl>
      <w:tblPr>
        <w:tblW w:w="4740" w:type="dxa"/>
        <w:jc w:val="center"/>
        <w:tblLook w:val="04A0" w:firstRow="1" w:lastRow="0" w:firstColumn="1" w:lastColumn="0" w:noHBand="0" w:noVBand="1"/>
      </w:tblPr>
      <w:tblGrid>
        <w:gridCol w:w="1470"/>
        <w:gridCol w:w="1920"/>
        <w:gridCol w:w="876"/>
        <w:gridCol w:w="876"/>
      </w:tblGrid>
      <w:tr w:rsidR="004337CC" w:rsidRPr="004337CC" w:rsidTr="004337CC">
        <w:trPr>
          <w:trHeight w:val="315"/>
          <w:jc w:val="center"/>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Distribution</w:t>
            </w:r>
          </w:p>
        </w:tc>
        <w:tc>
          <w:tcPr>
            <w:tcW w:w="192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(-2Loglikelihod)</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AICc</w:t>
            </w:r>
          </w:p>
        </w:tc>
        <w:tc>
          <w:tcPr>
            <w:tcW w:w="760" w:type="dxa"/>
            <w:tcBorders>
              <w:top w:val="single" w:sz="4" w:space="0" w:color="auto"/>
              <w:left w:val="nil"/>
              <w:bottom w:val="nil"/>
              <w:right w:val="single" w:sz="4" w:space="0" w:color="auto"/>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BIC</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Lognormal</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98.64</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103.27</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104.82</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99.25</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103.88</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105.43</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Weibull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103.07</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107.70</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109.25</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Logistic</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106.63</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111.26</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112.81</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Normal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108.42</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113.05</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114.60</w:t>
            </w:r>
          </w:p>
        </w:tc>
      </w:tr>
      <w:tr w:rsidR="004337CC" w:rsidRPr="004337CC" w:rsidTr="004337CC">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4337CC" w:rsidRPr="004337CC" w:rsidRDefault="004337CC" w:rsidP="004337CC">
            <w:pPr>
              <w:jc w:val="center"/>
              <w:rPr>
                <w:b/>
                <w:bCs/>
                <w:color w:val="000000"/>
              </w:rPr>
            </w:pPr>
            <w:r w:rsidRPr="004337CC">
              <w:rPr>
                <w:b/>
                <w:bCs/>
                <w:color w:val="000000"/>
              </w:rPr>
              <w:t>Exponential</w:t>
            </w:r>
          </w:p>
        </w:tc>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115.98</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118.18</w:t>
            </w:r>
          </w:p>
        </w:tc>
        <w:tc>
          <w:tcPr>
            <w:tcW w:w="760" w:type="dxa"/>
            <w:tcBorders>
              <w:top w:val="nil"/>
              <w:left w:val="nil"/>
              <w:bottom w:val="single" w:sz="4" w:space="0" w:color="auto"/>
              <w:right w:val="single" w:sz="4" w:space="0" w:color="auto"/>
            </w:tcBorders>
            <w:shd w:val="clear" w:color="auto" w:fill="auto"/>
            <w:noWrap/>
            <w:vAlign w:val="center"/>
            <w:hideMark/>
          </w:tcPr>
          <w:p w:rsidR="004337CC" w:rsidRPr="004337CC" w:rsidRDefault="004337CC" w:rsidP="004337CC">
            <w:pPr>
              <w:jc w:val="center"/>
              <w:rPr>
                <w:color w:val="000000"/>
              </w:rPr>
            </w:pPr>
            <w:r w:rsidRPr="004337CC">
              <w:rPr>
                <w:color w:val="000000"/>
              </w:rPr>
              <w:t>119.07</w:t>
            </w:r>
          </w:p>
        </w:tc>
      </w:tr>
    </w:tbl>
    <w:p w:rsidR="00962B78" w:rsidRDefault="00962B78" w:rsidP="009E184F"/>
    <w:p w:rsidR="00E77956" w:rsidRDefault="00A27B28" w:rsidP="00E77956">
      <w:r>
        <w:t xml:space="preserve">The </w:t>
      </w:r>
      <w:r w:rsidR="00186C99">
        <w:t xml:space="preserve">estimate of mean </w:t>
      </w:r>
      <w:r>
        <w:t>repair time</w:t>
      </w:r>
      <w:r w:rsidR="00186C99">
        <w:t xml:space="preserve"> is 5.11</w:t>
      </w:r>
      <w:r>
        <w:t xml:space="preserve"> </w:t>
      </w:r>
      <w:r w:rsidR="00186C99">
        <w:t>hours, standard deviation 2.77</w:t>
      </w:r>
      <w:r>
        <w:t xml:space="preserve"> and the median is 4.</w:t>
      </w:r>
      <w:r w:rsidR="00186C99">
        <w:t>50</w:t>
      </w:r>
      <w:r>
        <w:t xml:space="preserve"> hours. </w:t>
      </w:r>
      <w:r w:rsidR="00186C99">
        <w:t>On an average, it will take 5.11</w:t>
      </w:r>
      <w:r>
        <w:t xml:space="preserve"> hours to perform a preventive maintenance activity</w:t>
      </w:r>
      <w:r w:rsidR="00186C99">
        <w:t xml:space="preserve"> on Kraken</w:t>
      </w:r>
      <w:r>
        <w:t>.</w:t>
      </w:r>
      <w:r w:rsidR="00E77956">
        <w:t xml:space="preserve"> The 95% confidence interval of the estimated mean repair time is (3.88, 6.89).</w:t>
      </w:r>
    </w:p>
    <w:p w:rsidR="00F83E3F" w:rsidRDefault="00F83E3F" w:rsidP="00A27B28"/>
    <w:p w:rsidR="0016446E" w:rsidRDefault="0016446E" w:rsidP="00BB5B12">
      <w:pPr>
        <w:pStyle w:val="Heading2"/>
      </w:pPr>
      <w:bookmarkStart w:id="204" w:name="_Ref414447406"/>
      <w:bookmarkStart w:id="205" w:name="_Toc414882676"/>
      <w:r>
        <w:t>Emergency and Preventive Maintenance</w:t>
      </w:r>
      <w:bookmarkEnd w:id="204"/>
      <w:bookmarkEnd w:id="205"/>
      <w:r>
        <w:t xml:space="preserve"> </w:t>
      </w:r>
    </w:p>
    <w:p w:rsidR="0016446E" w:rsidRDefault="0016446E" w:rsidP="0016446E">
      <w:r>
        <w:t xml:space="preserve">This section shows the analysis done on the repair time distributions of the both emergency and preventive maintenance activities considered together. For each data set of a supercomputer, the six probability distributions (in Section </w:t>
      </w:r>
      <w:r>
        <w:fldChar w:fldCharType="begin"/>
      </w:r>
      <w:r>
        <w:instrText xml:space="preserve"> REF _Ref390969610 \r \h </w:instrText>
      </w:r>
      <w:r>
        <w:fldChar w:fldCharType="separate"/>
      </w:r>
      <w:r w:rsidR="00863252">
        <w:t>5.3</w:t>
      </w:r>
      <w:r>
        <w:fldChar w:fldCharType="end"/>
      </w:r>
      <w:r>
        <w:t>) are tested and compared by three measures</w:t>
      </w:r>
      <m:oMath>
        <m:r>
          <w:rPr>
            <w:rFonts w:ascii="Cambria Math" w:hAnsi="Cambria Math"/>
          </w:rPr>
          <m:t xml:space="preserve"> -2loglikelihood</m:t>
        </m:r>
      </m:oMath>
      <w:r>
        <w:t xml:space="preserve">, AICc and BIC (in Section </w:t>
      </w:r>
      <w:r>
        <w:fldChar w:fldCharType="begin"/>
      </w:r>
      <w:r>
        <w:instrText xml:space="preserve"> REF _Ref414060185 \r \h </w:instrText>
      </w:r>
      <w:r>
        <w:fldChar w:fldCharType="separate"/>
      </w:r>
      <w:r w:rsidR="00863252">
        <w:t>5.2</w:t>
      </w:r>
      <w:r>
        <w:fldChar w:fldCharType="end"/>
      </w:r>
      <w:r>
        <w:t xml:space="preserve">). Sections </w:t>
      </w:r>
      <w:r>
        <w:fldChar w:fldCharType="begin"/>
      </w:r>
      <w:r>
        <w:instrText xml:space="preserve"> REF _Ref391062259 \r \h </w:instrText>
      </w:r>
      <w:r>
        <w:fldChar w:fldCharType="separate"/>
      </w:r>
      <w:r w:rsidR="00863252">
        <w:t>5.4.1</w:t>
      </w:r>
      <w:r>
        <w:fldChar w:fldCharType="end"/>
      </w:r>
      <w:r>
        <w:t xml:space="preserve"> - </w:t>
      </w:r>
      <w:r>
        <w:fldChar w:fldCharType="begin"/>
      </w:r>
      <w:r>
        <w:instrText xml:space="preserve"> REF _Ref391062261 \r \h </w:instrText>
      </w:r>
      <w:r>
        <w:fldChar w:fldCharType="separate"/>
      </w:r>
      <w:r w:rsidR="00863252">
        <w:t>5.4.4</w:t>
      </w:r>
      <w:r>
        <w:fldChar w:fldCharType="end"/>
      </w:r>
      <w:r>
        <w:t xml:space="preserve"> presents the results for the four supercomputers, Athena, Jaguar, Jaguar-PF, and Kraken, respectively and Section </w:t>
      </w:r>
      <w:r>
        <w:fldChar w:fldCharType="begin"/>
      </w:r>
      <w:r>
        <w:instrText xml:space="preserve"> REF _Ref391011191 \r \h </w:instrText>
      </w:r>
      <w:r>
        <w:fldChar w:fldCharType="separate"/>
      </w:r>
      <w:r w:rsidR="00863252">
        <w:t>5.7</w:t>
      </w:r>
      <w:r>
        <w:fldChar w:fldCharType="end"/>
      </w:r>
      <w:r>
        <w:t xml:space="preserve"> summarizes the results. </w:t>
      </w:r>
    </w:p>
    <w:p w:rsidR="0016446E" w:rsidRPr="008F1D3F" w:rsidRDefault="0016446E" w:rsidP="0016446E"/>
    <w:p w:rsidR="0016446E" w:rsidRDefault="0016446E" w:rsidP="00BB5B12">
      <w:pPr>
        <w:pStyle w:val="Heading3"/>
      </w:pPr>
      <w:bookmarkStart w:id="206" w:name="_Toc414882677"/>
      <w:r>
        <w:t>Athena</w:t>
      </w:r>
      <w:bookmarkEnd w:id="206"/>
    </w:p>
    <w:p w:rsidR="0016446E" w:rsidRDefault="0016446E" w:rsidP="0016446E">
      <w:r w:rsidRPr="003D3A90">
        <w:t xml:space="preserve">For </w:t>
      </w:r>
      <w:r>
        <w:t>Athena</w:t>
      </w:r>
      <w:r w:rsidRPr="003D3A90">
        <w:t xml:space="preserve">, </w:t>
      </w:r>
      <w:r>
        <w:t>there are 48 maintenance actions. The</w:t>
      </w:r>
      <m:oMath>
        <m:r>
          <w:rPr>
            <w:rFonts w:ascii="Cambria Math" w:hAnsi="Cambria Math"/>
          </w:rPr>
          <m:t xml:space="preserve"> -2loglikelihood</m:t>
        </m:r>
      </m:oMath>
      <w:r>
        <w:t xml:space="preserve">, AICc and BIC values for the six tested distributions are calculated. </w:t>
      </w:r>
      <w:r>
        <w:fldChar w:fldCharType="begin"/>
      </w:r>
      <w:r>
        <w:instrText xml:space="preserve"> REF _Ref391014731 \h </w:instrText>
      </w:r>
      <w:r>
        <w:fldChar w:fldCharType="separate"/>
      </w:r>
      <w:r w:rsidR="00863252">
        <w:t xml:space="preserve">Table </w:t>
      </w:r>
      <w:r w:rsidR="00863252">
        <w:rPr>
          <w:noProof/>
        </w:rPr>
        <w:t>4</w:t>
      </w:r>
      <w:r>
        <w:fldChar w:fldCharType="end"/>
      </w:r>
      <w:r>
        <w:t xml:space="preserve"> shows the results for Athena. Lognormal distribution best fits the maintenance repair times of Athena with the smallest</w:t>
      </w:r>
      <m:oMath>
        <m:r>
          <w:rPr>
            <w:rFonts w:ascii="Cambria Math" w:hAnsi="Cambria Math"/>
          </w:rPr>
          <m:t xml:space="preserve"> -2loglikelihood</m:t>
        </m:r>
      </m:oMath>
      <w:r>
        <w:t xml:space="preserve">, AICc and BIC values. The fitted lognormal distribution with </w:t>
      </w:r>
      <w:r w:rsidRPr="0006763F">
        <w:rPr>
          <w:position w:val="-10"/>
        </w:rPr>
        <w:object w:dxaOrig="240" w:dyaOrig="260">
          <v:shape id="_x0000_i1089" type="#_x0000_t75" style="width:12.8pt;height:13.7pt" o:ole="">
            <v:imagedata r:id="rId85" o:title=""/>
          </v:shape>
          <o:OLEObject Type="Embed" ProgID="Equation.3" ShapeID="_x0000_i1089" DrawAspect="Content" ObjectID="_1488625952" r:id="rId137"/>
        </w:object>
      </w:r>
      <w:r>
        <w:t>= 1.</w:t>
      </w:r>
      <w:r w:rsidR="00C15C7E">
        <w:t>06</w:t>
      </w:r>
      <w:r>
        <w:t xml:space="preserve"> and </w:t>
      </w:r>
      <w:r w:rsidRPr="0006763F">
        <w:rPr>
          <w:position w:val="-6"/>
        </w:rPr>
        <w:object w:dxaOrig="240" w:dyaOrig="220">
          <v:shape id="_x0000_i1090" type="#_x0000_t75" style="width:12.8pt;height:10.6pt" o:ole="">
            <v:imagedata r:id="rId87" o:title=""/>
          </v:shape>
          <o:OLEObject Type="Embed" ProgID="Equation.3" ShapeID="_x0000_i1090" DrawAspect="Content" ObjectID="_1488625953" r:id="rId138"/>
        </w:object>
      </w:r>
      <w:r>
        <w:t>=0.</w:t>
      </w:r>
      <w:r w:rsidR="00C15C7E">
        <w:t>51</w:t>
      </w:r>
      <w:r>
        <w:t>, is given by:</w:t>
      </w:r>
    </w:p>
    <w:tbl>
      <w:tblPr>
        <w:tblStyle w:val="TableGrid"/>
        <w:tblW w:w="5017" w:type="pct"/>
        <w:jc w:val="center"/>
        <w:tblLook w:val="04A0" w:firstRow="1" w:lastRow="0" w:firstColumn="1" w:lastColumn="0" w:noHBand="0" w:noVBand="1"/>
      </w:tblPr>
      <w:tblGrid>
        <w:gridCol w:w="1777"/>
        <w:gridCol w:w="5332"/>
        <w:gridCol w:w="1777"/>
      </w:tblGrid>
      <w:tr w:rsidR="0016446E" w:rsidTr="00F93669">
        <w:trPr>
          <w:trHeight w:val="470"/>
          <w:jc w:val="center"/>
        </w:trPr>
        <w:tc>
          <w:tcPr>
            <w:tcW w:w="1000" w:type="pct"/>
            <w:tcBorders>
              <w:top w:val="nil"/>
              <w:left w:val="nil"/>
              <w:bottom w:val="nil"/>
              <w:right w:val="nil"/>
            </w:tcBorders>
            <w:vAlign w:val="center"/>
          </w:tcPr>
          <w:p w:rsidR="0016446E" w:rsidRDefault="0016446E" w:rsidP="00F93669">
            <w:pPr>
              <w:jc w:val="center"/>
            </w:pPr>
          </w:p>
        </w:tc>
        <w:tc>
          <w:tcPr>
            <w:tcW w:w="3000" w:type="pct"/>
            <w:tcBorders>
              <w:top w:val="nil"/>
              <w:left w:val="nil"/>
              <w:bottom w:val="nil"/>
              <w:right w:val="nil"/>
            </w:tcBorders>
            <w:vAlign w:val="center"/>
          </w:tcPr>
          <w:p w:rsidR="0016446E" w:rsidRDefault="00C15C7E" w:rsidP="00F93669">
            <w:pPr>
              <w:jc w:val="center"/>
            </w:pPr>
            <w:r w:rsidRPr="009E184F">
              <w:rPr>
                <w:rFonts w:ascii="Times New Roman" w:eastAsia="Times New Roman" w:hAnsi="Times New Roman"/>
                <w:position w:val="-28"/>
              </w:rPr>
              <w:object w:dxaOrig="2620" w:dyaOrig="680">
                <v:shape id="_x0000_i1091" type="#_x0000_t75" style="width:131.2pt;height:33.55pt" o:ole="">
                  <v:imagedata r:id="rId139" o:title=""/>
                </v:shape>
                <o:OLEObject Type="Embed" ProgID="Equation.3" ShapeID="_x0000_i1091" DrawAspect="Content" ObjectID="_1488625954" r:id="rId140"/>
              </w:object>
            </w:r>
          </w:p>
        </w:tc>
        <w:tc>
          <w:tcPr>
            <w:tcW w:w="1000" w:type="pct"/>
            <w:tcBorders>
              <w:top w:val="nil"/>
              <w:left w:val="nil"/>
              <w:bottom w:val="nil"/>
              <w:right w:val="nil"/>
            </w:tcBorders>
            <w:vAlign w:val="center"/>
          </w:tcPr>
          <w:p w:rsidR="0016446E" w:rsidRDefault="0016446E" w:rsidP="00F93669">
            <w:pPr>
              <w:pStyle w:val="Caption"/>
            </w:pPr>
            <w:r>
              <w:t>(</w:t>
            </w:r>
            <w:r w:rsidR="00A357D6">
              <w:fldChar w:fldCharType="begin"/>
            </w:r>
            <w:r w:rsidR="00A357D6">
              <w:instrText xml:space="preserve"> SEQ Equation \* ARABIC </w:instrText>
            </w:r>
            <w:r w:rsidR="00A357D6">
              <w:fldChar w:fldCharType="separate"/>
            </w:r>
            <w:r w:rsidR="00863252">
              <w:rPr>
                <w:noProof/>
              </w:rPr>
              <w:t>35</w:t>
            </w:r>
            <w:r w:rsidR="00A357D6">
              <w:rPr>
                <w:noProof/>
              </w:rPr>
              <w:fldChar w:fldCharType="end"/>
            </w:r>
            <w:r>
              <w:t>)</w:t>
            </w:r>
          </w:p>
        </w:tc>
      </w:tr>
    </w:tbl>
    <w:p w:rsidR="0016446E" w:rsidRDefault="0016446E" w:rsidP="0016446E">
      <w:r>
        <w:t xml:space="preserve">The estimate of mean repair time is </w:t>
      </w:r>
      <w:r w:rsidR="00C15C7E">
        <w:t xml:space="preserve">2.93 </w:t>
      </w:r>
      <w:r>
        <w:t xml:space="preserve">hours, standard deviation is </w:t>
      </w:r>
      <w:r w:rsidR="00C15C7E">
        <w:t>4.24</w:t>
      </w:r>
      <w:r>
        <w:t xml:space="preserve"> and the median is 1.</w:t>
      </w:r>
      <w:r w:rsidR="00F93669">
        <w:t>97</w:t>
      </w:r>
      <w:r>
        <w:t xml:space="preserve"> hours. On an average, it will take </w:t>
      </w:r>
      <w:r w:rsidR="00C15C7E">
        <w:t>2.93</w:t>
      </w:r>
      <w:r>
        <w:t xml:space="preserve"> hours to </w:t>
      </w:r>
      <w:r w:rsidR="00F93669">
        <w:t>per</w:t>
      </w:r>
      <w:r w:rsidR="0036527A">
        <w:t xml:space="preserve">form </w:t>
      </w:r>
      <w:r>
        <w:t>maintenance on Athena and there is a huge variation in the repair times.</w:t>
      </w:r>
    </w:p>
    <w:p w:rsidR="0016446E" w:rsidRDefault="0016446E" w:rsidP="0016446E"/>
    <w:p w:rsidR="0016446E" w:rsidRDefault="0016446E" w:rsidP="0016446E">
      <w:pPr>
        <w:pStyle w:val="Caption"/>
      </w:pPr>
      <w:bookmarkStart w:id="207" w:name="_Toc414882713"/>
      <w:r>
        <w:t xml:space="preserve">Table </w:t>
      </w:r>
      <w:r w:rsidR="00A357D6">
        <w:fldChar w:fldCharType="begin"/>
      </w:r>
      <w:r w:rsidR="00A357D6">
        <w:instrText xml:space="preserve"> SEQ Table \* ARABI</w:instrText>
      </w:r>
      <w:r w:rsidR="00A357D6">
        <w:instrText xml:space="preserve">C </w:instrText>
      </w:r>
      <w:r w:rsidR="00A357D6">
        <w:fldChar w:fldCharType="separate"/>
      </w:r>
      <w:r w:rsidR="00863252">
        <w:rPr>
          <w:noProof/>
        </w:rPr>
        <w:t>12</w:t>
      </w:r>
      <w:r w:rsidR="00A357D6">
        <w:rPr>
          <w:noProof/>
        </w:rPr>
        <w:fldChar w:fldCharType="end"/>
      </w:r>
      <w:r w:rsidR="0036527A">
        <w:t>:</w:t>
      </w:r>
      <w:r>
        <w:t xml:space="preserve"> Distributions of </w:t>
      </w:r>
      <w:r w:rsidR="00C15C7E">
        <w:t xml:space="preserve">all the </w:t>
      </w:r>
      <w:r>
        <w:t>maintenance repair times for Athena</w:t>
      </w:r>
      <w:bookmarkEnd w:id="207"/>
    </w:p>
    <w:tbl>
      <w:tblPr>
        <w:tblW w:w="5040" w:type="dxa"/>
        <w:jc w:val="center"/>
        <w:tblLook w:val="04A0" w:firstRow="1" w:lastRow="0" w:firstColumn="1" w:lastColumn="0" w:noHBand="0" w:noVBand="1"/>
      </w:tblPr>
      <w:tblGrid>
        <w:gridCol w:w="1470"/>
        <w:gridCol w:w="1980"/>
        <w:gridCol w:w="880"/>
        <w:gridCol w:w="880"/>
      </w:tblGrid>
      <w:tr w:rsidR="0016446E" w:rsidRPr="0016446E" w:rsidTr="0016446E">
        <w:trPr>
          <w:trHeight w:val="315"/>
          <w:jc w:val="center"/>
        </w:trPr>
        <w:tc>
          <w:tcPr>
            <w:tcW w:w="1300" w:type="dxa"/>
            <w:tcBorders>
              <w:top w:val="single" w:sz="4" w:space="0" w:color="auto"/>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Distribution</w:t>
            </w:r>
          </w:p>
        </w:tc>
        <w:tc>
          <w:tcPr>
            <w:tcW w:w="1980" w:type="dxa"/>
            <w:tcBorders>
              <w:top w:val="single" w:sz="4" w:space="0" w:color="auto"/>
              <w:left w:val="single" w:sz="4" w:space="0" w:color="auto"/>
              <w:bottom w:val="nil"/>
              <w:right w:val="single" w:sz="4" w:space="0" w:color="auto"/>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(-2Loglikelihod)</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AICc</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BIC</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Lognormal</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207.92</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212.19</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215.62</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Loglogistic</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209.01</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213.28</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216.71</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Weibull</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216.55</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220.82</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224.25</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Exponential</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224.40</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226.49</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228.25</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Logistic</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287.05</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291.32</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294.75</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Normal</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309.79</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314.07</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317.49</w:t>
            </w:r>
          </w:p>
        </w:tc>
      </w:tr>
    </w:tbl>
    <w:p w:rsidR="0016446E" w:rsidRPr="00591546" w:rsidRDefault="0016446E" w:rsidP="0016446E">
      <w:pPr>
        <w:jc w:val="center"/>
      </w:pPr>
    </w:p>
    <w:p w:rsidR="0016446E" w:rsidRDefault="0016446E" w:rsidP="00BB5B12">
      <w:pPr>
        <w:pStyle w:val="Heading3"/>
      </w:pPr>
      <w:bookmarkStart w:id="208" w:name="_Toc414882678"/>
      <w:r>
        <w:t>Jaguar</w:t>
      </w:r>
      <w:bookmarkEnd w:id="208"/>
    </w:p>
    <w:p w:rsidR="0016446E" w:rsidRDefault="0016446E" w:rsidP="0016446E">
      <w:r w:rsidRPr="003D3A90">
        <w:t xml:space="preserve">For </w:t>
      </w:r>
      <w:r>
        <w:t>Jaguar</w:t>
      </w:r>
      <w:r w:rsidRPr="003D3A90">
        <w:t xml:space="preserve">, </w:t>
      </w:r>
      <w:r>
        <w:t>there are 89 maintenance actions. The</w:t>
      </w:r>
      <m:oMath>
        <m:r>
          <w:rPr>
            <w:rFonts w:ascii="Cambria Math" w:hAnsi="Cambria Math"/>
          </w:rPr>
          <m:t xml:space="preserve"> -2loglikelihood</m:t>
        </m:r>
      </m:oMath>
      <w:r>
        <w:t xml:space="preserve">, AICc and BIC values for the six tested distributions are calculated. </w:t>
      </w:r>
      <w:r>
        <w:fldChar w:fldCharType="begin"/>
      </w:r>
      <w:r>
        <w:instrText xml:space="preserve"> REF _Ref391017520 \h </w:instrText>
      </w:r>
      <w:r>
        <w:fldChar w:fldCharType="separate"/>
      </w:r>
      <w:r w:rsidR="00863252">
        <w:t xml:space="preserve">Table </w:t>
      </w:r>
      <w:r w:rsidR="00863252">
        <w:rPr>
          <w:noProof/>
        </w:rPr>
        <w:t>5</w:t>
      </w:r>
      <w:r>
        <w:fldChar w:fldCharType="end"/>
      </w:r>
      <w:r>
        <w:t xml:space="preserve"> shows the results for Jaguar. </w:t>
      </w:r>
      <w:r w:rsidR="00F93669">
        <w:t>Weibull</w:t>
      </w:r>
      <w:r>
        <w:t xml:space="preserve"> distribution best fits the maintenance repair times of Jaguar with the smallest</w:t>
      </w:r>
      <m:oMath>
        <m:r>
          <w:rPr>
            <w:rFonts w:ascii="Cambria Math" w:hAnsi="Cambria Math"/>
          </w:rPr>
          <m:t xml:space="preserve"> -2loglikelihood</m:t>
        </m:r>
      </m:oMath>
      <w:r>
        <w:t xml:space="preserve">, AICc and BIC values. </w:t>
      </w:r>
    </w:p>
    <w:p w:rsidR="00325607" w:rsidRDefault="00325607" w:rsidP="0016446E">
      <w:pPr>
        <w:pStyle w:val="Caption"/>
      </w:pPr>
    </w:p>
    <w:p w:rsidR="0016446E" w:rsidRDefault="0016446E" w:rsidP="0016446E">
      <w:pPr>
        <w:pStyle w:val="Caption"/>
      </w:pPr>
      <w:bookmarkStart w:id="209" w:name="_Toc414882714"/>
      <w:r>
        <w:t xml:space="preserve">Table </w:t>
      </w:r>
      <w:r w:rsidR="00A357D6">
        <w:fldChar w:fldCharType="begin"/>
      </w:r>
      <w:r w:rsidR="00A357D6">
        <w:instrText xml:space="preserve"> SEQ Table \*</w:instrText>
      </w:r>
      <w:r w:rsidR="00A357D6">
        <w:instrText xml:space="preserve"> ARABIC </w:instrText>
      </w:r>
      <w:r w:rsidR="00A357D6">
        <w:fldChar w:fldCharType="separate"/>
      </w:r>
      <w:r w:rsidR="00863252">
        <w:rPr>
          <w:noProof/>
        </w:rPr>
        <w:t>13</w:t>
      </w:r>
      <w:r w:rsidR="00A357D6">
        <w:rPr>
          <w:noProof/>
        </w:rPr>
        <w:fldChar w:fldCharType="end"/>
      </w:r>
      <w:r w:rsidR="0036527A">
        <w:t>:</w:t>
      </w:r>
      <w:r>
        <w:t xml:space="preserve"> Distributions of </w:t>
      </w:r>
      <w:r w:rsidR="00C15C7E">
        <w:t>all the</w:t>
      </w:r>
      <w:r>
        <w:t xml:space="preserve"> maintenance repair times for Jaguar</w:t>
      </w:r>
      <w:bookmarkEnd w:id="209"/>
    </w:p>
    <w:tbl>
      <w:tblPr>
        <w:tblW w:w="5210" w:type="dxa"/>
        <w:jc w:val="center"/>
        <w:tblLook w:val="04A0" w:firstRow="1" w:lastRow="0" w:firstColumn="1" w:lastColumn="0" w:noHBand="0" w:noVBand="1"/>
      </w:tblPr>
      <w:tblGrid>
        <w:gridCol w:w="1470"/>
        <w:gridCol w:w="1980"/>
        <w:gridCol w:w="880"/>
        <w:gridCol w:w="880"/>
      </w:tblGrid>
      <w:tr w:rsidR="0016446E" w:rsidRPr="0016446E" w:rsidTr="00F93669">
        <w:trPr>
          <w:trHeight w:val="315"/>
          <w:jc w:val="center"/>
        </w:trPr>
        <w:tc>
          <w:tcPr>
            <w:tcW w:w="1470" w:type="dxa"/>
            <w:tcBorders>
              <w:top w:val="single" w:sz="4" w:space="0" w:color="auto"/>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Distribution</w:t>
            </w:r>
          </w:p>
        </w:tc>
        <w:tc>
          <w:tcPr>
            <w:tcW w:w="1980" w:type="dxa"/>
            <w:tcBorders>
              <w:top w:val="single" w:sz="4" w:space="0" w:color="auto"/>
              <w:left w:val="single" w:sz="4" w:space="0" w:color="auto"/>
              <w:bottom w:val="nil"/>
              <w:right w:val="single" w:sz="4" w:space="0" w:color="auto"/>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(-2Loglikelihod)</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AICc</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BIC</w:t>
            </w:r>
          </w:p>
        </w:tc>
      </w:tr>
      <w:tr w:rsidR="0016446E" w:rsidRPr="0016446E" w:rsidTr="00F93669">
        <w:trPr>
          <w:trHeight w:val="315"/>
          <w:jc w:val="center"/>
        </w:trPr>
        <w:tc>
          <w:tcPr>
            <w:tcW w:w="147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Weibull</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434.39</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438.52</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443.37</w:t>
            </w:r>
          </w:p>
        </w:tc>
      </w:tr>
      <w:tr w:rsidR="0016446E" w:rsidRPr="0016446E" w:rsidTr="00F93669">
        <w:trPr>
          <w:trHeight w:val="315"/>
          <w:jc w:val="center"/>
        </w:trPr>
        <w:tc>
          <w:tcPr>
            <w:tcW w:w="147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Exponential</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440.93</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442.97</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445.42</w:t>
            </w:r>
          </w:p>
        </w:tc>
      </w:tr>
      <w:tr w:rsidR="0016446E" w:rsidRPr="0016446E" w:rsidTr="00F93669">
        <w:trPr>
          <w:trHeight w:val="315"/>
          <w:jc w:val="center"/>
        </w:trPr>
        <w:tc>
          <w:tcPr>
            <w:tcW w:w="147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Loglogistic</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441.45</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445.59</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450.43</w:t>
            </w:r>
          </w:p>
        </w:tc>
      </w:tr>
      <w:tr w:rsidR="0016446E" w:rsidRPr="0016446E" w:rsidTr="00F93669">
        <w:trPr>
          <w:trHeight w:val="315"/>
          <w:jc w:val="center"/>
        </w:trPr>
        <w:tc>
          <w:tcPr>
            <w:tcW w:w="147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Logistic</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455.17</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459.31</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464.14</w:t>
            </w:r>
          </w:p>
        </w:tc>
      </w:tr>
      <w:tr w:rsidR="0016446E" w:rsidRPr="0016446E" w:rsidTr="00F93669">
        <w:trPr>
          <w:trHeight w:val="315"/>
          <w:jc w:val="center"/>
        </w:trPr>
        <w:tc>
          <w:tcPr>
            <w:tcW w:w="147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Lognormal</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472.68</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476.81</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481.65</w:t>
            </w:r>
          </w:p>
        </w:tc>
      </w:tr>
      <w:tr w:rsidR="0016446E" w:rsidRPr="0016446E" w:rsidTr="00F93669">
        <w:trPr>
          <w:trHeight w:val="315"/>
          <w:jc w:val="center"/>
        </w:trPr>
        <w:tc>
          <w:tcPr>
            <w:tcW w:w="147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Normal</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493.93</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498.07</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502.91</w:t>
            </w:r>
          </w:p>
        </w:tc>
      </w:tr>
    </w:tbl>
    <w:p w:rsidR="00F93669" w:rsidRDefault="00F93669" w:rsidP="00F93669">
      <w:r>
        <w:t xml:space="preserve">The fitted Weibull distribution with </w:t>
      </w:r>
      <w:r w:rsidRPr="00711234">
        <w:rPr>
          <w:position w:val="-6"/>
        </w:rPr>
        <w:object w:dxaOrig="240" w:dyaOrig="220">
          <v:shape id="_x0000_i1092" type="#_x0000_t75" style="width:14.15pt;height:14.15pt" o:ole="">
            <v:imagedata r:id="rId127" o:title=""/>
          </v:shape>
          <o:OLEObject Type="Embed" ProgID="Equation.3" ShapeID="_x0000_i1092" DrawAspect="Content" ObjectID="_1488625955" r:id="rId141"/>
        </w:object>
      </w:r>
      <w:r>
        <w:t xml:space="preserve">= 4.69 and </w:t>
      </w:r>
      <w:r w:rsidRPr="00711234">
        <w:rPr>
          <w:position w:val="-10"/>
        </w:rPr>
        <w:object w:dxaOrig="240" w:dyaOrig="320">
          <v:shape id="_x0000_i1093" type="#_x0000_t75" style="width:14.15pt;height:14.15pt" o:ole="">
            <v:imagedata r:id="rId129" o:title=""/>
          </v:shape>
          <o:OLEObject Type="Embed" ProgID="Equation.3" ShapeID="_x0000_i1093" DrawAspect="Content" ObjectID="_1488625956" r:id="rId142"/>
        </w:object>
      </w:r>
      <w:r>
        <w:t>=1.24, is given by</w:t>
      </w:r>
    </w:p>
    <w:tbl>
      <w:tblPr>
        <w:tblStyle w:val="TableGrid"/>
        <w:tblW w:w="5017" w:type="pct"/>
        <w:jc w:val="center"/>
        <w:tblLook w:val="04A0" w:firstRow="1" w:lastRow="0" w:firstColumn="1" w:lastColumn="0" w:noHBand="0" w:noVBand="1"/>
      </w:tblPr>
      <w:tblGrid>
        <w:gridCol w:w="1777"/>
        <w:gridCol w:w="5332"/>
        <w:gridCol w:w="1777"/>
      </w:tblGrid>
      <w:tr w:rsidR="00F93669" w:rsidTr="00F93669">
        <w:trPr>
          <w:trHeight w:val="470"/>
          <w:jc w:val="center"/>
        </w:trPr>
        <w:tc>
          <w:tcPr>
            <w:tcW w:w="1000" w:type="pct"/>
            <w:tcBorders>
              <w:top w:val="nil"/>
              <w:left w:val="nil"/>
              <w:bottom w:val="nil"/>
              <w:right w:val="nil"/>
            </w:tcBorders>
            <w:vAlign w:val="center"/>
          </w:tcPr>
          <w:p w:rsidR="00F93669" w:rsidRDefault="00F93669" w:rsidP="00F93669">
            <w:pPr>
              <w:jc w:val="center"/>
            </w:pPr>
          </w:p>
        </w:tc>
        <w:tc>
          <w:tcPr>
            <w:tcW w:w="3000" w:type="pct"/>
            <w:tcBorders>
              <w:top w:val="nil"/>
              <w:left w:val="nil"/>
              <w:bottom w:val="nil"/>
              <w:right w:val="nil"/>
            </w:tcBorders>
            <w:vAlign w:val="center"/>
          </w:tcPr>
          <w:p w:rsidR="00F93669" w:rsidRDefault="00F93669" w:rsidP="00F93669">
            <w:pPr>
              <w:jc w:val="center"/>
            </w:pPr>
            <w:r w:rsidRPr="00B37AA8">
              <w:rPr>
                <w:rFonts w:ascii="Times New Roman" w:eastAsia="Times New Roman" w:hAnsi="Times New Roman"/>
                <w:position w:val="-36"/>
              </w:rPr>
              <w:object w:dxaOrig="2740" w:dyaOrig="840">
                <v:shape id="_x0000_i1094" type="#_x0000_t75" style="width:137.35pt;height:43.75pt" o:ole="">
                  <v:imagedata r:id="rId143" o:title=""/>
                </v:shape>
                <o:OLEObject Type="Embed" ProgID="Equation.3" ShapeID="_x0000_i1094" DrawAspect="Content" ObjectID="_1488625957" r:id="rId144"/>
              </w:object>
            </w:r>
          </w:p>
        </w:tc>
        <w:tc>
          <w:tcPr>
            <w:tcW w:w="1000" w:type="pct"/>
            <w:tcBorders>
              <w:top w:val="nil"/>
              <w:left w:val="nil"/>
              <w:bottom w:val="nil"/>
              <w:right w:val="nil"/>
            </w:tcBorders>
            <w:vAlign w:val="center"/>
          </w:tcPr>
          <w:p w:rsidR="00F93669" w:rsidRDefault="00F93669" w:rsidP="00F93669">
            <w:pPr>
              <w:pStyle w:val="Caption"/>
            </w:pPr>
            <w:r>
              <w:t>(</w:t>
            </w:r>
            <w:r w:rsidR="00A357D6">
              <w:fldChar w:fldCharType="begin"/>
            </w:r>
            <w:r w:rsidR="00A357D6">
              <w:instrText xml:space="preserve"> SEQ Equation \* ARABIC </w:instrText>
            </w:r>
            <w:r w:rsidR="00A357D6">
              <w:fldChar w:fldCharType="separate"/>
            </w:r>
            <w:r w:rsidR="00863252">
              <w:rPr>
                <w:noProof/>
              </w:rPr>
              <w:t>36</w:t>
            </w:r>
            <w:r w:rsidR="00A357D6">
              <w:rPr>
                <w:noProof/>
              </w:rPr>
              <w:fldChar w:fldCharType="end"/>
            </w:r>
            <w:r>
              <w:t>)</w:t>
            </w:r>
          </w:p>
        </w:tc>
      </w:tr>
    </w:tbl>
    <w:p w:rsidR="00F93669" w:rsidRDefault="00F93669" w:rsidP="0016446E"/>
    <w:p w:rsidR="0016446E" w:rsidRDefault="0016446E" w:rsidP="0016446E">
      <w:r>
        <w:t>The estimate of mean repair time is 4.</w:t>
      </w:r>
      <w:r w:rsidR="00F93669">
        <w:t>69 hours and the</w:t>
      </w:r>
      <w:r>
        <w:t xml:space="preserve"> standard deviation is </w:t>
      </w:r>
      <w:r w:rsidR="00F93669">
        <w:t xml:space="preserve">3.55. </w:t>
      </w:r>
      <w:r>
        <w:t>On an average, it takes 4.</w:t>
      </w:r>
      <w:r w:rsidR="00F93669">
        <w:t>69</w:t>
      </w:r>
      <w:r>
        <w:t xml:space="preserve"> hours to </w:t>
      </w:r>
      <w:r w:rsidR="0036527A">
        <w:t xml:space="preserve">perform </w:t>
      </w:r>
      <w:r>
        <w:t xml:space="preserve">maintenance on Jaguar. </w:t>
      </w:r>
    </w:p>
    <w:p w:rsidR="00F93669" w:rsidRPr="009E184F" w:rsidRDefault="00F93669" w:rsidP="0016446E"/>
    <w:p w:rsidR="0016446E" w:rsidRDefault="0016446E" w:rsidP="00BB5B12">
      <w:pPr>
        <w:pStyle w:val="Heading3"/>
      </w:pPr>
      <w:bookmarkStart w:id="210" w:name="_Toc414882679"/>
      <w:r w:rsidRPr="009E184F">
        <w:t>Jaguar</w:t>
      </w:r>
      <w:r>
        <w:t xml:space="preserve"> PF</w:t>
      </w:r>
      <w:bookmarkEnd w:id="210"/>
    </w:p>
    <w:p w:rsidR="0016446E" w:rsidRDefault="0016446E" w:rsidP="00F93669">
      <w:r w:rsidRPr="003D3A90">
        <w:t xml:space="preserve">For </w:t>
      </w:r>
      <w:r>
        <w:t>Jaguar PF</w:t>
      </w:r>
      <w:r w:rsidRPr="003D3A90">
        <w:t xml:space="preserve">, </w:t>
      </w:r>
      <w:r>
        <w:t>there are 175 maintenance actions. The</w:t>
      </w:r>
      <m:oMath>
        <m:r>
          <w:rPr>
            <w:rFonts w:ascii="Cambria Math" w:hAnsi="Cambria Math"/>
          </w:rPr>
          <m:t xml:space="preserve"> -2loglikelihood</m:t>
        </m:r>
      </m:oMath>
      <w:r>
        <w:t xml:space="preserve">, AICc and BIC values for the six tested distributions are calculated. </w:t>
      </w:r>
      <w:r>
        <w:fldChar w:fldCharType="begin"/>
      </w:r>
      <w:r>
        <w:instrText xml:space="preserve"> REF _Ref391018531 \h </w:instrText>
      </w:r>
      <w:r>
        <w:fldChar w:fldCharType="separate"/>
      </w:r>
      <w:r w:rsidR="00863252">
        <w:t xml:space="preserve">Table </w:t>
      </w:r>
      <w:r w:rsidR="00863252">
        <w:rPr>
          <w:noProof/>
        </w:rPr>
        <w:t>6</w:t>
      </w:r>
      <w:r>
        <w:fldChar w:fldCharType="end"/>
      </w:r>
      <w:r>
        <w:t xml:space="preserve"> shows the results for Jaguar PF. </w:t>
      </w:r>
      <w:r w:rsidR="00F93669">
        <w:t>Weibull</w:t>
      </w:r>
      <w:r>
        <w:t xml:space="preserve"> distribution best fits the emergency maintenance repair times of Jaguar PF with the smallest</w:t>
      </w:r>
      <m:oMath>
        <m:r>
          <w:rPr>
            <w:rFonts w:ascii="Cambria Math" w:hAnsi="Cambria Math"/>
          </w:rPr>
          <m:t xml:space="preserve"> -2loglikelihood</m:t>
        </m:r>
      </m:oMath>
      <w:r>
        <w:t xml:space="preserve">, AICc and BIC values. </w:t>
      </w:r>
    </w:p>
    <w:p w:rsidR="00F93669" w:rsidRDefault="00F93669" w:rsidP="00F93669">
      <w:r>
        <w:t xml:space="preserve">The fitted Weibull distribution with </w:t>
      </w:r>
      <w:r w:rsidRPr="00711234">
        <w:rPr>
          <w:position w:val="-6"/>
        </w:rPr>
        <w:object w:dxaOrig="240" w:dyaOrig="220">
          <v:shape id="_x0000_i1095" type="#_x0000_t75" style="width:14.15pt;height:14.15pt" o:ole="">
            <v:imagedata r:id="rId127" o:title=""/>
          </v:shape>
          <o:OLEObject Type="Embed" ProgID="Equation.3" ShapeID="_x0000_i1095" DrawAspect="Content" ObjectID="_1488625958" r:id="rId145"/>
        </w:object>
      </w:r>
      <w:r>
        <w:t xml:space="preserve">= 5.67 and </w:t>
      </w:r>
      <w:r w:rsidRPr="00711234">
        <w:rPr>
          <w:position w:val="-10"/>
        </w:rPr>
        <w:object w:dxaOrig="240" w:dyaOrig="320">
          <v:shape id="_x0000_i1096" type="#_x0000_t75" style="width:14.15pt;height:14.15pt" o:ole="">
            <v:imagedata r:id="rId129" o:title=""/>
          </v:shape>
          <o:OLEObject Type="Embed" ProgID="Equation.3" ShapeID="_x0000_i1096" DrawAspect="Content" ObjectID="_1488625959" r:id="rId146"/>
        </w:object>
      </w:r>
      <w:r>
        <w:t>=1.22, is given by</w:t>
      </w:r>
    </w:p>
    <w:tbl>
      <w:tblPr>
        <w:tblStyle w:val="TableGrid"/>
        <w:tblW w:w="5017" w:type="pct"/>
        <w:jc w:val="center"/>
        <w:tblLook w:val="04A0" w:firstRow="1" w:lastRow="0" w:firstColumn="1" w:lastColumn="0" w:noHBand="0" w:noVBand="1"/>
      </w:tblPr>
      <w:tblGrid>
        <w:gridCol w:w="1777"/>
        <w:gridCol w:w="5332"/>
        <w:gridCol w:w="1777"/>
      </w:tblGrid>
      <w:tr w:rsidR="00F93669" w:rsidTr="00F93669">
        <w:trPr>
          <w:trHeight w:val="470"/>
          <w:jc w:val="center"/>
        </w:trPr>
        <w:tc>
          <w:tcPr>
            <w:tcW w:w="1000" w:type="pct"/>
            <w:tcBorders>
              <w:top w:val="nil"/>
              <w:left w:val="nil"/>
              <w:bottom w:val="nil"/>
              <w:right w:val="nil"/>
            </w:tcBorders>
            <w:vAlign w:val="center"/>
          </w:tcPr>
          <w:p w:rsidR="00F93669" w:rsidRDefault="00F93669" w:rsidP="00F93669">
            <w:pPr>
              <w:jc w:val="center"/>
            </w:pPr>
          </w:p>
        </w:tc>
        <w:tc>
          <w:tcPr>
            <w:tcW w:w="3000" w:type="pct"/>
            <w:tcBorders>
              <w:top w:val="nil"/>
              <w:left w:val="nil"/>
              <w:bottom w:val="nil"/>
              <w:right w:val="nil"/>
            </w:tcBorders>
            <w:vAlign w:val="center"/>
          </w:tcPr>
          <w:p w:rsidR="00F93669" w:rsidRDefault="00F93669" w:rsidP="00F93669">
            <w:pPr>
              <w:jc w:val="center"/>
            </w:pPr>
            <w:r w:rsidRPr="00B37AA8">
              <w:rPr>
                <w:rFonts w:ascii="Times New Roman" w:eastAsia="Times New Roman" w:hAnsi="Times New Roman"/>
                <w:position w:val="-36"/>
              </w:rPr>
              <w:object w:dxaOrig="2740" w:dyaOrig="840">
                <v:shape id="_x0000_i1097" type="#_x0000_t75" style="width:137.35pt;height:43.75pt" o:ole="">
                  <v:imagedata r:id="rId147" o:title=""/>
                </v:shape>
                <o:OLEObject Type="Embed" ProgID="Equation.3" ShapeID="_x0000_i1097" DrawAspect="Content" ObjectID="_1488625960" r:id="rId148"/>
              </w:object>
            </w:r>
          </w:p>
        </w:tc>
        <w:tc>
          <w:tcPr>
            <w:tcW w:w="1000" w:type="pct"/>
            <w:tcBorders>
              <w:top w:val="nil"/>
              <w:left w:val="nil"/>
              <w:bottom w:val="nil"/>
              <w:right w:val="nil"/>
            </w:tcBorders>
            <w:vAlign w:val="center"/>
          </w:tcPr>
          <w:p w:rsidR="00F93669" w:rsidRDefault="00F93669" w:rsidP="00F93669">
            <w:pPr>
              <w:pStyle w:val="Caption"/>
            </w:pPr>
            <w:r>
              <w:t>(</w:t>
            </w:r>
            <w:r w:rsidR="00A357D6">
              <w:fldChar w:fldCharType="begin"/>
            </w:r>
            <w:r w:rsidR="00A357D6">
              <w:instrText xml:space="preserve"> SEQ Equation \* ARABIC </w:instrText>
            </w:r>
            <w:r w:rsidR="00A357D6">
              <w:fldChar w:fldCharType="separate"/>
            </w:r>
            <w:r w:rsidR="00863252">
              <w:rPr>
                <w:noProof/>
              </w:rPr>
              <w:t>37</w:t>
            </w:r>
            <w:r w:rsidR="00A357D6">
              <w:rPr>
                <w:noProof/>
              </w:rPr>
              <w:fldChar w:fldCharType="end"/>
            </w:r>
            <w:r>
              <w:t>)</w:t>
            </w:r>
          </w:p>
        </w:tc>
      </w:tr>
    </w:tbl>
    <w:p w:rsidR="00F93669" w:rsidRDefault="00F93669" w:rsidP="00F93669"/>
    <w:p w:rsidR="0016446E" w:rsidRDefault="0016446E" w:rsidP="0016446E">
      <w:pPr>
        <w:pStyle w:val="Caption"/>
      </w:pPr>
      <w:bookmarkStart w:id="211" w:name="_Toc414882715"/>
      <w:r>
        <w:t xml:space="preserve">Table </w:t>
      </w:r>
      <w:r w:rsidR="00A357D6">
        <w:fldChar w:fldCharType="begin"/>
      </w:r>
      <w:r w:rsidR="00A357D6">
        <w:instrText xml:space="preserve"> SEQ Table \* ARABIC </w:instrText>
      </w:r>
      <w:r w:rsidR="00A357D6">
        <w:fldChar w:fldCharType="separate"/>
      </w:r>
      <w:r w:rsidR="00863252">
        <w:rPr>
          <w:noProof/>
        </w:rPr>
        <w:t>14</w:t>
      </w:r>
      <w:r w:rsidR="00A357D6">
        <w:rPr>
          <w:noProof/>
        </w:rPr>
        <w:fldChar w:fldCharType="end"/>
      </w:r>
      <w:r w:rsidR="0036527A">
        <w:rPr>
          <w:noProof/>
        </w:rPr>
        <w:t>:</w:t>
      </w:r>
      <w:r>
        <w:t xml:space="preserve"> Distributions of </w:t>
      </w:r>
      <w:r w:rsidR="00C15C7E">
        <w:t>all the</w:t>
      </w:r>
      <w:r>
        <w:t xml:space="preserve"> maintenance repair times for Jaguar PF</w:t>
      </w:r>
      <w:bookmarkEnd w:id="211"/>
    </w:p>
    <w:tbl>
      <w:tblPr>
        <w:tblW w:w="5040" w:type="dxa"/>
        <w:jc w:val="center"/>
        <w:tblLook w:val="04A0" w:firstRow="1" w:lastRow="0" w:firstColumn="1" w:lastColumn="0" w:noHBand="0" w:noVBand="1"/>
      </w:tblPr>
      <w:tblGrid>
        <w:gridCol w:w="1470"/>
        <w:gridCol w:w="1980"/>
        <w:gridCol w:w="996"/>
        <w:gridCol w:w="996"/>
      </w:tblGrid>
      <w:tr w:rsidR="0016446E" w:rsidRPr="0016446E" w:rsidTr="0016446E">
        <w:trPr>
          <w:trHeight w:val="315"/>
          <w:jc w:val="center"/>
        </w:trPr>
        <w:tc>
          <w:tcPr>
            <w:tcW w:w="1300" w:type="dxa"/>
            <w:tcBorders>
              <w:top w:val="single" w:sz="4" w:space="0" w:color="auto"/>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Distribution</w:t>
            </w:r>
          </w:p>
        </w:tc>
        <w:tc>
          <w:tcPr>
            <w:tcW w:w="1980" w:type="dxa"/>
            <w:tcBorders>
              <w:top w:val="single" w:sz="4" w:space="0" w:color="auto"/>
              <w:left w:val="single" w:sz="4" w:space="0" w:color="auto"/>
              <w:bottom w:val="nil"/>
              <w:right w:val="single" w:sz="4" w:space="0" w:color="auto"/>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(-2Loglikelihod)</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AICc</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BIC</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Weibull</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869.56</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873.63</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879.83</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Loglogistic</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894.30</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898.37</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904.57</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Lognormal</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897.71</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901.78</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907.98</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Exponential</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905.59</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907.61</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910.73</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Logisitc</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985.37</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989.44</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995.64</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Normal</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1024.61</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1028.68</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1034.88</w:t>
            </w:r>
          </w:p>
        </w:tc>
      </w:tr>
    </w:tbl>
    <w:p w:rsidR="0016446E" w:rsidRDefault="0016446E" w:rsidP="0016446E"/>
    <w:p w:rsidR="0016446E" w:rsidRDefault="0016446E" w:rsidP="0016446E">
      <w:r>
        <w:t xml:space="preserve">The estimate of mean repair time is </w:t>
      </w:r>
      <w:r w:rsidR="00F93669">
        <w:t xml:space="preserve">5.31 hours and the </w:t>
      </w:r>
      <w:r>
        <w:t xml:space="preserve">standard deviation is </w:t>
      </w:r>
      <w:r w:rsidR="00F93669">
        <w:t xml:space="preserve">4.38. </w:t>
      </w:r>
      <w:r>
        <w:t xml:space="preserve">Thus, it will take 3.62 hours on an average to perform an emergency maintenance on Jaguar-PF. </w:t>
      </w:r>
    </w:p>
    <w:p w:rsidR="00F93669" w:rsidRPr="009E184F" w:rsidRDefault="00F93669" w:rsidP="0016446E"/>
    <w:p w:rsidR="0016446E" w:rsidRDefault="0016446E" w:rsidP="00BB5B12">
      <w:pPr>
        <w:pStyle w:val="Heading3"/>
      </w:pPr>
      <w:bookmarkStart w:id="212" w:name="_Toc414882680"/>
      <w:r>
        <w:t>Kraken</w:t>
      </w:r>
      <w:bookmarkEnd w:id="212"/>
    </w:p>
    <w:p w:rsidR="0016446E" w:rsidRDefault="0016446E" w:rsidP="0016446E">
      <w:r w:rsidRPr="003D3A90">
        <w:t xml:space="preserve">For </w:t>
      </w:r>
      <w:r>
        <w:t>Kraken</w:t>
      </w:r>
      <w:r w:rsidRPr="003D3A90">
        <w:t xml:space="preserve">, </w:t>
      </w:r>
      <w:r>
        <w:t>there are 76 maintenance actions. The</w:t>
      </w:r>
      <m:oMath>
        <m:r>
          <w:rPr>
            <w:rFonts w:ascii="Cambria Math" w:hAnsi="Cambria Math"/>
          </w:rPr>
          <m:t xml:space="preserve"> -2loglikelihood</m:t>
        </m:r>
      </m:oMath>
      <w:r>
        <w:t xml:space="preserve">, AICc and BIC values for the six tested distributions are calculated. </w:t>
      </w:r>
      <w:r>
        <w:fldChar w:fldCharType="begin"/>
      </w:r>
      <w:r>
        <w:instrText xml:space="preserve"> REF _Ref391019035 \h </w:instrText>
      </w:r>
      <w:r>
        <w:fldChar w:fldCharType="separate"/>
      </w:r>
      <w:r w:rsidR="00863252">
        <w:t xml:space="preserve">Table </w:t>
      </w:r>
      <w:r w:rsidR="00863252">
        <w:rPr>
          <w:noProof/>
        </w:rPr>
        <w:t>7</w:t>
      </w:r>
      <w:r>
        <w:fldChar w:fldCharType="end"/>
      </w:r>
      <w:r>
        <w:t xml:space="preserve"> shows the results for Kraken. Lognormal distribution best fits the maintenance repair times of Kraken with the smallest</w:t>
      </w:r>
      <m:oMath>
        <m:r>
          <w:rPr>
            <w:rFonts w:ascii="Cambria Math" w:hAnsi="Cambria Math"/>
          </w:rPr>
          <m:t xml:space="preserve"> -2loglikelihood</m:t>
        </m:r>
      </m:oMath>
      <w:r>
        <w:t xml:space="preserve">, AICc and BIC values. </w:t>
      </w:r>
    </w:p>
    <w:p w:rsidR="00325607" w:rsidRDefault="00325607" w:rsidP="0016446E"/>
    <w:p w:rsidR="00325607" w:rsidRDefault="00325607" w:rsidP="00325607">
      <w:r>
        <w:t xml:space="preserve">The fitted lognormal distribution with </w:t>
      </w:r>
      <w:r w:rsidRPr="0006763F">
        <w:rPr>
          <w:position w:val="-10"/>
        </w:rPr>
        <w:object w:dxaOrig="240" w:dyaOrig="260">
          <v:shape id="_x0000_i1098" type="#_x0000_t75" style="width:14.15pt;height:14.15pt" o:ole="">
            <v:imagedata r:id="rId85" o:title=""/>
          </v:shape>
          <o:OLEObject Type="Embed" ProgID="Equation.3" ShapeID="_x0000_i1098" DrawAspect="Content" ObjectID="_1488625961" r:id="rId149"/>
        </w:object>
      </w:r>
      <w:r>
        <w:t xml:space="preserve">= 1.02 and </w:t>
      </w:r>
      <w:r w:rsidRPr="0006763F">
        <w:rPr>
          <w:position w:val="-6"/>
        </w:rPr>
        <w:object w:dxaOrig="240" w:dyaOrig="220">
          <v:shape id="_x0000_i1099" type="#_x0000_t75" style="width:14.15pt;height:14.15pt" o:ole="">
            <v:imagedata r:id="rId87" o:title=""/>
          </v:shape>
          <o:OLEObject Type="Embed" ProgID="Equation.3" ShapeID="_x0000_i1099" DrawAspect="Content" ObjectID="_1488625962" r:id="rId150"/>
        </w:object>
      </w:r>
      <w:r>
        <w:t>=0.85, is given by</w:t>
      </w:r>
    </w:p>
    <w:tbl>
      <w:tblPr>
        <w:tblStyle w:val="TableGrid"/>
        <w:tblW w:w="5017" w:type="pct"/>
        <w:jc w:val="center"/>
        <w:tblLook w:val="04A0" w:firstRow="1" w:lastRow="0" w:firstColumn="1" w:lastColumn="0" w:noHBand="0" w:noVBand="1"/>
      </w:tblPr>
      <w:tblGrid>
        <w:gridCol w:w="1777"/>
        <w:gridCol w:w="5332"/>
        <w:gridCol w:w="1777"/>
      </w:tblGrid>
      <w:tr w:rsidR="00325607" w:rsidTr="00621702">
        <w:trPr>
          <w:trHeight w:val="470"/>
          <w:jc w:val="center"/>
        </w:trPr>
        <w:tc>
          <w:tcPr>
            <w:tcW w:w="1000" w:type="pct"/>
            <w:tcBorders>
              <w:top w:val="nil"/>
              <w:left w:val="nil"/>
              <w:bottom w:val="nil"/>
              <w:right w:val="nil"/>
            </w:tcBorders>
            <w:vAlign w:val="center"/>
          </w:tcPr>
          <w:p w:rsidR="00325607" w:rsidRDefault="00325607" w:rsidP="00621702">
            <w:pPr>
              <w:jc w:val="center"/>
            </w:pPr>
          </w:p>
        </w:tc>
        <w:tc>
          <w:tcPr>
            <w:tcW w:w="3000" w:type="pct"/>
            <w:tcBorders>
              <w:top w:val="nil"/>
              <w:left w:val="nil"/>
              <w:bottom w:val="nil"/>
              <w:right w:val="nil"/>
            </w:tcBorders>
            <w:vAlign w:val="center"/>
          </w:tcPr>
          <w:p w:rsidR="00325607" w:rsidRDefault="00325607" w:rsidP="00621702">
            <w:pPr>
              <w:jc w:val="center"/>
            </w:pPr>
            <w:r w:rsidRPr="009E184F">
              <w:rPr>
                <w:rFonts w:ascii="Times New Roman" w:eastAsia="Times New Roman" w:hAnsi="Times New Roman"/>
                <w:position w:val="-28"/>
              </w:rPr>
              <w:object w:dxaOrig="2600" w:dyaOrig="680">
                <v:shape id="_x0000_i1100" type="#_x0000_t75" style="width:129pt;height:36.2pt" o:ole="">
                  <v:imagedata r:id="rId151" o:title=""/>
                </v:shape>
                <o:OLEObject Type="Embed" ProgID="Equation.3" ShapeID="_x0000_i1100" DrawAspect="Content" ObjectID="_1488625963" r:id="rId152"/>
              </w:object>
            </w:r>
          </w:p>
        </w:tc>
        <w:tc>
          <w:tcPr>
            <w:tcW w:w="1000" w:type="pct"/>
            <w:tcBorders>
              <w:top w:val="nil"/>
              <w:left w:val="nil"/>
              <w:bottom w:val="nil"/>
              <w:right w:val="nil"/>
            </w:tcBorders>
            <w:vAlign w:val="center"/>
          </w:tcPr>
          <w:p w:rsidR="00325607" w:rsidRDefault="00325607" w:rsidP="00621702">
            <w:pPr>
              <w:pStyle w:val="Caption"/>
            </w:pPr>
            <w:r>
              <w:t>(</w:t>
            </w:r>
            <w:fldSimple w:instr=" SEQ Equation \* ARABIC ">
              <w:r w:rsidR="00863252">
                <w:rPr>
                  <w:noProof/>
                </w:rPr>
                <w:t>38</w:t>
              </w:r>
            </w:fldSimple>
            <w:r>
              <w:t>)</w:t>
            </w:r>
          </w:p>
        </w:tc>
      </w:tr>
    </w:tbl>
    <w:p w:rsidR="00325607" w:rsidRDefault="00325607" w:rsidP="0016446E"/>
    <w:p w:rsidR="0016446E" w:rsidRDefault="0016446E" w:rsidP="0016446E">
      <w:pPr>
        <w:pStyle w:val="Caption"/>
      </w:pPr>
      <w:bookmarkStart w:id="213" w:name="_Toc414882716"/>
      <w:r>
        <w:lastRenderedPageBreak/>
        <w:t xml:space="preserve">Table </w:t>
      </w:r>
      <w:r w:rsidR="00A357D6">
        <w:fldChar w:fldCharType="begin"/>
      </w:r>
      <w:r w:rsidR="00A357D6">
        <w:instrText xml:space="preserve"> SEQ Table \* ARABIC </w:instrText>
      </w:r>
      <w:r w:rsidR="00A357D6">
        <w:fldChar w:fldCharType="separate"/>
      </w:r>
      <w:r w:rsidR="00863252">
        <w:rPr>
          <w:noProof/>
        </w:rPr>
        <w:t>15</w:t>
      </w:r>
      <w:r w:rsidR="00A357D6">
        <w:rPr>
          <w:noProof/>
        </w:rPr>
        <w:fldChar w:fldCharType="end"/>
      </w:r>
      <w:r w:rsidR="0036527A">
        <w:t>:</w:t>
      </w:r>
      <w:r>
        <w:t xml:space="preserve"> Distributions of </w:t>
      </w:r>
      <w:r w:rsidR="00C15C7E">
        <w:t xml:space="preserve">all the </w:t>
      </w:r>
      <w:r>
        <w:t>maintenance repair times for Kraken</w:t>
      </w:r>
      <w:bookmarkEnd w:id="213"/>
    </w:p>
    <w:tbl>
      <w:tblPr>
        <w:tblW w:w="5040" w:type="dxa"/>
        <w:jc w:val="center"/>
        <w:tblLook w:val="04A0" w:firstRow="1" w:lastRow="0" w:firstColumn="1" w:lastColumn="0" w:noHBand="0" w:noVBand="1"/>
      </w:tblPr>
      <w:tblGrid>
        <w:gridCol w:w="1470"/>
        <w:gridCol w:w="1980"/>
        <w:gridCol w:w="880"/>
        <w:gridCol w:w="880"/>
      </w:tblGrid>
      <w:tr w:rsidR="0016446E" w:rsidRPr="0016446E" w:rsidTr="0016446E">
        <w:trPr>
          <w:trHeight w:val="315"/>
          <w:jc w:val="center"/>
        </w:trPr>
        <w:tc>
          <w:tcPr>
            <w:tcW w:w="1300" w:type="dxa"/>
            <w:tcBorders>
              <w:top w:val="single" w:sz="4" w:space="0" w:color="auto"/>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Distribution</w:t>
            </w:r>
          </w:p>
        </w:tc>
        <w:tc>
          <w:tcPr>
            <w:tcW w:w="1980" w:type="dxa"/>
            <w:tcBorders>
              <w:top w:val="single" w:sz="4" w:space="0" w:color="auto"/>
              <w:left w:val="single" w:sz="4" w:space="0" w:color="auto"/>
              <w:bottom w:val="nil"/>
              <w:right w:val="single" w:sz="4" w:space="0" w:color="auto"/>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(-2Loglikelihod)</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AICc</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BIC</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Lognormal</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347.17</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351.33</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355.83</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Loglogistic</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352.37</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356.53</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361.03</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Exponential</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364.28</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366.33</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368.61</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Weibull</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363.83</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368.00</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372.50</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Logistic</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431.11</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435.27</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439.77</w:t>
            </w:r>
          </w:p>
        </w:tc>
      </w:tr>
      <w:tr w:rsidR="0016446E" w:rsidRPr="0016446E" w:rsidTr="0016446E">
        <w:trPr>
          <w:trHeight w:val="315"/>
          <w:jc w:val="center"/>
        </w:trPr>
        <w:tc>
          <w:tcPr>
            <w:tcW w:w="1300" w:type="dxa"/>
            <w:tcBorders>
              <w:top w:val="nil"/>
              <w:left w:val="single" w:sz="4" w:space="0" w:color="auto"/>
              <w:bottom w:val="single" w:sz="4" w:space="0" w:color="auto"/>
              <w:right w:val="nil"/>
            </w:tcBorders>
            <w:shd w:val="clear" w:color="auto" w:fill="auto"/>
            <w:noWrap/>
            <w:vAlign w:val="center"/>
            <w:hideMark/>
          </w:tcPr>
          <w:p w:rsidR="0016446E" w:rsidRPr="0016446E" w:rsidRDefault="0016446E" w:rsidP="0016446E">
            <w:pPr>
              <w:jc w:val="center"/>
              <w:rPr>
                <w:b/>
                <w:bCs/>
                <w:color w:val="000000"/>
              </w:rPr>
            </w:pPr>
            <w:r w:rsidRPr="0016446E">
              <w:rPr>
                <w:b/>
                <w:bCs/>
                <w:color w:val="000000"/>
              </w:rPr>
              <w:t>Normal</w:t>
            </w:r>
          </w:p>
        </w:tc>
        <w:tc>
          <w:tcPr>
            <w:tcW w:w="1980" w:type="dxa"/>
            <w:tcBorders>
              <w:top w:val="nil"/>
              <w:left w:val="single" w:sz="4" w:space="0" w:color="auto"/>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483.12</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487.28</w:t>
            </w:r>
          </w:p>
        </w:tc>
        <w:tc>
          <w:tcPr>
            <w:tcW w:w="880" w:type="dxa"/>
            <w:tcBorders>
              <w:top w:val="nil"/>
              <w:left w:val="nil"/>
              <w:bottom w:val="single" w:sz="4" w:space="0" w:color="auto"/>
              <w:right w:val="single" w:sz="4" w:space="0" w:color="auto"/>
            </w:tcBorders>
            <w:shd w:val="clear" w:color="auto" w:fill="auto"/>
            <w:noWrap/>
            <w:vAlign w:val="center"/>
            <w:hideMark/>
          </w:tcPr>
          <w:p w:rsidR="0016446E" w:rsidRPr="0016446E" w:rsidRDefault="0016446E" w:rsidP="0016446E">
            <w:pPr>
              <w:jc w:val="center"/>
              <w:rPr>
                <w:color w:val="000000"/>
              </w:rPr>
            </w:pPr>
            <w:r w:rsidRPr="0016446E">
              <w:rPr>
                <w:color w:val="000000"/>
              </w:rPr>
              <w:t>491.78</w:t>
            </w:r>
          </w:p>
        </w:tc>
      </w:tr>
    </w:tbl>
    <w:p w:rsidR="0016446E" w:rsidRDefault="0016446E" w:rsidP="0016446E"/>
    <w:p w:rsidR="00325607" w:rsidRPr="00B171A5" w:rsidRDefault="00325607" w:rsidP="00325607">
      <w:r>
        <w:t xml:space="preserve">The estimate of mean repair time is 3.96 hours, standard deviation is 4.06 and the median is 4.5 hours. One an average, it takes 3.96 hours on an average to perform a maintenance on Kraken but there is a huge variation in the repair times. </w:t>
      </w:r>
    </w:p>
    <w:p w:rsidR="0016446E" w:rsidRDefault="0016446E" w:rsidP="00A27B28"/>
    <w:p w:rsidR="00DB6F75" w:rsidRDefault="00DB6F75" w:rsidP="00BB5B12">
      <w:pPr>
        <w:pStyle w:val="Heading2"/>
      </w:pPr>
      <w:bookmarkStart w:id="214" w:name="_Ref391011191"/>
      <w:bookmarkStart w:id="215" w:name="_Toc391060426"/>
      <w:bookmarkStart w:id="216" w:name="_Toc414882681"/>
      <w:r>
        <w:t>Summary</w:t>
      </w:r>
      <w:bookmarkEnd w:id="214"/>
      <w:bookmarkEnd w:id="215"/>
      <w:bookmarkEnd w:id="216"/>
    </w:p>
    <w:p w:rsidR="006C2CC3" w:rsidRDefault="00DA680A" w:rsidP="00ED75E8">
      <w:r w:rsidRPr="00DA680A">
        <w:t>It is obser</w:t>
      </w:r>
      <w:r w:rsidR="00452014">
        <w:t>ved that lognormal distribution</w:t>
      </w:r>
      <w:r w:rsidRPr="00DA680A">
        <w:t xml:space="preserve"> </w:t>
      </w:r>
      <w:r w:rsidR="003509E1">
        <w:t xml:space="preserve">is the best </w:t>
      </w:r>
      <w:r w:rsidRPr="00DA680A">
        <w:t xml:space="preserve">fit </w:t>
      </w:r>
      <w:r w:rsidR="003509E1">
        <w:t xml:space="preserve">for </w:t>
      </w:r>
      <w:r w:rsidRPr="00DA680A">
        <w:t xml:space="preserve">the </w:t>
      </w:r>
      <w:r w:rsidR="00186C99">
        <w:t xml:space="preserve">emergency maintenance </w:t>
      </w:r>
      <w:r w:rsidRPr="00DA680A">
        <w:t>repair t</w:t>
      </w:r>
      <w:r w:rsidR="00E77956">
        <w:t>imes, for</w:t>
      </w:r>
      <w:r w:rsidR="00186C99">
        <w:t xml:space="preserve"> the four supercomputer</w:t>
      </w:r>
      <w:r w:rsidR="003509E1">
        <w:t>s</w:t>
      </w:r>
      <w:r w:rsidR="00186C99">
        <w:t xml:space="preserve">. The preventive maintenance repair times of </w:t>
      </w:r>
      <w:r w:rsidR="003509E1">
        <w:t xml:space="preserve">each of </w:t>
      </w:r>
      <w:r w:rsidR="00186C99">
        <w:t xml:space="preserve">Athena, Jaguar and Kraken </w:t>
      </w:r>
      <w:r w:rsidR="003509E1">
        <w:t xml:space="preserve">are fitted the best by </w:t>
      </w:r>
      <w:r w:rsidR="00186C99">
        <w:t>log</w:t>
      </w:r>
      <w:r w:rsidR="00E77956">
        <w:t xml:space="preserve">normal distribution, whereas that of </w:t>
      </w:r>
      <w:r w:rsidR="00452014">
        <w:t xml:space="preserve">Jaguar </w:t>
      </w:r>
      <w:r w:rsidR="00186C99">
        <w:t xml:space="preserve">PF </w:t>
      </w:r>
      <w:r w:rsidR="00452014">
        <w:t>is</w:t>
      </w:r>
      <w:r w:rsidR="003509E1">
        <w:t xml:space="preserve"> fitted by a</w:t>
      </w:r>
      <w:r w:rsidR="00186C99">
        <w:t xml:space="preserve"> Weibull distribution</w:t>
      </w:r>
      <w:r>
        <w:t xml:space="preserve">. </w:t>
      </w:r>
      <w:r w:rsidR="000F3A21">
        <w:t xml:space="preserve">Considering all the maintenance actions together, be it emergency or preventive, lognormal distribution is the best fit for the repair times of Athena, and Kraken and Weibull distribution is the best fit for the repair times of Jaguar, and Jaguar PF. </w:t>
      </w:r>
      <w:r w:rsidR="006F4129">
        <w:fldChar w:fldCharType="begin"/>
      </w:r>
      <w:r w:rsidR="006F4129">
        <w:instrText xml:space="preserve"> REF _Ref391029182 \h </w:instrText>
      </w:r>
      <w:r w:rsidR="006F4129">
        <w:fldChar w:fldCharType="separate"/>
      </w:r>
      <w:r w:rsidR="00863252">
        <w:t xml:space="preserve">Table </w:t>
      </w:r>
      <w:r w:rsidR="00863252">
        <w:rPr>
          <w:noProof/>
        </w:rPr>
        <w:t>16</w:t>
      </w:r>
      <w:r w:rsidR="006F4129">
        <w:fldChar w:fldCharType="end"/>
      </w:r>
      <w:r w:rsidR="006F4129">
        <w:t xml:space="preserve"> </w:t>
      </w:r>
      <w:r>
        <w:t xml:space="preserve">compares the repair time </w:t>
      </w:r>
      <w:r w:rsidR="0083614F">
        <w:t xml:space="preserve">distributions and </w:t>
      </w:r>
      <w:r>
        <w:t>statis</w:t>
      </w:r>
      <w:r w:rsidR="00C15C7E">
        <w:t>tics of the four supercomputers.</w:t>
      </w:r>
    </w:p>
    <w:p w:rsidR="00325607" w:rsidRDefault="00325607" w:rsidP="00ED75E8"/>
    <w:p w:rsidR="00DA680A" w:rsidRDefault="00DA680A" w:rsidP="00DA680A">
      <w:pPr>
        <w:pStyle w:val="Caption"/>
      </w:pPr>
      <w:bookmarkStart w:id="217" w:name="_Ref391029182"/>
      <w:bookmarkStart w:id="218" w:name="_Toc414882717"/>
      <w:r>
        <w:t xml:space="preserve">Table </w:t>
      </w:r>
      <w:r w:rsidR="00A357D6">
        <w:fldChar w:fldCharType="begin"/>
      </w:r>
      <w:r w:rsidR="00A357D6">
        <w:instrText xml:space="preserve"> SEQ Table \* ARABIC </w:instrText>
      </w:r>
      <w:r w:rsidR="00A357D6">
        <w:fldChar w:fldCharType="separate"/>
      </w:r>
      <w:r w:rsidR="00863252">
        <w:rPr>
          <w:noProof/>
        </w:rPr>
        <w:t>16</w:t>
      </w:r>
      <w:r w:rsidR="00A357D6">
        <w:rPr>
          <w:noProof/>
        </w:rPr>
        <w:fldChar w:fldCharType="end"/>
      </w:r>
      <w:bookmarkEnd w:id="217"/>
      <w:r w:rsidR="00452014">
        <w:t>:</w:t>
      </w:r>
      <w:r>
        <w:t xml:space="preserve"> </w:t>
      </w:r>
      <w:r w:rsidR="001D4E85">
        <w:t>Maintenance (</w:t>
      </w:r>
      <w:r>
        <w:t>repair</w:t>
      </w:r>
      <w:r w:rsidR="001D4E85">
        <w:t>)</w:t>
      </w:r>
      <w:r>
        <w:t xml:space="preserve"> time statistics</w:t>
      </w:r>
      <w:bookmarkEnd w:id="218"/>
    </w:p>
    <w:tbl>
      <w:tblPr>
        <w:tblW w:w="8856" w:type="dxa"/>
        <w:jc w:val="center"/>
        <w:tblLook w:val="04A0" w:firstRow="1" w:lastRow="0" w:firstColumn="1" w:lastColumn="0" w:noHBand="0" w:noVBand="1"/>
      </w:tblPr>
      <w:tblGrid>
        <w:gridCol w:w="1619"/>
        <w:gridCol w:w="1336"/>
        <w:gridCol w:w="939"/>
        <w:gridCol w:w="1340"/>
        <w:gridCol w:w="1264"/>
        <w:gridCol w:w="1422"/>
        <w:gridCol w:w="936"/>
      </w:tblGrid>
      <w:tr w:rsidR="00452014" w:rsidRPr="00DA680A" w:rsidTr="00452014">
        <w:trPr>
          <w:trHeight w:val="300"/>
          <w:jc w:val="center"/>
        </w:trPr>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5C7E" w:rsidRPr="004C7DA2" w:rsidRDefault="00C15C7E" w:rsidP="00DA680A">
            <w:pPr>
              <w:jc w:val="center"/>
              <w:rPr>
                <w:b/>
                <w:sz w:val="20"/>
                <w:szCs w:val="20"/>
              </w:rPr>
            </w:pPr>
          </w:p>
        </w:tc>
        <w:tc>
          <w:tcPr>
            <w:tcW w:w="2275" w:type="dxa"/>
            <w:gridSpan w:val="2"/>
            <w:tcBorders>
              <w:top w:val="single" w:sz="4" w:space="0" w:color="auto"/>
              <w:left w:val="nil"/>
              <w:bottom w:val="single" w:sz="4" w:space="0" w:color="auto"/>
              <w:right w:val="single" w:sz="4" w:space="0" w:color="auto"/>
            </w:tcBorders>
            <w:shd w:val="clear" w:color="auto" w:fill="auto"/>
            <w:noWrap/>
            <w:vAlign w:val="center"/>
          </w:tcPr>
          <w:p w:rsidR="00C15C7E" w:rsidRPr="004C7DA2" w:rsidRDefault="00C15C7E" w:rsidP="00DA680A">
            <w:pPr>
              <w:jc w:val="center"/>
              <w:rPr>
                <w:b/>
                <w:sz w:val="20"/>
                <w:szCs w:val="20"/>
              </w:rPr>
            </w:pPr>
            <w:r>
              <w:rPr>
                <w:b/>
                <w:sz w:val="20"/>
                <w:szCs w:val="20"/>
              </w:rPr>
              <w:t>Emergency only</w:t>
            </w:r>
          </w:p>
        </w:tc>
        <w:tc>
          <w:tcPr>
            <w:tcW w:w="2604" w:type="dxa"/>
            <w:gridSpan w:val="2"/>
            <w:tcBorders>
              <w:top w:val="single" w:sz="4" w:space="0" w:color="auto"/>
              <w:left w:val="nil"/>
              <w:bottom w:val="single" w:sz="4" w:space="0" w:color="auto"/>
              <w:right w:val="single" w:sz="4" w:space="0" w:color="auto"/>
            </w:tcBorders>
            <w:shd w:val="clear" w:color="auto" w:fill="auto"/>
            <w:noWrap/>
            <w:vAlign w:val="center"/>
          </w:tcPr>
          <w:p w:rsidR="00C15C7E" w:rsidRPr="004C7DA2" w:rsidRDefault="00C15C7E" w:rsidP="00DA680A">
            <w:pPr>
              <w:jc w:val="center"/>
              <w:rPr>
                <w:b/>
                <w:sz w:val="20"/>
                <w:szCs w:val="20"/>
              </w:rPr>
            </w:pPr>
            <w:r>
              <w:rPr>
                <w:b/>
                <w:sz w:val="20"/>
                <w:szCs w:val="20"/>
              </w:rPr>
              <w:t>Preventive only</w:t>
            </w:r>
          </w:p>
        </w:tc>
        <w:tc>
          <w:tcPr>
            <w:tcW w:w="2358" w:type="dxa"/>
            <w:gridSpan w:val="2"/>
            <w:tcBorders>
              <w:top w:val="single" w:sz="4" w:space="0" w:color="auto"/>
              <w:left w:val="nil"/>
              <w:bottom w:val="single" w:sz="4" w:space="0" w:color="auto"/>
              <w:right w:val="single" w:sz="4" w:space="0" w:color="auto"/>
            </w:tcBorders>
          </w:tcPr>
          <w:p w:rsidR="00C15C7E" w:rsidRPr="004C7DA2" w:rsidRDefault="00C15C7E" w:rsidP="00DA680A">
            <w:pPr>
              <w:jc w:val="center"/>
              <w:rPr>
                <w:b/>
                <w:sz w:val="20"/>
                <w:szCs w:val="20"/>
              </w:rPr>
            </w:pPr>
            <w:r>
              <w:rPr>
                <w:b/>
                <w:sz w:val="20"/>
                <w:szCs w:val="20"/>
              </w:rPr>
              <w:t>Emergency &amp; Preventive</w:t>
            </w:r>
          </w:p>
        </w:tc>
      </w:tr>
      <w:tr w:rsidR="00452014" w:rsidRPr="00DA680A" w:rsidTr="00452014">
        <w:trPr>
          <w:trHeight w:val="300"/>
          <w:jc w:val="center"/>
        </w:trPr>
        <w:tc>
          <w:tcPr>
            <w:tcW w:w="1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7DA2" w:rsidRPr="004C7DA2" w:rsidRDefault="004C7DA2" w:rsidP="004C7DA2">
            <w:pPr>
              <w:jc w:val="center"/>
              <w:rPr>
                <w:b/>
                <w:sz w:val="20"/>
                <w:szCs w:val="20"/>
              </w:rPr>
            </w:pPr>
            <w:r w:rsidRPr="004C7DA2">
              <w:rPr>
                <w:b/>
                <w:sz w:val="20"/>
                <w:szCs w:val="20"/>
              </w:rPr>
              <w:t>Supercomputer</w:t>
            </w:r>
          </w:p>
        </w:tc>
        <w:tc>
          <w:tcPr>
            <w:tcW w:w="1336" w:type="dxa"/>
            <w:tcBorders>
              <w:top w:val="single" w:sz="4" w:space="0" w:color="auto"/>
              <w:left w:val="nil"/>
              <w:bottom w:val="single" w:sz="4" w:space="0" w:color="auto"/>
              <w:right w:val="single" w:sz="4" w:space="0" w:color="auto"/>
            </w:tcBorders>
            <w:shd w:val="clear" w:color="auto" w:fill="auto"/>
            <w:noWrap/>
            <w:vAlign w:val="center"/>
            <w:hideMark/>
          </w:tcPr>
          <w:p w:rsidR="004C7DA2" w:rsidRPr="004C7DA2" w:rsidRDefault="004C7DA2" w:rsidP="004C7DA2">
            <w:pPr>
              <w:jc w:val="center"/>
              <w:rPr>
                <w:b/>
                <w:sz w:val="20"/>
                <w:szCs w:val="20"/>
              </w:rPr>
            </w:pPr>
            <w:r w:rsidRPr="004C7DA2">
              <w:rPr>
                <w:b/>
                <w:sz w:val="20"/>
                <w:szCs w:val="20"/>
              </w:rPr>
              <w:t>Distribution</w:t>
            </w:r>
          </w:p>
        </w:tc>
        <w:tc>
          <w:tcPr>
            <w:tcW w:w="939" w:type="dxa"/>
            <w:tcBorders>
              <w:top w:val="single" w:sz="4" w:space="0" w:color="auto"/>
              <w:left w:val="nil"/>
              <w:bottom w:val="single" w:sz="4" w:space="0" w:color="auto"/>
              <w:right w:val="single" w:sz="4" w:space="0" w:color="auto"/>
            </w:tcBorders>
            <w:shd w:val="clear" w:color="auto" w:fill="auto"/>
            <w:noWrap/>
            <w:vAlign w:val="center"/>
            <w:hideMark/>
          </w:tcPr>
          <w:p w:rsidR="004C7DA2" w:rsidRPr="004C7DA2" w:rsidRDefault="004C7DA2" w:rsidP="004C7DA2">
            <w:pPr>
              <w:jc w:val="center"/>
              <w:rPr>
                <w:b/>
                <w:sz w:val="20"/>
                <w:szCs w:val="20"/>
              </w:rPr>
            </w:pPr>
            <w:r w:rsidRPr="004C7DA2">
              <w:rPr>
                <w:b/>
                <w:sz w:val="20"/>
                <w:szCs w:val="20"/>
              </w:rPr>
              <w:object w:dxaOrig="700" w:dyaOrig="260">
                <v:shape id="_x0000_i1101" type="#_x0000_t75" style="width:36.2pt;height:14.15pt" o:ole="">
                  <v:imagedata r:id="rId153" o:title=""/>
                </v:shape>
                <o:OLEObject Type="Embed" ProgID="Equation.3" ShapeID="_x0000_i1101" DrawAspect="Content" ObjectID="_1488625964" r:id="rId154"/>
              </w:object>
            </w:r>
          </w:p>
        </w:tc>
        <w:tc>
          <w:tcPr>
            <w:tcW w:w="1340" w:type="dxa"/>
            <w:tcBorders>
              <w:top w:val="single" w:sz="4" w:space="0" w:color="auto"/>
              <w:left w:val="nil"/>
              <w:bottom w:val="single" w:sz="4" w:space="0" w:color="auto"/>
              <w:right w:val="single" w:sz="4" w:space="0" w:color="auto"/>
            </w:tcBorders>
            <w:shd w:val="clear" w:color="auto" w:fill="auto"/>
            <w:noWrap/>
            <w:vAlign w:val="center"/>
          </w:tcPr>
          <w:p w:rsidR="004C7DA2" w:rsidRPr="004C7DA2" w:rsidRDefault="004C7DA2" w:rsidP="004C7DA2">
            <w:pPr>
              <w:jc w:val="center"/>
              <w:rPr>
                <w:b/>
                <w:sz w:val="20"/>
                <w:szCs w:val="20"/>
              </w:rPr>
            </w:pPr>
            <w:r w:rsidRPr="004C7DA2">
              <w:rPr>
                <w:b/>
                <w:sz w:val="20"/>
                <w:szCs w:val="20"/>
              </w:rPr>
              <w:t>Distribution</w:t>
            </w:r>
          </w:p>
        </w:tc>
        <w:tc>
          <w:tcPr>
            <w:tcW w:w="1264" w:type="dxa"/>
            <w:tcBorders>
              <w:top w:val="single" w:sz="4" w:space="0" w:color="auto"/>
              <w:left w:val="nil"/>
              <w:bottom w:val="single" w:sz="4" w:space="0" w:color="auto"/>
              <w:right w:val="single" w:sz="4" w:space="0" w:color="auto"/>
            </w:tcBorders>
            <w:shd w:val="clear" w:color="auto" w:fill="auto"/>
            <w:noWrap/>
            <w:vAlign w:val="center"/>
          </w:tcPr>
          <w:p w:rsidR="004C7DA2" w:rsidRPr="004C7DA2" w:rsidRDefault="00452014" w:rsidP="00452014">
            <w:pPr>
              <w:rPr>
                <w:b/>
                <w:sz w:val="20"/>
                <w:szCs w:val="20"/>
              </w:rPr>
            </w:pPr>
            <w:r w:rsidRPr="004C7DA2">
              <w:rPr>
                <w:b/>
                <w:position w:val="-4"/>
                <w:sz w:val="20"/>
                <w:szCs w:val="20"/>
              </w:rPr>
              <w:object w:dxaOrig="780" w:dyaOrig="260" w14:anchorId="16A5A45C">
                <v:shape id="_x0000_i1102" type="#_x0000_t75" style="width:35.8pt;height:14.15pt" o:ole="">
                  <v:imagedata r:id="rId155" o:title=""/>
                </v:shape>
                <o:OLEObject Type="Embed" ProgID="Equation.3" ShapeID="_x0000_i1102" DrawAspect="Content" ObjectID="_1488625965" r:id="rId156"/>
              </w:object>
            </w:r>
          </w:p>
        </w:tc>
        <w:tc>
          <w:tcPr>
            <w:tcW w:w="1426" w:type="dxa"/>
            <w:tcBorders>
              <w:top w:val="single" w:sz="4" w:space="0" w:color="auto"/>
              <w:left w:val="nil"/>
              <w:bottom w:val="single" w:sz="4" w:space="0" w:color="auto"/>
              <w:right w:val="single" w:sz="4" w:space="0" w:color="auto"/>
            </w:tcBorders>
            <w:vAlign w:val="center"/>
          </w:tcPr>
          <w:p w:rsidR="004C7DA2" w:rsidRPr="004C7DA2" w:rsidRDefault="004C7DA2" w:rsidP="004C7DA2">
            <w:pPr>
              <w:jc w:val="center"/>
              <w:rPr>
                <w:b/>
                <w:sz w:val="20"/>
                <w:szCs w:val="20"/>
              </w:rPr>
            </w:pPr>
            <w:r w:rsidRPr="004C7DA2">
              <w:rPr>
                <w:b/>
                <w:sz w:val="20"/>
                <w:szCs w:val="20"/>
              </w:rPr>
              <w:t>Distribution</w:t>
            </w:r>
          </w:p>
        </w:tc>
        <w:tc>
          <w:tcPr>
            <w:tcW w:w="932" w:type="dxa"/>
            <w:tcBorders>
              <w:top w:val="single" w:sz="4" w:space="0" w:color="auto"/>
              <w:left w:val="single" w:sz="4" w:space="0" w:color="auto"/>
              <w:bottom w:val="single" w:sz="4" w:space="0" w:color="auto"/>
              <w:right w:val="single" w:sz="4" w:space="0" w:color="auto"/>
            </w:tcBorders>
            <w:vAlign w:val="center"/>
          </w:tcPr>
          <w:p w:rsidR="004C7DA2" w:rsidRPr="004C7DA2" w:rsidRDefault="004C7DA2" w:rsidP="004C7DA2">
            <w:pPr>
              <w:jc w:val="center"/>
              <w:rPr>
                <w:b/>
                <w:sz w:val="20"/>
                <w:szCs w:val="20"/>
              </w:rPr>
            </w:pPr>
            <w:r w:rsidRPr="004C7DA2">
              <w:rPr>
                <w:b/>
                <w:position w:val="-4"/>
                <w:sz w:val="20"/>
                <w:szCs w:val="20"/>
              </w:rPr>
              <w:object w:dxaOrig="780" w:dyaOrig="260" w14:anchorId="67522A31">
                <v:shape id="_x0000_i1103" type="#_x0000_t75" style="width:35.8pt;height:14.15pt" o:ole="">
                  <v:imagedata r:id="rId157" o:title=""/>
                </v:shape>
                <o:OLEObject Type="Embed" ProgID="Equation.3" ShapeID="_x0000_i1103" DrawAspect="Content" ObjectID="_1488625966" r:id="rId158"/>
              </w:object>
            </w:r>
          </w:p>
        </w:tc>
      </w:tr>
      <w:tr w:rsidR="00452014" w:rsidRPr="00DA680A" w:rsidTr="00452014">
        <w:trPr>
          <w:trHeight w:val="300"/>
          <w:jc w:val="center"/>
        </w:trPr>
        <w:tc>
          <w:tcPr>
            <w:tcW w:w="1619" w:type="dxa"/>
            <w:tcBorders>
              <w:top w:val="nil"/>
              <w:left w:val="single" w:sz="4" w:space="0" w:color="auto"/>
              <w:bottom w:val="single" w:sz="4" w:space="0" w:color="auto"/>
              <w:right w:val="single" w:sz="4" w:space="0" w:color="auto"/>
            </w:tcBorders>
            <w:shd w:val="clear" w:color="auto" w:fill="auto"/>
            <w:noWrap/>
            <w:vAlign w:val="center"/>
            <w:hideMark/>
          </w:tcPr>
          <w:p w:rsidR="004C7DA2" w:rsidRPr="004C7DA2" w:rsidRDefault="004C7DA2" w:rsidP="004C7DA2">
            <w:pPr>
              <w:jc w:val="center"/>
              <w:rPr>
                <w:b/>
                <w:sz w:val="20"/>
                <w:szCs w:val="20"/>
              </w:rPr>
            </w:pPr>
            <w:r w:rsidRPr="004C7DA2">
              <w:rPr>
                <w:b/>
                <w:sz w:val="20"/>
                <w:szCs w:val="20"/>
              </w:rPr>
              <w:t>Athena</w:t>
            </w:r>
          </w:p>
        </w:tc>
        <w:tc>
          <w:tcPr>
            <w:tcW w:w="1336" w:type="dxa"/>
            <w:tcBorders>
              <w:top w:val="nil"/>
              <w:left w:val="nil"/>
              <w:bottom w:val="single" w:sz="4" w:space="0" w:color="auto"/>
              <w:right w:val="single" w:sz="4" w:space="0" w:color="auto"/>
            </w:tcBorders>
            <w:shd w:val="clear" w:color="auto" w:fill="auto"/>
            <w:noWrap/>
            <w:vAlign w:val="center"/>
            <w:hideMark/>
          </w:tcPr>
          <w:p w:rsidR="004C7DA2" w:rsidRPr="004C7DA2" w:rsidRDefault="004C7DA2" w:rsidP="004C7DA2">
            <w:pPr>
              <w:jc w:val="center"/>
              <w:rPr>
                <w:sz w:val="20"/>
                <w:szCs w:val="20"/>
              </w:rPr>
            </w:pPr>
            <w:r w:rsidRPr="004C7DA2">
              <w:rPr>
                <w:sz w:val="20"/>
                <w:szCs w:val="20"/>
              </w:rPr>
              <w:t>lognormal</w:t>
            </w:r>
          </w:p>
        </w:tc>
        <w:tc>
          <w:tcPr>
            <w:tcW w:w="939" w:type="dxa"/>
            <w:tcBorders>
              <w:top w:val="nil"/>
              <w:left w:val="nil"/>
              <w:bottom w:val="single" w:sz="4" w:space="0" w:color="auto"/>
              <w:right w:val="single" w:sz="4" w:space="0" w:color="auto"/>
            </w:tcBorders>
            <w:shd w:val="clear" w:color="auto" w:fill="auto"/>
            <w:noWrap/>
            <w:vAlign w:val="center"/>
            <w:hideMark/>
          </w:tcPr>
          <w:p w:rsidR="004C7DA2" w:rsidRPr="004C7DA2" w:rsidRDefault="004C7DA2" w:rsidP="00C15C7E">
            <w:pPr>
              <w:jc w:val="center"/>
              <w:rPr>
                <w:sz w:val="20"/>
                <w:szCs w:val="20"/>
              </w:rPr>
            </w:pPr>
            <w:r w:rsidRPr="004C7DA2">
              <w:rPr>
                <w:sz w:val="20"/>
                <w:szCs w:val="20"/>
              </w:rPr>
              <w:t>3.</w:t>
            </w:r>
            <w:r w:rsidR="00C15C7E">
              <w:rPr>
                <w:sz w:val="20"/>
                <w:szCs w:val="20"/>
              </w:rPr>
              <w:t>83</w:t>
            </w:r>
          </w:p>
        </w:tc>
        <w:tc>
          <w:tcPr>
            <w:tcW w:w="1340" w:type="dxa"/>
            <w:tcBorders>
              <w:top w:val="nil"/>
              <w:left w:val="nil"/>
              <w:bottom w:val="single" w:sz="4" w:space="0" w:color="auto"/>
              <w:right w:val="single" w:sz="4" w:space="0" w:color="auto"/>
            </w:tcBorders>
            <w:shd w:val="clear" w:color="auto" w:fill="auto"/>
            <w:noWrap/>
            <w:vAlign w:val="center"/>
          </w:tcPr>
          <w:p w:rsidR="004C7DA2" w:rsidRPr="004C7DA2" w:rsidRDefault="004C7DA2" w:rsidP="004C7DA2">
            <w:pPr>
              <w:jc w:val="center"/>
              <w:rPr>
                <w:sz w:val="20"/>
                <w:szCs w:val="20"/>
              </w:rPr>
            </w:pPr>
            <w:r w:rsidRPr="004C7DA2">
              <w:rPr>
                <w:sz w:val="20"/>
                <w:szCs w:val="20"/>
              </w:rPr>
              <w:t>lognormal</w:t>
            </w:r>
          </w:p>
        </w:tc>
        <w:tc>
          <w:tcPr>
            <w:tcW w:w="1264" w:type="dxa"/>
            <w:tcBorders>
              <w:top w:val="nil"/>
              <w:left w:val="nil"/>
              <w:bottom w:val="single" w:sz="4" w:space="0" w:color="auto"/>
              <w:right w:val="single" w:sz="4" w:space="0" w:color="auto"/>
            </w:tcBorders>
            <w:shd w:val="clear" w:color="auto" w:fill="auto"/>
            <w:noWrap/>
            <w:vAlign w:val="center"/>
          </w:tcPr>
          <w:p w:rsidR="004C7DA2" w:rsidRPr="00C15C7E" w:rsidRDefault="004C7DA2" w:rsidP="004C7DA2">
            <w:pPr>
              <w:jc w:val="center"/>
              <w:rPr>
                <w:sz w:val="20"/>
                <w:szCs w:val="20"/>
              </w:rPr>
            </w:pPr>
            <w:r w:rsidRPr="00C15C7E">
              <w:rPr>
                <w:sz w:val="20"/>
                <w:szCs w:val="20"/>
              </w:rPr>
              <w:t>2.20</w:t>
            </w:r>
          </w:p>
        </w:tc>
        <w:tc>
          <w:tcPr>
            <w:tcW w:w="1426" w:type="dxa"/>
            <w:tcBorders>
              <w:top w:val="single" w:sz="4" w:space="0" w:color="auto"/>
              <w:left w:val="nil"/>
              <w:bottom w:val="single" w:sz="4" w:space="0" w:color="auto"/>
              <w:right w:val="single" w:sz="4" w:space="0" w:color="auto"/>
            </w:tcBorders>
            <w:vAlign w:val="center"/>
          </w:tcPr>
          <w:p w:rsidR="004C7DA2" w:rsidRPr="004C7DA2" w:rsidRDefault="004C7DA2" w:rsidP="004C7DA2">
            <w:pPr>
              <w:jc w:val="center"/>
              <w:rPr>
                <w:sz w:val="20"/>
                <w:szCs w:val="20"/>
              </w:rPr>
            </w:pPr>
            <w:r w:rsidRPr="004C7DA2">
              <w:rPr>
                <w:sz w:val="20"/>
                <w:szCs w:val="20"/>
              </w:rPr>
              <w:t>lognormal</w:t>
            </w:r>
          </w:p>
        </w:tc>
        <w:tc>
          <w:tcPr>
            <w:tcW w:w="932" w:type="dxa"/>
            <w:tcBorders>
              <w:top w:val="nil"/>
              <w:left w:val="single" w:sz="4" w:space="0" w:color="auto"/>
              <w:bottom w:val="single" w:sz="4" w:space="0" w:color="auto"/>
              <w:right w:val="single" w:sz="4" w:space="0" w:color="auto"/>
            </w:tcBorders>
            <w:vAlign w:val="center"/>
          </w:tcPr>
          <w:p w:rsidR="004C7DA2" w:rsidRPr="004C7DA2" w:rsidRDefault="00C15C7E" w:rsidP="004C7DA2">
            <w:pPr>
              <w:jc w:val="center"/>
              <w:rPr>
                <w:sz w:val="20"/>
                <w:szCs w:val="20"/>
              </w:rPr>
            </w:pPr>
            <w:r>
              <w:rPr>
                <w:sz w:val="20"/>
                <w:szCs w:val="20"/>
              </w:rPr>
              <w:t>2.93</w:t>
            </w:r>
          </w:p>
        </w:tc>
      </w:tr>
      <w:tr w:rsidR="00452014" w:rsidRPr="00DA680A" w:rsidTr="00452014">
        <w:trPr>
          <w:trHeight w:val="300"/>
          <w:jc w:val="center"/>
        </w:trPr>
        <w:tc>
          <w:tcPr>
            <w:tcW w:w="1619" w:type="dxa"/>
            <w:tcBorders>
              <w:top w:val="nil"/>
              <w:left w:val="single" w:sz="4" w:space="0" w:color="auto"/>
              <w:bottom w:val="single" w:sz="4" w:space="0" w:color="auto"/>
              <w:right w:val="single" w:sz="4" w:space="0" w:color="auto"/>
            </w:tcBorders>
            <w:shd w:val="clear" w:color="auto" w:fill="auto"/>
            <w:noWrap/>
            <w:vAlign w:val="center"/>
            <w:hideMark/>
          </w:tcPr>
          <w:p w:rsidR="004C7DA2" w:rsidRPr="004C7DA2" w:rsidRDefault="004C7DA2" w:rsidP="004C7DA2">
            <w:pPr>
              <w:jc w:val="center"/>
              <w:rPr>
                <w:b/>
                <w:sz w:val="20"/>
                <w:szCs w:val="20"/>
              </w:rPr>
            </w:pPr>
            <w:r w:rsidRPr="004C7DA2">
              <w:rPr>
                <w:b/>
                <w:sz w:val="20"/>
                <w:szCs w:val="20"/>
              </w:rPr>
              <w:t>Jaguar</w:t>
            </w:r>
          </w:p>
        </w:tc>
        <w:tc>
          <w:tcPr>
            <w:tcW w:w="1336" w:type="dxa"/>
            <w:tcBorders>
              <w:top w:val="nil"/>
              <w:left w:val="nil"/>
              <w:bottom w:val="single" w:sz="4" w:space="0" w:color="auto"/>
              <w:right w:val="single" w:sz="4" w:space="0" w:color="auto"/>
            </w:tcBorders>
            <w:shd w:val="clear" w:color="auto" w:fill="auto"/>
            <w:noWrap/>
            <w:vAlign w:val="center"/>
            <w:hideMark/>
          </w:tcPr>
          <w:p w:rsidR="004C7DA2" w:rsidRPr="004C7DA2" w:rsidRDefault="004C7DA2" w:rsidP="004C7DA2">
            <w:pPr>
              <w:jc w:val="center"/>
              <w:rPr>
                <w:sz w:val="20"/>
                <w:szCs w:val="20"/>
              </w:rPr>
            </w:pPr>
            <w:r w:rsidRPr="004C7DA2">
              <w:rPr>
                <w:sz w:val="20"/>
                <w:szCs w:val="20"/>
              </w:rPr>
              <w:t>lognormal</w:t>
            </w:r>
          </w:p>
        </w:tc>
        <w:tc>
          <w:tcPr>
            <w:tcW w:w="939" w:type="dxa"/>
            <w:tcBorders>
              <w:top w:val="nil"/>
              <w:left w:val="nil"/>
              <w:bottom w:val="single" w:sz="4" w:space="0" w:color="auto"/>
              <w:right w:val="single" w:sz="4" w:space="0" w:color="auto"/>
            </w:tcBorders>
            <w:shd w:val="clear" w:color="auto" w:fill="auto"/>
            <w:noWrap/>
            <w:vAlign w:val="center"/>
            <w:hideMark/>
          </w:tcPr>
          <w:p w:rsidR="004C7DA2" w:rsidRPr="004C7DA2" w:rsidRDefault="004C7DA2" w:rsidP="004C7DA2">
            <w:pPr>
              <w:jc w:val="center"/>
              <w:rPr>
                <w:sz w:val="20"/>
                <w:szCs w:val="20"/>
              </w:rPr>
            </w:pPr>
            <w:r w:rsidRPr="004C7DA2">
              <w:rPr>
                <w:sz w:val="20"/>
                <w:szCs w:val="20"/>
              </w:rPr>
              <w:t>4.17</w:t>
            </w:r>
          </w:p>
        </w:tc>
        <w:tc>
          <w:tcPr>
            <w:tcW w:w="1340" w:type="dxa"/>
            <w:tcBorders>
              <w:top w:val="nil"/>
              <w:left w:val="nil"/>
              <w:bottom w:val="single" w:sz="4" w:space="0" w:color="auto"/>
              <w:right w:val="single" w:sz="4" w:space="0" w:color="auto"/>
            </w:tcBorders>
            <w:shd w:val="clear" w:color="auto" w:fill="auto"/>
            <w:noWrap/>
            <w:vAlign w:val="center"/>
          </w:tcPr>
          <w:p w:rsidR="004C7DA2" w:rsidRPr="004C7DA2" w:rsidRDefault="004C7DA2" w:rsidP="004C7DA2">
            <w:pPr>
              <w:jc w:val="center"/>
              <w:rPr>
                <w:sz w:val="20"/>
                <w:szCs w:val="20"/>
              </w:rPr>
            </w:pPr>
            <w:r w:rsidRPr="004C7DA2">
              <w:rPr>
                <w:sz w:val="20"/>
                <w:szCs w:val="20"/>
              </w:rPr>
              <w:t>lognormal</w:t>
            </w:r>
          </w:p>
        </w:tc>
        <w:tc>
          <w:tcPr>
            <w:tcW w:w="1264" w:type="dxa"/>
            <w:tcBorders>
              <w:top w:val="nil"/>
              <w:left w:val="nil"/>
              <w:bottom w:val="single" w:sz="4" w:space="0" w:color="auto"/>
              <w:right w:val="single" w:sz="4" w:space="0" w:color="auto"/>
            </w:tcBorders>
            <w:shd w:val="clear" w:color="auto" w:fill="auto"/>
            <w:noWrap/>
            <w:vAlign w:val="center"/>
          </w:tcPr>
          <w:p w:rsidR="004C7DA2" w:rsidRPr="00C15C7E" w:rsidRDefault="004C7DA2" w:rsidP="004C7DA2">
            <w:pPr>
              <w:jc w:val="center"/>
              <w:rPr>
                <w:sz w:val="20"/>
                <w:szCs w:val="20"/>
              </w:rPr>
            </w:pPr>
            <w:r w:rsidRPr="00C15C7E">
              <w:rPr>
                <w:sz w:val="20"/>
                <w:szCs w:val="20"/>
              </w:rPr>
              <w:t>5.45</w:t>
            </w:r>
          </w:p>
        </w:tc>
        <w:tc>
          <w:tcPr>
            <w:tcW w:w="1426" w:type="dxa"/>
            <w:tcBorders>
              <w:top w:val="single" w:sz="4" w:space="0" w:color="auto"/>
              <w:left w:val="nil"/>
              <w:bottom w:val="single" w:sz="4" w:space="0" w:color="auto"/>
              <w:right w:val="single" w:sz="4" w:space="0" w:color="auto"/>
            </w:tcBorders>
            <w:vAlign w:val="center"/>
          </w:tcPr>
          <w:p w:rsidR="004C7DA2" w:rsidRPr="004C7DA2" w:rsidRDefault="004C7DA2" w:rsidP="004C7DA2">
            <w:pPr>
              <w:jc w:val="center"/>
              <w:rPr>
                <w:sz w:val="20"/>
                <w:szCs w:val="20"/>
              </w:rPr>
            </w:pPr>
            <w:r>
              <w:rPr>
                <w:sz w:val="20"/>
                <w:szCs w:val="20"/>
              </w:rPr>
              <w:t>Weibull</w:t>
            </w:r>
          </w:p>
        </w:tc>
        <w:tc>
          <w:tcPr>
            <w:tcW w:w="932" w:type="dxa"/>
            <w:tcBorders>
              <w:top w:val="nil"/>
              <w:left w:val="single" w:sz="4" w:space="0" w:color="auto"/>
              <w:bottom w:val="single" w:sz="4" w:space="0" w:color="auto"/>
              <w:right w:val="single" w:sz="4" w:space="0" w:color="auto"/>
            </w:tcBorders>
            <w:vAlign w:val="center"/>
          </w:tcPr>
          <w:p w:rsidR="004C7DA2" w:rsidRPr="004C7DA2" w:rsidRDefault="004C7DA2" w:rsidP="004C7DA2">
            <w:pPr>
              <w:jc w:val="center"/>
              <w:rPr>
                <w:sz w:val="20"/>
                <w:szCs w:val="20"/>
              </w:rPr>
            </w:pPr>
            <w:r>
              <w:rPr>
                <w:sz w:val="20"/>
                <w:szCs w:val="20"/>
              </w:rPr>
              <w:t>4.38</w:t>
            </w:r>
          </w:p>
        </w:tc>
      </w:tr>
      <w:tr w:rsidR="00452014" w:rsidRPr="00DA680A" w:rsidTr="00452014">
        <w:trPr>
          <w:trHeight w:val="300"/>
          <w:jc w:val="center"/>
        </w:trPr>
        <w:tc>
          <w:tcPr>
            <w:tcW w:w="1619" w:type="dxa"/>
            <w:tcBorders>
              <w:top w:val="nil"/>
              <w:left w:val="single" w:sz="4" w:space="0" w:color="auto"/>
              <w:bottom w:val="single" w:sz="4" w:space="0" w:color="auto"/>
              <w:right w:val="single" w:sz="4" w:space="0" w:color="auto"/>
            </w:tcBorders>
            <w:shd w:val="clear" w:color="auto" w:fill="auto"/>
            <w:noWrap/>
            <w:vAlign w:val="center"/>
            <w:hideMark/>
          </w:tcPr>
          <w:p w:rsidR="004C7DA2" w:rsidRPr="004C7DA2" w:rsidRDefault="000F3A21" w:rsidP="004C7DA2">
            <w:pPr>
              <w:jc w:val="center"/>
              <w:rPr>
                <w:b/>
                <w:sz w:val="20"/>
                <w:szCs w:val="20"/>
              </w:rPr>
            </w:pPr>
            <w:r>
              <w:rPr>
                <w:b/>
                <w:sz w:val="20"/>
                <w:szCs w:val="20"/>
              </w:rPr>
              <w:t xml:space="preserve">Jaguar </w:t>
            </w:r>
            <w:r w:rsidR="004C7DA2" w:rsidRPr="004C7DA2">
              <w:rPr>
                <w:b/>
                <w:sz w:val="20"/>
                <w:szCs w:val="20"/>
              </w:rPr>
              <w:t>PF</w:t>
            </w:r>
          </w:p>
        </w:tc>
        <w:tc>
          <w:tcPr>
            <w:tcW w:w="1336" w:type="dxa"/>
            <w:tcBorders>
              <w:top w:val="nil"/>
              <w:left w:val="nil"/>
              <w:bottom w:val="single" w:sz="4" w:space="0" w:color="auto"/>
              <w:right w:val="single" w:sz="4" w:space="0" w:color="auto"/>
            </w:tcBorders>
            <w:shd w:val="clear" w:color="auto" w:fill="auto"/>
            <w:noWrap/>
            <w:vAlign w:val="center"/>
            <w:hideMark/>
          </w:tcPr>
          <w:p w:rsidR="004C7DA2" w:rsidRPr="004C7DA2" w:rsidRDefault="004C7DA2" w:rsidP="004C7DA2">
            <w:pPr>
              <w:jc w:val="center"/>
              <w:rPr>
                <w:sz w:val="20"/>
                <w:szCs w:val="20"/>
              </w:rPr>
            </w:pPr>
            <w:r w:rsidRPr="004C7DA2">
              <w:rPr>
                <w:sz w:val="20"/>
                <w:szCs w:val="20"/>
              </w:rPr>
              <w:t>lognormal</w:t>
            </w:r>
          </w:p>
        </w:tc>
        <w:tc>
          <w:tcPr>
            <w:tcW w:w="939" w:type="dxa"/>
            <w:tcBorders>
              <w:top w:val="nil"/>
              <w:left w:val="nil"/>
              <w:bottom w:val="single" w:sz="4" w:space="0" w:color="auto"/>
              <w:right w:val="single" w:sz="4" w:space="0" w:color="auto"/>
            </w:tcBorders>
            <w:shd w:val="clear" w:color="auto" w:fill="auto"/>
            <w:noWrap/>
            <w:vAlign w:val="center"/>
            <w:hideMark/>
          </w:tcPr>
          <w:p w:rsidR="004C7DA2" w:rsidRPr="004C7DA2" w:rsidRDefault="004C7DA2" w:rsidP="004C7DA2">
            <w:pPr>
              <w:jc w:val="center"/>
              <w:rPr>
                <w:sz w:val="20"/>
                <w:szCs w:val="20"/>
              </w:rPr>
            </w:pPr>
            <w:r w:rsidRPr="004C7DA2">
              <w:rPr>
                <w:sz w:val="20"/>
                <w:szCs w:val="20"/>
              </w:rPr>
              <w:t>3.62</w:t>
            </w:r>
          </w:p>
        </w:tc>
        <w:tc>
          <w:tcPr>
            <w:tcW w:w="1340" w:type="dxa"/>
            <w:tcBorders>
              <w:top w:val="nil"/>
              <w:left w:val="nil"/>
              <w:bottom w:val="single" w:sz="4" w:space="0" w:color="auto"/>
              <w:right w:val="single" w:sz="4" w:space="0" w:color="auto"/>
            </w:tcBorders>
            <w:shd w:val="clear" w:color="auto" w:fill="auto"/>
            <w:noWrap/>
            <w:vAlign w:val="center"/>
          </w:tcPr>
          <w:p w:rsidR="004C7DA2" w:rsidRPr="004C7DA2" w:rsidRDefault="004C7DA2" w:rsidP="004C7DA2">
            <w:pPr>
              <w:jc w:val="center"/>
              <w:rPr>
                <w:sz w:val="20"/>
                <w:szCs w:val="20"/>
              </w:rPr>
            </w:pPr>
            <w:r>
              <w:rPr>
                <w:sz w:val="20"/>
                <w:szCs w:val="20"/>
              </w:rPr>
              <w:t>Weibull</w:t>
            </w:r>
          </w:p>
        </w:tc>
        <w:tc>
          <w:tcPr>
            <w:tcW w:w="1264" w:type="dxa"/>
            <w:tcBorders>
              <w:top w:val="nil"/>
              <w:left w:val="nil"/>
              <w:bottom w:val="single" w:sz="4" w:space="0" w:color="auto"/>
              <w:right w:val="single" w:sz="4" w:space="0" w:color="auto"/>
            </w:tcBorders>
            <w:shd w:val="clear" w:color="auto" w:fill="auto"/>
            <w:noWrap/>
            <w:vAlign w:val="center"/>
          </w:tcPr>
          <w:p w:rsidR="004C7DA2" w:rsidRPr="00C15C7E" w:rsidRDefault="004C7DA2" w:rsidP="004C7DA2">
            <w:pPr>
              <w:jc w:val="center"/>
              <w:rPr>
                <w:sz w:val="20"/>
                <w:szCs w:val="20"/>
              </w:rPr>
            </w:pPr>
            <w:r w:rsidRPr="00C15C7E">
              <w:rPr>
                <w:sz w:val="20"/>
                <w:szCs w:val="20"/>
              </w:rPr>
              <w:t>10.3</w:t>
            </w:r>
          </w:p>
        </w:tc>
        <w:tc>
          <w:tcPr>
            <w:tcW w:w="1426" w:type="dxa"/>
            <w:tcBorders>
              <w:top w:val="single" w:sz="4" w:space="0" w:color="auto"/>
              <w:left w:val="nil"/>
              <w:bottom w:val="single" w:sz="4" w:space="0" w:color="auto"/>
              <w:right w:val="single" w:sz="4" w:space="0" w:color="auto"/>
            </w:tcBorders>
            <w:vAlign w:val="center"/>
          </w:tcPr>
          <w:p w:rsidR="004C7DA2" w:rsidRPr="004C7DA2" w:rsidRDefault="004C7DA2" w:rsidP="004C7DA2">
            <w:pPr>
              <w:jc w:val="center"/>
              <w:rPr>
                <w:sz w:val="20"/>
                <w:szCs w:val="20"/>
              </w:rPr>
            </w:pPr>
            <w:r>
              <w:rPr>
                <w:sz w:val="20"/>
                <w:szCs w:val="20"/>
              </w:rPr>
              <w:t>Weibull</w:t>
            </w:r>
          </w:p>
        </w:tc>
        <w:tc>
          <w:tcPr>
            <w:tcW w:w="932" w:type="dxa"/>
            <w:tcBorders>
              <w:top w:val="nil"/>
              <w:left w:val="single" w:sz="4" w:space="0" w:color="auto"/>
              <w:bottom w:val="single" w:sz="4" w:space="0" w:color="auto"/>
              <w:right w:val="single" w:sz="4" w:space="0" w:color="auto"/>
            </w:tcBorders>
            <w:vAlign w:val="center"/>
          </w:tcPr>
          <w:p w:rsidR="004C7DA2" w:rsidRPr="004C7DA2" w:rsidRDefault="004C7DA2" w:rsidP="004C7DA2">
            <w:pPr>
              <w:jc w:val="center"/>
              <w:rPr>
                <w:sz w:val="20"/>
                <w:szCs w:val="20"/>
              </w:rPr>
            </w:pPr>
            <w:r>
              <w:rPr>
                <w:sz w:val="20"/>
                <w:szCs w:val="20"/>
              </w:rPr>
              <w:t>5.31</w:t>
            </w:r>
          </w:p>
        </w:tc>
      </w:tr>
      <w:tr w:rsidR="00452014" w:rsidRPr="00DA680A" w:rsidTr="00452014">
        <w:trPr>
          <w:trHeight w:val="300"/>
          <w:jc w:val="center"/>
        </w:trPr>
        <w:tc>
          <w:tcPr>
            <w:tcW w:w="1619" w:type="dxa"/>
            <w:tcBorders>
              <w:top w:val="nil"/>
              <w:left w:val="single" w:sz="4" w:space="0" w:color="auto"/>
              <w:bottom w:val="single" w:sz="4" w:space="0" w:color="auto"/>
              <w:right w:val="single" w:sz="4" w:space="0" w:color="auto"/>
            </w:tcBorders>
            <w:shd w:val="clear" w:color="auto" w:fill="auto"/>
            <w:noWrap/>
            <w:vAlign w:val="center"/>
            <w:hideMark/>
          </w:tcPr>
          <w:p w:rsidR="004C7DA2" w:rsidRPr="004C7DA2" w:rsidRDefault="004C7DA2" w:rsidP="004C7DA2">
            <w:pPr>
              <w:jc w:val="center"/>
              <w:rPr>
                <w:b/>
                <w:sz w:val="20"/>
                <w:szCs w:val="20"/>
              </w:rPr>
            </w:pPr>
            <w:r w:rsidRPr="004C7DA2">
              <w:rPr>
                <w:b/>
                <w:sz w:val="20"/>
                <w:szCs w:val="20"/>
              </w:rPr>
              <w:t>Kraken</w:t>
            </w:r>
          </w:p>
        </w:tc>
        <w:tc>
          <w:tcPr>
            <w:tcW w:w="1336" w:type="dxa"/>
            <w:tcBorders>
              <w:top w:val="nil"/>
              <w:left w:val="nil"/>
              <w:bottom w:val="single" w:sz="4" w:space="0" w:color="auto"/>
              <w:right w:val="single" w:sz="4" w:space="0" w:color="auto"/>
            </w:tcBorders>
            <w:shd w:val="clear" w:color="auto" w:fill="auto"/>
            <w:noWrap/>
            <w:vAlign w:val="center"/>
            <w:hideMark/>
          </w:tcPr>
          <w:p w:rsidR="004C7DA2" w:rsidRPr="004C7DA2" w:rsidRDefault="004C7DA2" w:rsidP="004C7DA2">
            <w:pPr>
              <w:jc w:val="center"/>
              <w:rPr>
                <w:sz w:val="20"/>
                <w:szCs w:val="20"/>
              </w:rPr>
            </w:pPr>
            <w:r w:rsidRPr="004C7DA2">
              <w:rPr>
                <w:sz w:val="20"/>
                <w:szCs w:val="20"/>
              </w:rPr>
              <w:t>lognormal</w:t>
            </w:r>
          </w:p>
        </w:tc>
        <w:tc>
          <w:tcPr>
            <w:tcW w:w="939" w:type="dxa"/>
            <w:tcBorders>
              <w:top w:val="nil"/>
              <w:left w:val="nil"/>
              <w:bottom w:val="single" w:sz="4" w:space="0" w:color="auto"/>
              <w:right w:val="single" w:sz="4" w:space="0" w:color="auto"/>
            </w:tcBorders>
            <w:shd w:val="clear" w:color="auto" w:fill="auto"/>
            <w:noWrap/>
            <w:vAlign w:val="center"/>
            <w:hideMark/>
          </w:tcPr>
          <w:p w:rsidR="004C7DA2" w:rsidRPr="004C7DA2" w:rsidRDefault="004C7DA2" w:rsidP="004C7DA2">
            <w:pPr>
              <w:jc w:val="center"/>
              <w:rPr>
                <w:sz w:val="20"/>
                <w:szCs w:val="20"/>
              </w:rPr>
            </w:pPr>
            <w:r w:rsidRPr="004C7DA2">
              <w:rPr>
                <w:sz w:val="20"/>
                <w:szCs w:val="20"/>
              </w:rPr>
              <w:t>2.67</w:t>
            </w:r>
          </w:p>
        </w:tc>
        <w:tc>
          <w:tcPr>
            <w:tcW w:w="1340" w:type="dxa"/>
            <w:tcBorders>
              <w:top w:val="nil"/>
              <w:left w:val="nil"/>
              <w:bottom w:val="single" w:sz="4" w:space="0" w:color="auto"/>
              <w:right w:val="single" w:sz="4" w:space="0" w:color="auto"/>
            </w:tcBorders>
            <w:shd w:val="clear" w:color="auto" w:fill="auto"/>
            <w:noWrap/>
            <w:vAlign w:val="center"/>
          </w:tcPr>
          <w:p w:rsidR="004C7DA2" w:rsidRPr="004C7DA2" w:rsidRDefault="004C7DA2" w:rsidP="004C7DA2">
            <w:pPr>
              <w:jc w:val="center"/>
              <w:rPr>
                <w:sz w:val="20"/>
                <w:szCs w:val="20"/>
              </w:rPr>
            </w:pPr>
            <w:r w:rsidRPr="004C7DA2">
              <w:rPr>
                <w:sz w:val="20"/>
                <w:szCs w:val="20"/>
              </w:rPr>
              <w:t>lognormal</w:t>
            </w:r>
          </w:p>
        </w:tc>
        <w:tc>
          <w:tcPr>
            <w:tcW w:w="1264" w:type="dxa"/>
            <w:tcBorders>
              <w:top w:val="nil"/>
              <w:left w:val="nil"/>
              <w:bottom w:val="single" w:sz="4" w:space="0" w:color="auto"/>
              <w:right w:val="single" w:sz="4" w:space="0" w:color="auto"/>
            </w:tcBorders>
            <w:shd w:val="clear" w:color="auto" w:fill="auto"/>
            <w:noWrap/>
            <w:vAlign w:val="center"/>
          </w:tcPr>
          <w:p w:rsidR="004C7DA2" w:rsidRPr="00C15C7E" w:rsidRDefault="004C7DA2" w:rsidP="004C7DA2">
            <w:pPr>
              <w:jc w:val="center"/>
              <w:rPr>
                <w:sz w:val="20"/>
                <w:szCs w:val="20"/>
              </w:rPr>
            </w:pPr>
            <w:r w:rsidRPr="00C15C7E">
              <w:rPr>
                <w:sz w:val="20"/>
                <w:szCs w:val="20"/>
              </w:rPr>
              <w:t>5.11</w:t>
            </w:r>
          </w:p>
        </w:tc>
        <w:tc>
          <w:tcPr>
            <w:tcW w:w="1426" w:type="dxa"/>
            <w:tcBorders>
              <w:top w:val="single" w:sz="4" w:space="0" w:color="auto"/>
              <w:left w:val="nil"/>
              <w:bottom w:val="single" w:sz="4" w:space="0" w:color="auto"/>
              <w:right w:val="single" w:sz="4" w:space="0" w:color="auto"/>
            </w:tcBorders>
            <w:vAlign w:val="center"/>
          </w:tcPr>
          <w:p w:rsidR="004C7DA2" w:rsidRPr="004C7DA2" w:rsidRDefault="004C7DA2" w:rsidP="004C7DA2">
            <w:pPr>
              <w:jc w:val="center"/>
              <w:rPr>
                <w:sz w:val="20"/>
                <w:szCs w:val="20"/>
              </w:rPr>
            </w:pPr>
            <w:r w:rsidRPr="004C7DA2">
              <w:rPr>
                <w:sz w:val="20"/>
                <w:szCs w:val="20"/>
              </w:rPr>
              <w:t>lognormal</w:t>
            </w:r>
          </w:p>
        </w:tc>
        <w:tc>
          <w:tcPr>
            <w:tcW w:w="932" w:type="dxa"/>
            <w:tcBorders>
              <w:top w:val="nil"/>
              <w:left w:val="single" w:sz="4" w:space="0" w:color="auto"/>
              <w:bottom w:val="single" w:sz="4" w:space="0" w:color="auto"/>
              <w:right w:val="single" w:sz="4" w:space="0" w:color="auto"/>
            </w:tcBorders>
            <w:vAlign w:val="center"/>
          </w:tcPr>
          <w:p w:rsidR="004C7DA2" w:rsidRPr="004C7DA2" w:rsidRDefault="004C7DA2" w:rsidP="004C7DA2">
            <w:pPr>
              <w:jc w:val="center"/>
              <w:rPr>
                <w:sz w:val="20"/>
                <w:szCs w:val="20"/>
              </w:rPr>
            </w:pPr>
            <w:r>
              <w:rPr>
                <w:sz w:val="20"/>
                <w:szCs w:val="20"/>
              </w:rPr>
              <w:t>3.96</w:t>
            </w:r>
          </w:p>
        </w:tc>
      </w:tr>
    </w:tbl>
    <w:p w:rsidR="00186C99" w:rsidRDefault="00186C99" w:rsidP="00ED75E8"/>
    <w:p w:rsidR="006F4129" w:rsidRDefault="006F4129" w:rsidP="006F4129">
      <w:r>
        <w:t xml:space="preserve">An equivalent term for </w:t>
      </w:r>
      <m:oMath>
        <m:r>
          <w:rPr>
            <w:rFonts w:ascii="Cambria Math" w:hAnsi="Cambria Math"/>
          </w:rPr>
          <m:t>MTTR</m:t>
        </m:r>
      </m:oMath>
      <w:r>
        <w:t xml:space="preserve"> when dealing with preventive maintenance is</w:t>
      </w:r>
      <m:oMath>
        <m:r>
          <w:rPr>
            <w:rFonts w:ascii="Cambria Math" w:hAnsi="Cambria Math"/>
          </w:rPr>
          <m:t xml:space="preserve"> MPMT</m:t>
        </m:r>
      </m:oMath>
      <w:r>
        <w:t>, mean preventive maintenance time</w:t>
      </w:r>
      <w:r w:rsidR="00F93669">
        <w:t xml:space="preserve"> and</w:t>
      </w:r>
      <m:oMath>
        <m:r>
          <w:rPr>
            <w:rFonts w:ascii="Cambria Math" w:hAnsi="Cambria Math"/>
          </w:rPr>
          <m:t xml:space="preserve"> MTTM</m:t>
        </m:r>
      </m:oMath>
      <w:r w:rsidR="00F93669">
        <w:t>, mean time to maintenance when considering both emergency and preventive maintenance</w:t>
      </w:r>
      <w:r>
        <w:t>. The observations from the above tables are:</w:t>
      </w:r>
    </w:p>
    <w:p w:rsidR="006F4129" w:rsidRDefault="006F4129" w:rsidP="006F4129">
      <w:pPr>
        <w:pStyle w:val="ListParagraph"/>
        <w:numPr>
          <w:ilvl w:val="0"/>
          <w:numId w:val="19"/>
        </w:numPr>
      </w:pPr>
      <w:r>
        <w:t xml:space="preserve">The mean repair times of emergency maintenance for the supercomputers are comparable to each other, whereas the mean repair times for preventive maintenance are very dissimilar. This shows a possibility of different preventive maintenance protocols followed on each supercomputer. </w:t>
      </w:r>
    </w:p>
    <w:p w:rsidR="00A214C1" w:rsidRDefault="006F4129" w:rsidP="006F4129">
      <w:pPr>
        <w:pStyle w:val="ListParagraph"/>
        <w:numPr>
          <w:ilvl w:val="0"/>
          <w:numId w:val="19"/>
        </w:numPr>
      </w:pPr>
      <w:r>
        <w:t xml:space="preserve">The variation in repair times of preventive maintenance for the supercomputers are lesser compared to the variation in repair times for emergency maintenance. </w:t>
      </w:r>
      <w:r>
        <w:lastRenderedPageBreak/>
        <w:t>This is obvious as the variation in a pre-scheduled activity will be less than the variation in an unplanned activity. The inventory requirements for the preventive maintenance would be standard and can be arranged for before the activity but in case of emergency maintenance, the inventory is comparatively unpredictable and may need time for procurement.</w:t>
      </w:r>
    </w:p>
    <w:p w:rsidR="0083614F" w:rsidRDefault="00DD39C5" w:rsidP="00F46EC6">
      <w:pPr>
        <w:pStyle w:val="ListParagraph"/>
        <w:numPr>
          <w:ilvl w:val="0"/>
          <w:numId w:val="19"/>
        </w:numPr>
      </w:pPr>
      <w:r>
        <w:t>The variation of emergency maintenance repair time for Athena is the highest</w:t>
      </w:r>
      <w:r w:rsidR="00E77956">
        <w:t>, but</w:t>
      </w:r>
      <w:r w:rsidR="003C463B">
        <w:t xml:space="preserve"> the least in preventive maintenance repair times</w:t>
      </w:r>
      <w:r>
        <w:t>,</w:t>
      </w:r>
      <w:r w:rsidR="003C463B">
        <w:t xml:space="preserve"> compared to Jaguar, Jaguar-PF and Kraken. T</w:t>
      </w:r>
      <w:r>
        <w:t xml:space="preserve">hus for </w:t>
      </w:r>
      <w:r w:rsidR="003C463B">
        <w:t xml:space="preserve">Athena, </w:t>
      </w:r>
      <w:r>
        <w:t xml:space="preserve">giving an estimate of repair time once a failure has occurred is </w:t>
      </w:r>
      <w:r w:rsidR="006F4129">
        <w:t xml:space="preserve">challenging and is </w:t>
      </w:r>
      <w:r w:rsidR="003C463B">
        <w:t xml:space="preserve">the least </w:t>
      </w:r>
      <w:r>
        <w:t>predictable</w:t>
      </w:r>
      <w:r w:rsidR="003C463B">
        <w:t xml:space="preserve"> but its repair time </w:t>
      </w:r>
      <w:r w:rsidR="00E77956">
        <w:t>for</w:t>
      </w:r>
      <w:r w:rsidR="003C463B">
        <w:t xml:space="preserve"> a preventive maintenance is the most predictable of all the four supercomputers.</w:t>
      </w:r>
    </w:p>
    <w:p w:rsidR="000F3A21" w:rsidRDefault="000F3A21" w:rsidP="00F46EC6">
      <w:pPr>
        <w:pStyle w:val="ListParagraph"/>
        <w:numPr>
          <w:ilvl w:val="0"/>
          <w:numId w:val="19"/>
        </w:numPr>
      </w:pPr>
      <m:oMath>
        <m:r>
          <w:rPr>
            <w:rFonts w:ascii="Cambria Math" w:hAnsi="Cambria Math"/>
          </w:rPr>
          <m:t>MPMT</m:t>
        </m:r>
      </m:oMath>
      <w:r>
        <w:t xml:space="preserve"> for preventive maintenance of Jaguar PF is almost twice of that of Athena or Jaguar or Kraken. </w:t>
      </w:r>
      <w:r w:rsidR="00995227">
        <w:t>More understanding on the actual activities performed during a preventive maintenance of Jaguar PF will help root-cause the reason for this and suggest an improvement plan.</w:t>
      </w:r>
    </w:p>
    <w:p w:rsidR="00BB5B12" w:rsidRDefault="00BB5B12">
      <w:pPr>
        <w:jc w:val="left"/>
      </w:pPr>
      <w:r>
        <w:br w:type="page"/>
      </w:r>
    </w:p>
    <w:p w:rsidR="00E8226E" w:rsidRDefault="00D00E90" w:rsidP="00BB5B12">
      <w:pPr>
        <w:pStyle w:val="Heading1"/>
      </w:pPr>
      <w:bookmarkStart w:id="219" w:name="_Ref414560947"/>
      <w:bookmarkStart w:id="220" w:name="_Toc414882682"/>
      <w:r>
        <w:lastRenderedPageBreak/>
        <w:t>System performance measures</w:t>
      </w:r>
      <w:bookmarkEnd w:id="219"/>
      <w:bookmarkEnd w:id="220"/>
    </w:p>
    <w:p w:rsidR="00E8226E" w:rsidRDefault="005F6343" w:rsidP="005F6343">
      <w:r w:rsidRPr="00E31680">
        <w:t>This chapter</w:t>
      </w:r>
      <w:r>
        <w:t xml:space="preserve"> discusses the system performance measures for the four supercomputers.  Section </w:t>
      </w:r>
      <w:r>
        <w:fldChar w:fldCharType="begin"/>
      </w:r>
      <w:r>
        <w:instrText xml:space="preserve"> REF _Ref414222448 \r \h </w:instrText>
      </w:r>
      <w:r>
        <w:fldChar w:fldCharType="separate"/>
      </w:r>
      <w:r w:rsidR="00863252">
        <w:t>6.1</w:t>
      </w:r>
      <w:r>
        <w:fldChar w:fldCharType="end"/>
      </w:r>
      <w:r>
        <w:t xml:space="preserve"> presents the analysis approach to calculate the reliability function and presents the results. Section </w:t>
      </w:r>
      <w:r>
        <w:fldChar w:fldCharType="begin"/>
      </w:r>
      <w:r>
        <w:instrText xml:space="preserve"> REF _Ref414279814 \r \h </w:instrText>
      </w:r>
      <w:r>
        <w:fldChar w:fldCharType="separate"/>
      </w:r>
      <w:r w:rsidR="00863252">
        <w:t>6.2</w:t>
      </w:r>
      <w:r>
        <w:fldChar w:fldCharType="end"/>
      </w:r>
      <w:r>
        <w:t xml:space="preserve"> discusses the effectiveness of existing maintenance policy and proposes new maintenance policy. Section </w:t>
      </w:r>
      <w:r>
        <w:fldChar w:fldCharType="begin"/>
      </w:r>
      <w:r>
        <w:instrText xml:space="preserve"> REF _Ref414447830 \r \h </w:instrText>
      </w:r>
      <w:r>
        <w:fldChar w:fldCharType="separate"/>
      </w:r>
      <w:r w:rsidR="00863252">
        <w:t>6.3</w:t>
      </w:r>
      <w:r>
        <w:fldChar w:fldCharType="end"/>
      </w:r>
      <w:r>
        <w:t xml:space="preserve"> presents the availability </w:t>
      </w:r>
      <w:r w:rsidR="00452014">
        <w:t>functions</w:t>
      </w:r>
      <w:r>
        <w:t xml:space="preserve"> and compares the availability of each supercomputer with the existing and the proposed maintenance plans. Section </w:t>
      </w:r>
      <w:r>
        <w:fldChar w:fldCharType="begin"/>
      </w:r>
      <w:r>
        <w:instrText xml:space="preserve"> REF _Ref414447892 \r \h </w:instrText>
      </w:r>
      <w:r>
        <w:fldChar w:fldCharType="separate"/>
      </w:r>
      <w:r w:rsidR="00863252">
        <w:t>6.4</w:t>
      </w:r>
      <w:r>
        <w:fldChar w:fldCharType="end"/>
      </w:r>
      <w:r>
        <w:t xml:space="preserve"> summarizes the observations made in this chapter.</w:t>
      </w:r>
    </w:p>
    <w:p w:rsidR="005F6343" w:rsidRPr="00E8226E" w:rsidRDefault="005F6343" w:rsidP="00E8226E"/>
    <w:p w:rsidR="00E8226E" w:rsidRDefault="00E8226E" w:rsidP="00BB5B12">
      <w:pPr>
        <w:pStyle w:val="Heading2"/>
      </w:pPr>
      <w:bookmarkStart w:id="221" w:name="_Ref414222448"/>
      <w:bookmarkStart w:id="222" w:name="_Toc414882683"/>
      <w:r>
        <w:t>Reliability</w:t>
      </w:r>
      <w:bookmarkEnd w:id="221"/>
      <w:bookmarkEnd w:id="222"/>
    </w:p>
    <w:p w:rsidR="00A254CB" w:rsidRDefault="00E8226E" w:rsidP="00E8226E">
      <w:r>
        <w:t>Reliability is the probability that a syst</w:t>
      </w:r>
      <w:r w:rsidR="00A254CB">
        <w:t xml:space="preserve">em or a component will function satisfactorily without failure under stated conditions for a specified amount of time period. The terms ‘satisfactory’ and ‘stated conditions’ are predefined and agreed upon by the stake holders. These can be internal or external to the system or component under consideration. </w:t>
      </w:r>
      <w:r>
        <w:t xml:space="preserve">Reliability of a supercomputer is the probability that the supercomputer </w:t>
      </w:r>
      <w:r w:rsidR="00A254CB">
        <w:t xml:space="preserve">with its hardware and software components </w:t>
      </w:r>
      <w:r>
        <w:t>is capable of performing its intended function under normal operating conditions over a specified period of time</w:t>
      </w:r>
      <w:r w:rsidR="00990E29">
        <w:t xml:space="preserve"> </w:t>
      </w:r>
      <w:sdt>
        <w:sdtPr>
          <w:id w:val="-136196548"/>
          <w:citation/>
        </w:sdtPr>
        <w:sdtEndPr/>
        <w:sdtContent>
          <w:r w:rsidR="00990E29">
            <w:fldChar w:fldCharType="begin"/>
          </w:r>
          <w:r w:rsidR="00990E29">
            <w:instrText xml:space="preserve"> CITATION Jan96 \l 1033 </w:instrText>
          </w:r>
          <w:r w:rsidR="00990E29">
            <w:fldChar w:fldCharType="separate"/>
          </w:r>
          <w:r w:rsidR="00863252">
            <w:rPr>
              <w:noProof/>
            </w:rPr>
            <w:t>(Jane, 1996)</w:t>
          </w:r>
          <w:r w:rsidR="00990E29">
            <w:fldChar w:fldCharType="end"/>
          </w:r>
        </w:sdtContent>
      </w:sdt>
      <w:r>
        <w:t xml:space="preserve">. </w:t>
      </w:r>
    </w:p>
    <w:p w:rsidR="00F45F79" w:rsidRDefault="00F45F79" w:rsidP="00E8226E"/>
    <w:p w:rsidR="00F45F79" w:rsidRDefault="00F45F79" w:rsidP="00E8226E">
      <w:r>
        <w:t xml:space="preserve">Let </w:t>
      </w:r>
      <m:oMath>
        <m:r>
          <w:rPr>
            <w:rFonts w:ascii="Cambria Math" w:hAnsi="Cambria Math"/>
          </w:rPr>
          <m:t>f(t)</m:t>
        </m:r>
      </m:oMath>
      <w:r>
        <w:t xml:space="preserve"> be the probability density function of the failure distribution, </w:t>
      </w:r>
      <m:oMath>
        <m:r>
          <w:rPr>
            <w:rFonts w:ascii="Cambria Math" w:hAnsi="Cambria Math"/>
          </w:rPr>
          <m:t>F(t)</m:t>
        </m:r>
      </m:oMath>
      <w:r>
        <w:t xml:space="preserve"> be the cumulative density function and </w:t>
      </w:r>
      <m:oMath>
        <m:r>
          <w:rPr>
            <w:rFonts w:ascii="Cambria Math" w:hAnsi="Cambria Math"/>
          </w:rPr>
          <m:t>R(t)</m:t>
        </m:r>
      </m:oMath>
      <w:r>
        <w:t xml:space="preserve"> be the reliability function. </w:t>
      </w:r>
      <m:oMath>
        <m:r>
          <w:rPr>
            <w:rFonts w:ascii="Cambria Math" w:hAnsi="Cambria Math"/>
          </w:rPr>
          <m:t>t</m:t>
        </m:r>
      </m:oMath>
      <w:r>
        <w:t xml:space="preserve"> being the time, the relation between these three functions and the failure intensity function is given by</w:t>
      </w:r>
    </w:p>
    <w:tbl>
      <w:tblPr>
        <w:tblStyle w:val="TableGrid"/>
        <w:tblW w:w="5017" w:type="pct"/>
        <w:jc w:val="center"/>
        <w:tblLook w:val="04A0" w:firstRow="1" w:lastRow="0" w:firstColumn="1" w:lastColumn="0" w:noHBand="0" w:noVBand="1"/>
      </w:tblPr>
      <w:tblGrid>
        <w:gridCol w:w="1777"/>
        <w:gridCol w:w="5332"/>
        <w:gridCol w:w="1777"/>
      </w:tblGrid>
      <w:tr w:rsidR="00F45F79" w:rsidTr="00243292">
        <w:trPr>
          <w:trHeight w:val="470"/>
          <w:jc w:val="center"/>
        </w:trPr>
        <w:tc>
          <w:tcPr>
            <w:tcW w:w="1000" w:type="pct"/>
            <w:tcBorders>
              <w:top w:val="nil"/>
              <w:left w:val="nil"/>
              <w:bottom w:val="nil"/>
              <w:right w:val="nil"/>
            </w:tcBorders>
            <w:vAlign w:val="center"/>
          </w:tcPr>
          <w:p w:rsidR="00F45F79" w:rsidRDefault="00F45F79" w:rsidP="00243292">
            <w:pPr>
              <w:jc w:val="center"/>
            </w:pPr>
          </w:p>
        </w:tc>
        <w:tc>
          <w:tcPr>
            <w:tcW w:w="3000" w:type="pct"/>
            <w:tcBorders>
              <w:top w:val="nil"/>
              <w:left w:val="nil"/>
              <w:bottom w:val="nil"/>
              <w:right w:val="nil"/>
            </w:tcBorders>
            <w:vAlign w:val="center"/>
          </w:tcPr>
          <w:p w:rsidR="00F45F79" w:rsidRDefault="00F45F79" w:rsidP="00243292">
            <w:pPr>
              <w:jc w:val="center"/>
            </w:pPr>
            <w:r w:rsidRPr="00F45F79">
              <w:rPr>
                <w:rFonts w:ascii="Times New Roman" w:eastAsia="Times New Roman" w:hAnsi="Times New Roman"/>
                <w:position w:val="-24"/>
              </w:rPr>
              <w:object w:dxaOrig="3300" w:dyaOrig="620">
                <v:shape id="_x0000_i1104" type="#_x0000_t75" style="width:165.65pt;height:28.25pt" o:ole="">
                  <v:imagedata r:id="rId159" o:title=""/>
                </v:shape>
                <o:OLEObject Type="Embed" ProgID="Equation.3" ShapeID="_x0000_i1104" DrawAspect="Content" ObjectID="_1488625967" r:id="rId160"/>
              </w:object>
            </w:r>
          </w:p>
        </w:tc>
        <w:tc>
          <w:tcPr>
            <w:tcW w:w="1000" w:type="pct"/>
            <w:tcBorders>
              <w:top w:val="nil"/>
              <w:left w:val="nil"/>
              <w:bottom w:val="nil"/>
              <w:right w:val="nil"/>
            </w:tcBorders>
            <w:vAlign w:val="center"/>
          </w:tcPr>
          <w:p w:rsidR="00F45F79" w:rsidRDefault="00F45F79" w:rsidP="00243292">
            <w:pPr>
              <w:pStyle w:val="Caption"/>
            </w:pPr>
            <w:r>
              <w:t>(</w:t>
            </w:r>
            <w:r w:rsidR="00A357D6">
              <w:fldChar w:fldCharType="begin"/>
            </w:r>
            <w:r w:rsidR="00A357D6">
              <w:instrText xml:space="preserve"> SEQ Equation \* ARABIC </w:instrText>
            </w:r>
            <w:r w:rsidR="00A357D6">
              <w:fldChar w:fldCharType="separate"/>
            </w:r>
            <w:r w:rsidR="00863252">
              <w:rPr>
                <w:noProof/>
              </w:rPr>
              <w:t>39</w:t>
            </w:r>
            <w:r w:rsidR="00A357D6">
              <w:rPr>
                <w:noProof/>
              </w:rPr>
              <w:fldChar w:fldCharType="end"/>
            </w:r>
            <w:r>
              <w:t>)</w:t>
            </w:r>
          </w:p>
        </w:tc>
      </w:tr>
    </w:tbl>
    <w:p w:rsidR="00F45F79" w:rsidRDefault="00F53EE9" w:rsidP="00E8226E">
      <w:r>
        <w:t xml:space="preserve">Let </w:t>
      </w:r>
      <m:oMath>
        <m:r>
          <w:rPr>
            <w:rFonts w:ascii="Cambria Math" w:hAnsi="Cambria Math"/>
          </w:rPr>
          <m:t>m(</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oMath>
      <w:r>
        <w:t xml:space="preserve"> be the expected number of interrupts </w:t>
      </w:r>
      <w:r w:rsidR="00707E55">
        <w:t xml:space="preserve">between the time interval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oMath>
      <w:r>
        <w:t xml:space="preserve"> and is given by</w:t>
      </w:r>
    </w:p>
    <w:tbl>
      <w:tblPr>
        <w:tblStyle w:val="TableGrid"/>
        <w:tblW w:w="5017" w:type="pct"/>
        <w:jc w:val="center"/>
        <w:tblLook w:val="04A0" w:firstRow="1" w:lastRow="0" w:firstColumn="1" w:lastColumn="0" w:noHBand="0" w:noVBand="1"/>
      </w:tblPr>
      <w:tblGrid>
        <w:gridCol w:w="1777"/>
        <w:gridCol w:w="5332"/>
        <w:gridCol w:w="1777"/>
      </w:tblGrid>
      <w:tr w:rsidR="00F53EE9" w:rsidTr="00243292">
        <w:trPr>
          <w:trHeight w:val="470"/>
          <w:jc w:val="center"/>
        </w:trPr>
        <w:tc>
          <w:tcPr>
            <w:tcW w:w="1000" w:type="pct"/>
            <w:tcBorders>
              <w:top w:val="nil"/>
              <w:left w:val="nil"/>
              <w:bottom w:val="nil"/>
              <w:right w:val="nil"/>
            </w:tcBorders>
            <w:vAlign w:val="center"/>
          </w:tcPr>
          <w:p w:rsidR="00F53EE9" w:rsidRDefault="00F53EE9" w:rsidP="00243292">
            <w:pPr>
              <w:jc w:val="center"/>
            </w:pPr>
          </w:p>
        </w:tc>
        <w:tc>
          <w:tcPr>
            <w:tcW w:w="3000" w:type="pct"/>
            <w:tcBorders>
              <w:top w:val="nil"/>
              <w:left w:val="nil"/>
              <w:bottom w:val="nil"/>
              <w:right w:val="nil"/>
            </w:tcBorders>
            <w:vAlign w:val="center"/>
          </w:tcPr>
          <w:p w:rsidR="00F53EE9" w:rsidRDefault="00707E55" w:rsidP="00243292">
            <w:pPr>
              <w:jc w:val="center"/>
            </w:pPr>
            <w:r w:rsidRPr="00707E55">
              <w:rPr>
                <w:rFonts w:ascii="Times New Roman" w:eastAsia="Times New Roman" w:hAnsi="Times New Roman"/>
                <w:position w:val="-34"/>
              </w:rPr>
              <w:object w:dxaOrig="1719" w:dyaOrig="800">
                <v:shape id="_x0000_i1105" type="#_x0000_t75" style="width:87pt;height:36.2pt" o:ole="">
                  <v:imagedata r:id="rId161" o:title=""/>
                </v:shape>
                <o:OLEObject Type="Embed" ProgID="Equation.3" ShapeID="_x0000_i1105" DrawAspect="Content" ObjectID="_1488625968" r:id="rId162"/>
              </w:object>
            </w:r>
          </w:p>
        </w:tc>
        <w:tc>
          <w:tcPr>
            <w:tcW w:w="1000" w:type="pct"/>
            <w:tcBorders>
              <w:top w:val="nil"/>
              <w:left w:val="nil"/>
              <w:bottom w:val="nil"/>
              <w:right w:val="nil"/>
            </w:tcBorders>
            <w:vAlign w:val="center"/>
          </w:tcPr>
          <w:p w:rsidR="00F53EE9" w:rsidRDefault="00F53EE9" w:rsidP="00243292">
            <w:pPr>
              <w:pStyle w:val="Caption"/>
            </w:pPr>
            <w:r>
              <w:t>(</w:t>
            </w:r>
            <w:r w:rsidR="00A357D6">
              <w:fldChar w:fldCharType="begin"/>
            </w:r>
            <w:r w:rsidR="00A357D6">
              <w:instrText xml:space="preserve"> SEQ Equation \* ARABIC </w:instrText>
            </w:r>
            <w:r w:rsidR="00A357D6">
              <w:fldChar w:fldCharType="separate"/>
            </w:r>
            <w:r w:rsidR="00863252">
              <w:rPr>
                <w:noProof/>
              </w:rPr>
              <w:t>40</w:t>
            </w:r>
            <w:r w:rsidR="00A357D6">
              <w:rPr>
                <w:noProof/>
              </w:rPr>
              <w:fldChar w:fldCharType="end"/>
            </w:r>
            <w:r>
              <w:t>)</w:t>
            </w:r>
          </w:p>
        </w:tc>
      </w:tr>
    </w:tbl>
    <w:p w:rsidR="00F53EE9" w:rsidRDefault="00F53EE9" w:rsidP="00E8226E">
      <w:r>
        <w:t>and is related to reliability function as,</w:t>
      </w:r>
    </w:p>
    <w:tbl>
      <w:tblPr>
        <w:tblStyle w:val="TableGrid"/>
        <w:tblW w:w="5017" w:type="pct"/>
        <w:jc w:val="center"/>
        <w:tblLook w:val="04A0" w:firstRow="1" w:lastRow="0" w:firstColumn="1" w:lastColumn="0" w:noHBand="0" w:noVBand="1"/>
      </w:tblPr>
      <w:tblGrid>
        <w:gridCol w:w="1777"/>
        <w:gridCol w:w="5332"/>
        <w:gridCol w:w="1777"/>
      </w:tblGrid>
      <w:tr w:rsidR="00F53EE9" w:rsidTr="00243292">
        <w:trPr>
          <w:trHeight w:val="470"/>
          <w:jc w:val="center"/>
        </w:trPr>
        <w:tc>
          <w:tcPr>
            <w:tcW w:w="1000" w:type="pct"/>
            <w:tcBorders>
              <w:top w:val="nil"/>
              <w:left w:val="nil"/>
              <w:bottom w:val="nil"/>
              <w:right w:val="nil"/>
            </w:tcBorders>
            <w:vAlign w:val="center"/>
          </w:tcPr>
          <w:p w:rsidR="00F53EE9" w:rsidRDefault="00F53EE9" w:rsidP="00243292">
            <w:pPr>
              <w:jc w:val="center"/>
            </w:pPr>
          </w:p>
        </w:tc>
        <w:tc>
          <w:tcPr>
            <w:tcW w:w="3000" w:type="pct"/>
            <w:tcBorders>
              <w:top w:val="nil"/>
              <w:left w:val="nil"/>
              <w:bottom w:val="nil"/>
              <w:right w:val="nil"/>
            </w:tcBorders>
            <w:vAlign w:val="center"/>
          </w:tcPr>
          <w:p w:rsidR="00F53EE9" w:rsidRDefault="00707E55" w:rsidP="00243292">
            <w:pPr>
              <w:jc w:val="center"/>
            </w:pPr>
            <w:r w:rsidRPr="00F53EE9">
              <w:rPr>
                <w:rFonts w:ascii="Times New Roman" w:eastAsia="Times New Roman" w:hAnsi="Times New Roman"/>
                <w:position w:val="-10"/>
              </w:rPr>
              <w:object w:dxaOrig="2079" w:dyaOrig="340">
                <v:shape id="_x0000_i1106" type="#_x0000_t75" style="width:100.7pt;height:14.15pt" o:ole="">
                  <v:imagedata r:id="rId163" o:title=""/>
                </v:shape>
                <o:OLEObject Type="Embed" ProgID="Equation.3" ShapeID="_x0000_i1106" DrawAspect="Content" ObjectID="_1488625969" r:id="rId164"/>
              </w:object>
            </w:r>
          </w:p>
        </w:tc>
        <w:tc>
          <w:tcPr>
            <w:tcW w:w="1000" w:type="pct"/>
            <w:tcBorders>
              <w:top w:val="nil"/>
              <w:left w:val="nil"/>
              <w:bottom w:val="nil"/>
              <w:right w:val="nil"/>
            </w:tcBorders>
            <w:vAlign w:val="center"/>
          </w:tcPr>
          <w:p w:rsidR="00F53EE9" w:rsidRDefault="00F53EE9" w:rsidP="00243292">
            <w:pPr>
              <w:pStyle w:val="Caption"/>
            </w:pPr>
            <w:r>
              <w:t>(</w:t>
            </w:r>
            <w:r w:rsidR="00A357D6">
              <w:fldChar w:fldCharType="begin"/>
            </w:r>
            <w:r w:rsidR="00A357D6">
              <w:instrText xml:space="preserve"> SEQ Equation \* ARABIC </w:instrText>
            </w:r>
            <w:r w:rsidR="00A357D6">
              <w:fldChar w:fldCharType="separate"/>
            </w:r>
            <w:r w:rsidR="00863252">
              <w:rPr>
                <w:noProof/>
              </w:rPr>
              <w:t>41</w:t>
            </w:r>
            <w:r w:rsidR="00A357D6">
              <w:rPr>
                <w:noProof/>
              </w:rPr>
              <w:fldChar w:fldCharType="end"/>
            </w:r>
            <w:r>
              <w:t>)</w:t>
            </w:r>
          </w:p>
        </w:tc>
      </w:tr>
    </w:tbl>
    <w:p w:rsidR="00BC56A6" w:rsidRDefault="00BC56A6" w:rsidP="00BB5B12">
      <w:pPr>
        <w:pStyle w:val="Heading3"/>
      </w:pPr>
      <w:bookmarkStart w:id="223" w:name="_Ref414212359"/>
      <w:bookmarkStart w:id="224" w:name="_Toc414882684"/>
      <w:r>
        <w:t>Based on partial maintenance - GPIM</w:t>
      </w:r>
      <w:bookmarkEnd w:id="223"/>
      <w:bookmarkEnd w:id="224"/>
    </w:p>
    <w:p w:rsidR="00EB5DD5" w:rsidRDefault="00BC56A6" w:rsidP="00E8226E">
      <w:r>
        <w:t xml:space="preserve">The failure intensity function changes after every maintenance </w:t>
      </w:r>
      <w:r w:rsidR="004A0CAE">
        <w:t xml:space="preserve">action when it is modelled by GPIM. Thus, to understand the reliability of the system, it is important to calculate the failure intensity function of each supercomputer at the end of their last recorded maintenance. </w:t>
      </w:r>
      <w:r w:rsidR="00707E55">
        <w:t xml:space="preserve">The number of maintenance records shown in </w:t>
      </w:r>
      <w:r w:rsidR="00707E55">
        <w:fldChar w:fldCharType="begin"/>
      </w:r>
      <w:r w:rsidR="00707E55">
        <w:instrText xml:space="preserve"> REF _Ref390948485 \h </w:instrText>
      </w:r>
      <w:r w:rsidR="00707E55">
        <w:fldChar w:fldCharType="separate"/>
      </w:r>
      <w:r w:rsidR="00863252">
        <w:t xml:space="preserve">Table </w:t>
      </w:r>
      <w:r w:rsidR="00863252">
        <w:rPr>
          <w:noProof/>
        </w:rPr>
        <w:t>1</w:t>
      </w:r>
      <w:r w:rsidR="00707E55">
        <w:fldChar w:fldCharType="end"/>
      </w:r>
      <w:r w:rsidR="00707E55">
        <w:t xml:space="preserve">  and reliability and maintainability parameters shown in </w:t>
      </w:r>
      <w:r w:rsidR="00707E55">
        <w:fldChar w:fldCharType="begin"/>
      </w:r>
      <w:r w:rsidR="00707E55">
        <w:instrText xml:space="preserve"> REF _Ref414039072 \h </w:instrText>
      </w:r>
      <w:r w:rsidR="00707E55">
        <w:fldChar w:fldCharType="separate"/>
      </w:r>
      <w:r w:rsidR="00863252">
        <w:t xml:space="preserve">Table </w:t>
      </w:r>
      <w:r w:rsidR="00863252">
        <w:rPr>
          <w:noProof/>
        </w:rPr>
        <w:t>2</w:t>
      </w:r>
      <w:r w:rsidR="00707E55">
        <w:fldChar w:fldCharType="end"/>
      </w:r>
      <w:r w:rsidR="00707E55">
        <w:t xml:space="preserve"> are used to come up with the failure intensity function of each supercomputer at the end of the last maintenance action. </w:t>
      </w:r>
      <w:r w:rsidR="00985228">
        <w:t>It has to be noted that the maintenance records are event terminated and thus the system operating time at the point of last interrupt is different for each supercomput</w:t>
      </w:r>
      <w:r w:rsidR="009279A4">
        <w:t xml:space="preserve">er. </w:t>
      </w:r>
      <w:r w:rsidR="009279A4">
        <w:fldChar w:fldCharType="begin"/>
      </w:r>
      <w:r w:rsidR="009279A4">
        <w:instrText xml:space="preserve"> REF _Ref414207087 \h </w:instrText>
      </w:r>
      <w:r w:rsidR="009279A4">
        <w:fldChar w:fldCharType="separate"/>
      </w:r>
      <w:r w:rsidR="00863252">
        <w:t xml:space="preserve">Table </w:t>
      </w:r>
      <w:r w:rsidR="00863252">
        <w:rPr>
          <w:noProof/>
        </w:rPr>
        <w:t>17</w:t>
      </w:r>
      <w:r w:rsidR="009279A4">
        <w:fldChar w:fldCharType="end"/>
      </w:r>
      <w:r w:rsidR="009279A4">
        <w:t xml:space="preserve"> </w:t>
      </w:r>
      <w:r w:rsidR="00985228">
        <w:t>presents the failure intensity functions of each supercomputer at the end of the last interrupt</w:t>
      </w:r>
      <w:r w:rsidR="00EB5DD5">
        <w:t>.</w:t>
      </w:r>
      <w:r w:rsidR="00985228">
        <w:t xml:space="preserve"> </w:t>
      </w:r>
    </w:p>
    <w:p w:rsidR="00EB5DD5" w:rsidRDefault="00EB5DD5" w:rsidP="00E8226E"/>
    <w:p w:rsidR="004A0CAE" w:rsidRDefault="009279A4" w:rsidP="004A0CAE">
      <w:r>
        <w:fldChar w:fldCharType="begin"/>
      </w:r>
      <w:r>
        <w:instrText xml:space="preserve"> REF _Ref414207106 \h </w:instrText>
      </w:r>
      <w:r>
        <w:fldChar w:fldCharType="separate"/>
      </w:r>
      <w:r w:rsidR="00863252">
        <w:t xml:space="preserve">Figure </w:t>
      </w:r>
      <w:r w:rsidR="00863252">
        <w:rPr>
          <w:noProof/>
        </w:rPr>
        <w:t>16</w:t>
      </w:r>
      <w:r>
        <w:fldChar w:fldCharType="end"/>
      </w:r>
      <w:r>
        <w:t xml:space="preserve"> </w:t>
      </w:r>
      <w:r w:rsidR="00985228">
        <w:t>shows the change in reliability with the increase</w:t>
      </w:r>
      <w:r w:rsidR="00EB5DD5">
        <w:t xml:space="preserve"> in time. </w:t>
      </w:r>
      <w:r w:rsidR="004A0CAE">
        <w:t>It can be clearly seen that the Jaguar is the most reliability system and Kraken, Jaguar PF, and Athena follow in decreasing order. The probability that Athen</w:t>
      </w:r>
      <w:r w:rsidR="00EB5DD5">
        <w:t>a</w:t>
      </w:r>
      <w:r w:rsidR="004A0CAE">
        <w:t xml:space="preserve"> can perform a 50 hour job </w:t>
      </w:r>
      <w:r w:rsidR="00EB5DD5">
        <w:t xml:space="preserve">without interruption </w:t>
      </w:r>
      <w:r w:rsidR="004A0CAE">
        <w:t>is almost zero, which is a very low performance for a supercomputer. This can be</w:t>
      </w:r>
      <w:r w:rsidR="00452014">
        <w:t xml:space="preserve"> attributed to the fact at </w:t>
      </w:r>
      <w:r w:rsidR="004A0CAE">
        <w:t xml:space="preserve">preventive maintenance the failure intensity function is </w:t>
      </w:r>
      <w:r w:rsidR="00EB5DD5">
        <w:t>increased by a scaling factor of 1.6231.</w:t>
      </w:r>
    </w:p>
    <w:p w:rsidR="00325607" w:rsidRDefault="00325607" w:rsidP="004A0CAE"/>
    <w:p w:rsidR="009279A4" w:rsidRDefault="009279A4" w:rsidP="009279A4">
      <w:pPr>
        <w:pStyle w:val="Caption"/>
      </w:pPr>
      <w:bookmarkStart w:id="225" w:name="_Ref414207087"/>
      <w:bookmarkStart w:id="226" w:name="_Toc414882718"/>
      <w:r>
        <w:t xml:space="preserve">Table </w:t>
      </w:r>
      <w:r w:rsidR="00A357D6">
        <w:fldChar w:fldCharType="begin"/>
      </w:r>
      <w:r w:rsidR="00A357D6">
        <w:instrText xml:space="preserve"> SEQ Table \* ARABIC </w:instrText>
      </w:r>
      <w:r w:rsidR="00A357D6">
        <w:fldChar w:fldCharType="separate"/>
      </w:r>
      <w:r w:rsidR="00863252">
        <w:rPr>
          <w:noProof/>
        </w:rPr>
        <w:t>17</w:t>
      </w:r>
      <w:r w:rsidR="00A357D6">
        <w:rPr>
          <w:noProof/>
        </w:rPr>
        <w:fldChar w:fldCharType="end"/>
      </w:r>
      <w:bookmarkEnd w:id="225"/>
      <w:r w:rsidR="00452014">
        <w:t>:</w:t>
      </w:r>
      <w:r>
        <w:t xml:space="preserve"> Failure intensity function using GPIM</w:t>
      </w:r>
      <w:bookmarkEnd w:id="226"/>
    </w:p>
    <w:tbl>
      <w:tblPr>
        <w:tblW w:w="4675" w:type="dxa"/>
        <w:jc w:val="center"/>
        <w:tblLook w:val="04A0" w:firstRow="1" w:lastRow="0" w:firstColumn="1" w:lastColumn="0" w:noHBand="0" w:noVBand="1"/>
      </w:tblPr>
      <w:tblGrid>
        <w:gridCol w:w="1816"/>
        <w:gridCol w:w="2859"/>
      </w:tblGrid>
      <w:tr w:rsidR="00985228" w:rsidRPr="00985228" w:rsidTr="00243292">
        <w:trPr>
          <w:trHeight w:val="330"/>
          <w:jc w:val="center"/>
        </w:trPr>
        <w:tc>
          <w:tcPr>
            <w:tcW w:w="1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5228" w:rsidRPr="00985228" w:rsidRDefault="00985228" w:rsidP="00985228">
            <w:pPr>
              <w:jc w:val="center"/>
              <w:rPr>
                <w:b/>
                <w:color w:val="000000"/>
              </w:rPr>
            </w:pPr>
            <w:r w:rsidRPr="00243292">
              <w:rPr>
                <w:b/>
                <w:color w:val="000000"/>
              </w:rPr>
              <w:t>Supercomputer</w:t>
            </w:r>
          </w:p>
        </w:tc>
        <w:tc>
          <w:tcPr>
            <w:tcW w:w="2859" w:type="dxa"/>
            <w:tcBorders>
              <w:top w:val="single" w:sz="4" w:space="0" w:color="auto"/>
              <w:left w:val="nil"/>
              <w:bottom w:val="single" w:sz="4" w:space="0" w:color="auto"/>
              <w:right w:val="single" w:sz="4" w:space="0" w:color="auto"/>
            </w:tcBorders>
            <w:shd w:val="clear" w:color="auto" w:fill="auto"/>
            <w:noWrap/>
            <w:vAlign w:val="bottom"/>
            <w:hideMark/>
          </w:tcPr>
          <w:p w:rsidR="00985228" w:rsidRPr="00985228" w:rsidRDefault="00243292" w:rsidP="00985228">
            <w:pPr>
              <w:jc w:val="center"/>
              <w:rPr>
                <w:b/>
                <w:color w:val="000000"/>
              </w:rPr>
            </w:pPr>
            <m:oMath>
              <m:r>
                <m:rPr>
                  <m:sty m:val="bi"/>
                </m:rPr>
                <w:rPr>
                  <w:rFonts w:ascii="Cambria Math" w:hAnsi="Cambria Math"/>
                  <w:color w:val="000000"/>
                </w:rPr>
                <m:t>ρ(t)</m:t>
              </m:r>
            </m:oMath>
            <w:r w:rsidR="00985228" w:rsidRPr="00243292">
              <w:rPr>
                <w:b/>
                <w:color w:val="000000"/>
              </w:rPr>
              <w:t xml:space="preserve"> at the last interrupt</w:t>
            </w:r>
          </w:p>
        </w:tc>
      </w:tr>
      <w:tr w:rsidR="00985228" w:rsidRPr="00985228" w:rsidTr="00243292">
        <w:trPr>
          <w:trHeight w:val="330"/>
          <w:jc w:val="center"/>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rsidR="00985228" w:rsidRPr="00985228" w:rsidRDefault="00985228" w:rsidP="00985228">
            <w:pPr>
              <w:jc w:val="center"/>
              <w:rPr>
                <w:b/>
                <w:color w:val="000000"/>
              </w:rPr>
            </w:pPr>
            <w:r w:rsidRPr="00243292">
              <w:rPr>
                <w:b/>
                <w:color w:val="000000"/>
              </w:rPr>
              <w:t>Athena</w:t>
            </w:r>
          </w:p>
        </w:tc>
        <w:tc>
          <w:tcPr>
            <w:tcW w:w="2859" w:type="dxa"/>
            <w:tcBorders>
              <w:top w:val="nil"/>
              <w:left w:val="nil"/>
              <w:bottom w:val="single" w:sz="4" w:space="0" w:color="auto"/>
              <w:right w:val="single" w:sz="4" w:space="0" w:color="auto"/>
            </w:tcBorders>
            <w:shd w:val="clear" w:color="auto" w:fill="auto"/>
            <w:noWrap/>
            <w:vAlign w:val="bottom"/>
            <w:hideMark/>
          </w:tcPr>
          <w:p w:rsidR="00985228" w:rsidRPr="00985228" w:rsidRDefault="00243292" w:rsidP="00985228">
            <w:pPr>
              <w:jc w:val="center"/>
              <w:rPr>
                <w:color w:val="000000"/>
              </w:rPr>
            </w:pPr>
            <m:oMathPara>
              <m:oMath>
                <m:r>
                  <w:rPr>
                    <w:rFonts w:ascii="Cambria Math" w:hAnsi="Cambria Math"/>
                    <w:color w:val="000000"/>
                  </w:rPr>
                  <m:t>0.126</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1.0415</m:t>
                    </m:r>
                  </m:sup>
                </m:sSup>
              </m:oMath>
            </m:oMathPara>
          </w:p>
        </w:tc>
      </w:tr>
      <w:tr w:rsidR="00985228" w:rsidRPr="00985228" w:rsidTr="00243292">
        <w:trPr>
          <w:trHeight w:val="330"/>
          <w:jc w:val="center"/>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rsidR="00985228" w:rsidRPr="00985228" w:rsidRDefault="00985228" w:rsidP="00985228">
            <w:pPr>
              <w:jc w:val="center"/>
              <w:rPr>
                <w:b/>
                <w:color w:val="000000"/>
              </w:rPr>
            </w:pPr>
            <w:r w:rsidRPr="00243292">
              <w:rPr>
                <w:b/>
                <w:color w:val="000000"/>
              </w:rPr>
              <w:t>Jaguar</w:t>
            </w:r>
          </w:p>
        </w:tc>
        <w:tc>
          <w:tcPr>
            <w:tcW w:w="2859" w:type="dxa"/>
            <w:tcBorders>
              <w:top w:val="nil"/>
              <w:left w:val="nil"/>
              <w:bottom w:val="single" w:sz="4" w:space="0" w:color="auto"/>
              <w:right w:val="single" w:sz="4" w:space="0" w:color="auto"/>
            </w:tcBorders>
            <w:shd w:val="clear" w:color="auto" w:fill="auto"/>
            <w:noWrap/>
            <w:vAlign w:val="bottom"/>
            <w:hideMark/>
          </w:tcPr>
          <w:p w:rsidR="00985228" w:rsidRPr="00985228" w:rsidRDefault="00243292" w:rsidP="00985228">
            <w:pPr>
              <w:jc w:val="center"/>
              <w:rPr>
                <w:color w:val="000000"/>
              </w:rPr>
            </w:pPr>
            <m:oMathPara>
              <m:oMath>
                <m:r>
                  <w:rPr>
                    <w:rFonts w:ascii="Cambria Math" w:hAnsi="Cambria Math"/>
                    <w:color w:val="000000"/>
                  </w:rPr>
                  <m:t>0.0051</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0.75</m:t>
                    </m:r>
                  </m:sup>
                </m:sSup>
              </m:oMath>
            </m:oMathPara>
          </w:p>
        </w:tc>
      </w:tr>
      <w:tr w:rsidR="00985228" w:rsidRPr="00985228" w:rsidTr="00243292">
        <w:trPr>
          <w:trHeight w:val="330"/>
          <w:jc w:val="center"/>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rsidR="00985228" w:rsidRPr="00985228" w:rsidRDefault="00985228" w:rsidP="00985228">
            <w:pPr>
              <w:jc w:val="center"/>
              <w:rPr>
                <w:b/>
                <w:color w:val="000000"/>
              </w:rPr>
            </w:pPr>
            <w:r w:rsidRPr="00243292">
              <w:rPr>
                <w:b/>
                <w:color w:val="000000"/>
              </w:rPr>
              <w:t>Jaguar PF</w:t>
            </w:r>
          </w:p>
        </w:tc>
        <w:tc>
          <w:tcPr>
            <w:tcW w:w="2859" w:type="dxa"/>
            <w:tcBorders>
              <w:top w:val="nil"/>
              <w:left w:val="nil"/>
              <w:bottom w:val="single" w:sz="4" w:space="0" w:color="auto"/>
              <w:right w:val="single" w:sz="4" w:space="0" w:color="auto"/>
            </w:tcBorders>
            <w:shd w:val="clear" w:color="auto" w:fill="auto"/>
            <w:noWrap/>
            <w:vAlign w:val="bottom"/>
            <w:hideMark/>
          </w:tcPr>
          <w:p w:rsidR="00985228" w:rsidRPr="00985228" w:rsidRDefault="00243292" w:rsidP="00985228">
            <w:pPr>
              <w:jc w:val="center"/>
              <w:rPr>
                <w:color w:val="000000"/>
              </w:rPr>
            </w:pPr>
            <m:oMathPara>
              <m:oMath>
                <m:r>
                  <w:rPr>
                    <w:rFonts w:ascii="Cambria Math" w:hAnsi="Cambria Math"/>
                    <w:color w:val="000000"/>
                  </w:rPr>
                  <m:t>0.0153</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1.2063</m:t>
                    </m:r>
                  </m:sup>
                </m:sSup>
              </m:oMath>
            </m:oMathPara>
          </w:p>
        </w:tc>
      </w:tr>
      <w:tr w:rsidR="00985228" w:rsidRPr="00985228" w:rsidTr="00243292">
        <w:trPr>
          <w:trHeight w:val="330"/>
          <w:jc w:val="center"/>
        </w:trPr>
        <w:tc>
          <w:tcPr>
            <w:tcW w:w="1816" w:type="dxa"/>
            <w:tcBorders>
              <w:top w:val="nil"/>
              <w:left w:val="single" w:sz="4" w:space="0" w:color="auto"/>
              <w:bottom w:val="single" w:sz="4" w:space="0" w:color="auto"/>
              <w:right w:val="single" w:sz="4" w:space="0" w:color="auto"/>
            </w:tcBorders>
            <w:shd w:val="clear" w:color="auto" w:fill="auto"/>
            <w:noWrap/>
            <w:vAlign w:val="bottom"/>
            <w:hideMark/>
          </w:tcPr>
          <w:p w:rsidR="00985228" w:rsidRPr="00985228" w:rsidRDefault="00985228" w:rsidP="00985228">
            <w:pPr>
              <w:jc w:val="center"/>
              <w:rPr>
                <w:b/>
                <w:color w:val="000000"/>
              </w:rPr>
            </w:pPr>
            <w:r w:rsidRPr="00243292">
              <w:rPr>
                <w:b/>
                <w:color w:val="000000"/>
              </w:rPr>
              <w:t>Kraken</w:t>
            </w:r>
          </w:p>
        </w:tc>
        <w:tc>
          <w:tcPr>
            <w:tcW w:w="2859" w:type="dxa"/>
            <w:tcBorders>
              <w:top w:val="nil"/>
              <w:left w:val="nil"/>
              <w:bottom w:val="single" w:sz="4" w:space="0" w:color="auto"/>
              <w:right w:val="single" w:sz="4" w:space="0" w:color="auto"/>
            </w:tcBorders>
            <w:shd w:val="clear" w:color="auto" w:fill="auto"/>
            <w:noWrap/>
            <w:vAlign w:val="bottom"/>
            <w:hideMark/>
          </w:tcPr>
          <w:p w:rsidR="00985228" w:rsidRPr="00985228" w:rsidRDefault="00243292" w:rsidP="00985228">
            <w:pPr>
              <w:jc w:val="center"/>
              <w:rPr>
                <w:color w:val="000000"/>
              </w:rPr>
            </w:pPr>
            <m:oMathPara>
              <m:oMath>
                <m:r>
                  <w:rPr>
                    <w:rFonts w:ascii="Cambria Math" w:hAnsi="Cambria Math"/>
                    <w:color w:val="000000"/>
                  </w:rPr>
                  <m:t>0.0073</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1.0814</m:t>
                    </m:r>
                  </m:sup>
                </m:sSup>
              </m:oMath>
            </m:oMathPara>
          </w:p>
        </w:tc>
      </w:tr>
    </w:tbl>
    <w:p w:rsidR="004A0CAE" w:rsidRDefault="004A0CAE" w:rsidP="00E8226E"/>
    <w:p w:rsidR="00985228" w:rsidRDefault="004A0CAE" w:rsidP="00E8226E">
      <w:r>
        <w:t xml:space="preserve">There is only 50% probability that a 27 hour job can be completed </w:t>
      </w:r>
      <w:r w:rsidR="00EB5DD5">
        <w:t xml:space="preserve">without interruption </w:t>
      </w:r>
      <w:r>
        <w:t>on Jaguar PF and that a 6 hour job can be completed</w:t>
      </w:r>
      <w:r w:rsidR="00EB5DD5">
        <w:t xml:space="preserve"> without interruption on</w:t>
      </w:r>
      <w:r>
        <w:t xml:space="preserve"> Athena.</w:t>
      </w:r>
    </w:p>
    <w:p w:rsidR="004A0CAE" w:rsidRDefault="004A0CAE" w:rsidP="00E8226E"/>
    <w:p w:rsidR="000B193A" w:rsidRDefault="00BC56A6" w:rsidP="0003467D">
      <w:pPr>
        <w:jc w:val="center"/>
      </w:pPr>
      <w:r>
        <w:rPr>
          <w:noProof/>
        </w:rPr>
        <w:drawing>
          <wp:inline distT="0" distB="0" distL="0" distR="0" wp14:anchorId="6E14EB35" wp14:editId="33904BF6">
            <wp:extent cx="3886200" cy="274320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886200" cy="2743200"/>
                    </a:xfrm>
                    <a:prstGeom prst="rect">
                      <a:avLst/>
                    </a:prstGeom>
                    <a:noFill/>
                  </pic:spPr>
                </pic:pic>
              </a:graphicData>
            </a:graphic>
          </wp:inline>
        </w:drawing>
      </w:r>
    </w:p>
    <w:p w:rsidR="0003467D" w:rsidRDefault="0003467D" w:rsidP="0003467D">
      <w:pPr>
        <w:pStyle w:val="Caption"/>
      </w:pPr>
      <w:bookmarkStart w:id="227" w:name="_Ref414207106"/>
      <w:bookmarkStart w:id="228" w:name="_Toc414882737"/>
      <w:r>
        <w:t xml:space="preserve">Figure </w:t>
      </w:r>
      <w:r w:rsidR="00A357D6">
        <w:fldChar w:fldCharType="begin"/>
      </w:r>
      <w:r w:rsidR="00A357D6">
        <w:instrText xml:space="preserve"> SEQ Figure \* ARABIC</w:instrText>
      </w:r>
      <w:r w:rsidR="00A357D6">
        <w:instrText xml:space="preserve"> </w:instrText>
      </w:r>
      <w:r w:rsidR="00A357D6">
        <w:fldChar w:fldCharType="separate"/>
      </w:r>
      <w:r w:rsidR="00863252">
        <w:rPr>
          <w:noProof/>
        </w:rPr>
        <w:t>16</w:t>
      </w:r>
      <w:r w:rsidR="00A357D6">
        <w:rPr>
          <w:noProof/>
        </w:rPr>
        <w:fldChar w:fldCharType="end"/>
      </w:r>
      <w:bookmarkEnd w:id="227"/>
      <w:r w:rsidR="00402DA8">
        <w:t>:</w:t>
      </w:r>
      <w:r>
        <w:t xml:space="preserve"> Reliability vs time</w:t>
      </w:r>
      <w:r w:rsidR="00BC56A6">
        <w:t xml:space="preserve"> - GPIM</w:t>
      </w:r>
      <w:bookmarkEnd w:id="228"/>
    </w:p>
    <w:p w:rsidR="00BC56A6" w:rsidRDefault="00BC56A6" w:rsidP="00E8226E"/>
    <w:p w:rsidR="00BC56A6" w:rsidRDefault="00BC56A6" w:rsidP="00BB5B12">
      <w:pPr>
        <w:pStyle w:val="Heading3"/>
      </w:pPr>
      <w:bookmarkStart w:id="229" w:name="_Toc414882685"/>
      <w:r>
        <w:t>Based on minimal maintenance – NHPP</w:t>
      </w:r>
      <w:bookmarkEnd w:id="229"/>
    </w:p>
    <w:p w:rsidR="00EB5DD5" w:rsidRDefault="004A0CAE" w:rsidP="00EB5DD5">
      <w:r>
        <w:t xml:space="preserve">The failure intensity function remains constant even after a maintenance action when the system is considered to be under minimal maintenance and is modelled by NHPP. </w:t>
      </w:r>
      <w:r w:rsidR="00E23F3C">
        <w:t xml:space="preserve">NHPP model shows the inherent nature of the supercomputers. </w:t>
      </w:r>
      <w:r>
        <w:t xml:space="preserve">The NHPP parameters estimated considering both emergency and preventive maintenance together as shown in are for the intensity function in this section. This way, we can compare the reliability results of this </w:t>
      </w:r>
      <w:r>
        <w:lastRenderedPageBreak/>
        <w:t>section with that obtained using GPIM model.</w:t>
      </w:r>
      <w:r w:rsidR="00EB5DD5">
        <w:t xml:space="preserve"> </w:t>
      </w:r>
      <w:r w:rsidR="00EB5DD5">
        <w:fldChar w:fldCharType="begin"/>
      </w:r>
      <w:r w:rsidR="00EB5DD5">
        <w:instrText xml:space="preserve"> REF _Ref414211940 \h </w:instrText>
      </w:r>
      <w:r w:rsidR="00EB5DD5">
        <w:fldChar w:fldCharType="separate"/>
      </w:r>
      <w:r w:rsidR="00863252">
        <w:t xml:space="preserve">Table </w:t>
      </w:r>
      <w:r w:rsidR="00863252">
        <w:rPr>
          <w:noProof/>
        </w:rPr>
        <w:t>18</w:t>
      </w:r>
      <w:r w:rsidR="00EB5DD5">
        <w:fldChar w:fldCharType="end"/>
      </w:r>
      <w:r w:rsidR="00EB5DD5">
        <w:t xml:space="preserve"> presents the failure intensity functions of each supercomputer. </w:t>
      </w:r>
    </w:p>
    <w:p w:rsidR="00EB5DD5" w:rsidRDefault="00EB5DD5" w:rsidP="00EB5DD5"/>
    <w:p w:rsidR="00EB5DD5" w:rsidRDefault="00EB5DD5" w:rsidP="00EB5DD5">
      <w:r>
        <w:fldChar w:fldCharType="begin"/>
      </w:r>
      <w:r>
        <w:instrText xml:space="preserve"> REF _Ref414211926 \h </w:instrText>
      </w:r>
      <w:r>
        <w:fldChar w:fldCharType="separate"/>
      </w:r>
      <w:r w:rsidR="00863252">
        <w:t xml:space="preserve">Figure </w:t>
      </w:r>
      <w:r w:rsidR="00863252">
        <w:rPr>
          <w:noProof/>
        </w:rPr>
        <w:t>17</w:t>
      </w:r>
      <w:r>
        <w:fldChar w:fldCharType="end"/>
      </w:r>
      <w:r>
        <w:t xml:space="preserve"> shows the change in reliability with the increase in time. It can be clearly seen that Athena </w:t>
      </w:r>
      <w:r w:rsidR="000D7E34">
        <w:t xml:space="preserve">is the most reliable and Jaguar the least reliable of the four supercomputers. This is in contrast with the results shown in Section </w:t>
      </w:r>
      <w:r w:rsidR="000D7E34">
        <w:fldChar w:fldCharType="begin"/>
      </w:r>
      <w:r w:rsidR="000D7E34">
        <w:instrText xml:space="preserve"> REF _Ref414212359 \r \h </w:instrText>
      </w:r>
      <w:r w:rsidR="000D7E34">
        <w:fldChar w:fldCharType="separate"/>
      </w:r>
      <w:r w:rsidR="00863252">
        <w:t>6.1.1</w:t>
      </w:r>
      <w:r w:rsidR="000D7E34">
        <w:fldChar w:fldCharType="end"/>
      </w:r>
      <w:r w:rsidR="000D7E34">
        <w:t xml:space="preserve"> and can be explained by as below:</w:t>
      </w:r>
    </w:p>
    <w:p w:rsidR="000D7E34" w:rsidRDefault="000D7E34" w:rsidP="000D7E34">
      <w:pPr>
        <w:pStyle w:val="ListParagraph"/>
        <w:numPr>
          <w:ilvl w:val="0"/>
          <w:numId w:val="19"/>
        </w:numPr>
      </w:pPr>
      <w:r>
        <w:t>The GPIM model shows that the performance of Athena is prominently reduced after each preventive maintenance action and thought it is not inherently a system with low performance compared to other three supercomputers. Since NHPP considers that the supercomputers are under minimal maintenance, the preventive maintenance negative effect is not considered by it. Thus, showing the inherent nature of Athena that it is more reliable than the other three supercomputers if its performance is not tampered by maintenance actions.</w:t>
      </w:r>
    </w:p>
    <w:p w:rsidR="000D7E34" w:rsidRDefault="000D7E34" w:rsidP="000D7E34">
      <w:pPr>
        <w:pStyle w:val="ListParagraph"/>
        <w:numPr>
          <w:ilvl w:val="0"/>
          <w:numId w:val="19"/>
        </w:numPr>
      </w:pPr>
      <w:r>
        <w:t>The GPIM model shows that the performance of Jaguar is improved after every preventive maintenance action and though it is not inherently a system with higher performance than the other three supercomputers. Since NHPP considers that the supercomputers are under minimal maintenance, the positive effect of preventive maintenance is not considered by it. Thus, showing the inherent nature of Jaguar that it is lesser reliable than the other three supercomputers</w:t>
      </w:r>
      <w:r w:rsidR="00E23F3C">
        <w:t>.</w:t>
      </w:r>
    </w:p>
    <w:p w:rsidR="00EB5DD5" w:rsidRDefault="00EB5DD5" w:rsidP="00EB5DD5"/>
    <w:p w:rsidR="00EB5DD5" w:rsidRDefault="00EB5DD5" w:rsidP="00EB5DD5">
      <w:pPr>
        <w:pStyle w:val="Caption"/>
      </w:pPr>
      <w:bookmarkStart w:id="230" w:name="_Ref414211940"/>
      <w:bookmarkStart w:id="231" w:name="_Toc414882719"/>
      <w:r>
        <w:t xml:space="preserve">Table </w:t>
      </w:r>
      <w:r w:rsidR="00A357D6">
        <w:fldChar w:fldCharType="begin"/>
      </w:r>
      <w:r w:rsidR="00A357D6">
        <w:instrText xml:space="preserve"> SEQ Table \* ARABIC </w:instrText>
      </w:r>
      <w:r w:rsidR="00A357D6">
        <w:fldChar w:fldCharType="separate"/>
      </w:r>
      <w:r w:rsidR="00863252">
        <w:rPr>
          <w:noProof/>
        </w:rPr>
        <w:t>18</w:t>
      </w:r>
      <w:r w:rsidR="00A357D6">
        <w:rPr>
          <w:noProof/>
        </w:rPr>
        <w:fldChar w:fldCharType="end"/>
      </w:r>
      <w:bookmarkEnd w:id="230"/>
      <w:r w:rsidR="00452014">
        <w:t>:</w:t>
      </w:r>
      <w:r>
        <w:t xml:space="preserve"> Failure intensity function using NHPP</w:t>
      </w:r>
      <w:bookmarkEnd w:id="231"/>
    </w:p>
    <w:tbl>
      <w:tblPr>
        <w:tblW w:w="3775" w:type="dxa"/>
        <w:jc w:val="center"/>
        <w:tblLook w:val="04A0" w:firstRow="1" w:lastRow="0" w:firstColumn="1" w:lastColumn="0" w:noHBand="0" w:noVBand="1"/>
      </w:tblPr>
      <w:tblGrid>
        <w:gridCol w:w="1816"/>
        <w:gridCol w:w="2032"/>
      </w:tblGrid>
      <w:tr w:rsidR="00EB5DD5" w:rsidRPr="00985228" w:rsidTr="00CE2667">
        <w:trPr>
          <w:trHeight w:val="330"/>
          <w:jc w:val="center"/>
        </w:trPr>
        <w:tc>
          <w:tcPr>
            <w:tcW w:w="17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5DD5" w:rsidRPr="00985228" w:rsidRDefault="00EB5DD5" w:rsidP="00243292">
            <w:pPr>
              <w:jc w:val="center"/>
              <w:rPr>
                <w:b/>
                <w:color w:val="000000"/>
              </w:rPr>
            </w:pPr>
            <w:r w:rsidRPr="00243292">
              <w:rPr>
                <w:b/>
                <w:color w:val="000000"/>
              </w:rPr>
              <w:t>Supercomputer</w:t>
            </w:r>
          </w:p>
        </w:tc>
        <w:tc>
          <w:tcPr>
            <w:tcW w:w="2032" w:type="dxa"/>
            <w:tcBorders>
              <w:top w:val="single" w:sz="4" w:space="0" w:color="auto"/>
              <w:left w:val="nil"/>
              <w:bottom w:val="single" w:sz="4" w:space="0" w:color="auto"/>
              <w:right w:val="single" w:sz="4" w:space="0" w:color="auto"/>
            </w:tcBorders>
            <w:shd w:val="clear" w:color="auto" w:fill="auto"/>
            <w:noWrap/>
            <w:vAlign w:val="bottom"/>
            <w:hideMark/>
          </w:tcPr>
          <w:p w:rsidR="00EB5DD5" w:rsidRPr="00985228" w:rsidRDefault="00243292" w:rsidP="00EB5DD5">
            <w:pPr>
              <w:jc w:val="center"/>
              <w:rPr>
                <w:color w:val="000000"/>
              </w:rPr>
            </w:pPr>
            <m:oMath>
              <m:r>
                <w:rPr>
                  <w:rFonts w:ascii="Cambria Math" w:hAnsi="Cambria Math"/>
                  <w:color w:val="000000"/>
                </w:rPr>
                <m:t>ρ(t)</m:t>
              </m:r>
            </m:oMath>
            <w:r w:rsidR="00EB5DD5">
              <w:rPr>
                <w:color w:val="000000"/>
              </w:rPr>
              <w:t xml:space="preserve"> </w:t>
            </w:r>
          </w:p>
        </w:tc>
      </w:tr>
      <w:tr w:rsidR="00EB5DD5" w:rsidRPr="00985228" w:rsidTr="00CE2667">
        <w:trPr>
          <w:trHeight w:val="330"/>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EB5DD5" w:rsidRPr="00985228" w:rsidRDefault="00EB5DD5" w:rsidP="00243292">
            <w:pPr>
              <w:jc w:val="center"/>
              <w:rPr>
                <w:b/>
                <w:color w:val="000000"/>
              </w:rPr>
            </w:pPr>
            <w:r w:rsidRPr="00243292">
              <w:rPr>
                <w:b/>
                <w:color w:val="000000"/>
              </w:rPr>
              <w:t>Athena</w:t>
            </w:r>
          </w:p>
        </w:tc>
        <w:tc>
          <w:tcPr>
            <w:tcW w:w="2032" w:type="dxa"/>
            <w:tcBorders>
              <w:top w:val="nil"/>
              <w:left w:val="nil"/>
              <w:bottom w:val="single" w:sz="4" w:space="0" w:color="auto"/>
              <w:right w:val="single" w:sz="4" w:space="0" w:color="auto"/>
            </w:tcBorders>
            <w:shd w:val="clear" w:color="auto" w:fill="auto"/>
            <w:noWrap/>
            <w:vAlign w:val="bottom"/>
            <w:hideMark/>
          </w:tcPr>
          <w:p w:rsidR="00EB5DD5" w:rsidRPr="00985228" w:rsidRDefault="00243292" w:rsidP="00EB5DD5">
            <w:pPr>
              <w:jc w:val="center"/>
              <w:rPr>
                <w:color w:val="000000"/>
              </w:rPr>
            </w:pPr>
            <m:oMathPara>
              <m:oMath>
                <m:r>
                  <w:rPr>
                    <w:rFonts w:ascii="Cambria Math" w:hAnsi="Cambria Math"/>
                    <w:color w:val="000000"/>
                  </w:rPr>
                  <m:t>0.0035</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1.0301</m:t>
                    </m:r>
                  </m:sup>
                </m:sSup>
              </m:oMath>
            </m:oMathPara>
          </w:p>
        </w:tc>
      </w:tr>
      <w:tr w:rsidR="00EB5DD5" w:rsidRPr="00985228" w:rsidTr="00CE2667">
        <w:trPr>
          <w:trHeight w:val="330"/>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EB5DD5" w:rsidRPr="00985228" w:rsidRDefault="00EB5DD5" w:rsidP="00243292">
            <w:pPr>
              <w:jc w:val="center"/>
              <w:rPr>
                <w:b/>
                <w:color w:val="000000"/>
              </w:rPr>
            </w:pPr>
            <w:r w:rsidRPr="00243292">
              <w:rPr>
                <w:b/>
                <w:color w:val="000000"/>
              </w:rPr>
              <w:t>Jaguar</w:t>
            </w:r>
          </w:p>
        </w:tc>
        <w:tc>
          <w:tcPr>
            <w:tcW w:w="2032" w:type="dxa"/>
            <w:tcBorders>
              <w:top w:val="nil"/>
              <w:left w:val="nil"/>
              <w:bottom w:val="single" w:sz="4" w:space="0" w:color="auto"/>
              <w:right w:val="single" w:sz="4" w:space="0" w:color="auto"/>
            </w:tcBorders>
            <w:shd w:val="clear" w:color="auto" w:fill="auto"/>
            <w:noWrap/>
            <w:vAlign w:val="bottom"/>
            <w:hideMark/>
          </w:tcPr>
          <w:p w:rsidR="00EB5DD5" w:rsidRPr="00985228" w:rsidRDefault="00243292" w:rsidP="00EB5DD5">
            <w:pPr>
              <w:jc w:val="center"/>
              <w:rPr>
                <w:color w:val="000000"/>
              </w:rPr>
            </w:pPr>
            <m:oMathPara>
              <m:oMath>
                <m:r>
                  <w:rPr>
                    <w:rFonts w:ascii="Cambria Math" w:hAnsi="Cambria Math"/>
                    <w:color w:val="000000"/>
                  </w:rPr>
                  <m:t>0.0536</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0.8096</m:t>
                    </m:r>
                  </m:sup>
                </m:sSup>
              </m:oMath>
            </m:oMathPara>
          </w:p>
        </w:tc>
      </w:tr>
      <w:tr w:rsidR="00EB5DD5" w:rsidRPr="00985228" w:rsidTr="00CE2667">
        <w:trPr>
          <w:trHeight w:val="330"/>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EB5DD5" w:rsidRPr="00985228" w:rsidRDefault="00EB5DD5" w:rsidP="00243292">
            <w:pPr>
              <w:jc w:val="center"/>
              <w:rPr>
                <w:b/>
                <w:color w:val="000000"/>
              </w:rPr>
            </w:pPr>
            <w:r w:rsidRPr="00243292">
              <w:rPr>
                <w:b/>
                <w:color w:val="000000"/>
              </w:rPr>
              <w:t>Jaguar PF</w:t>
            </w:r>
          </w:p>
        </w:tc>
        <w:tc>
          <w:tcPr>
            <w:tcW w:w="2032" w:type="dxa"/>
            <w:tcBorders>
              <w:top w:val="nil"/>
              <w:left w:val="nil"/>
              <w:bottom w:val="single" w:sz="4" w:space="0" w:color="auto"/>
              <w:right w:val="single" w:sz="4" w:space="0" w:color="auto"/>
            </w:tcBorders>
            <w:shd w:val="clear" w:color="auto" w:fill="auto"/>
            <w:noWrap/>
            <w:vAlign w:val="bottom"/>
            <w:hideMark/>
          </w:tcPr>
          <w:p w:rsidR="00EB5DD5" w:rsidRPr="00985228" w:rsidRDefault="00243292" w:rsidP="00EB5DD5">
            <w:pPr>
              <w:jc w:val="center"/>
              <w:rPr>
                <w:color w:val="000000"/>
              </w:rPr>
            </w:pPr>
            <m:oMathPara>
              <m:oMath>
                <m:r>
                  <w:rPr>
                    <w:rFonts w:ascii="Cambria Math" w:hAnsi="Cambria Math"/>
                    <w:color w:val="000000"/>
                  </w:rPr>
                  <m:t>0.0039</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1.1646</m:t>
                    </m:r>
                  </m:sup>
                </m:sSup>
              </m:oMath>
            </m:oMathPara>
          </w:p>
        </w:tc>
      </w:tr>
      <w:tr w:rsidR="00EB5DD5" w:rsidRPr="00985228" w:rsidTr="00CE2667">
        <w:trPr>
          <w:trHeight w:val="330"/>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EB5DD5" w:rsidRPr="00985228" w:rsidRDefault="00EB5DD5" w:rsidP="00243292">
            <w:pPr>
              <w:jc w:val="center"/>
              <w:rPr>
                <w:b/>
                <w:color w:val="000000"/>
              </w:rPr>
            </w:pPr>
            <w:r w:rsidRPr="00243292">
              <w:rPr>
                <w:b/>
                <w:color w:val="000000"/>
              </w:rPr>
              <w:t>Kraken</w:t>
            </w:r>
          </w:p>
        </w:tc>
        <w:tc>
          <w:tcPr>
            <w:tcW w:w="2032" w:type="dxa"/>
            <w:tcBorders>
              <w:top w:val="nil"/>
              <w:left w:val="nil"/>
              <w:bottom w:val="single" w:sz="4" w:space="0" w:color="auto"/>
              <w:right w:val="single" w:sz="4" w:space="0" w:color="auto"/>
            </w:tcBorders>
            <w:shd w:val="clear" w:color="auto" w:fill="auto"/>
            <w:noWrap/>
            <w:vAlign w:val="bottom"/>
            <w:hideMark/>
          </w:tcPr>
          <w:p w:rsidR="00EB5DD5" w:rsidRPr="00985228" w:rsidRDefault="00243292" w:rsidP="00EB5DD5">
            <w:pPr>
              <w:jc w:val="center"/>
              <w:rPr>
                <w:color w:val="000000"/>
              </w:rPr>
            </w:pPr>
            <m:oMathPara>
              <m:oMath>
                <m:r>
                  <w:rPr>
                    <w:rFonts w:ascii="Cambria Math" w:hAnsi="Cambria Math"/>
                    <w:color w:val="000000"/>
                  </w:rPr>
                  <m:t>0.0071</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1.0129</m:t>
                    </m:r>
                  </m:sup>
                </m:sSup>
              </m:oMath>
            </m:oMathPara>
          </w:p>
        </w:tc>
      </w:tr>
    </w:tbl>
    <w:p w:rsidR="004A0CAE" w:rsidRDefault="004A0CAE" w:rsidP="004A0CAE"/>
    <w:p w:rsidR="00452014" w:rsidRDefault="00452014" w:rsidP="00452014">
      <w:r>
        <w:t>The reliability performance of Kraken estimated using GPIM matches with that estimated by using NHPP model as the maintenance actions do not have any impact on its failure intensity function.</w:t>
      </w:r>
    </w:p>
    <w:p w:rsidR="00452014" w:rsidRDefault="00452014" w:rsidP="00452014"/>
    <w:p w:rsidR="00452014" w:rsidRDefault="00452014" w:rsidP="00452014">
      <w:pPr>
        <w:pStyle w:val="Heading2"/>
      </w:pPr>
      <w:bookmarkStart w:id="232" w:name="_Ref414279814"/>
      <w:bookmarkStart w:id="233" w:name="_Toc414882686"/>
      <w:r>
        <w:t>Maintainability</w:t>
      </w:r>
      <w:bookmarkEnd w:id="232"/>
      <w:bookmarkEnd w:id="233"/>
    </w:p>
    <w:p w:rsidR="00452014" w:rsidRDefault="00452014" w:rsidP="00452014">
      <w:r>
        <w:t xml:space="preserve">Entire Chapter </w:t>
      </w:r>
      <w:r>
        <w:fldChar w:fldCharType="begin"/>
      </w:r>
      <w:r>
        <w:instrText xml:space="preserve"> REF _Ref414231931 \r \h </w:instrText>
      </w:r>
      <w:r>
        <w:fldChar w:fldCharType="separate"/>
      </w:r>
      <w:r w:rsidR="00863252">
        <w:t>5</w:t>
      </w:r>
      <w:r>
        <w:fldChar w:fldCharType="end"/>
      </w:r>
      <w:r>
        <w:t xml:space="preserve"> focuses on the analysis of repair times of the four supercomputers and provides insights into the maintenance in terms of the number of man hours spend for every maintenance activity. This section focuses on the quality (effectiveness) of the maintenance action along with the inherent nature of each of the four supercomputers and provides comments and suggestions on their maintenance policy. The effectiveness of the maintenance is quantified by the scaling factors of emergency and preventive maintenance actions presented in </w:t>
      </w:r>
      <w:r>
        <w:fldChar w:fldCharType="begin"/>
      </w:r>
      <w:r>
        <w:instrText xml:space="preserve"> REF _Ref414039072 \h </w:instrText>
      </w:r>
      <w:r>
        <w:fldChar w:fldCharType="separate"/>
      </w:r>
      <w:r w:rsidR="00863252">
        <w:t xml:space="preserve">Table </w:t>
      </w:r>
      <w:r w:rsidR="00863252">
        <w:rPr>
          <w:noProof/>
        </w:rPr>
        <w:t>2</w:t>
      </w:r>
      <w:r>
        <w:fldChar w:fldCharType="end"/>
      </w:r>
      <w:r>
        <w:t xml:space="preserve">. The inherent nature of each supercomputer is represented by the reliability parameters estimated using GPIM and NHPP model, though </w:t>
      </w:r>
      <w:r>
        <w:lastRenderedPageBreak/>
        <w:t>the later model is more representative as it considers minimal maintenance, taking away the effect of maintenance actions on the system performance.</w:t>
      </w:r>
    </w:p>
    <w:p w:rsidR="00452014" w:rsidRDefault="00452014" w:rsidP="004A0CAE"/>
    <w:p w:rsidR="005028BB" w:rsidRDefault="00BC56A6" w:rsidP="00BC56A6">
      <w:pPr>
        <w:jc w:val="center"/>
      </w:pPr>
      <w:r>
        <w:rPr>
          <w:noProof/>
        </w:rPr>
        <w:drawing>
          <wp:inline distT="0" distB="0" distL="0" distR="0" wp14:anchorId="41BEF203" wp14:editId="5557282B">
            <wp:extent cx="3886200" cy="2743200"/>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886200" cy="2743200"/>
                    </a:xfrm>
                    <a:prstGeom prst="rect">
                      <a:avLst/>
                    </a:prstGeom>
                    <a:noFill/>
                  </pic:spPr>
                </pic:pic>
              </a:graphicData>
            </a:graphic>
          </wp:inline>
        </w:drawing>
      </w:r>
    </w:p>
    <w:p w:rsidR="00BC56A6" w:rsidRDefault="00BC56A6" w:rsidP="00BC56A6">
      <w:pPr>
        <w:pStyle w:val="Caption"/>
      </w:pPr>
      <w:bookmarkStart w:id="234" w:name="_Ref414211926"/>
      <w:bookmarkStart w:id="235" w:name="_Toc414882738"/>
      <w:r>
        <w:t xml:space="preserve">Figure </w:t>
      </w:r>
      <w:r w:rsidR="00A357D6">
        <w:fldChar w:fldCharType="begin"/>
      </w:r>
      <w:r w:rsidR="00A357D6">
        <w:instrText xml:space="preserve"> SEQ Figure \* ARABIC </w:instrText>
      </w:r>
      <w:r w:rsidR="00A357D6">
        <w:fldChar w:fldCharType="separate"/>
      </w:r>
      <w:r w:rsidR="00863252">
        <w:rPr>
          <w:noProof/>
        </w:rPr>
        <w:t>17</w:t>
      </w:r>
      <w:r w:rsidR="00A357D6">
        <w:rPr>
          <w:noProof/>
        </w:rPr>
        <w:fldChar w:fldCharType="end"/>
      </w:r>
      <w:bookmarkEnd w:id="234"/>
      <w:r w:rsidR="00452014">
        <w:t>:</w:t>
      </w:r>
      <w:r>
        <w:t xml:space="preserve"> Reliability vs time – </w:t>
      </w:r>
      <w:r w:rsidR="00EB5DD5">
        <w:t>NHPP</w:t>
      </w:r>
      <w:bookmarkEnd w:id="235"/>
    </w:p>
    <w:p w:rsidR="00E900F9" w:rsidRDefault="00E900F9" w:rsidP="00E900F9"/>
    <w:p w:rsidR="00E900F9" w:rsidRDefault="00E900F9" w:rsidP="00BB5B12">
      <w:pPr>
        <w:pStyle w:val="Heading3"/>
      </w:pPr>
      <w:bookmarkStart w:id="236" w:name="_Toc414882687"/>
      <w:r>
        <w:t>Athena</w:t>
      </w:r>
      <w:bookmarkEnd w:id="236"/>
    </w:p>
    <w:p w:rsidR="00E900F9" w:rsidRDefault="00E900F9" w:rsidP="00E900F9">
      <w:r>
        <w:t>Below are the comments on the existing maintenance policy of Athena.</w:t>
      </w:r>
    </w:p>
    <w:p w:rsidR="00E900F9" w:rsidRDefault="00E900F9" w:rsidP="00E900F9">
      <w:pPr>
        <w:pStyle w:val="ListParagraph"/>
        <w:numPr>
          <w:ilvl w:val="0"/>
          <w:numId w:val="33"/>
        </w:numPr>
      </w:pPr>
      <w:r>
        <w:t>Athena exhibits a stationary performance and has the highest availability among the four supercomputers when modelled by NHPP. Thus Athena is inherently a stationary system.</w:t>
      </w:r>
    </w:p>
    <w:p w:rsidR="00E900F9" w:rsidRDefault="00E900F9" w:rsidP="00E900F9">
      <w:pPr>
        <w:pStyle w:val="ListParagraph"/>
        <w:numPr>
          <w:ilvl w:val="0"/>
          <w:numId w:val="33"/>
        </w:numPr>
      </w:pPr>
      <w:r>
        <w:t>The failure intensity of Athena is decreased by a multiplying factor of 0.9467 after every emergency maintenance action and is increased by a multiplying factor of 1.6231 after every preventive maintenance action. Thus, the performance of Athena is marginally improved after every emergency maintenance action and prominently worsened after every preventive maintenance action. This explains why the Athena has the least reliability when modelled by GPIM as it captures the effectiveness of maintenance actions.</w:t>
      </w:r>
    </w:p>
    <w:p w:rsidR="00E900F9" w:rsidRPr="00362851" w:rsidRDefault="00E900F9" w:rsidP="00E900F9">
      <w:pPr>
        <w:pStyle w:val="ListParagraph"/>
        <w:ind w:left="360"/>
      </w:pPr>
    </w:p>
    <w:p w:rsidR="00E900F9" w:rsidRDefault="00E900F9" w:rsidP="00E900F9">
      <w:r>
        <w:t>Below are the suggestions for the future maintenance policy of Athena.</w:t>
      </w:r>
    </w:p>
    <w:p w:rsidR="003F7A5E" w:rsidRDefault="00E900F9" w:rsidP="00B02EE9">
      <w:pPr>
        <w:pStyle w:val="ListParagraph"/>
        <w:numPr>
          <w:ilvl w:val="0"/>
          <w:numId w:val="34"/>
        </w:numPr>
      </w:pPr>
      <w:r>
        <w:t>Maintain the existi</w:t>
      </w:r>
      <w:r w:rsidR="003F7A5E">
        <w:t>ng emergency maintenance policy.</w:t>
      </w:r>
    </w:p>
    <w:p w:rsidR="003F7A5E" w:rsidRDefault="00E900F9" w:rsidP="00B02EE9">
      <w:pPr>
        <w:pStyle w:val="ListParagraph"/>
        <w:numPr>
          <w:ilvl w:val="0"/>
          <w:numId w:val="34"/>
        </w:numPr>
      </w:pPr>
      <w:r>
        <w:t>Stop performing preventive maintenance actions</w:t>
      </w:r>
      <w:r w:rsidR="003F7A5E">
        <w:t xml:space="preserve"> as they are deteriorating systems performance.</w:t>
      </w:r>
    </w:p>
    <w:p w:rsidR="00E900F9" w:rsidRDefault="000D0607" w:rsidP="00B02EE9">
      <w:pPr>
        <w:pStyle w:val="ListParagraph"/>
        <w:numPr>
          <w:ilvl w:val="0"/>
          <w:numId w:val="34"/>
        </w:numPr>
      </w:pPr>
      <w:r>
        <w:t>Root-</w:t>
      </w:r>
      <w:r w:rsidR="003F7A5E">
        <w:t xml:space="preserve">cause the reasons for the preventive maintenance protocol not being effective and come up with </w:t>
      </w:r>
      <w:r>
        <w:t>improvement plans, if it is considered to perform preventive maintenance.</w:t>
      </w:r>
    </w:p>
    <w:p w:rsidR="00E900F9" w:rsidRDefault="00E900F9" w:rsidP="00E900F9">
      <w:pPr>
        <w:pStyle w:val="ListParagraph"/>
        <w:numPr>
          <w:ilvl w:val="0"/>
          <w:numId w:val="34"/>
        </w:numPr>
      </w:pPr>
      <w:r>
        <w:t>Continue to monitor the system to see if the new plan improves the system performance and also watch out for the system phase transition to ‘wear out’.</w:t>
      </w:r>
    </w:p>
    <w:p w:rsidR="00E900F9" w:rsidRDefault="00E900F9" w:rsidP="00E900F9"/>
    <w:p w:rsidR="00E900F9" w:rsidRDefault="00E900F9" w:rsidP="00BB5B12">
      <w:pPr>
        <w:pStyle w:val="Heading3"/>
      </w:pPr>
      <w:bookmarkStart w:id="237" w:name="_Toc414882688"/>
      <w:r>
        <w:t>Jaguar</w:t>
      </w:r>
      <w:bookmarkEnd w:id="237"/>
    </w:p>
    <w:p w:rsidR="00E900F9" w:rsidRDefault="00E900F9" w:rsidP="00E900F9">
      <w:r>
        <w:t>Below are the comments on the existing maintenance policy of Jaguar.</w:t>
      </w:r>
    </w:p>
    <w:p w:rsidR="00E900F9" w:rsidRDefault="00E900F9" w:rsidP="00E900F9">
      <w:pPr>
        <w:pStyle w:val="ListParagraph"/>
        <w:numPr>
          <w:ilvl w:val="0"/>
          <w:numId w:val="33"/>
        </w:numPr>
      </w:pPr>
      <w:r>
        <w:t>Jaguar exhibits an improving performance, based on its reliability parameters, when modelled by NHPP. Thus Jaguar is inherently an improving system.</w:t>
      </w:r>
    </w:p>
    <w:p w:rsidR="00E900F9" w:rsidRDefault="00E900F9" w:rsidP="00E900F9">
      <w:pPr>
        <w:pStyle w:val="ListParagraph"/>
        <w:numPr>
          <w:ilvl w:val="0"/>
          <w:numId w:val="33"/>
        </w:numPr>
      </w:pPr>
      <w:r>
        <w:t>Jaguar has the least reliability among the four supercomputers, when modelled by NHPP.</w:t>
      </w:r>
    </w:p>
    <w:p w:rsidR="00E900F9" w:rsidRDefault="00E900F9" w:rsidP="00E900F9">
      <w:pPr>
        <w:pStyle w:val="ListParagraph"/>
        <w:numPr>
          <w:ilvl w:val="0"/>
          <w:numId w:val="33"/>
        </w:numPr>
      </w:pPr>
      <w:r>
        <w:t>The failure intensity of Jaguar remains unchanged after every emergency maintenance action and is decreased by a multiplying factor of 0.8097 after every preventive maintenance action. Thus, the performance of Jaguar is not changed after every emergency maintenance action and is recognizably increased after every preventive maintenance action. This explains why the Jaguar has the highest reliability when modelled by GPIM as it captures the effectiveness of maintenance actions.</w:t>
      </w:r>
    </w:p>
    <w:p w:rsidR="00E900F9" w:rsidRPr="00362851" w:rsidRDefault="00E900F9" w:rsidP="00E900F9">
      <w:pPr>
        <w:pStyle w:val="ListParagraph"/>
        <w:ind w:left="360"/>
      </w:pPr>
    </w:p>
    <w:p w:rsidR="00E900F9" w:rsidRDefault="00E900F9" w:rsidP="00E900F9">
      <w:r>
        <w:t>Below are the suggestions for the future maintenance policy of Jaguar.</w:t>
      </w:r>
    </w:p>
    <w:p w:rsidR="00E900F9" w:rsidRDefault="00E900F9" w:rsidP="00E900F9">
      <w:pPr>
        <w:pStyle w:val="ListParagraph"/>
        <w:numPr>
          <w:ilvl w:val="0"/>
          <w:numId w:val="34"/>
        </w:numPr>
      </w:pPr>
      <w:r>
        <w:t xml:space="preserve">Maintain the existing emergency </w:t>
      </w:r>
      <w:r w:rsidR="00B838CE">
        <w:t>maintenance policy</w:t>
      </w:r>
      <w:r>
        <w:t>.</w:t>
      </w:r>
    </w:p>
    <w:p w:rsidR="00B838CE" w:rsidRDefault="00B838CE" w:rsidP="00E900F9">
      <w:pPr>
        <w:pStyle w:val="ListParagraph"/>
        <w:numPr>
          <w:ilvl w:val="0"/>
          <w:numId w:val="34"/>
        </w:numPr>
      </w:pPr>
      <w:r>
        <w:t>Maintain the preventive maintenance p</w:t>
      </w:r>
      <w:r w:rsidR="003F7A5E">
        <w:t>rotocol</w:t>
      </w:r>
      <w:r>
        <w:t xml:space="preserve"> but </w:t>
      </w:r>
      <w:r w:rsidR="003F7A5E">
        <w:t>perform it at regular intervals with the optimal preventive maintenance being determined to maintain the availability of the system at a desired value.</w:t>
      </w:r>
    </w:p>
    <w:p w:rsidR="00E900F9" w:rsidRDefault="00E900F9" w:rsidP="00E900F9">
      <w:pPr>
        <w:pStyle w:val="ListParagraph"/>
        <w:numPr>
          <w:ilvl w:val="0"/>
          <w:numId w:val="34"/>
        </w:numPr>
      </w:pPr>
      <w:r>
        <w:t>As Jaguar is inherently improving, continue to monitor the system to check for a point where the preventive maintenance is no longer required. At that point make a decision on whether or not to continue the preventive maintenance, based on the cost it incurs on maintenance and decrease in system availability that it brings in.</w:t>
      </w:r>
    </w:p>
    <w:p w:rsidR="00E900F9" w:rsidRDefault="00E900F9" w:rsidP="00E900F9"/>
    <w:p w:rsidR="00E900F9" w:rsidRDefault="00E900F9" w:rsidP="00BB5B12">
      <w:pPr>
        <w:pStyle w:val="Heading3"/>
      </w:pPr>
      <w:bookmarkStart w:id="238" w:name="_Toc414882689"/>
      <w:r>
        <w:t>Jaguar PF</w:t>
      </w:r>
      <w:bookmarkEnd w:id="238"/>
    </w:p>
    <w:p w:rsidR="00E900F9" w:rsidRDefault="00E900F9" w:rsidP="00E900F9">
      <w:r>
        <w:t>Below are the comments on the existing maintenance policy of Jaguar PF.</w:t>
      </w:r>
    </w:p>
    <w:p w:rsidR="00E900F9" w:rsidRDefault="00E900F9" w:rsidP="00E900F9">
      <w:pPr>
        <w:pStyle w:val="ListParagraph"/>
        <w:numPr>
          <w:ilvl w:val="0"/>
          <w:numId w:val="33"/>
        </w:numPr>
      </w:pPr>
      <w:r>
        <w:t>Jaguar PF exhibits a deteriorating performance, based on its reliability parameters, when modelled by NHPP. Thus Jaguar is inherently a deteriorating system.</w:t>
      </w:r>
    </w:p>
    <w:p w:rsidR="00E900F9" w:rsidRDefault="00E900F9" w:rsidP="00E900F9">
      <w:pPr>
        <w:pStyle w:val="ListParagraph"/>
        <w:numPr>
          <w:ilvl w:val="0"/>
          <w:numId w:val="33"/>
        </w:numPr>
      </w:pPr>
      <w:r>
        <w:t>The failure intensity of Jaguar remains unchanged after each maintenance action, be it emergency or preventive maintenance.</w:t>
      </w:r>
    </w:p>
    <w:p w:rsidR="00E900F9" w:rsidRPr="00362851" w:rsidRDefault="00E900F9" w:rsidP="00E900F9">
      <w:pPr>
        <w:pStyle w:val="ListParagraph"/>
        <w:ind w:left="360"/>
      </w:pPr>
    </w:p>
    <w:p w:rsidR="00E900F9" w:rsidRDefault="00E900F9" w:rsidP="00E900F9">
      <w:r>
        <w:t>Below are the suggestions for the future maintenance policy of Jaguar PF.</w:t>
      </w:r>
    </w:p>
    <w:p w:rsidR="000D0607" w:rsidRDefault="00E900F9" w:rsidP="00B02EE9">
      <w:pPr>
        <w:pStyle w:val="ListParagraph"/>
        <w:numPr>
          <w:ilvl w:val="0"/>
          <w:numId w:val="34"/>
        </w:numPr>
      </w:pPr>
      <w:r>
        <w:t>Maintain the existi</w:t>
      </w:r>
      <w:r w:rsidR="000D0607">
        <w:t>ng emergency maintenance policy.</w:t>
      </w:r>
    </w:p>
    <w:p w:rsidR="000D0607" w:rsidRDefault="000D0607" w:rsidP="00B02EE9">
      <w:pPr>
        <w:pStyle w:val="ListParagraph"/>
        <w:numPr>
          <w:ilvl w:val="0"/>
          <w:numId w:val="34"/>
        </w:numPr>
      </w:pPr>
      <w:r>
        <w:t>Stop performing preventive maintenance actions as the existing protocol does not help in improving the system performance.</w:t>
      </w:r>
    </w:p>
    <w:p w:rsidR="000D0607" w:rsidRDefault="000D0607" w:rsidP="00B02EE9">
      <w:pPr>
        <w:pStyle w:val="ListParagraph"/>
        <w:numPr>
          <w:ilvl w:val="0"/>
          <w:numId w:val="34"/>
        </w:numPr>
      </w:pPr>
      <w:r>
        <w:t>Root-cause the reasons for the preventive maintenance protocol not being effective and come up with improved protocol.</w:t>
      </w:r>
    </w:p>
    <w:p w:rsidR="00E900F9" w:rsidRDefault="00E900F9" w:rsidP="00B02EE9">
      <w:pPr>
        <w:pStyle w:val="ListParagraph"/>
        <w:numPr>
          <w:ilvl w:val="0"/>
          <w:numId w:val="34"/>
        </w:numPr>
      </w:pPr>
      <w:r>
        <w:t>As Jaguar PF</w:t>
      </w:r>
      <w:r w:rsidR="000D0607">
        <w:t xml:space="preserve"> is inherently deteriorating an</w:t>
      </w:r>
      <w:r>
        <w:t xml:space="preserve"> effective preventive maintenance </w:t>
      </w:r>
      <w:r w:rsidR="000D0607">
        <w:t>protocol</w:t>
      </w:r>
      <w:r>
        <w:t xml:space="preserve"> </w:t>
      </w:r>
      <w:r w:rsidR="000D0607">
        <w:t xml:space="preserve">can help to improve the systems performance. </w:t>
      </w:r>
      <w:r>
        <w:t xml:space="preserve">The preventive maintenance interval has to be determined considering the fact that it adds to the decrease in availability of the system. </w:t>
      </w:r>
    </w:p>
    <w:p w:rsidR="00E900F9" w:rsidRDefault="00E900F9" w:rsidP="00E900F9">
      <w:pPr>
        <w:pStyle w:val="ListParagraph"/>
        <w:numPr>
          <w:ilvl w:val="0"/>
          <w:numId w:val="34"/>
        </w:numPr>
      </w:pPr>
      <w:r>
        <w:lastRenderedPageBreak/>
        <w:t xml:space="preserve">Continue to monitor the system. There may be a point where the rate of deterioration is so high that it is better to revamp the system than to spend huge amount of money on preventive maintenance. </w:t>
      </w:r>
    </w:p>
    <w:p w:rsidR="00E900F9" w:rsidRDefault="00E900F9" w:rsidP="00E900F9"/>
    <w:p w:rsidR="00E900F9" w:rsidRDefault="00E900F9" w:rsidP="00BB5B12">
      <w:pPr>
        <w:pStyle w:val="Heading3"/>
      </w:pPr>
      <w:bookmarkStart w:id="239" w:name="_Toc414882690"/>
      <w:r>
        <w:t>Kraken</w:t>
      </w:r>
      <w:bookmarkEnd w:id="239"/>
    </w:p>
    <w:p w:rsidR="00E900F9" w:rsidRDefault="00E900F9" w:rsidP="00E900F9">
      <w:r>
        <w:t>Below are the comments on the existing maintenance policy of Kraken.</w:t>
      </w:r>
    </w:p>
    <w:p w:rsidR="00E900F9" w:rsidRDefault="00E900F9" w:rsidP="00E900F9">
      <w:pPr>
        <w:pStyle w:val="ListParagraph"/>
        <w:numPr>
          <w:ilvl w:val="0"/>
          <w:numId w:val="33"/>
        </w:numPr>
      </w:pPr>
      <w:r>
        <w:t>Athena exhibits a stationary performance based on its reliability parameters, when modelled by NHPP. Thus Kraken is inherently a stationary system.</w:t>
      </w:r>
    </w:p>
    <w:p w:rsidR="00E900F9" w:rsidRDefault="00E900F9" w:rsidP="00E900F9">
      <w:pPr>
        <w:pStyle w:val="ListParagraph"/>
        <w:numPr>
          <w:ilvl w:val="0"/>
          <w:numId w:val="33"/>
        </w:numPr>
      </w:pPr>
      <w:r>
        <w:t xml:space="preserve">The failure intensity of Kraken is unchanged after every emergency maintenance action and is decreased by a multiplying factor of 0.9585 after every preventive maintenance action. Thus, the performance of Kraken does not change after each emergency maintenance action and is marginally improved after every preventive maintenance action. </w:t>
      </w:r>
    </w:p>
    <w:p w:rsidR="00E900F9" w:rsidRPr="00362851" w:rsidRDefault="00E900F9" w:rsidP="00E900F9"/>
    <w:p w:rsidR="00E900F9" w:rsidRDefault="00E900F9" w:rsidP="00E900F9">
      <w:r>
        <w:t>Below are the suggestions for the future maintenance policy of Kraken.</w:t>
      </w:r>
    </w:p>
    <w:p w:rsidR="000D0607" w:rsidRDefault="00E900F9" w:rsidP="00B02EE9">
      <w:pPr>
        <w:pStyle w:val="ListParagraph"/>
        <w:numPr>
          <w:ilvl w:val="0"/>
          <w:numId w:val="34"/>
        </w:numPr>
      </w:pPr>
      <w:r>
        <w:t>Maintain the existi</w:t>
      </w:r>
      <w:r w:rsidR="000D0607">
        <w:t>ng emergency maintenance policy.</w:t>
      </w:r>
    </w:p>
    <w:p w:rsidR="000D0607" w:rsidRDefault="000D0607" w:rsidP="000D0607">
      <w:pPr>
        <w:pStyle w:val="ListParagraph"/>
        <w:numPr>
          <w:ilvl w:val="0"/>
          <w:numId w:val="34"/>
        </w:numPr>
      </w:pPr>
      <w:r>
        <w:t>Stop performing preventive maintenance actions as the existing protocol does not help in improving the system performance.</w:t>
      </w:r>
    </w:p>
    <w:p w:rsidR="000D0607" w:rsidRDefault="000D0607" w:rsidP="000D0607">
      <w:pPr>
        <w:pStyle w:val="ListParagraph"/>
        <w:numPr>
          <w:ilvl w:val="0"/>
          <w:numId w:val="34"/>
        </w:numPr>
      </w:pPr>
      <w:r>
        <w:t>Root-cause the reasons for the preventive maintenance protocol not being effective and come up with improved protocol.</w:t>
      </w:r>
    </w:p>
    <w:p w:rsidR="00E900F9" w:rsidRDefault="000D0607" w:rsidP="00B02EE9">
      <w:pPr>
        <w:pStyle w:val="ListParagraph"/>
        <w:numPr>
          <w:ilvl w:val="0"/>
          <w:numId w:val="34"/>
        </w:numPr>
      </w:pPr>
      <w:r>
        <w:t>As Kraken is inherently a stationary system, there is no need for preventive maintenance. Nevertheless, e</w:t>
      </w:r>
      <w:r w:rsidR="00E900F9">
        <w:t xml:space="preserve">valuate if </w:t>
      </w:r>
      <w:r>
        <w:t>an effective preventive maintenance plan</w:t>
      </w:r>
      <w:r w:rsidR="00E900F9">
        <w:t xml:space="preserve"> </w:t>
      </w:r>
      <w:r w:rsidR="00EA04B2">
        <w:t xml:space="preserve">that can improve systems performance is </w:t>
      </w:r>
      <w:r w:rsidR="00E900F9">
        <w:t>worth</w:t>
      </w:r>
      <w:r w:rsidR="00EA04B2">
        <w:t>,</w:t>
      </w:r>
      <w:r w:rsidR="00E900F9">
        <w:t xml:space="preserve"> considering the additional cost and reduction in system availability it brings in. </w:t>
      </w:r>
    </w:p>
    <w:p w:rsidR="00E900F9" w:rsidRDefault="00E900F9" w:rsidP="00E900F9">
      <w:pPr>
        <w:pStyle w:val="ListParagraph"/>
        <w:numPr>
          <w:ilvl w:val="0"/>
          <w:numId w:val="34"/>
        </w:numPr>
      </w:pPr>
      <w:r>
        <w:t>Continue to monitor the system to watch out for the system phase transition to ‘wear out’.</w:t>
      </w:r>
    </w:p>
    <w:p w:rsidR="00E23F3C" w:rsidRDefault="00E23F3C" w:rsidP="00E23F3C"/>
    <w:p w:rsidR="00E23F3C" w:rsidRDefault="00E23F3C" w:rsidP="00BB5B12">
      <w:pPr>
        <w:pStyle w:val="Heading2"/>
      </w:pPr>
      <w:bookmarkStart w:id="240" w:name="_Ref414447612"/>
      <w:bookmarkStart w:id="241" w:name="_Ref414447830"/>
      <w:bookmarkStart w:id="242" w:name="_Toc414882691"/>
      <w:r>
        <w:t>Availability</w:t>
      </w:r>
      <w:bookmarkEnd w:id="240"/>
      <w:bookmarkEnd w:id="241"/>
      <w:bookmarkEnd w:id="242"/>
    </w:p>
    <w:p w:rsidR="00CE2667" w:rsidRDefault="00CE2667" w:rsidP="00CE2667">
      <w:r>
        <w:t xml:space="preserve">Availability is the probability that a system or component is performing its required function at a specified point of time or over a specified period of time when operated and under stated conditions. The terms ‘required function’ and ‘stated conditions’ are </w:t>
      </w:r>
      <w:r w:rsidR="00284F4B">
        <w:t xml:space="preserve">predefined and agreed upon by the stake holders. </w:t>
      </w:r>
      <w:r w:rsidR="00990E29">
        <w:t xml:space="preserve">It is the fraction of a time period that an item is in a condition to perform its intended function upon demand </w:t>
      </w:r>
      <w:sdt>
        <w:sdtPr>
          <w:id w:val="-1574120679"/>
          <w:citation/>
        </w:sdtPr>
        <w:sdtEndPr/>
        <w:sdtContent>
          <w:r w:rsidR="00990E29">
            <w:fldChar w:fldCharType="begin"/>
          </w:r>
          <w:r w:rsidR="00990E29">
            <w:instrText xml:space="preserve"> CITATION SEM04 \l 1033 </w:instrText>
          </w:r>
          <w:r w:rsidR="00990E29">
            <w:fldChar w:fldCharType="separate"/>
          </w:r>
          <w:r w:rsidR="00863252">
            <w:rPr>
              <w:noProof/>
            </w:rPr>
            <w:t>(SEMI, 1986,2004)</w:t>
          </w:r>
          <w:r w:rsidR="00990E29">
            <w:fldChar w:fldCharType="end"/>
          </w:r>
        </w:sdtContent>
      </w:sdt>
      <w:r w:rsidR="00990E29">
        <w:t>.</w:t>
      </w:r>
    </w:p>
    <w:p w:rsidR="00CE2667" w:rsidRDefault="00CE2667" w:rsidP="00CE2667"/>
    <w:p w:rsidR="00CE2667" w:rsidRDefault="00025FC9" w:rsidP="00BB5B12">
      <w:pPr>
        <w:pStyle w:val="Heading3"/>
      </w:pPr>
      <w:bookmarkStart w:id="243" w:name="_Toc414882692"/>
      <w:r>
        <w:t>Point availability</w:t>
      </w:r>
      <w:bookmarkEnd w:id="243"/>
    </w:p>
    <w:p w:rsidR="00025FC9" w:rsidRDefault="00025FC9" w:rsidP="00025FC9">
      <w:r>
        <w:t xml:space="preserve">Point availability is the availability of the system at a specified time point, </w:t>
      </w:r>
      <m:oMath>
        <m:r>
          <w:rPr>
            <w:rFonts w:ascii="Cambria Math" w:hAnsi="Cambria Math"/>
          </w:rPr>
          <m:t>t</m:t>
        </m:r>
      </m:oMath>
      <w:r>
        <w:t>.</w:t>
      </w:r>
      <w:r w:rsidR="00A500C1">
        <w:t xml:space="preserve"> For a system which is not under maximal maintenance policy, the point availability is equivalent to the reliability of the system as whether or not the system is available at a particular time </w:t>
      </w:r>
      <m:oMath>
        <m:r>
          <w:rPr>
            <w:rFonts w:ascii="Cambria Math" w:hAnsi="Cambria Math"/>
          </w:rPr>
          <m:t>t</m:t>
        </m:r>
      </m:oMath>
      <w:r w:rsidR="00A500C1">
        <w:t xml:space="preserve"> is nothing but the probability that the system is function up to and until </w:t>
      </w:r>
      <m:oMath>
        <m:r>
          <w:rPr>
            <w:rFonts w:ascii="Cambria Math" w:hAnsi="Cambria Math"/>
          </w:rPr>
          <m:t>t</m:t>
        </m:r>
      </m:oMath>
      <w:r w:rsidR="00A500C1">
        <w:t>. Thus</w:t>
      </w:r>
      <w:r w:rsidR="0028286F">
        <w:t xml:space="preserve"> the results discussed in Section </w:t>
      </w:r>
      <w:r w:rsidR="0028286F">
        <w:fldChar w:fldCharType="begin"/>
      </w:r>
      <w:r w:rsidR="0028286F">
        <w:instrText xml:space="preserve"> REF _Ref414222448 \r \h </w:instrText>
      </w:r>
      <w:r w:rsidR="0028286F">
        <w:fldChar w:fldCharType="separate"/>
      </w:r>
      <w:r w:rsidR="00863252">
        <w:t>6.1</w:t>
      </w:r>
      <w:r w:rsidR="0028286F">
        <w:fldChar w:fldCharType="end"/>
      </w:r>
      <w:r w:rsidR="0028286F">
        <w:t xml:space="preserve"> also represent the point availability of each of the four supercomputers.</w:t>
      </w:r>
    </w:p>
    <w:p w:rsidR="0028286F" w:rsidRDefault="0028286F" w:rsidP="00025FC9"/>
    <w:p w:rsidR="0028286F" w:rsidRDefault="0028286F" w:rsidP="00BB5B12">
      <w:pPr>
        <w:pStyle w:val="Heading3"/>
      </w:pPr>
      <w:bookmarkStart w:id="244" w:name="_Toc414882693"/>
      <w:r>
        <w:t>Achieved availability</w:t>
      </w:r>
      <w:bookmarkEnd w:id="244"/>
    </w:p>
    <w:p w:rsidR="0028286F" w:rsidRDefault="0028286F" w:rsidP="0028286F">
      <w:r>
        <w:t xml:space="preserve">Achieved availability is the average availability of the system over a period of time and it takes into emergency maintenance and preventive maintenance into account. It is the fraction of time that the supercomputer is working of the total calendar time for which the availability is calculated. </w:t>
      </w:r>
      <w:r w:rsidR="0097638B">
        <w:t>The achieved availability of the system considering that the preventive maintenance is not done at regular intervals but is given by</w:t>
      </w:r>
    </w:p>
    <w:tbl>
      <w:tblPr>
        <w:tblStyle w:val="TableGrid"/>
        <w:tblW w:w="5017" w:type="pct"/>
        <w:jc w:val="center"/>
        <w:tblLook w:val="04A0" w:firstRow="1" w:lastRow="0" w:firstColumn="1" w:lastColumn="0" w:noHBand="0" w:noVBand="1"/>
      </w:tblPr>
      <w:tblGrid>
        <w:gridCol w:w="1777"/>
        <w:gridCol w:w="5332"/>
        <w:gridCol w:w="1777"/>
      </w:tblGrid>
      <w:tr w:rsidR="0097638B" w:rsidTr="00243292">
        <w:trPr>
          <w:trHeight w:val="470"/>
          <w:jc w:val="center"/>
        </w:trPr>
        <w:tc>
          <w:tcPr>
            <w:tcW w:w="1000" w:type="pct"/>
            <w:tcBorders>
              <w:top w:val="nil"/>
              <w:left w:val="nil"/>
              <w:bottom w:val="nil"/>
              <w:right w:val="nil"/>
            </w:tcBorders>
            <w:vAlign w:val="center"/>
          </w:tcPr>
          <w:p w:rsidR="0097638B" w:rsidRDefault="0097638B" w:rsidP="00243292">
            <w:pPr>
              <w:jc w:val="center"/>
            </w:pPr>
          </w:p>
        </w:tc>
        <w:tc>
          <w:tcPr>
            <w:tcW w:w="3000" w:type="pct"/>
            <w:tcBorders>
              <w:top w:val="nil"/>
              <w:left w:val="nil"/>
              <w:bottom w:val="nil"/>
              <w:right w:val="nil"/>
            </w:tcBorders>
            <w:vAlign w:val="center"/>
          </w:tcPr>
          <w:p w:rsidR="0097638B" w:rsidRDefault="001D7F82" w:rsidP="00243292">
            <w:pPr>
              <w:jc w:val="center"/>
            </w:pPr>
            <w:r w:rsidRPr="0097638B">
              <w:rPr>
                <w:rFonts w:ascii="Times New Roman" w:eastAsia="Times New Roman" w:hAnsi="Times New Roman"/>
                <w:position w:val="-32"/>
              </w:rPr>
              <w:object w:dxaOrig="4340" w:dyaOrig="700">
                <v:shape id="_x0000_i1107" type="#_x0000_t75" style="width:3in;height:36.2pt" o:ole="">
                  <v:imagedata r:id="rId167" o:title=""/>
                </v:shape>
                <o:OLEObject Type="Embed" ProgID="Equation.3" ShapeID="_x0000_i1107" DrawAspect="Content" ObjectID="_1488625970" r:id="rId168"/>
              </w:object>
            </w:r>
          </w:p>
        </w:tc>
        <w:tc>
          <w:tcPr>
            <w:tcW w:w="1000" w:type="pct"/>
            <w:tcBorders>
              <w:top w:val="nil"/>
              <w:left w:val="nil"/>
              <w:bottom w:val="nil"/>
              <w:right w:val="nil"/>
            </w:tcBorders>
            <w:vAlign w:val="center"/>
          </w:tcPr>
          <w:p w:rsidR="0097638B" w:rsidRDefault="0097638B" w:rsidP="00243292">
            <w:pPr>
              <w:pStyle w:val="Caption"/>
            </w:pPr>
            <w:r>
              <w:t>(</w:t>
            </w:r>
            <w:r w:rsidR="00A357D6">
              <w:fldChar w:fldCharType="begin"/>
            </w:r>
            <w:r w:rsidR="00A357D6">
              <w:instrText xml:space="preserve"> SEQ Equation \* ARABIC </w:instrText>
            </w:r>
            <w:r w:rsidR="00A357D6">
              <w:fldChar w:fldCharType="separate"/>
            </w:r>
            <w:r w:rsidR="00863252">
              <w:rPr>
                <w:noProof/>
              </w:rPr>
              <w:t>42</w:t>
            </w:r>
            <w:r w:rsidR="00A357D6">
              <w:rPr>
                <w:noProof/>
              </w:rPr>
              <w:fldChar w:fldCharType="end"/>
            </w:r>
            <w:r>
              <w:t>)</w:t>
            </w:r>
          </w:p>
        </w:tc>
      </w:tr>
    </w:tbl>
    <w:p w:rsidR="0097638B" w:rsidRDefault="00A357D6" w:rsidP="0028286F">
      <w:sdt>
        <w:sdtPr>
          <w:id w:val="2131900373"/>
          <w:citation/>
        </w:sdtPr>
        <w:sdtEndPr/>
        <w:sdtContent>
          <w:r w:rsidR="00E1496B">
            <w:fldChar w:fldCharType="begin"/>
          </w:r>
          <w:r w:rsidR="00E1496B">
            <w:instrText xml:space="preserve">CITATION Ebe101 \l 1033 </w:instrText>
          </w:r>
          <w:r w:rsidR="00E1496B">
            <w:fldChar w:fldCharType="separate"/>
          </w:r>
          <w:r w:rsidR="00863252">
            <w:rPr>
              <w:noProof/>
            </w:rPr>
            <w:t>(Availability, 2010)</w:t>
          </w:r>
          <w:r w:rsidR="00E1496B">
            <w:fldChar w:fldCharType="end"/>
          </w:r>
        </w:sdtContent>
      </w:sdt>
      <w:r w:rsidR="00E1496B">
        <w:t xml:space="preserve"> </w:t>
      </w:r>
      <w:r w:rsidR="0097638B">
        <w:t xml:space="preserve">where </w:t>
      </w:r>
      <m:oMath>
        <m:sSub>
          <m:sSubPr>
            <m:ctrlPr>
              <w:rPr>
                <w:rFonts w:ascii="Cambria Math" w:hAnsi="Cambria Math"/>
                <w:i/>
              </w:rPr>
            </m:ctrlPr>
          </m:sSubPr>
          <m:e>
            <m:r>
              <w:rPr>
                <w:rFonts w:ascii="Cambria Math" w:hAnsi="Cambria Math"/>
              </w:rPr>
              <m:t>t</m:t>
            </m:r>
          </m:e>
          <m:sub>
            <m:r>
              <w:rPr>
                <w:rFonts w:ascii="Cambria Math" w:hAnsi="Cambria Math"/>
              </w:rPr>
              <m:t>n</m:t>
            </m:r>
          </m:sub>
        </m:sSub>
      </m:oMath>
      <w:r w:rsidR="0097638B">
        <w:t xml:space="preserve"> is the calendar time until which the system is observed assuming that the observation of the system is started at time </w:t>
      </w:r>
      <m:oMath>
        <m:r>
          <w:rPr>
            <w:rFonts w:ascii="Cambria Math" w:hAnsi="Cambria Math"/>
          </w:rPr>
          <m:t>0</m:t>
        </m:r>
      </m:oMath>
      <w:r w:rsidR="0097638B">
        <w:t xml:space="preserve">. </w:t>
      </w:r>
      <w:r w:rsidR="001D7F82" w:rsidRPr="00411096">
        <w:rPr>
          <w:position w:val="-12"/>
        </w:rPr>
        <w:object w:dxaOrig="880" w:dyaOrig="360">
          <v:shape id="_x0000_i1108" type="#_x0000_t75" style="width:43.75pt;height:21.65pt" o:ole="">
            <v:imagedata r:id="rId8" o:title=""/>
          </v:shape>
          <o:OLEObject Type="Embed" ProgID="Equation.3" ShapeID="_x0000_i1108" DrawAspect="Content" ObjectID="_1488625971" r:id="rId169"/>
        </w:object>
      </w:r>
      <w:r w:rsidR="001D7F82">
        <w:t xml:space="preserve"> and </w:t>
      </w:r>
      <w:r w:rsidR="001D7F82" w:rsidRPr="00411096">
        <w:rPr>
          <w:position w:val="-14"/>
        </w:rPr>
        <w:object w:dxaOrig="900" w:dyaOrig="380">
          <v:shape id="_x0000_i1109" type="#_x0000_t75" style="width:43.75pt;height:21.65pt" o:ole="">
            <v:imagedata r:id="rId170" o:title=""/>
          </v:shape>
          <o:OLEObject Type="Embed" ProgID="Equation.3" ShapeID="_x0000_i1109" DrawAspect="Content" ObjectID="_1488625972" r:id="rId171"/>
        </w:object>
      </w:r>
      <w:r w:rsidR="001D7F82">
        <w:t xml:space="preserve"> are the expected number of emergency maintenance and preventive maintenance, respectively, during the interval </w:t>
      </w:r>
      <m:oMath>
        <m:r>
          <w:rPr>
            <w:rFonts w:ascii="Cambria Math" w:hAnsi="Cambria Math"/>
          </w:rPr>
          <m:t>(0,</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oMath>
      <w:r w:rsidR="001D7F82">
        <w:t xml:space="preserve">. </w:t>
      </w:r>
    </w:p>
    <w:p w:rsidR="00571688" w:rsidRDefault="00571688" w:rsidP="0028286F"/>
    <w:p w:rsidR="00571688" w:rsidRDefault="00571688" w:rsidP="0028286F">
      <w:r>
        <w:t xml:space="preserve">Achieved availability is dealing with the time period </w:t>
      </w:r>
      <m:oMath>
        <m:r>
          <w:rPr>
            <w:rFonts w:ascii="Cambria Math" w:hAnsi="Cambria Math"/>
          </w:rPr>
          <m:t>(0,</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oMath>
      <w:r>
        <w:t xml:space="preserve">. The failure intensity function keeps varying at each maintenance action if the maintenance records are modelled by GPIM and calculating the achieved availability becomes cumbersome with this model. Considering that the systems are under minimal maintenance policy and using NHPP model provides a closer approximation of the achieved availability. This can be even more appropriate if the results are only used to make a comparison between the four supercomputers. </w:t>
      </w:r>
      <w:r w:rsidR="00404ACB">
        <w:t xml:space="preserve">The MLE estimates of reliability parameters (presented in </w:t>
      </w:r>
      <w:r w:rsidR="00404ACB">
        <w:fldChar w:fldCharType="begin"/>
      </w:r>
      <w:r w:rsidR="00404ACB">
        <w:instrText xml:space="preserve"> REF _Ref414148849 \h </w:instrText>
      </w:r>
      <w:r w:rsidR="00404ACB">
        <w:fldChar w:fldCharType="separate"/>
      </w:r>
      <w:r w:rsidR="00863252">
        <w:t xml:space="preserve">Table </w:t>
      </w:r>
      <w:r w:rsidR="00863252">
        <w:rPr>
          <w:noProof/>
        </w:rPr>
        <w:t>3</w:t>
      </w:r>
      <w:r w:rsidR="00404ACB">
        <w:fldChar w:fldCharType="end"/>
      </w:r>
      <w:r w:rsidR="00404ACB">
        <w:t xml:space="preserve">) obtained by using only the emergency maintenance for fitting the NHPP model are used to calculate </w:t>
      </w:r>
      <w:r w:rsidR="00404ACB" w:rsidRPr="00411096">
        <w:rPr>
          <w:position w:val="-12"/>
        </w:rPr>
        <w:object w:dxaOrig="880" w:dyaOrig="360">
          <v:shape id="_x0000_i1110" type="#_x0000_t75" style="width:43.75pt;height:21.65pt" o:ole="">
            <v:imagedata r:id="rId8" o:title=""/>
          </v:shape>
          <o:OLEObject Type="Embed" ProgID="Equation.3" ShapeID="_x0000_i1110" DrawAspect="Content" ObjectID="_1488625973" r:id="rId172"/>
        </w:object>
      </w:r>
      <w:r w:rsidR="00404ACB">
        <w:t xml:space="preserve"> and those obtained by using only the preventive maintenance are used to calculate </w:t>
      </w:r>
      <w:r w:rsidR="00404ACB" w:rsidRPr="00404ACB">
        <w:rPr>
          <w:position w:val="-14"/>
        </w:rPr>
        <w:object w:dxaOrig="920" w:dyaOrig="380">
          <v:shape id="_x0000_i1111" type="#_x0000_t75" style="width:43.75pt;height:21.65pt" o:ole="">
            <v:imagedata r:id="rId173" o:title=""/>
          </v:shape>
          <o:OLEObject Type="Embed" ProgID="Equation.3" ShapeID="_x0000_i1111" DrawAspect="Content" ObjectID="_1488625974" r:id="rId174"/>
        </w:object>
      </w:r>
      <w:r w:rsidR="00404ACB">
        <w:t xml:space="preserve">. </w:t>
      </w:r>
      <w:r w:rsidR="0006758C">
        <w:t xml:space="preserve">Results shown in </w:t>
      </w:r>
      <w:r w:rsidR="0006758C">
        <w:fldChar w:fldCharType="begin"/>
      </w:r>
      <w:r w:rsidR="0006758C">
        <w:instrText xml:space="preserve"> REF _Ref391029182 \h </w:instrText>
      </w:r>
      <w:r w:rsidR="0006758C">
        <w:fldChar w:fldCharType="separate"/>
      </w:r>
      <w:r w:rsidR="00863252">
        <w:t xml:space="preserve">Table </w:t>
      </w:r>
      <w:r w:rsidR="00863252">
        <w:rPr>
          <w:noProof/>
        </w:rPr>
        <w:t>16</w:t>
      </w:r>
      <w:r w:rsidR="0006758C">
        <w:fldChar w:fldCharType="end"/>
      </w:r>
      <w:r w:rsidR="0006758C">
        <w:t xml:space="preserve"> used for MTTR and for MPMT. </w:t>
      </w:r>
      <w:r w:rsidR="0006758C">
        <w:fldChar w:fldCharType="begin"/>
      </w:r>
      <w:r w:rsidR="0006758C">
        <w:instrText xml:space="preserve"> REF _Ref414224968 \h </w:instrText>
      </w:r>
      <w:r w:rsidR="0006758C">
        <w:fldChar w:fldCharType="separate"/>
      </w:r>
      <w:r w:rsidR="00863252">
        <w:t xml:space="preserve">Table </w:t>
      </w:r>
      <w:r w:rsidR="00863252">
        <w:rPr>
          <w:noProof/>
        </w:rPr>
        <w:t>19</w:t>
      </w:r>
      <w:r w:rsidR="0006758C">
        <w:fldChar w:fldCharType="end"/>
      </w:r>
      <w:r w:rsidR="0006758C">
        <w:t xml:space="preserve"> </w:t>
      </w:r>
      <w:r w:rsidR="00404ACB">
        <w:t>shows the intensity functions used for this purpose for each supercomputer.</w:t>
      </w:r>
    </w:p>
    <w:p w:rsidR="00325607" w:rsidRDefault="00325607" w:rsidP="0028286F"/>
    <w:p w:rsidR="00404ACB" w:rsidRDefault="00404ACB" w:rsidP="00404ACB">
      <w:pPr>
        <w:pStyle w:val="Caption"/>
      </w:pPr>
      <w:bookmarkStart w:id="245" w:name="_Ref414224968"/>
      <w:bookmarkStart w:id="246" w:name="_Toc414882720"/>
      <w:r>
        <w:t xml:space="preserve">Table </w:t>
      </w:r>
      <w:r w:rsidR="00A357D6">
        <w:fldChar w:fldCharType="begin"/>
      </w:r>
      <w:r w:rsidR="00A357D6">
        <w:instrText xml:space="preserve"> SEQ Table \* ARABIC </w:instrText>
      </w:r>
      <w:r w:rsidR="00A357D6">
        <w:fldChar w:fldCharType="separate"/>
      </w:r>
      <w:r w:rsidR="00863252">
        <w:rPr>
          <w:noProof/>
        </w:rPr>
        <w:t>19</w:t>
      </w:r>
      <w:r w:rsidR="00A357D6">
        <w:rPr>
          <w:noProof/>
        </w:rPr>
        <w:fldChar w:fldCharType="end"/>
      </w:r>
      <w:bookmarkEnd w:id="245"/>
      <w:r w:rsidR="00C70D3A">
        <w:t>:</w:t>
      </w:r>
      <w:r>
        <w:t xml:space="preserve"> Failure intensity function using NHPP for </w:t>
      </w:r>
      <w:r w:rsidR="00A357D6">
        <w:rPr>
          <w:position w:val="-12"/>
        </w:rPr>
        <w:pict>
          <v:shape id="_x0000_i1112" type="#_x0000_t75" style="width:43.3pt;height:21.65pt">
            <v:imagedata r:id="rId8" o:title=""/>
          </v:shape>
        </w:pict>
      </w:r>
      <w:r>
        <w:t xml:space="preserve">and </w:t>
      </w:r>
      <w:r w:rsidR="00A357D6">
        <w:rPr>
          <w:position w:val="-14"/>
        </w:rPr>
        <w:pict>
          <v:shape id="_x0000_i1113" type="#_x0000_t75" style="width:43.3pt;height:21.65pt">
            <v:imagedata r:id="rId9" o:title=""/>
          </v:shape>
        </w:pict>
      </w:r>
      <w:bookmarkEnd w:id="246"/>
    </w:p>
    <w:tbl>
      <w:tblPr>
        <w:tblW w:w="5807" w:type="dxa"/>
        <w:jc w:val="center"/>
        <w:tblLook w:val="04A0" w:firstRow="1" w:lastRow="0" w:firstColumn="1" w:lastColumn="0" w:noHBand="0" w:noVBand="1"/>
      </w:tblPr>
      <w:tblGrid>
        <w:gridCol w:w="1816"/>
        <w:gridCol w:w="1959"/>
        <w:gridCol w:w="2032"/>
      </w:tblGrid>
      <w:tr w:rsidR="00404ACB" w:rsidRPr="00985228" w:rsidTr="00404ACB">
        <w:trPr>
          <w:trHeight w:val="330"/>
          <w:jc w:val="center"/>
        </w:trPr>
        <w:tc>
          <w:tcPr>
            <w:tcW w:w="17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ACB" w:rsidRPr="00985228" w:rsidRDefault="00404ACB" w:rsidP="00243292">
            <w:pPr>
              <w:jc w:val="center"/>
              <w:rPr>
                <w:b/>
                <w:color w:val="000000"/>
              </w:rPr>
            </w:pPr>
            <w:r w:rsidRPr="00243292">
              <w:rPr>
                <w:b/>
                <w:color w:val="000000"/>
              </w:rPr>
              <w:t>Supercomputer</w:t>
            </w:r>
          </w:p>
        </w:tc>
        <w:tc>
          <w:tcPr>
            <w:tcW w:w="2032" w:type="dxa"/>
            <w:tcBorders>
              <w:top w:val="single" w:sz="4" w:space="0" w:color="auto"/>
              <w:left w:val="nil"/>
              <w:bottom w:val="single" w:sz="4" w:space="0" w:color="auto"/>
              <w:right w:val="single" w:sz="4" w:space="0" w:color="auto"/>
            </w:tcBorders>
          </w:tcPr>
          <w:p w:rsidR="00404ACB" w:rsidRDefault="00243292" w:rsidP="00404ACB">
            <w:pPr>
              <w:rPr>
                <w:color w:val="000000"/>
              </w:rPr>
            </w:pPr>
            <m:oMath>
              <m:r>
                <w:rPr>
                  <w:rFonts w:ascii="Cambria Math" w:hAnsi="Cambria Math"/>
                  <w:color w:val="000000"/>
                </w:rPr>
                <m:t>ρ(t)</m:t>
              </m:r>
            </m:oMath>
            <w:r w:rsidR="00404ACB">
              <w:rPr>
                <w:color w:val="000000"/>
              </w:rPr>
              <w:t xml:space="preserve"> for </w:t>
            </w:r>
            <w:r w:rsidR="00404ACB" w:rsidRPr="00411096">
              <w:rPr>
                <w:position w:val="-12"/>
              </w:rPr>
              <w:object w:dxaOrig="880" w:dyaOrig="360">
                <v:shape id="_x0000_i1114" type="#_x0000_t75" style="width:43.75pt;height:21.65pt" o:ole="">
                  <v:imagedata r:id="rId8" o:title=""/>
                </v:shape>
                <o:OLEObject Type="Embed" ProgID="Equation.3" ShapeID="_x0000_i1114" DrawAspect="Content" ObjectID="_1488625975" r:id="rId175"/>
              </w:object>
            </w:r>
          </w:p>
        </w:tc>
        <w:tc>
          <w:tcPr>
            <w:tcW w:w="2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ACB" w:rsidRPr="00985228" w:rsidRDefault="00243292" w:rsidP="00243292">
            <w:pPr>
              <w:jc w:val="center"/>
              <w:rPr>
                <w:color w:val="000000"/>
              </w:rPr>
            </w:pPr>
            <m:oMath>
              <m:r>
                <w:rPr>
                  <w:rFonts w:ascii="Cambria Math" w:hAnsi="Cambria Math"/>
                  <w:color w:val="000000"/>
                </w:rPr>
                <m:t>ρ(t)</m:t>
              </m:r>
            </m:oMath>
            <w:r w:rsidR="00404ACB">
              <w:rPr>
                <w:color w:val="000000"/>
              </w:rPr>
              <w:t xml:space="preserve"> for </w:t>
            </w:r>
            <w:r w:rsidR="00404ACB" w:rsidRPr="00404ACB">
              <w:rPr>
                <w:position w:val="-14"/>
              </w:rPr>
              <w:object w:dxaOrig="920" w:dyaOrig="380">
                <v:shape id="_x0000_i1115" type="#_x0000_t75" style="width:43.75pt;height:21.65pt" o:ole="">
                  <v:imagedata r:id="rId176" o:title=""/>
                </v:shape>
                <o:OLEObject Type="Embed" ProgID="Equation.3" ShapeID="_x0000_i1115" DrawAspect="Content" ObjectID="_1488625976" r:id="rId177"/>
              </w:object>
            </w:r>
          </w:p>
        </w:tc>
      </w:tr>
      <w:tr w:rsidR="00404ACB" w:rsidRPr="00985228" w:rsidTr="00243292">
        <w:trPr>
          <w:trHeight w:val="330"/>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404ACB" w:rsidRPr="00985228" w:rsidRDefault="00404ACB" w:rsidP="00404ACB">
            <w:pPr>
              <w:jc w:val="center"/>
              <w:rPr>
                <w:b/>
                <w:color w:val="000000"/>
              </w:rPr>
            </w:pPr>
            <w:r w:rsidRPr="00243292">
              <w:rPr>
                <w:b/>
                <w:color w:val="000000"/>
              </w:rPr>
              <w:t>Athena</w:t>
            </w:r>
          </w:p>
        </w:tc>
        <w:tc>
          <w:tcPr>
            <w:tcW w:w="2032" w:type="dxa"/>
            <w:tcBorders>
              <w:top w:val="single" w:sz="4" w:space="0" w:color="auto"/>
              <w:left w:val="nil"/>
              <w:bottom w:val="single" w:sz="4" w:space="0" w:color="auto"/>
              <w:right w:val="single" w:sz="4" w:space="0" w:color="auto"/>
            </w:tcBorders>
            <w:vAlign w:val="bottom"/>
          </w:tcPr>
          <w:p w:rsidR="00404ACB" w:rsidRPr="00985228" w:rsidRDefault="00243292" w:rsidP="00404ACB">
            <w:pPr>
              <w:jc w:val="center"/>
              <w:rPr>
                <w:color w:val="000000"/>
              </w:rPr>
            </w:pPr>
            <m:oMathPara>
              <m:oMath>
                <m:r>
                  <w:rPr>
                    <w:rFonts w:ascii="Cambria Math" w:hAnsi="Cambria Math"/>
                    <w:color w:val="000000"/>
                  </w:rPr>
                  <m:t>0.0014</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1.11</m:t>
                    </m:r>
                  </m:sup>
                </m:sSup>
              </m:oMath>
            </m:oMathPara>
          </w:p>
        </w:tc>
        <w:tc>
          <w:tcPr>
            <w:tcW w:w="2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ACB" w:rsidRPr="00985228" w:rsidRDefault="00243292" w:rsidP="000F5DC8">
            <w:pPr>
              <w:jc w:val="center"/>
              <w:rPr>
                <w:color w:val="000000"/>
              </w:rPr>
            </w:pPr>
            <m:oMathPara>
              <m:oMath>
                <m:r>
                  <w:rPr>
                    <w:rFonts w:ascii="Cambria Math" w:hAnsi="Cambria Math"/>
                    <w:color w:val="000000"/>
                  </w:rPr>
                  <m:t>0.0046</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0.79</m:t>
                    </m:r>
                  </m:sup>
                </m:sSup>
              </m:oMath>
            </m:oMathPara>
          </w:p>
        </w:tc>
      </w:tr>
      <w:tr w:rsidR="00404ACB" w:rsidRPr="00985228" w:rsidTr="00243292">
        <w:trPr>
          <w:trHeight w:val="330"/>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404ACB" w:rsidRPr="00985228" w:rsidRDefault="00404ACB" w:rsidP="00404ACB">
            <w:pPr>
              <w:jc w:val="center"/>
              <w:rPr>
                <w:b/>
                <w:color w:val="000000"/>
              </w:rPr>
            </w:pPr>
            <w:r w:rsidRPr="00243292">
              <w:rPr>
                <w:b/>
                <w:color w:val="000000"/>
              </w:rPr>
              <w:t>Jaguar</w:t>
            </w:r>
          </w:p>
        </w:tc>
        <w:tc>
          <w:tcPr>
            <w:tcW w:w="2032" w:type="dxa"/>
            <w:tcBorders>
              <w:top w:val="single" w:sz="4" w:space="0" w:color="auto"/>
              <w:left w:val="nil"/>
              <w:bottom w:val="single" w:sz="4" w:space="0" w:color="auto"/>
              <w:right w:val="single" w:sz="4" w:space="0" w:color="auto"/>
            </w:tcBorders>
            <w:vAlign w:val="bottom"/>
          </w:tcPr>
          <w:p w:rsidR="00404ACB" w:rsidRPr="00985228" w:rsidRDefault="000F5DC8" w:rsidP="000F5DC8">
            <w:pPr>
              <w:jc w:val="center"/>
              <w:rPr>
                <w:color w:val="000000"/>
              </w:rPr>
            </w:pPr>
            <m:oMathPara>
              <m:oMath>
                <m:r>
                  <w:rPr>
                    <w:rFonts w:ascii="Cambria Math" w:hAnsi="Cambria Math"/>
                    <w:color w:val="000000"/>
                  </w:rPr>
                  <m:t>0.016</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0.88</m:t>
                    </m:r>
                  </m:sup>
                </m:sSup>
              </m:oMath>
            </m:oMathPara>
          </w:p>
        </w:tc>
        <w:tc>
          <w:tcPr>
            <w:tcW w:w="2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ACB" w:rsidRPr="00985228" w:rsidRDefault="00243292" w:rsidP="00404ACB">
            <w:pPr>
              <w:jc w:val="center"/>
              <w:rPr>
                <w:color w:val="000000"/>
              </w:rPr>
            </w:pPr>
            <m:oMathPara>
              <m:oMath>
                <m:r>
                  <w:rPr>
                    <w:rFonts w:ascii="Cambria Math" w:hAnsi="Cambria Math"/>
                    <w:color w:val="000000"/>
                  </w:rPr>
                  <m:t>0.0486</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0.7</m:t>
                    </m:r>
                  </m:sup>
                </m:sSup>
              </m:oMath>
            </m:oMathPara>
          </w:p>
        </w:tc>
      </w:tr>
      <w:tr w:rsidR="00404ACB" w:rsidRPr="00985228" w:rsidTr="00243292">
        <w:trPr>
          <w:trHeight w:val="330"/>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404ACB" w:rsidRPr="00985228" w:rsidRDefault="00404ACB" w:rsidP="00404ACB">
            <w:pPr>
              <w:jc w:val="center"/>
              <w:rPr>
                <w:b/>
                <w:color w:val="000000"/>
              </w:rPr>
            </w:pPr>
            <w:r w:rsidRPr="00243292">
              <w:rPr>
                <w:b/>
                <w:color w:val="000000"/>
              </w:rPr>
              <w:t>Jaguar PF</w:t>
            </w:r>
          </w:p>
        </w:tc>
        <w:tc>
          <w:tcPr>
            <w:tcW w:w="2032" w:type="dxa"/>
            <w:tcBorders>
              <w:top w:val="single" w:sz="4" w:space="0" w:color="auto"/>
              <w:left w:val="nil"/>
              <w:bottom w:val="single" w:sz="4" w:space="0" w:color="auto"/>
              <w:right w:val="single" w:sz="4" w:space="0" w:color="auto"/>
            </w:tcBorders>
            <w:vAlign w:val="bottom"/>
          </w:tcPr>
          <w:p w:rsidR="00404ACB" w:rsidRPr="00985228" w:rsidRDefault="00243292" w:rsidP="00404ACB">
            <w:pPr>
              <w:jc w:val="center"/>
              <w:rPr>
                <w:color w:val="000000"/>
              </w:rPr>
            </w:pPr>
            <m:oMathPara>
              <m:oMath>
                <m:r>
                  <w:rPr>
                    <w:rFonts w:ascii="Cambria Math" w:hAnsi="Cambria Math"/>
                    <w:color w:val="000000"/>
                  </w:rPr>
                  <m:t>0.0027</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1.17</m:t>
                    </m:r>
                  </m:sup>
                </m:sSup>
              </m:oMath>
            </m:oMathPara>
          </w:p>
        </w:tc>
        <w:tc>
          <w:tcPr>
            <w:tcW w:w="2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ACB" w:rsidRPr="00985228" w:rsidRDefault="00243292" w:rsidP="00404ACB">
            <w:pPr>
              <w:jc w:val="center"/>
              <w:rPr>
                <w:color w:val="000000"/>
              </w:rPr>
            </w:pPr>
            <m:oMathPara>
              <m:oMath>
                <m:r>
                  <w:rPr>
                    <w:rFonts w:ascii="Cambria Math" w:hAnsi="Cambria Math"/>
                    <w:color w:val="000000"/>
                  </w:rPr>
                  <m:t>0.001</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1.15</m:t>
                    </m:r>
                  </m:sup>
                </m:sSup>
              </m:oMath>
            </m:oMathPara>
          </w:p>
        </w:tc>
      </w:tr>
      <w:tr w:rsidR="00404ACB" w:rsidRPr="00985228" w:rsidTr="00243292">
        <w:trPr>
          <w:trHeight w:val="330"/>
          <w:jc w:val="center"/>
        </w:trPr>
        <w:tc>
          <w:tcPr>
            <w:tcW w:w="1743" w:type="dxa"/>
            <w:tcBorders>
              <w:top w:val="nil"/>
              <w:left w:val="single" w:sz="4" w:space="0" w:color="auto"/>
              <w:bottom w:val="single" w:sz="4" w:space="0" w:color="auto"/>
              <w:right w:val="single" w:sz="4" w:space="0" w:color="auto"/>
            </w:tcBorders>
            <w:shd w:val="clear" w:color="auto" w:fill="auto"/>
            <w:noWrap/>
            <w:vAlign w:val="bottom"/>
            <w:hideMark/>
          </w:tcPr>
          <w:p w:rsidR="00404ACB" w:rsidRPr="00985228" w:rsidRDefault="00404ACB" w:rsidP="00404ACB">
            <w:pPr>
              <w:jc w:val="center"/>
              <w:rPr>
                <w:b/>
                <w:color w:val="000000"/>
              </w:rPr>
            </w:pPr>
            <w:r w:rsidRPr="00243292">
              <w:rPr>
                <w:b/>
                <w:color w:val="000000"/>
              </w:rPr>
              <w:t>Kraken</w:t>
            </w:r>
          </w:p>
        </w:tc>
        <w:tc>
          <w:tcPr>
            <w:tcW w:w="2032" w:type="dxa"/>
            <w:tcBorders>
              <w:top w:val="single" w:sz="4" w:space="0" w:color="auto"/>
              <w:left w:val="nil"/>
              <w:bottom w:val="single" w:sz="4" w:space="0" w:color="auto"/>
              <w:right w:val="single" w:sz="4" w:space="0" w:color="auto"/>
            </w:tcBorders>
            <w:vAlign w:val="bottom"/>
          </w:tcPr>
          <w:p w:rsidR="00404ACB" w:rsidRPr="00985228" w:rsidRDefault="00243292" w:rsidP="00404ACB">
            <w:pPr>
              <w:jc w:val="center"/>
              <w:rPr>
                <w:color w:val="000000"/>
              </w:rPr>
            </w:pPr>
            <m:oMathPara>
              <m:oMath>
                <m:r>
                  <w:rPr>
                    <w:rFonts w:ascii="Cambria Math" w:hAnsi="Cambria Math"/>
                    <w:color w:val="000000"/>
                  </w:rPr>
                  <m:t>0.0066</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0.97</m:t>
                    </m:r>
                  </m:sup>
                </m:sSup>
              </m:oMath>
            </m:oMathPara>
          </w:p>
        </w:tc>
        <w:tc>
          <w:tcPr>
            <w:tcW w:w="20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04ACB" w:rsidRPr="00985228" w:rsidRDefault="00243292" w:rsidP="00404ACB">
            <w:pPr>
              <w:jc w:val="center"/>
              <w:rPr>
                <w:color w:val="000000"/>
              </w:rPr>
            </w:pPr>
            <m:oMathPara>
              <m:oMath>
                <m:r>
                  <w:rPr>
                    <w:rFonts w:ascii="Cambria Math" w:hAnsi="Cambria Math"/>
                    <w:color w:val="000000"/>
                  </w:rPr>
                  <m:t>0.00071</m:t>
                </m:r>
                <m:sSup>
                  <m:sSupPr>
                    <m:ctrlPr>
                      <w:rPr>
                        <w:rFonts w:ascii="Cambria Math" w:hAnsi="Cambria Math"/>
                        <w:i/>
                        <w:color w:val="000000"/>
                      </w:rPr>
                    </m:ctrlPr>
                  </m:sSupPr>
                  <m:e>
                    <m:r>
                      <w:rPr>
                        <w:rFonts w:ascii="Cambria Math" w:hAnsi="Cambria Math"/>
                        <w:color w:val="000000"/>
                      </w:rPr>
                      <m:t>t</m:t>
                    </m:r>
                  </m:e>
                  <m:sup>
                    <m:r>
                      <w:rPr>
                        <w:rFonts w:ascii="Cambria Math" w:hAnsi="Cambria Math"/>
                        <w:color w:val="000000"/>
                      </w:rPr>
                      <m:t>1.12</m:t>
                    </m:r>
                  </m:sup>
                </m:sSup>
              </m:oMath>
            </m:oMathPara>
          </w:p>
        </w:tc>
      </w:tr>
    </w:tbl>
    <w:p w:rsidR="00404ACB" w:rsidRDefault="00404ACB" w:rsidP="0028286F"/>
    <w:p w:rsidR="00E1496B" w:rsidRDefault="00E1496B" w:rsidP="00E1496B">
      <w:r>
        <w:t xml:space="preserve">Downtime per year is a frequently used availability metric. The four supercomputers run continuously throughout the year, 365 days, i.e., 8760 hours per year. Thus the downtime per year in days will be </w:t>
      </w:r>
      <w:sdt>
        <w:sdtPr>
          <w:id w:val="920297224"/>
          <w:citation/>
        </w:sdtPr>
        <w:sdtEndPr/>
        <w:sdtContent>
          <w:r>
            <w:fldChar w:fldCharType="begin"/>
          </w:r>
          <w:r>
            <w:instrText xml:space="preserve"> CITATION Var00 \l 1033 </w:instrText>
          </w:r>
          <w:r>
            <w:fldChar w:fldCharType="separate"/>
          </w:r>
          <w:r w:rsidR="00863252">
            <w:rPr>
              <w:noProof/>
            </w:rPr>
            <w:t>(Vargas, 2000)</w:t>
          </w:r>
          <w:r>
            <w:fldChar w:fldCharType="end"/>
          </w:r>
        </w:sdtContent>
      </w:sdt>
      <w:r>
        <w:t>,</w:t>
      </w:r>
    </w:p>
    <w:tbl>
      <w:tblPr>
        <w:tblStyle w:val="TableGrid"/>
        <w:tblW w:w="5017" w:type="pct"/>
        <w:jc w:val="center"/>
        <w:tblLook w:val="04A0" w:firstRow="1" w:lastRow="0" w:firstColumn="1" w:lastColumn="0" w:noHBand="0" w:noVBand="1"/>
      </w:tblPr>
      <w:tblGrid>
        <w:gridCol w:w="1777"/>
        <w:gridCol w:w="5332"/>
        <w:gridCol w:w="1777"/>
      </w:tblGrid>
      <w:tr w:rsidR="00E1496B" w:rsidTr="00B02EE9">
        <w:trPr>
          <w:trHeight w:val="470"/>
          <w:jc w:val="center"/>
        </w:trPr>
        <w:tc>
          <w:tcPr>
            <w:tcW w:w="1000" w:type="pct"/>
            <w:tcBorders>
              <w:top w:val="nil"/>
              <w:left w:val="nil"/>
              <w:bottom w:val="nil"/>
              <w:right w:val="nil"/>
            </w:tcBorders>
            <w:vAlign w:val="center"/>
          </w:tcPr>
          <w:p w:rsidR="00E1496B" w:rsidRDefault="00E1496B" w:rsidP="00B02EE9">
            <w:pPr>
              <w:jc w:val="center"/>
            </w:pPr>
          </w:p>
        </w:tc>
        <w:tc>
          <w:tcPr>
            <w:tcW w:w="3000" w:type="pct"/>
            <w:tcBorders>
              <w:top w:val="nil"/>
              <w:left w:val="nil"/>
              <w:bottom w:val="nil"/>
              <w:right w:val="nil"/>
            </w:tcBorders>
            <w:vAlign w:val="center"/>
          </w:tcPr>
          <w:p w:rsidR="00E1496B" w:rsidRDefault="00E1496B" w:rsidP="00B02EE9">
            <w:pPr>
              <w:jc w:val="center"/>
            </w:pPr>
            <w:r w:rsidRPr="008C31C0">
              <w:rPr>
                <w:rFonts w:ascii="Times New Roman" w:eastAsia="Times New Roman" w:hAnsi="Times New Roman"/>
                <w:position w:val="-10"/>
              </w:rPr>
              <w:object w:dxaOrig="3860" w:dyaOrig="320">
                <v:shape id="_x0000_i1116" type="#_x0000_t75" style="width:194.35pt;height:14.15pt" o:ole="">
                  <v:imagedata r:id="rId178" o:title=""/>
                </v:shape>
                <o:OLEObject Type="Embed" ProgID="Equation.3" ShapeID="_x0000_i1116" DrawAspect="Content" ObjectID="_1488625977" r:id="rId179"/>
              </w:object>
            </w:r>
          </w:p>
        </w:tc>
        <w:tc>
          <w:tcPr>
            <w:tcW w:w="1000" w:type="pct"/>
            <w:tcBorders>
              <w:top w:val="nil"/>
              <w:left w:val="nil"/>
              <w:bottom w:val="nil"/>
              <w:right w:val="nil"/>
            </w:tcBorders>
            <w:vAlign w:val="center"/>
          </w:tcPr>
          <w:p w:rsidR="00E1496B" w:rsidRDefault="00E1496B" w:rsidP="00B02EE9">
            <w:pPr>
              <w:pStyle w:val="Caption"/>
            </w:pPr>
            <w:r>
              <w:t>(</w:t>
            </w:r>
            <w:r w:rsidR="00A357D6">
              <w:fldChar w:fldCharType="begin"/>
            </w:r>
            <w:r w:rsidR="00A357D6">
              <w:instrText xml:space="preserve"> SEQ Equation \* ARABIC </w:instrText>
            </w:r>
            <w:r w:rsidR="00A357D6">
              <w:fldChar w:fldCharType="separate"/>
            </w:r>
            <w:r w:rsidR="00863252">
              <w:rPr>
                <w:noProof/>
              </w:rPr>
              <w:t>43</w:t>
            </w:r>
            <w:r w:rsidR="00A357D6">
              <w:rPr>
                <w:noProof/>
              </w:rPr>
              <w:fldChar w:fldCharType="end"/>
            </w:r>
            <w:r>
              <w:t>)</w:t>
            </w:r>
          </w:p>
        </w:tc>
      </w:tr>
    </w:tbl>
    <w:p w:rsidR="00E1496B" w:rsidRDefault="00E1496B" w:rsidP="0028286F"/>
    <w:p w:rsidR="00243292" w:rsidRDefault="00243292" w:rsidP="0028286F">
      <w:r>
        <w:lastRenderedPageBreak/>
        <w:fldChar w:fldCharType="begin"/>
      </w:r>
      <w:r>
        <w:instrText xml:space="preserve"> REF _Ref414226375 \h </w:instrText>
      </w:r>
      <w:r>
        <w:fldChar w:fldCharType="separate"/>
      </w:r>
      <w:r w:rsidR="00863252">
        <w:t xml:space="preserve">Table </w:t>
      </w:r>
      <w:r w:rsidR="00863252">
        <w:rPr>
          <w:noProof/>
        </w:rPr>
        <w:t>20</w:t>
      </w:r>
      <w:r>
        <w:fldChar w:fldCharType="end"/>
      </w:r>
      <w:r>
        <w:t xml:space="preserve"> presents the approximate achieved availability</w:t>
      </w:r>
      <w:r w:rsidR="00E1496B">
        <w:t xml:space="preserve"> and its 95% confidence limits, and downtime per year for</w:t>
      </w:r>
      <w:r>
        <w:t xml:space="preserve"> each of the four supercomputers</w:t>
      </w:r>
      <w:r w:rsidR="00E1496B">
        <w:t xml:space="preserve">. </w:t>
      </w:r>
      <w:r w:rsidR="00CB79FF">
        <w:t xml:space="preserve">These numbers quantify the availability of each supercomputer during the time period for which the maintenance records are available. </w:t>
      </w:r>
      <w:r>
        <w:t xml:space="preserve">It can be seen that Athena has the highest availability. </w:t>
      </w:r>
      <w:r w:rsidR="000D0564">
        <w:t xml:space="preserve">Jaguar PF has the least availability and is explained by the fact that it has a </w:t>
      </w:r>
      <w:r>
        <w:t>175 interru</w:t>
      </w:r>
      <w:r w:rsidR="000D0564">
        <w:t xml:space="preserve">pts, much higher than the </w:t>
      </w:r>
      <w:r>
        <w:t xml:space="preserve">interrupts </w:t>
      </w:r>
      <w:r w:rsidR="000D0564">
        <w:t xml:space="preserve">recorded on each </w:t>
      </w:r>
      <w:r>
        <w:t xml:space="preserve">of the other three supercomputers. </w:t>
      </w:r>
      <w:r w:rsidR="00B445F6">
        <w:t xml:space="preserve">Also Jaguar PF has the highest MPMT of all the four supercomputers and is equal to 10.3 hours, almost twice compared to MPMT of other three supercomputers. </w:t>
      </w:r>
      <w:r>
        <w:t xml:space="preserve">This </w:t>
      </w:r>
      <w:r w:rsidR="000D0564">
        <w:t xml:space="preserve">means that </w:t>
      </w:r>
      <w:r w:rsidR="00927A58">
        <w:t>Jaguar</w:t>
      </w:r>
      <w:r w:rsidR="000D0564">
        <w:t xml:space="preserve"> PF has a higher percentage of time spend on maintenance compared to that of Athena, Jaguar and Kraken.</w:t>
      </w:r>
      <w:r w:rsidR="00B445F6">
        <w:t xml:space="preserve"> </w:t>
      </w:r>
    </w:p>
    <w:p w:rsidR="00E1496B" w:rsidRDefault="00E1496B" w:rsidP="0028286F"/>
    <w:p w:rsidR="00243292" w:rsidRDefault="00243292" w:rsidP="00243292">
      <w:pPr>
        <w:pStyle w:val="Caption"/>
      </w:pPr>
      <w:bookmarkStart w:id="247" w:name="_Ref414226375"/>
      <w:bookmarkStart w:id="248" w:name="_Toc414882721"/>
      <w:r>
        <w:t xml:space="preserve">Table </w:t>
      </w:r>
      <w:r w:rsidR="00A357D6">
        <w:fldChar w:fldCharType="begin"/>
      </w:r>
      <w:r w:rsidR="00A357D6">
        <w:instrText xml:space="preserve"> SEQ Table \* ARABIC </w:instrText>
      </w:r>
      <w:r w:rsidR="00A357D6">
        <w:fldChar w:fldCharType="separate"/>
      </w:r>
      <w:r w:rsidR="00863252">
        <w:rPr>
          <w:noProof/>
        </w:rPr>
        <w:t>20</w:t>
      </w:r>
      <w:r w:rsidR="00A357D6">
        <w:rPr>
          <w:noProof/>
        </w:rPr>
        <w:fldChar w:fldCharType="end"/>
      </w:r>
      <w:bookmarkEnd w:id="247"/>
      <w:r w:rsidR="00C70D3A">
        <w:t>:</w:t>
      </w:r>
      <w:r>
        <w:t xml:space="preserve"> Achieved availability</w:t>
      </w:r>
      <w:bookmarkEnd w:id="248"/>
      <w:r>
        <w:t xml:space="preserve"> </w:t>
      </w:r>
    </w:p>
    <w:tbl>
      <w:tblPr>
        <w:tblW w:w="7726" w:type="dxa"/>
        <w:jc w:val="center"/>
        <w:tblLook w:val="04A0" w:firstRow="1" w:lastRow="0" w:firstColumn="1" w:lastColumn="0" w:noHBand="0" w:noVBand="1"/>
      </w:tblPr>
      <w:tblGrid>
        <w:gridCol w:w="1936"/>
        <w:gridCol w:w="2553"/>
        <w:gridCol w:w="1091"/>
        <w:gridCol w:w="876"/>
        <w:gridCol w:w="1789"/>
      </w:tblGrid>
      <w:tr w:rsidR="00E1496B" w:rsidRPr="00243292" w:rsidTr="00E1496B">
        <w:trPr>
          <w:trHeight w:val="315"/>
          <w:jc w:val="center"/>
        </w:trPr>
        <w:tc>
          <w:tcPr>
            <w:tcW w:w="19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496B" w:rsidRPr="00243292" w:rsidRDefault="00E1496B" w:rsidP="00243292">
            <w:pPr>
              <w:jc w:val="center"/>
              <w:rPr>
                <w:b/>
                <w:bCs/>
                <w:color w:val="000000"/>
              </w:rPr>
            </w:pPr>
            <w:r w:rsidRPr="00243292">
              <w:rPr>
                <w:b/>
                <w:bCs/>
                <w:color w:val="000000"/>
              </w:rPr>
              <w:t>Supercomputer</w:t>
            </w:r>
          </w:p>
        </w:tc>
        <w:tc>
          <w:tcPr>
            <w:tcW w:w="2553" w:type="dxa"/>
            <w:tcBorders>
              <w:top w:val="single" w:sz="4" w:space="0" w:color="auto"/>
              <w:left w:val="nil"/>
              <w:bottom w:val="single" w:sz="4" w:space="0" w:color="auto"/>
              <w:right w:val="single" w:sz="4" w:space="0" w:color="auto"/>
            </w:tcBorders>
            <w:shd w:val="clear" w:color="auto" w:fill="auto"/>
            <w:noWrap/>
            <w:vAlign w:val="center"/>
            <w:hideMark/>
          </w:tcPr>
          <w:p w:rsidR="00E1496B" w:rsidRPr="00243292" w:rsidRDefault="00E1496B" w:rsidP="00243292">
            <w:pPr>
              <w:jc w:val="center"/>
              <w:rPr>
                <w:b/>
                <w:color w:val="000000"/>
              </w:rPr>
            </w:pPr>
            <w:r w:rsidRPr="00243292">
              <w:rPr>
                <w:b/>
                <w:color w:val="000000"/>
              </w:rPr>
              <w:t>Achieved Availability</w:t>
            </w:r>
          </w:p>
          <w:p w:rsidR="00E1496B" w:rsidRPr="00243292" w:rsidRDefault="00E1496B" w:rsidP="00243292">
            <w:pPr>
              <w:jc w:val="center"/>
              <w:rPr>
                <w:b/>
                <w:color w:val="000000"/>
              </w:rPr>
            </w:pPr>
            <w:r w:rsidRPr="00243292">
              <w:rPr>
                <w:b/>
                <w:color w:val="000000"/>
              </w:rPr>
              <w:t>(approximate)</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E1496B" w:rsidRPr="00243292" w:rsidRDefault="00E1496B" w:rsidP="00243292">
            <w:pPr>
              <w:jc w:val="center"/>
              <w:rPr>
                <w:b/>
                <w:color w:val="000000"/>
              </w:rPr>
            </w:pPr>
            <w:r w:rsidRPr="00243292">
              <w:rPr>
                <w:b/>
                <w:color w:val="000000"/>
              </w:rPr>
              <w:t xml:space="preserve">Lower 95% </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E1496B" w:rsidRPr="00243292" w:rsidRDefault="00E1496B" w:rsidP="00243292">
            <w:pPr>
              <w:jc w:val="center"/>
              <w:rPr>
                <w:b/>
                <w:color w:val="000000"/>
              </w:rPr>
            </w:pPr>
            <w:r w:rsidRPr="00243292">
              <w:rPr>
                <w:b/>
                <w:color w:val="000000"/>
              </w:rPr>
              <w:t>Upper 95%</w:t>
            </w:r>
          </w:p>
        </w:tc>
        <w:tc>
          <w:tcPr>
            <w:tcW w:w="1270" w:type="dxa"/>
            <w:tcBorders>
              <w:top w:val="single" w:sz="4" w:space="0" w:color="auto"/>
              <w:left w:val="nil"/>
              <w:bottom w:val="single" w:sz="4" w:space="0" w:color="auto"/>
              <w:right w:val="single" w:sz="4" w:space="0" w:color="auto"/>
            </w:tcBorders>
          </w:tcPr>
          <w:p w:rsidR="00E1496B" w:rsidRPr="00243292" w:rsidRDefault="00E1496B" w:rsidP="00243292">
            <w:pPr>
              <w:jc w:val="center"/>
              <w:rPr>
                <w:b/>
                <w:color w:val="000000"/>
              </w:rPr>
            </w:pPr>
            <w:r>
              <w:rPr>
                <w:b/>
                <w:color w:val="000000"/>
              </w:rPr>
              <w:t>Downtime</w:t>
            </w:r>
            <w:r w:rsidR="003A7F2B">
              <w:rPr>
                <w:b/>
                <w:color w:val="000000"/>
              </w:rPr>
              <w:t>/year</w:t>
            </w:r>
            <w:r>
              <w:rPr>
                <w:b/>
                <w:color w:val="000000"/>
              </w:rPr>
              <w:t xml:space="preserve"> (days)</w:t>
            </w:r>
          </w:p>
        </w:tc>
      </w:tr>
      <w:tr w:rsidR="00E1496B" w:rsidRPr="00243292" w:rsidTr="00E1496B">
        <w:trPr>
          <w:trHeight w:val="300"/>
          <w:jc w:val="center"/>
        </w:trPr>
        <w:tc>
          <w:tcPr>
            <w:tcW w:w="1936" w:type="dxa"/>
            <w:tcBorders>
              <w:top w:val="nil"/>
              <w:left w:val="single" w:sz="4" w:space="0" w:color="auto"/>
              <w:bottom w:val="single" w:sz="4" w:space="0" w:color="auto"/>
              <w:right w:val="single" w:sz="4" w:space="0" w:color="auto"/>
            </w:tcBorders>
            <w:shd w:val="clear" w:color="auto" w:fill="auto"/>
            <w:noWrap/>
            <w:vAlign w:val="center"/>
            <w:hideMark/>
          </w:tcPr>
          <w:p w:rsidR="00E1496B" w:rsidRPr="00243292" w:rsidRDefault="00E1496B" w:rsidP="00E1496B">
            <w:pPr>
              <w:jc w:val="center"/>
              <w:rPr>
                <w:b/>
                <w:color w:val="000000"/>
              </w:rPr>
            </w:pPr>
            <w:r w:rsidRPr="00243292">
              <w:rPr>
                <w:b/>
                <w:color w:val="000000"/>
              </w:rPr>
              <w:t>Athena</w:t>
            </w:r>
          </w:p>
        </w:tc>
        <w:tc>
          <w:tcPr>
            <w:tcW w:w="2553" w:type="dxa"/>
            <w:tcBorders>
              <w:top w:val="nil"/>
              <w:left w:val="nil"/>
              <w:bottom w:val="single" w:sz="4" w:space="0" w:color="auto"/>
              <w:right w:val="single" w:sz="4" w:space="0" w:color="auto"/>
            </w:tcBorders>
            <w:shd w:val="clear" w:color="auto" w:fill="auto"/>
            <w:noWrap/>
            <w:vAlign w:val="center"/>
            <w:hideMark/>
          </w:tcPr>
          <w:p w:rsidR="00E1496B" w:rsidRPr="00243292" w:rsidRDefault="00E1496B" w:rsidP="00E1496B">
            <w:pPr>
              <w:jc w:val="center"/>
              <w:rPr>
                <w:color w:val="000000"/>
              </w:rPr>
            </w:pPr>
            <w:r w:rsidRPr="00243292">
              <w:rPr>
                <w:color w:val="000000"/>
              </w:rPr>
              <w:t>0.9861</w:t>
            </w:r>
          </w:p>
        </w:tc>
        <w:tc>
          <w:tcPr>
            <w:tcW w:w="1091" w:type="dxa"/>
            <w:tcBorders>
              <w:top w:val="nil"/>
              <w:left w:val="nil"/>
              <w:bottom w:val="single" w:sz="4" w:space="0" w:color="auto"/>
              <w:right w:val="single" w:sz="4" w:space="0" w:color="auto"/>
            </w:tcBorders>
            <w:shd w:val="clear" w:color="auto" w:fill="auto"/>
            <w:noWrap/>
            <w:vAlign w:val="center"/>
            <w:hideMark/>
          </w:tcPr>
          <w:p w:rsidR="00E1496B" w:rsidRPr="00243292" w:rsidRDefault="00E1496B" w:rsidP="00E1496B">
            <w:pPr>
              <w:jc w:val="center"/>
              <w:rPr>
                <w:color w:val="000000"/>
              </w:rPr>
            </w:pPr>
            <w:r w:rsidRPr="00243292">
              <w:rPr>
                <w:color w:val="000000"/>
              </w:rPr>
              <w:t>0.9717</w:t>
            </w:r>
          </w:p>
        </w:tc>
        <w:tc>
          <w:tcPr>
            <w:tcW w:w="876" w:type="dxa"/>
            <w:tcBorders>
              <w:top w:val="nil"/>
              <w:left w:val="nil"/>
              <w:bottom w:val="single" w:sz="4" w:space="0" w:color="auto"/>
              <w:right w:val="single" w:sz="4" w:space="0" w:color="auto"/>
            </w:tcBorders>
            <w:shd w:val="clear" w:color="auto" w:fill="auto"/>
            <w:noWrap/>
            <w:vAlign w:val="center"/>
            <w:hideMark/>
          </w:tcPr>
          <w:p w:rsidR="00E1496B" w:rsidRPr="00243292" w:rsidRDefault="00E1496B" w:rsidP="00E1496B">
            <w:pPr>
              <w:jc w:val="center"/>
              <w:rPr>
                <w:color w:val="000000"/>
              </w:rPr>
            </w:pPr>
            <w:r w:rsidRPr="00243292">
              <w:rPr>
                <w:color w:val="000000"/>
              </w:rPr>
              <w:t>0.9927</w:t>
            </w:r>
          </w:p>
        </w:tc>
        <w:tc>
          <w:tcPr>
            <w:tcW w:w="1270" w:type="dxa"/>
            <w:tcBorders>
              <w:top w:val="nil"/>
              <w:left w:val="nil"/>
              <w:bottom w:val="single" w:sz="4" w:space="0" w:color="auto"/>
              <w:right w:val="single" w:sz="4" w:space="0" w:color="auto"/>
            </w:tcBorders>
            <w:vAlign w:val="bottom"/>
          </w:tcPr>
          <w:p w:rsidR="00E1496B" w:rsidRPr="00E1496B" w:rsidRDefault="00E1496B" w:rsidP="00E1496B">
            <w:pPr>
              <w:jc w:val="center"/>
              <w:rPr>
                <w:color w:val="000000"/>
              </w:rPr>
            </w:pPr>
            <w:r>
              <w:rPr>
                <w:color w:val="000000"/>
              </w:rPr>
              <w:t>5</w:t>
            </w:r>
          </w:p>
        </w:tc>
      </w:tr>
      <w:tr w:rsidR="00E1496B" w:rsidRPr="00243292" w:rsidTr="00E1496B">
        <w:trPr>
          <w:trHeight w:val="300"/>
          <w:jc w:val="center"/>
        </w:trPr>
        <w:tc>
          <w:tcPr>
            <w:tcW w:w="1936" w:type="dxa"/>
            <w:tcBorders>
              <w:top w:val="nil"/>
              <w:left w:val="single" w:sz="4" w:space="0" w:color="auto"/>
              <w:bottom w:val="single" w:sz="4" w:space="0" w:color="auto"/>
              <w:right w:val="single" w:sz="4" w:space="0" w:color="auto"/>
            </w:tcBorders>
            <w:shd w:val="clear" w:color="auto" w:fill="auto"/>
            <w:noWrap/>
            <w:vAlign w:val="center"/>
            <w:hideMark/>
          </w:tcPr>
          <w:p w:rsidR="00E1496B" w:rsidRPr="00243292" w:rsidRDefault="00E1496B" w:rsidP="00E1496B">
            <w:pPr>
              <w:jc w:val="center"/>
              <w:rPr>
                <w:b/>
                <w:color w:val="000000"/>
              </w:rPr>
            </w:pPr>
            <w:r w:rsidRPr="00243292">
              <w:rPr>
                <w:b/>
                <w:color w:val="000000"/>
              </w:rPr>
              <w:t>Jaguar</w:t>
            </w:r>
          </w:p>
        </w:tc>
        <w:tc>
          <w:tcPr>
            <w:tcW w:w="2553" w:type="dxa"/>
            <w:tcBorders>
              <w:top w:val="nil"/>
              <w:left w:val="nil"/>
              <w:bottom w:val="single" w:sz="4" w:space="0" w:color="auto"/>
              <w:right w:val="single" w:sz="4" w:space="0" w:color="auto"/>
            </w:tcBorders>
            <w:shd w:val="clear" w:color="auto" w:fill="auto"/>
            <w:noWrap/>
            <w:vAlign w:val="center"/>
            <w:hideMark/>
          </w:tcPr>
          <w:p w:rsidR="00E1496B" w:rsidRPr="00243292" w:rsidRDefault="00E1496B" w:rsidP="00E1496B">
            <w:pPr>
              <w:jc w:val="center"/>
              <w:rPr>
                <w:color w:val="000000"/>
              </w:rPr>
            </w:pPr>
            <w:r w:rsidRPr="00243292">
              <w:rPr>
                <w:color w:val="000000"/>
              </w:rPr>
              <w:t>0.9620</w:t>
            </w:r>
          </w:p>
        </w:tc>
        <w:tc>
          <w:tcPr>
            <w:tcW w:w="1091" w:type="dxa"/>
            <w:tcBorders>
              <w:top w:val="nil"/>
              <w:left w:val="nil"/>
              <w:bottom w:val="single" w:sz="4" w:space="0" w:color="auto"/>
              <w:right w:val="single" w:sz="4" w:space="0" w:color="auto"/>
            </w:tcBorders>
            <w:shd w:val="clear" w:color="auto" w:fill="auto"/>
            <w:noWrap/>
            <w:vAlign w:val="center"/>
            <w:hideMark/>
          </w:tcPr>
          <w:p w:rsidR="00E1496B" w:rsidRPr="00243292" w:rsidRDefault="00E1496B" w:rsidP="00E1496B">
            <w:pPr>
              <w:jc w:val="center"/>
              <w:rPr>
                <w:color w:val="000000"/>
              </w:rPr>
            </w:pPr>
            <w:r w:rsidRPr="00243292">
              <w:rPr>
                <w:color w:val="000000"/>
              </w:rPr>
              <w:t>0.9538</w:t>
            </w:r>
          </w:p>
        </w:tc>
        <w:tc>
          <w:tcPr>
            <w:tcW w:w="876" w:type="dxa"/>
            <w:tcBorders>
              <w:top w:val="nil"/>
              <w:left w:val="nil"/>
              <w:bottom w:val="single" w:sz="4" w:space="0" w:color="auto"/>
              <w:right w:val="single" w:sz="4" w:space="0" w:color="auto"/>
            </w:tcBorders>
            <w:shd w:val="clear" w:color="auto" w:fill="auto"/>
            <w:noWrap/>
            <w:vAlign w:val="center"/>
            <w:hideMark/>
          </w:tcPr>
          <w:p w:rsidR="00E1496B" w:rsidRPr="00243292" w:rsidRDefault="00E1496B" w:rsidP="00E1496B">
            <w:pPr>
              <w:jc w:val="center"/>
              <w:rPr>
                <w:color w:val="000000"/>
              </w:rPr>
            </w:pPr>
            <w:r w:rsidRPr="00243292">
              <w:rPr>
                <w:color w:val="000000"/>
              </w:rPr>
              <w:t>0.9715</w:t>
            </w:r>
          </w:p>
        </w:tc>
        <w:tc>
          <w:tcPr>
            <w:tcW w:w="1270" w:type="dxa"/>
            <w:tcBorders>
              <w:top w:val="nil"/>
              <w:left w:val="nil"/>
              <w:bottom w:val="single" w:sz="4" w:space="0" w:color="auto"/>
              <w:right w:val="single" w:sz="4" w:space="0" w:color="auto"/>
            </w:tcBorders>
            <w:vAlign w:val="bottom"/>
          </w:tcPr>
          <w:p w:rsidR="00E1496B" w:rsidRPr="00E1496B" w:rsidRDefault="00E1496B" w:rsidP="00E1496B">
            <w:pPr>
              <w:jc w:val="center"/>
              <w:rPr>
                <w:color w:val="000000"/>
              </w:rPr>
            </w:pPr>
            <w:r>
              <w:rPr>
                <w:color w:val="000000"/>
              </w:rPr>
              <w:t>14</w:t>
            </w:r>
          </w:p>
        </w:tc>
      </w:tr>
      <w:tr w:rsidR="00E1496B" w:rsidRPr="00243292" w:rsidTr="00E1496B">
        <w:trPr>
          <w:trHeight w:val="300"/>
          <w:jc w:val="center"/>
        </w:trPr>
        <w:tc>
          <w:tcPr>
            <w:tcW w:w="1936" w:type="dxa"/>
            <w:tcBorders>
              <w:top w:val="nil"/>
              <w:left w:val="single" w:sz="4" w:space="0" w:color="auto"/>
              <w:bottom w:val="single" w:sz="4" w:space="0" w:color="auto"/>
              <w:right w:val="single" w:sz="4" w:space="0" w:color="auto"/>
            </w:tcBorders>
            <w:shd w:val="clear" w:color="auto" w:fill="auto"/>
            <w:noWrap/>
            <w:vAlign w:val="center"/>
            <w:hideMark/>
          </w:tcPr>
          <w:p w:rsidR="00E1496B" w:rsidRPr="00243292" w:rsidRDefault="00E1496B" w:rsidP="00E1496B">
            <w:pPr>
              <w:jc w:val="center"/>
              <w:rPr>
                <w:b/>
                <w:color w:val="000000"/>
              </w:rPr>
            </w:pPr>
            <w:r w:rsidRPr="00243292">
              <w:rPr>
                <w:b/>
                <w:color w:val="000000"/>
              </w:rPr>
              <w:t>Jaguar PF</w:t>
            </w:r>
          </w:p>
        </w:tc>
        <w:tc>
          <w:tcPr>
            <w:tcW w:w="2553" w:type="dxa"/>
            <w:tcBorders>
              <w:top w:val="nil"/>
              <w:left w:val="nil"/>
              <w:bottom w:val="single" w:sz="4" w:space="0" w:color="auto"/>
              <w:right w:val="single" w:sz="4" w:space="0" w:color="auto"/>
            </w:tcBorders>
            <w:shd w:val="clear" w:color="auto" w:fill="auto"/>
            <w:noWrap/>
            <w:vAlign w:val="center"/>
            <w:hideMark/>
          </w:tcPr>
          <w:p w:rsidR="00E1496B" w:rsidRPr="00243292" w:rsidRDefault="00E1496B" w:rsidP="00E1496B">
            <w:pPr>
              <w:jc w:val="center"/>
              <w:rPr>
                <w:color w:val="000000"/>
              </w:rPr>
            </w:pPr>
            <w:r w:rsidRPr="00243292">
              <w:rPr>
                <w:color w:val="000000"/>
              </w:rPr>
              <w:t>0.9175</w:t>
            </w:r>
          </w:p>
        </w:tc>
        <w:tc>
          <w:tcPr>
            <w:tcW w:w="1091" w:type="dxa"/>
            <w:tcBorders>
              <w:top w:val="nil"/>
              <w:left w:val="nil"/>
              <w:bottom w:val="single" w:sz="4" w:space="0" w:color="auto"/>
              <w:right w:val="single" w:sz="4" w:space="0" w:color="auto"/>
            </w:tcBorders>
            <w:shd w:val="clear" w:color="auto" w:fill="auto"/>
            <w:noWrap/>
            <w:vAlign w:val="center"/>
            <w:hideMark/>
          </w:tcPr>
          <w:p w:rsidR="00E1496B" w:rsidRPr="00243292" w:rsidRDefault="00E1496B" w:rsidP="00E1496B">
            <w:pPr>
              <w:jc w:val="center"/>
              <w:rPr>
                <w:color w:val="000000"/>
              </w:rPr>
            </w:pPr>
            <w:r w:rsidRPr="00243292">
              <w:rPr>
                <w:color w:val="000000"/>
              </w:rPr>
              <w:t>0.9064</w:t>
            </w:r>
          </w:p>
        </w:tc>
        <w:tc>
          <w:tcPr>
            <w:tcW w:w="876" w:type="dxa"/>
            <w:tcBorders>
              <w:top w:val="nil"/>
              <w:left w:val="nil"/>
              <w:bottom w:val="single" w:sz="4" w:space="0" w:color="auto"/>
              <w:right w:val="single" w:sz="4" w:space="0" w:color="auto"/>
            </w:tcBorders>
            <w:shd w:val="clear" w:color="auto" w:fill="auto"/>
            <w:noWrap/>
            <w:vAlign w:val="center"/>
            <w:hideMark/>
          </w:tcPr>
          <w:p w:rsidR="00E1496B" w:rsidRPr="00243292" w:rsidRDefault="00E1496B" w:rsidP="00E1496B">
            <w:pPr>
              <w:jc w:val="center"/>
              <w:rPr>
                <w:color w:val="000000"/>
              </w:rPr>
            </w:pPr>
            <w:r w:rsidRPr="00243292">
              <w:rPr>
                <w:color w:val="000000"/>
              </w:rPr>
              <w:t>0.9269</w:t>
            </w:r>
          </w:p>
        </w:tc>
        <w:tc>
          <w:tcPr>
            <w:tcW w:w="1270" w:type="dxa"/>
            <w:tcBorders>
              <w:top w:val="nil"/>
              <w:left w:val="nil"/>
              <w:bottom w:val="single" w:sz="4" w:space="0" w:color="auto"/>
              <w:right w:val="single" w:sz="4" w:space="0" w:color="auto"/>
            </w:tcBorders>
            <w:vAlign w:val="bottom"/>
          </w:tcPr>
          <w:p w:rsidR="00E1496B" w:rsidRPr="00E1496B" w:rsidRDefault="00E1496B" w:rsidP="00E1496B">
            <w:pPr>
              <w:jc w:val="center"/>
              <w:rPr>
                <w:color w:val="000000"/>
              </w:rPr>
            </w:pPr>
            <w:r>
              <w:rPr>
                <w:color w:val="000000"/>
              </w:rPr>
              <w:t>30</w:t>
            </w:r>
          </w:p>
        </w:tc>
      </w:tr>
      <w:tr w:rsidR="00E1496B" w:rsidRPr="00243292" w:rsidTr="00E1496B">
        <w:trPr>
          <w:trHeight w:val="300"/>
          <w:jc w:val="center"/>
        </w:trPr>
        <w:tc>
          <w:tcPr>
            <w:tcW w:w="1936" w:type="dxa"/>
            <w:tcBorders>
              <w:top w:val="nil"/>
              <w:left w:val="single" w:sz="4" w:space="0" w:color="auto"/>
              <w:bottom w:val="single" w:sz="4" w:space="0" w:color="auto"/>
              <w:right w:val="single" w:sz="4" w:space="0" w:color="auto"/>
            </w:tcBorders>
            <w:shd w:val="clear" w:color="auto" w:fill="auto"/>
            <w:noWrap/>
            <w:vAlign w:val="center"/>
            <w:hideMark/>
          </w:tcPr>
          <w:p w:rsidR="00E1496B" w:rsidRPr="00243292" w:rsidRDefault="00E1496B" w:rsidP="00E1496B">
            <w:pPr>
              <w:jc w:val="center"/>
              <w:rPr>
                <w:b/>
                <w:color w:val="000000"/>
              </w:rPr>
            </w:pPr>
            <w:r w:rsidRPr="00243292">
              <w:rPr>
                <w:b/>
                <w:color w:val="000000"/>
              </w:rPr>
              <w:t>Kraken</w:t>
            </w:r>
          </w:p>
        </w:tc>
        <w:tc>
          <w:tcPr>
            <w:tcW w:w="2553" w:type="dxa"/>
            <w:tcBorders>
              <w:top w:val="nil"/>
              <w:left w:val="nil"/>
              <w:bottom w:val="single" w:sz="4" w:space="0" w:color="auto"/>
              <w:right w:val="single" w:sz="4" w:space="0" w:color="auto"/>
            </w:tcBorders>
            <w:shd w:val="clear" w:color="auto" w:fill="auto"/>
            <w:noWrap/>
            <w:vAlign w:val="center"/>
            <w:hideMark/>
          </w:tcPr>
          <w:p w:rsidR="00E1496B" w:rsidRPr="00243292" w:rsidRDefault="00E1496B" w:rsidP="00E1496B">
            <w:pPr>
              <w:jc w:val="center"/>
              <w:rPr>
                <w:color w:val="000000"/>
              </w:rPr>
            </w:pPr>
            <w:r w:rsidRPr="00243292">
              <w:rPr>
                <w:color w:val="000000"/>
              </w:rPr>
              <w:t>0.9757</w:t>
            </w:r>
          </w:p>
        </w:tc>
        <w:tc>
          <w:tcPr>
            <w:tcW w:w="1091" w:type="dxa"/>
            <w:tcBorders>
              <w:top w:val="nil"/>
              <w:left w:val="nil"/>
              <w:bottom w:val="single" w:sz="4" w:space="0" w:color="auto"/>
              <w:right w:val="single" w:sz="4" w:space="0" w:color="auto"/>
            </w:tcBorders>
            <w:shd w:val="clear" w:color="auto" w:fill="auto"/>
            <w:noWrap/>
            <w:vAlign w:val="center"/>
            <w:hideMark/>
          </w:tcPr>
          <w:p w:rsidR="00E1496B" w:rsidRPr="00243292" w:rsidRDefault="00E1496B" w:rsidP="00E1496B">
            <w:pPr>
              <w:jc w:val="center"/>
              <w:rPr>
                <w:color w:val="000000"/>
              </w:rPr>
            </w:pPr>
            <w:r w:rsidRPr="00243292">
              <w:rPr>
                <w:color w:val="000000"/>
              </w:rPr>
              <w:t>0.9648</w:t>
            </w:r>
          </w:p>
        </w:tc>
        <w:tc>
          <w:tcPr>
            <w:tcW w:w="876" w:type="dxa"/>
            <w:tcBorders>
              <w:top w:val="nil"/>
              <w:left w:val="nil"/>
              <w:bottom w:val="single" w:sz="4" w:space="0" w:color="auto"/>
              <w:right w:val="single" w:sz="4" w:space="0" w:color="auto"/>
            </w:tcBorders>
            <w:shd w:val="clear" w:color="auto" w:fill="auto"/>
            <w:noWrap/>
            <w:vAlign w:val="center"/>
            <w:hideMark/>
          </w:tcPr>
          <w:p w:rsidR="00E1496B" w:rsidRPr="00243292" w:rsidRDefault="00E1496B" w:rsidP="00E1496B">
            <w:pPr>
              <w:jc w:val="center"/>
              <w:rPr>
                <w:color w:val="000000"/>
              </w:rPr>
            </w:pPr>
            <w:r w:rsidRPr="00243292">
              <w:rPr>
                <w:color w:val="000000"/>
              </w:rPr>
              <w:t>0.9827</w:t>
            </w:r>
          </w:p>
        </w:tc>
        <w:tc>
          <w:tcPr>
            <w:tcW w:w="1270" w:type="dxa"/>
            <w:tcBorders>
              <w:top w:val="nil"/>
              <w:left w:val="nil"/>
              <w:bottom w:val="single" w:sz="4" w:space="0" w:color="auto"/>
              <w:right w:val="single" w:sz="4" w:space="0" w:color="auto"/>
            </w:tcBorders>
            <w:vAlign w:val="bottom"/>
          </w:tcPr>
          <w:p w:rsidR="00E1496B" w:rsidRPr="00E1496B" w:rsidRDefault="00E1496B" w:rsidP="00E1496B">
            <w:pPr>
              <w:jc w:val="center"/>
              <w:rPr>
                <w:color w:val="000000"/>
              </w:rPr>
            </w:pPr>
            <w:r>
              <w:rPr>
                <w:color w:val="000000"/>
              </w:rPr>
              <w:t>9</w:t>
            </w:r>
          </w:p>
        </w:tc>
      </w:tr>
    </w:tbl>
    <w:p w:rsidR="00243292" w:rsidRDefault="00243292" w:rsidP="0028286F"/>
    <w:p w:rsidR="000160F9" w:rsidRDefault="00E61ED5" w:rsidP="00BB5B12">
      <w:pPr>
        <w:pStyle w:val="Heading3"/>
      </w:pPr>
      <w:bookmarkStart w:id="249" w:name="_Toc414882694"/>
      <w:r>
        <w:t>Future</w:t>
      </w:r>
      <w:r w:rsidR="00E900F9">
        <w:t xml:space="preserve"> availability</w:t>
      </w:r>
      <w:bookmarkEnd w:id="249"/>
    </w:p>
    <w:p w:rsidR="00C85A4E" w:rsidRDefault="00C85A4E" w:rsidP="00E61ED5">
      <w:r>
        <w:t xml:space="preserve">This section attempts to predict the availability of the four supercomputers for a future time, </w:t>
      </w:r>
      <m:oMath>
        <m:r>
          <w:rPr>
            <w:rFonts w:ascii="Cambria Math" w:hAnsi="Cambria Math"/>
          </w:rPr>
          <m:t>t</m:t>
        </m:r>
      </m:oMath>
      <w:r>
        <w:t xml:space="preserve">, from the point of occurrence of the last interrupt, recorded in the available maintenance log, for each supercomputer. </w:t>
      </w:r>
    </w:p>
    <w:p w:rsidR="00C85A4E" w:rsidRDefault="00C85A4E" w:rsidP="00E61ED5"/>
    <w:p w:rsidR="00253203" w:rsidRDefault="00E61ED5" w:rsidP="00E61ED5">
      <w:r>
        <w:t xml:space="preserve">Section </w:t>
      </w:r>
      <w:r>
        <w:fldChar w:fldCharType="begin"/>
      </w:r>
      <w:r>
        <w:instrText xml:space="preserve"> REF _Ref414279814 \r \h </w:instrText>
      </w:r>
      <w:r>
        <w:fldChar w:fldCharType="separate"/>
      </w:r>
      <w:r w:rsidR="00863252">
        <w:t>6.2</w:t>
      </w:r>
      <w:r>
        <w:fldChar w:fldCharType="end"/>
      </w:r>
      <w:r>
        <w:t xml:space="preserve"> proposes a change in the maintenance policy considering the effectiveness of existing maintenance actions and system inherent nature for each of the four supercomputers. The proposed maintenance policy is to continue with the existing emergency maintenance plan and stop performing preventive maintenance for all the four supercomputers, except for Jaguar. For Jaguar, the existing preventive maintenance protocol has been effective in improving systems </w:t>
      </w:r>
      <w:r w:rsidR="00C70D3A">
        <w:t>performance;</w:t>
      </w:r>
      <w:r>
        <w:t xml:space="preserve"> hence it is proposed to continue with the existing preventive maintena</w:t>
      </w:r>
      <w:r w:rsidR="00C85A4E">
        <w:t>nce protocol but performed at regular interval</w:t>
      </w:r>
      <w:r>
        <w:t xml:space="preserve"> </w:t>
      </w:r>
      <w:r w:rsidR="00C85A4E">
        <w:t xml:space="preserve">that maintains the system’s availability at a desired value. </w:t>
      </w:r>
      <w:r>
        <w:t xml:space="preserve"> </w:t>
      </w:r>
      <w:r w:rsidR="00C85A4E">
        <w:fldChar w:fldCharType="begin"/>
      </w:r>
      <w:r w:rsidR="00C85A4E">
        <w:instrText xml:space="preserve"> REF _Ref414305266 \h </w:instrText>
      </w:r>
      <w:r w:rsidR="00C85A4E">
        <w:fldChar w:fldCharType="separate"/>
      </w:r>
      <w:r w:rsidR="00863252">
        <w:t xml:space="preserve">Figure </w:t>
      </w:r>
      <w:r w:rsidR="00863252">
        <w:rPr>
          <w:noProof/>
        </w:rPr>
        <w:t>18</w:t>
      </w:r>
      <w:r w:rsidR="00C85A4E">
        <w:fldChar w:fldCharType="end"/>
      </w:r>
      <w:r w:rsidR="00C85A4E">
        <w:t xml:space="preserve"> shows the change in average availability of the system over a time period </w:t>
      </w:r>
      <m:oMath>
        <m:r>
          <w:rPr>
            <w:rFonts w:ascii="Cambria Math" w:hAnsi="Cambria Math"/>
          </w:rPr>
          <m:t>(0,t)</m:t>
        </m:r>
      </m:oMath>
      <w:r w:rsidR="00253203">
        <w:t xml:space="preserve"> for each supercomputer and compares the results when the existing maintenance policy is followed and when a proposed maintenance policy is followed. </w:t>
      </w:r>
    </w:p>
    <w:p w:rsidR="00253203" w:rsidRDefault="00253203" w:rsidP="00E61ED5"/>
    <w:p w:rsidR="00253203" w:rsidRDefault="00253203" w:rsidP="00E61ED5">
      <w:r>
        <w:t xml:space="preserve">To calculate the availability of the existing maintenance policy, the failure intensity function modelled by GPIM, at the point of occurrence of the last interrupt of each supercomputer is considered. </w:t>
      </w:r>
      <w:r>
        <w:fldChar w:fldCharType="begin"/>
      </w:r>
      <w:r>
        <w:instrText xml:space="preserve"> REF _Ref414207087 \h </w:instrText>
      </w:r>
      <w:r>
        <w:fldChar w:fldCharType="separate"/>
      </w:r>
      <w:r w:rsidR="00863252">
        <w:t xml:space="preserve">Table </w:t>
      </w:r>
      <w:r w:rsidR="00863252">
        <w:rPr>
          <w:noProof/>
        </w:rPr>
        <w:t>17</w:t>
      </w:r>
      <w:r>
        <w:fldChar w:fldCharType="end"/>
      </w:r>
      <w:r>
        <w:t xml:space="preserve"> presents these intensity functions. Since GPIM considers both emergency and preventive maintenance actions, the </w:t>
      </w:r>
      <m:oMath>
        <m:r>
          <w:rPr>
            <w:rFonts w:ascii="Cambria Math" w:hAnsi="Cambria Math"/>
          </w:rPr>
          <m:t>MTTM</m:t>
        </m:r>
      </m:oMath>
      <w:r>
        <w:t xml:space="preserve"> values are used. The average availability in this case is given by</w:t>
      </w:r>
    </w:p>
    <w:tbl>
      <w:tblPr>
        <w:tblStyle w:val="TableGrid"/>
        <w:tblW w:w="5017" w:type="pct"/>
        <w:jc w:val="center"/>
        <w:tblLook w:val="04A0" w:firstRow="1" w:lastRow="0" w:firstColumn="1" w:lastColumn="0" w:noHBand="0" w:noVBand="1"/>
      </w:tblPr>
      <w:tblGrid>
        <w:gridCol w:w="1777"/>
        <w:gridCol w:w="5332"/>
        <w:gridCol w:w="1777"/>
      </w:tblGrid>
      <w:tr w:rsidR="000B7F75" w:rsidTr="00B02EE9">
        <w:trPr>
          <w:trHeight w:val="470"/>
          <w:jc w:val="center"/>
        </w:trPr>
        <w:tc>
          <w:tcPr>
            <w:tcW w:w="1000" w:type="pct"/>
            <w:tcBorders>
              <w:top w:val="nil"/>
              <w:left w:val="nil"/>
              <w:bottom w:val="nil"/>
              <w:right w:val="nil"/>
            </w:tcBorders>
            <w:vAlign w:val="center"/>
          </w:tcPr>
          <w:p w:rsidR="000B7F75" w:rsidRDefault="000B7F75" w:rsidP="00B02EE9">
            <w:pPr>
              <w:jc w:val="center"/>
            </w:pPr>
          </w:p>
        </w:tc>
        <w:tc>
          <w:tcPr>
            <w:tcW w:w="3000" w:type="pct"/>
            <w:tcBorders>
              <w:top w:val="nil"/>
              <w:left w:val="nil"/>
              <w:bottom w:val="nil"/>
              <w:right w:val="nil"/>
            </w:tcBorders>
            <w:vAlign w:val="center"/>
          </w:tcPr>
          <w:p w:rsidR="000B7F75" w:rsidRDefault="00350DDD" w:rsidP="00B02EE9">
            <w:pPr>
              <w:jc w:val="center"/>
            </w:pPr>
            <w:r w:rsidRPr="000B7F75">
              <w:rPr>
                <w:rFonts w:ascii="Times New Roman" w:eastAsia="Times New Roman" w:hAnsi="Times New Roman"/>
                <w:position w:val="-34"/>
              </w:rPr>
              <w:object w:dxaOrig="2659" w:dyaOrig="760">
                <v:shape id="_x0000_i1117" type="#_x0000_t75" style="width:137.35pt;height:35.8pt" o:ole="">
                  <v:imagedata r:id="rId180" o:title=""/>
                </v:shape>
                <o:OLEObject Type="Embed" ProgID="Equation.3" ShapeID="_x0000_i1117" DrawAspect="Content" ObjectID="_1488625978" r:id="rId181"/>
              </w:object>
            </w:r>
          </w:p>
        </w:tc>
        <w:tc>
          <w:tcPr>
            <w:tcW w:w="1000" w:type="pct"/>
            <w:tcBorders>
              <w:top w:val="nil"/>
              <w:left w:val="nil"/>
              <w:bottom w:val="nil"/>
              <w:right w:val="nil"/>
            </w:tcBorders>
            <w:vAlign w:val="center"/>
          </w:tcPr>
          <w:p w:rsidR="000B7F75" w:rsidRDefault="000B7F75" w:rsidP="00B02EE9">
            <w:pPr>
              <w:pStyle w:val="Caption"/>
            </w:pPr>
            <w:r>
              <w:t>(</w:t>
            </w:r>
            <w:r w:rsidR="00A357D6">
              <w:fldChar w:fldCharType="begin"/>
            </w:r>
            <w:r w:rsidR="00A357D6">
              <w:instrText xml:space="preserve"> SEQ Equation \* ARABIC </w:instrText>
            </w:r>
            <w:r w:rsidR="00A357D6">
              <w:fldChar w:fldCharType="separate"/>
            </w:r>
            <w:r w:rsidR="00863252">
              <w:rPr>
                <w:noProof/>
              </w:rPr>
              <w:t>44</w:t>
            </w:r>
            <w:r w:rsidR="00A357D6">
              <w:rPr>
                <w:noProof/>
              </w:rPr>
              <w:fldChar w:fldCharType="end"/>
            </w:r>
            <w:r>
              <w:t>)</w:t>
            </w:r>
          </w:p>
        </w:tc>
      </w:tr>
    </w:tbl>
    <w:p w:rsidR="00253203" w:rsidRDefault="00253203" w:rsidP="00E61ED5">
      <w:r>
        <w:t xml:space="preserve">To calculate the availability of the proposed maintenance policy, the failure intensity function modeled by NHPP that considers only the emergency maintenance actions is used for each supercomputer. </w:t>
      </w:r>
      <w:r>
        <w:fldChar w:fldCharType="begin"/>
      </w:r>
      <w:r>
        <w:instrText xml:space="preserve"> REF _Ref414224968 \h </w:instrText>
      </w:r>
      <w:r>
        <w:fldChar w:fldCharType="separate"/>
      </w:r>
      <w:r w:rsidR="00863252">
        <w:t xml:space="preserve">Table </w:t>
      </w:r>
      <w:r w:rsidR="00863252">
        <w:rPr>
          <w:noProof/>
        </w:rPr>
        <w:t>19</w:t>
      </w:r>
      <w:r>
        <w:fldChar w:fldCharType="end"/>
      </w:r>
      <w:r>
        <w:t xml:space="preserve"> pres</w:t>
      </w:r>
      <w:r w:rsidR="000B7F75">
        <w:t xml:space="preserve">ents these intensity functions. </w:t>
      </w:r>
    </w:p>
    <w:tbl>
      <w:tblPr>
        <w:tblStyle w:val="TableGrid"/>
        <w:tblW w:w="5017" w:type="pct"/>
        <w:jc w:val="center"/>
        <w:tblLook w:val="04A0" w:firstRow="1" w:lastRow="0" w:firstColumn="1" w:lastColumn="0" w:noHBand="0" w:noVBand="1"/>
      </w:tblPr>
      <w:tblGrid>
        <w:gridCol w:w="1777"/>
        <w:gridCol w:w="5332"/>
        <w:gridCol w:w="1777"/>
      </w:tblGrid>
      <w:tr w:rsidR="000B7F75" w:rsidTr="00B02EE9">
        <w:trPr>
          <w:trHeight w:val="470"/>
          <w:jc w:val="center"/>
        </w:trPr>
        <w:tc>
          <w:tcPr>
            <w:tcW w:w="1000" w:type="pct"/>
            <w:tcBorders>
              <w:top w:val="nil"/>
              <w:left w:val="nil"/>
              <w:bottom w:val="nil"/>
              <w:right w:val="nil"/>
            </w:tcBorders>
            <w:vAlign w:val="center"/>
          </w:tcPr>
          <w:p w:rsidR="000B7F75" w:rsidRDefault="000B7F75" w:rsidP="00B02EE9">
            <w:pPr>
              <w:jc w:val="center"/>
            </w:pPr>
          </w:p>
        </w:tc>
        <w:tc>
          <w:tcPr>
            <w:tcW w:w="3000" w:type="pct"/>
            <w:tcBorders>
              <w:top w:val="nil"/>
              <w:left w:val="nil"/>
              <w:bottom w:val="nil"/>
              <w:right w:val="nil"/>
            </w:tcBorders>
            <w:vAlign w:val="center"/>
          </w:tcPr>
          <w:p w:rsidR="000B7F75" w:rsidRDefault="00350DDD" w:rsidP="00B02EE9">
            <w:pPr>
              <w:jc w:val="center"/>
            </w:pPr>
            <w:r w:rsidRPr="000B7F75">
              <w:rPr>
                <w:rFonts w:ascii="Times New Roman" w:eastAsia="Times New Roman" w:hAnsi="Times New Roman"/>
                <w:position w:val="-34"/>
              </w:rPr>
              <w:object w:dxaOrig="2560" w:dyaOrig="760">
                <v:shape id="_x0000_i1118" type="#_x0000_t75" style="width:129.85pt;height:35.8pt" o:ole="">
                  <v:imagedata r:id="rId182" o:title=""/>
                </v:shape>
                <o:OLEObject Type="Embed" ProgID="Equation.3" ShapeID="_x0000_i1118" DrawAspect="Content" ObjectID="_1488625979" r:id="rId183"/>
              </w:object>
            </w:r>
          </w:p>
        </w:tc>
        <w:tc>
          <w:tcPr>
            <w:tcW w:w="1000" w:type="pct"/>
            <w:tcBorders>
              <w:top w:val="nil"/>
              <w:left w:val="nil"/>
              <w:bottom w:val="nil"/>
              <w:right w:val="nil"/>
            </w:tcBorders>
            <w:vAlign w:val="center"/>
          </w:tcPr>
          <w:p w:rsidR="000B7F75" w:rsidRDefault="000B7F75" w:rsidP="00B02EE9">
            <w:pPr>
              <w:pStyle w:val="Caption"/>
            </w:pPr>
            <w:r>
              <w:t>(</w:t>
            </w:r>
            <w:r w:rsidR="00A357D6">
              <w:fldChar w:fldCharType="begin"/>
            </w:r>
            <w:r w:rsidR="00A357D6">
              <w:instrText xml:space="preserve"> SEQ Equation \* ARABIC </w:instrText>
            </w:r>
            <w:r w:rsidR="00A357D6">
              <w:fldChar w:fldCharType="separate"/>
            </w:r>
            <w:r w:rsidR="00863252">
              <w:rPr>
                <w:noProof/>
              </w:rPr>
              <w:t>45</w:t>
            </w:r>
            <w:r w:rsidR="00A357D6">
              <w:rPr>
                <w:noProof/>
              </w:rPr>
              <w:fldChar w:fldCharType="end"/>
            </w:r>
            <w:r>
              <w:t>)</w:t>
            </w:r>
          </w:p>
        </w:tc>
      </w:tr>
    </w:tbl>
    <w:p w:rsidR="00253203" w:rsidRPr="00E61ED5" w:rsidRDefault="00253203" w:rsidP="00E61ED5"/>
    <w:p w:rsidR="00282F43" w:rsidRDefault="00282F43" w:rsidP="00282F43">
      <w:pPr>
        <w:jc w:val="center"/>
      </w:pPr>
      <w:r>
        <w:rPr>
          <w:noProof/>
        </w:rPr>
        <w:drawing>
          <wp:inline distT="0" distB="0" distL="0" distR="0" wp14:anchorId="7E9BA785" wp14:editId="3476A61C">
            <wp:extent cx="5340096" cy="2971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340096" cy="2971800"/>
                    </a:xfrm>
                    <a:prstGeom prst="rect">
                      <a:avLst/>
                    </a:prstGeom>
                    <a:noFill/>
                  </pic:spPr>
                </pic:pic>
              </a:graphicData>
            </a:graphic>
          </wp:inline>
        </w:drawing>
      </w:r>
    </w:p>
    <w:p w:rsidR="00C85A4E" w:rsidRDefault="00C85A4E" w:rsidP="00C85A4E">
      <w:pPr>
        <w:pStyle w:val="Caption"/>
      </w:pPr>
      <w:bookmarkStart w:id="250" w:name="_Ref414305266"/>
      <w:bookmarkStart w:id="251" w:name="_Toc414882739"/>
      <w:r>
        <w:t xml:space="preserve">Figure </w:t>
      </w:r>
      <w:r w:rsidR="00A357D6">
        <w:fldChar w:fldCharType="begin"/>
      </w:r>
      <w:r w:rsidR="00A357D6">
        <w:instrText xml:space="preserve"> SEQ Figure \* ARABIC </w:instrText>
      </w:r>
      <w:r w:rsidR="00A357D6">
        <w:fldChar w:fldCharType="separate"/>
      </w:r>
      <w:r w:rsidR="00863252">
        <w:rPr>
          <w:noProof/>
        </w:rPr>
        <w:t>18</w:t>
      </w:r>
      <w:r w:rsidR="00A357D6">
        <w:rPr>
          <w:noProof/>
        </w:rPr>
        <w:fldChar w:fldCharType="end"/>
      </w:r>
      <w:bookmarkEnd w:id="250"/>
      <w:r w:rsidR="00402DA8">
        <w:t>:</w:t>
      </w:r>
      <w:r>
        <w:t xml:space="preserve"> Availability vs time – existing maintenance and proposed maintenance</w:t>
      </w:r>
      <w:bookmarkEnd w:id="251"/>
    </w:p>
    <w:p w:rsidR="00B350D7" w:rsidRDefault="00B350D7" w:rsidP="00E900F9"/>
    <w:p w:rsidR="004B5F43" w:rsidRDefault="00350DDD" w:rsidP="00E900F9">
      <w:r>
        <w:t>It can be seen that the availability has been increased with the proposed plan for</w:t>
      </w:r>
      <w:r w:rsidR="00C70D3A">
        <w:t xml:space="preserve"> Athena, Jaguar PF, and Kraken. Jaguar has a decrease in its</w:t>
      </w:r>
      <w:r>
        <w:t xml:space="preserve"> availability. This can be explained by the fact that </w:t>
      </w:r>
      <w:r w:rsidRPr="00350DDD">
        <w:t xml:space="preserve">the graph shows the availability values considering no preventive maintenance, though that is not </w:t>
      </w:r>
      <w:r>
        <w:t>the</w:t>
      </w:r>
      <w:r w:rsidRPr="00350DDD">
        <w:t xml:space="preserve"> actual proposed plan</w:t>
      </w:r>
      <w:r w:rsidR="00927A58">
        <w:t xml:space="preserve"> for Jagua</w:t>
      </w:r>
      <w:r>
        <w:t>r</w:t>
      </w:r>
      <w:r w:rsidRPr="00350DDD">
        <w:t>.</w:t>
      </w:r>
      <w:r>
        <w:t xml:space="preserve"> With the preventive maintenance having a positive effect on the systems performance for Jaguar, the existing </w:t>
      </w:r>
      <w:r w:rsidR="004B5F43">
        <w:t>maintenance policy shows a higher value of availability. But, the proposed maintenance plan for Jaguar calls for a preventive maintenance at regular intervals. The interval time</w:t>
      </w:r>
      <w:r w:rsidR="00756464">
        <w:t xml:space="preserve">, </w:t>
      </w:r>
      <m:oMath>
        <m:sSub>
          <m:sSubPr>
            <m:ctrlPr>
              <w:rPr>
                <w:rFonts w:ascii="Cambria Math" w:hAnsi="Cambria Math"/>
                <w:i/>
              </w:rPr>
            </m:ctrlPr>
          </m:sSubPr>
          <m:e>
            <m:r>
              <w:rPr>
                <w:rFonts w:ascii="Cambria Math" w:hAnsi="Cambria Math"/>
              </w:rPr>
              <m:t>T</m:t>
            </m:r>
          </m:e>
          <m:sub>
            <m:r>
              <w:rPr>
                <w:rFonts w:ascii="Cambria Math" w:hAnsi="Cambria Math"/>
              </w:rPr>
              <m:t>PM</m:t>
            </m:r>
          </m:sub>
        </m:sSub>
      </m:oMath>
      <w:r w:rsidR="004B5F43">
        <w:t xml:space="preserve"> can be calculated by using</w:t>
      </w:r>
      <w:r w:rsidR="000814A6">
        <w:t>,</w:t>
      </w:r>
      <w:r w:rsidR="004B5F43">
        <w:t xml:space="preserve"> </w:t>
      </w:r>
    </w:p>
    <w:tbl>
      <w:tblPr>
        <w:tblStyle w:val="TableGrid"/>
        <w:tblW w:w="5017" w:type="pct"/>
        <w:jc w:val="center"/>
        <w:tblLook w:val="04A0" w:firstRow="1" w:lastRow="0" w:firstColumn="1" w:lastColumn="0" w:noHBand="0" w:noVBand="1"/>
      </w:tblPr>
      <w:tblGrid>
        <w:gridCol w:w="1777"/>
        <w:gridCol w:w="5332"/>
        <w:gridCol w:w="1777"/>
      </w:tblGrid>
      <w:tr w:rsidR="004B5F43" w:rsidTr="00B02EE9">
        <w:trPr>
          <w:trHeight w:val="470"/>
          <w:jc w:val="center"/>
        </w:trPr>
        <w:tc>
          <w:tcPr>
            <w:tcW w:w="1000" w:type="pct"/>
            <w:tcBorders>
              <w:top w:val="nil"/>
              <w:left w:val="nil"/>
              <w:bottom w:val="nil"/>
              <w:right w:val="nil"/>
            </w:tcBorders>
            <w:vAlign w:val="center"/>
          </w:tcPr>
          <w:p w:rsidR="004B5F43" w:rsidRDefault="004B5F43" w:rsidP="00B02EE9">
            <w:pPr>
              <w:jc w:val="center"/>
            </w:pPr>
          </w:p>
        </w:tc>
        <w:tc>
          <w:tcPr>
            <w:tcW w:w="3000" w:type="pct"/>
            <w:tcBorders>
              <w:top w:val="nil"/>
              <w:left w:val="nil"/>
              <w:bottom w:val="nil"/>
              <w:right w:val="nil"/>
            </w:tcBorders>
            <w:vAlign w:val="center"/>
          </w:tcPr>
          <w:p w:rsidR="004B5F43" w:rsidRDefault="001D4E85" w:rsidP="00B02EE9">
            <w:pPr>
              <w:jc w:val="center"/>
            </w:pPr>
            <w:r w:rsidRPr="001D4E85">
              <w:rPr>
                <w:rFonts w:ascii="Times New Roman" w:eastAsia="Times New Roman" w:hAnsi="Times New Roman"/>
                <w:position w:val="-66"/>
              </w:rPr>
              <w:object w:dxaOrig="4120" w:dyaOrig="1080">
                <v:shape id="_x0000_i1119" type="#_x0000_t75" style="width:209.35pt;height:50.35pt" o:ole="">
                  <v:imagedata r:id="rId185" o:title=""/>
                </v:shape>
                <o:OLEObject Type="Embed" ProgID="Equation.3" ShapeID="_x0000_i1119" DrawAspect="Content" ObjectID="_1488625980" r:id="rId186"/>
              </w:object>
            </w:r>
          </w:p>
        </w:tc>
        <w:tc>
          <w:tcPr>
            <w:tcW w:w="1000" w:type="pct"/>
            <w:tcBorders>
              <w:top w:val="nil"/>
              <w:left w:val="nil"/>
              <w:bottom w:val="nil"/>
              <w:right w:val="nil"/>
            </w:tcBorders>
            <w:vAlign w:val="center"/>
          </w:tcPr>
          <w:p w:rsidR="004B5F43" w:rsidRDefault="004B5F43" w:rsidP="00B02EE9">
            <w:pPr>
              <w:pStyle w:val="Caption"/>
            </w:pPr>
            <w:bookmarkStart w:id="252" w:name="_Ref414308390"/>
            <w:r>
              <w:t>(</w:t>
            </w:r>
            <w:r w:rsidR="00A357D6">
              <w:fldChar w:fldCharType="begin"/>
            </w:r>
            <w:r w:rsidR="00A357D6">
              <w:instrText xml:space="preserve"> SEQ Equation \* ARABIC </w:instrText>
            </w:r>
            <w:r w:rsidR="00A357D6">
              <w:fldChar w:fldCharType="separate"/>
            </w:r>
            <w:r w:rsidR="00863252">
              <w:rPr>
                <w:noProof/>
              </w:rPr>
              <w:t>46</w:t>
            </w:r>
            <w:r w:rsidR="00A357D6">
              <w:rPr>
                <w:noProof/>
              </w:rPr>
              <w:fldChar w:fldCharType="end"/>
            </w:r>
            <w:r>
              <w:t>)</w:t>
            </w:r>
            <w:bookmarkEnd w:id="252"/>
          </w:p>
        </w:tc>
      </w:tr>
    </w:tbl>
    <w:p w:rsidR="004B5F43" w:rsidRDefault="000814A6" w:rsidP="00E900F9">
      <w:r>
        <w:t xml:space="preserve">The preventive maintenance interval to be maintained on Jaguar for it to have an average availability of 0.99 over a period of </w:t>
      </w:r>
      <w:r w:rsidR="00811935">
        <w:t>one month</w:t>
      </w:r>
      <w:r>
        <w:t xml:space="preserve"> (using the values of </w:t>
      </w:r>
      <m:oMath>
        <m:r>
          <w:rPr>
            <w:rFonts w:ascii="Cambria Math" w:hAnsi="Cambria Math"/>
          </w:rPr>
          <m:t>MTTR</m:t>
        </m:r>
      </m:oMath>
      <w:r>
        <w:t xml:space="preserve"> and </w:t>
      </w:r>
      <m:oMath>
        <m:r>
          <w:rPr>
            <w:rFonts w:ascii="Cambria Math" w:hAnsi="Cambria Math"/>
          </w:rPr>
          <m:t>MPMT</m:t>
        </m:r>
      </m:oMath>
      <w:r>
        <w:t xml:space="preserve"> for Jaguar presented in </w:t>
      </w:r>
      <w:r>
        <w:fldChar w:fldCharType="begin"/>
      </w:r>
      <w:r>
        <w:instrText xml:space="preserve"> REF _Ref391029182 \h </w:instrText>
      </w:r>
      <w:r>
        <w:fldChar w:fldCharType="separate"/>
      </w:r>
      <w:r w:rsidR="00863252">
        <w:t xml:space="preserve">Table </w:t>
      </w:r>
      <w:r w:rsidR="00863252">
        <w:rPr>
          <w:noProof/>
        </w:rPr>
        <w:t>16</w:t>
      </w:r>
      <w:r>
        <w:fldChar w:fldCharType="end"/>
      </w:r>
      <w:r>
        <w:t>) is calculated to be 2</w:t>
      </w:r>
      <w:r w:rsidR="00811935">
        <w:t>20</w:t>
      </w:r>
      <w:r>
        <w:t xml:space="preserve"> hours i.e., about 9 days. </w:t>
      </w:r>
      <w:r w:rsidR="002426B0">
        <w:t xml:space="preserve">With the existing preventive maintenance policy on Jaguar, on an average, about 4 preventive </w:t>
      </w:r>
      <w:r w:rsidR="002426B0">
        <w:lastRenderedPageBreak/>
        <w:t>maintenance actions are performed for 9 days. The pro</w:t>
      </w:r>
      <w:r w:rsidR="00C70D3A">
        <w:t>posed plan has reduced this to a single</w:t>
      </w:r>
      <w:r w:rsidR="002426B0">
        <w:t xml:space="preserve"> preventive maintenance and still keeps the system availability at the desired level.</w:t>
      </w:r>
    </w:p>
    <w:p w:rsidR="002426B0" w:rsidRDefault="002426B0" w:rsidP="00E900F9"/>
    <w:p w:rsidR="002426B0" w:rsidRDefault="00927A58" w:rsidP="00E900F9">
      <w:r>
        <w:t>Though Jagua</w:t>
      </w:r>
      <w:r w:rsidR="008D0BBC">
        <w:t>r PF is inherently a deteriorating system and seem</w:t>
      </w:r>
      <w:r w:rsidR="00C70D3A">
        <w:t>s</w:t>
      </w:r>
      <w:r w:rsidR="008D0BBC">
        <w:t xml:space="preserve"> to need preventive maintenance, it still shows a prominent improvement in average availability with the proposed maintenance policy which does not require any preventive maintenance. This can be explained by the fact that the rate of deterioration of Jaguar PF is very low, and the existing preventive maintenance policy has no effect on its performance and only contributes to increase in system downtime.</w:t>
      </w:r>
    </w:p>
    <w:p w:rsidR="00C70D3A" w:rsidRDefault="00C70D3A" w:rsidP="00E900F9"/>
    <w:p w:rsidR="00DC6088" w:rsidRDefault="00DC6088" w:rsidP="00DC6088">
      <w:pPr>
        <w:pStyle w:val="Heading2"/>
      </w:pPr>
      <w:bookmarkStart w:id="253" w:name="_Ref414447892"/>
      <w:bookmarkStart w:id="254" w:name="_Toc414882695"/>
      <w:r>
        <w:t>Summary</w:t>
      </w:r>
      <w:bookmarkEnd w:id="253"/>
      <w:bookmarkEnd w:id="254"/>
    </w:p>
    <w:p w:rsidR="00DC6088" w:rsidRDefault="00DC6088" w:rsidP="00DC6088">
      <w:r>
        <w:t>The reliability of the four supercomputers is compared using both GPIM and NHPP model. It is clear that the effect of maintenance actions can bring in a dramatic change in the performance of systems. Going by the inherent nature of the four supercomputers</w:t>
      </w:r>
      <w:r w:rsidR="00927A58">
        <w:t xml:space="preserve"> (represented by NHPP)</w:t>
      </w:r>
      <w:r>
        <w:t xml:space="preserve">, Athena is the most reliable system. But, </w:t>
      </w:r>
      <w:r w:rsidR="00927A58">
        <w:t xml:space="preserve">considering both reliability characteristics and effectiveness of maintenance action (represented by GPIM), Athena is the least reliable system. </w:t>
      </w:r>
    </w:p>
    <w:p w:rsidR="00927A58" w:rsidRDefault="00927A58" w:rsidP="00DC6088"/>
    <w:p w:rsidR="00927A58" w:rsidRDefault="00927A58" w:rsidP="00DC6088">
      <w:r>
        <w:t xml:space="preserve">Considering both the reliability and maintenance parameters, a change in the maintenance policy is proposed for each supercomputer. </w:t>
      </w:r>
      <w:r w:rsidR="001744A2">
        <w:t xml:space="preserve">Going ahead, it is recommended to stop the preventive maintenance on Athena and, Kraken and it is recommended that preventive maintenance may be considered for Jaguar and Jaguar PF, though for separate reasons. The basic intent of the proposed maintenance policy is to improve the system availability and reduce the maintenance cost if possible. The availability of moving forward with the existing maintenance policy and proposed maintenance policy is compared for each supercomputer. Based on this comparison, it can be confirmed and suggested that the preventive maintenance is not required for </w:t>
      </w:r>
      <w:r w:rsidR="00811935">
        <w:t>Athena, Jaguar PF and, Kraken and for Jaguar, the preventive maintenance should be performed once every 9 days. With the proposed maintenance policy, the average availability of any given supercomputer is greater than or equal to 98.25% over a period of one month.</w:t>
      </w:r>
    </w:p>
    <w:p w:rsidR="00811935" w:rsidRDefault="00811935" w:rsidP="00DC6088"/>
    <w:p w:rsidR="00811935" w:rsidRDefault="00811935" w:rsidP="00DC6088"/>
    <w:p w:rsidR="00927A58" w:rsidRDefault="00927A58" w:rsidP="00DC6088"/>
    <w:p w:rsidR="00DC6088" w:rsidRDefault="00DC6088" w:rsidP="00E900F9"/>
    <w:p w:rsidR="00BB5B12" w:rsidRDefault="00BB5B12">
      <w:pPr>
        <w:jc w:val="left"/>
      </w:pPr>
      <w:r>
        <w:br w:type="page"/>
      </w:r>
    </w:p>
    <w:p w:rsidR="00BB5B12" w:rsidRPr="00511D52" w:rsidRDefault="00BB5B12" w:rsidP="00BB5B12">
      <w:pPr>
        <w:pStyle w:val="Heading1"/>
      </w:pPr>
      <w:bookmarkStart w:id="255" w:name="_Toc390721870"/>
      <w:bookmarkStart w:id="256" w:name="_Toc391060435"/>
      <w:bookmarkStart w:id="257" w:name="_Ref391061388"/>
      <w:bookmarkStart w:id="258" w:name="_Ref414445664"/>
      <w:bookmarkStart w:id="259" w:name="_Toc414882696"/>
      <w:r w:rsidRPr="00511D52">
        <w:lastRenderedPageBreak/>
        <w:t>Conclusion</w:t>
      </w:r>
      <w:bookmarkEnd w:id="255"/>
      <w:bookmarkEnd w:id="256"/>
      <w:bookmarkEnd w:id="257"/>
      <w:bookmarkEnd w:id="258"/>
      <w:bookmarkEnd w:id="259"/>
    </w:p>
    <w:p w:rsidR="00BB5B12" w:rsidRDefault="002843A7" w:rsidP="00BB5B12">
      <w:r>
        <w:t xml:space="preserve">First, </w:t>
      </w:r>
      <w:r w:rsidR="005F6343">
        <w:t xml:space="preserve">Section </w:t>
      </w:r>
      <w:r w:rsidR="005F6343">
        <w:fldChar w:fldCharType="begin"/>
      </w:r>
      <w:r w:rsidR="005F6343">
        <w:instrText xml:space="preserve"> REF _Ref414448050 \r \h </w:instrText>
      </w:r>
      <w:r w:rsidR="005F6343">
        <w:fldChar w:fldCharType="separate"/>
      </w:r>
      <w:r w:rsidR="00863252">
        <w:t>7.1</w:t>
      </w:r>
      <w:r w:rsidR="005F6343">
        <w:fldChar w:fldCharType="end"/>
      </w:r>
      <w:r w:rsidR="00BB5B12">
        <w:t xml:space="preserve"> </w:t>
      </w:r>
      <w:r w:rsidR="005F6343">
        <w:t>summarizes the work done in this thesis</w:t>
      </w:r>
      <w:r>
        <w:t xml:space="preserve"> along with a brief overview of the analysis approach. Section </w:t>
      </w:r>
      <w:r w:rsidR="005F6343">
        <w:fldChar w:fldCharType="begin"/>
      </w:r>
      <w:r w:rsidR="005F6343">
        <w:instrText xml:space="preserve"> REF _Ref414448079 \r \h </w:instrText>
      </w:r>
      <w:r w:rsidR="005F6343">
        <w:fldChar w:fldCharType="separate"/>
      </w:r>
      <w:r w:rsidR="00863252">
        <w:t>7.2</w:t>
      </w:r>
      <w:r w:rsidR="005F6343">
        <w:fldChar w:fldCharType="end"/>
      </w:r>
      <w:r>
        <w:t xml:space="preserve"> presents the proposed maintenance policy for each of the four supercomputers. Finally, Section </w:t>
      </w:r>
      <w:r w:rsidR="005F6343">
        <w:fldChar w:fldCharType="begin"/>
      </w:r>
      <w:r w:rsidR="005F6343">
        <w:instrText xml:space="preserve"> REF _Ref414448080 \r \h </w:instrText>
      </w:r>
      <w:r w:rsidR="005F6343">
        <w:fldChar w:fldCharType="separate"/>
      </w:r>
      <w:r w:rsidR="00863252">
        <w:t>7.3</w:t>
      </w:r>
      <w:r w:rsidR="005F6343">
        <w:fldChar w:fldCharType="end"/>
      </w:r>
      <w:r w:rsidR="00BB5B12">
        <w:t xml:space="preserve"> discusses the </w:t>
      </w:r>
      <w:r>
        <w:t>scope for future study.</w:t>
      </w:r>
    </w:p>
    <w:p w:rsidR="00BB5B12" w:rsidRDefault="00BB5B12" w:rsidP="00BB5B12"/>
    <w:p w:rsidR="00BB5B12" w:rsidRDefault="00BB5B12" w:rsidP="00BB5B12">
      <w:pPr>
        <w:pStyle w:val="Heading2"/>
      </w:pPr>
      <w:bookmarkStart w:id="260" w:name="_Ref414448050"/>
      <w:bookmarkStart w:id="261" w:name="_Toc414882697"/>
      <w:r>
        <w:t>Summary of Thesis</w:t>
      </w:r>
      <w:bookmarkEnd w:id="260"/>
      <w:bookmarkEnd w:id="261"/>
    </w:p>
    <w:p w:rsidR="002B1C97" w:rsidRDefault="002B1C97" w:rsidP="002B1C97">
      <w:r>
        <w:t xml:space="preserve">The demand to analyze the maintenance records of four supercomputers, Athena, Jaguar, Jaguar PF and Kraken, collected over the period from October 2009 to December 2010 forms the motivation to this thesis. These supercomputers are located and operated at </w:t>
      </w:r>
      <w:r w:rsidRPr="00F0585D">
        <w:t>The National Institute for Computational Sciences</w:t>
      </w:r>
      <w:r>
        <w:t xml:space="preserve"> in Oak Ridge National Lab, Tennessee, US. </w:t>
      </w:r>
    </w:p>
    <w:p w:rsidR="00C70D3A" w:rsidRDefault="00C70D3A" w:rsidP="002B1C97"/>
    <w:p w:rsidR="002B1C97" w:rsidRDefault="00D94145" w:rsidP="002B1C97">
      <w:r>
        <w:t>Each</w:t>
      </w:r>
      <w:r w:rsidR="002B1C97">
        <w:t xml:space="preserve"> supercomputer is a </w:t>
      </w:r>
      <w:r>
        <w:t xml:space="preserve">considered as a </w:t>
      </w:r>
      <w:r w:rsidR="002B1C97">
        <w:t xml:space="preserve">complex repairable system with the occurrence of events causing </w:t>
      </w:r>
      <w:r>
        <w:t xml:space="preserve">interruption to </w:t>
      </w:r>
      <w:r w:rsidR="002B1C97">
        <w:t xml:space="preserve">normal system operation </w:t>
      </w:r>
      <w:r>
        <w:t xml:space="preserve">being modelled by stochastic point process. </w:t>
      </w:r>
      <w:r w:rsidR="00643F2E">
        <w:t xml:space="preserve">In order to understand the system performance characteristics such as reliability, availability, and maintainability it is important to fit a mathematical/statistical model to the available maintenance record data.  </w:t>
      </w:r>
      <w:r>
        <w:t xml:space="preserve">Different maintenance models to </w:t>
      </w:r>
      <w:r w:rsidR="00C70D3A">
        <w:t>analyze the repairable systems available in literature are</w:t>
      </w:r>
      <w:r>
        <w:t xml:space="preserve"> broadly classified into maximal maintenance model, minimal maintenance model, and partial maintenance model</w:t>
      </w:r>
      <w:r w:rsidR="00C70D3A">
        <w:t>. These models</w:t>
      </w:r>
      <w:r>
        <w:t xml:space="preserve"> are reviewed and compared. Partial maintenance model that provides the scope to include the effectiveness of maintenance actions has been considered to be more appropriate to analyze the four supercomputers.</w:t>
      </w:r>
    </w:p>
    <w:p w:rsidR="00D94145" w:rsidRDefault="00D94145" w:rsidP="002B1C97"/>
    <w:p w:rsidR="00EF4DAB" w:rsidRDefault="00EF4DAB" w:rsidP="002B1C97">
      <w:r>
        <w:t xml:space="preserve">Different approaches to model the </w:t>
      </w:r>
      <w:r w:rsidR="00D94145">
        <w:t>partial maintenance models proposed in literature</w:t>
      </w:r>
      <w:r>
        <w:t xml:space="preserve"> have been reviewed. Among these, GPIM and GARM are the appropriate models to maintenance data that contain both emergency maintenance and preventive maintenance, as is the case with the four supe</w:t>
      </w:r>
      <w:r w:rsidR="00C70D3A">
        <w:t>rcomputers and allows inclusion of</w:t>
      </w:r>
      <w:r>
        <w:t xml:space="preserve"> both reliability and maintainability parameters in a single model. Finally, GPIM is chosen to be the main model for this thesis as it provides </w:t>
      </w:r>
      <w:r w:rsidR="00B1100C">
        <w:t xml:space="preserve">more practical </w:t>
      </w:r>
      <w:r>
        <w:t xml:space="preserve">physical model </w:t>
      </w:r>
      <w:r w:rsidR="00B1100C">
        <w:t xml:space="preserve">and higher potential for maintenance decision making </w:t>
      </w:r>
      <w:r>
        <w:t>than GARM and has the possibility to accommodate future extensions to this study, such a</w:t>
      </w:r>
      <w:r w:rsidR="00B1100C">
        <w:t>s including predictor variables and covariates.</w:t>
      </w:r>
    </w:p>
    <w:p w:rsidR="00B1100C" w:rsidRDefault="00B1100C" w:rsidP="002B1C97"/>
    <w:p w:rsidR="00B1100C" w:rsidRDefault="00B1100C" w:rsidP="002B1C97">
      <w:r>
        <w:t>The reliability and maintenance parameters of GPIM that fits the maintenance records are obtained based on MLE method, using MATLAB, for each supercomputer. Based on the reliability parameter estimates it has been observed that Athena and Kraken are stationary, while Jaguar is improving and Jaguar PF is deteriorating, though at a very low rate. The maintenance parameter estimates show that the emergency maintenance actions have very marginal effect on performance of the supercomputers, improving the performance of Athena and deteriorating the performance of Jaguar, Jaguar PF and Kraken. For practical pur</w:t>
      </w:r>
      <w:r w:rsidR="00A07240">
        <w:t>poses it can be considered that emergency maintenance does not have any effect on changing t</w:t>
      </w:r>
      <w:r w:rsidR="00F93774">
        <w:t>he performance of the system and</w:t>
      </w:r>
      <w:r w:rsidR="00A07240">
        <w:t xml:space="preserve"> they just bring them back to a point they were just before an interruption. The preventive maintenance actions have very marginally improved the performance of systems for Jaguar PF and Kraken and can </w:t>
      </w:r>
      <w:r w:rsidR="00A07240">
        <w:lastRenderedPageBreak/>
        <w:t xml:space="preserve">be </w:t>
      </w:r>
      <w:r w:rsidR="00F93774">
        <w:t>practically considered to have no effect. T</w:t>
      </w:r>
      <w:r w:rsidR="00A07240">
        <w:t>hey have a prominent deteriorating effect on Athena and a considerable improving effect on Jaguar.</w:t>
      </w:r>
    </w:p>
    <w:p w:rsidR="00A07240" w:rsidRDefault="00A07240" w:rsidP="002B1C97"/>
    <w:p w:rsidR="00A07240" w:rsidRDefault="00A07240" w:rsidP="002B1C97">
      <w:r>
        <w:t>GPIM results show that except for the preventive maintenance actions on Athena and Jaguar, it can be considered th</w:t>
      </w:r>
      <w:r w:rsidR="00F93774">
        <w:t>at a maintenance action only restores</w:t>
      </w:r>
      <w:r>
        <w:t xml:space="preserve"> the supercomputers to the state they were just before the interruption. Thus, minimal maintenance model where the maintenance records are modeled by NHPP is chosen as a model that can provide closer approximation to GPIM f</w:t>
      </w:r>
      <w:r w:rsidR="00643F2E">
        <w:t>or the four supercomputers. The reliability parameter estimates of NHPP model that fit the maintenance records are estimated using MLE method for each supercomputer. These parameters closely match with those obtained using GPIM.</w:t>
      </w:r>
      <w:r w:rsidR="003B5081">
        <w:t xml:space="preserve"> While the occurrence of events interrupting system</w:t>
      </w:r>
      <w:r w:rsidR="00F93774">
        <w:t>’s</w:t>
      </w:r>
      <w:r w:rsidR="003B5081">
        <w:t xml:space="preserve"> normal operation are modelled using GPIM and NHPP, the repair times are modelled by life distributions. The best life distributions fitting the repairs times, considering only the emergency repairs, only the preventive maintenance, and both emergency and preventive maintenance times are selected using AICc and BIC model selection measures. The parameters of the chosen distributions are estimated using MLE methods. </w:t>
      </w:r>
    </w:p>
    <w:p w:rsidR="003B5081" w:rsidRDefault="003B5081" w:rsidP="002B1C97"/>
    <w:p w:rsidR="003B5081" w:rsidRDefault="003B5081" w:rsidP="002B1C97">
      <w:r>
        <w:t xml:space="preserve">The system performance measures, reliability and availability are estimated using repair time distributions along with GPIM and NHPP. GPIM is used whenever a point estimate is calculated and NHPP is used whenever an estimate over a period of time is calculated as using GPIM which considers change in the failure intensity after every interruption can get very cumbersome. </w:t>
      </w:r>
      <w:r w:rsidR="008A3084">
        <w:t>The observations that can be made based on the analysis of the maintenance records are:</w:t>
      </w:r>
    </w:p>
    <w:p w:rsidR="008A3084" w:rsidRDefault="008A3084" w:rsidP="008A3084">
      <w:pPr>
        <w:pStyle w:val="ListParagraph"/>
        <w:numPr>
          <w:ilvl w:val="0"/>
          <w:numId w:val="35"/>
        </w:numPr>
      </w:pPr>
      <w:r>
        <w:t>Athena and Kraken exhibit stationary performance while the performance of Jaguar is improving and that of Jaguar PF is deteriorating.</w:t>
      </w:r>
    </w:p>
    <w:p w:rsidR="008A3084" w:rsidRDefault="008A3084" w:rsidP="008A3084">
      <w:pPr>
        <w:pStyle w:val="ListParagraph"/>
        <w:numPr>
          <w:ilvl w:val="0"/>
          <w:numId w:val="35"/>
        </w:numPr>
      </w:pPr>
      <w:r>
        <w:t>The emergency maintenance action does not have considerable impact on the performance of the four supercomputers.</w:t>
      </w:r>
    </w:p>
    <w:p w:rsidR="008A3084" w:rsidRDefault="008A3084" w:rsidP="008A3084">
      <w:pPr>
        <w:pStyle w:val="ListParagraph"/>
        <w:numPr>
          <w:ilvl w:val="0"/>
          <w:numId w:val="35"/>
        </w:numPr>
      </w:pPr>
      <w:r>
        <w:t>The preventive maintenance action does not have considerable impact on the performance of Jaguar PF and Kraken while it has an improving effect on Jaguar and deteriorating effect on Athena.</w:t>
      </w:r>
    </w:p>
    <w:p w:rsidR="008A3084" w:rsidRDefault="00463C76" w:rsidP="008A3084">
      <w:pPr>
        <w:pStyle w:val="ListParagraph"/>
        <w:numPr>
          <w:ilvl w:val="0"/>
          <w:numId w:val="35"/>
        </w:numPr>
      </w:pPr>
      <w:r>
        <w:t>The reliability of Athena is the worst and that of Jaguar is the best, among the four supercomputers, when modelled by GPIM that considers both reliability aspect of the system and effectiveness of maintenance action. When modelled by NHPP that considers only the systems reliability aspect, Athena has the highest reliability and Jaguar has the least. This shows the importance of considering the effectiveness of maintenance while modelling the maintenance records.</w:t>
      </w:r>
    </w:p>
    <w:p w:rsidR="00463C76" w:rsidRDefault="00463C76" w:rsidP="008A3084">
      <w:pPr>
        <w:pStyle w:val="ListParagraph"/>
        <w:numPr>
          <w:ilvl w:val="0"/>
          <w:numId w:val="35"/>
        </w:numPr>
      </w:pPr>
      <w:r>
        <w:t>Athena has the highest availability over the observed period of time (achieved availability) while Jaguar PF has the least availability. This can be explained by the fact that Jaguar PF has the highest percentage of preventive maintenance actions and also the highest</w:t>
      </w:r>
      <m:oMath>
        <m:r>
          <w:rPr>
            <w:rFonts w:ascii="Cambria Math" w:hAnsi="Cambria Math"/>
          </w:rPr>
          <m:t xml:space="preserve"> MPMT</m:t>
        </m:r>
      </m:oMath>
      <w:r>
        <w:t>.</w:t>
      </w:r>
    </w:p>
    <w:p w:rsidR="00463C76" w:rsidRDefault="00463C76" w:rsidP="008A3084">
      <w:pPr>
        <w:pStyle w:val="ListParagraph"/>
        <w:numPr>
          <w:ilvl w:val="0"/>
          <w:numId w:val="35"/>
        </w:numPr>
      </w:pPr>
      <w:r>
        <w:t xml:space="preserve">If the existing maintenance policy is continued, </w:t>
      </w:r>
      <w:r w:rsidR="00C078E6">
        <w:t xml:space="preserve">Jaguar will have the highest availability over a period of the 200 hours, once the system starts working after the last interrupt has been fixed. It also shows an increase in availability with </w:t>
      </w:r>
      <w:r w:rsidR="00C078E6">
        <w:lastRenderedPageBreak/>
        <w:t>increase in time. Kraken is the next best. Availability of Jaguar and Jaguar PF will be very low and shows a decrease with increase in time.</w:t>
      </w:r>
    </w:p>
    <w:p w:rsidR="00C078E6" w:rsidRDefault="00C078E6" w:rsidP="00C078E6">
      <w:pPr>
        <w:pStyle w:val="ListParagraph"/>
      </w:pPr>
    </w:p>
    <w:p w:rsidR="00BB5B12" w:rsidRDefault="005248D0" w:rsidP="00BB5B12">
      <w:pPr>
        <w:pStyle w:val="Heading2"/>
      </w:pPr>
      <w:bookmarkStart w:id="262" w:name="_Ref414448079"/>
      <w:bookmarkStart w:id="263" w:name="_Toc414882698"/>
      <w:r>
        <w:t>Proposed Maintenance P</w:t>
      </w:r>
      <w:r w:rsidR="00C078E6">
        <w:t>olicy</w:t>
      </w:r>
      <w:bookmarkEnd w:id="262"/>
      <w:bookmarkEnd w:id="263"/>
    </w:p>
    <w:p w:rsidR="00BB5B12" w:rsidRDefault="00C078E6" w:rsidP="00BB5B12">
      <w:r>
        <w:t>The</w:t>
      </w:r>
      <w:r w:rsidR="00CC29F9">
        <w:t xml:space="preserve"> supercomputers operate continuously and are only interrupted by emergency maintenance or preventive maintenance actions. The</w:t>
      </w:r>
      <w:r>
        <w:t xml:space="preserve"> maintenance team plan is to p</w:t>
      </w:r>
      <w:r w:rsidR="00CC29F9">
        <w:t>erform preventive maintenance on each of the four supercomputers, once every two weeks. But, i</w:t>
      </w:r>
      <w:r w:rsidR="00BB5B12">
        <w:t xml:space="preserve">t is </w:t>
      </w:r>
      <w:r w:rsidR="00CC29F9">
        <w:t>clear</w:t>
      </w:r>
      <w:r w:rsidR="00BB5B12">
        <w:t xml:space="preserve"> from the maintenance records that </w:t>
      </w:r>
      <w:r w:rsidR="00CC29F9">
        <w:t>the preventive maintenance has not been done at regular intervals on any of the four supercomputers</w:t>
      </w:r>
      <w:r w:rsidR="00BB5B12">
        <w:t>.</w:t>
      </w:r>
      <w:r w:rsidR="00CC29F9">
        <w:t xml:space="preserve"> It may be due to some practical difficulties and may depend on the existing work load on the supercomputers, etc. </w:t>
      </w:r>
      <w:r w:rsidR="00BB5B12">
        <w:t xml:space="preserve"> </w:t>
      </w:r>
      <w:r w:rsidR="00CC29F9">
        <w:t>So the existing maintenance policy is the one modelled by GPIM and NHPP models based on the maintenance records.</w:t>
      </w:r>
      <w:r w:rsidR="00A93DF3">
        <w:t xml:space="preserve"> Based on the study of the existing maintenance records and understanding of the existing system performance and maintenance effectiveness, a new maintenance policy is proposed that improves the availability of the supercomputers and reduces the maintenance costs.</w:t>
      </w:r>
    </w:p>
    <w:p w:rsidR="00A93DF3" w:rsidRDefault="00A93DF3" w:rsidP="00BB5B12"/>
    <w:p w:rsidR="00A93DF3" w:rsidRDefault="00A93DF3" w:rsidP="00BB5B12">
      <w:r>
        <w:t>The proposed maintenance policy for each supercomputer is given below.</w:t>
      </w:r>
    </w:p>
    <w:p w:rsidR="00A93DF3" w:rsidRDefault="00A93DF3" w:rsidP="00A93DF3">
      <w:pPr>
        <w:pStyle w:val="ListParagraph"/>
        <w:numPr>
          <w:ilvl w:val="0"/>
          <w:numId w:val="36"/>
        </w:numPr>
      </w:pPr>
      <w:r>
        <w:t>Athena – Continue the existing emergency maintenance protocol and do not perform any preventive maintenance action. Monitor the system for a phase transit</w:t>
      </w:r>
      <w:r w:rsidR="0077369F">
        <w:t>ion from stationary to wear out, where it may show reduction in availability.</w:t>
      </w:r>
    </w:p>
    <w:p w:rsidR="00A93DF3" w:rsidRDefault="00A93DF3" w:rsidP="00A93DF3">
      <w:pPr>
        <w:pStyle w:val="ListParagraph"/>
        <w:numPr>
          <w:ilvl w:val="0"/>
          <w:numId w:val="36"/>
        </w:numPr>
      </w:pPr>
      <w:r>
        <w:t>Jaguar – Continue the existing emergency maintenance protocol and perform preventive maintenance with the maintenance action as per the existing protocol but at regular interval, once every 9 days. Jaguar is an improving system, so monitor the system for a point where preventive maintenance is no longer needed to meet a specified system availability target.</w:t>
      </w:r>
    </w:p>
    <w:p w:rsidR="00A93DF3" w:rsidRDefault="00A93DF3" w:rsidP="00A93DF3">
      <w:pPr>
        <w:pStyle w:val="ListParagraph"/>
        <w:numPr>
          <w:ilvl w:val="0"/>
          <w:numId w:val="36"/>
        </w:numPr>
      </w:pPr>
      <w:r>
        <w:t xml:space="preserve">Jaguar PF – Continue the existing emergency maintenance protocol and do not perform any preventive maintenance action. Jaguar PF is a deteriorating system but has a low rate of deterioration. Continue to monitor the changes in the rate of deterioration </w:t>
      </w:r>
      <w:r w:rsidR="0077369F">
        <w:t>that may bring down the system availability below the target.</w:t>
      </w:r>
    </w:p>
    <w:p w:rsidR="0077369F" w:rsidRDefault="00A93DF3" w:rsidP="0077369F">
      <w:pPr>
        <w:pStyle w:val="ListParagraph"/>
        <w:numPr>
          <w:ilvl w:val="0"/>
          <w:numId w:val="36"/>
        </w:numPr>
      </w:pPr>
      <w:r>
        <w:t>Kraken - Continue the existing emergency maintenance protocol and do not perform any preventive maintenance action.</w:t>
      </w:r>
      <w:r w:rsidR="0077369F">
        <w:t xml:space="preserve"> Monitor the system for a phase transition from stationary to wear out, where it may show reduction in availability.</w:t>
      </w:r>
    </w:p>
    <w:p w:rsidR="00BB5B12" w:rsidRDefault="00BB5B12" w:rsidP="00BB5B12"/>
    <w:p w:rsidR="00BB5B12" w:rsidRDefault="00BB5B12" w:rsidP="00BB5B12">
      <w:pPr>
        <w:pStyle w:val="Heading2"/>
      </w:pPr>
      <w:bookmarkStart w:id="264" w:name="_Ref414448080"/>
      <w:bookmarkStart w:id="265" w:name="_Toc414882699"/>
      <w:r>
        <w:t>Future Scope of Work</w:t>
      </w:r>
      <w:bookmarkEnd w:id="264"/>
      <w:bookmarkEnd w:id="265"/>
    </w:p>
    <w:p w:rsidR="0077369F" w:rsidRDefault="00BB5B12" w:rsidP="00BB5B12">
      <w:r>
        <w:t>The analysis of maintenance records studied in this thesis provide</w:t>
      </w:r>
      <w:r w:rsidR="00F93774">
        <w:t>s</w:t>
      </w:r>
      <w:r>
        <w:t xml:space="preserve"> good insights into the system </w:t>
      </w:r>
      <w:r w:rsidR="0077369F">
        <w:t xml:space="preserve">performance and </w:t>
      </w:r>
      <w:r>
        <w:t xml:space="preserve">failure characteristics of </w:t>
      </w:r>
      <w:r w:rsidR="0077369F">
        <w:t>the four supercomputers. Future extension of this thesis can be in the direction:</w:t>
      </w:r>
    </w:p>
    <w:p w:rsidR="0077369F" w:rsidRDefault="0077369F" w:rsidP="0077369F">
      <w:pPr>
        <w:pStyle w:val="ListParagraph"/>
        <w:numPr>
          <w:ilvl w:val="0"/>
          <w:numId w:val="37"/>
        </w:numPr>
      </w:pPr>
      <w:r>
        <w:t>It has to be noted that the proposed maintenance policy is based on the maintenance records available during the period from October 2009 to December 2010. The system performance characteristics might have changed since then and it is important to use the methodology followed in this thesis to model the latest maintenance records and form the base for a new maintenance policy proposal.</w:t>
      </w:r>
    </w:p>
    <w:p w:rsidR="00547C68" w:rsidRDefault="00547C68" w:rsidP="00547C68">
      <w:pPr>
        <w:pStyle w:val="ListParagraph"/>
        <w:numPr>
          <w:ilvl w:val="0"/>
          <w:numId w:val="37"/>
        </w:numPr>
      </w:pPr>
      <w:r>
        <w:t xml:space="preserve">It is observed there is a drastic difference in the way a preventive maintenance action </w:t>
      </w:r>
      <w:r w:rsidR="00F93774">
        <w:t>affects</w:t>
      </w:r>
      <w:r>
        <w:t xml:space="preserve"> each supercomputer. Also, </w:t>
      </w:r>
      <w:r w:rsidR="00BB5B12">
        <w:t xml:space="preserve">there is lot of variation </w:t>
      </w:r>
      <w:r>
        <w:t xml:space="preserve">observed in </w:t>
      </w:r>
      <w:r w:rsidR="00BB5B12">
        <w:t xml:space="preserve">the </w:t>
      </w:r>
      <w:r>
        <w:t>preventive maintenance</w:t>
      </w:r>
      <w:r w:rsidR="00BB5B12">
        <w:t xml:space="preserve"> times. </w:t>
      </w:r>
      <w:r>
        <w:t>This can be due to the fact that the preventive maintenance protocol is different for each supercomputer or the same preventive maintenance protocol for all the supercomputers is not an effective strategy. Root-cause analysis performed on this will lead to finding answers on how to make preventive maintenance more effective and come up with an improvement plan.</w:t>
      </w:r>
    </w:p>
    <w:p w:rsidR="001372F1" w:rsidRDefault="001372F1" w:rsidP="00AB5049">
      <w:pPr>
        <w:pStyle w:val="ListParagraph"/>
        <w:numPr>
          <w:ilvl w:val="0"/>
          <w:numId w:val="37"/>
        </w:numPr>
      </w:pPr>
      <w:r>
        <w:t xml:space="preserve">Linking the statistical model governing the maintenance records to the inventory is one other practical use. </w:t>
      </w:r>
      <w:r w:rsidR="00BB5B12">
        <w:t xml:space="preserve">It is required to understand the failures and their causes at a cluster or module level to explore solutions of improving supercomputer availability and suggest better ways to handle the inventory. </w:t>
      </w:r>
    </w:p>
    <w:p w:rsidR="00BB5B12" w:rsidRDefault="00BB5B12" w:rsidP="00AB5049">
      <w:pPr>
        <w:pStyle w:val="ListParagraph"/>
        <w:numPr>
          <w:ilvl w:val="0"/>
          <w:numId w:val="37"/>
        </w:numPr>
      </w:pPr>
      <w:r>
        <w:t xml:space="preserve">Supercomputers take up huge space and have stringent cooling </w:t>
      </w:r>
      <w:r w:rsidR="00F93774">
        <w:t>requirements;</w:t>
      </w:r>
      <w:r>
        <w:t xml:space="preserve"> in this context further work can be done to understand the spatial locations of the failures to figure out any location correlations. Workload and failure correlations, failure clustering, time span of works run and failure correlations, failure statistics with respect to categories like human error, environmental effects, etc. are some important areas to consider for better understanding of failures.</w:t>
      </w:r>
    </w:p>
    <w:p w:rsidR="00BB5B12" w:rsidRDefault="00BB5B12">
      <w:pPr>
        <w:jc w:val="left"/>
      </w:pPr>
      <w:r>
        <w:br w:type="page"/>
      </w:r>
    </w:p>
    <w:p w:rsidR="00527C6F" w:rsidRDefault="00527C6F" w:rsidP="00BB5B12">
      <w:pPr>
        <w:pStyle w:val="Heading1"/>
        <w:numPr>
          <w:ilvl w:val="0"/>
          <w:numId w:val="0"/>
        </w:numPr>
        <w:ind w:left="432"/>
      </w:pPr>
      <w:bookmarkStart w:id="266" w:name="_Toc390721871"/>
      <w:bookmarkStart w:id="267" w:name="_Toc391060436"/>
      <w:bookmarkStart w:id="268" w:name="_Toc414882700"/>
      <w:r>
        <w:t>Reference</w:t>
      </w:r>
      <w:bookmarkEnd w:id="266"/>
      <w:bookmarkEnd w:id="267"/>
      <w:bookmarkEnd w:id="268"/>
    </w:p>
    <w:p w:rsidR="009B51E7" w:rsidRDefault="009B51E7">
      <w:pPr>
        <w:jc w:val="left"/>
      </w:pPr>
      <w:r>
        <w:br w:type="page"/>
      </w:r>
    </w:p>
    <w:p w:rsidR="00863252" w:rsidRDefault="00271425" w:rsidP="00863252">
      <w:pPr>
        <w:pStyle w:val="Bibliography"/>
        <w:ind w:left="720" w:hanging="720"/>
        <w:rPr>
          <w:noProof/>
        </w:rPr>
      </w:pPr>
      <w:r>
        <w:fldChar w:fldCharType="begin"/>
      </w:r>
      <w:r>
        <w:instrText xml:space="preserve"> BIBLIOGRAPHY  \l 1033 </w:instrText>
      </w:r>
      <w:r>
        <w:fldChar w:fldCharType="separate"/>
      </w:r>
      <w:r w:rsidR="00863252">
        <w:rPr>
          <w:noProof/>
        </w:rPr>
        <w:t xml:space="preserve">(2010). In C. E. Ebeling, </w:t>
      </w:r>
      <w:r w:rsidR="00863252">
        <w:rPr>
          <w:i/>
          <w:iCs/>
          <w:noProof/>
        </w:rPr>
        <w:t>An Introduction to Reliability and Maintanability Engineering</w:t>
      </w:r>
      <w:r w:rsidR="00863252">
        <w:rPr>
          <w:noProof/>
        </w:rPr>
        <w:t xml:space="preserve"> (2 ed., p. 443). Lon Groove, IL, USA: Waveland Press, Inc.</w:t>
      </w:r>
    </w:p>
    <w:p w:rsidR="00863252" w:rsidRDefault="00863252" w:rsidP="00863252">
      <w:pPr>
        <w:pStyle w:val="Bibliography"/>
        <w:ind w:left="720" w:hanging="720"/>
        <w:rPr>
          <w:noProof/>
        </w:rPr>
      </w:pPr>
      <w:r>
        <w:rPr>
          <w:noProof/>
        </w:rPr>
        <w:t xml:space="preserve">(2010). In C. E. Ebeling, </w:t>
      </w:r>
      <w:r>
        <w:rPr>
          <w:i/>
          <w:iCs/>
          <w:noProof/>
        </w:rPr>
        <w:t>An Introduction to Reliability and Maintainability Engineering</w:t>
      </w:r>
      <w:r>
        <w:rPr>
          <w:noProof/>
        </w:rPr>
        <w:t xml:space="preserve"> (2 ed., pp. 283-297). Long Groove, IL, USA: Waveland Press Inc.</w:t>
      </w:r>
    </w:p>
    <w:p w:rsidR="00863252" w:rsidRDefault="00863252" w:rsidP="00863252">
      <w:pPr>
        <w:pStyle w:val="Bibliography"/>
        <w:ind w:left="720" w:hanging="720"/>
        <w:rPr>
          <w:noProof/>
        </w:rPr>
      </w:pPr>
      <w:r>
        <w:rPr>
          <w:noProof/>
        </w:rPr>
        <w:t xml:space="preserve">Akaike, H. (1974). A New Look at the Statistical Model Identification. </w:t>
      </w:r>
      <w:r>
        <w:rPr>
          <w:i/>
          <w:iCs/>
          <w:noProof/>
        </w:rPr>
        <w:t>IEEE Transactions on Automatic Control, 19</w:t>
      </w:r>
      <w:r>
        <w:rPr>
          <w:noProof/>
        </w:rPr>
        <w:t>.</w:t>
      </w:r>
    </w:p>
    <w:p w:rsidR="00863252" w:rsidRDefault="00863252" w:rsidP="00863252">
      <w:pPr>
        <w:pStyle w:val="Bibliography"/>
        <w:ind w:left="720" w:hanging="720"/>
        <w:rPr>
          <w:noProof/>
        </w:rPr>
      </w:pPr>
      <w:r>
        <w:rPr>
          <w:noProof/>
        </w:rPr>
        <w:t xml:space="preserve">Amin, M., Mahmood, R. H., &amp; Mohsen, M. (2014). Failure rate modelling of electric distribution overhead lines considering preventive maintenance. </w:t>
      </w:r>
      <w:r>
        <w:rPr>
          <w:i/>
          <w:iCs/>
          <w:noProof/>
        </w:rPr>
        <w:t>IET Generation, Transmission $ Distribution</w:t>
      </w:r>
      <w:r>
        <w:rPr>
          <w:noProof/>
        </w:rPr>
        <w:t>, 1028-1038.</w:t>
      </w:r>
    </w:p>
    <w:p w:rsidR="00863252" w:rsidRDefault="00863252" w:rsidP="00863252">
      <w:pPr>
        <w:pStyle w:val="Bibliography"/>
        <w:ind w:left="720" w:hanging="720"/>
        <w:rPr>
          <w:noProof/>
        </w:rPr>
      </w:pPr>
      <w:r>
        <w:rPr>
          <w:noProof/>
        </w:rPr>
        <w:t xml:space="preserve">Arwa, N., Soufiane, G., &amp; Mounir, S. (2013). Estimation of the Parameters for a Complex Repairable System with Preventive and Corrective Maintenance. </w:t>
      </w:r>
      <w:r>
        <w:rPr>
          <w:i/>
          <w:iCs/>
          <w:noProof/>
        </w:rPr>
        <w:t>Electrical Engineering and Software Applications (ICEESA)</w:t>
      </w:r>
      <w:r>
        <w:rPr>
          <w:noProof/>
        </w:rPr>
        <w:t xml:space="preserve"> (pp. 1-6). Hammamet, Tunisia: IEEE.</w:t>
      </w:r>
    </w:p>
    <w:p w:rsidR="00863252" w:rsidRDefault="00863252" w:rsidP="00863252">
      <w:pPr>
        <w:pStyle w:val="Bibliography"/>
        <w:ind w:left="720" w:hanging="720"/>
        <w:rPr>
          <w:noProof/>
        </w:rPr>
      </w:pPr>
      <w:r>
        <w:rPr>
          <w:noProof/>
        </w:rPr>
        <w:t xml:space="preserve">Ascher, H., &amp; Feingold, H. (1984). </w:t>
      </w:r>
      <w:r>
        <w:rPr>
          <w:i/>
          <w:iCs/>
          <w:noProof/>
        </w:rPr>
        <w:t>Repairable Systems Reliability. Modeling, Inferecnce, Misconceptions and Their Causes.</w:t>
      </w:r>
      <w:r>
        <w:rPr>
          <w:noProof/>
        </w:rPr>
        <w:t xml:space="preserve"> New York: Dekker.</w:t>
      </w:r>
    </w:p>
    <w:p w:rsidR="00863252" w:rsidRDefault="00863252" w:rsidP="00863252">
      <w:pPr>
        <w:pStyle w:val="Bibliography"/>
        <w:ind w:left="720" w:hanging="720"/>
        <w:rPr>
          <w:noProof/>
        </w:rPr>
      </w:pPr>
      <w:r>
        <w:rPr>
          <w:noProof/>
        </w:rPr>
        <w:t xml:space="preserve">Babakalli, A. (2012). Evaluation of Generalised Proportional Intensities Models with Application to the Maintenance of Gas Turbines. </w:t>
      </w:r>
      <w:r>
        <w:rPr>
          <w:i/>
          <w:iCs/>
          <w:noProof/>
        </w:rPr>
        <w:t>Quality and Reliability Engineering International</w:t>
      </w:r>
      <w:r>
        <w:rPr>
          <w:noProof/>
        </w:rPr>
        <w:t>, 577-584.</w:t>
      </w:r>
    </w:p>
    <w:p w:rsidR="00863252" w:rsidRDefault="00863252" w:rsidP="00863252">
      <w:pPr>
        <w:pStyle w:val="Bibliography"/>
        <w:ind w:left="720" w:hanging="720"/>
        <w:rPr>
          <w:noProof/>
        </w:rPr>
      </w:pPr>
      <w:r>
        <w:rPr>
          <w:noProof/>
        </w:rPr>
        <w:t xml:space="preserve">Baer, T. (2010). Using Quality of Service for Scheduling on Cray XT Systems. </w:t>
      </w:r>
      <w:r>
        <w:rPr>
          <w:i/>
          <w:iCs/>
          <w:noProof/>
        </w:rPr>
        <w:t>Cray User Group.</w:t>
      </w:r>
      <w:r>
        <w:rPr>
          <w:noProof/>
        </w:rPr>
        <w:t xml:space="preserve"> </w:t>
      </w:r>
    </w:p>
    <w:p w:rsidR="00863252" w:rsidRDefault="00863252" w:rsidP="00863252">
      <w:pPr>
        <w:pStyle w:val="Bibliography"/>
        <w:ind w:left="720" w:hanging="720"/>
        <w:rPr>
          <w:noProof/>
        </w:rPr>
      </w:pPr>
      <w:r>
        <w:rPr>
          <w:noProof/>
        </w:rPr>
        <w:t xml:space="preserve">Barlow, R. E., &amp; Proschan, F. (1975). </w:t>
      </w:r>
      <w:r>
        <w:rPr>
          <w:i/>
          <w:iCs/>
          <w:noProof/>
        </w:rPr>
        <w:t>Statistical Theory of Reliability and Life Testing: Probability Models.</w:t>
      </w:r>
      <w:r>
        <w:rPr>
          <w:noProof/>
        </w:rPr>
        <w:t xml:space="preserve"> Defense Technical Information Center.</w:t>
      </w:r>
    </w:p>
    <w:p w:rsidR="00863252" w:rsidRDefault="00863252" w:rsidP="00863252">
      <w:pPr>
        <w:pStyle w:val="Bibliography"/>
        <w:ind w:left="720" w:hanging="720"/>
        <w:rPr>
          <w:noProof/>
        </w:rPr>
      </w:pPr>
      <w:r>
        <w:rPr>
          <w:noProof/>
        </w:rPr>
        <w:t xml:space="preserve">Basu, A. P. (1964). Estimates of Reliability for Some Distributions Useful in Life Testing. </w:t>
      </w:r>
      <w:r>
        <w:rPr>
          <w:i/>
          <w:iCs/>
          <w:noProof/>
        </w:rPr>
        <w:t>Technometrics, 6</w:t>
      </w:r>
      <w:r>
        <w:rPr>
          <w:noProof/>
        </w:rPr>
        <w:t>, 215-219.</w:t>
      </w:r>
    </w:p>
    <w:p w:rsidR="00863252" w:rsidRDefault="00863252" w:rsidP="00863252">
      <w:pPr>
        <w:pStyle w:val="Bibliography"/>
        <w:ind w:left="720" w:hanging="720"/>
        <w:rPr>
          <w:noProof/>
        </w:rPr>
      </w:pPr>
      <w:r>
        <w:rPr>
          <w:noProof/>
        </w:rPr>
        <w:t xml:space="preserve">Bland, S. A., Kendall, A. R., Kothe, B. D., Rogers, H. J., &amp; Shipman, M. G. (2009). Jaguar: The World's Most Powerful Computer. </w:t>
      </w:r>
      <w:r>
        <w:rPr>
          <w:i/>
          <w:iCs/>
          <w:noProof/>
        </w:rPr>
        <w:t>Cray User Group.</w:t>
      </w:r>
      <w:r>
        <w:rPr>
          <w:noProof/>
        </w:rPr>
        <w:t xml:space="preserve"> </w:t>
      </w:r>
    </w:p>
    <w:p w:rsidR="00863252" w:rsidRDefault="00863252" w:rsidP="00863252">
      <w:pPr>
        <w:pStyle w:val="Bibliography"/>
        <w:ind w:left="720" w:hanging="720"/>
        <w:rPr>
          <w:noProof/>
        </w:rPr>
      </w:pPr>
      <w:r>
        <w:rPr>
          <w:noProof/>
        </w:rPr>
        <w:t xml:space="preserve">Brown, M., &amp; Proschan, F. (1983). Imperfect Repair. </w:t>
      </w:r>
      <w:r>
        <w:rPr>
          <w:i/>
          <w:iCs/>
          <w:noProof/>
        </w:rPr>
        <w:t>Journal of Applied Probability</w:t>
      </w:r>
      <w:r>
        <w:rPr>
          <w:noProof/>
        </w:rPr>
        <w:t>, 851-859.</w:t>
      </w:r>
    </w:p>
    <w:p w:rsidR="00863252" w:rsidRDefault="00863252" w:rsidP="00863252">
      <w:pPr>
        <w:pStyle w:val="Bibliography"/>
        <w:ind w:left="720" w:hanging="720"/>
        <w:rPr>
          <w:noProof/>
        </w:rPr>
      </w:pPr>
      <w:r>
        <w:rPr>
          <w:noProof/>
        </w:rPr>
        <w:t xml:space="preserve">Burnham, K. P., &amp; Anderson, D. R. (2004). Multimodel Inference: Understanding AIC and BIC in Model Selection. </w:t>
      </w:r>
      <w:r>
        <w:rPr>
          <w:i/>
          <w:iCs/>
          <w:noProof/>
        </w:rPr>
        <w:t>SOCIOLOGICAL METHODS &amp; RESEARCH, 33</w:t>
      </w:r>
      <w:r>
        <w:rPr>
          <w:noProof/>
        </w:rPr>
        <w:t>, 261-304.</w:t>
      </w:r>
    </w:p>
    <w:p w:rsidR="00863252" w:rsidRDefault="00863252" w:rsidP="00863252">
      <w:pPr>
        <w:pStyle w:val="Bibliography"/>
        <w:ind w:left="720" w:hanging="720"/>
        <w:rPr>
          <w:noProof/>
        </w:rPr>
      </w:pPr>
      <w:r>
        <w:rPr>
          <w:noProof/>
        </w:rPr>
        <w:t xml:space="preserve">Chan, J., &amp; Shaw, L. (1993). Modeling Repairable Systems with Failure Rates that Depend on Age and Maintenance. </w:t>
      </w:r>
      <w:r>
        <w:rPr>
          <w:i/>
          <w:iCs/>
          <w:noProof/>
        </w:rPr>
        <w:t>IEEE Transactions on Reliability</w:t>
      </w:r>
      <w:r>
        <w:rPr>
          <w:noProof/>
        </w:rPr>
        <w:t xml:space="preserve"> (pp. 566-571). IEEE.</w:t>
      </w:r>
    </w:p>
    <w:p w:rsidR="00863252" w:rsidRDefault="00863252" w:rsidP="00863252">
      <w:pPr>
        <w:pStyle w:val="Bibliography"/>
        <w:ind w:left="720" w:hanging="720"/>
        <w:rPr>
          <w:noProof/>
        </w:rPr>
      </w:pPr>
      <w:r>
        <w:rPr>
          <w:noProof/>
        </w:rPr>
        <w:t xml:space="preserve">Coit, D. W. (2005). </w:t>
      </w:r>
      <w:r>
        <w:rPr>
          <w:i/>
          <w:iCs/>
          <w:noProof/>
        </w:rPr>
        <w:t>Repairable Systems Reliability Trend Tests and Evaluation.</w:t>
      </w:r>
      <w:r>
        <w:rPr>
          <w:noProof/>
        </w:rPr>
        <w:t xml:space="preserve"> Retrieved from soe.rutgers.edu</w:t>
      </w:r>
    </w:p>
    <w:p w:rsidR="00863252" w:rsidRDefault="00863252" w:rsidP="00863252">
      <w:pPr>
        <w:pStyle w:val="Bibliography"/>
        <w:ind w:left="720" w:hanging="720"/>
        <w:rPr>
          <w:noProof/>
        </w:rPr>
      </w:pPr>
      <w:r>
        <w:rPr>
          <w:noProof/>
        </w:rPr>
        <w:t xml:space="preserve">Cox, D. (1972). </w:t>
      </w:r>
      <w:r>
        <w:rPr>
          <w:i/>
          <w:iCs/>
          <w:noProof/>
        </w:rPr>
        <w:t>The Statistical Analysis of Dependencies in Point Processes.</w:t>
      </w:r>
      <w:r>
        <w:rPr>
          <w:noProof/>
        </w:rPr>
        <w:t xml:space="preserve"> New York: Wiley.</w:t>
      </w:r>
    </w:p>
    <w:p w:rsidR="00863252" w:rsidRDefault="00863252" w:rsidP="00863252">
      <w:pPr>
        <w:pStyle w:val="Bibliography"/>
        <w:ind w:left="720" w:hanging="720"/>
        <w:rPr>
          <w:noProof/>
        </w:rPr>
      </w:pPr>
      <w:r>
        <w:rPr>
          <w:noProof/>
        </w:rPr>
        <w:t xml:space="preserve">Crow, L. H. (1975). </w:t>
      </w:r>
      <w:r>
        <w:rPr>
          <w:i/>
          <w:iCs/>
          <w:noProof/>
        </w:rPr>
        <w:t>Reliability Analysis for Complex, Repairable Systems.</w:t>
      </w:r>
      <w:r>
        <w:rPr>
          <w:noProof/>
        </w:rPr>
        <w:t xml:space="preserve"> Maryland: US Army Material Systems Anlaysis Activity Aberdeen Proving Ground.</w:t>
      </w:r>
    </w:p>
    <w:p w:rsidR="00863252" w:rsidRDefault="00863252" w:rsidP="00863252">
      <w:pPr>
        <w:pStyle w:val="Bibliography"/>
        <w:ind w:left="720" w:hanging="720"/>
        <w:rPr>
          <w:noProof/>
        </w:rPr>
      </w:pPr>
      <w:r>
        <w:rPr>
          <w:noProof/>
        </w:rPr>
        <w:t xml:space="preserve">Crow, L. H. (1984). Methods for Assessing Reliabilty Growth Potential. </w:t>
      </w:r>
      <w:r>
        <w:rPr>
          <w:i/>
          <w:iCs/>
          <w:noProof/>
        </w:rPr>
        <w:t>Proceedings of the Annual Reliability and Maintainability Symposium</w:t>
      </w:r>
      <w:r>
        <w:rPr>
          <w:noProof/>
        </w:rPr>
        <w:t>, (pp. 484-489). New York.</w:t>
      </w:r>
    </w:p>
    <w:p w:rsidR="00863252" w:rsidRDefault="00863252" w:rsidP="00863252">
      <w:pPr>
        <w:pStyle w:val="Bibliography"/>
        <w:ind w:left="720" w:hanging="720"/>
        <w:rPr>
          <w:noProof/>
        </w:rPr>
      </w:pPr>
      <w:r>
        <w:rPr>
          <w:noProof/>
        </w:rPr>
        <w:t xml:space="preserve">David F.P., D., &amp; Babakalli, M. (2006). Generalized Proportional Intensities Models for Repairable Systems. </w:t>
      </w:r>
      <w:r>
        <w:rPr>
          <w:i/>
          <w:iCs/>
          <w:noProof/>
        </w:rPr>
        <w:t>IMA Journal of Management Mathematics</w:t>
      </w:r>
      <w:r>
        <w:rPr>
          <w:noProof/>
        </w:rPr>
        <w:t>, 171-185.</w:t>
      </w:r>
    </w:p>
    <w:p w:rsidR="00863252" w:rsidRDefault="00863252" w:rsidP="00863252">
      <w:pPr>
        <w:pStyle w:val="Bibliography"/>
        <w:ind w:left="720" w:hanging="720"/>
        <w:rPr>
          <w:noProof/>
        </w:rPr>
      </w:pPr>
      <w:r>
        <w:rPr>
          <w:noProof/>
        </w:rPr>
        <w:t xml:space="preserve">David, F. P., &amp; Babakalli, M. A. (2007). Scheduling Preventive Maintenance for Oil Pumps Using Generalized Proportional Intensities Models. </w:t>
      </w:r>
      <w:r>
        <w:rPr>
          <w:i/>
          <w:iCs/>
          <w:noProof/>
        </w:rPr>
        <w:t>International Transactions in Operations Research</w:t>
      </w:r>
      <w:r>
        <w:rPr>
          <w:noProof/>
        </w:rPr>
        <w:t>, 547-563.</w:t>
      </w:r>
    </w:p>
    <w:p w:rsidR="00863252" w:rsidRDefault="00863252" w:rsidP="00863252">
      <w:pPr>
        <w:pStyle w:val="Bibliography"/>
        <w:ind w:left="720" w:hanging="720"/>
        <w:rPr>
          <w:noProof/>
        </w:rPr>
      </w:pPr>
      <w:r>
        <w:rPr>
          <w:noProof/>
        </w:rPr>
        <w:t xml:space="preserve">Department of Defense. (1981). </w:t>
      </w:r>
      <w:r>
        <w:rPr>
          <w:i/>
          <w:iCs/>
          <w:noProof/>
        </w:rPr>
        <w:t>Department of Defense Handbook Reliability Growth Management.</w:t>
      </w:r>
      <w:r>
        <w:rPr>
          <w:noProof/>
        </w:rPr>
        <w:t xml:space="preserve"> Retrieved from http://web.amsaa.army.mil/</w:t>
      </w:r>
    </w:p>
    <w:p w:rsidR="00863252" w:rsidRDefault="00863252" w:rsidP="00863252">
      <w:pPr>
        <w:pStyle w:val="Bibliography"/>
        <w:ind w:left="720" w:hanging="720"/>
        <w:rPr>
          <w:noProof/>
        </w:rPr>
      </w:pPr>
      <w:r>
        <w:rPr>
          <w:noProof/>
        </w:rPr>
        <w:t xml:space="preserve">Doyen, L., &amp; Gaudoin, O. (2004). Classes of Imperfect Repair Models Based on Reduction of Failure Intensity or Virtual Age. </w:t>
      </w:r>
      <w:r>
        <w:rPr>
          <w:i/>
          <w:iCs/>
          <w:noProof/>
        </w:rPr>
        <w:t>Reliability Engineering Systems Safety</w:t>
      </w:r>
      <w:r>
        <w:rPr>
          <w:noProof/>
        </w:rPr>
        <w:t>, 45-56.</w:t>
      </w:r>
    </w:p>
    <w:p w:rsidR="00863252" w:rsidRDefault="00863252" w:rsidP="00863252">
      <w:pPr>
        <w:pStyle w:val="Bibliography"/>
        <w:ind w:left="720" w:hanging="720"/>
        <w:rPr>
          <w:noProof/>
        </w:rPr>
      </w:pPr>
      <w:r>
        <w:rPr>
          <w:noProof/>
        </w:rPr>
        <w:t xml:space="preserve">Duane, J. T. (1964). Learning Curve Approach to Reliability Monitoring. </w:t>
      </w:r>
      <w:r>
        <w:rPr>
          <w:i/>
          <w:iCs/>
          <w:noProof/>
        </w:rPr>
        <w:t>IEEE Transactions of Aerospace</w:t>
      </w:r>
      <w:r>
        <w:rPr>
          <w:noProof/>
        </w:rPr>
        <w:t>, 563-566.</w:t>
      </w:r>
    </w:p>
    <w:p w:rsidR="00863252" w:rsidRDefault="00863252" w:rsidP="00863252">
      <w:pPr>
        <w:pStyle w:val="Bibliography"/>
        <w:ind w:left="720" w:hanging="720"/>
        <w:rPr>
          <w:noProof/>
        </w:rPr>
      </w:pPr>
      <w:r>
        <w:rPr>
          <w:noProof/>
        </w:rPr>
        <w:t xml:space="preserve">Gray, J. (1990). A Census of Tandem System Availability between 1985 and 1990. </w:t>
      </w:r>
      <w:r>
        <w:rPr>
          <w:i/>
          <w:iCs/>
          <w:noProof/>
        </w:rPr>
        <w:t>IEEE Transaction on Reliability</w:t>
      </w:r>
      <w:r>
        <w:rPr>
          <w:noProof/>
        </w:rPr>
        <w:t>, 409-418.</w:t>
      </w:r>
    </w:p>
    <w:p w:rsidR="00863252" w:rsidRDefault="00863252" w:rsidP="00863252">
      <w:pPr>
        <w:pStyle w:val="Bibliography"/>
        <w:ind w:left="720" w:hanging="720"/>
        <w:rPr>
          <w:noProof/>
        </w:rPr>
      </w:pPr>
      <w:r>
        <w:rPr>
          <w:noProof/>
        </w:rPr>
        <w:t xml:space="preserve">Heath, T. M. (2002). Improving cluster availability using workstation validation. </w:t>
      </w:r>
      <w:r>
        <w:rPr>
          <w:i/>
          <w:iCs/>
          <w:noProof/>
        </w:rPr>
        <w:t>AGM SIGMETRICS</w:t>
      </w:r>
      <w:r>
        <w:rPr>
          <w:noProof/>
        </w:rPr>
        <w:t xml:space="preserve"> (pp. 217-227). New York: Association for Computing Machinery.</w:t>
      </w:r>
    </w:p>
    <w:p w:rsidR="00863252" w:rsidRDefault="00863252" w:rsidP="00863252">
      <w:pPr>
        <w:pStyle w:val="Bibliography"/>
        <w:ind w:left="720" w:hanging="720"/>
        <w:rPr>
          <w:noProof/>
        </w:rPr>
      </w:pPr>
      <w:r>
        <w:rPr>
          <w:noProof/>
        </w:rPr>
        <w:t xml:space="preserve">Huairui, G., &amp; Wenbiao, Z. (2006). Practical Methods for Modeling Repairable Systems With Time Trends and Repair Effects. </w:t>
      </w:r>
      <w:r>
        <w:rPr>
          <w:i/>
          <w:iCs/>
          <w:noProof/>
        </w:rPr>
        <w:t>Reliability and Maintainability Symposium.</w:t>
      </w:r>
      <w:r>
        <w:rPr>
          <w:noProof/>
        </w:rPr>
        <w:t xml:space="preserve"> Newport Beach, California, USA: IEEE.</w:t>
      </w:r>
    </w:p>
    <w:p w:rsidR="00863252" w:rsidRDefault="00863252" w:rsidP="00863252">
      <w:pPr>
        <w:pStyle w:val="Bibliography"/>
        <w:ind w:left="720" w:hanging="720"/>
        <w:rPr>
          <w:noProof/>
        </w:rPr>
      </w:pPr>
      <w:r>
        <w:rPr>
          <w:noProof/>
        </w:rPr>
        <w:t xml:space="preserve">Jack, N. (1998). Age-reduction Models for Imperfect Maintenance. </w:t>
      </w:r>
      <w:r>
        <w:rPr>
          <w:i/>
          <w:iCs/>
          <w:noProof/>
        </w:rPr>
        <w:t>IMA Journal of Mathematics Applied in Business and Industry</w:t>
      </w:r>
      <w:r>
        <w:rPr>
          <w:noProof/>
        </w:rPr>
        <w:t>, 347-354.</w:t>
      </w:r>
    </w:p>
    <w:p w:rsidR="00863252" w:rsidRDefault="00863252" w:rsidP="00863252">
      <w:pPr>
        <w:pStyle w:val="Bibliography"/>
        <w:ind w:left="720" w:hanging="720"/>
        <w:rPr>
          <w:noProof/>
        </w:rPr>
      </w:pPr>
      <w:r>
        <w:rPr>
          <w:noProof/>
        </w:rPr>
        <w:t xml:space="preserve">Jane, R. (1996). Standards Coordinating Committee 10 (Terms and Definitions). </w:t>
      </w:r>
      <w:r>
        <w:rPr>
          <w:i/>
          <w:iCs/>
          <w:noProof/>
        </w:rPr>
        <w:t>The IEEE Standard Dictionary of Electrical and Electronics Terms</w:t>
      </w:r>
      <w:r>
        <w:rPr>
          <w:noProof/>
        </w:rPr>
        <w:t>, 100-1996.</w:t>
      </w:r>
    </w:p>
    <w:p w:rsidR="00863252" w:rsidRDefault="00863252" w:rsidP="00863252">
      <w:pPr>
        <w:pStyle w:val="Bibliography"/>
        <w:ind w:left="720" w:hanging="720"/>
        <w:rPr>
          <w:noProof/>
        </w:rPr>
      </w:pPr>
      <w:r>
        <w:rPr>
          <w:noProof/>
        </w:rPr>
        <w:t xml:space="preserve">Jon, S. (2005). Defining and Measuring Supercomputer Reliability, Availability, and Serviceability. </w:t>
      </w:r>
      <w:r>
        <w:rPr>
          <w:i/>
          <w:iCs/>
          <w:noProof/>
        </w:rPr>
        <w:t>Linux Clusters Intitute Conference.</w:t>
      </w:r>
      <w:r>
        <w:rPr>
          <w:noProof/>
        </w:rPr>
        <w:t xml:space="preserve"> </w:t>
      </w:r>
    </w:p>
    <w:p w:rsidR="00863252" w:rsidRDefault="00863252" w:rsidP="00863252">
      <w:pPr>
        <w:pStyle w:val="Bibliography"/>
        <w:ind w:left="720" w:hanging="720"/>
        <w:rPr>
          <w:noProof/>
        </w:rPr>
      </w:pPr>
      <w:r>
        <w:rPr>
          <w:noProof/>
        </w:rPr>
        <w:t xml:space="preserve">Kalyanakrishnam, Kalbarczyk, Z., &amp; Iyer, R. (1999). Failure Data Analysis of a LAN of Windows NT Based Computers. </w:t>
      </w:r>
      <w:r>
        <w:rPr>
          <w:i/>
          <w:iCs/>
          <w:noProof/>
        </w:rPr>
        <w:t>Reliabie Distributed Systems</w:t>
      </w:r>
      <w:r>
        <w:rPr>
          <w:noProof/>
        </w:rPr>
        <w:t xml:space="preserve"> (pp. 178-187). IEEE.</w:t>
      </w:r>
    </w:p>
    <w:p w:rsidR="00863252" w:rsidRDefault="00863252" w:rsidP="00863252">
      <w:pPr>
        <w:pStyle w:val="Bibliography"/>
        <w:ind w:left="720" w:hanging="720"/>
        <w:rPr>
          <w:noProof/>
        </w:rPr>
      </w:pPr>
      <w:r>
        <w:rPr>
          <w:noProof/>
        </w:rPr>
        <w:t xml:space="preserve">Kijima, M. (1989). Some Results of Repairable Systems with General Repair. </w:t>
      </w:r>
      <w:r>
        <w:rPr>
          <w:i/>
          <w:iCs/>
          <w:noProof/>
        </w:rPr>
        <w:t>Journal of Applied Probability</w:t>
      </w:r>
      <w:r>
        <w:rPr>
          <w:noProof/>
        </w:rPr>
        <w:t>, 89-102.</w:t>
      </w:r>
    </w:p>
    <w:p w:rsidR="00863252" w:rsidRDefault="00863252" w:rsidP="00863252">
      <w:pPr>
        <w:pStyle w:val="Bibliography"/>
        <w:ind w:left="720" w:hanging="720"/>
        <w:rPr>
          <w:noProof/>
        </w:rPr>
      </w:pPr>
      <w:r>
        <w:rPr>
          <w:noProof/>
        </w:rPr>
        <w:t xml:space="preserve">Kimber, A., Crowder, M., Smith, R., &amp; Sweeting, T. (1991). </w:t>
      </w:r>
      <w:r>
        <w:rPr>
          <w:i/>
          <w:iCs/>
          <w:noProof/>
        </w:rPr>
        <w:t>Statistical Analysis of Reliability Data.</w:t>
      </w:r>
      <w:r>
        <w:rPr>
          <w:noProof/>
        </w:rPr>
        <w:t xml:space="preserve"> London: Chapman and Hall.</w:t>
      </w:r>
    </w:p>
    <w:p w:rsidR="00863252" w:rsidRDefault="00863252" w:rsidP="00863252">
      <w:pPr>
        <w:pStyle w:val="Bibliography"/>
        <w:ind w:left="720" w:hanging="720"/>
        <w:rPr>
          <w:noProof/>
        </w:rPr>
      </w:pPr>
      <w:r>
        <w:rPr>
          <w:noProof/>
        </w:rPr>
        <w:t xml:space="preserve">Kvaloy, J. T., &amp; Lindqvist, B. H. (1998). TTT-Bases Tests for Trend in Repariable Systems Data. </w:t>
      </w:r>
      <w:r>
        <w:rPr>
          <w:i/>
          <w:iCs/>
          <w:noProof/>
        </w:rPr>
        <w:t>Reliability Engineering and System Safety</w:t>
      </w:r>
      <w:r>
        <w:rPr>
          <w:noProof/>
        </w:rPr>
        <w:t>, 13-28.</w:t>
      </w:r>
    </w:p>
    <w:p w:rsidR="00863252" w:rsidRDefault="00863252" w:rsidP="00863252">
      <w:pPr>
        <w:pStyle w:val="Bibliography"/>
        <w:ind w:left="720" w:hanging="720"/>
        <w:rPr>
          <w:noProof/>
        </w:rPr>
      </w:pPr>
      <w:r>
        <w:rPr>
          <w:noProof/>
        </w:rPr>
        <w:t xml:space="preserve">Leemis, L. (1995). </w:t>
      </w:r>
      <w:r>
        <w:rPr>
          <w:i/>
          <w:iCs/>
          <w:noProof/>
        </w:rPr>
        <w:t>Reliability: Probabilistic Models and Statistical Methods.</w:t>
      </w:r>
      <w:r>
        <w:rPr>
          <w:noProof/>
        </w:rPr>
        <w:t xml:space="preserve"> Englewood Cliffs, NJ: Prentice-Hall.</w:t>
      </w:r>
    </w:p>
    <w:p w:rsidR="00863252" w:rsidRDefault="00863252" w:rsidP="00863252">
      <w:pPr>
        <w:pStyle w:val="Bibliography"/>
        <w:ind w:left="720" w:hanging="720"/>
        <w:rPr>
          <w:noProof/>
        </w:rPr>
      </w:pPr>
      <w:r>
        <w:rPr>
          <w:noProof/>
        </w:rPr>
        <w:t xml:space="preserve">NICS. (2014, May). </w:t>
      </w:r>
      <w:r>
        <w:rPr>
          <w:i/>
          <w:iCs/>
          <w:noProof/>
        </w:rPr>
        <w:t>The National Institute of Computational Sciences</w:t>
      </w:r>
      <w:r>
        <w:rPr>
          <w:noProof/>
        </w:rPr>
        <w:t>. Retrieved from http://www.nics.tennessee.edu.</w:t>
      </w:r>
    </w:p>
    <w:p w:rsidR="00863252" w:rsidRDefault="00863252" w:rsidP="00863252">
      <w:pPr>
        <w:pStyle w:val="Bibliography"/>
        <w:ind w:left="720" w:hanging="720"/>
        <w:rPr>
          <w:noProof/>
        </w:rPr>
      </w:pPr>
      <w:r>
        <w:rPr>
          <w:noProof/>
        </w:rPr>
        <w:t xml:space="preserve">Park, W. J., &amp; Pickering, E. H. (1997). Statistical Analysis of a Power-Law Model for Repair Data. </w:t>
      </w:r>
      <w:r>
        <w:rPr>
          <w:i/>
          <w:iCs/>
          <w:noProof/>
        </w:rPr>
        <w:t>IEEE Transactions on Reliability</w:t>
      </w:r>
      <w:r>
        <w:rPr>
          <w:noProof/>
        </w:rPr>
        <w:t xml:space="preserve">, </w:t>
      </w:r>
      <w:r>
        <w:rPr>
          <w:i/>
          <w:iCs/>
          <w:noProof/>
        </w:rPr>
        <w:t>46.</w:t>
      </w:r>
      <w:r>
        <w:rPr>
          <w:noProof/>
        </w:rPr>
        <w:t xml:space="preserve"> </w:t>
      </w:r>
    </w:p>
    <w:p w:rsidR="00863252" w:rsidRDefault="00863252" w:rsidP="00863252">
      <w:pPr>
        <w:pStyle w:val="Bibliography"/>
        <w:ind w:left="720" w:hanging="720"/>
        <w:rPr>
          <w:noProof/>
        </w:rPr>
      </w:pPr>
      <w:r>
        <w:rPr>
          <w:noProof/>
        </w:rPr>
        <w:t xml:space="preserve">Percy, D. F., &amp; Babakalli, M. A. (2006). Generalized Proportional Intensities Models for Repairable Systems. </w:t>
      </w:r>
      <w:r>
        <w:rPr>
          <w:i/>
          <w:iCs/>
          <w:noProof/>
        </w:rPr>
        <w:t>IMA Journal of Management Mathematics</w:t>
      </w:r>
      <w:r>
        <w:rPr>
          <w:noProof/>
        </w:rPr>
        <w:t>, 171-185.</w:t>
      </w:r>
    </w:p>
    <w:p w:rsidR="00863252" w:rsidRDefault="00863252" w:rsidP="00863252">
      <w:pPr>
        <w:pStyle w:val="Bibliography"/>
        <w:ind w:left="720" w:hanging="720"/>
        <w:rPr>
          <w:noProof/>
        </w:rPr>
      </w:pPr>
      <w:r>
        <w:rPr>
          <w:noProof/>
        </w:rPr>
        <w:t xml:space="preserve">Percy, D., Kobbacy, K., &amp; Ascher, H. (1998). Using Proportional-Intensities Models to Schedule Preventive-Maintenance Intervals. </w:t>
      </w:r>
      <w:r>
        <w:rPr>
          <w:i/>
          <w:iCs/>
          <w:noProof/>
        </w:rPr>
        <w:t>IMA Journal of Mathematics Applied in Business and Industy</w:t>
      </w:r>
      <w:r>
        <w:rPr>
          <w:noProof/>
        </w:rPr>
        <w:t>, 289-302.</w:t>
      </w:r>
    </w:p>
    <w:p w:rsidR="00863252" w:rsidRDefault="00863252" w:rsidP="00863252">
      <w:pPr>
        <w:pStyle w:val="Bibliography"/>
        <w:ind w:left="720" w:hanging="720"/>
        <w:rPr>
          <w:noProof/>
        </w:rPr>
      </w:pPr>
      <w:r>
        <w:rPr>
          <w:noProof/>
        </w:rPr>
        <w:t xml:space="preserve">Quesenberry, C. P., &amp; Kent, J. (1982). Selecting among Probability Distributions Used in Reliability. </w:t>
      </w:r>
      <w:r>
        <w:rPr>
          <w:i/>
          <w:iCs/>
          <w:noProof/>
        </w:rPr>
        <w:t>Technometrics, 24</w:t>
      </w:r>
      <w:r>
        <w:rPr>
          <w:noProof/>
        </w:rPr>
        <w:t>, 59-65.</w:t>
      </w:r>
    </w:p>
    <w:p w:rsidR="00863252" w:rsidRDefault="00863252" w:rsidP="00863252">
      <w:pPr>
        <w:pStyle w:val="Bibliography"/>
        <w:ind w:left="720" w:hanging="720"/>
        <w:rPr>
          <w:noProof/>
        </w:rPr>
      </w:pPr>
      <w:r>
        <w:rPr>
          <w:noProof/>
        </w:rPr>
        <w:t xml:space="preserve">ReliaSoft. (n.d.). </w:t>
      </w:r>
      <w:r>
        <w:rPr>
          <w:i/>
          <w:iCs/>
          <w:noProof/>
        </w:rPr>
        <w:t>Life Data Analysis Reference.</w:t>
      </w:r>
      <w:r>
        <w:rPr>
          <w:noProof/>
        </w:rPr>
        <w:t xml:space="preserve"> Tucson, Arizona, USA: ReliaSoft Corporation. Retrieved from http://www.ReliaSoft.com</w:t>
      </w:r>
    </w:p>
    <w:p w:rsidR="00863252" w:rsidRDefault="00863252" w:rsidP="00863252">
      <w:pPr>
        <w:pStyle w:val="Bibliography"/>
        <w:ind w:left="720" w:hanging="720"/>
        <w:rPr>
          <w:noProof/>
        </w:rPr>
      </w:pPr>
      <w:r>
        <w:rPr>
          <w:noProof/>
        </w:rPr>
        <w:t xml:space="preserve">ReliaSoft. (n.d.). </w:t>
      </w:r>
      <w:r>
        <w:rPr>
          <w:i/>
          <w:iCs/>
          <w:noProof/>
        </w:rPr>
        <w:t>Reliability Growth &amp; Repairable System Data Analysis Reference.</w:t>
      </w:r>
      <w:r>
        <w:rPr>
          <w:noProof/>
        </w:rPr>
        <w:t xml:space="preserve"> ReliaSoft Corporation. Retrieved from http://www.reliasoft.com</w:t>
      </w:r>
    </w:p>
    <w:p w:rsidR="00863252" w:rsidRDefault="00863252" w:rsidP="00863252">
      <w:pPr>
        <w:pStyle w:val="Bibliography"/>
        <w:ind w:left="720" w:hanging="720"/>
        <w:rPr>
          <w:noProof/>
        </w:rPr>
      </w:pPr>
      <w:r>
        <w:rPr>
          <w:noProof/>
        </w:rPr>
        <w:t xml:space="preserve">Riganati, J. P. (1984). Supercomputing. </w:t>
      </w:r>
      <w:r>
        <w:rPr>
          <w:i/>
          <w:iCs/>
          <w:noProof/>
        </w:rPr>
        <w:t>IEEE, 17</w:t>
      </w:r>
      <w:r>
        <w:rPr>
          <w:noProof/>
        </w:rPr>
        <w:t>(10), 97-113.</w:t>
      </w:r>
    </w:p>
    <w:p w:rsidR="00863252" w:rsidRDefault="00863252" w:rsidP="00863252">
      <w:pPr>
        <w:pStyle w:val="Bibliography"/>
        <w:ind w:left="720" w:hanging="720"/>
        <w:rPr>
          <w:noProof/>
        </w:rPr>
      </w:pPr>
      <w:r>
        <w:rPr>
          <w:noProof/>
        </w:rPr>
        <w:t xml:space="preserve">Sahoo, R. K., Squillante, M. S., Sivasubramaniam, A., &amp; Zhang, Y. (2004). Failure Data Analysis of a Large-Scale Heterogeneous Server Environment. </w:t>
      </w:r>
      <w:r>
        <w:rPr>
          <w:i/>
          <w:iCs/>
          <w:noProof/>
        </w:rPr>
        <w:t xml:space="preserve">Dependable Systems and Networks </w:t>
      </w:r>
      <w:r>
        <w:rPr>
          <w:noProof/>
        </w:rPr>
        <w:t>(pp. 772-781). IEEE.</w:t>
      </w:r>
    </w:p>
    <w:p w:rsidR="00863252" w:rsidRDefault="00863252" w:rsidP="00863252">
      <w:pPr>
        <w:pStyle w:val="Bibliography"/>
        <w:ind w:left="720" w:hanging="720"/>
        <w:rPr>
          <w:noProof/>
        </w:rPr>
      </w:pPr>
      <w:r>
        <w:rPr>
          <w:noProof/>
        </w:rPr>
        <w:t xml:space="preserve">Scheneck, P. B. (1990). Supercomputers. </w:t>
      </w:r>
      <w:r>
        <w:rPr>
          <w:i/>
          <w:iCs/>
          <w:noProof/>
        </w:rPr>
        <w:t>Annual Review of Computer Sciences, 4</w:t>
      </w:r>
      <w:r>
        <w:rPr>
          <w:noProof/>
        </w:rPr>
        <w:t>, 13-36.</w:t>
      </w:r>
    </w:p>
    <w:p w:rsidR="00863252" w:rsidRDefault="00863252" w:rsidP="00863252">
      <w:pPr>
        <w:pStyle w:val="Bibliography"/>
        <w:ind w:left="720" w:hanging="720"/>
        <w:rPr>
          <w:noProof/>
        </w:rPr>
      </w:pPr>
      <w:r>
        <w:rPr>
          <w:noProof/>
        </w:rPr>
        <w:t xml:space="preserve">Scholz, F. W. (2004). Maximum Likelihood Estimation. In F. W. Scholz, </w:t>
      </w:r>
      <w:r>
        <w:rPr>
          <w:i/>
          <w:iCs/>
          <w:noProof/>
        </w:rPr>
        <w:t>Encyclopedia of Statistical Sciences.</w:t>
      </w:r>
      <w:r>
        <w:rPr>
          <w:noProof/>
        </w:rPr>
        <w:t xml:space="preserve"> John Wiley &amp; Sons, Inc.</w:t>
      </w:r>
    </w:p>
    <w:p w:rsidR="00863252" w:rsidRDefault="00863252" w:rsidP="00863252">
      <w:pPr>
        <w:pStyle w:val="Bibliography"/>
        <w:ind w:left="720" w:hanging="720"/>
        <w:rPr>
          <w:noProof/>
        </w:rPr>
      </w:pPr>
      <w:r>
        <w:rPr>
          <w:noProof/>
        </w:rPr>
        <w:t xml:space="preserve">Schroeder, B., &amp; Gibson, G. A. (2010). A Large-scale Study of Failures in High Performance Computering Systems. </w:t>
      </w:r>
      <w:r>
        <w:rPr>
          <w:i/>
          <w:iCs/>
          <w:noProof/>
        </w:rPr>
        <w:t>Dependable and Secure Computing.</w:t>
      </w:r>
      <w:r>
        <w:rPr>
          <w:noProof/>
        </w:rPr>
        <w:t xml:space="preserve"> IEEE.</w:t>
      </w:r>
    </w:p>
    <w:p w:rsidR="00863252" w:rsidRDefault="00863252" w:rsidP="00863252">
      <w:pPr>
        <w:pStyle w:val="Bibliography"/>
        <w:ind w:left="720" w:hanging="720"/>
        <w:rPr>
          <w:noProof/>
        </w:rPr>
      </w:pPr>
      <w:r>
        <w:rPr>
          <w:noProof/>
        </w:rPr>
        <w:t xml:space="preserve">Schwarz, G. (1978). Estimating the Dimension of a Model. </w:t>
      </w:r>
      <w:r>
        <w:rPr>
          <w:i/>
          <w:iCs/>
          <w:noProof/>
        </w:rPr>
        <w:t>The Annals of Statistics, 6</w:t>
      </w:r>
      <w:r>
        <w:rPr>
          <w:noProof/>
        </w:rPr>
        <w:t>, 461-464.</w:t>
      </w:r>
    </w:p>
    <w:p w:rsidR="00863252" w:rsidRDefault="00863252" w:rsidP="00863252">
      <w:pPr>
        <w:pStyle w:val="Bibliography"/>
        <w:ind w:left="720" w:hanging="720"/>
        <w:rPr>
          <w:noProof/>
        </w:rPr>
      </w:pPr>
      <w:r>
        <w:rPr>
          <w:noProof/>
        </w:rPr>
        <w:t xml:space="preserve">SEMI. (1986,2004). </w:t>
      </w:r>
      <w:r>
        <w:rPr>
          <w:i/>
          <w:iCs/>
          <w:noProof/>
        </w:rPr>
        <w:t>Semiconductor Equipment and Materials International. Specifications for Definition and Measurement of Equipment Reliability, Availability, and Maintainability.</w:t>
      </w:r>
      <w:r>
        <w:rPr>
          <w:noProof/>
        </w:rPr>
        <w:t xml:space="preserve"> SEMI E10-0304.</w:t>
      </w:r>
    </w:p>
    <w:p w:rsidR="00863252" w:rsidRDefault="00863252" w:rsidP="00863252">
      <w:pPr>
        <w:pStyle w:val="Bibliography"/>
        <w:ind w:left="720" w:hanging="720"/>
        <w:rPr>
          <w:noProof/>
        </w:rPr>
      </w:pPr>
      <w:r>
        <w:rPr>
          <w:noProof/>
        </w:rPr>
        <w:t xml:space="preserve">Song, H., Chokchai, Nassar, R., Gottumukkala, N., &amp; Scott, S. (2006). Availability Modeling and Analysis on High Performance Cluster Computing Systems. </w:t>
      </w:r>
      <w:r>
        <w:rPr>
          <w:i/>
          <w:iCs/>
          <w:noProof/>
        </w:rPr>
        <w:t>Availability, Reliability and Security.</w:t>
      </w:r>
      <w:r>
        <w:rPr>
          <w:noProof/>
        </w:rPr>
        <w:t xml:space="preserve"> IEEE.</w:t>
      </w:r>
    </w:p>
    <w:p w:rsidR="00863252" w:rsidRDefault="00863252" w:rsidP="00863252">
      <w:pPr>
        <w:pStyle w:val="Bibliography"/>
        <w:ind w:left="720" w:hanging="720"/>
        <w:rPr>
          <w:noProof/>
        </w:rPr>
      </w:pPr>
      <w:r>
        <w:rPr>
          <w:noProof/>
        </w:rPr>
        <w:t>Stearley, J. (2005). Towards a Specification for Measuring Red Storm Reliability, Availability, and Serviceability (RAS).</w:t>
      </w:r>
    </w:p>
    <w:p w:rsidR="00863252" w:rsidRDefault="00863252" w:rsidP="00863252">
      <w:pPr>
        <w:pStyle w:val="Bibliography"/>
        <w:ind w:left="720" w:hanging="720"/>
        <w:rPr>
          <w:noProof/>
        </w:rPr>
      </w:pPr>
      <w:r>
        <w:rPr>
          <w:noProof/>
        </w:rPr>
        <w:t xml:space="preserve">Tang, D., Iyer, R. K., &amp; Subramani, S. S. (1990). Failure Analysis and Modeling of a VAX Cluster System. </w:t>
      </w:r>
      <w:r>
        <w:rPr>
          <w:i/>
          <w:iCs/>
          <w:noProof/>
        </w:rPr>
        <w:t>IEEE</w:t>
      </w:r>
      <w:r>
        <w:rPr>
          <w:noProof/>
        </w:rPr>
        <w:t>.</w:t>
      </w:r>
    </w:p>
    <w:p w:rsidR="00863252" w:rsidRDefault="00863252" w:rsidP="00863252">
      <w:pPr>
        <w:pStyle w:val="Bibliography"/>
        <w:ind w:left="720" w:hanging="720"/>
        <w:rPr>
          <w:noProof/>
        </w:rPr>
      </w:pPr>
      <w:r>
        <w:rPr>
          <w:noProof/>
        </w:rPr>
        <w:t xml:space="preserve">Vargas, E. (2000). </w:t>
      </w:r>
      <w:r>
        <w:rPr>
          <w:i/>
          <w:iCs/>
          <w:noProof/>
        </w:rPr>
        <w:t>High Availability Fundamentals.</w:t>
      </w:r>
      <w:r>
        <w:rPr>
          <w:noProof/>
        </w:rPr>
        <w:t xml:space="preserve"> Palo Alto: Sun Microsystems, Inc. Retrieved from http://www.sun.com/blueprints</w:t>
      </w:r>
    </w:p>
    <w:p w:rsidR="00863252" w:rsidRDefault="00863252" w:rsidP="00863252">
      <w:pPr>
        <w:pStyle w:val="Bibliography"/>
        <w:ind w:left="720" w:hanging="720"/>
        <w:rPr>
          <w:noProof/>
        </w:rPr>
      </w:pPr>
      <w:r>
        <w:rPr>
          <w:noProof/>
        </w:rPr>
        <w:t xml:space="preserve">Xie, X., Fang, X. F., Hu, S., &amp; Wu, D. (2010). Evolution of supercomputers. </w:t>
      </w:r>
      <w:r>
        <w:rPr>
          <w:i/>
          <w:iCs/>
          <w:noProof/>
        </w:rPr>
        <w:t>Fronteriers of Computer Science, China, 4</w:t>
      </w:r>
      <w:r>
        <w:rPr>
          <w:noProof/>
        </w:rPr>
        <w:t>(4), 428-436.</w:t>
      </w:r>
    </w:p>
    <w:p w:rsidR="00863252" w:rsidRDefault="00863252" w:rsidP="00863252">
      <w:pPr>
        <w:pStyle w:val="Bibliography"/>
        <w:ind w:left="720" w:hanging="720"/>
        <w:rPr>
          <w:noProof/>
        </w:rPr>
      </w:pPr>
      <w:r>
        <w:rPr>
          <w:noProof/>
        </w:rPr>
        <w:t xml:space="preserve">Xu, J., Kalbarcyzyk, Z., &amp; Iyer, R. K. (1999). Networked Windows NT System Field Failure Data Analysis. </w:t>
      </w:r>
      <w:r>
        <w:rPr>
          <w:i/>
          <w:iCs/>
          <w:noProof/>
        </w:rPr>
        <w:t>Dependable Computing 1999 Proceedings</w:t>
      </w:r>
      <w:r>
        <w:rPr>
          <w:noProof/>
        </w:rPr>
        <w:t xml:space="preserve"> (pp. 178-185). IEEE.</w:t>
      </w:r>
    </w:p>
    <w:p w:rsidR="00863252" w:rsidRDefault="00863252" w:rsidP="00863252">
      <w:pPr>
        <w:pStyle w:val="Bibliography"/>
        <w:ind w:left="720" w:hanging="720"/>
        <w:rPr>
          <w:noProof/>
        </w:rPr>
      </w:pPr>
      <w:r>
        <w:rPr>
          <w:noProof/>
        </w:rPr>
        <w:t xml:space="preserve">Yang, X.-J., Liao, X.-K., &amp; Song, J.-Q. (2011). The TianHEe-1A Supercomputer: Its Hardware and Software. </w:t>
      </w:r>
      <w:r>
        <w:rPr>
          <w:i/>
          <w:iCs/>
          <w:noProof/>
        </w:rPr>
        <w:t>Journal of Computer Secince and Technology, 26</w:t>
      </w:r>
      <w:r>
        <w:rPr>
          <w:noProof/>
        </w:rPr>
        <w:t>(3), 344-351.</w:t>
      </w:r>
    </w:p>
    <w:p w:rsidR="00863252" w:rsidRDefault="00863252" w:rsidP="00863252">
      <w:pPr>
        <w:pStyle w:val="Bibliography"/>
        <w:ind w:left="720" w:hanging="720"/>
        <w:rPr>
          <w:noProof/>
        </w:rPr>
      </w:pPr>
      <w:r>
        <w:rPr>
          <w:noProof/>
        </w:rPr>
        <w:t xml:space="preserve">Ye, M., Meyer, P. D., &amp; Neuman, S. P. (2008). On Model Selection Criteria in Multimodel Analysis. </w:t>
      </w:r>
      <w:r>
        <w:rPr>
          <w:i/>
          <w:iCs/>
          <w:noProof/>
        </w:rPr>
        <w:t>Water Resources Research, 44</w:t>
      </w:r>
      <w:r>
        <w:rPr>
          <w:noProof/>
        </w:rPr>
        <w:t>.</w:t>
      </w:r>
    </w:p>
    <w:p w:rsidR="002843A7" w:rsidRDefault="00271425" w:rsidP="00863252">
      <w:pPr>
        <w:pStyle w:val="Heading1"/>
        <w:numPr>
          <w:ilvl w:val="0"/>
          <w:numId w:val="0"/>
        </w:numPr>
        <w:ind w:left="432"/>
      </w:pPr>
      <w:r>
        <w:fldChar w:fldCharType="end"/>
      </w:r>
      <w:bookmarkStart w:id="269" w:name="_Toc202756029"/>
      <w:bookmarkStart w:id="270" w:name="_Toc390721872"/>
      <w:bookmarkStart w:id="271" w:name="_Toc391060437"/>
      <w:bookmarkEnd w:id="5"/>
    </w:p>
    <w:p w:rsidR="002843A7" w:rsidRDefault="002843A7">
      <w:pPr>
        <w:jc w:val="left"/>
        <w:rPr>
          <w:b/>
          <w:bCs/>
          <w:caps/>
          <w:noProof/>
        </w:rPr>
      </w:pPr>
      <w:r>
        <w:br w:type="page"/>
      </w:r>
    </w:p>
    <w:p w:rsidR="00236E6D" w:rsidRDefault="003D63DF" w:rsidP="002843A7">
      <w:pPr>
        <w:pStyle w:val="Heading1"/>
        <w:numPr>
          <w:ilvl w:val="0"/>
          <w:numId w:val="0"/>
        </w:numPr>
        <w:ind w:left="432"/>
      </w:pPr>
      <w:bookmarkStart w:id="272" w:name="_Toc414882701"/>
      <w:r w:rsidRPr="00F920F6">
        <w:t>Vita</w:t>
      </w:r>
      <w:bookmarkEnd w:id="269"/>
      <w:bookmarkEnd w:id="270"/>
      <w:bookmarkEnd w:id="271"/>
      <w:bookmarkEnd w:id="272"/>
    </w:p>
    <w:p w:rsidR="00325607" w:rsidRPr="00325607" w:rsidRDefault="00325607" w:rsidP="00325607"/>
    <w:p w:rsidR="008834A3" w:rsidRDefault="008834A3" w:rsidP="008834A3">
      <w:r>
        <w:t xml:space="preserve">Jagadish Cherukuri was born in India and is the elder son of Sivababu and Nagalakshmi. His entire schooling is done in Loyola Public School, India during the period 1990-2000. He completed his intermediate education in Yadava Junior College, India and then took up undergraduate studies in R.V.R &amp; J.C </w:t>
      </w:r>
      <w:r w:rsidR="00074492">
        <w:t>College of Engineering under</w:t>
      </w:r>
      <w:r>
        <w:t xml:space="preserve"> Acharya Nagarjuna University in Mechanical Engineering. He graduated in 2007 with a distinction. </w:t>
      </w:r>
    </w:p>
    <w:p w:rsidR="008834A3" w:rsidRDefault="008834A3" w:rsidP="008834A3"/>
    <w:p w:rsidR="008834A3" w:rsidRDefault="008834A3" w:rsidP="008834A3">
      <w:r>
        <w:t xml:space="preserve">Jagadish took up a role as </w:t>
      </w:r>
      <w:r w:rsidR="00D331BC">
        <w:t>product</w:t>
      </w:r>
      <w:r>
        <w:t xml:space="preserve"> engineer and worked for about 5 years </w:t>
      </w:r>
      <w:r w:rsidR="002E76A1">
        <w:t xml:space="preserve">and </w:t>
      </w:r>
      <w:r>
        <w:t>6 months in</w:t>
      </w:r>
      <w:r w:rsidR="00D331BC">
        <w:t xml:space="preserve"> an engineering service providing company, </w:t>
      </w:r>
      <w:r>
        <w:t xml:space="preserve">Tech Mahindra (formerly </w:t>
      </w:r>
      <w:r w:rsidR="00D331BC">
        <w:t xml:space="preserve">Mahindra Satyam – Satyam Computer Services Ltd.). He worked for multiple clients </w:t>
      </w:r>
      <w:r w:rsidR="002E76A1">
        <w:t>to provide</w:t>
      </w:r>
      <w:r w:rsidR="00D331BC">
        <w:t xml:space="preserve"> mechanical engineering services </w:t>
      </w:r>
      <w:r w:rsidR="002E76A1">
        <w:t>and</w:t>
      </w:r>
      <w:r w:rsidR="00D331BC">
        <w:t xml:space="preserve"> his major area of work is product engineering for an appliance manufacturer.  He later decided to comple</w:t>
      </w:r>
      <w:r w:rsidR="002E76A1">
        <w:t>ment his work experience with an academic</w:t>
      </w:r>
      <w:r w:rsidR="00D331BC">
        <w:t xml:space="preserve"> </w:t>
      </w:r>
      <w:r w:rsidR="00074492">
        <w:t>degree and</w:t>
      </w:r>
      <w:r w:rsidR="002E76A1">
        <w:t xml:space="preserve"> moved to USA in 2013 to pursue Master of Science in Reliability and Maintainability engineering in The University of Tennessee, Knoxville. He choose to graduate from the Industrial and System engineering department of the university and accepted graduate teaching assistantship for the academic year 2013-14.</w:t>
      </w:r>
    </w:p>
    <w:p w:rsidR="002E76A1" w:rsidRPr="008834A3" w:rsidRDefault="002E76A1" w:rsidP="008834A3"/>
    <w:p w:rsidR="003D63DF" w:rsidRPr="00F920F6" w:rsidRDefault="003D63DF" w:rsidP="00064371">
      <w:pPr>
        <w:numPr>
          <w:ilvl w:val="12"/>
          <w:numId w:val="0"/>
        </w:numPr>
        <w:spacing w:line="480" w:lineRule="auto"/>
        <w:ind w:firstLine="720"/>
      </w:pPr>
    </w:p>
    <w:sectPr w:rsidR="003D63DF" w:rsidRPr="00F920F6"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7D6" w:rsidRDefault="00A357D6">
      <w:r>
        <w:separator/>
      </w:r>
    </w:p>
  </w:endnote>
  <w:endnote w:type="continuationSeparator" w:id="0">
    <w:p w:rsidR="00A357D6" w:rsidRDefault="00A3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7D6" w:rsidRDefault="00A357D6">
      <w:r>
        <w:separator/>
      </w:r>
    </w:p>
  </w:footnote>
  <w:footnote w:type="continuationSeparator" w:id="0">
    <w:p w:rsidR="00A357D6" w:rsidRDefault="00A357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203" w:rsidRDefault="00DB4203"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B4203" w:rsidRDefault="00DB4203"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203" w:rsidRDefault="00DB4203"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349BB">
      <w:rPr>
        <w:rStyle w:val="PageNumber"/>
        <w:noProof/>
      </w:rPr>
      <w:t>ii</w:t>
    </w:r>
    <w:r>
      <w:rPr>
        <w:rStyle w:val="PageNumber"/>
      </w:rPr>
      <w:fldChar w:fldCharType="end"/>
    </w:r>
  </w:p>
  <w:p w:rsidR="00DB4203" w:rsidRDefault="00DB4203"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80DB0"/>
    <w:multiLevelType w:val="hybridMultilevel"/>
    <w:tmpl w:val="B53EA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C96D6C"/>
    <w:multiLevelType w:val="hybridMultilevel"/>
    <w:tmpl w:val="2946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900040"/>
    <w:multiLevelType w:val="hybridMultilevel"/>
    <w:tmpl w:val="7696CA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6C001AD"/>
    <w:multiLevelType w:val="hybridMultilevel"/>
    <w:tmpl w:val="055E3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CA4BB7"/>
    <w:multiLevelType w:val="hybridMultilevel"/>
    <w:tmpl w:val="F0C4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B16D47"/>
    <w:multiLevelType w:val="hybridMultilevel"/>
    <w:tmpl w:val="CE32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E07B64"/>
    <w:multiLevelType w:val="hybridMultilevel"/>
    <w:tmpl w:val="AB7E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FA4DE8"/>
    <w:multiLevelType w:val="hybridMultilevel"/>
    <w:tmpl w:val="ED0ED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23697"/>
    <w:multiLevelType w:val="hybridMultilevel"/>
    <w:tmpl w:val="6C02E7FC"/>
    <w:lvl w:ilvl="0" w:tplc="70888E9A">
      <w:start w:val="1"/>
      <w:numFmt w:val="decimal"/>
      <w:lvlText w:val="2.1.%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6B774F0"/>
    <w:multiLevelType w:val="hybridMultilevel"/>
    <w:tmpl w:val="DBBC7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062FEF"/>
    <w:multiLevelType w:val="hybridMultilevel"/>
    <w:tmpl w:val="2A8ED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252BF6"/>
    <w:multiLevelType w:val="hybridMultilevel"/>
    <w:tmpl w:val="059ED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A06F41"/>
    <w:multiLevelType w:val="hybridMultilevel"/>
    <w:tmpl w:val="D3CCCE7E"/>
    <w:lvl w:ilvl="0" w:tplc="DF1822A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136041"/>
    <w:multiLevelType w:val="hybridMultilevel"/>
    <w:tmpl w:val="F6FA7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560950"/>
    <w:multiLevelType w:val="hybridMultilevel"/>
    <w:tmpl w:val="01A0B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3B1B79"/>
    <w:multiLevelType w:val="hybridMultilevel"/>
    <w:tmpl w:val="367CC46A"/>
    <w:lvl w:ilvl="0" w:tplc="1BDE82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B54026"/>
    <w:multiLevelType w:val="hybridMultilevel"/>
    <w:tmpl w:val="0C66FA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F136BD6"/>
    <w:multiLevelType w:val="hybridMultilevel"/>
    <w:tmpl w:val="89608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792D5E"/>
    <w:multiLevelType w:val="hybridMultilevel"/>
    <w:tmpl w:val="3F94A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3F6125"/>
    <w:multiLevelType w:val="hybridMultilevel"/>
    <w:tmpl w:val="36060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8C1523B"/>
    <w:multiLevelType w:val="hybridMultilevel"/>
    <w:tmpl w:val="BCD0ED14"/>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1">
    <w:nsid w:val="4BB46D5A"/>
    <w:multiLevelType w:val="hybridMultilevel"/>
    <w:tmpl w:val="D1AA1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FCA3DFB"/>
    <w:multiLevelType w:val="hybridMultilevel"/>
    <w:tmpl w:val="2CD2D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53B0D58"/>
    <w:multiLevelType w:val="multilevel"/>
    <w:tmpl w:val="3D347592"/>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nsid w:val="5D107318"/>
    <w:multiLevelType w:val="hybridMultilevel"/>
    <w:tmpl w:val="482C4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E84148"/>
    <w:multiLevelType w:val="multilevel"/>
    <w:tmpl w:val="54BE6E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nsid w:val="62C31B10"/>
    <w:multiLevelType w:val="hybridMultilevel"/>
    <w:tmpl w:val="C0168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2ED6A29"/>
    <w:multiLevelType w:val="hybridMultilevel"/>
    <w:tmpl w:val="08282902"/>
    <w:lvl w:ilvl="0" w:tplc="B3CADB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2F6468E"/>
    <w:multiLevelType w:val="hybridMultilevel"/>
    <w:tmpl w:val="ED128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CC3630"/>
    <w:multiLevelType w:val="hybridMultilevel"/>
    <w:tmpl w:val="41AA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FDB69D6"/>
    <w:multiLevelType w:val="multilevel"/>
    <w:tmpl w:val="8C5AE92C"/>
    <w:lvl w:ilvl="0">
      <w:start w:val="1"/>
      <w:numFmt w:val="decimal"/>
      <w:pStyle w:val="Heading1"/>
      <w:lvlText w:val="%1"/>
      <w:lvlJc w:val="left"/>
      <w:pPr>
        <w:ind w:left="432" w:hanging="432"/>
      </w:pPr>
    </w:lvl>
    <w:lvl w:ilvl="1">
      <w:start w:val="1"/>
      <w:numFmt w:val="decimal"/>
      <w:pStyle w:val="Heading2"/>
      <w:lvlText w:val="%1.%2"/>
      <w:lvlJc w:val="left"/>
      <w:pPr>
        <w:ind w:left="678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nsid w:val="704007B3"/>
    <w:multiLevelType w:val="hybridMultilevel"/>
    <w:tmpl w:val="04743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57321A"/>
    <w:multiLevelType w:val="multilevel"/>
    <w:tmpl w:val="962802B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BCB71D5"/>
    <w:multiLevelType w:val="hybridMultilevel"/>
    <w:tmpl w:val="90C2E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6747AE"/>
    <w:multiLevelType w:val="hybridMultilevel"/>
    <w:tmpl w:val="5FDE6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507365"/>
    <w:multiLevelType w:val="hybridMultilevel"/>
    <w:tmpl w:val="7D20CA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23"/>
  </w:num>
  <w:num w:numId="3">
    <w:abstractNumId w:val="12"/>
  </w:num>
  <w:num w:numId="4">
    <w:abstractNumId w:val="8"/>
  </w:num>
  <w:num w:numId="5">
    <w:abstractNumId w:val="32"/>
  </w:num>
  <w:num w:numId="6">
    <w:abstractNumId w:val="25"/>
  </w:num>
  <w:num w:numId="7">
    <w:abstractNumId w:val="30"/>
  </w:num>
  <w:num w:numId="8">
    <w:abstractNumId w:val="1"/>
  </w:num>
  <w:num w:numId="9">
    <w:abstractNumId w:val="19"/>
  </w:num>
  <w:num w:numId="10">
    <w:abstractNumId w:val="33"/>
  </w:num>
  <w:num w:numId="11">
    <w:abstractNumId w:val="0"/>
  </w:num>
  <w:num w:numId="12">
    <w:abstractNumId w:val="15"/>
  </w:num>
  <w:num w:numId="13">
    <w:abstractNumId w:val="3"/>
  </w:num>
  <w:num w:numId="14">
    <w:abstractNumId w:val="27"/>
  </w:num>
  <w:num w:numId="15">
    <w:abstractNumId w:val="14"/>
  </w:num>
  <w:num w:numId="16">
    <w:abstractNumId w:val="26"/>
  </w:num>
  <w:num w:numId="17">
    <w:abstractNumId w:val="4"/>
  </w:num>
  <w:num w:numId="18">
    <w:abstractNumId w:val="29"/>
  </w:num>
  <w:num w:numId="19">
    <w:abstractNumId w:val="6"/>
  </w:num>
  <w:num w:numId="20">
    <w:abstractNumId w:val="28"/>
  </w:num>
  <w:num w:numId="21">
    <w:abstractNumId w:val="10"/>
  </w:num>
  <w:num w:numId="22">
    <w:abstractNumId w:val="18"/>
  </w:num>
  <w:num w:numId="23">
    <w:abstractNumId w:val="7"/>
  </w:num>
  <w:num w:numId="24">
    <w:abstractNumId w:val="9"/>
  </w:num>
  <w:num w:numId="25">
    <w:abstractNumId w:val="31"/>
  </w:num>
  <w:num w:numId="26">
    <w:abstractNumId w:val="20"/>
  </w:num>
  <w:num w:numId="27">
    <w:abstractNumId w:val="11"/>
  </w:num>
  <w:num w:numId="28">
    <w:abstractNumId w:val="5"/>
  </w:num>
  <w:num w:numId="29">
    <w:abstractNumId w:val="24"/>
  </w:num>
  <w:num w:numId="30">
    <w:abstractNumId w:val="2"/>
  </w:num>
  <w:num w:numId="31">
    <w:abstractNumId w:val="22"/>
  </w:num>
  <w:num w:numId="32">
    <w:abstractNumId w:val="13"/>
  </w:num>
  <w:num w:numId="33">
    <w:abstractNumId w:val="35"/>
  </w:num>
  <w:num w:numId="34">
    <w:abstractNumId w:val="17"/>
  </w:num>
  <w:num w:numId="35">
    <w:abstractNumId w:val="34"/>
  </w:num>
  <w:num w:numId="36">
    <w:abstractNumId w:val="21"/>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363A"/>
    <w:rsid w:val="00003A64"/>
    <w:rsid w:val="00004F9F"/>
    <w:rsid w:val="00005D6A"/>
    <w:rsid w:val="000068F2"/>
    <w:rsid w:val="00007E71"/>
    <w:rsid w:val="00010F1D"/>
    <w:rsid w:val="00012516"/>
    <w:rsid w:val="00013EEC"/>
    <w:rsid w:val="00014A3E"/>
    <w:rsid w:val="00015771"/>
    <w:rsid w:val="000160F9"/>
    <w:rsid w:val="000166A9"/>
    <w:rsid w:val="000219F5"/>
    <w:rsid w:val="0002234F"/>
    <w:rsid w:val="00025FC9"/>
    <w:rsid w:val="000317AC"/>
    <w:rsid w:val="0003467D"/>
    <w:rsid w:val="00035053"/>
    <w:rsid w:val="00035A23"/>
    <w:rsid w:val="00041CC0"/>
    <w:rsid w:val="00041FFF"/>
    <w:rsid w:val="0004358C"/>
    <w:rsid w:val="0004367A"/>
    <w:rsid w:val="000535A3"/>
    <w:rsid w:val="00055477"/>
    <w:rsid w:val="000565E4"/>
    <w:rsid w:val="00057004"/>
    <w:rsid w:val="00057F83"/>
    <w:rsid w:val="000618BF"/>
    <w:rsid w:val="00064371"/>
    <w:rsid w:val="0006718C"/>
    <w:rsid w:val="0006758C"/>
    <w:rsid w:val="0006763F"/>
    <w:rsid w:val="00074492"/>
    <w:rsid w:val="00076A95"/>
    <w:rsid w:val="0007759D"/>
    <w:rsid w:val="000804D2"/>
    <w:rsid w:val="000814A6"/>
    <w:rsid w:val="00082DA3"/>
    <w:rsid w:val="00084023"/>
    <w:rsid w:val="00085FF9"/>
    <w:rsid w:val="00086431"/>
    <w:rsid w:val="00090293"/>
    <w:rsid w:val="000956AB"/>
    <w:rsid w:val="000979CE"/>
    <w:rsid w:val="000A163F"/>
    <w:rsid w:val="000A5803"/>
    <w:rsid w:val="000B10AF"/>
    <w:rsid w:val="000B16DF"/>
    <w:rsid w:val="000B193A"/>
    <w:rsid w:val="000B2716"/>
    <w:rsid w:val="000B4D88"/>
    <w:rsid w:val="000B5C42"/>
    <w:rsid w:val="000B7AF9"/>
    <w:rsid w:val="000B7F75"/>
    <w:rsid w:val="000C1FEC"/>
    <w:rsid w:val="000C4657"/>
    <w:rsid w:val="000C5FB8"/>
    <w:rsid w:val="000C7C34"/>
    <w:rsid w:val="000D0564"/>
    <w:rsid w:val="000D0607"/>
    <w:rsid w:val="000D1D4A"/>
    <w:rsid w:val="000D7587"/>
    <w:rsid w:val="000D7E34"/>
    <w:rsid w:val="000E7834"/>
    <w:rsid w:val="000F02D3"/>
    <w:rsid w:val="000F3A21"/>
    <w:rsid w:val="000F4006"/>
    <w:rsid w:val="000F5DC8"/>
    <w:rsid w:val="000F7698"/>
    <w:rsid w:val="000F7E90"/>
    <w:rsid w:val="0010217F"/>
    <w:rsid w:val="001053C2"/>
    <w:rsid w:val="001054D1"/>
    <w:rsid w:val="00112C72"/>
    <w:rsid w:val="0011542D"/>
    <w:rsid w:val="00116279"/>
    <w:rsid w:val="00120951"/>
    <w:rsid w:val="00127B55"/>
    <w:rsid w:val="001320BD"/>
    <w:rsid w:val="00134B46"/>
    <w:rsid w:val="00135C65"/>
    <w:rsid w:val="00136523"/>
    <w:rsid w:val="001372F1"/>
    <w:rsid w:val="00140AAF"/>
    <w:rsid w:val="00140FDE"/>
    <w:rsid w:val="00141A21"/>
    <w:rsid w:val="0014296B"/>
    <w:rsid w:val="00142A02"/>
    <w:rsid w:val="001447AD"/>
    <w:rsid w:val="00144A1D"/>
    <w:rsid w:val="0014514B"/>
    <w:rsid w:val="001454E1"/>
    <w:rsid w:val="0014677C"/>
    <w:rsid w:val="00150154"/>
    <w:rsid w:val="0015609B"/>
    <w:rsid w:val="00161AEC"/>
    <w:rsid w:val="00161DF6"/>
    <w:rsid w:val="001626BC"/>
    <w:rsid w:val="001629EB"/>
    <w:rsid w:val="0016446E"/>
    <w:rsid w:val="00164CBA"/>
    <w:rsid w:val="00167BA8"/>
    <w:rsid w:val="0017046B"/>
    <w:rsid w:val="001705B9"/>
    <w:rsid w:val="00171127"/>
    <w:rsid w:val="001728C6"/>
    <w:rsid w:val="00173796"/>
    <w:rsid w:val="001744A2"/>
    <w:rsid w:val="00184AF4"/>
    <w:rsid w:val="001854FB"/>
    <w:rsid w:val="00186C99"/>
    <w:rsid w:val="00187886"/>
    <w:rsid w:val="00187E0D"/>
    <w:rsid w:val="00187E93"/>
    <w:rsid w:val="00191635"/>
    <w:rsid w:val="00193642"/>
    <w:rsid w:val="001948F9"/>
    <w:rsid w:val="0019567D"/>
    <w:rsid w:val="001A2722"/>
    <w:rsid w:val="001A5A62"/>
    <w:rsid w:val="001A5F9D"/>
    <w:rsid w:val="001A79FC"/>
    <w:rsid w:val="001B29A8"/>
    <w:rsid w:val="001B422E"/>
    <w:rsid w:val="001B7549"/>
    <w:rsid w:val="001C18C7"/>
    <w:rsid w:val="001C39F6"/>
    <w:rsid w:val="001C4AF9"/>
    <w:rsid w:val="001C4B07"/>
    <w:rsid w:val="001C66FE"/>
    <w:rsid w:val="001C6B31"/>
    <w:rsid w:val="001D0245"/>
    <w:rsid w:val="001D4194"/>
    <w:rsid w:val="001D4E85"/>
    <w:rsid w:val="001D6904"/>
    <w:rsid w:val="001D7289"/>
    <w:rsid w:val="001D7F82"/>
    <w:rsid w:val="001E44AC"/>
    <w:rsid w:val="001E57C8"/>
    <w:rsid w:val="001F0F73"/>
    <w:rsid w:val="001F1F13"/>
    <w:rsid w:val="001F261E"/>
    <w:rsid w:val="002060B3"/>
    <w:rsid w:val="00207D75"/>
    <w:rsid w:val="00220B3F"/>
    <w:rsid w:val="00223009"/>
    <w:rsid w:val="00223A76"/>
    <w:rsid w:val="00223E81"/>
    <w:rsid w:val="00225CB9"/>
    <w:rsid w:val="00227803"/>
    <w:rsid w:val="002278C7"/>
    <w:rsid w:val="00230D51"/>
    <w:rsid w:val="00230FDC"/>
    <w:rsid w:val="00233A80"/>
    <w:rsid w:val="00236E6D"/>
    <w:rsid w:val="00240B58"/>
    <w:rsid w:val="002426B0"/>
    <w:rsid w:val="002429E5"/>
    <w:rsid w:val="002430FD"/>
    <w:rsid w:val="00243292"/>
    <w:rsid w:val="00243D93"/>
    <w:rsid w:val="0024695E"/>
    <w:rsid w:val="00247DC7"/>
    <w:rsid w:val="0025124D"/>
    <w:rsid w:val="00253203"/>
    <w:rsid w:val="002544F2"/>
    <w:rsid w:val="00256B1C"/>
    <w:rsid w:val="002578E2"/>
    <w:rsid w:val="002600DB"/>
    <w:rsid w:val="00270C32"/>
    <w:rsid w:val="00271425"/>
    <w:rsid w:val="00272140"/>
    <w:rsid w:val="00272D00"/>
    <w:rsid w:val="00272F2C"/>
    <w:rsid w:val="00277514"/>
    <w:rsid w:val="00280CEF"/>
    <w:rsid w:val="00281B45"/>
    <w:rsid w:val="002824EA"/>
    <w:rsid w:val="0028286F"/>
    <w:rsid w:val="00282F43"/>
    <w:rsid w:val="002843A7"/>
    <w:rsid w:val="00284A5E"/>
    <w:rsid w:val="00284F4B"/>
    <w:rsid w:val="0028757A"/>
    <w:rsid w:val="00287BF0"/>
    <w:rsid w:val="00290110"/>
    <w:rsid w:val="002912AF"/>
    <w:rsid w:val="002A5DDB"/>
    <w:rsid w:val="002A7934"/>
    <w:rsid w:val="002B1C97"/>
    <w:rsid w:val="002B365D"/>
    <w:rsid w:val="002B6E4A"/>
    <w:rsid w:val="002C3284"/>
    <w:rsid w:val="002C3794"/>
    <w:rsid w:val="002C4204"/>
    <w:rsid w:val="002C64FD"/>
    <w:rsid w:val="002C7AEB"/>
    <w:rsid w:val="002D602B"/>
    <w:rsid w:val="002D7145"/>
    <w:rsid w:val="002E0D02"/>
    <w:rsid w:val="002E1A5E"/>
    <w:rsid w:val="002E1C8B"/>
    <w:rsid w:val="002E2492"/>
    <w:rsid w:val="002E76A1"/>
    <w:rsid w:val="002F1BD7"/>
    <w:rsid w:val="002F20F4"/>
    <w:rsid w:val="002F302E"/>
    <w:rsid w:val="002F31F6"/>
    <w:rsid w:val="002F4555"/>
    <w:rsid w:val="002F6284"/>
    <w:rsid w:val="002F64D3"/>
    <w:rsid w:val="003001D0"/>
    <w:rsid w:val="003020C4"/>
    <w:rsid w:val="00303208"/>
    <w:rsid w:val="00303BF2"/>
    <w:rsid w:val="0030468B"/>
    <w:rsid w:val="00304BD0"/>
    <w:rsid w:val="003066B6"/>
    <w:rsid w:val="00307D77"/>
    <w:rsid w:val="0031345D"/>
    <w:rsid w:val="00313E9E"/>
    <w:rsid w:val="003150D5"/>
    <w:rsid w:val="00315331"/>
    <w:rsid w:val="00320D74"/>
    <w:rsid w:val="00320F78"/>
    <w:rsid w:val="00322508"/>
    <w:rsid w:val="00322711"/>
    <w:rsid w:val="00322FB9"/>
    <w:rsid w:val="00325607"/>
    <w:rsid w:val="0032640F"/>
    <w:rsid w:val="00326A22"/>
    <w:rsid w:val="00327646"/>
    <w:rsid w:val="003323F3"/>
    <w:rsid w:val="00341292"/>
    <w:rsid w:val="00341FD0"/>
    <w:rsid w:val="00343978"/>
    <w:rsid w:val="00344184"/>
    <w:rsid w:val="00350148"/>
    <w:rsid w:val="003509E1"/>
    <w:rsid w:val="00350DDD"/>
    <w:rsid w:val="00352710"/>
    <w:rsid w:val="0035768F"/>
    <w:rsid w:val="00362851"/>
    <w:rsid w:val="0036527A"/>
    <w:rsid w:val="00366030"/>
    <w:rsid w:val="0037376B"/>
    <w:rsid w:val="003809E8"/>
    <w:rsid w:val="0038177C"/>
    <w:rsid w:val="00381EFD"/>
    <w:rsid w:val="003824DB"/>
    <w:rsid w:val="00383492"/>
    <w:rsid w:val="0038594E"/>
    <w:rsid w:val="00387024"/>
    <w:rsid w:val="0039690D"/>
    <w:rsid w:val="003A06A5"/>
    <w:rsid w:val="003A0E7D"/>
    <w:rsid w:val="003A54D7"/>
    <w:rsid w:val="003A6FF5"/>
    <w:rsid w:val="003A7F2B"/>
    <w:rsid w:val="003B018C"/>
    <w:rsid w:val="003B5081"/>
    <w:rsid w:val="003C1575"/>
    <w:rsid w:val="003C463B"/>
    <w:rsid w:val="003C47BF"/>
    <w:rsid w:val="003D0A07"/>
    <w:rsid w:val="003D25E7"/>
    <w:rsid w:val="003D3A90"/>
    <w:rsid w:val="003D5275"/>
    <w:rsid w:val="003D52D7"/>
    <w:rsid w:val="003D63DF"/>
    <w:rsid w:val="003D737F"/>
    <w:rsid w:val="003E3452"/>
    <w:rsid w:val="003E4A60"/>
    <w:rsid w:val="003F1149"/>
    <w:rsid w:val="003F167C"/>
    <w:rsid w:val="003F2C4A"/>
    <w:rsid w:val="003F7474"/>
    <w:rsid w:val="003F7A5E"/>
    <w:rsid w:val="00402DA8"/>
    <w:rsid w:val="00402E5D"/>
    <w:rsid w:val="00404616"/>
    <w:rsid w:val="00404ACB"/>
    <w:rsid w:val="00407B6A"/>
    <w:rsid w:val="00407C0A"/>
    <w:rsid w:val="004108BA"/>
    <w:rsid w:val="00414400"/>
    <w:rsid w:val="00414EC0"/>
    <w:rsid w:val="004164C6"/>
    <w:rsid w:val="004178E6"/>
    <w:rsid w:val="004219F8"/>
    <w:rsid w:val="00425C3F"/>
    <w:rsid w:val="004269D0"/>
    <w:rsid w:val="004305F9"/>
    <w:rsid w:val="00431065"/>
    <w:rsid w:val="004337CC"/>
    <w:rsid w:val="00434D32"/>
    <w:rsid w:val="004355A4"/>
    <w:rsid w:val="0044196E"/>
    <w:rsid w:val="00447E20"/>
    <w:rsid w:val="00452014"/>
    <w:rsid w:val="004567F1"/>
    <w:rsid w:val="00456878"/>
    <w:rsid w:val="004613A5"/>
    <w:rsid w:val="00463C76"/>
    <w:rsid w:val="00474210"/>
    <w:rsid w:val="00476BB3"/>
    <w:rsid w:val="00480B96"/>
    <w:rsid w:val="0048303E"/>
    <w:rsid w:val="004859E5"/>
    <w:rsid w:val="00486CBD"/>
    <w:rsid w:val="00487D45"/>
    <w:rsid w:val="004920F6"/>
    <w:rsid w:val="0049389F"/>
    <w:rsid w:val="00494053"/>
    <w:rsid w:val="004941FE"/>
    <w:rsid w:val="00494BE7"/>
    <w:rsid w:val="004A0CAE"/>
    <w:rsid w:val="004A37E7"/>
    <w:rsid w:val="004A3F95"/>
    <w:rsid w:val="004A67E8"/>
    <w:rsid w:val="004B0B52"/>
    <w:rsid w:val="004B0CAA"/>
    <w:rsid w:val="004B3716"/>
    <w:rsid w:val="004B5ED6"/>
    <w:rsid w:val="004B5F43"/>
    <w:rsid w:val="004C0B61"/>
    <w:rsid w:val="004C32D0"/>
    <w:rsid w:val="004C3796"/>
    <w:rsid w:val="004C3D65"/>
    <w:rsid w:val="004C67B2"/>
    <w:rsid w:val="004C708F"/>
    <w:rsid w:val="004C7DA2"/>
    <w:rsid w:val="004D6472"/>
    <w:rsid w:val="004D6D5C"/>
    <w:rsid w:val="004E00ED"/>
    <w:rsid w:val="004E2335"/>
    <w:rsid w:val="004E288C"/>
    <w:rsid w:val="004E78BD"/>
    <w:rsid w:val="004F1835"/>
    <w:rsid w:val="004F3469"/>
    <w:rsid w:val="004F6623"/>
    <w:rsid w:val="00501BC8"/>
    <w:rsid w:val="005028BB"/>
    <w:rsid w:val="00502A53"/>
    <w:rsid w:val="00507DDF"/>
    <w:rsid w:val="00511CC6"/>
    <w:rsid w:val="00511D52"/>
    <w:rsid w:val="005122E8"/>
    <w:rsid w:val="005129D0"/>
    <w:rsid w:val="00513277"/>
    <w:rsid w:val="005132A3"/>
    <w:rsid w:val="00515755"/>
    <w:rsid w:val="0051577B"/>
    <w:rsid w:val="005248D0"/>
    <w:rsid w:val="00527C6F"/>
    <w:rsid w:val="005352E0"/>
    <w:rsid w:val="00535691"/>
    <w:rsid w:val="005372D3"/>
    <w:rsid w:val="00540F61"/>
    <w:rsid w:val="00541E29"/>
    <w:rsid w:val="00547C68"/>
    <w:rsid w:val="00551C75"/>
    <w:rsid w:val="00552852"/>
    <w:rsid w:val="005553ED"/>
    <w:rsid w:val="00563A9D"/>
    <w:rsid w:val="00566E18"/>
    <w:rsid w:val="00571688"/>
    <w:rsid w:val="00573C62"/>
    <w:rsid w:val="00573F6F"/>
    <w:rsid w:val="0057493F"/>
    <w:rsid w:val="00577A87"/>
    <w:rsid w:val="00586114"/>
    <w:rsid w:val="0059015B"/>
    <w:rsid w:val="00591546"/>
    <w:rsid w:val="00594504"/>
    <w:rsid w:val="005975EB"/>
    <w:rsid w:val="00597D3F"/>
    <w:rsid w:val="005A19E9"/>
    <w:rsid w:val="005A2599"/>
    <w:rsid w:val="005A2E2A"/>
    <w:rsid w:val="005A5074"/>
    <w:rsid w:val="005A5318"/>
    <w:rsid w:val="005B0119"/>
    <w:rsid w:val="005B27EF"/>
    <w:rsid w:val="005B5223"/>
    <w:rsid w:val="005B79E9"/>
    <w:rsid w:val="005B7EF7"/>
    <w:rsid w:val="005C0C7F"/>
    <w:rsid w:val="005D2DB9"/>
    <w:rsid w:val="005D3F84"/>
    <w:rsid w:val="005D7A05"/>
    <w:rsid w:val="005E0262"/>
    <w:rsid w:val="005E208B"/>
    <w:rsid w:val="005E2132"/>
    <w:rsid w:val="005E28E1"/>
    <w:rsid w:val="005E3A69"/>
    <w:rsid w:val="005E3D8F"/>
    <w:rsid w:val="005E4912"/>
    <w:rsid w:val="005E495A"/>
    <w:rsid w:val="005E6F1F"/>
    <w:rsid w:val="005E76BA"/>
    <w:rsid w:val="005F34C7"/>
    <w:rsid w:val="005F44D1"/>
    <w:rsid w:val="005F6343"/>
    <w:rsid w:val="005F642A"/>
    <w:rsid w:val="00605DE1"/>
    <w:rsid w:val="006062B4"/>
    <w:rsid w:val="006110A0"/>
    <w:rsid w:val="00613872"/>
    <w:rsid w:val="00616A97"/>
    <w:rsid w:val="00620EA5"/>
    <w:rsid w:val="00621129"/>
    <w:rsid w:val="00623BE2"/>
    <w:rsid w:val="00627055"/>
    <w:rsid w:val="00631113"/>
    <w:rsid w:val="00633916"/>
    <w:rsid w:val="0063599D"/>
    <w:rsid w:val="00636C86"/>
    <w:rsid w:val="00637F57"/>
    <w:rsid w:val="0064151F"/>
    <w:rsid w:val="00641D2B"/>
    <w:rsid w:val="00643F2E"/>
    <w:rsid w:val="006446F8"/>
    <w:rsid w:val="00646769"/>
    <w:rsid w:val="00650CD7"/>
    <w:rsid w:val="0065604D"/>
    <w:rsid w:val="0065742F"/>
    <w:rsid w:val="00662D3E"/>
    <w:rsid w:val="00663E04"/>
    <w:rsid w:val="0066410A"/>
    <w:rsid w:val="00665FA6"/>
    <w:rsid w:val="006661C5"/>
    <w:rsid w:val="00666748"/>
    <w:rsid w:val="00672DDD"/>
    <w:rsid w:val="00673675"/>
    <w:rsid w:val="00674D02"/>
    <w:rsid w:val="00676B33"/>
    <w:rsid w:val="00676C91"/>
    <w:rsid w:val="006807CE"/>
    <w:rsid w:val="006810D9"/>
    <w:rsid w:val="006834DE"/>
    <w:rsid w:val="006855CA"/>
    <w:rsid w:val="00690B77"/>
    <w:rsid w:val="0069461F"/>
    <w:rsid w:val="006A4B64"/>
    <w:rsid w:val="006A50B0"/>
    <w:rsid w:val="006B1DBF"/>
    <w:rsid w:val="006B293C"/>
    <w:rsid w:val="006C08F3"/>
    <w:rsid w:val="006C2CC3"/>
    <w:rsid w:val="006C3703"/>
    <w:rsid w:val="006C4000"/>
    <w:rsid w:val="006D560C"/>
    <w:rsid w:val="006D6D6F"/>
    <w:rsid w:val="006E0047"/>
    <w:rsid w:val="006E3748"/>
    <w:rsid w:val="006E56E8"/>
    <w:rsid w:val="006F3068"/>
    <w:rsid w:val="006F3564"/>
    <w:rsid w:val="006F4129"/>
    <w:rsid w:val="006F6609"/>
    <w:rsid w:val="006F6909"/>
    <w:rsid w:val="006F74AF"/>
    <w:rsid w:val="00700E1F"/>
    <w:rsid w:val="00702A03"/>
    <w:rsid w:val="007030B0"/>
    <w:rsid w:val="00707E55"/>
    <w:rsid w:val="00711200"/>
    <w:rsid w:val="00711234"/>
    <w:rsid w:val="007132D5"/>
    <w:rsid w:val="0072397F"/>
    <w:rsid w:val="00723E3B"/>
    <w:rsid w:val="007249A4"/>
    <w:rsid w:val="00731922"/>
    <w:rsid w:val="00731ACB"/>
    <w:rsid w:val="0073382D"/>
    <w:rsid w:val="007349BB"/>
    <w:rsid w:val="0073546B"/>
    <w:rsid w:val="007368AD"/>
    <w:rsid w:val="007407E0"/>
    <w:rsid w:val="0074133D"/>
    <w:rsid w:val="0074213A"/>
    <w:rsid w:val="00743AF8"/>
    <w:rsid w:val="007455BA"/>
    <w:rsid w:val="00746964"/>
    <w:rsid w:val="007474DE"/>
    <w:rsid w:val="00751387"/>
    <w:rsid w:val="0075196D"/>
    <w:rsid w:val="0075558C"/>
    <w:rsid w:val="00755F52"/>
    <w:rsid w:val="00756464"/>
    <w:rsid w:val="0076153F"/>
    <w:rsid w:val="00761EFA"/>
    <w:rsid w:val="007636AA"/>
    <w:rsid w:val="00763E8F"/>
    <w:rsid w:val="00764873"/>
    <w:rsid w:val="0077369F"/>
    <w:rsid w:val="00774389"/>
    <w:rsid w:val="007762B6"/>
    <w:rsid w:val="007778DD"/>
    <w:rsid w:val="00785972"/>
    <w:rsid w:val="007918AE"/>
    <w:rsid w:val="007957D6"/>
    <w:rsid w:val="00796693"/>
    <w:rsid w:val="00797A5D"/>
    <w:rsid w:val="007A2981"/>
    <w:rsid w:val="007A3D35"/>
    <w:rsid w:val="007A4C5F"/>
    <w:rsid w:val="007A748D"/>
    <w:rsid w:val="007A7A2D"/>
    <w:rsid w:val="007A7B94"/>
    <w:rsid w:val="007B2B9E"/>
    <w:rsid w:val="007C0C87"/>
    <w:rsid w:val="007C121B"/>
    <w:rsid w:val="007C3015"/>
    <w:rsid w:val="007C49B9"/>
    <w:rsid w:val="007C7591"/>
    <w:rsid w:val="007C7C9A"/>
    <w:rsid w:val="007D27B1"/>
    <w:rsid w:val="007D4C5A"/>
    <w:rsid w:val="007D5CD5"/>
    <w:rsid w:val="007D6D9F"/>
    <w:rsid w:val="007E1062"/>
    <w:rsid w:val="007E22EF"/>
    <w:rsid w:val="007E3D90"/>
    <w:rsid w:val="007E53F1"/>
    <w:rsid w:val="007E5843"/>
    <w:rsid w:val="007E665C"/>
    <w:rsid w:val="007E6D11"/>
    <w:rsid w:val="007F1D8B"/>
    <w:rsid w:val="007F4C7C"/>
    <w:rsid w:val="007F4E29"/>
    <w:rsid w:val="007F6133"/>
    <w:rsid w:val="007F6AE9"/>
    <w:rsid w:val="008022A3"/>
    <w:rsid w:val="00811935"/>
    <w:rsid w:val="00813275"/>
    <w:rsid w:val="00816A26"/>
    <w:rsid w:val="00822CF6"/>
    <w:rsid w:val="00830213"/>
    <w:rsid w:val="00831490"/>
    <w:rsid w:val="00832A08"/>
    <w:rsid w:val="0083445A"/>
    <w:rsid w:val="0083614F"/>
    <w:rsid w:val="008368C7"/>
    <w:rsid w:val="00836F89"/>
    <w:rsid w:val="00843110"/>
    <w:rsid w:val="00846459"/>
    <w:rsid w:val="008469D0"/>
    <w:rsid w:val="008512E2"/>
    <w:rsid w:val="00851F2E"/>
    <w:rsid w:val="00853377"/>
    <w:rsid w:val="00854470"/>
    <w:rsid w:val="00856B8D"/>
    <w:rsid w:val="00861CAE"/>
    <w:rsid w:val="00863252"/>
    <w:rsid w:val="00863435"/>
    <w:rsid w:val="00865445"/>
    <w:rsid w:val="00870800"/>
    <w:rsid w:val="008708BA"/>
    <w:rsid w:val="00872827"/>
    <w:rsid w:val="00872A08"/>
    <w:rsid w:val="0087349A"/>
    <w:rsid w:val="0087380D"/>
    <w:rsid w:val="00873CF3"/>
    <w:rsid w:val="008751BC"/>
    <w:rsid w:val="00880D87"/>
    <w:rsid w:val="00882BD8"/>
    <w:rsid w:val="008834A3"/>
    <w:rsid w:val="00885E78"/>
    <w:rsid w:val="00886415"/>
    <w:rsid w:val="00891C4A"/>
    <w:rsid w:val="00894D8C"/>
    <w:rsid w:val="00895DF4"/>
    <w:rsid w:val="00897D87"/>
    <w:rsid w:val="008A112A"/>
    <w:rsid w:val="008A1A02"/>
    <w:rsid w:val="008A3084"/>
    <w:rsid w:val="008A3416"/>
    <w:rsid w:val="008A6E82"/>
    <w:rsid w:val="008A7246"/>
    <w:rsid w:val="008B1A4D"/>
    <w:rsid w:val="008C0059"/>
    <w:rsid w:val="008C0214"/>
    <w:rsid w:val="008C31C0"/>
    <w:rsid w:val="008C430E"/>
    <w:rsid w:val="008C445B"/>
    <w:rsid w:val="008C62B9"/>
    <w:rsid w:val="008C7EF2"/>
    <w:rsid w:val="008D0BBC"/>
    <w:rsid w:val="008D2B02"/>
    <w:rsid w:val="008D48A2"/>
    <w:rsid w:val="008D589C"/>
    <w:rsid w:val="008D6AAD"/>
    <w:rsid w:val="008D6CDC"/>
    <w:rsid w:val="008E7085"/>
    <w:rsid w:val="008E7C4E"/>
    <w:rsid w:val="008F1D3F"/>
    <w:rsid w:val="008F4F1A"/>
    <w:rsid w:val="008F60C3"/>
    <w:rsid w:val="00906D3D"/>
    <w:rsid w:val="00910AE4"/>
    <w:rsid w:val="009168D8"/>
    <w:rsid w:val="00920AC6"/>
    <w:rsid w:val="009230C1"/>
    <w:rsid w:val="009279A4"/>
    <w:rsid w:val="00927A58"/>
    <w:rsid w:val="0093163E"/>
    <w:rsid w:val="00936436"/>
    <w:rsid w:val="009372FD"/>
    <w:rsid w:val="00941536"/>
    <w:rsid w:val="009504AD"/>
    <w:rsid w:val="00952490"/>
    <w:rsid w:val="00952FCE"/>
    <w:rsid w:val="00953D4F"/>
    <w:rsid w:val="009569E0"/>
    <w:rsid w:val="0096236F"/>
    <w:rsid w:val="00962B78"/>
    <w:rsid w:val="00966BAC"/>
    <w:rsid w:val="00972522"/>
    <w:rsid w:val="0097638B"/>
    <w:rsid w:val="009801D9"/>
    <w:rsid w:val="00984210"/>
    <w:rsid w:val="00984619"/>
    <w:rsid w:val="00985228"/>
    <w:rsid w:val="0098582E"/>
    <w:rsid w:val="00985BFC"/>
    <w:rsid w:val="0098646D"/>
    <w:rsid w:val="00990E29"/>
    <w:rsid w:val="009912A2"/>
    <w:rsid w:val="00991B2D"/>
    <w:rsid w:val="009942F6"/>
    <w:rsid w:val="00995227"/>
    <w:rsid w:val="00995D53"/>
    <w:rsid w:val="00996B69"/>
    <w:rsid w:val="009A2977"/>
    <w:rsid w:val="009A2ABE"/>
    <w:rsid w:val="009A2B81"/>
    <w:rsid w:val="009A3AC8"/>
    <w:rsid w:val="009A477A"/>
    <w:rsid w:val="009A5054"/>
    <w:rsid w:val="009A5EDB"/>
    <w:rsid w:val="009A6A2F"/>
    <w:rsid w:val="009B1CD0"/>
    <w:rsid w:val="009B45E5"/>
    <w:rsid w:val="009B51E7"/>
    <w:rsid w:val="009C125C"/>
    <w:rsid w:val="009C2C63"/>
    <w:rsid w:val="009C73AB"/>
    <w:rsid w:val="009C755C"/>
    <w:rsid w:val="009C780F"/>
    <w:rsid w:val="009C7989"/>
    <w:rsid w:val="009E06B6"/>
    <w:rsid w:val="009E184F"/>
    <w:rsid w:val="009E1A69"/>
    <w:rsid w:val="009E35B0"/>
    <w:rsid w:val="009E3838"/>
    <w:rsid w:val="009E4789"/>
    <w:rsid w:val="009E5699"/>
    <w:rsid w:val="009E70DC"/>
    <w:rsid w:val="009E7E1A"/>
    <w:rsid w:val="009F22D9"/>
    <w:rsid w:val="009F50D4"/>
    <w:rsid w:val="009F57B7"/>
    <w:rsid w:val="009F5985"/>
    <w:rsid w:val="009F7DED"/>
    <w:rsid w:val="00A01570"/>
    <w:rsid w:val="00A07240"/>
    <w:rsid w:val="00A104A3"/>
    <w:rsid w:val="00A11CBA"/>
    <w:rsid w:val="00A14959"/>
    <w:rsid w:val="00A15E1F"/>
    <w:rsid w:val="00A16772"/>
    <w:rsid w:val="00A214C1"/>
    <w:rsid w:val="00A22055"/>
    <w:rsid w:val="00A24EE0"/>
    <w:rsid w:val="00A254CB"/>
    <w:rsid w:val="00A256AC"/>
    <w:rsid w:val="00A273D2"/>
    <w:rsid w:val="00A27B28"/>
    <w:rsid w:val="00A32DD6"/>
    <w:rsid w:val="00A34F5F"/>
    <w:rsid w:val="00A357D6"/>
    <w:rsid w:val="00A35BC0"/>
    <w:rsid w:val="00A35E8C"/>
    <w:rsid w:val="00A37592"/>
    <w:rsid w:val="00A37CCC"/>
    <w:rsid w:val="00A41921"/>
    <w:rsid w:val="00A4539B"/>
    <w:rsid w:val="00A466D8"/>
    <w:rsid w:val="00A466DF"/>
    <w:rsid w:val="00A46A68"/>
    <w:rsid w:val="00A500C1"/>
    <w:rsid w:val="00A50EE9"/>
    <w:rsid w:val="00A543DD"/>
    <w:rsid w:val="00A6223B"/>
    <w:rsid w:val="00A658D6"/>
    <w:rsid w:val="00A65BE1"/>
    <w:rsid w:val="00A71691"/>
    <w:rsid w:val="00A71913"/>
    <w:rsid w:val="00A733CF"/>
    <w:rsid w:val="00A74057"/>
    <w:rsid w:val="00A75D3E"/>
    <w:rsid w:val="00A75FC5"/>
    <w:rsid w:val="00A845F0"/>
    <w:rsid w:val="00A849D9"/>
    <w:rsid w:val="00A863A1"/>
    <w:rsid w:val="00A86F48"/>
    <w:rsid w:val="00A871C8"/>
    <w:rsid w:val="00A911A8"/>
    <w:rsid w:val="00A92D95"/>
    <w:rsid w:val="00A93DF3"/>
    <w:rsid w:val="00A94E07"/>
    <w:rsid w:val="00A97905"/>
    <w:rsid w:val="00AA08FF"/>
    <w:rsid w:val="00AB34CA"/>
    <w:rsid w:val="00AB40E8"/>
    <w:rsid w:val="00AB4D01"/>
    <w:rsid w:val="00AB5049"/>
    <w:rsid w:val="00AC06CF"/>
    <w:rsid w:val="00AC1AF1"/>
    <w:rsid w:val="00AD0A33"/>
    <w:rsid w:val="00AD163A"/>
    <w:rsid w:val="00AE0583"/>
    <w:rsid w:val="00AE22AC"/>
    <w:rsid w:val="00AF544F"/>
    <w:rsid w:val="00B0077C"/>
    <w:rsid w:val="00B02523"/>
    <w:rsid w:val="00B02EE9"/>
    <w:rsid w:val="00B065A4"/>
    <w:rsid w:val="00B07524"/>
    <w:rsid w:val="00B10D26"/>
    <w:rsid w:val="00B1100C"/>
    <w:rsid w:val="00B1639D"/>
    <w:rsid w:val="00B171A5"/>
    <w:rsid w:val="00B21A12"/>
    <w:rsid w:val="00B26B11"/>
    <w:rsid w:val="00B26F7F"/>
    <w:rsid w:val="00B27678"/>
    <w:rsid w:val="00B3398F"/>
    <w:rsid w:val="00B34E53"/>
    <w:rsid w:val="00B350D7"/>
    <w:rsid w:val="00B35B7C"/>
    <w:rsid w:val="00B37AA8"/>
    <w:rsid w:val="00B40E36"/>
    <w:rsid w:val="00B41506"/>
    <w:rsid w:val="00B417C7"/>
    <w:rsid w:val="00B4283F"/>
    <w:rsid w:val="00B445F6"/>
    <w:rsid w:val="00B44A69"/>
    <w:rsid w:val="00B479EE"/>
    <w:rsid w:val="00B508B9"/>
    <w:rsid w:val="00B52E6C"/>
    <w:rsid w:val="00B53C15"/>
    <w:rsid w:val="00B55119"/>
    <w:rsid w:val="00B55251"/>
    <w:rsid w:val="00B575D5"/>
    <w:rsid w:val="00B63397"/>
    <w:rsid w:val="00B64787"/>
    <w:rsid w:val="00B66197"/>
    <w:rsid w:val="00B838CE"/>
    <w:rsid w:val="00B85A90"/>
    <w:rsid w:val="00B90405"/>
    <w:rsid w:val="00B91449"/>
    <w:rsid w:val="00B95DA2"/>
    <w:rsid w:val="00BA03B8"/>
    <w:rsid w:val="00BA4B6C"/>
    <w:rsid w:val="00BA7943"/>
    <w:rsid w:val="00BA7BD4"/>
    <w:rsid w:val="00BB5B12"/>
    <w:rsid w:val="00BB6674"/>
    <w:rsid w:val="00BC0DD6"/>
    <w:rsid w:val="00BC1815"/>
    <w:rsid w:val="00BC1E66"/>
    <w:rsid w:val="00BC47D8"/>
    <w:rsid w:val="00BC56A6"/>
    <w:rsid w:val="00BD07EF"/>
    <w:rsid w:val="00BD2303"/>
    <w:rsid w:val="00BD3522"/>
    <w:rsid w:val="00BD43E6"/>
    <w:rsid w:val="00BD7656"/>
    <w:rsid w:val="00BE1427"/>
    <w:rsid w:val="00BE213E"/>
    <w:rsid w:val="00BE2CC3"/>
    <w:rsid w:val="00BE2DD5"/>
    <w:rsid w:val="00BE4F94"/>
    <w:rsid w:val="00BF2085"/>
    <w:rsid w:val="00BF4B9C"/>
    <w:rsid w:val="00BF5417"/>
    <w:rsid w:val="00BF5501"/>
    <w:rsid w:val="00BF6ADF"/>
    <w:rsid w:val="00C05516"/>
    <w:rsid w:val="00C078E6"/>
    <w:rsid w:val="00C0799A"/>
    <w:rsid w:val="00C11D0D"/>
    <w:rsid w:val="00C15C7E"/>
    <w:rsid w:val="00C16628"/>
    <w:rsid w:val="00C17CB2"/>
    <w:rsid w:val="00C20C23"/>
    <w:rsid w:val="00C322F4"/>
    <w:rsid w:val="00C32467"/>
    <w:rsid w:val="00C37AC6"/>
    <w:rsid w:val="00C42A7D"/>
    <w:rsid w:val="00C4532A"/>
    <w:rsid w:val="00C509C3"/>
    <w:rsid w:val="00C6681E"/>
    <w:rsid w:val="00C67D49"/>
    <w:rsid w:val="00C70D3A"/>
    <w:rsid w:val="00C70EAE"/>
    <w:rsid w:val="00C70F08"/>
    <w:rsid w:val="00C7114D"/>
    <w:rsid w:val="00C71A06"/>
    <w:rsid w:val="00C754C7"/>
    <w:rsid w:val="00C81149"/>
    <w:rsid w:val="00C82B7E"/>
    <w:rsid w:val="00C83B65"/>
    <w:rsid w:val="00C85A4E"/>
    <w:rsid w:val="00C86605"/>
    <w:rsid w:val="00C86918"/>
    <w:rsid w:val="00C914FD"/>
    <w:rsid w:val="00C917B4"/>
    <w:rsid w:val="00C95439"/>
    <w:rsid w:val="00CA23F0"/>
    <w:rsid w:val="00CA4167"/>
    <w:rsid w:val="00CA6443"/>
    <w:rsid w:val="00CB1E5D"/>
    <w:rsid w:val="00CB2B56"/>
    <w:rsid w:val="00CB3BD0"/>
    <w:rsid w:val="00CB79FF"/>
    <w:rsid w:val="00CC29F9"/>
    <w:rsid w:val="00CC39DC"/>
    <w:rsid w:val="00CC3DB8"/>
    <w:rsid w:val="00CC484A"/>
    <w:rsid w:val="00CC6EDC"/>
    <w:rsid w:val="00CD210B"/>
    <w:rsid w:val="00CD244A"/>
    <w:rsid w:val="00CD3643"/>
    <w:rsid w:val="00CD4ECF"/>
    <w:rsid w:val="00CD50B5"/>
    <w:rsid w:val="00CD5C74"/>
    <w:rsid w:val="00CD73A9"/>
    <w:rsid w:val="00CD7884"/>
    <w:rsid w:val="00CE12E3"/>
    <w:rsid w:val="00CE2667"/>
    <w:rsid w:val="00CE4373"/>
    <w:rsid w:val="00CE4608"/>
    <w:rsid w:val="00D00E90"/>
    <w:rsid w:val="00D03B3A"/>
    <w:rsid w:val="00D03F21"/>
    <w:rsid w:val="00D067C3"/>
    <w:rsid w:val="00D06F12"/>
    <w:rsid w:val="00D13D0C"/>
    <w:rsid w:val="00D1591F"/>
    <w:rsid w:val="00D17325"/>
    <w:rsid w:val="00D2083F"/>
    <w:rsid w:val="00D21EF3"/>
    <w:rsid w:val="00D2279D"/>
    <w:rsid w:val="00D24F07"/>
    <w:rsid w:val="00D25431"/>
    <w:rsid w:val="00D2738A"/>
    <w:rsid w:val="00D3211A"/>
    <w:rsid w:val="00D326BD"/>
    <w:rsid w:val="00D331BC"/>
    <w:rsid w:val="00D37FC7"/>
    <w:rsid w:val="00D43EDB"/>
    <w:rsid w:val="00D44068"/>
    <w:rsid w:val="00D46790"/>
    <w:rsid w:val="00D513C8"/>
    <w:rsid w:val="00D54D9A"/>
    <w:rsid w:val="00D55A34"/>
    <w:rsid w:val="00D56197"/>
    <w:rsid w:val="00D609C3"/>
    <w:rsid w:val="00D612DF"/>
    <w:rsid w:val="00D617A5"/>
    <w:rsid w:val="00D62420"/>
    <w:rsid w:val="00D64844"/>
    <w:rsid w:val="00D663FA"/>
    <w:rsid w:val="00D6661F"/>
    <w:rsid w:val="00D72029"/>
    <w:rsid w:val="00D74E29"/>
    <w:rsid w:val="00D86734"/>
    <w:rsid w:val="00D910CB"/>
    <w:rsid w:val="00D91C27"/>
    <w:rsid w:val="00D94145"/>
    <w:rsid w:val="00D94743"/>
    <w:rsid w:val="00D94BB9"/>
    <w:rsid w:val="00D955E2"/>
    <w:rsid w:val="00D973E1"/>
    <w:rsid w:val="00DA1A38"/>
    <w:rsid w:val="00DA33F9"/>
    <w:rsid w:val="00DA3AB9"/>
    <w:rsid w:val="00DA680A"/>
    <w:rsid w:val="00DA6B58"/>
    <w:rsid w:val="00DB233D"/>
    <w:rsid w:val="00DB4203"/>
    <w:rsid w:val="00DB5511"/>
    <w:rsid w:val="00DB6F75"/>
    <w:rsid w:val="00DC5925"/>
    <w:rsid w:val="00DC6088"/>
    <w:rsid w:val="00DC60FA"/>
    <w:rsid w:val="00DD39C5"/>
    <w:rsid w:val="00DD584E"/>
    <w:rsid w:val="00DE23AF"/>
    <w:rsid w:val="00DE474B"/>
    <w:rsid w:val="00DE49E6"/>
    <w:rsid w:val="00DE6F1A"/>
    <w:rsid w:val="00DF3CB6"/>
    <w:rsid w:val="00DF5C26"/>
    <w:rsid w:val="00DF7D94"/>
    <w:rsid w:val="00E00FE1"/>
    <w:rsid w:val="00E0186E"/>
    <w:rsid w:val="00E03213"/>
    <w:rsid w:val="00E069E1"/>
    <w:rsid w:val="00E07A6E"/>
    <w:rsid w:val="00E104E9"/>
    <w:rsid w:val="00E118C0"/>
    <w:rsid w:val="00E14598"/>
    <w:rsid w:val="00E1496B"/>
    <w:rsid w:val="00E14FCF"/>
    <w:rsid w:val="00E17018"/>
    <w:rsid w:val="00E17598"/>
    <w:rsid w:val="00E17791"/>
    <w:rsid w:val="00E21FDC"/>
    <w:rsid w:val="00E23F3C"/>
    <w:rsid w:val="00E31680"/>
    <w:rsid w:val="00E31EA9"/>
    <w:rsid w:val="00E404E2"/>
    <w:rsid w:val="00E44BED"/>
    <w:rsid w:val="00E45385"/>
    <w:rsid w:val="00E47AF0"/>
    <w:rsid w:val="00E50D82"/>
    <w:rsid w:val="00E50F3C"/>
    <w:rsid w:val="00E53EF1"/>
    <w:rsid w:val="00E56A23"/>
    <w:rsid w:val="00E5722C"/>
    <w:rsid w:val="00E603D9"/>
    <w:rsid w:val="00E61ED5"/>
    <w:rsid w:val="00E638DE"/>
    <w:rsid w:val="00E65162"/>
    <w:rsid w:val="00E7147E"/>
    <w:rsid w:val="00E7253A"/>
    <w:rsid w:val="00E75EF2"/>
    <w:rsid w:val="00E77956"/>
    <w:rsid w:val="00E80710"/>
    <w:rsid w:val="00E8226E"/>
    <w:rsid w:val="00E8327F"/>
    <w:rsid w:val="00E8624E"/>
    <w:rsid w:val="00E86ADE"/>
    <w:rsid w:val="00E900F9"/>
    <w:rsid w:val="00E91B62"/>
    <w:rsid w:val="00E91EAB"/>
    <w:rsid w:val="00E9216B"/>
    <w:rsid w:val="00E947AC"/>
    <w:rsid w:val="00E95801"/>
    <w:rsid w:val="00E9653F"/>
    <w:rsid w:val="00EA04B2"/>
    <w:rsid w:val="00EA0FE4"/>
    <w:rsid w:val="00EA2030"/>
    <w:rsid w:val="00EA2EBA"/>
    <w:rsid w:val="00EA4335"/>
    <w:rsid w:val="00EA4A5D"/>
    <w:rsid w:val="00EA5199"/>
    <w:rsid w:val="00EA6EC2"/>
    <w:rsid w:val="00EA7C33"/>
    <w:rsid w:val="00EB230A"/>
    <w:rsid w:val="00EB5DD5"/>
    <w:rsid w:val="00EB75BD"/>
    <w:rsid w:val="00EB77DE"/>
    <w:rsid w:val="00EC0846"/>
    <w:rsid w:val="00EC0C6D"/>
    <w:rsid w:val="00EC1059"/>
    <w:rsid w:val="00ED1629"/>
    <w:rsid w:val="00ED4051"/>
    <w:rsid w:val="00ED44E4"/>
    <w:rsid w:val="00ED66F2"/>
    <w:rsid w:val="00ED7542"/>
    <w:rsid w:val="00ED75E8"/>
    <w:rsid w:val="00ED7A05"/>
    <w:rsid w:val="00EE30C2"/>
    <w:rsid w:val="00EE334C"/>
    <w:rsid w:val="00EE379E"/>
    <w:rsid w:val="00EE58B0"/>
    <w:rsid w:val="00EF1D4D"/>
    <w:rsid w:val="00EF31D7"/>
    <w:rsid w:val="00EF3976"/>
    <w:rsid w:val="00EF4DAB"/>
    <w:rsid w:val="00EF6DA7"/>
    <w:rsid w:val="00EF6EB6"/>
    <w:rsid w:val="00EF7731"/>
    <w:rsid w:val="00F02153"/>
    <w:rsid w:val="00F0237F"/>
    <w:rsid w:val="00F02BD9"/>
    <w:rsid w:val="00F0585D"/>
    <w:rsid w:val="00F11F19"/>
    <w:rsid w:val="00F13418"/>
    <w:rsid w:val="00F1553D"/>
    <w:rsid w:val="00F15675"/>
    <w:rsid w:val="00F165DB"/>
    <w:rsid w:val="00F16DB7"/>
    <w:rsid w:val="00F2003E"/>
    <w:rsid w:val="00F21250"/>
    <w:rsid w:val="00F21D09"/>
    <w:rsid w:val="00F2398D"/>
    <w:rsid w:val="00F256FC"/>
    <w:rsid w:val="00F30933"/>
    <w:rsid w:val="00F33096"/>
    <w:rsid w:val="00F375B1"/>
    <w:rsid w:val="00F42714"/>
    <w:rsid w:val="00F4310C"/>
    <w:rsid w:val="00F459A2"/>
    <w:rsid w:val="00F45F79"/>
    <w:rsid w:val="00F46EC6"/>
    <w:rsid w:val="00F47685"/>
    <w:rsid w:val="00F521BC"/>
    <w:rsid w:val="00F53EE9"/>
    <w:rsid w:val="00F5591E"/>
    <w:rsid w:val="00F5731C"/>
    <w:rsid w:val="00F62A4B"/>
    <w:rsid w:val="00F634A3"/>
    <w:rsid w:val="00F667F6"/>
    <w:rsid w:val="00F70760"/>
    <w:rsid w:val="00F710F9"/>
    <w:rsid w:val="00F76B6B"/>
    <w:rsid w:val="00F80D32"/>
    <w:rsid w:val="00F83E3F"/>
    <w:rsid w:val="00F85D13"/>
    <w:rsid w:val="00F86D9D"/>
    <w:rsid w:val="00F875D7"/>
    <w:rsid w:val="00F87F40"/>
    <w:rsid w:val="00F920F6"/>
    <w:rsid w:val="00F9297F"/>
    <w:rsid w:val="00F93669"/>
    <w:rsid w:val="00F93774"/>
    <w:rsid w:val="00F93A9B"/>
    <w:rsid w:val="00F95C0E"/>
    <w:rsid w:val="00F96447"/>
    <w:rsid w:val="00FA0AE4"/>
    <w:rsid w:val="00FA1B12"/>
    <w:rsid w:val="00FA1BB6"/>
    <w:rsid w:val="00FA3CA0"/>
    <w:rsid w:val="00FA452A"/>
    <w:rsid w:val="00FB4406"/>
    <w:rsid w:val="00FB4DBA"/>
    <w:rsid w:val="00FB667E"/>
    <w:rsid w:val="00FB6F7E"/>
    <w:rsid w:val="00FC0D8A"/>
    <w:rsid w:val="00FC3458"/>
    <w:rsid w:val="00FC6475"/>
    <w:rsid w:val="00FD1305"/>
    <w:rsid w:val="00FD299B"/>
    <w:rsid w:val="00FD34E6"/>
    <w:rsid w:val="00FD657B"/>
    <w:rsid w:val="00FE438F"/>
    <w:rsid w:val="00FE552D"/>
    <w:rsid w:val="00FE56B2"/>
    <w:rsid w:val="00FE7C2A"/>
    <w:rsid w:val="00FF0B95"/>
    <w:rsid w:val="00FF195C"/>
    <w:rsid w:val="00FF23FF"/>
    <w:rsid w:val="00FF6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24631DBE-2DD7-4DDF-805F-24866FEBE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65A4"/>
    <w:pPr>
      <w:jc w:val="both"/>
    </w:pPr>
    <w:rPr>
      <w:sz w:val="24"/>
      <w:szCs w:val="24"/>
    </w:rPr>
  </w:style>
  <w:style w:type="paragraph" w:styleId="Heading1">
    <w:name w:val="heading 1"/>
    <w:next w:val="Normal"/>
    <w:link w:val="Heading1Char"/>
    <w:autoRedefine/>
    <w:qFormat/>
    <w:rsid w:val="00631113"/>
    <w:pPr>
      <w:numPr>
        <w:numId w:val="7"/>
      </w:numPr>
      <w:autoSpaceDE w:val="0"/>
      <w:autoSpaceDN w:val="0"/>
      <w:adjustRightInd w:val="0"/>
      <w:spacing w:line="360" w:lineRule="auto"/>
      <w:jc w:val="center"/>
      <w:outlineLvl w:val="0"/>
    </w:pPr>
    <w:rPr>
      <w:b/>
      <w:bCs/>
      <w:caps/>
      <w:noProof/>
      <w:sz w:val="24"/>
      <w:szCs w:val="24"/>
    </w:rPr>
  </w:style>
  <w:style w:type="paragraph" w:styleId="Heading2">
    <w:name w:val="heading 2"/>
    <w:basedOn w:val="Heading1"/>
    <w:next w:val="Normal"/>
    <w:autoRedefine/>
    <w:qFormat/>
    <w:rsid w:val="0024695E"/>
    <w:pPr>
      <w:keepNext/>
      <w:numPr>
        <w:ilvl w:val="1"/>
      </w:numPr>
      <w:spacing w:line="480" w:lineRule="auto"/>
      <w:ind w:left="540"/>
      <w:jc w:val="left"/>
      <w:outlineLvl w:val="1"/>
    </w:pPr>
    <w:rPr>
      <w:rFonts w:cs="Arial"/>
      <w:bCs w:val="0"/>
      <w:iCs/>
      <w:caps w:val="0"/>
    </w:rPr>
  </w:style>
  <w:style w:type="paragraph" w:styleId="Heading3">
    <w:name w:val="heading 3"/>
    <w:basedOn w:val="Heading2"/>
    <w:next w:val="Normal"/>
    <w:autoRedefine/>
    <w:qFormat/>
    <w:rsid w:val="00082DA3"/>
    <w:pPr>
      <w:numPr>
        <w:ilvl w:val="2"/>
      </w:numPr>
      <w:outlineLvl w:val="2"/>
    </w:pPr>
    <w:rPr>
      <w:bCs/>
      <w:i/>
      <w:szCs w:val="26"/>
    </w:rPr>
  </w:style>
  <w:style w:type="paragraph" w:styleId="Heading4">
    <w:name w:val="heading 4"/>
    <w:basedOn w:val="Normal"/>
    <w:next w:val="Normal"/>
    <w:link w:val="Heading4Char"/>
    <w:semiHidden/>
    <w:unhideWhenUsed/>
    <w:qFormat/>
    <w:rsid w:val="00A543DD"/>
    <w:pPr>
      <w:keepNext/>
      <w:numPr>
        <w:ilvl w:val="3"/>
        <w:numId w:val="7"/>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A543DD"/>
    <w:pPr>
      <w:numPr>
        <w:ilvl w:val="4"/>
        <w:numId w:val="7"/>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A543DD"/>
    <w:pPr>
      <w:numPr>
        <w:ilvl w:val="5"/>
        <w:numId w:val="7"/>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A543DD"/>
    <w:pPr>
      <w:numPr>
        <w:ilvl w:val="6"/>
        <w:numId w:val="7"/>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A543DD"/>
    <w:pPr>
      <w:numPr>
        <w:ilvl w:val="7"/>
        <w:numId w:val="7"/>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A543DD"/>
    <w:pPr>
      <w:numPr>
        <w:ilvl w:val="8"/>
        <w:numId w:val="7"/>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9B1CD0"/>
    <w:pPr>
      <w:keepNext/>
      <w:jc w:val="center"/>
    </w:pPr>
    <w:rPr>
      <w:b/>
      <w:bCs/>
      <w:szCs w:val="20"/>
    </w:rPr>
  </w:style>
  <w:style w:type="paragraph" w:styleId="TableofFigures">
    <w:name w:val="table of figures"/>
    <w:basedOn w:val="Normal"/>
    <w:next w:val="Normal"/>
    <w:uiPriority w:val="99"/>
    <w:rsid w:val="004269D0"/>
    <w:pPr>
      <w:spacing w:before="120" w:after="120"/>
      <w:ind w:left="475" w:hanging="475"/>
    </w:pPr>
  </w:style>
  <w:style w:type="character" w:styleId="Hyperlink">
    <w:name w:val="Hyperlink"/>
    <w:uiPriority w:val="99"/>
    <w:rPr>
      <w:color w:val="0000FF"/>
      <w:u w:val="single"/>
    </w:rPr>
  </w:style>
  <w:style w:type="paragraph" w:styleId="TOC1">
    <w:name w:val="toc 1"/>
    <w:basedOn w:val="Normal"/>
    <w:next w:val="Normal"/>
    <w:autoRedefine/>
    <w:uiPriority w:val="39"/>
    <w:rsid w:val="007A7A2D"/>
    <w:pPr>
      <w:spacing w:before="120" w:after="120"/>
    </w:pPr>
    <w:rPr>
      <w:b/>
      <w:caps/>
    </w:rPr>
  </w:style>
  <w:style w:type="paragraph" w:styleId="TOC2">
    <w:name w:val="toc 2"/>
    <w:basedOn w:val="Normal"/>
    <w:next w:val="Normal"/>
    <w:autoRedefine/>
    <w:uiPriority w:val="39"/>
    <w:rsid w:val="007A7A2D"/>
    <w:pPr>
      <w:spacing w:before="120" w:after="120"/>
      <w:ind w:left="576"/>
    </w:pPr>
    <w:rPr>
      <w:b/>
    </w:rPr>
  </w:style>
  <w:style w:type="paragraph" w:styleId="TOC3">
    <w:name w:val="toc 3"/>
    <w:basedOn w:val="Normal"/>
    <w:next w:val="Normal"/>
    <w:autoRedefine/>
    <w:uiPriority w:val="39"/>
    <w:rsid w:val="007A7A2D"/>
    <w:pPr>
      <w:spacing w:before="120" w:after="120"/>
      <w:ind w:left="1152"/>
    </w:pPr>
    <w:rPr>
      <w:b/>
      <w:i/>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pPr>
      <w:spacing w:line="480" w:lineRule="auto"/>
    </w:pPr>
    <w:rPr>
      <w:b w:val="0"/>
      <w:i/>
    </w:rPr>
  </w:style>
  <w:style w:type="character" w:customStyle="1" w:styleId="Heading1Char">
    <w:name w:val="Heading 1 Char"/>
    <w:link w:val="Heading1"/>
    <w:rsid w:val="00631113"/>
    <w:rPr>
      <w:b/>
      <w:bCs/>
      <w:caps/>
      <w:noProof/>
      <w:sz w:val="24"/>
      <w:szCs w:val="24"/>
    </w:rPr>
  </w:style>
  <w:style w:type="paragraph" w:styleId="BalloonText">
    <w:name w:val="Balloon Text"/>
    <w:basedOn w:val="Normal"/>
    <w:link w:val="BalloonTextChar"/>
    <w:rsid w:val="00D17325"/>
    <w:rPr>
      <w:rFonts w:ascii="Segoe UI" w:hAnsi="Segoe UI" w:cs="Segoe UI"/>
      <w:sz w:val="18"/>
      <w:szCs w:val="18"/>
    </w:rPr>
  </w:style>
  <w:style w:type="character" w:customStyle="1" w:styleId="BalloonTextChar">
    <w:name w:val="Balloon Text Char"/>
    <w:link w:val="BalloonText"/>
    <w:rsid w:val="00D17325"/>
    <w:rPr>
      <w:rFonts w:ascii="Segoe UI" w:hAnsi="Segoe UI" w:cs="Segoe UI"/>
      <w:sz w:val="18"/>
      <w:szCs w:val="18"/>
    </w:rPr>
  </w:style>
  <w:style w:type="paragraph" w:styleId="NoSpacing">
    <w:name w:val="No Spacing"/>
    <w:uiPriority w:val="1"/>
    <w:qFormat/>
    <w:rsid w:val="00EC0846"/>
    <w:rPr>
      <w:rFonts w:ascii="Calibri" w:eastAsia="Calibri" w:hAnsi="Calibri"/>
      <w:sz w:val="22"/>
      <w:szCs w:val="22"/>
    </w:rPr>
  </w:style>
  <w:style w:type="table" w:styleId="TableGrid">
    <w:name w:val="Table Grid"/>
    <w:basedOn w:val="TableNormal"/>
    <w:uiPriority w:val="59"/>
    <w:rsid w:val="00EC084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A543DD"/>
    <w:rPr>
      <w:rFonts w:ascii="Calibri" w:eastAsia="Times New Roman" w:hAnsi="Calibri" w:cs="Times New Roman"/>
      <w:b/>
      <w:bCs/>
      <w:sz w:val="28"/>
      <w:szCs w:val="28"/>
    </w:rPr>
  </w:style>
  <w:style w:type="character" w:customStyle="1" w:styleId="Heading5Char">
    <w:name w:val="Heading 5 Char"/>
    <w:link w:val="Heading5"/>
    <w:semiHidden/>
    <w:rsid w:val="00A543DD"/>
    <w:rPr>
      <w:rFonts w:ascii="Calibri" w:eastAsia="Times New Roman" w:hAnsi="Calibri" w:cs="Times New Roman"/>
      <w:b/>
      <w:bCs/>
      <w:i/>
      <w:iCs/>
      <w:sz w:val="26"/>
      <w:szCs w:val="26"/>
    </w:rPr>
  </w:style>
  <w:style w:type="character" w:customStyle="1" w:styleId="Heading6Char">
    <w:name w:val="Heading 6 Char"/>
    <w:link w:val="Heading6"/>
    <w:semiHidden/>
    <w:rsid w:val="00A543DD"/>
    <w:rPr>
      <w:rFonts w:ascii="Calibri" w:eastAsia="Times New Roman" w:hAnsi="Calibri" w:cs="Times New Roman"/>
      <w:b/>
      <w:bCs/>
      <w:sz w:val="22"/>
      <w:szCs w:val="22"/>
    </w:rPr>
  </w:style>
  <w:style w:type="character" w:customStyle="1" w:styleId="Heading7Char">
    <w:name w:val="Heading 7 Char"/>
    <w:link w:val="Heading7"/>
    <w:semiHidden/>
    <w:rsid w:val="00A543DD"/>
    <w:rPr>
      <w:rFonts w:ascii="Calibri" w:eastAsia="Times New Roman" w:hAnsi="Calibri" w:cs="Times New Roman"/>
      <w:sz w:val="24"/>
      <w:szCs w:val="24"/>
    </w:rPr>
  </w:style>
  <w:style w:type="character" w:customStyle="1" w:styleId="Heading8Char">
    <w:name w:val="Heading 8 Char"/>
    <w:link w:val="Heading8"/>
    <w:semiHidden/>
    <w:rsid w:val="00A543DD"/>
    <w:rPr>
      <w:rFonts w:ascii="Calibri" w:eastAsia="Times New Roman" w:hAnsi="Calibri" w:cs="Times New Roman"/>
      <w:i/>
      <w:iCs/>
      <w:sz w:val="24"/>
      <w:szCs w:val="24"/>
    </w:rPr>
  </w:style>
  <w:style w:type="character" w:customStyle="1" w:styleId="Heading9Char">
    <w:name w:val="Heading 9 Char"/>
    <w:link w:val="Heading9"/>
    <w:semiHidden/>
    <w:rsid w:val="00A543DD"/>
    <w:rPr>
      <w:rFonts w:ascii="Calibri Light" w:eastAsia="Times New Roman" w:hAnsi="Calibri Light" w:cs="Times New Roman"/>
      <w:sz w:val="22"/>
      <w:szCs w:val="22"/>
    </w:rPr>
  </w:style>
  <w:style w:type="character" w:styleId="FollowedHyperlink">
    <w:name w:val="FollowedHyperlink"/>
    <w:rsid w:val="001054D1"/>
    <w:rPr>
      <w:color w:val="954F72"/>
      <w:u w:val="single"/>
    </w:rPr>
  </w:style>
  <w:style w:type="paragraph" w:styleId="NormalWeb">
    <w:name w:val="Normal (Web)"/>
    <w:basedOn w:val="Normal"/>
    <w:uiPriority w:val="99"/>
    <w:unhideWhenUsed/>
    <w:rsid w:val="00227803"/>
    <w:pPr>
      <w:spacing w:before="100" w:beforeAutospacing="1" w:after="100" w:afterAutospacing="1"/>
      <w:jc w:val="left"/>
    </w:pPr>
  </w:style>
  <w:style w:type="character" w:styleId="CommentReference">
    <w:name w:val="annotation reference"/>
    <w:rsid w:val="00C32467"/>
    <w:rPr>
      <w:sz w:val="16"/>
      <w:szCs w:val="16"/>
    </w:rPr>
  </w:style>
  <w:style w:type="paragraph" w:styleId="CommentText">
    <w:name w:val="annotation text"/>
    <w:basedOn w:val="Normal"/>
    <w:link w:val="CommentTextChar"/>
    <w:rsid w:val="00C32467"/>
    <w:rPr>
      <w:sz w:val="20"/>
      <w:szCs w:val="20"/>
    </w:rPr>
  </w:style>
  <w:style w:type="character" w:customStyle="1" w:styleId="CommentTextChar">
    <w:name w:val="Comment Text Char"/>
    <w:basedOn w:val="DefaultParagraphFont"/>
    <w:link w:val="CommentText"/>
    <w:rsid w:val="00C32467"/>
  </w:style>
  <w:style w:type="paragraph" w:styleId="CommentSubject">
    <w:name w:val="annotation subject"/>
    <w:basedOn w:val="CommentText"/>
    <w:next w:val="CommentText"/>
    <w:link w:val="CommentSubjectChar"/>
    <w:rsid w:val="00C32467"/>
    <w:rPr>
      <w:b/>
      <w:bCs/>
    </w:rPr>
  </w:style>
  <w:style w:type="character" w:customStyle="1" w:styleId="CommentSubjectChar">
    <w:name w:val="Comment Subject Char"/>
    <w:link w:val="CommentSubject"/>
    <w:rsid w:val="00C32467"/>
    <w:rPr>
      <w:b/>
      <w:bCs/>
    </w:rPr>
  </w:style>
  <w:style w:type="paragraph" w:styleId="TOCHeading">
    <w:name w:val="TOC Heading"/>
    <w:basedOn w:val="Heading1"/>
    <w:next w:val="Normal"/>
    <w:uiPriority w:val="39"/>
    <w:unhideWhenUsed/>
    <w:qFormat/>
    <w:rsid w:val="001626BC"/>
    <w:pPr>
      <w:keepNext/>
      <w:keepLines/>
      <w:numPr>
        <w:numId w:val="0"/>
      </w:numPr>
      <w:autoSpaceDE/>
      <w:autoSpaceDN/>
      <w:adjustRightInd/>
      <w:spacing w:before="240" w:line="259" w:lineRule="auto"/>
      <w:jc w:val="left"/>
      <w:outlineLvl w:val="9"/>
    </w:pPr>
    <w:rPr>
      <w:rFonts w:ascii="Calibri Light" w:hAnsi="Calibri Light"/>
      <w:b w:val="0"/>
      <w:bCs w:val="0"/>
      <w:caps w:val="0"/>
      <w:noProof w:val="0"/>
      <w:color w:val="2E74B5"/>
      <w:sz w:val="32"/>
      <w:szCs w:val="32"/>
    </w:rPr>
  </w:style>
  <w:style w:type="character" w:styleId="PlaceholderText">
    <w:name w:val="Placeholder Text"/>
    <w:basedOn w:val="DefaultParagraphFont"/>
    <w:uiPriority w:val="99"/>
    <w:semiHidden/>
    <w:rsid w:val="007E3D90"/>
    <w:rPr>
      <w:color w:val="808080"/>
    </w:rPr>
  </w:style>
  <w:style w:type="paragraph" w:styleId="ListParagraph">
    <w:name w:val="List Paragraph"/>
    <w:basedOn w:val="Normal"/>
    <w:uiPriority w:val="34"/>
    <w:qFormat/>
    <w:rsid w:val="00272F2C"/>
    <w:pPr>
      <w:ind w:left="720"/>
      <w:contextualSpacing/>
    </w:pPr>
  </w:style>
  <w:style w:type="paragraph" w:styleId="Bibliography">
    <w:name w:val="Bibliography"/>
    <w:basedOn w:val="Normal"/>
    <w:next w:val="Normal"/>
    <w:uiPriority w:val="37"/>
    <w:unhideWhenUsed/>
    <w:rsid w:val="00084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34">
      <w:bodyDiv w:val="1"/>
      <w:marLeft w:val="0"/>
      <w:marRight w:val="0"/>
      <w:marTop w:val="0"/>
      <w:marBottom w:val="0"/>
      <w:divBdr>
        <w:top w:val="none" w:sz="0" w:space="0" w:color="auto"/>
        <w:left w:val="none" w:sz="0" w:space="0" w:color="auto"/>
        <w:bottom w:val="none" w:sz="0" w:space="0" w:color="auto"/>
        <w:right w:val="none" w:sz="0" w:space="0" w:color="auto"/>
      </w:divBdr>
    </w:div>
    <w:div w:id="4209227">
      <w:bodyDiv w:val="1"/>
      <w:marLeft w:val="0"/>
      <w:marRight w:val="0"/>
      <w:marTop w:val="0"/>
      <w:marBottom w:val="0"/>
      <w:divBdr>
        <w:top w:val="none" w:sz="0" w:space="0" w:color="auto"/>
        <w:left w:val="none" w:sz="0" w:space="0" w:color="auto"/>
        <w:bottom w:val="none" w:sz="0" w:space="0" w:color="auto"/>
        <w:right w:val="none" w:sz="0" w:space="0" w:color="auto"/>
      </w:divBdr>
    </w:div>
    <w:div w:id="6298014">
      <w:bodyDiv w:val="1"/>
      <w:marLeft w:val="0"/>
      <w:marRight w:val="0"/>
      <w:marTop w:val="0"/>
      <w:marBottom w:val="0"/>
      <w:divBdr>
        <w:top w:val="none" w:sz="0" w:space="0" w:color="auto"/>
        <w:left w:val="none" w:sz="0" w:space="0" w:color="auto"/>
        <w:bottom w:val="none" w:sz="0" w:space="0" w:color="auto"/>
        <w:right w:val="none" w:sz="0" w:space="0" w:color="auto"/>
      </w:divBdr>
    </w:div>
    <w:div w:id="7949701">
      <w:bodyDiv w:val="1"/>
      <w:marLeft w:val="0"/>
      <w:marRight w:val="0"/>
      <w:marTop w:val="0"/>
      <w:marBottom w:val="0"/>
      <w:divBdr>
        <w:top w:val="none" w:sz="0" w:space="0" w:color="auto"/>
        <w:left w:val="none" w:sz="0" w:space="0" w:color="auto"/>
        <w:bottom w:val="none" w:sz="0" w:space="0" w:color="auto"/>
        <w:right w:val="none" w:sz="0" w:space="0" w:color="auto"/>
      </w:divBdr>
    </w:div>
    <w:div w:id="10686729">
      <w:bodyDiv w:val="1"/>
      <w:marLeft w:val="0"/>
      <w:marRight w:val="0"/>
      <w:marTop w:val="0"/>
      <w:marBottom w:val="0"/>
      <w:divBdr>
        <w:top w:val="none" w:sz="0" w:space="0" w:color="auto"/>
        <w:left w:val="none" w:sz="0" w:space="0" w:color="auto"/>
        <w:bottom w:val="none" w:sz="0" w:space="0" w:color="auto"/>
        <w:right w:val="none" w:sz="0" w:space="0" w:color="auto"/>
      </w:divBdr>
    </w:div>
    <w:div w:id="11684903">
      <w:bodyDiv w:val="1"/>
      <w:marLeft w:val="0"/>
      <w:marRight w:val="0"/>
      <w:marTop w:val="0"/>
      <w:marBottom w:val="0"/>
      <w:divBdr>
        <w:top w:val="none" w:sz="0" w:space="0" w:color="auto"/>
        <w:left w:val="none" w:sz="0" w:space="0" w:color="auto"/>
        <w:bottom w:val="none" w:sz="0" w:space="0" w:color="auto"/>
        <w:right w:val="none" w:sz="0" w:space="0" w:color="auto"/>
      </w:divBdr>
    </w:div>
    <w:div w:id="13462801">
      <w:bodyDiv w:val="1"/>
      <w:marLeft w:val="0"/>
      <w:marRight w:val="0"/>
      <w:marTop w:val="0"/>
      <w:marBottom w:val="0"/>
      <w:divBdr>
        <w:top w:val="none" w:sz="0" w:space="0" w:color="auto"/>
        <w:left w:val="none" w:sz="0" w:space="0" w:color="auto"/>
        <w:bottom w:val="none" w:sz="0" w:space="0" w:color="auto"/>
        <w:right w:val="none" w:sz="0" w:space="0" w:color="auto"/>
      </w:divBdr>
    </w:div>
    <w:div w:id="13843221">
      <w:bodyDiv w:val="1"/>
      <w:marLeft w:val="0"/>
      <w:marRight w:val="0"/>
      <w:marTop w:val="0"/>
      <w:marBottom w:val="0"/>
      <w:divBdr>
        <w:top w:val="none" w:sz="0" w:space="0" w:color="auto"/>
        <w:left w:val="none" w:sz="0" w:space="0" w:color="auto"/>
        <w:bottom w:val="none" w:sz="0" w:space="0" w:color="auto"/>
        <w:right w:val="none" w:sz="0" w:space="0" w:color="auto"/>
      </w:divBdr>
    </w:div>
    <w:div w:id="15548955">
      <w:bodyDiv w:val="1"/>
      <w:marLeft w:val="0"/>
      <w:marRight w:val="0"/>
      <w:marTop w:val="0"/>
      <w:marBottom w:val="0"/>
      <w:divBdr>
        <w:top w:val="none" w:sz="0" w:space="0" w:color="auto"/>
        <w:left w:val="none" w:sz="0" w:space="0" w:color="auto"/>
        <w:bottom w:val="none" w:sz="0" w:space="0" w:color="auto"/>
        <w:right w:val="none" w:sz="0" w:space="0" w:color="auto"/>
      </w:divBdr>
    </w:div>
    <w:div w:id="18088549">
      <w:bodyDiv w:val="1"/>
      <w:marLeft w:val="0"/>
      <w:marRight w:val="0"/>
      <w:marTop w:val="0"/>
      <w:marBottom w:val="0"/>
      <w:divBdr>
        <w:top w:val="none" w:sz="0" w:space="0" w:color="auto"/>
        <w:left w:val="none" w:sz="0" w:space="0" w:color="auto"/>
        <w:bottom w:val="none" w:sz="0" w:space="0" w:color="auto"/>
        <w:right w:val="none" w:sz="0" w:space="0" w:color="auto"/>
      </w:divBdr>
    </w:div>
    <w:div w:id="23288865">
      <w:bodyDiv w:val="1"/>
      <w:marLeft w:val="0"/>
      <w:marRight w:val="0"/>
      <w:marTop w:val="0"/>
      <w:marBottom w:val="0"/>
      <w:divBdr>
        <w:top w:val="none" w:sz="0" w:space="0" w:color="auto"/>
        <w:left w:val="none" w:sz="0" w:space="0" w:color="auto"/>
        <w:bottom w:val="none" w:sz="0" w:space="0" w:color="auto"/>
        <w:right w:val="none" w:sz="0" w:space="0" w:color="auto"/>
      </w:divBdr>
    </w:div>
    <w:div w:id="24448409">
      <w:bodyDiv w:val="1"/>
      <w:marLeft w:val="0"/>
      <w:marRight w:val="0"/>
      <w:marTop w:val="0"/>
      <w:marBottom w:val="0"/>
      <w:divBdr>
        <w:top w:val="none" w:sz="0" w:space="0" w:color="auto"/>
        <w:left w:val="none" w:sz="0" w:space="0" w:color="auto"/>
        <w:bottom w:val="none" w:sz="0" w:space="0" w:color="auto"/>
        <w:right w:val="none" w:sz="0" w:space="0" w:color="auto"/>
      </w:divBdr>
    </w:div>
    <w:div w:id="24641690">
      <w:bodyDiv w:val="1"/>
      <w:marLeft w:val="0"/>
      <w:marRight w:val="0"/>
      <w:marTop w:val="0"/>
      <w:marBottom w:val="0"/>
      <w:divBdr>
        <w:top w:val="none" w:sz="0" w:space="0" w:color="auto"/>
        <w:left w:val="none" w:sz="0" w:space="0" w:color="auto"/>
        <w:bottom w:val="none" w:sz="0" w:space="0" w:color="auto"/>
        <w:right w:val="none" w:sz="0" w:space="0" w:color="auto"/>
      </w:divBdr>
    </w:div>
    <w:div w:id="31463165">
      <w:bodyDiv w:val="1"/>
      <w:marLeft w:val="0"/>
      <w:marRight w:val="0"/>
      <w:marTop w:val="0"/>
      <w:marBottom w:val="0"/>
      <w:divBdr>
        <w:top w:val="none" w:sz="0" w:space="0" w:color="auto"/>
        <w:left w:val="none" w:sz="0" w:space="0" w:color="auto"/>
        <w:bottom w:val="none" w:sz="0" w:space="0" w:color="auto"/>
        <w:right w:val="none" w:sz="0" w:space="0" w:color="auto"/>
      </w:divBdr>
    </w:div>
    <w:div w:id="33652493">
      <w:bodyDiv w:val="1"/>
      <w:marLeft w:val="0"/>
      <w:marRight w:val="0"/>
      <w:marTop w:val="0"/>
      <w:marBottom w:val="0"/>
      <w:divBdr>
        <w:top w:val="none" w:sz="0" w:space="0" w:color="auto"/>
        <w:left w:val="none" w:sz="0" w:space="0" w:color="auto"/>
        <w:bottom w:val="none" w:sz="0" w:space="0" w:color="auto"/>
        <w:right w:val="none" w:sz="0" w:space="0" w:color="auto"/>
      </w:divBdr>
    </w:div>
    <w:div w:id="35545071">
      <w:bodyDiv w:val="1"/>
      <w:marLeft w:val="0"/>
      <w:marRight w:val="0"/>
      <w:marTop w:val="0"/>
      <w:marBottom w:val="0"/>
      <w:divBdr>
        <w:top w:val="none" w:sz="0" w:space="0" w:color="auto"/>
        <w:left w:val="none" w:sz="0" w:space="0" w:color="auto"/>
        <w:bottom w:val="none" w:sz="0" w:space="0" w:color="auto"/>
        <w:right w:val="none" w:sz="0" w:space="0" w:color="auto"/>
      </w:divBdr>
    </w:div>
    <w:div w:id="36009204">
      <w:bodyDiv w:val="1"/>
      <w:marLeft w:val="0"/>
      <w:marRight w:val="0"/>
      <w:marTop w:val="0"/>
      <w:marBottom w:val="0"/>
      <w:divBdr>
        <w:top w:val="none" w:sz="0" w:space="0" w:color="auto"/>
        <w:left w:val="none" w:sz="0" w:space="0" w:color="auto"/>
        <w:bottom w:val="none" w:sz="0" w:space="0" w:color="auto"/>
        <w:right w:val="none" w:sz="0" w:space="0" w:color="auto"/>
      </w:divBdr>
    </w:div>
    <w:div w:id="37055014">
      <w:bodyDiv w:val="1"/>
      <w:marLeft w:val="0"/>
      <w:marRight w:val="0"/>
      <w:marTop w:val="0"/>
      <w:marBottom w:val="0"/>
      <w:divBdr>
        <w:top w:val="none" w:sz="0" w:space="0" w:color="auto"/>
        <w:left w:val="none" w:sz="0" w:space="0" w:color="auto"/>
        <w:bottom w:val="none" w:sz="0" w:space="0" w:color="auto"/>
        <w:right w:val="none" w:sz="0" w:space="0" w:color="auto"/>
      </w:divBdr>
    </w:div>
    <w:div w:id="38014745">
      <w:bodyDiv w:val="1"/>
      <w:marLeft w:val="0"/>
      <w:marRight w:val="0"/>
      <w:marTop w:val="0"/>
      <w:marBottom w:val="0"/>
      <w:divBdr>
        <w:top w:val="none" w:sz="0" w:space="0" w:color="auto"/>
        <w:left w:val="none" w:sz="0" w:space="0" w:color="auto"/>
        <w:bottom w:val="none" w:sz="0" w:space="0" w:color="auto"/>
        <w:right w:val="none" w:sz="0" w:space="0" w:color="auto"/>
      </w:divBdr>
    </w:div>
    <w:div w:id="39326137">
      <w:bodyDiv w:val="1"/>
      <w:marLeft w:val="0"/>
      <w:marRight w:val="0"/>
      <w:marTop w:val="0"/>
      <w:marBottom w:val="0"/>
      <w:divBdr>
        <w:top w:val="none" w:sz="0" w:space="0" w:color="auto"/>
        <w:left w:val="none" w:sz="0" w:space="0" w:color="auto"/>
        <w:bottom w:val="none" w:sz="0" w:space="0" w:color="auto"/>
        <w:right w:val="none" w:sz="0" w:space="0" w:color="auto"/>
      </w:divBdr>
    </w:div>
    <w:div w:id="40711036">
      <w:bodyDiv w:val="1"/>
      <w:marLeft w:val="0"/>
      <w:marRight w:val="0"/>
      <w:marTop w:val="0"/>
      <w:marBottom w:val="0"/>
      <w:divBdr>
        <w:top w:val="none" w:sz="0" w:space="0" w:color="auto"/>
        <w:left w:val="none" w:sz="0" w:space="0" w:color="auto"/>
        <w:bottom w:val="none" w:sz="0" w:space="0" w:color="auto"/>
        <w:right w:val="none" w:sz="0" w:space="0" w:color="auto"/>
      </w:divBdr>
    </w:div>
    <w:div w:id="45952624">
      <w:bodyDiv w:val="1"/>
      <w:marLeft w:val="0"/>
      <w:marRight w:val="0"/>
      <w:marTop w:val="0"/>
      <w:marBottom w:val="0"/>
      <w:divBdr>
        <w:top w:val="none" w:sz="0" w:space="0" w:color="auto"/>
        <w:left w:val="none" w:sz="0" w:space="0" w:color="auto"/>
        <w:bottom w:val="none" w:sz="0" w:space="0" w:color="auto"/>
        <w:right w:val="none" w:sz="0" w:space="0" w:color="auto"/>
      </w:divBdr>
    </w:div>
    <w:div w:id="46879989">
      <w:bodyDiv w:val="1"/>
      <w:marLeft w:val="0"/>
      <w:marRight w:val="0"/>
      <w:marTop w:val="0"/>
      <w:marBottom w:val="0"/>
      <w:divBdr>
        <w:top w:val="none" w:sz="0" w:space="0" w:color="auto"/>
        <w:left w:val="none" w:sz="0" w:space="0" w:color="auto"/>
        <w:bottom w:val="none" w:sz="0" w:space="0" w:color="auto"/>
        <w:right w:val="none" w:sz="0" w:space="0" w:color="auto"/>
      </w:divBdr>
    </w:div>
    <w:div w:id="47999001">
      <w:bodyDiv w:val="1"/>
      <w:marLeft w:val="0"/>
      <w:marRight w:val="0"/>
      <w:marTop w:val="0"/>
      <w:marBottom w:val="0"/>
      <w:divBdr>
        <w:top w:val="none" w:sz="0" w:space="0" w:color="auto"/>
        <w:left w:val="none" w:sz="0" w:space="0" w:color="auto"/>
        <w:bottom w:val="none" w:sz="0" w:space="0" w:color="auto"/>
        <w:right w:val="none" w:sz="0" w:space="0" w:color="auto"/>
      </w:divBdr>
    </w:div>
    <w:div w:id="48454391">
      <w:bodyDiv w:val="1"/>
      <w:marLeft w:val="0"/>
      <w:marRight w:val="0"/>
      <w:marTop w:val="0"/>
      <w:marBottom w:val="0"/>
      <w:divBdr>
        <w:top w:val="none" w:sz="0" w:space="0" w:color="auto"/>
        <w:left w:val="none" w:sz="0" w:space="0" w:color="auto"/>
        <w:bottom w:val="none" w:sz="0" w:space="0" w:color="auto"/>
        <w:right w:val="none" w:sz="0" w:space="0" w:color="auto"/>
      </w:divBdr>
    </w:div>
    <w:div w:id="48916866">
      <w:bodyDiv w:val="1"/>
      <w:marLeft w:val="0"/>
      <w:marRight w:val="0"/>
      <w:marTop w:val="0"/>
      <w:marBottom w:val="0"/>
      <w:divBdr>
        <w:top w:val="none" w:sz="0" w:space="0" w:color="auto"/>
        <w:left w:val="none" w:sz="0" w:space="0" w:color="auto"/>
        <w:bottom w:val="none" w:sz="0" w:space="0" w:color="auto"/>
        <w:right w:val="none" w:sz="0" w:space="0" w:color="auto"/>
      </w:divBdr>
    </w:div>
    <w:div w:id="49312441">
      <w:bodyDiv w:val="1"/>
      <w:marLeft w:val="0"/>
      <w:marRight w:val="0"/>
      <w:marTop w:val="0"/>
      <w:marBottom w:val="0"/>
      <w:divBdr>
        <w:top w:val="none" w:sz="0" w:space="0" w:color="auto"/>
        <w:left w:val="none" w:sz="0" w:space="0" w:color="auto"/>
        <w:bottom w:val="none" w:sz="0" w:space="0" w:color="auto"/>
        <w:right w:val="none" w:sz="0" w:space="0" w:color="auto"/>
      </w:divBdr>
    </w:div>
    <w:div w:id="49766392">
      <w:bodyDiv w:val="1"/>
      <w:marLeft w:val="0"/>
      <w:marRight w:val="0"/>
      <w:marTop w:val="0"/>
      <w:marBottom w:val="0"/>
      <w:divBdr>
        <w:top w:val="none" w:sz="0" w:space="0" w:color="auto"/>
        <w:left w:val="none" w:sz="0" w:space="0" w:color="auto"/>
        <w:bottom w:val="none" w:sz="0" w:space="0" w:color="auto"/>
        <w:right w:val="none" w:sz="0" w:space="0" w:color="auto"/>
      </w:divBdr>
    </w:div>
    <w:div w:id="51277808">
      <w:bodyDiv w:val="1"/>
      <w:marLeft w:val="0"/>
      <w:marRight w:val="0"/>
      <w:marTop w:val="0"/>
      <w:marBottom w:val="0"/>
      <w:divBdr>
        <w:top w:val="none" w:sz="0" w:space="0" w:color="auto"/>
        <w:left w:val="none" w:sz="0" w:space="0" w:color="auto"/>
        <w:bottom w:val="none" w:sz="0" w:space="0" w:color="auto"/>
        <w:right w:val="none" w:sz="0" w:space="0" w:color="auto"/>
      </w:divBdr>
    </w:div>
    <w:div w:id="52393103">
      <w:bodyDiv w:val="1"/>
      <w:marLeft w:val="0"/>
      <w:marRight w:val="0"/>
      <w:marTop w:val="0"/>
      <w:marBottom w:val="0"/>
      <w:divBdr>
        <w:top w:val="none" w:sz="0" w:space="0" w:color="auto"/>
        <w:left w:val="none" w:sz="0" w:space="0" w:color="auto"/>
        <w:bottom w:val="none" w:sz="0" w:space="0" w:color="auto"/>
        <w:right w:val="none" w:sz="0" w:space="0" w:color="auto"/>
      </w:divBdr>
    </w:div>
    <w:div w:id="54938123">
      <w:bodyDiv w:val="1"/>
      <w:marLeft w:val="0"/>
      <w:marRight w:val="0"/>
      <w:marTop w:val="0"/>
      <w:marBottom w:val="0"/>
      <w:divBdr>
        <w:top w:val="none" w:sz="0" w:space="0" w:color="auto"/>
        <w:left w:val="none" w:sz="0" w:space="0" w:color="auto"/>
        <w:bottom w:val="none" w:sz="0" w:space="0" w:color="auto"/>
        <w:right w:val="none" w:sz="0" w:space="0" w:color="auto"/>
      </w:divBdr>
    </w:div>
    <w:div w:id="59406683">
      <w:bodyDiv w:val="1"/>
      <w:marLeft w:val="0"/>
      <w:marRight w:val="0"/>
      <w:marTop w:val="0"/>
      <w:marBottom w:val="0"/>
      <w:divBdr>
        <w:top w:val="none" w:sz="0" w:space="0" w:color="auto"/>
        <w:left w:val="none" w:sz="0" w:space="0" w:color="auto"/>
        <w:bottom w:val="none" w:sz="0" w:space="0" w:color="auto"/>
        <w:right w:val="none" w:sz="0" w:space="0" w:color="auto"/>
      </w:divBdr>
    </w:div>
    <w:div w:id="61950732">
      <w:bodyDiv w:val="1"/>
      <w:marLeft w:val="0"/>
      <w:marRight w:val="0"/>
      <w:marTop w:val="0"/>
      <w:marBottom w:val="0"/>
      <w:divBdr>
        <w:top w:val="none" w:sz="0" w:space="0" w:color="auto"/>
        <w:left w:val="none" w:sz="0" w:space="0" w:color="auto"/>
        <w:bottom w:val="none" w:sz="0" w:space="0" w:color="auto"/>
        <w:right w:val="none" w:sz="0" w:space="0" w:color="auto"/>
      </w:divBdr>
    </w:div>
    <w:div w:id="64494581">
      <w:bodyDiv w:val="1"/>
      <w:marLeft w:val="0"/>
      <w:marRight w:val="0"/>
      <w:marTop w:val="0"/>
      <w:marBottom w:val="0"/>
      <w:divBdr>
        <w:top w:val="none" w:sz="0" w:space="0" w:color="auto"/>
        <w:left w:val="none" w:sz="0" w:space="0" w:color="auto"/>
        <w:bottom w:val="none" w:sz="0" w:space="0" w:color="auto"/>
        <w:right w:val="none" w:sz="0" w:space="0" w:color="auto"/>
      </w:divBdr>
    </w:div>
    <w:div w:id="66996372">
      <w:bodyDiv w:val="1"/>
      <w:marLeft w:val="0"/>
      <w:marRight w:val="0"/>
      <w:marTop w:val="0"/>
      <w:marBottom w:val="0"/>
      <w:divBdr>
        <w:top w:val="none" w:sz="0" w:space="0" w:color="auto"/>
        <w:left w:val="none" w:sz="0" w:space="0" w:color="auto"/>
        <w:bottom w:val="none" w:sz="0" w:space="0" w:color="auto"/>
        <w:right w:val="none" w:sz="0" w:space="0" w:color="auto"/>
      </w:divBdr>
    </w:div>
    <w:div w:id="76371589">
      <w:bodyDiv w:val="1"/>
      <w:marLeft w:val="0"/>
      <w:marRight w:val="0"/>
      <w:marTop w:val="0"/>
      <w:marBottom w:val="0"/>
      <w:divBdr>
        <w:top w:val="none" w:sz="0" w:space="0" w:color="auto"/>
        <w:left w:val="none" w:sz="0" w:space="0" w:color="auto"/>
        <w:bottom w:val="none" w:sz="0" w:space="0" w:color="auto"/>
        <w:right w:val="none" w:sz="0" w:space="0" w:color="auto"/>
      </w:divBdr>
    </w:div>
    <w:div w:id="77556020">
      <w:bodyDiv w:val="1"/>
      <w:marLeft w:val="0"/>
      <w:marRight w:val="0"/>
      <w:marTop w:val="0"/>
      <w:marBottom w:val="0"/>
      <w:divBdr>
        <w:top w:val="none" w:sz="0" w:space="0" w:color="auto"/>
        <w:left w:val="none" w:sz="0" w:space="0" w:color="auto"/>
        <w:bottom w:val="none" w:sz="0" w:space="0" w:color="auto"/>
        <w:right w:val="none" w:sz="0" w:space="0" w:color="auto"/>
      </w:divBdr>
    </w:div>
    <w:div w:id="78529901">
      <w:bodyDiv w:val="1"/>
      <w:marLeft w:val="0"/>
      <w:marRight w:val="0"/>
      <w:marTop w:val="0"/>
      <w:marBottom w:val="0"/>
      <w:divBdr>
        <w:top w:val="none" w:sz="0" w:space="0" w:color="auto"/>
        <w:left w:val="none" w:sz="0" w:space="0" w:color="auto"/>
        <w:bottom w:val="none" w:sz="0" w:space="0" w:color="auto"/>
        <w:right w:val="none" w:sz="0" w:space="0" w:color="auto"/>
      </w:divBdr>
    </w:div>
    <w:div w:id="81072170">
      <w:bodyDiv w:val="1"/>
      <w:marLeft w:val="0"/>
      <w:marRight w:val="0"/>
      <w:marTop w:val="0"/>
      <w:marBottom w:val="0"/>
      <w:divBdr>
        <w:top w:val="none" w:sz="0" w:space="0" w:color="auto"/>
        <w:left w:val="none" w:sz="0" w:space="0" w:color="auto"/>
        <w:bottom w:val="none" w:sz="0" w:space="0" w:color="auto"/>
        <w:right w:val="none" w:sz="0" w:space="0" w:color="auto"/>
      </w:divBdr>
    </w:div>
    <w:div w:id="88626444">
      <w:bodyDiv w:val="1"/>
      <w:marLeft w:val="0"/>
      <w:marRight w:val="0"/>
      <w:marTop w:val="0"/>
      <w:marBottom w:val="0"/>
      <w:divBdr>
        <w:top w:val="none" w:sz="0" w:space="0" w:color="auto"/>
        <w:left w:val="none" w:sz="0" w:space="0" w:color="auto"/>
        <w:bottom w:val="none" w:sz="0" w:space="0" w:color="auto"/>
        <w:right w:val="none" w:sz="0" w:space="0" w:color="auto"/>
      </w:divBdr>
    </w:div>
    <w:div w:id="90052953">
      <w:bodyDiv w:val="1"/>
      <w:marLeft w:val="0"/>
      <w:marRight w:val="0"/>
      <w:marTop w:val="0"/>
      <w:marBottom w:val="0"/>
      <w:divBdr>
        <w:top w:val="none" w:sz="0" w:space="0" w:color="auto"/>
        <w:left w:val="none" w:sz="0" w:space="0" w:color="auto"/>
        <w:bottom w:val="none" w:sz="0" w:space="0" w:color="auto"/>
        <w:right w:val="none" w:sz="0" w:space="0" w:color="auto"/>
      </w:divBdr>
    </w:div>
    <w:div w:id="91049367">
      <w:bodyDiv w:val="1"/>
      <w:marLeft w:val="0"/>
      <w:marRight w:val="0"/>
      <w:marTop w:val="0"/>
      <w:marBottom w:val="0"/>
      <w:divBdr>
        <w:top w:val="none" w:sz="0" w:space="0" w:color="auto"/>
        <w:left w:val="none" w:sz="0" w:space="0" w:color="auto"/>
        <w:bottom w:val="none" w:sz="0" w:space="0" w:color="auto"/>
        <w:right w:val="none" w:sz="0" w:space="0" w:color="auto"/>
      </w:divBdr>
    </w:div>
    <w:div w:id="93283750">
      <w:bodyDiv w:val="1"/>
      <w:marLeft w:val="0"/>
      <w:marRight w:val="0"/>
      <w:marTop w:val="0"/>
      <w:marBottom w:val="0"/>
      <w:divBdr>
        <w:top w:val="none" w:sz="0" w:space="0" w:color="auto"/>
        <w:left w:val="none" w:sz="0" w:space="0" w:color="auto"/>
        <w:bottom w:val="none" w:sz="0" w:space="0" w:color="auto"/>
        <w:right w:val="none" w:sz="0" w:space="0" w:color="auto"/>
      </w:divBdr>
    </w:div>
    <w:div w:id="93407196">
      <w:bodyDiv w:val="1"/>
      <w:marLeft w:val="0"/>
      <w:marRight w:val="0"/>
      <w:marTop w:val="0"/>
      <w:marBottom w:val="0"/>
      <w:divBdr>
        <w:top w:val="none" w:sz="0" w:space="0" w:color="auto"/>
        <w:left w:val="none" w:sz="0" w:space="0" w:color="auto"/>
        <w:bottom w:val="none" w:sz="0" w:space="0" w:color="auto"/>
        <w:right w:val="none" w:sz="0" w:space="0" w:color="auto"/>
      </w:divBdr>
    </w:div>
    <w:div w:id="96295499">
      <w:bodyDiv w:val="1"/>
      <w:marLeft w:val="0"/>
      <w:marRight w:val="0"/>
      <w:marTop w:val="0"/>
      <w:marBottom w:val="0"/>
      <w:divBdr>
        <w:top w:val="none" w:sz="0" w:space="0" w:color="auto"/>
        <w:left w:val="none" w:sz="0" w:space="0" w:color="auto"/>
        <w:bottom w:val="none" w:sz="0" w:space="0" w:color="auto"/>
        <w:right w:val="none" w:sz="0" w:space="0" w:color="auto"/>
      </w:divBdr>
    </w:div>
    <w:div w:id="97526646">
      <w:bodyDiv w:val="1"/>
      <w:marLeft w:val="0"/>
      <w:marRight w:val="0"/>
      <w:marTop w:val="0"/>
      <w:marBottom w:val="0"/>
      <w:divBdr>
        <w:top w:val="none" w:sz="0" w:space="0" w:color="auto"/>
        <w:left w:val="none" w:sz="0" w:space="0" w:color="auto"/>
        <w:bottom w:val="none" w:sz="0" w:space="0" w:color="auto"/>
        <w:right w:val="none" w:sz="0" w:space="0" w:color="auto"/>
      </w:divBdr>
    </w:div>
    <w:div w:id="105080988">
      <w:bodyDiv w:val="1"/>
      <w:marLeft w:val="0"/>
      <w:marRight w:val="0"/>
      <w:marTop w:val="0"/>
      <w:marBottom w:val="0"/>
      <w:divBdr>
        <w:top w:val="none" w:sz="0" w:space="0" w:color="auto"/>
        <w:left w:val="none" w:sz="0" w:space="0" w:color="auto"/>
        <w:bottom w:val="none" w:sz="0" w:space="0" w:color="auto"/>
        <w:right w:val="none" w:sz="0" w:space="0" w:color="auto"/>
      </w:divBdr>
    </w:div>
    <w:div w:id="107239096">
      <w:bodyDiv w:val="1"/>
      <w:marLeft w:val="0"/>
      <w:marRight w:val="0"/>
      <w:marTop w:val="0"/>
      <w:marBottom w:val="0"/>
      <w:divBdr>
        <w:top w:val="none" w:sz="0" w:space="0" w:color="auto"/>
        <w:left w:val="none" w:sz="0" w:space="0" w:color="auto"/>
        <w:bottom w:val="none" w:sz="0" w:space="0" w:color="auto"/>
        <w:right w:val="none" w:sz="0" w:space="0" w:color="auto"/>
      </w:divBdr>
    </w:div>
    <w:div w:id="109789885">
      <w:bodyDiv w:val="1"/>
      <w:marLeft w:val="0"/>
      <w:marRight w:val="0"/>
      <w:marTop w:val="0"/>
      <w:marBottom w:val="0"/>
      <w:divBdr>
        <w:top w:val="none" w:sz="0" w:space="0" w:color="auto"/>
        <w:left w:val="none" w:sz="0" w:space="0" w:color="auto"/>
        <w:bottom w:val="none" w:sz="0" w:space="0" w:color="auto"/>
        <w:right w:val="none" w:sz="0" w:space="0" w:color="auto"/>
      </w:divBdr>
    </w:div>
    <w:div w:id="110129076">
      <w:bodyDiv w:val="1"/>
      <w:marLeft w:val="0"/>
      <w:marRight w:val="0"/>
      <w:marTop w:val="0"/>
      <w:marBottom w:val="0"/>
      <w:divBdr>
        <w:top w:val="none" w:sz="0" w:space="0" w:color="auto"/>
        <w:left w:val="none" w:sz="0" w:space="0" w:color="auto"/>
        <w:bottom w:val="none" w:sz="0" w:space="0" w:color="auto"/>
        <w:right w:val="none" w:sz="0" w:space="0" w:color="auto"/>
      </w:divBdr>
    </w:div>
    <w:div w:id="112754451">
      <w:bodyDiv w:val="1"/>
      <w:marLeft w:val="0"/>
      <w:marRight w:val="0"/>
      <w:marTop w:val="0"/>
      <w:marBottom w:val="0"/>
      <w:divBdr>
        <w:top w:val="none" w:sz="0" w:space="0" w:color="auto"/>
        <w:left w:val="none" w:sz="0" w:space="0" w:color="auto"/>
        <w:bottom w:val="none" w:sz="0" w:space="0" w:color="auto"/>
        <w:right w:val="none" w:sz="0" w:space="0" w:color="auto"/>
      </w:divBdr>
    </w:div>
    <w:div w:id="112942784">
      <w:bodyDiv w:val="1"/>
      <w:marLeft w:val="0"/>
      <w:marRight w:val="0"/>
      <w:marTop w:val="0"/>
      <w:marBottom w:val="0"/>
      <w:divBdr>
        <w:top w:val="none" w:sz="0" w:space="0" w:color="auto"/>
        <w:left w:val="none" w:sz="0" w:space="0" w:color="auto"/>
        <w:bottom w:val="none" w:sz="0" w:space="0" w:color="auto"/>
        <w:right w:val="none" w:sz="0" w:space="0" w:color="auto"/>
      </w:divBdr>
    </w:div>
    <w:div w:id="113595667">
      <w:bodyDiv w:val="1"/>
      <w:marLeft w:val="0"/>
      <w:marRight w:val="0"/>
      <w:marTop w:val="0"/>
      <w:marBottom w:val="0"/>
      <w:divBdr>
        <w:top w:val="none" w:sz="0" w:space="0" w:color="auto"/>
        <w:left w:val="none" w:sz="0" w:space="0" w:color="auto"/>
        <w:bottom w:val="none" w:sz="0" w:space="0" w:color="auto"/>
        <w:right w:val="none" w:sz="0" w:space="0" w:color="auto"/>
      </w:divBdr>
    </w:div>
    <w:div w:id="117531649">
      <w:bodyDiv w:val="1"/>
      <w:marLeft w:val="0"/>
      <w:marRight w:val="0"/>
      <w:marTop w:val="0"/>
      <w:marBottom w:val="0"/>
      <w:divBdr>
        <w:top w:val="none" w:sz="0" w:space="0" w:color="auto"/>
        <w:left w:val="none" w:sz="0" w:space="0" w:color="auto"/>
        <w:bottom w:val="none" w:sz="0" w:space="0" w:color="auto"/>
        <w:right w:val="none" w:sz="0" w:space="0" w:color="auto"/>
      </w:divBdr>
    </w:div>
    <w:div w:id="122507150">
      <w:bodyDiv w:val="1"/>
      <w:marLeft w:val="0"/>
      <w:marRight w:val="0"/>
      <w:marTop w:val="0"/>
      <w:marBottom w:val="0"/>
      <w:divBdr>
        <w:top w:val="none" w:sz="0" w:space="0" w:color="auto"/>
        <w:left w:val="none" w:sz="0" w:space="0" w:color="auto"/>
        <w:bottom w:val="none" w:sz="0" w:space="0" w:color="auto"/>
        <w:right w:val="none" w:sz="0" w:space="0" w:color="auto"/>
      </w:divBdr>
    </w:div>
    <w:div w:id="123082892">
      <w:bodyDiv w:val="1"/>
      <w:marLeft w:val="0"/>
      <w:marRight w:val="0"/>
      <w:marTop w:val="0"/>
      <w:marBottom w:val="0"/>
      <w:divBdr>
        <w:top w:val="none" w:sz="0" w:space="0" w:color="auto"/>
        <w:left w:val="none" w:sz="0" w:space="0" w:color="auto"/>
        <w:bottom w:val="none" w:sz="0" w:space="0" w:color="auto"/>
        <w:right w:val="none" w:sz="0" w:space="0" w:color="auto"/>
      </w:divBdr>
    </w:div>
    <w:div w:id="124396944">
      <w:bodyDiv w:val="1"/>
      <w:marLeft w:val="0"/>
      <w:marRight w:val="0"/>
      <w:marTop w:val="0"/>
      <w:marBottom w:val="0"/>
      <w:divBdr>
        <w:top w:val="none" w:sz="0" w:space="0" w:color="auto"/>
        <w:left w:val="none" w:sz="0" w:space="0" w:color="auto"/>
        <w:bottom w:val="none" w:sz="0" w:space="0" w:color="auto"/>
        <w:right w:val="none" w:sz="0" w:space="0" w:color="auto"/>
      </w:divBdr>
    </w:div>
    <w:div w:id="124547815">
      <w:bodyDiv w:val="1"/>
      <w:marLeft w:val="0"/>
      <w:marRight w:val="0"/>
      <w:marTop w:val="0"/>
      <w:marBottom w:val="0"/>
      <w:divBdr>
        <w:top w:val="none" w:sz="0" w:space="0" w:color="auto"/>
        <w:left w:val="none" w:sz="0" w:space="0" w:color="auto"/>
        <w:bottom w:val="none" w:sz="0" w:space="0" w:color="auto"/>
        <w:right w:val="none" w:sz="0" w:space="0" w:color="auto"/>
      </w:divBdr>
    </w:div>
    <w:div w:id="126510922">
      <w:bodyDiv w:val="1"/>
      <w:marLeft w:val="0"/>
      <w:marRight w:val="0"/>
      <w:marTop w:val="0"/>
      <w:marBottom w:val="0"/>
      <w:divBdr>
        <w:top w:val="none" w:sz="0" w:space="0" w:color="auto"/>
        <w:left w:val="none" w:sz="0" w:space="0" w:color="auto"/>
        <w:bottom w:val="none" w:sz="0" w:space="0" w:color="auto"/>
        <w:right w:val="none" w:sz="0" w:space="0" w:color="auto"/>
      </w:divBdr>
    </w:div>
    <w:div w:id="128520726">
      <w:bodyDiv w:val="1"/>
      <w:marLeft w:val="0"/>
      <w:marRight w:val="0"/>
      <w:marTop w:val="0"/>
      <w:marBottom w:val="0"/>
      <w:divBdr>
        <w:top w:val="none" w:sz="0" w:space="0" w:color="auto"/>
        <w:left w:val="none" w:sz="0" w:space="0" w:color="auto"/>
        <w:bottom w:val="none" w:sz="0" w:space="0" w:color="auto"/>
        <w:right w:val="none" w:sz="0" w:space="0" w:color="auto"/>
      </w:divBdr>
    </w:div>
    <w:div w:id="128714512">
      <w:bodyDiv w:val="1"/>
      <w:marLeft w:val="0"/>
      <w:marRight w:val="0"/>
      <w:marTop w:val="0"/>
      <w:marBottom w:val="0"/>
      <w:divBdr>
        <w:top w:val="none" w:sz="0" w:space="0" w:color="auto"/>
        <w:left w:val="none" w:sz="0" w:space="0" w:color="auto"/>
        <w:bottom w:val="none" w:sz="0" w:space="0" w:color="auto"/>
        <w:right w:val="none" w:sz="0" w:space="0" w:color="auto"/>
      </w:divBdr>
    </w:div>
    <w:div w:id="132253899">
      <w:bodyDiv w:val="1"/>
      <w:marLeft w:val="0"/>
      <w:marRight w:val="0"/>
      <w:marTop w:val="0"/>
      <w:marBottom w:val="0"/>
      <w:divBdr>
        <w:top w:val="none" w:sz="0" w:space="0" w:color="auto"/>
        <w:left w:val="none" w:sz="0" w:space="0" w:color="auto"/>
        <w:bottom w:val="none" w:sz="0" w:space="0" w:color="auto"/>
        <w:right w:val="none" w:sz="0" w:space="0" w:color="auto"/>
      </w:divBdr>
    </w:div>
    <w:div w:id="135336810">
      <w:bodyDiv w:val="1"/>
      <w:marLeft w:val="0"/>
      <w:marRight w:val="0"/>
      <w:marTop w:val="0"/>
      <w:marBottom w:val="0"/>
      <w:divBdr>
        <w:top w:val="none" w:sz="0" w:space="0" w:color="auto"/>
        <w:left w:val="none" w:sz="0" w:space="0" w:color="auto"/>
        <w:bottom w:val="none" w:sz="0" w:space="0" w:color="auto"/>
        <w:right w:val="none" w:sz="0" w:space="0" w:color="auto"/>
      </w:divBdr>
    </w:div>
    <w:div w:id="140925306">
      <w:bodyDiv w:val="1"/>
      <w:marLeft w:val="0"/>
      <w:marRight w:val="0"/>
      <w:marTop w:val="0"/>
      <w:marBottom w:val="0"/>
      <w:divBdr>
        <w:top w:val="none" w:sz="0" w:space="0" w:color="auto"/>
        <w:left w:val="none" w:sz="0" w:space="0" w:color="auto"/>
        <w:bottom w:val="none" w:sz="0" w:space="0" w:color="auto"/>
        <w:right w:val="none" w:sz="0" w:space="0" w:color="auto"/>
      </w:divBdr>
    </w:div>
    <w:div w:id="141774787">
      <w:bodyDiv w:val="1"/>
      <w:marLeft w:val="0"/>
      <w:marRight w:val="0"/>
      <w:marTop w:val="0"/>
      <w:marBottom w:val="0"/>
      <w:divBdr>
        <w:top w:val="none" w:sz="0" w:space="0" w:color="auto"/>
        <w:left w:val="none" w:sz="0" w:space="0" w:color="auto"/>
        <w:bottom w:val="none" w:sz="0" w:space="0" w:color="auto"/>
        <w:right w:val="none" w:sz="0" w:space="0" w:color="auto"/>
      </w:divBdr>
    </w:div>
    <w:div w:id="143162340">
      <w:bodyDiv w:val="1"/>
      <w:marLeft w:val="0"/>
      <w:marRight w:val="0"/>
      <w:marTop w:val="0"/>
      <w:marBottom w:val="0"/>
      <w:divBdr>
        <w:top w:val="none" w:sz="0" w:space="0" w:color="auto"/>
        <w:left w:val="none" w:sz="0" w:space="0" w:color="auto"/>
        <w:bottom w:val="none" w:sz="0" w:space="0" w:color="auto"/>
        <w:right w:val="none" w:sz="0" w:space="0" w:color="auto"/>
      </w:divBdr>
    </w:div>
    <w:div w:id="143356425">
      <w:bodyDiv w:val="1"/>
      <w:marLeft w:val="0"/>
      <w:marRight w:val="0"/>
      <w:marTop w:val="0"/>
      <w:marBottom w:val="0"/>
      <w:divBdr>
        <w:top w:val="none" w:sz="0" w:space="0" w:color="auto"/>
        <w:left w:val="none" w:sz="0" w:space="0" w:color="auto"/>
        <w:bottom w:val="none" w:sz="0" w:space="0" w:color="auto"/>
        <w:right w:val="none" w:sz="0" w:space="0" w:color="auto"/>
      </w:divBdr>
    </w:div>
    <w:div w:id="143589667">
      <w:bodyDiv w:val="1"/>
      <w:marLeft w:val="0"/>
      <w:marRight w:val="0"/>
      <w:marTop w:val="0"/>
      <w:marBottom w:val="0"/>
      <w:divBdr>
        <w:top w:val="none" w:sz="0" w:space="0" w:color="auto"/>
        <w:left w:val="none" w:sz="0" w:space="0" w:color="auto"/>
        <w:bottom w:val="none" w:sz="0" w:space="0" w:color="auto"/>
        <w:right w:val="none" w:sz="0" w:space="0" w:color="auto"/>
      </w:divBdr>
    </w:div>
    <w:div w:id="148983263">
      <w:bodyDiv w:val="1"/>
      <w:marLeft w:val="0"/>
      <w:marRight w:val="0"/>
      <w:marTop w:val="0"/>
      <w:marBottom w:val="0"/>
      <w:divBdr>
        <w:top w:val="none" w:sz="0" w:space="0" w:color="auto"/>
        <w:left w:val="none" w:sz="0" w:space="0" w:color="auto"/>
        <w:bottom w:val="none" w:sz="0" w:space="0" w:color="auto"/>
        <w:right w:val="none" w:sz="0" w:space="0" w:color="auto"/>
      </w:divBdr>
    </w:div>
    <w:div w:id="150097826">
      <w:bodyDiv w:val="1"/>
      <w:marLeft w:val="0"/>
      <w:marRight w:val="0"/>
      <w:marTop w:val="0"/>
      <w:marBottom w:val="0"/>
      <w:divBdr>
        <w:top w:val="none" w:sz="0" w:space="0" w:color="auto"/>
        <w:left w:val="none" w:sz="0" w:space="0" w:color="auto"/>
        <w:bottom w:val="none" w:sz="0" w:space="0" w:color="auto"/>
        <w:right w:val="none" w:sz="0" w:space="0" w:color="auto"/>
      </w:divBdr>
    </w:div>
    <w:div w:id="150410270">
      <w:bodyDiv w:val="1"/>
      <w:marLeft w:val="0"/>
      <w:marRight w:val="0"/>
      <w:marTop w:val="0"/>
      <w:marBottom w:val="0"/>
      <w:divBdr>
        <w:top w:val="none" w:sz="0" w:space="0" w:color="auto"/>
        <w:left w:val="none" w:sz="0" w:space="0" w:color="auto"/>
        <w:bottom w:val="none" w:sz="0" w:space="0" w:color="auto"/>
        <w:right w:val="none" w:sz="0" w:space="0" w:color="auto"/>
      </w:divBdr>
    </w:div>
    <w:div w:id="152065826">
      <w:bodyDiv w:val="1"/>
      <w:marLeft w:val="0"/>
      <w:marRight w:val="0"/>
      <w:marTop w:val="0"/>
      <w:marBottom w:val="0"/>
      <w:divBdr>
        <w:top w:val="none" w:sz="0" w:space="0" w:color="auto"/>
        <w:left w:val="none" w:sz="0" w:space="0" w:color="auto"/>
        <w:bottom w:val="none" w:sz="0" w:space="0" w:color="auto"/>
        <w:right w:val="none" w:sz="0" w:space="0" w:color="auto"/>
      </w:divBdr>
    </w:div>
    <w:div w:id="157549060">
      <w:bodyDiv w:val="1"/>
      <w:marLeft w:val="0"/>
      <w:marRight w:val="0"/>
      <w:marTop w:val="0"/>
      <w:marBottom w:val="0"/>
      <w:divBdr>
        <w:top w:val="none" w:sz="0" w:space="0" w:color="auto"/>
        <w:left w:val="none" w:sz="0" w:space="0" w:color="auto"/>
        <w:bottom w:val="none" w:sz="0" w:space="0" w:color="auto"/>
        <w:right w:val="none" w:sz="0" w:space="0" w:color="auto"/>
      </w:divBdr>
    </w:div>
    <w:div w:id="160052536">
      <w:bodyDiv w:val="1"/>
      <w:marLeft w:val="0"/>
      <w:marRight w:val="0"/>
      <w:marTop w:val="0"/>
      <w:marBottom w:val="0"/>
      <w:divBdr>
        <w:top w:val="none" w:sz="0" w:space="0" w:color="auto"/>
        <w:left w:val="none" w:sz="0" w:space="0" w:color="auto"/>
        <w:bottom w:val="none" w:sz="0" w:space="0" w:color="auto"/>
        <w:right w:val="none" w:sz="0" w:space="0" w:color="auto"/>
      </w:divBdr>
    </w:div>
    <w:div w:id="162206552">
      <w:bodyDiv w:val="1"/>
      <w:marLeft w:val="0"/>
      <w:marRight w:val="0"/>
      <w:marTop w:val="0"/>
      <w:marBottom w:val="0"/>
      <w:divBdr>
        <w:top w:val="none" w:sz="0" w:space="0" w:color="auto"/>
        <w:left w:val="none" w:sz="0" w:space="0" w:color="auto"/>
        <w:bottom w:val="none" w:sz="0" w:space="0" w:color="auto"/>
        <w:right w:val="none" w:sz="0" w:space="0" w:color="auto"/>
      </w:divBdr>
    </w:div>
    <w:div w:id="163397650">
      <w:bodyDiv w:val="1"/>
      <w:marLeft w:val="0"/>
      <w:marRight w:val="0"/>
      <w:marTop w:val="0"/>
      <w:marBottom w:val="0"/>
      <w:divBdr>
        <w:top w:val="none" w:sz="0" w:space="0" w:color="auto"/>
        <w:left w:val="none" w:sz="0" w:space="0" w:color="auto"/>
        <w:bottom w:val="none" w:sz="0" w:space="0" w:color="auto"/>
        <w:right w:val="none" w:sz="0" w:space="0" w:color="auto"/>
      </w:divBdr>
    </w:div>
    <w:div w:id="163516844">
      <w:bodyDiv w:val="1"/>
      <w:marLeft w:val="0"/>
      <w:marRight w:val="0"/>
      <w:marTop w:val="0"/>
      <w:marBottom w:val="0"/>
      <w:divBdr>
        <w:top w:val="none" w:sz="0" w:space="0" w:color="auto"/>
        <w:left w:val="none" w:sz="0" w:space="0" w:color="auto"/>
        <w:bottom w:val="none" w:sz="0" w:space="0" w:color="auto"/>
        <w:right w:val="none" w:sz="0" w:space="0" w:color="auto"/>
      </w:divBdr>
    </w:div>
    <w:div w:id="167409382">
      <w:bodyDiv w:val="1"/>
      <w:marLeft w:val="0"/>
      <w:marRight w:val="0"/>
      <w:marTop w:val="0"/>
      <w:marBottom w:val="0"/>
      <w:divBdr>
        <w:top w:val="none" w:sz="0" w:space="0" w:color="auto"/>
        <w:left w:val="none" w:sz="0" w:space="0" w:color="auto"/>
        <w:bottom w:val="none" w:sz="0" w:space="0" w:color="auto"/>
        <w:right w:val="none" w:sz="0" w:space="0" w:color="auto"/>
      </w:divBdr>
    </w:div>
    <w:div w:id="167526773">
      <w:bodyDiv w:val="1"/>
      <w:marLeft w:val="0"/>
      <w:marRight w:val="0"/>
      <w:marTop w:val="0"/>
      <w:marBottom w:val="0"/>
      <w:divBdr>
        <w:top w:val="none" w:sz="0" w:space="0" w:color="auto"/>
        <w:left w:val="none" w:sz="0" w:space="0" w:color="auto"/>
        <w:bottom w:val="none" w:sz="0" w:space="0" w:color="auto"/>
        <w:right w:val="none" w:sz="0" w:space="0" w:color="auto"/>
      </w:divBdr>
    </w:div>
    <w:div w:id="169219381">
      <w:bodyDiv w:val="1"/>
      <w:marLeft w:val="0"/>
      <w:marRight w:val="0"/>
      <w:marTop w:val="0"/>
      <w:marBottom w:val="0"/>
      <w:divBdr>
        <w:top w:val="none" w:sz="0" w:space="0" w:color="auto"/>
        <w:left w:val="none" w:sz="0" w:space="0" w:color="auto"/>
        <w:bottom w:val="none" w:sz="0" w:space="0" w:color="auto"/>
        <w:right w:val="none" w:sz="0" w:space="0" w:color="auto"/>
      </w:divBdr>
    </w:div>
    <w:div w:id="170292329">
      <w:bodyDiv w:val="1"/>
      <w:marLeft w:val="0"/>
      <w:marRight w:val="0"/>
      <w:marTop w:val="0"/>
      <w:marBottom w:val="0"/>
      <w:divBdr>
        <w:top w:val="none" w:sz="0" w:space="0" w:color="auto"/>
        <w:left w:val="none" w:sz="0" w:space="0" w:color="auto"/>
        <w:bottom w:val="none" w:sz="0" w:space="0" w:color="auto"/>
        <w:right w:val="none" w:sz="0" w:space="0" w:color="auto"/>
      </w:divBdr>
    </w:div>
    <w:div w:id="170611095">
      <w:bodyDiv w:val="1"/>
      <w:marLeft w:val="0"/>
      <w:marRight w:val="0"/>
      <w:marTop w:val="0"/>
      <w:marBottom w:val="0"/>
      <w:divBdr>
        <w:top w:val="none" w:sz="0" w:space="0" w:color="auto"/>
        <w:left w:val="none" w:sz="0" w:space="0" w:color="auto"/>
        <w:bottom w:val="none" w:sz="0" w:space="0" w:color="auto"/>
        <w:right w:val="none" w:sz="0" w:space="0" w:color="auto"/>
      </w:divBdr>
    </w:div>
    <w:div w:id="172426521">
      <w:bodyDiv w:val="1"/>
      <w:marLeft w:val="0"/>
      <w:marRight w:val="0"/>
      <w:marTop w:val="0"/>
      <w:marBottom w:val="0"/>
      <w:divBdr>
        <w:top w:val="none" w:sz="0" w:space="0" w:color="auto"/>
        <w:left w:val="none" w:sz="0" w:space="0" w:color="auto"/>
        <w:bottom w:val="none" w:sz="0" w:space="0" w:color="auto"/>
        <w:right w:val="none" w:sz="0" w:space="0" w:color="auto"/>
      </w:divBdr>
    </w:div>
    <w:div w:id="173110337">
      <w:bodyDiv w:val="1"/>
      <w:marLeft w:val="0"/>
      <w:marRight w:val="0"/>
      <w:marTop w:val="0"/>
      <w:marBottom w:val="0"/>
      <w:divBdr>
        <w:top w:val="none" w:sz="0" w:space="0" w:color="auto"/>
        <w:left w:val="none" w:sz="0" w:space="0" w:color="auto"/>
        <w:bottom w:val="none" w:sz="0" w:space="0" w:color="auto"/>
        <w:right w:val="none" w:sz="0" w:space="0" w:color="auto"/>
      </w:divBdr>
    </w:div>
    <w:div w:id="173737665">
      <w:bodyDiv w:val="1"/>
      <w:marLeft w:val="0"/>
      <w:marRight w:val="0"/>
      <w:marTop w:val="0"/>
      <w:marBottom w:val="0"/>
      <w:divBdr>
        <w:top w:val="none" w:sz="0" w:space="0" w:color="auto"/>
        <w:left w:val="none" w:sz="0" w:space="0" w:color="auto"/>
        <w:bottom w:val="none" w:sz="0" w:space="0" w:color="auto"/>
        <w:right w:val="none" w:sz="0" w:space="0" w:color="auto"/>
      </w:divBdr>
    </w:div>
    <w:div w:id="177351700">
      <w:bodyDiv w:val="1"/>
      <w:marLeft w:val="0"/>
      <w:marRight w:val="0"/>
      <w:marTop w:val="0"/>
      <w:marBottom w:val="0"/>
      <w:divBdr>
        <w:top w:val="none" w:sz="0" w:space="0" w:color="auto"/>
        <w:left w:val="none" w:sz="0" w:space="0" w:color="auto"/>
        <w:bottom w:val="none" w:sz="0" w:space="0" w:color="auto"/>
        <w:right w:val="none" w:sz="0" w:space="0" w:color="auto"/>
      </w:divBdr>
    </w:div>
    <w:div w:id="177619588">
      <w:bodyDiv w:val="1"/>
      <w:marLeft w:val="0"/>
      <w:marRight w:val="0"/>
      <w:marTop w:val="0"/>
      <w:marBottom w:val="0"/>
      <w:divBdr>
        <w:top w:val="none" w:sz="0" w:space="0" w:color="auto"/>
        <w:left w:val="none" w:sz="0" w:space="0" w:color="auto"/>
        <w:bottom w:val="none" w:sz="0" w:space="0" w:color="auto"/>
        <w:right w:val="none" w:sz="0" w:space="0" w:color="auto"/>
      </w:divBdr>
    </w:div>
    <w:div w:id="188445996">
      <w:bodyDiv w:val="1"/>
      <w:marLeft w:val="0"/>
      <w:marRight w:val="0"/>
      <w:marTop w:val="0"/>
      <w:marBottom w:val="0"/>
      <w:divBdr>
        <w:top w:val="none" w:sz="0" w:space="0" w:color="auto"/>
        <w:left w:val="none" w:sz="0" w:space="0" w:color="auto"/>
        <w:bottom w:val="none" w:sz="0" w:space="0" w:color="auto"/>
        <w:right w:val="none" w:sz="0" w:space="0" w:color="auto"/>
      </w:divBdr>
    </w:div>
    <w:div w:id="188641362">
      <w:bodyDiv w:val="1"/>
      <w:marLeft w:val="0"/>
      <w:marRight w:val="0"/>
      <w:marTop w:val="0"/>
      <w:marBottom w:val="0"/>
      <w:divBdr>
        <w:top w:val="none" w:sz="0" w:space="0" w:color="auto"/>
        <w:left w:val="none" w:sz="0" w:space="0" w:color="auto"/>
        <w:bottom w:val="none" w:sz="0" w:space="0" w:color="auto"/>
        <w:right w:val="none" w:sz="0" w:space="0" w:color="auto"/>
      </w:divBdr>
    </w:div>
    <w:div w:id="191109845">
      <w:bodyDiv w:val="1"/>
      <w:marLeft w:val="0"/>
      <w:marRight w:val="0"/>
      <w:marTop w:val="0"/>
      <w:marBottom w:val="0"/>
      <w:divBdr>
        <w:top w:val="none" w:sz="0" w:space="0" w:color="auto"/>
        <w:left w:val="none" w:sz="0" w:space="0" w:color="auto"/>
        <w:bottom w:val="none" w:sz="0" w:space="0" w:color="auto"/>
        <w:right w:val="none" w:sz="0" w:space="0" w:color="auto"/>
      </w:divBdr>
    </w:div>
    <w:div w:id="192427846">
      <w:bodyDiv w:val="1"/>
      <w:marLeft w:val="0"/>
      <w:marRight w:val="0"/>
      <w:marTop w:val="0"/>
      <w:marBottom w:val="0"/>
      <w:divBdr>
        <w:top w:val="none" w:sz="0" w:space="0" w:color="auto"/>
        <w:left w:val="none" w:sz="0" w:space="0" w:color="auto"/>
        <w:bottom w:val="none" w:sz="0" w:space="0" w:color="auto"/>
        <w:right w:val="none" w:sz="0" w:space="0" w:color="auto"/>
      </w:divBdr>
    </w:div>
    <w:div w:id="193008686">
      <w:bodyDiv w:val="1"/>
      <w:marLeft w:val="0"/>
      <w:marRight w:val="0"/>
      <w:marTop w:val="0"/>
      <w:marBottom w:val="0"/>
      <w:divBdr>
        <w:top w:val="none" w:sz="0" w:space="0" w:color="auto"/>
        <w:left w:val="none" w:sz="0" w:space="0" w:color="auto"/>
        <w:bottom w:val="none" w:sz="0" w:space="0" w:color="auto"/>
        <w:right w:val="none" w:sz="0" w:space="0" w:color="auto"/>
      </w:divBdr>
    </w:div>
    <w:div w:id="200829943">
      <w:bodyDiv w:val="1"/>
      <w:marLeft w:val="0"/>
      <w:marRight w:val="0"/>
      <w:marTop w:val="0"/>
      <w:marBottom w:val="0"/>
      <w:divBdr>
        <w:top w:val="none" w:sz="0" w:space="0" w:color="auto"/>
        <w:left w:val="none" w:sz="0" w:space="0" w:color="auto"/>
        <w:bottom w:val="none" w:sz="0" w:space="0" w:color="auto"/>
        <w:right w:val="none" w:sz="0" w:space="0" w:color="auto"/>
      </w:divBdr>
    </w:div>
    <w:div w:id="204604032">
      <w:bodyDiv w:val="1"/>
      <w:marLeft w:val="0"/>
      <w:marRight w:val="0"/>
      <w:marTop w:val="0"/>
      <w:marBottom w:val="0"/>
      <w:divBdr>
        <w:top w:val="none" w:sz="0" w:space="0" w:color="auto"/>
        <w:left w:val="none" w:sz="0" w:space="0" w:color="auto"/>
        <w:bottom w:val="none" w:sz="0" w:space="0" w:color="auto"/>
        <w:right w:val="none" w:sz="0" w:space="0" w:color="auto"/>
      </w:divBdr>
    </w:div>
    <w:div w:id="206576393">
      <w:bodyDiv w:val="1"/>
      <w:marLeft w:val="0"/>
      <w:marRight w:val="0"/>
      <w:marTop w:val="0"/>
      <w:marBottom w:val="0"/>
      <w:divBdr>
        <w:top w:val="none" w:sz="0" w:space="0" w:color="auto"/>
        <w:left w:val="none" w:sz="0" w:space="0" w:color="auto"/>
        <w:bottom w:val="none" w:sz="0" w:space="0" w:color="auto"/>
        <w:right w:val="none" w:sz="0" w:space="0" w:color="auto"/>
      </w:divBdr>
    </w:div>
    <w:div w:id="211890771">
      <w:bodyDiv w:val="1"/>
      <w:marLeft w:val="0"/>
      <w:marRight w:val="0"/>
      <w:marTop w:val="0"/>
      <w:marBottom w:val="0"/>
      <w:divBdr>
        <w:top w:val="none" w:sz="0" w:space="0" w:color="auto"/>
        <w:left w:val="none" w:sz="0" w:space="0" w:color="auto"/>
        <w:bottom w:val="none" w:sz="0" w:space="0" w:color="auto"/>
        <w:right w:val="none" w:sz="0" w:space="0" w:color="auto"/>
      </w:divBdr>
    </w:div>
    <w:div w:id="214853963">
      <w:bodyDiv w:val="1"/>
      <w:marLeft w:val="0"/>
      <w:marRight w:val="0"/>
      <w:marTop w:val="0"/>
      <w:marBottom w:val="0"/>
      <w:divBdr>
        <w:top w:val="none" w:sz="0" w:space="0" w:color="auto"/>
        <w:left w:val="none" w:sz="0" w:space="0" w:color="auto"/>
        <w:bottom w:val="none" w:sz="0" w:space="0" w:color="auto"/>
        <w:right w:val="none" w:sz="0" w:space="0" w:color="auto"/>
      </w:divBdr>
    </w:div>
    <w:div w:id="215168309">
      <w:bodyDiv w:val="1"/>
      <w:marLeft w:val="0"/>
      <w:marRight w:val="0"/>
      <w:marTop w:val="0"/>
      <w:marBottom w:val="0"/>
      <w:divBdr>
        <w:top w:val="none" w:sz="0" w:space="0" w:color="auto"/>
        <w:left w:val="none" w:sz="0" w:space="0" w:color="auto"/>
        <w:bottom w:val="none" w:sz="0" w:space="0" w:color="auto"/>
        <w:right w:val="none" w:sz="0" w:space="0" w:color="auto"/>
      </w:divBdr>
    </w:div>
    <w:div w:id="217981328">
      <w:bodyDiv w:val="1"/>
      <w:marLeft w:val="0"/>
      <w:marRight w:val="0"/>
      <w:marTop w:val="0"/>
      <w:marBottom w:val="0"/>
      <w:divBdr>
        <w:top w:val="none" w:sz="0" w:space="0" w:color="auto"/>
        <w:left w:val="none" w:sz="0" w:space="0" w:color="auto"/>
        <w:bottom w:val="none" w:sz="0" w:space="0" w:color="auto"/>
        <w:right w:val="none" w:sz="0" w:space="0" w:color="auto"/>
      </w:divBdr>
    </w:div>
    <w:div w:id="219099946">
      <w:bodyDiv w:val="1"/>
      <w:marLeft w:val="0"/>
      <w:marRight w:val="0"/>
      <w:marTop w:val="0"/>
      <w:marBottom w:val="0"/>
      <w:divBdr>
        <w:top w:val="none" w:sz="0" w:space="0" w:color="auto"/>
        <w:left w:val="none" w:sz="0" w:space="0" w:color="auto"/>
        <w:bottom w:val="none" w:sz="0" w:space="0" w:color="auto"/>
        <w:right w:val="none" w:sz="0" w:space="0" w:color="auto"/>
      </w:divBdr>
    </w:div>
    <w:div w:id="221719014">
      <w:bodyDiv w:val="1"/>
      <w:marLeft w:val="0"/>
      <w:marRight w:val="0"/>
      <w:marTop w:val="0"/>
      <w:marBottom w:val="0"/>
      <w:divBdr>
        <w:top w:val="none" w:sz="0" w:space="0" w:color="auto"/>
        <w:left w:val="none" w:sz="0" w:space="0" w:color="auto"/>
        <w:bottom w:val="none" w:sz="0" w:space="0" w:color="auto"/>
        <w:right w:val="none" w:sz="0" w:space="0" w:color="auto"/>
      </w:divBdr>
    </w:div>
    <w:div w:id="222375922">
      <w:bodyDiv w:val="1"/>
      <w:marLeft w:val="0"/>
      <w:marRight w:val="0"/>
      <w:marTop w:val="0"/>
      <w:marBottom w:val="0"/>
      <w:divBdr>
        <w:top w:val="none" w:sz="0" w:space="0" w:color="auto"/>
        <w:left w:val="none" w:sz="0" w:space="0" w:color="auto"/>
        <w:bottom w:val="none" w:sz="0" w:space="0" w:color="auto"/>
        <w:right w:val="none" w:sz="0" w:space="0" w:color="auto"/>
      </w:divBdr>
    </w:div>
    <w:div w:id="225459217">
      <w:bodyDiv w:val="1"/>
      <w:marLeft w:val="0"/>
      <w:marRight w:val="0"/>
      <w:marTop w:val="0"/>
      <w:marBottom w:val="0"/>
      <w:divBdr>
        <w:top w:val="none" w:sz="0" w:space="0" w:color="auto"/>
        <w:left w:val="none" w:sz="0" w:space="0" w:color="auto"/>
        <w:bottom w:val="none" w:sz="0" w:space="0" w:color="auto"/>
        <w:right w:val="none" w:sz="0" w:space="0" w:color="auto"/>
      </w:divBdr>
    </w:div>
    <w:div w:id="226577213">
      <w:bodyDiv w:val="1"/>
      <w:marLeft w:val="0"/>
      <w:marRight w:val="0"/>
      <w:marTop w:val="0"/>
      <w:marBottom w:val="0"/>
      <w:divBdr>
        <w:top w:val="none" w:sz="0" w:space="0" w:color="auto"/>
        <w:left w:val="none" w:sz="0" w:space="0" w:color="auto"/>
        <w:bottom w:val="none" w:sz="0" w:space="0" w:color="auto"/>
        <w:right w:val="none" w:sz="0" w:space="0" w:color="auto"/>
      </w:divBdr>
    </w:div>
    <w:div w:id="228853513">
      <w:bodyDiv w:val="1"/>
      <w:marLeft w:val="0"/>
      <w:marRight w:val="0"/>
      <w:marTop w:val="0"/>
      <w:marBottom w:val="0"/>
      <w:divBdr>
        <w:top w:val="none" w:sz="0" w:space="0" w:color="auto"/>
        <w:left w:val="none" w:sz="0" w:space="0" w:color="auto"/>
        <w:bottom w:val="none" w:sz="0" w:space="0" w:color="auto"/>
        <w:right w:val="none" w:sz="0" w:space="0" w:color="auto"/>
      </w:divBdr>
    </w:div>
    <w:div w:id="229074968">
      <w:bodyDiv w:val="1"/>
      <w:marLeft w:val="0"/>
      <w:marRight w:val="0"/>
      <w:marTop w:val="0"/>
      <w:marBottom w:val="0"/>
      <w:divBdr>
        <w:top w:val="none" w:sz="0" w:space="0" w:color="auto"/>
        <w:left w:val="none" w:sz="0" w:space="0" w:color="auto"/>
        <w:bottom w:val="none" w:sz="0" w:space="0" w:color="auto"/>
        <w:right w:val="none" w:sz="0" w:space="0" w:color="auto"/>
      </w:divBdr>
    </w:div>
    <w:div w:id="229468925">
      <w:bodyDiv w:val="1"/>
      <w:marLeft w:val="0"/>
      <w:marRight w:val="0"/>
      <w:marTop w:val="0"/>
      <w:marBottom w:val="0"/>
      <w:divBdr>
        <w:top w:val="none" w:sz="0" w:space="0" w:color="auto"/>
        <w:left w:val="none" w:sz="0" w:space="0" w:color="auto"/>
        <w:bottom w:val="none" w:sz="0" w:space="0" w:color="auto"/>
        <w:right w:val="none" w:sz="0" w:space="0" w:color="auto"/>
      </w:divBdr>
    </w:div>
    <w:div w:id="229777130">
      <w:bodyDiv w:val="1"/>
      <w:marLeft w:val="0"/>
      <w:marRight w:val="0"/>
      <w:marTop w:val="0"/>
      <w:marBottom w:val="0"/>
      <w:divBdr>
        <w:top w:val="none" w:sz="0" w:space="0" w:color="auto"/>
        <w:left w:val="none" w:sz="0" w:space="0" w:color="auto"/>
        <w:bottom w:val="none" w:sz="0" w:space="0" w:color="auto"/>
        <w:right w:val="none" w:sz="0" w:space="0" w:color="auto"/>
      </w:divBdr>
    </w:div>
    <w:div w:id="231043010">
      <w:bodyDiv w:val="1"/>
      <w:marLeft w:val="0"/>
      <w:marRight w:val="0"/>
      <w:marTop w:val="0"/>
      <w:marBottom w:val="0"/>
      <w:divBdr>
        <w:top w:val="none" w:sz="0" w:space="0" w:color="auto"/>
        <w:left w:val="none" w:sz="0" w:space="0" w:color="auto"/>
        <w:bottom w:val="none" w:sz="0" w:space="0" w:color="auto"/>
        <w:right w:val="none" w:sz="0" w:space="0" w:color="auto"/>
      </w:divBdr>
    </w:div>
    <w:div w:id="233783402">
      <w:bodyDiv w:val="1"/>
      <w:marLeft w:val="0"/>
      <w:marRight w:val="0"/>
      <w:marTop w:val="0"/>
      <w:marBottom w:val="0"/>
      <w:divBdr>
        <w:top w:val="none" w:sz="0" w:space="0" w:color="auto"/>
        <w:left w:val="none" w:sz="0" w:space="0" w:color="auto"/>
        <w:bottom w:val="none" w:sz="0" w:space="0" w:color="auto"/>
        <w:right w:val="none" w:sz="0" w:space="0" w:color="auto"/>
      </w:divBdr>
    </w:div>
    <w:div w:id="236478347">
      <w:bodyDiv w:val="1"/>
      <w:marLeft w:val="0"/>
      <w:marRight w:val="0"/>
      <w:marTop w:val="0"/>
      <w:marBottom w:val="0"/>
      <w:divBdr>
        <w:top w:val="none" w:sz="0" w:space="0" w:color="auto"/>
        <w:left w:val="none" w:sz="0" w:space="0" w:color="auto"/>
        <w:bottom w:val="none" w:sz="0" w:space="0" w:color="auto"/>
        <w:right w:val="none" w:sz="0" w:space="0" w:color="auto"/>
      </w:divBdr>
    </w:div>
    <w:div w:id="239826160">
      <w:bodyDiv w:val="1"/>
      <w:marLeft w:val="0"/>
      <w:marRight w:val="0"/>
      <w:marTop w:val="0"/>
      <w:marBottom w:val="0"/>
      <w:divBdr>
        <w:top w:val="none" w:sz="0" w:space="0" w:color="auto"/>
        <w:left w:val="none" w:sz="0" w:space="0" w:color="auto"/>
        <w:bottom w:val="none" w:sz="0" w:space="0" w:color="auto"/>
        <w:right w:val="none" w:sz="0" w:space="0" w:color="auto"/>
      </w:divBdr>
    </w:div>
    <w:div w:id="242299157">
      <w:bodyDiv w:val="1"/>
      <w:marLeft w:val="0"/>
      <w:marRight w:val="0"/>
      <w:marTop w:val="0"/>
      <w:marBottom w:val="0"/>
      <w:divBdr>
        <w:top w:val="none" w:sz="0" w:space="0" w:color="auto"/>
        <w:left w:val="none" w:sz="0" w:space="0" w:color="auto"/>
        <w:bottom w:val="none" w:sz="0" w:space="0" w:color="auto"/>
        <w:right w:val="none" w:sz="0" w:space="0" w:color="auto"/>
      </w:divBdr>
    </w:div>
    <w:div w:id="244850178">
      <w:bodyDiv w:val="1"/>
      <w:marLeft w:val="0"/>
      <w:marRight w:val="0"/>
      <w:marTop w:val="0"/>
      <w:marBottom w:val="0"/>
      <w:divBdr>
        <w:top w:val="none" w:sz="0" w:space="0" w:color="auto"/>
        <w:left w:val="none" w:sz="0" w:space="0" w:color="auto"/>
        <w:bottom w:val="none" w:sz="0" w:space="0" w:color="auto"/>
        <w:right w:val="none" w:sz="0" w:space="0" w:color="auto"/>
      </w:divBdr>
    </w:div>
    <w:div w:id="246504541">
      <w:bodyDiv w:val="1"/>
      <w:marLeft w:val="0"/>
      <w:marRight w:val="0"/>
      <w:marTop w:val="0"/>
      <w:marBottom w:val="0"/>
      <w:divBdr>
        <w:top w:val="none" w:sz="0" w:space="0" w:color="auto"/>
        <w:left w:val="none" w:sz="0" w:space="0" w:color="auto"/>
        <w:bottom w:val="none" w:sz="0" w:space="0" w:color="auto"/>
        <w:right w:val="none" w:sz="0" w:space="0" w:color="auto"/>
      </w:divBdr>
    </w:div>
    <w:div w:id="248541060">
      <w:bodyDiv w:val="1"/>
      <w:marLeft w:val="0"/>
      <w:marRight w:val="0"/>
      <w:marTop w:val="0"/>
      <w:marBottom w:val="0"/>
      <w:divBdr>
        <w:top w:val="none" w:sz="0" w:space="0" w:color="auto"/>
        <w:left w:val="none" w:sz="0" w:space="0" w:color="auto"/>
        <w:bottom w:val="none" w:sz="0" w:space="0" w:color="auto"/>
        <w:right w:val="none" w:sz="0" w:space="0" w:color="auto"/>
      </w:divBdr>
    </w:div>
    <w:div w:id="249973317">
      <w:bodyDiv w:val="1"/>
      <w:marLeft w:val="0"/>
      <w:marRight w:val="0"/>
      <w:marTop w:val="0"/>
      <w:marBottom w:val="0"/>
      <w:divBdr>
        <w:top w:val="none" w:sz="0" w:space="0" w:color="auto"/>
        <w:left w:val="none" w:sz="0" w:space="0" w:color="auto"/>
        <w:bottom w:val="none" w:sz="0" w:space="0" w:color="auto"/>
        <w:right w:val="none" w:sz="0" w:space="0" w:color="auto"/>
      </w:divBdr>
    </w:div>
    <w:div w:id="250895586">
      <w:bodyDiv w:val="1"/>
      <w:marLeft w:val="0"/>
      <w:marRight w:val="0"/>
      <w:marTop w:val="0"/>
      <w:marBottom w:val="0"/>
      <w:divBdr>
        <w:top w:val="none" w:sz="0" w:space="0" w:color="auto"/>
        <w:left w:val="none" w:sz="0" w:space="0" w:color="auto"/>
        <w:bottom w:val="none" w:sz="0" w:space="0" w:color="auto"/>
        <w:right w:val="none" w:sz="0" w:space="0" w:color="auto"/>
      </w:divBdr>
    </w:div>
    <w:div w:id="251471790">
      <w:bodyDiv w:val="1"/>
      <w:marLeft w:val="0"/>
      <w:marRight w:val="0"/>
      <w:marTop w:val="0"/>
      <w:marBottom w:val="0"/>
      <w:divBdr>
        <w:top w:val="none" w:sz="0" w:space="0" w:color="auto"/>
        <w:left w:val="none" w:sz="0" w:space="0" w:color="auto"/>
        <w:bottom w:val="none" w:sz="0" w:space="0" w:color="auto"/>
        <w:right w:val="none" w:sz="0" w:space="0" w:color="auto"/>
      </w:divBdr>
    </w:div>
    <w:div w:id="256250079">
      <w:bodyDiv w:val="1"/>
      <w:marLeft w:val="0"/>
      <w:marRight w:val="0"/>
      <w:marTop w:val="0"/>
      <w:marBottom w:val="0"/>
      <w:divBdr>
        <w:top w:val="none" w:sz="0" w:space="0" w:color="auto"/>
        <w:left w:val="none" w:sz="0" w:space="0" w:color="auto"/>
        <w:bottom w:val="none" w:sz="0" w:space="0" w:color="auto"/>
        <w:right w:val="none" w:sz="0" w:space="0" w:color="auto"/>
      </w:divBdr>
    </w:div>
    <w:div w:id="256521911">
      <w:bodyDiv w:val="1"/>
      <w:marLeft w:val="0"/>
      <w:marRight w:val="0"/>
      <w:marTop w:val="0"/>
      <w:marBottom w:val="0"/>
      <w:divBdr>
        <w:top w:val="none" w:sz="0" w:space="0" w:color="auto"/>
        <w:left w:val="none" w:sz="0" w:space="0" w:color="auto"/>
        <w:bottom w:val="none" w:sz="0" w:space="0" w:color="auto"/>
        <w:right w:val="none" w:sz="0" w:space="0" w:color="auto"/>
      </w:divBdr>
    </w:div>
    <w:div w:id="258106174">
      <w:bodyDiv w:val="1"/>
      <w:marLeft w:val="0"/>
      <w:marRight w:val="0"/>
      <w:marTop w:val="0"/>
      <w:marBottom w:val="0"/>
      <w:divBdr>
        <w:top w:val="none" w:sz="0" w:space="0" w:color="auto"/>
        <w:left w:val="none" w:sz="0" w:space="0" w:color="auto"/>
        <w:bottom w:val="none" w:sz="0" w:space="0" w:color="auto"/>
        <w:right w:val="none" w:sz="0" w:space="0" w:color="auto"/>
      </w:divBdr>
    </w:div>
    <w:div w:id="263420069">
      <w:bodyDiv w:val="1"/>
      <w:marLeft w:val="0"/>
      <w:marRight w:val="0"/>
      <w:marTop w:val="0"/>
      <w:marBottom w:val="0"/>
      <w:divBdr>
        <w:top w:val="none" w:sz="0" w:space="0" w:color="auto"/>
        <w:left w:val="none" w:sz="0" w:space="0" w:color="auto"/>
        <w:bottom w:val="none" w:sz="0" w:space="0" w:color="auto"/>
        <w:right w:val="none" w:sz="0" w:space="0" w:color="auto"/>
      </w:divBdr>
    </w:div>
    <w:div w:id="265843761">
      <w:bodyDiv w:val="1"/>
      <w:marLeft w:val="0"/>
      <w:marRight w:val="0"/>
      <w:marTop w:val="0"/>
      <w:marBottom w:val="0"/>
      <w:divBdr>
        <w:top w:val="none" w:sz="0" w:space="0" w:color="auto"/>
        <w:left w:val="none" w:sz="0" w:space="0" w:color="auto"/>
        <w:bottom w:val="none" w:sz="0" w:space="0" w:color="auto"/>
        <w:right w:val="none" w:sz="0" w:space="0" w:color="auto"/>
      </w:divBdr>
    </w:div>
    <w:div w:id="271204043">
      <w:bodyDiv w:val="1"/>
      <w:marLeft w:val="0"/>
      <w:marRight w:val="0"/>
      <w:marTop w:val="0"/>
      <w:marBottom w:val="0"/>
      <w:divBdr>
        <w:top w:val="none" w:sz="0" w:space="0" w:color="auto"/>
        <w:left w:val="none" w:sz="0" w:space="0" w:color="auto"/>
        <w:bottom w:val="none" w:sz="0" w:space="0" w:color="auto"/>
        <w:right w:val="none" w:sz="0" w:space="0" w:color="auto"/>
      </w:divBdr>
    </w:div>
    <w:div w:id="272330085">
      <w:bodyDiv w:val="1"/>
      <w:marLeft w:val="0"/>
      <w:marRight w:val="0"/>
      <w:marTop w:val="0"/>
      <w:marBottom w:val="0"/>
      <w:divBdr>
        <w:top w:val="none" w:sz="0" w:space="0" w:color="auto"/>
        <w:left w:val="none" w:sz="0" w:space="0" w:color="auto"/>
        <w:bottom w:val="none" w:sz="0" w:space="0" w:color="auto"/>
        <w:right w:val="none" w:sz="0" w:space="0" w:color="auto"/>
      </w:divBdr>
    </w:div>
    <w:div w:id="272977867">
      <w:bodyDiv w:val="1"/>
      <w:marLeft w:val="0"/>
      <w:marRight w:val="0"/>
      <w:marTop w:val="0"/>
      <w:marBottom w:val="0"/>
      <w:divBdr>
        <w:top w:val="none" w:sz="0" w:space="0" w:color="auto"/>
        <w:left w:val="none" w:sz="0" w:space="0" w:color="auto"/>
        <w:bottom w:val="none" w:sz="0" w:space="0" w:color="auto"/>
        <w:right w:val="none" w:sz="0" w:space="0" w:color="auto"/>
      </w:divBdr>
    </w:div>
    <w:div w:id="276565274">
      <w:bodyDiv w:val="1"/>
      <w:marLeft w:val="0"/>
      <w:marRight w:val="0"/>
      <w:marTop w:val="0"/>
      <w:marBottom w:val="0"/>
      <w:divBdr>
        <w:top w:val="none" w:sz="0" w:space="0" w:color="auto"/>
        <w:left w:val="none" w:sz="0" w:space="0" w:color="auto"/>
        <w:bottom w:val="none" w:sz="0" w:space="0" w:color="auto"/>
        <w:right w:val="none" w:sz="0" w:space="0" w:color="auto"/>
      </w:divBdr>
    </w:div>
    <w:div w:id="277105293">
      <w:bodyDiv w:val="1"/>
      <w:marLeft w:val="0"/>
      <w:marRight w:val="0"/>
      <w:marTop w:val="0"/>
      <w:marBottom w:val="0"/>
      <w:divBdr>
        <w:top w:val="none" w:sz="0" w:space="0" w:color="auto"/>
        <w:left w:val="none" w:sz="0" w:space="0" w:color="auto"/>
        <w:bottom w:val="none" w:sz="0" w:space="0" w:color="auto"/>
        <w:right w:val="none" w:sz="0" w:space="0" w:color="auto"/>
      </w:divBdr>
    </w:div>
    <w:div w:id="283269125">
      <w:bodyDiv w:val="1"/>
      <w:marLeft w:val="0"/>
      <w:marRight w:val="0"/>
      <w:marTop w:val="0"/>
      <w:marBottom w:val="0"/>
      <w:divBdr>
        <w:top w:val="none" w:sz="0" w:space="0" w:color="auto"/>
        <w:left w:val="none" w:sz="0" w:space="0" w:color="auto"/>
        <w:bottom w:val="none" w:sz="0" w:space="0" w:color="auto"/>
        <w:right w:val="none" w:sz="0" w:space="0" w:color="auto"/>
      </w:divBdr>
    </w:div>
    <w:div w:id="284241390">
      <w:bodyDiv w:val="1"/>
      <w:marLeft w:val="0"/>
      <w:marRight w:val="0"/>
      <w:marTop w:val="0"/>
      <w:marBottom w:val="0"/>
      <w:divBdr>
        <w:top w:val="none" w:sz="0" w:space="0" w:color="auto"/>
        <w:left w:val="none" w:sz="0" w:space="0" w:color="auto"/>
        <w:bottom w:val="none" w:sz="0" w:space="0" w:color="auto"/>
        <w:right w:val="none" w:sz="0" w:space="0" w:color="auto"/>
      </w:divBdr>
    </w:div>
    <w:div w:id="285044013">
      <w:bodyDiv w:val="1"/>
      <w:marLeft w:val="0"/>
      <w:marRight w:val="0"/>
      <w:marTop w:val="0"/>
      <w:marBottom w:val="0"/>
      <w:divBdr>
        <w:top w:val="none" w:sz="0" w:space="0" w:color="auto"/>
        <w:left w:val="none" w:sz="0" w:space="0" w:color="auto"/>
        <w:bottom w:val="none" w:sz="0" w:space="0" w:color="auto"/>
        <w:right w:val="none" w:sz="0" w:space="0" w:color="auto"/>
      </w:divBdr>
    </w:div>
    <w:div w:id="285238734">
      <w:bodyDiv w:val="1"/>
      <w:marLeft w:val="0"/>
      <w:marRight w:val="0"/>
      <w:marTop w:val="0"/>
      <w:marBottom w:val="0"/>
      <w:divBdr>
        <w:top w:val="none" w:sz="0" w:space="0" w:color="auto"/>
        <w:left w:val="none" w:sz="0" w:space="0" w:color="auto"/>
        <w:bottom w:val="none" w:sz="0" w:space="0" w:color="auto"/>
        <w:right w:val="none" w:sz="0" w:space="0" w:color="auto"/>
      </w:divBdr>
    </w:div>
    <w:div w:id="288055591">
      <w:bodyDiv w:val="1"/>
      <w:marLeft w:val="0"/>
      <w:marRight w:val="0"/>
      <w:marTop w:val="0"/>
      <w:marBottom w:val="0"/>
      <w:divBdr>
        <w:top w:val="none" w:sz="0" w:space="0" w:color="auto"/>
        <w:left w:val="none" w:sz="0" w:space="0" w:color="auto"/>
        <w:bottom w:val="none" w:sz="0" w:space="0" w:color="auto"/>
        <w:right w:val="none" w:sz="0" w:space="0" w:color="auto"/>
      </w:divBdr>
    </w:div>
    <w:div w:id="288440835">
      <w:bodyDiv w:val="1"/>
      <w:marLeft w:val="0"/>
      <w:marRight w:val="0"/>
      <w:marTop w:val="0"/>
      <w:marBottom w:val="0"/>
      <w:divBdr>
        <w:top w:val="none" w:sz="0" w:space="0" w:color="auto"/>
        <w:left w:val="none" w:sz="0" w:space="0" w:color="auto"/>
        <w:bottom w:val="none" w:sz="0" w:space="0" w:color="auto"/>
        <w:right w:val="none" w:sz="0" w:space="0" w:color="auto"/>
      </w:divBdr>
    </w:div>
    <w:div w:id="289095917">
      <w:bodyDiv w:val="1"/>
      <w:marLeft w:val="0"/>
      <w:marRight w:val="0"/>
      <w:marTop w:val="0"/>
      <w:marBottom w:val="0"/>
      <w:divBdr>
        <w:top w:val="none" w:sz="0" w:space="0" w:color="auto"/>
        <w:left w:val="none" w:sz="0" w:space="0" w:color="auto"/>
        <w:bottom w:val="none" w:sz="0" w:space="0" w:color="auto"/>
        <w:right w:val="none" w:sz="0" w:space="0" w:color="auto"/>
      </w:divBdr>
    </w:div>
    <w:div w:id="289364290">
      <w:bodyDiv w:val="1"/>
      <w:marLeft w:val="0"/>
      <w:marRight w:val="0"/>
      <w:marTop w:val="0"/>
      <w:marBottom w:val="0"/>
      <w:divBdr>
        <w:top w:val="none" w:sz="0" w:space="0" w:color="auto"/>
        <w:left w:val="none" w:sz="0" w:space="0" w:color="auto"/>
        <w:bottom w:val="none" w:sz="0" w:space="0" w:color="auto"/>
        <w:right w:val="none" w:sz="0" w:space="0" w:color="auto"/>
      </w:divBdr>
    </w:div>
    <w:div w:id="289744224">
      <w:bodyDiv w:val="1"/>
      <w:marLeft w:val="0"/>
      <w:marRight w:val="0"/>
      <w:marTop w:val="0"/>
      <w:marBottom w:val="0"/>
      <w:divBdr>
        <w:top w:val="none" w:sz="0" w:space="0" w:color="auto"/>
        <w:left w:val="none" w:sz="0" w:space="0" w:color="auto"/>
        <w:bottom w:val="none" w:sz="0" w:space="0" w:color="auto"/>
        <w:right w:val="none" w:sz="0" w:space="0" w:color="auto"/>
      </w:divBdr>
    </w:div>
    <w:div w:id="306739585">
      <w:bodyDiv w:val="1"/>
      <w:marLeft w:val="0"/>
      <w:marRight w:val="0"/>
      <w:marTop w:val="0"/>
      <w:marBottom w:val="0"/>
      <w:divBdr>
        <w:top w:val="none" w:sz="0" w:space="0" w:color="auto"/>
        <w:left w:val="none" w:sz="0" w:space="0" w:color="auto"/>
        <w:bottom w:val="none" w:sz="0" w:space="0" w:color="auto"/>
        <w:right w:val="none" w:sz="0" w:space="0" w:color="auto"/>
      </w:divBdr>
    </w:div>
    <w:div w:id="308099699">
      <w:bodyDiv w:val="1"/>
      <w:marLeft w:val="0"/>
      <w:marRight w:val="0"/>
      <w:marTop w:val="0"/>
      <w:marBottom w:val="0"/>
      <w:divBdr>
        <w:top w:val="none" w:sz="0" w:space="0" w:color="auto"/>
        <w:left w:val="none" w:sz="0" w:space="0" w:color="auto"/>
        <w:bottom w:val="none" w:sz="0" w:space="0" w:color="auto"/>
        <w:right w:val="none" w:sz="0" w:space="0" w:color="auto"/>
      </w:divBdr>
    </w:div>
    <w:div w:id="309755759">
      <w:bodyDiv w:val="1"/>
      <w:marLeft w:val="0"/>
      <w:marRight w:val="0"/>
      <w:marTop w:val="0"/>
      <w:marBottom w:val="0"/>
      <w:divBdr>
        <w:top w:val="none" w:sz="0" w:space="0" w:color="auto"/>
        <w:left w:val="none" w:sz="0" w:space="0" w:color="auto"/>
        <w:bottom w:val="none" w:sz="0" w:space="0" w:color="auto"/>
        <w:right w:val="none" w:sz="0" w:space="0" w:color="auto"/>
      </w:divBdr>
    </w:div>
    <w:div w:id="309946933">
      <w:bodyDiv w:val="1"/>
      <w:marLeft w:val="0"/>
      <w:marRight w:val="0"/>
      <w:marTop w:val="0"/>
      <w:marBottom w:val="0"/>
      <w:divBdr>
        <w:top w:val="none" w:sz="0" w:space="0" w:color="auto"/>
        <w:left w:val="none" w:sz="0" w:space="0" w:color="auto"/>
        <w:bottom w:val="none" w:sz="0" w:space="0" w:color="auto"/>
        <w:right w:val="none" w:sz="0" w:space="0" w:color="auto"/>
      </w:divBdr>
    </w:div>
    <w:div w:id="310335474">
      <w:bodyDiv w:val="1"/>
      <w:marLeft w:val="0"/>
      <w:marRight w:val="0"/>
      <w:marTop w:val="0"/>
      <w:marBottom w:val="0"/>
      <w:divBdr>
        <w:top w:val="none" w:sz="0" w:space="0" w:color="auto"/>
        <w:left w:val="none" w:sz="0" w:space="0" w:color="auto"/>
        <w:bottom w:val="none" w:sz="0" w:space="0" w:color="auto"/>
        <w:right w:val="none" w:sz="0" w:space="0" w:color="auto"/>
      </w:divBdr>
    </w:div>
    <w:div w:id="310602473">
      <w:bodyDiv w:val="1"/>
      <w:marLeft w:val="0"/>
      <w:marRight w:val="0"/>
      <w:marTop w:val="0"/>
      <w:marBottom w:val="0"/>
      <w:divBdr>
        <w:top w:val="none" w:sz="0" w:space="0" w:color="auto"/>
        <w:left w:val="none" w:sz="0" w:space="0" w:color="auto"/>
        <w:bottom w:val="none" w:sz="0" w:space="0" w:color="auto"/>
        <w:right w:val="none" w:sz="0" w:space="0" w:color="auto"/>
      </w:divBdr>
    </w:div>
    <w:div w:id="311641908">
      <w:bodyDiv w:val="1"/>
      <w:marLeft w:val="0"/>
      <w:marRight w:val="0"/>
      <w:marTop w:val="0"/>
      <w:marBottom w:val="0"/>
      <w:divBdr>
        <w:top w:val="none" w:sz="0" w:space="0" w:color="auto"/>
        <w:left w:val="none" w:sz="0" w:space="0" w:color="auto"/>
        <w:bottom w:val="none" w:sz="0" w:space="0" w:color="auto"/>
        <w:right w:val="none" w:sz="0" w:space="0" w:color="auto"/>
      </w:divBdr>
    </w:div>
    <w:div w:id="312375662">
      <w:bodyDiv w:val="1"/>
      <w:marLeft w:val="0"/>
      <w:marRight w:val="0"/>
      <w:marTop w:val="0"/>
      <w:marBottom w:val="0"/>
      <w:divBdr>
        <w:top w:val="none" w:sz="0" w:space="0" w:color="auto"/>
        <w:left w:val="none" w:sz="0" w:space="0" w:color="auto"/>
        <w:bottom w:val="none" w:sz="0" w:space="0" w:color="auto"/>
        <w:right w:val="none" w:sz="0" w:space="0" w:color="auto"/>
      </w:divBdr>
    </w:div>
    <w:div w:id="314141569">
      <w:bodyDiv w:val="1"/>
      <w:marLeft w:val="0"/>
      <w:marRight w:val="0"/>
      <w:marTop w:val="0"/>
      <w:marBottom w:val="0"/>
      <w:divBdr>
        <w:top w:val="none" w:sz="0" w:space="0" w:color="auto"/>
        <w:left w:val="none" w:sz="0" w:space="0" w:color="auto"/>
        <w:bottom w:val="none" w:sz="0" w:space="0" w:color="auto"/>
        <w:right w:val="none" w:sz="0" w:space="0" w:color="auto"/>
      </w:divBdr>
    </w:div>
    <w:div w:id="315568639">
      <w:bodyDiv w:val="1"/>
      <w:marLeft w:val="0"/>
      <w:marRight w:val="0"/>
      <w:marTop w:val="0"/>
      <w:marBottom w:val="0"/>
      <w:divBdr>
        <w:top w:val="none" w:sz="0" w:space="0" w:color="auto"/>
        <w:left w:val="none" w:sz="0" w:space="0" w:color="auto"/>
        <w:bottom w:val="none" w:sz="0" w:space="0" w:color="auto"/>
        <w:right w:val="none" w:sz="0" w:space="0" w:color="auto"/>
      </w:divBdr>
    </w:div>
    <w:div w:id="315653175">
      <w:bodyDiv w:val="1"/>
      <w:marLeft w:val="0"/>
      <w:marRight w:val="0"/>
      <w:marTop w:val="0"/>
      <w:marBottom w:val="0"/>
      <w:divBdr>
        <w:top w:val="none" w:sz="0" w:space="0" w:color="auto"/>
        <w:left w:val="none" w:sz="0" w:space="0" w:color="auto"/>
        <w:bottom w:val="none" w:sz="0" w:space="0" w:color="auto"/>
        <w:right w:val="none" w:sz="0" w:space="0" w:color="auto"/>
      </w:divBdr>
    </w:div>
    <w:div w:id="316307976">
      <w:bodyDiv w:val="1"/>
      <w:marLeft w:val="0"/>
      <w:marRight w:val="0"/>
      <w:marTop w:val="0"/>
      <w:marBottom w:val="0"/>
      <w:divBdr>
        <w:top w:val="none" w:sz="0" w:space="0" w:color="auto"/>
        <w:left w:val="none" w:sz="0" w:space="0" w:color="auto"/>
        <w:bottom w:val="none" w:sz="0" w:space="0" w:color="auto"/>
        <w:right w:val="none" w:sz="0" w:space="0" w:color="auto"/>
      </w:divBdr>
    </w:div>
    <w:div w:id="318121782">
      <w:bodyDiv w:val="1"/>
      <w:marLeft w:val="0"/>
      <w:marRight w:val="0"/>
      <w:marTop w:val="0"/>
      <w:marBottom w:val="0"/>
      <w:divBdr>
        <w:top w:val="none" w:sz="0" w:space="0" w:color="auto"/>
        <w:left w:val="none" w:sz="0" w:space="0" w:color="auto"/>
        <w:bottom w:val="none" w:sz="0" w:space="0" w:color="auto"/>
        <w:right w:val="none" w:sz="0" w:space="0" w:color="auto"/>
      </w:divBdr>
    </w:div>
    <w:div w:id="319042213">
      <w:bodyDiv w:val="1"/>
      <w:marLeft w:val="0"/>
      <w:marRight w:val="0"/>
      <w:marTop w:val="0"/>
      <w:marBottom w:val="0"/>
      <w:divBdr>
        <w:top w:val="none" w:sz="0" w:space="0" w:color="auto"/>
        <w:left w:val="none" w:sz="0" w:space="0" w:color="auto"/>
        <w:bottom w:val="none" w:sz="0" w:space="0" w:color="auto"/>
        <w:right w:val="none" w:sz="0" w:space="0" w:color="auto"/>
      </w:divBdr>
    </w:div>
    <w:div w:id="319388708">
      <w:bodyDiv w:val="1"/>
      <w:marLeft w:val="0"/>
      <w:marRight w:val="0"/>
      <w:marTop w:val="0"/>
      <w:marBottom w:val="0"/>
      <w:divBdr>
        <w:top w:val="none" w:sz="0" w:space="0" w:color="auto"/>
        <w:left w:val="none" w:sz="0" w:space="0" w:color="auto"/>
        <w:bottom w:val="none" w:sz="0" w:space="0" w:color="auto"/>
        <w:right w:val="none" w:sz="0" w:space="0" w:color="auto"/>
      </w:divBdr>
    </w:div>
    <w:div w:id="320426072">
      <w:bodyDiv w:val="1"/>
      <w:marLeft w:val="0"/>
      <w:marRight w:val="0"/>
      <w:marTop w:val="0"/>
      <w:marBottom w:val="0"/>
      <w:divBdr>
        <w:top w:val="none" w:sz="0" w:space="0" w:color="auto"/>
        <w:left w:val="none" w:sz="0" w:space="0" w:color="auto"/>
        <w:bottom w:val="none" w:sz="0" w:space="0" w:color="auto"/>
        <w:right w:val="none" w:sz="0" w:space="0" w:color="auto"/>
      </w:divBdr>
    </w:div>
    <w:div w:id="320895416">
      <w:bodyDiv w:val="1"/>
      <w:marLeft w:val="0"/>
      <w:marRight w:val="0"/>
      <w:marTop w:val="0"/>
      <w:marBottom w:val="0"/>
      <w:divBdr>
        <w:top w:val="none" w:sz="0" w:space="0" w:color="auto"/>
        <w:left w:val="none" w:sz="0" w:space="0" w:color="auto"/>
        <w:bottom w:val="none" w:sz="0" w:space="0" w:color="auto"/>
        <w:right w:val="none" w:sz="0" w:space="0" w:color="auto"/>
      </w:divBdr>
    </w:div>
    <w:div w:id="321542418">
      <w:bodyDiv w:val="1"/>
      <w:marLeft w:val="0"/>
      <w:marRight w:val="0"/>
      <w:marTop w:val="0"/>
      <w:marBottom w:val="0"/>
      <w:divBdr>
        <w:top w:val="none" w:sz="0" w:space="0" w:color="auto"/>
        <w:left w:val="none" w:sz="0" w:space="0" w:color="auto"/>
        <w:bottom w:val="none" w:sz="0" w:space="0" w:color="auto"/>
        <w:right w:val="none" w:sz="0" w:space="0" w:color="auto"/>
      </w:divBdr>
    </w:div>
    <w:div w:id="322054830">
      <w:bodyDiv w:val="1"/>
      <w:marLeft w:val="0"/>
      <w:marRight w:val="0"/>
      <w:marTop w:val="0"/>
      <w:marBottom w:val="0"/>
      <w:divBdr>
        <w:top w:val="none" w:sz="0" w:space="0" w:color="auto"/>
        <w:left w:val="none" w:sz="0" w:space="0" w:color="auto"/>
        <w:bottom w:val="none" w:sz="0" w:space="0" w:color="auto"/>
        <w:right w:val="none" w:sz="0" w:space="0" w:color="auto"/>
      </w:divBdr>
    </w:div>
    <w:div w:id="323506879">
      <w:bodyDiv w:val="1"/>
      <w:marLeft w:val="0"/>
      <w:marRight w:val="0"/>
      <w:marTop w:val="0"/>
      <w:marBottom w:val="0"/>
      <w:divBdr>
        <w:top w:val="none" w:sz="0" w:space="0" w:color="auto"/>
        <w:left w:val="none" w:sz="0" w:space="0" w:color="auto"/>
        <w:bottom w:val="none" w:sz="0" w:space="0" w:color="auto"/>
        <w:right w:val="none" w:sz="0" w:space="0" w:color="auto"/>
      </w:divBdr>
    </w:div>
    <w:div w:id="324894495">
      <w:bodyDiv w:val="1"/>
      <w:marLeft w:val="0"/>
      <w:marRight w:val="0"/>
      <w:marTop w:val="0"/>
      <w:marBottom w:val="0"/>
      <w:divBdr>
        <w:top w:val="none" w:sz="0" w:space="0" w:color="auto"/>
        <w:left w:val="none" w:sz="0" w:space="0" w:color="auto"/>
        <w:bottom w:val="none" w:sz="0" w:space="0" w:color="auto"/>
        <w:right w:val="none" w:sz="0" w:space="0" w:color="auto"/>
      </w:divBdr>
    </w:div>
    <w:div w:id="326330322">
      <w:bodyDiv w:val="1"/>
      <w:marLeft w:val="0"/>
      <w:marRight w:val="0"/>
      <w:marTop w:val="0"/>
      <w:marBottom w:val="0"/>
      <w:divBdr>
        <w:top w:val="none" w:sz="0" w:space="0" w:color="auto"/>
        <w:left w:val="none" w:sz="0" w:space="0" w:color="auto"/>
        <w:bottom w:val="none" w:sz="0" w:space="0" w:color="auto"/>
        <w:right w:val="none" w:sz="0" w:space="0" w:color="auto"/>
      </w:divBdr>
    </w:div>
    <w:div w:id="328757112">
      <w:bodyDiv w:val="1"/>
      <w:marLeft w:val="0"/>
      <w:marRight w:val="0"/>
      <w:marTop w:val="0"/>
      <w:marBottom w:val="0"/>
      <w:divBdr>
        <w:top w:val="none" w:sz="0" w:space="0" w:color="auto"/>
        <w:left w:val="none" w:sz="0" w:space="0" w:color="auto"/>
        <w:bottom w:val="none" w:sz="0" w:space="0" w:color="auto"/>
        <w:right w:val="none" w:sz="0" w:space="0" w:color="auto"/>
      </w:divBdr>
    </w:div>
    <w:div w:id="329719443">
      <w:bodyDiv w:val="1"/>
      <w:marLeft w:val="0"/>
      <w:marRight w:val="0"/>
      <w:marTop w:val="0"/>
      <w:marBottom w:val="0"/>
      <w:divBdr>
        <w:top w:val="none" w:sz="0" w:space="0" w:color="auto"/>
        <w:left w:val="none" w:sz="0" w:space="0" w:color="auto"/>
        <w:bottom w:val="none" w:sz="0" w:space="0" w:color="auto"/>
        <w:right w:val="none" w:sz="0" w:space="0" w:color="auto"/>
      </w:divBdr>
    </w:div>
    <w:div w:id="331759578">
      <w:bodyDiv w:val="1"/>
      <w:marLeft w:val="0"/>
      <w:marRight w:val="0"/>
      <w:marTop w:val="0"/>
      <w:marBottom w:val="0"/>
      <w:divBdr>
        <w:top w:val="none" w:sz="0" w:space="0" w:color="auto"/>
        <w:left w:val="none" w:sz="0" w:space="0" w:color="auto"/>
        <w:bottom w:val="none" w:sz="0" w:space="0" w:color="auto"/>
        <w:right w:val="none" w:sz="0" w:space="0" w:color="auto"/>
      </w:divBdr>
    </w:div>
    <w:div w:id="334187687">
      <w:bodyDiv w:val="1"/>
      <w:marLeft w:val="0"/>
      <w:marRight w:val="0"/>
      <w:marTop w:val="0"/>
      <w:marBottom w:val="0"/>
      <w:divBdr>
        <w:top w:val="none" w:sz="0" w:space="0" w:color="auto"/>
        <w:left w:val="none" w:sz="0" w:space="0" w:color="auto"/>
        <w:bottom w:val="none" w:sz="0" w:space="0" w:color="auto"/>
        <w:right w:val="none" w:sz="0" w:space="0" w:color="auto"/>
      </w:divBdr>
    </w:div>
    <w:div w:id="335156870">
      <w:bodyDiv w:val="1"/>
      <w:marLeft w:val="0"/>
      <w:marRight w:val="0"/>
      <w:marTop w:val="0"/>
      <w:marBottom w:val="0"/>
      <w:divBdr>
        <w:top w:val="none" w:sz="0" w:space="0" w:color="auto"/>
        <w:left w:val="none" w:sz="0" w:space="0" w:color="auto"/>
        <w:bottom w:val="none" w:sz="0" w:space="0" w:color="auto"/>
        <w:right w:val="none" w:sz="0" w:space="0" w:color="auto"/>
      </w:divBdr>
    </w:div>
    <w:div w:id="336732455">
      <w:bodyDiv w:val="1"/>
      <w:marLeft w:val="0"/>
      <w:marRight w:val="0"/>
      <w:marTop w:val="0"/>
      <w:marBottom w:val="0"/>
      <w:divBdr>
        <w:top w:val="none" w:sz="0" w:space="0" w:color="auto"/>
        <w:left w:val="none" w:sz="0" w:space="0" w:color="auto"/>
        <w:bottom w:val="none" w:sz="0" w:space="0" w:color="auto"/>
        <w:right w:val="none" w:sz="0" w:space="0" w:color="auto"/>
      </w:divBdr>
    </w:div>
    <w:div w:id="338243483">
      <w:bodyDiv w:val="1"/>
      <w:marLeft w:val="0"/>
      <w:marRight w:val="0"/>
      <w:marTop w:val="0"/>
      <w:marBottom w:val="0"/>
      <w:divBdr>
        <w:top w:val="none" w:sz="0" w:space="0" w:color="auto"/>
        <w:left w:val="none" w:sz="0" w:space="0" w:color="auto"/>
        <w:bottom w:val="none" w:sz="0" w:space="0" w:color="auto"/>
        <w:right w:val="none" w:sz="0" w:space="0" w:color="auto"/>
      </w:divBdr>
    </w:div>
    <w:div w:id="338896752">
      <w:bodyDiv w:val="1"/>
      <w:marLeft w:val="0"/>
      <w:marRight w:val="0"/>
      <w:marTop w:val="0"/>
      <w:marBottom w:val="0"/>
      <w:divBdr>
        <w:top w:val="none" w:sz="0" w:space="0" w:color="auto"/>
        <w:left w:val="none" w:sz="0" w:space="0" w:color="auto"/>
        <w:bottom w:val="none" w:sz="0" w:space="0" w:color="auto"/>
        <w:right w:val="none" w:sz="0" w:space="0" w:color="auto"/>
      </w:divBdr>
    </w:div>
    <w:div w:id="340471804">
      <w:bodyDiv w:val="1"/>
      <w:marLeft w:val="0"/>
      <w:marRight w:val="0"/>
      <w:marTop w:val="0"/>
      <w:marBottom w:val="0"/>
      <w:divBdr>
        <w:top w:val="none" w:sz="0" w:space="0" w:color="auto"/>
        <w:left w:val="none" w:sz="0" w:space="0" w:color="auto"/>
        <w:bottom w:val="none" w:sz="0" w:space="0" w:color="auto"/>
        <w:right w:val="none" w:sz="0" w:space="0" w:color="auto"/>
      </w:divBdr>
    </w:div>
    <w:div w:id="340546010">
      <w:bodyDiv w:val="1"/>
      <w:marLeft w:val="0"/>
      <w:marRight w:val="0"/>
      <w:marTop w:val="0"/>
      <w:marBottom w:val="0"/>
      <w:divBdr>
        <w:top w:val="none" w:sz="0" w:space="0" w:color="auto"/>
        <w:left w:val="none" w:sz="0" w:space="0" w:color="auto"/>
        <w:bottom w:val="none" w:sz="0" w:space="0" w:color="auto"/>
        <w:right w:val="none" w:sz="0" w:space="0" w:color="auto"/>
      </w:divBdr>
    </w:div>
    <w:div w:id="342977717">
      <w:bodyDiv w:val="1"/>
      <w:marLeft w:val="0"/>
      <w:marRight w:val="0"/>
      <w:marTop w:val="0"/>
      <w:marBottom w:val="0"/>
      <w:divBdr>
        <w:top w:val="none" w:sz="0" w:space="0" w:color="auto"/>
        <w:left w:val="none" w:sz="0" w:space="0" w:color="auto"/>
        <w:bottom w:val="none" w:sz="0" w:space="0" w:color="auto"/>
        <w:right w:val="none" w:sz="0" w:space="0" w:color="auto"/>
      </w:divBdr>
    </w:div>
    <w:div w:id="345179913">
      <w:bodyDiv w:val="1"/>
      <w:marLeft w:val="0"/>
      <w:marRight w:val="0"/>
      <w:marTop w:val="0"/>
      <w:marBottom w:val="0"/>
      <w:divBdr>
        <w:top w:val="none" w:sz="0" w:space="0" w:color="auto"/>
        <w:left w:val="none" w:sz="0" w:space="0" w:color="auto"/>
        <w:bottom w:val="none" w:sz="0" w:space="0" w:color="auto"/>
        <w:right w:val="none" w:sz="0" w:space="0" w:color="auto"/>
      </w:divBdr>
    </w:div>
    <w:div w:id="345834952">
      <w:bodyDiv w:val="1"/>
      <w:marLeft w:val="0"/>
      <w:marRight w:val="0"/>
      <w:marTop w:val="0"/>
      <w:marBottom w:val="0"/>
      <w:divBdr>
        <w:top w:val="none" w:sz="0" w:space="0" w:color="auto"/>
        <w:left w:val="none" w:sz="0" w:space="0" w:color="auto"/>
        <w:bottom w:val="none" w:sz="0" w:space="0" w:color="auto"/>
        <w:right w:val="none" w:sz="0" w:space="0" w:color="auto"/>
      </w:divBdr>
    </w:div>
    <w:div w:id="347829230">
      <w:bodyDiv w:val="1"/>
      <w:marLeft w:val="0"/>
      <w:marRight w:val="0"/>
      <w:marTop w:val="0"/>
      <w:marBottom w:val="0"/>
      <w:divBdr>
        <w:top w:val="none" w:sz="0" w:space="0" w:color="auto"/>
        <w:left w:val="none" w:sz="0" w:space="0" w:color="auto"/>
        <w:bottom w:val="none" w:sz="0" w:space="0" w:color="auto"/>
        <w:right w:val="none" w:sz="0" w:space="0" w:color="auto"/>
      </w:divBdr>
    </w:div>
    <w:div w:id="348144980">
      <w:bodyDiv w:val="1"/>
      <w:marLeft w:val="0"/>
      <w:marRight w:val="0"/>
      <w:marTop w:val="0"/>
      <w:marBottom w:val="0"/>
      <w:divBdr>
        <w:top w:val="none" w:sz="0" w:space="0" w:color="auto"/>
        <w:left w:val="none" w:sz="0" w:space="0" w:color="auto"/>
        <w:bottom w:val="none" w:sz="0" w:space="0" w:color="auto"/>
        <w:right w:val="none" w:sz="0" w:space="0" w:color="auto"/>
      </w:divBdr>
    </w:div>
    <w:div w:id="348214486">
      <w:bodyDiv w:val="1"/>
      <w:marLeft w:val="0"/>
      <w:marRight w:val="0"/>
      <w:marTop w:val="0"/>
      <w:marBottom w:val="0"/>
      <w:divBdr>
        <w:top w:val="none" w:sz="0" w:space="0" w:color="auto"/>
        <w:left w:val="none" w:sz="0" w:space="0" w:color="auto"/>
        <w:bottom w:val="none" w:sz="0" w:space="0" w:color="auto"/>
        <w:right w:val="none" w:sz="0" w:space="0" w:color="auto"/>
      </w:divBdr>
    </w:div>
    <w:div w:id="349718196">
      <w:bodyDiv w:val="1"/>
      <w:marLeft w:val="0"/>
      <w:marRight w:val="0"/>
      <w:marTop w:val="0"/>
      <w:marBottom w:val="0"/>
      <w:divBdr>
        <w:top w:val="none" w:sz="0" w:space="0" w:color="auto"/>
        <w:left w:val="none" w:sz="0" w:space="0" w:color="auto"/>
        <w:bottom w:val="none" w:sz="0" w:space="0" w:color="auto"/>
        <w:right w:val="none" w:sz="0" w:space="0" w:color="auto"/>
      </w:divBdr>
    </w:div>
    <w:div w:id="351422009">
      <w:bodyDiv w:val="1"/>
      <w:marLeft w:val="0"/>
      <w:marRight w:val="0"/>
      <w:marTop w:val="0"/>
      <w:marBottom w:val="0"/>
      <w:divBdr>
        <w:top w:val="none" w:sz="0" w:space="0" w:color="auto"/>
        <w:left w:val="none" w:sz="0" w:space="0" w:color="auto"/>
        <w:bottom w:val="none" w:sz="0" w:space="0" w:color="auto"/>
        <w:right w:val="none" w:sz="0" w:space="0" w:color="auto"/>
      </w:divBdr>
    </w:div>
    <w:div w:id="351541074">
      <w:bodyDiv w:val="1"/>
      <w:marLeft w:val="0"/>
      <w:marRight w:val="0"/>
      <w:marTop w:val="0"/>
      <w:marBottom w:val="0"/>
      <w:divBdr>
        <w:top w:val="none" w:sz="0" w:space="0" w:color="auto"/>
        <w:left w:val="none" w:sz="0" w:space="0" w:color="auto"/>
        <w:bottom w:val="none" w:sz="0" w:space="0" w:color="auto"/>
        <w:right w:val="none" w:sz="0" w:space="0" w:color="auto"/>
      </w:divBdr>
    </w:div>
    <w:div w:id="353000238">
      <w:bodyDiv w:val="1"/>
      <w:marLeft w:val="0"/>
      <w:marRight w:val="0"/>
      <w:marTop w:val="0"/>
      <w:marBottom w:val="0"/>
      <w:divBdr>
        <w:top w:val="none" w:sz="0" w:space="0" w:color="auto"/>
        <w:left w:val="none" w:sz="0" w:space="0" w:color="auto"/>
        <w:bottom w:val="none" w:sz="0" w:space="0" w:color="auto"/>
        <w:right w:val="none" w:sz="0" w:space="0" w:color="auto"/>
      </w:divBdr>
    </w:div>
    <w:div w:id="353532167">
      <w:bodyDiv w:val="1"/>
      <w:marLeft w:val="0"/>
      <w:marRight w:val="0"/>
      <w:marTop w:val="0"/>
      <w:marBottom w:val="0"/>
      <w:divBdr>
        <w:top w:val="none" w:sz="0" w:space="0" w:color="auto"/>
        <w:left w:val="none" w:sz="0" w:space="0" w:color="auto"/>
        <w:bottom w:val="none" w:sz="0" w:space="0" w:color="auto"/>
        <w:right w:val="none" w:sz="0" w:space="0" w:color="auto"/>
      </w:divBdr>
    </w:div>
    <w:div w:id="356153234">
      <w:bodyDiv w:val="1"/>
      <w:marLeft w:val="0"/>
      <w:marRight w:val="0"/>
      <w:marTop w:val="0"/>
      <w:marBottom w:val="0"/>
      <w:divBdr>
        <w:top w:val="none" w:sz="0" w:space="0" w:color="auto"/>
        <w:left w:val="none" w:sz="0" w:space="0" w:color="auto"/>
        <w:bottom w:val="none" w:sz="0" w:space="0" w:color="auto"/>
        <w:right w:val="none" w:sz="0" w:space="0" w:color="auto"/>
      </w:divBdr>
    </w:div>
    <w:div w:id="357245392">
      <w:bodyDiv w:val="1"/>
      <w:marLeft w:val="0"/>
      <w:marRight w:val="0"/>
      <w:marTop w:val="0"/>
      <w:marBottom w:val="0"/>
      <w:divBdr>
        <w:top w:val="none" w:sz="0" w:space="0" w:color="auto"/>
        <w:left w:val="none" w:sz="0" w:space="0" w:color="auto"/>
        <w:bottom w:val="none" w:sz="0" w:space="0" w:color="auto"/>
        <w:right w:val="none" w:sz="0" w:space="0" w:color="auto"/>
      </w:divBdr>
    </w:div>
    <w:div w:id="359205719">
      <w:bodyDiv w:val="1"/>
      <w:marLeft w:val="0"/>
      <w:marRight w:val="0"/>
      <w:marTop w:val="0"/>
      <w:marBottom w:val="0"/>
      <w:divBdr>
        <w:top w:val="none" w:sz="0" w:space="0" w:color="auto"/>
        <w:left w:val="none" w:sz="0" w:space="0" w:color="auto"/>
        <w:bottom w:val="none" w:sz="0" w:space="0" w:color="auto"/>
        <w:right w:val="none" w:sz="0" w:space="0" w:color="auto"/>
      </w:divBdr>
    </w:div>
    <w:div w:id="359865762">
      <w:bodyDiv w:val="1"/>
      <w:marLeft w:val="0"/>
      <w:marRight w:val="0"/>
      <w:marTop w:val="0"/>
      <w:marBottom w:val="0"/>
      <w:divBdr>
        <w:top w:val="none" w:sz="0" w:space="0" w:color="auto"/>
        <w:left w:val="none" w:sz="0" w:space="0" w:color="auto"/>
        <w:bottom w:val="none" w:sz="0" w:space="0" w:color="auto"/>
        <w:right w:val="none" w:sz="0" w:space="0" w:color="auto"/>
      </w:divBdr>
    </w:div>
    <w:div w:id="362246710">
      <w:bodyDiv w:val="1"/>
      <w:marLeft w:val="0"/>
      <w:marRight w:val="0"/>
      <w:marTop w:val="0"/>
      <w:marBottom w:val="0"/>
      <w:divBdr>
        <w:top w:val="none" w:sz="0" w:space="0" w:color="auto"/>
        <w:left w:val="none" w:sz="0" w:space="0" w:color="auto"/>
        <w:bottom w:val="none" w:sz="0" w:space="0" w:color="auto"/>
        <w:right w:val="none" w:sz="0" w:space="0" w:color="auto"/>
      </w:divBdr>
    </w:div>
    <w:div w:id="363019340">
      <w:bodyDiv w:val="1"/>
      <w:marLeft w:val="0"/>
      <w:marRight w:val="0"/>
      <w:marTop w:val="0"/>
      <w:marBottom w:val="0"/>
      <w:divBdr>
        <w:top w:val="none" w:sz="0" w:space="0" w:color="auto"/>
        <w:left w:val="none" w:sz="0" w:space="0" w:color="auto"/>
        <w:bottom w:val="none" w:sz="0" w:space="0" w:color="auto"/>
        <w:right w:val="none" w:sz="0" w:space="0" w:color="auto"/>
      </w:divBdr>
    </w:div>
    <w:div w:id="371420571">
      <w:bodyDiv w:val="1"/>
      <w:marLeft w:val="0"/>
      <w:marRight w:val="0"/>
      <w:marTop w:val="0"/>
      <w:marBottom w:val="0"/>
      <w:divBdr>
        <w:top w:val="none" w:sz="0" w:space="0" w:color="auto"/>
        <w:left w:val="none" w:sz="0" w:space="0" w:color="auto"/>
        <w:bottom w:val="none" w:sz="0" w:space="0" w:color="auto"/>
        <w:right w:val="none" w:sz="0" w:space="0" w:color="auto"/>
      </w:divBdr>
    </w:div>
    <w:div w:id="374088296">
      <w:bodyDiv w:val="1"/>
      <w:marLeft w:val="0"/>
      <w:marRight w:val="0"/>
      <w:marTop w:val="0"/>
      <w:marBottom w:val="0"/>
      <w:divBdr>
        <w:top w:val="none" w:sz="0" w:space="0" w:color="auto"/>
        <w:left w:val="none" w:sz="0" w:space="0" w:color="auto"/>
        <w:bottom w:val="none" w:sz="0" w:space="0" w:color="auto"/>
        <w:right w:val="none" w:sz="0" w:space="0" w:color="auto"/>
      </w:divBdr>
    </w:div>
    <w:div w:id="377976790">
      <w:bodyDiv w:val="1"/>
      <w:marLeft w:val="0"/>
      <w:marRight w:val="0"/>
      <w:marTop w:val="0"/>
      <w:marBottom w:val="0"/>
      <w:divBdr>
        <w:top w:val="none" w:sz="0" w:space="0" w:color="auto"/>
        <w:left w:val="none" w:sz="0" w:space="0" w:color="auto"/>
        <w:bottom w:val="none" w:sz="0" w:space="0" w:color="auto"/>
        <w:right w:val="none" w:sz="0" w:space="0" w:color="auto"/>
      </w:divBdr>
    </w:div>
    <w:div w:id="380787102">
      <w:bodyDiv w:val="1"/>
      <w:marLeft w:val="0"/>
      <w:marRight w:val="0"/>
      <w:marTop w:val="0"/>
      <w:marBottom w:val="0"/>
      <w:divBdr>
        <w:top w:val="none" w:sz="0" w:space="0" w:color="auto"/>
        <w:left w:val="none" w:sz="0" w:space="0" w:color="auto"/>
        <w:bottom w:val="none" w:sz="0" w:space="0" w:color="auto"/>
        <w:right w:val="none" w:sz="0" w:space="0" w:color="auto"/>
      </w:divBdr>
    </w:div>
    <w:div w:id="383142152">
      <w:bodyDiv w:val="1"/>
      <w:marLeft w:val="0"/>
      <w:marRight w:val="0"/>
      <w:marTop w:val="0"/>
      <w:marBottom w:val="0"/>
      <w:divBdr>
        <w:top w:val="none" w:sz="0" w:space="0" w:color="auto"/>
        <w:left w:val="none" w:sz="0" w:space="0" w:color="auto"/>
        <w:bottom w:val="none" w:sz="0" w:space="0" w:color="auto"/>
        <w:right w:val="none" w:sz="0" w:space="0" w:color="auto"/>
      </w:divBdr>
    </w:div>
    <w:div w:id="387726181">
      <w:bodyDiv w:val="1"/>
      <w:marLeft w:val="0"/>
      <w:marRight w:val="0"/>
      <w:marTop w:val="0"/>
      <w:marBottom w:val="0"/>
      <w:divBdr>
        <w:top w:val="none" w:sz="0" w:space="0" w:color="auto"/>
        <w:left w:val="none" w:sz="0" w:space="0" w:color="auto"/>
        <w:bottom w:val="none" w:sz="0" w:space="0" w:color="auto"/>
        <w:right w:val="none" w:sz="0" w:space="0" w:color="auto"/>
      </w:divBdr>
    </w:div>
    <w:div w:id="391196089">
      <w:bodyDiv w:val="1"/>
      <w:marLeft w:val="0"/>
      <w:marRight w:val="0"/>
      <w:marTop w:val="0"/>
      <w:marBottom w:val="0"/>
      <w:divBdr>
        <w:top w:val="none" w:sz="0" w:space="0" w:color="auto"/>
        <w:left w:val="none" w:sz="0" w:space="0" w:color="auto"/>
        <w:bottom w:val="none" w:sz="0" w:space="0" w:color="auto"/>
        <w:right w:val="none" w:sz="0" w:space="0" w:color="auto"/>
      </w:divBdr>
    </w:div>
    <w:div w:id="392705285">
      <w:bodyDiv w:val="1"/>
      <w:marLeft w:val="0"/>
      <w:marRight w:val="0"/>
      <w:marTop w:val="0"/>
      <w:marBottom w:val="0"/>
      <w:divBdr>
        <w:top w:val="none" w:sz="0" w:space="0" w:color="auto"/>
        <w:left w:val="none" w:sz="0" w:space="0" w:color="auto"/>
        <w:bottom w:val="none" w:sz="0" w:space="0" w:color="auto"/>
        <w:right w:val="none" w:sz="0" w:space="0" w:color="auto"/>
      </w:divBdr>
    </w:div>
    <w:div w:id="393353026">
      <w:bodyDiv w:val="1"/>
      <w:marLeft w:val="0"/>
      <w:marRight w:val="0"/>
      <w:marTop w:val="0"/>
      <w:marBottom w:val="0"/>
      <w:divBdr>
        <w:top w:val="none" w:sz="0" w:space="0" w:color="auto"/>
        <w:left w:val="none" w:sz="0" w:space="0" w:color="auto"/>
        <w:bottom w:val="none" w:sz="0" w:space="0" w:color="auto"/>
        <w:right w:val="none" w:sz="0" w:space="0" w:color="auto"/>
      </w:divBdr>
    </w:div>
    <w:div w:id="393507779">
      <w:bodyDiv w:val="1"/>
      <w:marLeft w:val="0"/>
      <w:marRight w:val="0"/>
      <w:marTop w:val="0"/>
      <w:marBottom w:val="0"/>
      <w:divBdr>
        <w:top w:val="none" w:sz="0" w:space="0" w:color="auto"/>
        <w:left w:val="none" w:sz="0" w:space="0" w:color="auto"/>
        <w:bottom w:val="none" w:sz="0" w:space="0" w:color="auto"/>
        <w:right w:val="none" w:sz="0" w:space="0" w:color="auto"/>
      </w:divBdr>
    </w:div>
    <w:div w:id="393701425">
      <w:bodyDiv w:val="1"/>
      <w:marLeft w:val="0"/>
      <w:marRight w:val="0"/>
      <w:marTop w:val="0"/>
      <w:marBottom w:val="0"/>
      <w:divBdr>
        <w:top w:val="none" w:sz="0" w:space="0" w:color="auto"/>
        <w:left w:val="none" w:sz="0" w:space="0" w:color="auto"/>
        <w:bottom w:val="none" w:sz="0" w:space="0" w:color="auto"/>
        <w:right w:val="none" w:sz="0" w:space="0" w:color="auto"/>
      </w:divBdr>
    </w:div>
    <w:div w:id="394082621">
      <w:bodyDiv w:val="1"/>
      <w:marLeft w:val="0"/>
      <w:marRight w:val="0"/>
      <w:marTop w:val="0"/>
      <w:marBottom w:val="0"/>
      <w:divBdr>
        <w:top w:val="none" w:sz="0" w:space="0" w:color="auto"/>
        <w:left w:val="none" w:sz="0" w:space="0" w:color="auto"/>
        <w:bottom w:val="none" w:sz="0" w:space="0" w:color="auto"/>
        <w:right w:val="none" w:sz="0" w:space="0" w:color="auto"/>
      </w:divBdr>
    </w:div>
    <w:div w:id="395671201">
      <w:bodyDiv w:val="1"/>
      <w:marLeft w:val="0"/>
      <w:marRight w:val="0"/>
      <w:marTop w:val="0"/>
      <w:marBottom w:val="0"/>
      <w:divBdr>
        <w:top w:val="none" w:sz="0" w:space="0" w:color="auto"/>
        <w:left w:val="none" w:sz="0" w:space="0" w:color="auto"/>
        <w:bottom w:val="none" w:sz="0" w:space="0" w:color="auto"/>
        <w:right w:val="none" w:sz="0" w:space="0" w:color="auto"/>
      </w:divBdr>
    </w:div>
    <w:div w:id="402143444">
      <w:bodyDiv w:val="1"/>
      <w:marLeft w:val="0"/>
      <w:marRight w:val="0"/>
      <w:marTop w:val="0"/>
      <w:marBottom w:val="0"/>
      <w:divBdr>
        <w:top w:val="none" w:sz="0" w:space="0" w:color="auto"/>
        <w:left w:val="none" w:sz="0" w:space="0" w:color="auto"/>
        <w:bottom w:val="none" w:sz="0" w:space="0" w:color="auto"/>
        <w:right w:val="none" w:sz="0" w:space="0" w:color="auto"/>
      </w:divBdr>
    </w:div>
    <w:div w:id="408892702">
      <w:bodyDiv w:val="1"/>
      <w:marLeft w:val="0"/>
      <w:marRight w:val="0"/>
      <w:marTop w:val="0"/>
      <w:marBottom w:val="0"/>
      <w:divBdr>
        <w:top w:val="none" w:sz="0" w:space="0" w:color="auto"/>
        <w:left w:val="none" w:sz="0" w:space="0" w:color="auto"/>
        <w:bottom w:val="none" w:sz="0" w:space="0" w:color="auto"/>
        <w:right w:val="none" w:sz="0" w:space="0" w:color="auto"/>
      </w:divBdr>
    </w:div>
    <w:div w:id="409891020">
      <w:bodyDiv w:val="1"/>
      <w:marLeft w:val="0"/>
      <w:marRight w:val="0"/>
      <w:marTop w:val="0"/>
      <w:marBottom w:val="0"/>
      <w:divBdr>
        <w:top w:val="none" w:sz="0" w:space="0" w:color="auto"/>
        <w:left w:val="none" w:sz="0" w:space="0" w:color="auto"/>
        <w:bottom w:val="none" w:sz="0" w:space="0" w:color="auto"/>
        <w:right w:val="none" w:sz="0" w:space="0" w:color="auto"/>
      </w:divBdr>
    </w:div>
    <w:div w:id="410589577">
      <w:bodyDiv w:val="1"/>
      <w:marLeft w:val="0"/>
      <w:marRight w:val="0"/>
      <w:marTop w:val="0"/>
      <w:marBottom w:val="0"/>
      <w:divBdr>
        <w:top w:val="none" w:sz="0" w:space="0" w:color="auto"/>
        <w:left w:val="none" w:sz="0" w:space="0" w:color="auto"/>
        <w:bottom w:val="none" w:sz="0" w:space="0" w:color="auto"/>
        <w:right w:val="none" w:sz="0" w:space="0" w:color="auto"/>
      </w:divBdr>
    </w:div>
    <w:div w:id="411898241">
      <w:bodyDiv w:val="1"/>
      <w:marLeft w:val="0"/>
      <w:marRight w:val="0"/>
      <w:marTop w:val="0"/>
      <w:marBottom w:val="0"/>
      <w:divBdr>
        <w:top w:val="none" w:sz="0" w:space="0" w:color="auto"/>
        <w:left w:val="none" w:sz="0" w:space="0" w:color="auto"/>
        <w:bottom w:val="none" w:sz="0" w:space="0" w:color="auto"/>
        <w:right w:val="none" w:sz="0" w:space="0" w:color="auto"/>
      </w:divBdr>
    </w:div>
    <w:div w:id="412316815">
      <w:bodyDiv w:val="1"/>
      <w:marLeft w:val="0"/>
      <w:marRight w:val="0"/>
      <w:marTop w:val="0"/>
      <w:marBottom w:val="0"/>
      <w:divBdr>
        <w:top w:val="none" w:sz="0" w:space="0" w:color="auto"/>
        <w:left w:val="none" w:sz="0" w:space="0" w:color="auto"/>
        <w:bottom w:val="none" w:sz="0" w:space="0" w:color="auto"/>
        <w:right w:val="none" w:sz="0" w:space="0" w:color="auto"/>
      </w:divBdr>
    </w:div>
    <w:div w:id="414864077">
      <w:bodyDiv w:val="1"/>
      <w:marLeft w:val="0"/>
      <w:marRight w:val="0"/>
      <w:marTop w:val="0"/>
      <w:marBottom w:val="0"/>
      <w:divBdr>
        <w:top w:val="none" w:sz="0" w:space="0" w:color="auto"/>
        <w:left w:val="none" w:sz="0" w:space="0" w:color="auto"/>
        <w:bottom w:val="none" w:sz="0" w:space="0" w:color="auto"/>
        <w:right w:val="none" w:sz="0" w:space="0" w:color="auto"/>
      </w:divBdr>
    </w:div>
    <w:div w:id="416901051">
      <w:bodyDiv w:val="1"/>
      <w:marLeft w:val="0"/>
      <w:marRight w:val="0"/>
      <w:marTop w:val="0"/>
      <w:marBottom w:val="0"/>
      <w:divBdr>
        <w:top w:val="none" w:sz="0" w:space="0" w:color="auto"/>
        <w:left w:val="none" w:sz="0" w:space="0" w:color="auto"/>
        <w:bottom w:val="none" w:sz="0" w:space="0" w:color="auto"/>
        <w:right w:val="none" w:sz="0" w:space="0" w:color="auto"/>
      </w:divBdr>
    </w:div>
    <w:div w:id="417333820">
      <w:bodyDiv w:val="1"/>
      <w:marLeft w:val="0"/>
      <w:marRight w:val="0"/>
      <w:marTop w:val="0"/>
      <w:marBottom w:val="0"/>
      <w:divBdr>
        <w:top w:val="none" w:sz="0" w:space="0" w:color="auto"/>
        <w:left w:val="none" w:sz="0" w:space="0" w:color="auto"/>
        <w:bottom w:val="none" w:sz="0" w:space="0" w:color="auto"/>
        <w:right w:val="none" w:sz="0" w:space="0" w:color="auto"/>
      </w:divBdr>
    </w:div>
    <w:div w:id="417749144">
      <w:bodyDiv w:val="1"/>
      <w:marLeft w:val="0"/>
      <w:marRight w:val="0"/>
      <w:marTop w:val="0"/>
      <w:marBottom w:val="0"/>
      <w:divBdr>
        <w:top w:val="none" w:sz="0" w:space="0" w:color="auto"/>
        <w:left w:val="none" w:sz="0" w:space="0" w:color="auto"/>
        <w:bottom w:val="none" w:sz="0" w:space="0" w:color="auto"/>
        <w:right w:val="none" w:sz="0" w:space="0" w:color="auto"/>
      </w:divBdr>
    </w:div>
    <w:div w:id="421488272">
      <w:bodyDiv w:val="1"/>
      <w:marLeft w:val="0"/>
      <w:marRight w:val="0"/>
      <w:marTop w:val="0"/>
      <w:marBottom w:val="0"/>
      <w:divBdr>
        <w:top w:val="none" w:sz="0" w:space="0" w:color="auto"/>
        <w:left w:val="none" w:sz="0" w:space="0" w:color="auto"/>
        <w:bottom w:val="none" w:sz="0" w:space="0" w:color="auto"/>
        <w:right w:val="none" w:sz="0" w:space="0" w:color="auto"/>
      </w:divBdr>
    </w:div>
    <w:div w:id="423185649">
      <w:bodyDiv w:val="1"/>
      <w:marLeft w:val="0"/>
      <w:marRight w:val="0"/>
      <w:marTop w:val="0"/>
      <w:marBottom w:val="0"/>
      <w:divBdr>
        <w:top w:val="none" w:sz="0" w:space="0" w:color="auto"/>
        <w:left w:val="none" w:sz="0" w:space="0" w:color="auto"/>
        <w:bottom w:val="none" w:sz="0" w:space="0" w:color="auto"/>
        <w:right w:val="none" w:sz="0" w:space="0" w:color="auto"/>
      </w:divBdr>
    </w:div>
    <w:div w:id="423840815">
      <w:bodyDiv w:val="1"/>
      <w:marLeft w:val="0"/>
      <w:marRight w:val="0"/>
      <w:marTop w:val="0"/>
      <w:marBottom w:val="0"/>
      <w:divBdr>
        <w:top w:val="none" w:sz="0" w:space="0" w:color="auto"/>
        <w:left w:val="none" w:sz="0" w:space="0" w:color="auto"/>
        <w:bottom w:val="none" w:sz="0" w:space="0" w:color="auto"/>
        <w:right w:val="none" w:sz="0" w:space="0" w:color="auto"/>
      </w:divBdr>
    </w:div>
    <w:div w:id="424420371">
      <w:bodyDiv w:val="1"/>
      <w:marLeft w:val="0"/>
      <w:marRight w:val="0"/>
      <w:marTop w:val="0"/>
      <w:marBottom w:val="0"/>
      <w:divBdr>
        <w:top w:val="none" w:sz="0" w:space="0" w:color="auto"/>
        <w:left w:val="none" w:sz="0" w:space="0" w:color="auto"/>
        <w:bottom w:val="none" w:sz="0" w:space="0" w:color="auto"/>
        <w:right w:val="none" w:sz="0" w:space="0" w:color="auto"/>
      </w:divBdr>
    </w:div>
    <w:div w:id="426929253">
      <w:bodyDiv w:val="1"/>
      <w:marLeft w:val="0"/>
      <w:marRight w:val="0"/>
      <w:marTop w:val="0"/>
      <w:marBottom w:val="0"/>
      <w:divBdr>
        <w:top w:val="none" w:sz="0" w:space="0" w:color="auto"/>
        <w:left w:val="none" w:sz="0" w:space="0" w:color="auto"/>
        <w:bottom w:val="none" w:sz="0" w:space="0" w:color="auto"/>
        <w:right w:val="none" w:sz="0" w:space="0" w:color="auto"/>
      </w:divBdr>
    </w:div>
    <w:div w:id="430392684">
      <w:bodyDiv w:val="1"/>
      <w:marLeft w:val="0"/>
      <w:marRight w:val="0"/>
      <w:marTop w:val="0"/>
      <w:marBottom w:val="0"/>
      <w:divBdr>
        <w:top w:val="none" w:sz="0" w:space="0" w:color="auto"/>
        <w:left w:val="none" w:sz="0" w:space="0" w:color="auto"/>
        <w:bottom w:val="none" w:sz="0" w:space="0" w:color="auto"/>
        <w:right w:val="none" w:sz="0" w:space="0" w:color="auto"/>
      </w:divBdr>
    </w:div>
    <w:div w:id="430705513">
      <w:bodyDiv w:val="1"/>
      <w:marLeft w:val="0"/>
      <w:marRight w:val="0"/>
      <w:marTop w:val="0"/>
      <w:marBottom w:val="0"/>
      <w:divBdr>
        <w:top w:val="none" w:sz="0" w:space="0" w:color="auto"/>
        <w:left w:val="none" w:sz="0" w:space="0" w:color="auto"/>
        <w:bottom w:val="none" w:sz="0" w:space="0" w:color="auto"/>
        <w:right w:val="none" w:sz="0" w:space="0" w:color="auto"/>
      </w:divBdr>
    </w:div>
    <w:div w:id="432550262">
      <w:bodyDiv w:val="1"/>
      <w:marLeft w:val="0"/>
      <w:marRight w:val="0"/>
      <w:marTop w:val="0"/>
      <w:marBottom w:val="0"/>
      <w:divBdr>
        <w:top w:val="none" w:sz="0" w:space="0" w:color="auto"/>
        <w:left w:val="none" w:sz="0" w:space="0" w:color="auto"/>
        <w:bottom w:val="none" w:sz="0" w:space="0" w:color="auto"/>
        <w:right w:val="none" w:sz="0" w:space="0" w:color="auto"/>
      </w:divBdr>
    </w:div>
    <w:div w:id="435174740">
      <w:bodyDiv w:val="1"/>
      <w:marLeft w:val="0"/>
      <w:marRight w:val="0"/>
      <w:marTop w:val="0"/>
      <w:marBottom w:val="0"/>
      <w:divBdr>
        <w:top w:val="none" w:sz="0" w:space="0" w:color="auto"/>
        <w:left w:val="none" w:sz="0" w:space="0" w:color="auto"/>
        <w:bottom w:val="none" w:sz="0" w:space="0" w:color="auto"/>
        <w:right w:val="none" w:sz="0" w:space="0" w:color="auto"/>
      </w:divBdr>
    </w:div>
    <w:div w:id="435369023">
      <w:bodyDiv w:val="1"/>
      <w:marLeft w:val="0"/>
      <w:marRight w:val="0"/>
      <w:marTop w:val="0"/>
      <w:marBottom w:val="0"/>
      <w:divBdr>
        <w:top w:val="none" w:sz="0" w:space="0" w:color="auto"/>
        <w:left w:val="none" w:sz="0" w:space="0" w:color="auto"/>
        <w:bottom w:val="none" w:sz="0" w:space="0" w:color="auto"/>
        <w:right w:val="none" w:sz="0" w:space="0" w:color="auto"/>
      </w:divBdr>
    </w:div>
    <w:div w:id="435636846">
      <w:bodyDiv w:val="1"/>
      <w:marLeft w:val="0"/>
      <w:marRight w:val="0"/>
      <w:marTop w:val="0"/>
      <w:marBottom w:val="0"/>
      <w:divBdr>
        <w:top w:val="none" w:sz="0" w:space="0" w:color="auto"/>
        <w:left w:val="none" w:sz="0" w:space="0" w:color="auto"/>
        <w:bottom w:val="none" w:sz="0" w:space="0" w:color="auto"/>
        <w:right w:val="none" w:sz="0" w:space="0" w:color="auto"/>
      </w:divBdr>
    </w:div>
    <w:div w:id="435948476">
      <w:bodyDiv w:val="1"/>
      <w:marLeft w:val="0"/>
      <w:marRight w:val="0"/>
      <w:marTop w:val="0"/>
      <w:marBottom w:val="0"/>
      <w:divBdr>
        <w:top w:val="none" w:sz="0" w:space="0" w:color="auto"/>
        <w:left w:val="none" w:sz="0" w:space="0" w:color="auto"/>
        <w:bottom w:val="none" w:sz="0" w:space="0" w:color="auto"/>
        <w:right w:val="none" w:sz="0" w:space="0" w:color="auto"/>
      </w:divBdr>
    </w:div>
    <w:div w:id="436100742">
      <w:bodyDiv w:val="1"/>
      <w:marLeft w:val="0"/>
      <w:marRight w:val="0"/>
      <w:marTop w:val="0"/>
      <w:marBottom w:val="0"/>
      <w:divBdr>
        <w:top w:val="none" w:sz="0" w:space="0" w:color="auto"/>
        <w:left w:val="none" w:sz="0" w:space="0" w:color="auto"/>
        <w:bottom w:val="none" w:sz="0" w:space="0" w:color="auto"/>
        <w:right w:val="none" w:sz="0" w:space="0" w:color="auto"/>
      </w:divBdr>
    </w:div>
    <w:div w:id="436416024">
      <w:bodyDiv w:val="1"/>
      <w:marLeft w:val="0"/>
      <w:marRight w:val="0"/>
      <w:marTop w:val="0"/>
      <w:marBottom w:val="0"/>
      <w:divBdr>
        <w:top w:val="none" w:sz="0" w:space="0" w:color="auto"/>
        <w:left w:val="none" w:sz="0" w:space="0" w:color="auto"/>
        <w:bottom w:val="none" w:sz="0" w:space="0" w:color="auto"/>
        <w:right w:val="none" w:sz="0" w:space="0" w:color="auto"/>
      </w:divBdr>
    </w:div>
    <w:div w:id="446126332">
      <w:bodyDiv w:val="1"/>
      <w:marLeft w:val="0"/>
      <w:marRight w:val="0"/>
      <w:marTop w:val="0"/>
      <w:marBottom w:val="0"/>
      <w:divBdr>
        <w:top w:val="none" w:sz="0" w:space="0" w:color="auto"/>
        <w:left w:val="none" w:sz="0" w:space="0" w:color="auto"/>
        <w:bottom w:val="none" w:sz="0" w:space="0" w:color="auto"/>
        <w:right w:val="none" w:sz="0" w:space="0" w:color="auto"/>
      </w:divBdr>
    </w:div>
    <w:div w:id="447510011">
      <w:bodyDiv w:val="1"/>
      <w:marLeft w:val="0"/>
      <w:marRight w:val="0"/>
      <w:marTop w:val="0"/>
      <w:marBottom w:val="0"/>
      <w:divBdr>
        <w:top w:val="none" w:sz="0" w:space="0" w:color="auto"/>
        <w:left w:val="none" w:sz="0" w:space="0" w:color="auto"/>
        <w:bottom w:val="none" w:sz="0" w:space="0" w:color="auto"/>
        <w:right w:val="none" w:sz="0" w:space="0" w:color="auto"/>
      </w:divBdr>
    </w:div>
    <w:div w:id="447702645">
      <w:bodyDiv w:val="1"/>
      <w:marLeft w:val="0"/>
      <w:marRight w:val="0"/>
      <w:marTop w:val="0"/>
      <w:marBottom w:val="0"/>
      <w:divBdr>
        <w:top w:val="none" w:sz="0" w:space="0" w:color="auto"/>
        <w:left w:val="none" w:sz="0" w:space="0" w:color="auto"/>
        <w:bottom w:val="none" w:sz="0" w:space="0" w:color="auto"/>
        <w:right w:val="none" w:sz="0" w:space="0" w:color="auto"/>
      </w:divBdr>
    </w:div>
    <w:div w:id="450901892">
      <w:bodyDiv w:val="1"/>
      <w:marLeft w:val="0"/>
      <w:marRight w:val="0"/>
      <w:marTop w:val="0"/>
      <w:marBottom w:val="0"/>
      <w:divBdr>
        <w:top w:val="none" w:sz="0" w:space="0" w:color="auto"/>
        <w:left w:val="none" w:sz="0" w:space="0" w:color="auto"/>
        <w:bottom w:val="none" w:sz="0" w:space="0" w:color="auto"/>
        <w:right w:val="none" w:sz="0" w:space="0" w:color="auto"/>
      </w:divBdr>
    </w:div>
    <w:div w:id="451218501">
      <w:bodyDiv w:val="1"/>
      <w:marLeft w:val="0"/>
      <w:marRight w:val="0"/>
      <w:marTop w:val="0"/>
      <w:marBottom w:val="0"/>
      <w:divBdr>
        <w:top w:val="none" w:sz="0" w:space="0" w:color="auto"/>
        <w:left w:val="none" w:sz="0" w:space="0" w:color="auto"/>
        <w:bottom w:val="none" w:sz="0" w:space="0" w:color="auto"/>
        <w:right w:val="none" w:sz="0" w:space="0" w:color="auto"/>
      </w:divBdr>
    </w:div>
    <w:div w:id="452016039">
      <w:bodyDiv w:val="1"/>
      <w:marLeft w:val="0"/>
      <w:marRight w:val="0"/>
      <w:marTop w:val="0"/>
      <w:marBottom w:val="0"/>
      <w:divBdr>
        <w:top w:val="none" w:sz="0" w:space="0" w:color="auto"/>
        <w:left w:val="none" w:sz="0" w:space="0" w:color="auto"/>
        <w:bottom w:val="none" w:sz="0" w:space="0" w:color="auto"/>
        <w:right w:val="none" w:sz="0" w:space="0" w:color="auto"/>
      </w:divBdr>
    </w:div>
    <w:div w:id="452986837">
      <w:bodyDiv w:val="1"/>
      <w:marLeft w:val="0"/>
      <w:marRight w:val="0"/>
      <w:marTop w:val="0"/>
      <w:marBottom w:val="0"/>
      <w:divBdr>
        <w:top w:val="none" w:sz="0" w:space="0" w:color="auto"/>
        <w:left w:val="none" w:sz="0" w:space="0" w:color="auto"/>
        <w:bottom w:val="none" w:sz="0" w:space="0" w:color="auto"/>
        <w:right w:val="none" w:sz="0" w:space="0" w:color="auto"/>
      </w:divBdr>
    </w:div>
    <w:div w:id="453016467">
      <w:bodyDiv w:val="1"/>
      <w:marLeft w:val="0"/>
      <w:marRight w:val="0"/>
      <w:marTop w:val="0"/>
      <w:marBottom w:val="0"/>
      <w:divBdr>
        <w:top w:val="none" w:sz="0" w:space="0" w:color="auto"/>
        <w:left w:val="none" w:sz="0" w:space="0" w:color="auto"/>
        <w:bottom w:val="none" w:sz="0" w:space="0" w:color="auto"/>
        <w:right w:val="none" w:sz="0" w:space="0" w:color="auto"/>
      </w:divBdr>
    </w:div>
    <w:div w:id="454063813">
      <w:bodyDiv w:val="1"/>
      <w:marLeft w:val="0"/>
      <w:marRight w:val="0"/>
      <w:marTop w:val="0"/>
      <w:marBottom w:val="0"/>
      <w:divBdr>
        <w:top w:val="none" w:sz="0" w:space="0" w:color="auto"/>
        <w:left w:val="none" w:sz="0" w:space="0" w:color="auto"/>
        <w:bottom w:val="none" w:sz="0" w:space="0" w:color="auto"/>
        <w:right w:val="none" w:sz="0" w:space="0" w:color="auto"/>
      </w:divBdr>
    </w:div>
    <w:div w:id="461381936">
      <w:bodyDiv w:val="1"/>
      <w:marLeft w:val="0"/>
      <w:marRight w:val="0"/>
      <w:marTop w:val="0"/>
      <w:marBottom w:val="0"/>
      <w:divBdr>
        <w:top w:val="none" w:sz="0" w:space="0" w:color="auto"/>
        <w:left w:val="none" w:sz="0" w:space="0" w:color="auto"/>
        <w:bottom w:val="none" w:sz="0" w:space="0" w:color="auto"/>
        <w:right w:val="none" w:sz="0" w:space="0" w:color="auto"/>
      </w:divBdr>
    </w:div>
    <w:div w:id="465437203">
      <w:bodyDiv w:val="1"/>
      <w:marLeft w:val="0"/>
      <w:marRight w:val="0"/>
      <w:marTop w:val="0"/>
      <w:marBottom w:val="0"/>
      <w:divBdr>
        <w:top w:val="none" w:sz="0" w:space="0" w:color="auto"/>
        <w:left w:val="none" w:sz="0" w:space="0" w:color="auto"/>
        <w:bottom w:val="none" w:sz="0" w:space="0" w:color="auto"/>
        <w:right w:val="none" w:sz="0" w:space="0" w:color="auto"/>
      </w:divBdr>
    </w:div>
    <w:div w:id="466699479">
      <w:bodyDiv w:val="1"/>
      <w:marLeft w:val="0"/>
      <w:marRight w:val="0"/>
      <w:marTop w:val="0"/>
      <w:marBottom w:val="0"/>
      <w:divBdr>
        <w:top w:val="none" w:sz="0" w:space="0" w:color="auto"/>
        <w:left w:val="none" w:sz="0" w:space="0" w:color="auto"/>
        <w:bottom w:val="none" w:sz="0" w:space="0" w:color="auto"/>
        <w:right w:val="none" w:sz="0" w:space="0" w:color="auto"/>
      </w:divBdr>
    </w:div>
    <w:div w:id="468518230">
      <w:bodyDiv w:val="1"/>
      <w:marLeft w:val="0"/>
      <w:marRight w:val="0"/>
      <w:marTop w:val="0"/>
      <w:marBottom w:val="0"/>
      <w:divBdr>
        <w:top w:val="none" w:sz="0" w:space="0" w:color="auto"/>
        <w:left w:val="none" w:sz="0" w:space="0" w:color="auto"/>
        <w:bottom w:val="none" w:sz="0" w:space="0" w:color="auto"/>
        <w:right w:val="none" w:sz="0" w:space="0" w:color="auto"/>
      </w:divBdr>
    </w:div>
    <w:div w:id="468743257">
      <w:bodyDiv w:val="1"/>
      <w:marLeft w:val="0"/>
      <w:marRight w:val="0"/>
      <w:marTop w:val="0"/>
      <w:marBottom w:val="0"/>
      <w:divBdr>
        <w:top w:val="none" w:sz="0" w:space="0" w:color="auto"/>
        <w:left w:val="none" w:sz="0" w:space="0" w:color="auto"/>
        <w:bottom w:val="none" w:sz="0" w:space="0" w:color="auto"/>
        <w:right w:val="none" w:sz="0" w:space="0" w:color="auto"/>
      </w:divBdr>
    </w:div>
    <w:div w:id="470440055">
      <w:bodyDiv w:val="1"/>
      <w:marLeft w:val="0"/>
      <w:marRight w:val="0"/>
      <w:marTop w:val="0"/>
      <w:marBottom w:val="0"/>
      <w:divBdr>
        <w:top w:val="none" w:sz="0" w:space="0" w:color="auto"/>
        <w:left w:val="none" w:sz="0" w:space="0" w:color="auto"/>
        <w:bottom w:val="none" w:sz="0" w:space="0" w:color="auto"/>
        <w:right w:val="none" w:sz="0" w:space="0" w:color="auto"/>
      </w:divBdr>
    </w:div>
    <w:div w:id="472605941">
      <w:bodyDiv w:val="1"/>
      <w:marLeft w:val="0"/>
      <w:marRight w:val="0"/>
      <w:marTop w:val="0"/>
      <w:marBottom w:val="0"/>
      <w:divBdr>
        <w:top w:val="none" w:sz="0" w:space="0" w:color="auto"/>
        <w:left w:val="none" w:sz="0" w:space="0" w:color="auto"/>
        <w:bottom w:val="none" w:sz="0" w:space="0" w:color="auto"/>
        <w:right w:val="none" w:sz="0" w:space="0" w:color="auto"/>
      </w:divBdr>
    </w:div>
    <w:div w:id="475682954">
      <w:bodyDiv w:val="1"/>
      <w:marLeft w:val="0"/>
      <w:marRight w:val="0"/>
      <w:marTop w:val="0"/>
      <w:marBottom w:val="0"/>
      <w:divBdr>
        <w:top w:val="none" w:sz="0" w:space="0" w:color="auto"/>
        <w:left w:val="none" w:sz="0" w:space="0" w:color="auto"/>
        <w:bottom w:val="none" w:sz="0" w:space="0" w:color="auto"/>
        <w:right w:val="none" w:sz="0" w:space="0" w:color="auto"/>
      </w:divBdr>
    </w:div>
    <w:div w:id="476455028">
      <w:bodyDiv w:val="1"/>
      <w:marLeft w:val="0"/>
      <w:marRight w:val="0"/>
      <w:marTop w:val="0"/>
      <w:marBottom w:val="0"/>
      <w:divBdr>
        <w:top w:val="none" w:sz="0" w:space="0" w:color="auto"/>
        <w:left w:val="none" w:sz="0" w:space="0" w:color="auto"/>
        <w:bottom w:val="none" w:sz="0" w:space="0" w:color="auto"/>
        <w:right w:val="none" w:sz="0" w:space="0" w:color="auto"/>
      </w:divBdr>
    </w:div>
    <w:div w:id="477234438">
      <w:bodyDiv w:val="1"/>
      <w:marLeft w:val="0"/>
      <w:marRight w:val="0"/>
      <w:marTop w:val="0"/>
      <w:marBottom w:val="0"/>
      <w:divBdr>
        <w:top w:val="none" w:sz="0" w:space="0" w:color="auto"/>
        <w:left w:val="none" w:sz="0" w:space="0" w:color="auto"/>
        <w:bottom w:val="none" w:sz="0" w:space="0" w:color="auto"/>
        <w:right w:val="none" w:sz="0" w:space="0" w:color="auto"/>
      </w:divBdr>
    </w:div>
    <w:div w:id="477384910">
      <w:bodyDiv w:val="1"/>
      <w:marLeft w:val="0"/>
      <w:marRight w:val="0"/>
      <w:marTop w:val="0"/>
      <w:marBottom w:val="0"/>
      <w:divBdr>
        <w:top w:val="none" w:sz="0" w:space="0" w:color="auto"/>
        <w:left w:val="none" w:sz="0" w:space="0" w:color="auto"/>
        <w:bottom w:val="none" w:sz="0" w:space="0" w:color="auto"/>
        <w:right w:val="none" w:sz="0" w:space="0" w:color="auto"/>
      </w:divBdr>
    </w:div>
    <w:div w:id="477460637">
      <w:bodyDiv w:val="1"/>
      <w:marLeft w:val="0"/>
      <w:marRight w:val="0"/>
      <w:marTop w:val="0"/>
      <w:marBottom w:val="0"/>
      <w:divBdr>
        <w:top w:val="none" w:sz="0" w:space="0" w:color="auto"/>
        <w:left w:val="none" w:sz="0" w:space="0" w:color="auto"/>
        <w:bottom w:val="none" w:sz="0" w:space="0" w:color="auto"/>
        <w:right w:val="none" w:sz="0" w:space="0" w:color="auto"/>
      </w:divBdr>
    </w:div>
    <w:div w:id="483548715">
      <w:bodyDiv w:val="1"/>
      <w:marLeft w:val="0"/>
      <w:marRight w:val="0"/>
      <w:marTop w:val="0"/>
      <w:marBottom w:val="0"/>
      <w:divBdr>
        <w:top w:val="none" w:sz="0" w:space="0" w:color="auto"/>
        <w:left w:val="none" w:sz="0" w:space="0" w:color="auto"/>
        <w:bottom w:val="none" w:sz="0" w:space="0" w:color="auto"/>
        <w:right w:val="none" w:sz="0" w:space="0" w:color="auto"/>
      </w:divBdr>
    </w:div>
    <w:div w:id="486017792">
      <w:bodyDiv w:val="1"/>
      <w:marLeft w:val="0"/>
      <w:marRight w:val="0"/>
      <w:marTop w:val="0"/>
      <w:marBottom w:val="0"/>
      <w:divBdr>
        <w:top w:val="none" w:sz="0" w:space="0" w:color="auto"/>
        <w:left w:val="none" w:sz="0" w:space="0" w:color="auto"/>
        <w:bottom w:val="none" w:sz="0" w:space="0" w:color="auto"/>
        <w:right w:val="none" w:sz="0" w:space="0" w:color="auto"/>
      </w:divBdr>
    </w:div>
    <w:div w:id="487288221">
      <w:bodyDiv w:val="1"/>
      <w:marLeft w:val="0"/>
      <w:marRight w:val="0"/>
      <w:marTop w:val="0"/>
      <w:marBottom w:val="0"/>
      <w:divBdr>
        <w:top w:val="none" w:sz="0" w:space="0" w:color="auto"/>
        <w:left w:val="none" w:sz="0" w:space="0" w:color="auto"/>
        <w:bottom w:val="none" w:sz="0" w:space="0" w:color="auto"/>
        <w:right w:val="none" w:sz="0" w:space="0" w:color="auto"/>
      </w:divBdr>
    </w:div>
    <w:div w:id="492066875">
      <w:bodyDiv w:val="1"/>
      <w:marLeft w:val="0"/>
      <w:marRight w:val="0"/>
      <w:marTop w:val="0"/>
      <w:marBottom w:val="0"/>
      <w:divBdr>
        <w:top w:val="none" w:sz="0" w:space="0" w:color="auto"/>
        <w:left w:val="none" w:sz="0" w:space="0" w:color="auto"/>
        <w:bottom w:val="none" w:sz="0" w:space="0" w:color="auto"/>
        <w:right w:val="none" w:sz="0" w:space="0" w:color="auto"/>
      </w:divBdr>
    </w:div>
    <w:div w:id="492794755">
      <w:bodyDiv w:val="1"/>
      <w:marLeft w:val="0"/>
      <w:marRight w:val="0"/>
      <w:marTop w:val="0"/>
      <w:marBottom w:val="0"/>
      <w:divBdr>
        <w:top w:val="none" w:sz="0" w:space="0" w:color="auto"/>
        <w:left w:val="none" w:sz="0" w:space="0" w:color="auto"/>
        <w:bottom w:val="none" w:sz="0" w:space="0" w:color="auto"/>
        <w:right w:val="none" w:sz="0" w:space="0" w:color="auto"/>
      </w:divBdr>
    </w:div>
    <w:div w:id="492988806">
      <w:bodyDiv w:val="1"/>
      <w:marLeft w:val="0"/>
      <w:marRight w:val="0"/>
      <w:marTop w:val="0"/>
      <w:marBottom w:val="0"/>
      <w:divBdr>
        <w:top w:val="none" w:sz="0" w:space="0" w:color="auto"/>
        <w:left w:val="none" w:sz="0" w:space="0" w:color="auto"/>
        <w:bottom w:val="none" w:sz="0" w:space="0" w:color="auto"/>
        <w:right w:val="none" w:sz="0" w:space="0" w:color="auto"/>
      </w:divBdr>
    </w:div>
    <w:div w:id="495267062">
      <w:bodyDiv w:val="1"/>
      <w:marLeft w:val="0"/>
      <w:marRight w:val="0"/>
      <w:marTop w:val="0"/>
      <w:marBottom w:val="0"/>
      <w:divBdr>
        <w:top w:val="none" w:sz="0" w:space="0" w:color="auto"/>
        <w:left w:val="none" w:sz="0" w:space="0" w:color="auto"/>
        <w:bottom w:val="none" w:sz="0" w:space="0" w:color="auto"/>
        <w:right w:val="none" w:sz="0" w:space="0" w:color="auto"/>
      </w:divBdr>
    </w:div>
    <w:div w:id="499199139">
      <w:bodyDiv w:val="1"/>
      <w:marLeft w:val="0"/>
      <w:marRight w:val="0"/>
      <w:marTop w:val="0"/>
      <w:marBottom w:val="0"/>
      <w:divBdr>
        <w:top w:val="none" w:sz="0" w:space="0" w:color="auto"/>
        <w:left w:val="none" w:sz="0" w:space="0" w:color="auto"/>
        <w:bottom w:val="none" w:sz="0" w:space="0" w:color="auto"/>
        <w:right w:val="none" w:sz="0" w:space="0" w:color="auto"/>
      </w:divBdr>
    </w:div>
    <w:div w:id="505247647">
      <w:bodyDiv w:val="1"/>
      <w:marLeft w:val="0"/>
      <w:marRight w:val="0"/>
      <w:marTop w:val="0"/>
      <w:marBottom w:val="0"/>
      <w:divBdr>
        <w:top w:val="none" w:sz="0" w:space="0" w:color="auto"/>
        <w:left w:val="none" w:sz="0" w:space="0" w:color="auto"/>
        <w:bottom w:val="none" w:sz="0" w:space="0" w:color="auto"/>
        <w:right w:val="none" w:sz="0" w:space="0" w:color="auto"/>
      </w:divBdr>
    </w:div>
    <w:div w:id="506987324">
      <w:bodyDiv w:val="1"/>
      <w:marLeft w:val="0"/>
      <w:marRight w:val="0"/>
      <w:marTop w:val="0"/>
      <w:marBottom w:val="0"/>
      <w:divBdr>
        <w:top w:val="none" w:sz="0" w:space="0" w:color="auto"/>
        <w:left w:val="none" w:sz="0" w:space="0" w:color="auto"/>
        <w:bottom w:val="none" w:sz="0" w:space="0" w:color="auto"/>
        <w:right w:val="none" w:sz="0" w:space="0" w:color="auto"/>
      </w:divBdr>
    </w:div>
    <w:div w:id="507670799">
      <w:bodyDiv w:val="1"/>
      <w:marLeft w:val="0"/>
      <w:marRight w:val="0"/>
      <w:marTop w:val="0"/>
      <w:marBottom w:val="0"/>
      <w:divBdr>
        <w:top w:val="none" w:sz="0" w:space="0" w:color="auto"/>
        <w:left w:val="none" w:sz="0" w:space="0" w:color="auto"/>
        <w:bottom w:val="none" w:sz="0" w:space="0" w:color="auto"/>
        <w:right w:val="none" w:sz="0" w:space="0" w:color="auto"/>
      </w:divBdr>
    </w:div>
    <w:div w:id="507986043">
      <w:bodyDiv w:val="1"/>
      <w:marLeft w:val="0"/>
      <w:marRight w:val="0"/>
      <w:marTop w:val="0"/>
      <w:marBottom w:val="0"/>
      <w:divBdr>
        <w:top w:val="none" w:sz="0" w:space="0" w:color="auto"/>
        <w:left w:val="none" w:sz="0" w:space="0" w:color="auto"/>
        <w:bottom w:val="none" w:sz="0" w:space="0" w:color="auto"/>
        <w:right w:val="none" w:sz="0" w:space="0" w:color="auto"/>
      </w:divBdr>
    </w:div>
    <w:div w:id="511454633">
      <w:bodyDiv w:val="1"/>
      <w:marLeft w:val="0"/>
      <w:marRight w:val="0"/>
      <w:marTop w:val="0"/>
      <w:marBottom w:val="0"/>
      <w:divBdr>
        <w:top w:val="none" w:sz="0" w:space="0" w:color="auto"/>
        <w:left w:val="none" w:sz="0" w:space="0" w:color="auto"/>
        <w:bottom w:val="none" w:sz="0" w:space="0" w:color="auto"/>
        <w:right w:val="none" w:sz="0" w:space="0" w:color="auto"/>
      </w:divBdr>
    </w:div>
    <w:div w:id="512190239">
      <w:bodyDiv w:val="1"/>
      <w:marLeft w:val="0"/>
      <w:marRight w:val="0"/>
      <w:marTop w:val="0"/>
      <w:marBottom w:val="0"/>
      <w:divBdr>
        <w:top w:val="none" w:sz="0" w:space="0" w:color="auto"/>
        <w:left w:val="none" w:sz="0" w:space="0" w:color="auto"/>
        <w:bottom w:val="none" w:sz="0" w:space="0" w:color="auto"/>
        <w:right w:val="none" w:sz="0" w:space="0" w:color="auto"/>
      </w:divBdr>
    </w:div>
    <w:div w:id="515115580">
      <w:bodyDiv w:val="1"/>
      <w:marLeft w:val="0"/>
      <w:marRight w:val="0"/>
      <w:marTop w:val="0"/>
      <w:marBottom w:val="0"/>
      <w:divBdr>
        <w:top w:val="none" w:sz="0" w:space="0" w:color="auto"/>
        <w:left w:val="none" w:sz="0" w:space="0" w:color="auto"/>
        <w:bottom w:val="none" w:sz="0" w:space="0" w:color="auto"/>
        <w:right w:val="none" w:sz="0" w:space="0" w:color="auto"/>
      </w:divBdr>
    </w:div>
    <w:div w:id="516117620">
      <w:bodyDiv w:val="1"/>
      <w:marLeft w:val="0"/>
      <w:marRight w:val="0"/>
      <w:marTop w:val="0"/>
      <w:marBottom w:val="0"/>
      <w:divBdr>
        <w:top w:val="none" w:sz="0" w:space="0" w:color="auto"/>
        <w:left w:val="none" w:sz="0" w:space="0" w:color="auto"/>
        <w:bottom w:val="none" w:sz="0" w:space="0" w:color="auto"/>
        <w:right w:val="none" w:sz="0" w:space="0" w:color="auto"/>
      </w:divBdr>
    </w:div>
    <w:div w:id="516499806">
      <w:bodyDiv w:val="1"/>
      <w:marLeft w:val="0"/>
      <w:marRight w:val="0"/>
      <w:marTop w:val="0"/>
      <w:marBottom w:val="0"/>
      <w:divBdr>
        <w:top w:val="none" w:sz="0" w:space="0" w:color="auto"/>
        <w:left w:val="none" w:sz="0" w:space="0" w:color="auto"/>
        <w:bottom w:val="none" w:sz="0" w:space="0" w:color="auto"/>
        <w:right w:val="none" w:sz="0" w:space="0" w:color="auto"/>
      </w:divBdr>
    </w:div>
    <w:div w:id="519975053">
      <w:bodyDiv w:val="1"/>
      <w:marLeft w:val="0"/>
      <w:marRight w:val="0"/>
      <w:marTop w:val="0"/>
      <w:marBottom w:val="0"/>
      <w:divBdr>
        <w:top w:val="none" w:sz="0" w:space="0" w:color="auto"/>
        <w:left w:val="none" w:sz="0" w:space="0" w:color="auto"/>
        <w:bottom w:val="none" w:sz="0" w:space="0" w:color="auto"/>
        <w:right w:val="none" w:sz="0" w:space="0" w:color="auto"/>
      </w:divBdr>
    </w:div>
    <w:div w:id="522134315">
      <w:bodyDiv w:val="1"/>
      <w:marLeft w:val="0"/>
      <w:marRight w:val="0"/>
      <w:marTop w:val="0"/>
      <w:marBottom w:val="0"/>
      <w:divBdr>
        <w:top w:val="none" w:sz="0" w:space="0" w:color="auto"/>
        <w:left w:val="none" w:sz="0" w:space="0" w:color="auto"/>
        <w:bottom w:val="none" w:sz="0" w:space="0" w:color="auto"/>
        <w:right w:val="none" w:sz="0" w:space="0" w:color="auto"/>
      </w:divBdr>
    </w:div>
    <w:div w:id="522283742">
      <w:bodyDiv w:val="1"/>
      <w:marLeft w:val="0"/>
      <w:marRight w:val="0"/>
      <w:marTop w:val="0"/>
      <w:marBottom w:val="0"/>
      <w:divBdr>
        <w:top w:val="none" w:sz="0" w:space="0" w:color="auto"/>
        <w:left w:val="none" w:sz="0" w:space="0" w:color="auto"/>
        <w:bottom w:val="none" w:sz="0" w:space="0" w:color="auto"/>
        <w:right w:val="none" w:sz="0" w:space="0" w:color="auto"/>
      </w:divBdr>
    </w:div>
    <w:div w:id="522744972">
      <w:bodyDiv w:val="1"/>
      <w:marLeft w:val="0"/>
      <w:marRight w:val="0"/>
      <w:marTop w:val="0"/>
      <w:marBottom w:val="0"/>
      <w:divBdr>
        <w:top w:val="none" w:sz="0" w:space="0" w:color="auto"/>
        <w:left w:val="none" w:sz="0" w:space="0" w:color="auto"/>
        <w:bottom w:val="none" w:sz="0" w:space="0" w:color="auto"/>
        <w:right w:val="none" w:sz="0" w:space="0" w:color="auto"/>
      </w:divBdr>
    </w:div>
    <w:div w:id="529732817">
      <w:bodyDiv w:val="1"/>
      <w:marLeft w:val="0"/>
      <w:marRight w:val="0"/>
      <w:marTop w:val="0"/>
      <w:marBottom w:val="0"/>
      <w:divBdr>
        <w:top w:val="none" w:sz="0" w:space="0" w:color="auto"/>
        <w:left w:val="none" w:sz="0" w:space="0" w:color="auto"/>
        <w:bottom w:val="none" w:sz="0" w:space="0" w:color="auto"/>
        <w:right w:val="none" w:sz="0" w:space="0" w:color="auto"/>
      </w:divBdr>
    </w:div>
    <w:div w:id="530454172">
      <w:bodyDiv w:val="1"/>
      <w:marLeft w:val="0"/>
      <w:marRight w:val="0"/>
      <w:marTop w:val="0"/>
      <w:marBottom w:val="0"/>
      <w:divBdr>
        <w:top w:val="none" w:sz="0" w:space="0" w:color="auto"/>
        <w:left w:val="none" w:sz="0" w:space="0" w:color="auto"/>
        <w:bottom w:val="none" w:sz="0" w:space="0" w:color="auto"/>
        <w:right w:val="none" w:sz="0" w:space="0" w:color="auto"/>
      </w:divBdr>
    </w:div>
    <w:div w:id="535434495">
      <w:bodyDiv w:val="1"/>
      <w:marLeft w:val="0"/>
      <w:marRight w:val="0"/>
      <w:marTop w:val="0"/>
      <w:marBottom w:val="0"/>
      <w:divBdr>
        <w:top w:val="none" w:sz="0" w:space="0" w:color="auto"/>
        <w:left w:val="none" w:sz="0" w:space="0" w:color="auto"/>
        <w:bottom w:val="none" w:sz="0" w:space="0" w:color="auto"/>
        <w:right w:val="none" w:sz="0" w:space="0" w:color="auto"/>
      </w:divBdr>
    </w:div>
    <w:div w:id="537669922">
      <w:bodyDiv w:val="1"/>
      <w:marLeft w:val="0"/>
      <w:marRight w:val="0"/>
      <w:marTop w:val="0"/>
      <w:marBottom w:val="0"/>
      <w:divBdr>
        <w:top w:val="none" w:sz="0" w:space="0" w:color="auto"/>
        <w:left w:val="none" w:sz="0" w:space="0" w:color="auto"/>
        <w:bottom w:val="none" w:sz="0" w:space="0" w:color="auto"/>
        <w:right w:val="none" w:sz="0" w:space="0" w:color="auto"/>
      </w:divBdr>
    </w:div>
    <w:div w:id="543518439">
      <w:bodyDiv w:val="1"/>
      <w:marLeft w:val="0"/>
      <w:marRight w:val="0"/>
      <w:marTop w:val="0"/>
      <w:marBottom w:val="0"/>
      <w:divBdr>
        <w:top w:val="none" w:sz="0" w:space="0" w:color="auto"/>
        <w:left w:val="none" w:sz="0" w:space="0" w:color="auto"/>
        <w:bottom w:val="none" w:sz="0" w:space="0" w:color="auto"/>
        <w:right w:val="none" w:sz="0" w:space="0" w:color="auto"/>
      </w:divBdr>
    </w:div>
    <w:div w:id="544410930">
      <w:bodyDiv w:val="1"/>
      <w:marLeft w:val="0"/>
      <w:marRight w:val="0"/>
      <w:marTop w:val="0"/>
      <w:marBottom w:val="0"/>
      <w:divBdr>
        <w:top w:val="none" w:sz="0" w:space="0" w:color="auto"/>
        <w:left w:val="none" w:sz="0" w:space="0" w:color="auto"/>
        <w:bottom w:val="none" w:sz="0" w:space="0" w:color="auto"/>
        <w:right w:val="none" w:sz="0" w:space="0" w:color="auto"/>
      </w:divBdr>
    </w:div>
    <w:div w:id="546140688">
      <w:bodyDiv w:val="1"/>
      <w:marLeft w:val="0"/>
      <w:marRight w:val="0"/>
      <w:marTop w:val="0"/>
      <w:marBottom w:val="0"/>
      <w:divBdr>
        <w:top w:val="none" w:sz="0" w:space="0" w:color="auto"/>
        <w:left w:val="none" w:sz="0" w:space="0" w:color="auto"/>
        <w:bottom w:val="none" w:sz="0" w:space="0" w:color="auto"/>
        <w:right w:val="none" w:sz="0" w:space="0" w:color="auto"/>
      </w:divBdr>
    </w:div>
    <w:div w:id="548106573">
      <w:bodyDiv w:val="1"/>
      <w:marLeft w:val="0"/>
      <w:marRight w:val="0"/>
      <w:marTop w:val="0"/>
      <w:marBottom w:val="0"/>
      <w:divBdr>
        <w:top w:val="none" w:sz="0" w:space="0" w:color="auto"/>
        <w:left w:val="none" w:sz="0" w:space="0" w:color="auto"/>
        <w:bottom w:val="none" w:sz="0" w:space="0" w:color="auto"/>
        <w:right w:val="none" w:sz="0" w:space="0" w:color="auto"/>
      </w:divBdr>
    </w:div>
    <w:div w:id="550459091">
      <w:bodyDiv w:val="1"/>
      <w:marLeft w:val="0"/>
      <w:marRight w:val="0"/>
      <w:marTop w:val="0"/>
      <w:marBottom w:val="0"/>
      <w:divBdr>
        <w:top w:val="none" w:sz="0" w:space="0" w:color="auto"/>
        <w:left w:val="none" w:sz="0" w:space="0" w:color="auto"/>
        <w:bottom w:val="none" w:sz="0" w:space="0" w:color="auto"/>
        <w:right w:val="none" w:sz="0" w:space="0" w:color="auto"/>
      </w:divBdr>
    </w:div>
    <w:div w:id="556627370">
      <w:bodyDiv w:val="1"/>
      <w:marLeft w:val="0"/>
      <w:marRight w:val="0"/>
      <w:marTop w:val="0"/>
      <w:marBottom w:val="0"/>
      <w:divBdr>
        <w:top w:val="none" w:sz="0" w:space="0" w:color="auto"/>
        <w:left w:val="none" w:sz="0" w:space="0" w:color="auto"/>
        <w:bottom w:val="none" w:sz="0" w:space="0" w:color="auto"/>
        <w:right w:val="none" w:sz="0" w:space="0" w:color="auto"/>
      </w:divBdr>
    </w:div>
    <w:div w:id="559945410">
      <w:bodyDiv w:val="1"/>
      <w:marLeft w:val="0"/>
      <w:marRight w:val="0"/>
      <w:marTop w:val="0"/>
      <w:marBottom w:val="0"/>
      <w:divBdr>
        <w:top w:val="none" w:sz="0" w:space="0" w:color="auto"/>
        <w:left w:val="none" w:sz="0" w:space="0" w:color="auto"/>
        <w:bottom w:val="none" w:sz="0" w:space="0" w:color="auto"/>
        <w:right w:val="none" w:sz="0" w:space="0" w:color="auto"/>
      </w:divBdr>
    </w:div>
    <w:div w:id="561674485">
      <w:bodyDiv w:val="1"/>
      <w:marLeft w:val="0"/>
      <w:marRight w:val="0"/>
      <w:marTop w:val="0"/>
      <w:marBottom w:val="0"/>
      <w:divBdr>
        <w:top w:val="none" w:sz="0" w:space="0" w:color="auto"/>
        <w:left w:val="none" w:sz="0" w:space="0" w:color="auto"/>
        <w:bottom w:val="none" w:sz="0" w:space="0" w:color="auto"/>
        <w:right w:val="none" w:sz="0" w:space="0" w:color="auto"/>
      </w:divBdr>
    </w:div>
    <w:div w:id="561675394">
      <w:bodyDiv w:val="1"/>
      <w:marLeft w:val="0"/>
      <w:marRight w:val="0"/>
      <w:marTop w:val="0"/>
      <w:marBottom w:val="0"/>
      <w:divBdr>
        <w:top w:val="none" w:sz="0" w:space="0" w:color="auto"/>
        <w:left w:val="none" w:sz="0" w:space="0" w:color="auto"/>
        <w:bottom w:val="none" w:sz="0" w:space="0" w:color="auto"/>
        <w:right w:val="none" w:sz="0" w:space="0" w:color="auto"/>
      </w:divBdr>
    </w:div>
    <w:div w:id="561985090">
      <w:bodyDiv w:val="1"/>
      <w:marLeft w:val="0"/>
      <w:marRight w:val="0"/>
      <w:marTop w:val="0"/>
      <w:marBottom w:val="0"/>
      <w:divBdr>
        <w:top w:val="none" w:sz="0" w:space="0" w:color="auto"/>
        <w:left w:val="none" w:sz="0" w:space="0" w:color="auto"/>
        <w:bottom w:val="none" w:sz="0" w:space="0" w:color="auto"/>
        <w:right w:val="none" w:sz="0" w:space="0" w:color="auto"/>
      </w:divBdr>
    </w:div>
    <w:div w:id="562522674">
      <w:bodyDiv w:val="1"/>
      <w:marLeft w:val="0"/>
      <w:marRight w:val="0"/>
      <w:marTop w:val="0"/>
      <w:marBottom w:val="0"/>
      <w:divBdr>
        <w:top w:val="none" w:sz="0" w:space="0" w:color="auto"/>
        <w:left w:val="none" w:sz="0" w:space="0" w:color="auto"/>
        <w:bottom w:val="none" w:sz="0" w:space="0" w:color="auto"/>
        <w:right w:val="none" w:sz="0" w:space="0" w:color="auto"/>
      </w:divBdr>
    </w:div>
    <w:div w:id="564224117">
      <w:bodyDiv w:val="1"/>
      <w:marLeft w:val="0"/>
      <w:marRight w:val="0"/>
      <w:marTop w:val="0"/>
      <w:marBottom w:val="0"/>
      <w:divBdr>
        <w:top w:val="none" w:sz="0" w:space="0" w:color="auto"/>
        <w:left w:val="none" w:sz="0" w:space="0" w:color="auto"/>
        <w:bottom w:val="none" w:sz="0" w:space="0" w:color="auto"/>
        <w:right w:val="none" w:sz="0" w:space="0" w:color="auto"/>
      </w:divBdr>
    </w:div>
    <w:div w:id="565995837">
      <w:bodyDiv w:val="1"/>
      <w:marLeft w:val="0"/>
      <w:marRight w:val="0"/>
      <w:marTop w:val="0"/>
      <w:marBottom w:val="0"/>
      <w:divBdr>
        <w:top w:val="none" w:sz="0" w:space="0" w:color="auto"/>
        <w:left w:val="none" w:sz="0" w:space="0" w:color="auto"/>
        <w:bottom w:val="none" w:sz="0" w:space="0" w:color="auto"/>
        <w:right w:val="none" w:sz="0" w:space="0" w:color="auto"/>
      </w:divBdr>
    </w:div>
    <w:div w:id="567954912">
      <w:bodyDiv w:val="1"/>
      <w:marLeft w:val="0"/>
      <w:marRight w:val="0"/>
      <w:marTop w:val="0"/>
      <w:marBottom w:val="0"/>
      <w:divBdr>
        <w:top w:val="none" w:sz="0" w:space="0" w:color="auto"/>
        <w:left w:val="none" w:sz="0" w:space="0" w:color="auto"/>
        <w:bottom w:val="none" w:sz="0" w:space="0" w:color="auto"/>
        <w:right w:val="none" w:sz="0" w:space="0" w:color="auto"/>
      </w:divBdr>
    </w:div>
    <w:div w:id="568928755">
      <w:bodyDiv w:val="1"/>
      <w:marLeft w:val="0"/>
      <w:marRight w:val="0"/>
      <w:marTop w:val="0"/>
      <w:marBottom w:val="0"/>
      <w:divBdr>
        <w:top w:val="none" w:sz="0" w:space="0" w:color="auto"/>
        <w:left w:val="none" w:sz="0" w:space="0" w:color="auto"/>
        <w:bottom w:val="none" w:sz="0" w:space="0" w:color="auto"/>
        <w:right w:val="none" w:sz="0" w:space="0" w:color="auto"/>
      </w:divBdr>
    </w:div>
    <w:div w:id="569075580">
      <w:bodyDiv w:val="1"/>
      <w:marLeft w:val="0"/>
      <w:marRight w:val="0"/>
      <w:marTop w:val="0"/>
      <w:marBottom w:val="0"/>
      <w:divBdr>
        <w:top w:val="none" w:sz="0" w:space="0" w:color="auto"/>
        <w:left w:val="none" w:sz="0" w:space="0" w:color="auto"/>
        <w:bottom w:val="none" w:sz="0" w:space="0" w:color="auto"/>
        <w:right w:val="none" w:sz="0" w:space="0" w:color="auto"/>
      </w:divBdr>
    </w:div>
    <w:div w:id="571164205">
      <w:bodyDiv w:val="1"/>
      <w:marLeft w:val="0"/>
      <w:marRight w:val="0"/>
      <w:marTop w:val="0"/>
      <w:marBottom w:val="0"/>
      <w:divBdr>
        <w:top w:val="none" w:sz="0" w:space="0" w:color="auto"/>
        <w:left w:val="none" w:sz="0" w:space="0" w:color="auto"/>
        <w:bottom w:val="none" w:sz="0" w:space="0" w:color="auto"/>
        <w:right w:val="none" w:sz="0" w:space="0" w:color="auto"/>
      </w:divBdr>
    </w:div>
    <w:div w:id="571358826">
      <w:bodyDiv w:val="1"/>
      <w:marLeft w:val="0"/>
      <w:marRight w:val="0"/>
      <w:marTop w:val="0"/>
      <w:marBottom w:val="0"/>
      <w:divBdr>
        <w:top w:val="none" w:sz="0" w:space="0" w:color="auto"/>
        <w:left w:val="none" w:sz="0" w:space="0" w:color="auto"/>
        <w:bottom w:val="none" w:sz="0" w:space="0" w:color="auto"/>
        <w:right w:val="none" w:sz="0" w:space="0" w:color="auto"/>
      </w:divBdr>
    </w:div>
    <w:div w:id="572668024">
      <w:bodyDiv w:val="1"/>
      <w:marLeft w:val="0"/>
      <w:marRight w:val="0"/>
      <w:marTop w:val="0"/>
      <w:marBottom w:val="0"/>
      <w:divBdr>
        <w:top w:val="none" w:sz="0" w:space="0" w:color="auto"/>
        <w:left w:val="none" w:sz="0" w:space="0" w:color="auto"/>
        <w:bottom w:val="none" w:sz="0" w:space="0" w:color="auto"/>
        <w:right w:val="none" w:sz="0" w:space="0" w:color="auto"/>
      </w:divBdr>
    </w:div>
    <w:div w:id="575213821">
      <w:bodyDiv w:val="1"/>
      <w:marLeft w:val="0"/>
      <w:marRight w:val="0"/>
      <w:marTop w:val="0"/>
      <w:marBottom w:val="0"/>
      <w:divBdr>
        <w:top w:val="none" w:sz="0" w:space="0" w:color="auto"/>
        <w:left w:val="none" w:sz="0" w:space="0" w:color="auto"/>
        <w:bottom w:val="none" w:sz="0" w:space="0" w:color="auto"/>
        <w:right w:val="none" w:sz="0" w:space="0" w:color="auto"/>
      </w:divBdr>
    </w:div>
    <w:div w:id="576552373">
      <w:bodyDiv w:val="1"/>
      <w:marLeft w:val="0"/>
      <w:marRight w:val="0"/>
      <w:marTop w:val="0"/>
      <w:marBottom w:val="0"/>
      <w:divBdr>
        <w:top w:val="none" w:sz="0" w:space="0" w:color="auto"/>
        <w:left w:val="none" w:sz="0" w:space="0" w:color="auto"/>
        <w:bottom w:val="none" w:sz="0" w:space="0" w:color="auto"/>
        <w:right w:val="none" w:sz="0" w:space="0" w:color="auto"/>
      </w:divBdr>
    </w:div>
    <w:div w:id="576865922">
      <w:bodyDiv w:val="1"/>
      <w:marLeft w:val="0"/>
      <w:marRight w:val="0"/>
      <w:marTop w:val="0"/>
      <w:marBottom w:val="0"/>
      <w:divBdr>
        <w:top w:val="none" w:sz="0" w:space="0" w:color="auto"/>
        <w:left w:val="none" w:sz="0" w:space="0" w:color="auto"/>
        <w:bottom w:val="none" w:sz="0" w:space="0" w:color="auto"/>
        <w:right w:val="none" w:sz="0" w:space="0" w:color="auto"/>
      </w:divBdr>
    </w:div>
    <w:div w:id="576981532">
      <w:bodyDiv w:val="1"/>
      <w:marLeft w:val="0"/>
      <w:marRight w:val="0"/>
      <w:marTop w:val="0"/>
      <w:marBottom w:val="0"/>
      <w:divBdr>
        <w:top w:val="none" w:sz="0" w:space="0" w:color="auto"/>
        <w:left w:val="none" w:sz="0" w:space="0" w:color="auto"/>
        <w:bottom w:val="none" w:sz="0" w:space="0" w:color="auto"/>
        <w:right w:val="none" w:sz="0" w:space="0" w:color="auto"/>
      </w:divBdr>
    </w:div>
    <w:div w:id="580914962">
      <w:bodyDiv w:val="1"/>
      <w:marLeft w:val="0"/>
      <w:marRight w:val="0"/>
      <w:marTop w:val="0"/>
      <w:marBottom w:val="0"/>
      <w:divBdr>
        <w:top w:val="none" w:sz="0" w:space="0" w:color="auto"/>
        <w:left w:val="none" w:sz="0" w:space="0" w:color="auto"/>
        <w:bottom w:val="none" w:sz="0" w:space="0" w:color="auto"/>
        <w:right w:val="none" w:sz="0" w:space="0" w:color="auto"/>
      </w:divBdr>
    </w:div>
    <w:div w:id="581718397">
      <w:bodyDiv w:val="1"/>
      <w:marLeft w:val="0"/>
      <w:marRight w:val="0"/>
      <w:marTop w:val="0"/>
      <w:marBottom w:val="0"/>
      <w:divBdr>
        <w:top w:val="none" w:sz="0" w:space="0" w:color="auto"/>
        <w:left w:val="none" w:sz="0" w:space="0" w:color="auto"/>
        <w:bottom w:val="none" w:sz="0" w:space="0" w:color="auto"/>
        <w:right w:val="none" w:sz="0" w:space="0" w:color="auto"/>
      </w:divBdr>
    </w:div>
    <w:div w:id="583300350">
      <w:bodyDiv w:val="1"/>
      <w:marLeft w:val="0"/>
      <w:marRight w:val="0"/>
      <w:marTop w:val="0"/>
      <w:marBottom w:val="0"/>
      <w:divBdr>
        <w:top w:val="none" w:sz="0" w:space="0" w:color="auto"/>
        <w:left w:val="none" w:sz="0" w:space="0" w:color="auto"/>
        <w:bottom w:val="none" w:sz="0" w:space="0" w:color="auto"/>
        <w:right w:val="none" w:sz="0" w:space="0" w:color="auto"/>
      </w:divBdr>
    </w:div>
    <w:div w:id="585262265">
      <w:bodyDiv w:val="1"/>
      <w:marLeft w:val="0"/>
      <w:marRight w:val="0"/>
      <w:marTop w:val="0"/>
      <w:marBottom w:val="0"/>
      <w:divBdr>
        <w:top w:val="none" w:sz="0" w:space="0" w:color="auto"/>
        <w:left w:val="none" w:sz="0" w:space="0" w:color="auto"/>
        <w:bottom w:val="none" w:sz="0" w:space="0" w:color="auto"/>
        <w:right w:val="none" w:sz="0" w:space="0" w:color="auto"/>
      </w:divBdr>
    </w:div>
    <w:div w:id="587076519">
      <w:bodyDiv w:val="1"/>
      <w:marLeft w:val="0"/>
      <w:marRight w:val="0"/>
      <w:marTop w:val="0"/>
      <w:marBottom w:val="0"/>
      <w:divBdr>
        <w:top w:val="none" w:sz="0" w:space="0" w:color="auto"/>
        <w:left w:val="none" w:sz="0" w:space="0" w:color="auto"/>
        <w:bottom w:val="none" w:sz="0" w:space="0" w:color="auto"/>
        <w:right w:val="none" w:sz="0" w:space="0" w:color="auto"/>
      </w:divBdr>
    </w:div>
    <w:div w:id="588806859">
      <w:bodyDiv w:val="1"/>
      <w:marLeft w:val="0"/>
      <w:marRight w:val="0"/>
      <w:marTop w:val="0"/>
      <w:marBottom w:val="0"/>
      <w:divBdr>
        <w:top w:val="none" w:sz="0" w:space="0" w:color="auto"/>
        <w:left w:val="none" w:sz="0" w:space="0" w:color="auto"/>
        <w:bottom w:val="none" w:sz="0" w:space="0" w:color="auto"/>
        <w:right w:val="none" w:sz="0" w:space="0" w:color="auto"/>
      </w:divBdr>
    </w:div>
    <w:div w:id="589696725">
      <w:bodyDiv w:val="1"/>
      <w:marLeft w:val="0"/>
      <w:marRight w:val="0"/>
      <w:marTop w:val="0"/>
      <w:marBottom w:val="0"/>
      <w:divBdr>
        <w:top w:val="none" w:sz="0" w:space="0" w:color="auto"/>
        <w:left w:val="none" w:sz="0" w:space="0" w:color="auto"/>
        <w:bottom w:val="none" w:sz="0" w:space="0" w:color="auto"/>
        <w:right w:val="none" w:sz="0" w:space="0" w:color="auto"/>
      </w:divBdr>
    </w:div>
    <w:div w:id="591012903">
      <w:bodyDiv w:val="1"/>
      <w:marLeft w:val="0"/>
      <w:marRight w:val="0"/>
      <w:marTop w:val="0"/>
      <w:marBottom w:val="0"/>
      <w:divBdr>
        <w:top w:val="none" w:sz="0" w:space="0" w:color="auto"/>
        <w:left w:val="none" w:sz="0" w:space="0" w:color="auto"/>
        <w:bottom w:val="none" w:sz="0" w:space="0" w:color="auto"/>
        <w:right w:val="none" w:sz="0" w:space="0" w:color="auto"/>
      </w:divBdr>
    </w:div>
    <w:div w:id="594554954">
      <w:bodyDiv w:val="1"/>
      <w:marLeft w:val="0"/>
      <w:marRight w:val="0"/>
      <w:marTop w:val="0"/>
      <w:marBottom w:val="0"/>
      <w:divBdr>
        <w:top w:val="none" w:sz="0" w:space="0" w:color="auto"/>
        <w:left w:val="none" w:sz="0" w:space="0" w:color="auto"/>
        <w:bottom w:val="none" w:sz="0" w:space="0" w:color="auto"/>
        <w:right w:val="none" w:sz="0" w:space="0" w:color="auto"/>
      </w:divBdr>
    </w:div>
    <w:div w:id="596644986">
      <w:bodyDiv w:val="1"/>
      <w:marLeft w:val="0"/>
      <w:marRight w:val="0"/>
      <w:marTop w:val="0"/>
      <w:marBottom w:val="0"/>
      <w:divBdr>
        <w:top w:val="none" w:sz="0" w:space="0" w:color="auto"/>
        <w:left w:val="none" w:sz="0" w:space="0" w:color="auto"/>
        <w:bottom w:val="none" w:sz="0" w:space="0" w:color="auto"/>
        <w:right w:val="none" w:sz="0" w:space="0" w:color="auto"/>
      </w:divBdr>
    </w:div>
    <w:div w:id="601110494">
      <w:bodyDiv w:val="1"/>
      <w:marLeft w:val="0"/>
      <w:marRight w:val="0"/>
      <w:marTop w:val="0"/>
      <w:marBottom w:val="0"/>
      <w:divBdr>
        <w:top w:val="none" w:sz="0" w:space="0" w:color="auto"/>
        <w:left w:val="none" w:sz="0" w:space="0" w:color="auto"/>
        <w:bottom w:val="none" w:sz="0" w:space="0" w:color="auto"/>
        <w:right w:val="none" w:sz="0" w:space="0" w:color="auto"/>
      </w:divBdr>
    </w:div>
    <w:div w:id="601571359">
      <w:bodyDiv w:val="1"/>
      <w:marLeft w:val="0"/>
      <w:marRight w:val="0"/>
      <w:marTop w:val="0"/>
      <w:marBottom w:val="0"/>
      <w:divBdr>
        <w:top w:val="none" w:sz="0" w:space="0" w:color="auto"/>
        <w:left w:val="none" w:sz="0" w:space="0" w:color="auto"/>
        <w:bottom w:val="none" w:sz="0" w:space="0" w:color="auto"/>
        <w:right w:val="none" w:sz="0" w:space="0" w:color="auto"/>
      </w:divBdr>
    </w:div>
    <w:div w:id="612519294">
      <w:bodyDiv w:val="1"/>
      <w:marLeft w:val="0"/>
      <w:marRight w:val="0"/>
      <w:marTop w:val="0"/>
      <w:marBottom w:val="0"/>
      <w:divBdr>
        <w:top w:val="none" w:sz="0" w:space="0" w:color="auto"/>
        <w:left w:val="none" w:sz="0" w:space="0" w:color="auto"/>
        <w:bottom w:val="none" w:sz="0" w:space="0" w:color="auto"/>
        <w:right w:val="none" w:sz="0" w:space="0" w:color="auto"/>
      </w:divBdr>
    </w:div>
    <w:div w:id="613555687">
      <w:bodyDiv w:val="1"/>
      <w:marLeft w:val="0"/>
      <w:marRight w:val="0"/>
      <w:marTop w:val="0"/>
      <w:marBottom w:val="0"/>
      <w:divBdr>
        <w:top w:val="none" w:sz="0" w:space="0" w:color="auto"/>
        <w:left w:val="none" w:sz="0" w:space="0" w:color="auto"/>
        <w:bottom w:val="none" w:sz="0" w:space="0" w:color="auto"/>
        <w:right w:val="none" w:sz="0" w:space="0" w:color="auto"/>
      </w:divBdr>
    </w:div>
    <w:div w:id="614170306">
      <w:bodyDiv w:val="1"/>
      <w:marLeft w:val="0"/>
      <w:marRight w:val="0"/>
      <w:marTop w:val="0"/>
      <w:marBottom w:val="0"/>
      <w:divBdr>
        <w:top w:val="none" w:sz="0" w:space="0" w:color="auto"/>
        <w:left w:val="none" w:sz="0" w:space="0" w:color="auto"/>
        <w:bottom w:val="none" w:sz="0" w:space="0" w:color="auto"/>
        <w:right w:val="none" w:sz="0" w:space="0" w:color="auto"/>
      </w:divBdr>
    </w:div>
    <w:div w:id="615016257">
      <w:bodyDiv w:val="1"/>
      <w:marLeft w:val="0"/>
      <w:marRight w:val="0"/>
      <w:marTop w:val="0"/>
      <w:marBottom w:val="0"/>
      <w:divBdr>
        <w:top w:val="none" w:sz="0" w:space="0" w:color="auto"/>
        <w:left w:val="none" w:sz="0" w:space="0" w:color="auto"/>
        <w:bottom w:val="none" w:sz="0" w:space="0" w:color="auto"/>
        <w:right w:val="none" w:sz="0" w:space="0" w:color="auto"/>
      </w:divBdr>
    </w:div>
    <w:div w:id="617374443">
      <w:bodyDiv w:val="1"/>
      <w:marLeft w:val="0"/>
      <w:marRight w:val="0"/>
      <w:marTop w:val="0"/>
      <w:marBottom w:val="0"/>
      <w:divBdr>
        <w:top w:val="none" w:sz="0" w:space="0" w:color="auto"/>
        <w:left w:val="none" w:sz="0" w:space="0" w:color="auto"/>
        <w:bottom w:val="none" w:sz="0" w:space="0" w:color="auto"/>
        <w:right w:val="none" w:sz="0" w:space="0" w:color="auto"/>
      </w:divBdr>
    </w:div>
    <w:div w:id="617419712">
      <w:bodyDiv w:val="1"/>
      <w:marLeft w:val="0"/>
      <w:marRight w:val="0"/>
      <w:marTop w:val="0"/>
      <w:marBottom w:val="0"/>
      <w:divBdr>
        <w:top w:val="none" w:sz="0" w:space="0" w:color="auto"/>
        <w:left w:val="none" w:sz="0" w:space="0" w:color="auto"/>
        <w:bottom w:val="none" w:sz="0" w:space="0" w:color="auto"/>
        <w:right w:val="none" w:sz="0" w:space="0" w:color="auto"/>
      </w:divBdr>
    </w:div>
    <w:div w:id="617688130">
      <w:bodyDiv w:val="1"/>
      <w:marLeft w:val="0"/>
      <w:marRight w:val="0"/>
      <w:marTop w:val="0"/>
      <w:marBottom w:val="0"/>
      <w:divBdr>
        <w:top w:val="none" w:sz="0" w:space="0" w:color="auto"/>
        <w:left w:val="none" w:sz="0" w:space="0" w:color="auto"/>
        <w:bottom w:val="none" w:sz="0" w:space="0" w:color="auto"/>
        <w:right w:val="none" w:sz="0" w:space="0" w:color="auto"/>
      </w:divBdr>
    </w:div>
    <w:div w:id="618149314">
      <w:bodyDiv w:val="1"/>
      <w:marLeft w:val="0"/>
      <w:marRight w:val="0"/>
      <w:marTop w:val="0"/>
      <w:marBottom w:val="0"/>
      <w:divBdr>
        <w:top w:val="none" w:sz="0" w:space="0" w:color="auto"/>
        <w:left w:val="none" w:sz="0" w:space="0" w:color="auto"/>
        <w:bottom w:val="none" w:sz="0" w:space="0" w:color="auto"/>
        <w:right w:val="none" w:sz="0" w:space="0" w:color="auto"/>
      </w:divBdr>
    </w:div>
    <w:div w:id="623777689">
      <w:bodyDiv w:val="1"/>
      <w:marLeft w:val="0"/>
      <w:marRight w:val="0"/>
      <w:marTop w:val="0"/>
      <w:marBottom w:val="0"/>
      <w:divBdr>
        <w:top w:val="none" w:sz="0" w:space="0" w:color="auto"/>
        <w:left w:val="none" w:sz="0" w:space="0" w:color="auto"/>
        <w:bottom w:val="none" w:sz="0" w:space="0" w:color="auto"/>
        <w:right w:val="none" w:sz="0" w:space="0" w:color="auto"/>
      </w:divBdr>
    </w:div>
    <w:div w:id="629096723">
      <w:bodyDiv w:val="1"/>
      <w:marLeft w:val="0"/>
      <w:marRight w:val="0"/>
      <w:marTop w:val="0"/>
      <w:marBottom w:val="0"/>
      <w:divBdr>
        <w:top w:val="none" w:sz="0" w:space="0" w:color="auto"/>
        <w:left w:val="none" w:sz="0" w:space="0" w:color="auto"/>
        <w:bottom w:val="none" w:sz="0" w:space="0" w:color="auto"/>
        <w:right w:val="none" w:sz="0" w:space="0" w:color="auto"/>
      </w:divBdr>
    </w:div>
    <w:div w:id="634409252">
      <w:bodyDiv w:val="1"/>
      <w:marLeft w:val="0"/>
      <w:marRight w:val="0"/>
      <w:marTop w:val="0"/>
      <w:marBottom w:val="0"/>
      <w:divBdr>
        <w:top w:val="none" w:sz="0" w:space="0" w:color="auto"/>
        <w:left w:val="none" w:sz="0" w:space="0" w:color="auto"/>
        <w:bottom w:val="none" w:sz="0" w:space="0" w:color="auto"/>
        <w:right w:val="none" w:sz="0" w:space="0" w:color="auto"/>
      </w:divBdr>
    </w:div>
    <w:div w:id="634532309">
      <w:bodyDiv w:val="1"/>
      <w:marLeft w:val="0"/>
      <w:marRight w:val="0"/>
      <w:marTop w:val="0"/>
      <w:marBottom w:val="0"/>
      <w:divBdr>
        <w:top w:val="none" w:sz="0" w:space="0" w:color="auto"/>
        <w:left w:val="none" w:sz="0" w:space="0" w:color="auto"/>
        <w:bottom w:val="none" w:sz="0" w:space="0" w:color="auto"/>
        <w:right w:val="none" w:sz="0" w:space="0" w:color="auto"/>
      </w:divBdr>
    </w:div>
    <w:div w:id="634599556">
      <w:bodyDiv w:val="1"/>
      <w:marLeft w:val="0"/>
      <w:marRight w:val="0"/>
      <w:marTop w:val="0"/>
      <w:marBottom w:val="0"/>
      <w:divBdr>
        <w:top w:val="none" w:sz="0" w:space="0" w:color="auto"/>
        <w:left w:val="none" w:sz="0" w:space="0" w:color="auto"/>
        <w:bottom w:val="none" w:sz="0" w:space="0" w:color="auto"/>
        <w:right w:val="none" w:sz="0" w:space="0" w:color="auto"/>
      </w:divBdr>
    </w:div>
    <w:div w:id="635529553">
      <w:bodyDiv w:val="1"/>
      <w:marLeft w:val="0"/>
      <w:marRight w:val="0"/>
      <w:marTop w:val="0"/>
      <w:marBottom w:val="0"/>
      <w:divBdr>
        <w:top w:val="none" w:sz="0" w:space="0" w:color="auto"/>
        <w:left w:val="none" w:sz="0" w:space="0" w:color="auto"/>
        <w:bottom w:val="none" w:sz="0" w:space="0" w:color="auto"/>
        <w:right w:val="none" w:sz="0" w:space="0" w:color="auto"/>
      </w:divBdr>
    </w:div>
    <w:div w:id="63664922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1623215">
      <w:bodyDiv w:val="1"/>
      <w:marLeft w:val="0"/>
      <w:marRight w:val="0"/>
      <w:marTop w:val="0"/>
      <w:marBottom w:val="0"/>
      <w:divBdr>
        <w:top w:val="none" w:sz="0" w:space="0" w:color="auto"/>
        <w:left w:val="none" w:sz="0" w:space="0" w:color="auto"/>
        <w:bottom w:val="none" w:sz="0" w:space="0" w:color="auto"/>
        <w:right w:val="none" w:sz="0" w:space="0" w:color="auto"/>
      </w:divBdr>
    </w:div>
    <w:div w:id="642277915">
      <w:bodyDiv w:val="1"/>
      <w:marLeft w:val="0"/>
      <w:marRight w:val="0"/>
      <w:marTop w:val="0"/>
      <w:marBottom w:val="0"/>
      <w:divBdr>
        <w:top w:val="none" w:sz="0" w:space="0" w:color="auto"/>
        <w:left w:val="none" w:sz="0" w:space="0" w:color="auto"/>
        <w:bottom w:val="none" w:sz="0" w:space="0" w:color="auto"/>
        <w:right w:val="none" w:sz="0" w:space="0" w:color="auto"/>
      </w:divBdr>
    </w:div>
    <w:div w:id="644504424">
      <w:bodyDiv w:val="1"/>
      <w:marLeft w:val="0"/>
      <w:marRight w:val="0"/>
      <w:marTop w:val="0"/>
      <w:marBottom w:val="0"/>
      <w:divBdr>
        <w:top w:val="none" w:sz="0" w:space="0" w:color="auto"/>
        <w:left w:val="none" w:sz="0" w:space="0" w:color="auto"/>
        <w:bottom w:val="none" w:sz="0" w:space="0" w:color="auto"/>
        <w:right w:val="none" w:sz="0" w:space="0" w:color="auto"/>
      </w:divBdr>
    </w:div>
    <w:div w:id="647974746">
      <w:bodyDiv w:val="1"/>
      <w:marLeft w:val="0"/>
      <w:marRight w:val="0"/>
      <w:marTop w:val="0"/>
      <w:marBottom w:val="0"/>
      <w:divBdr>
        <w:top w:val="none" w:sz="0" w:space="0" w:color="auto"/>
        <w:left w:val="none" w:sz="0" w:space="0" w:color="auto"/>
        <w:bottom w:val="none" w:sz="0" w:space="0" w:color="auto"/>
        <w:right w:val="none" w:sz="0" w:space="0" w:color="auto"/>
      </w:divBdr>
    </w:div>
    <w:div w:id="649869211">
      <w:bodyDiv w:val="1"/>
      <w:marLeft w:val="0"/>
      <w:marRight w:val="0"/>
      <w:marTop w:val="0"/>
      <w:marBottom w:val="0"/>
      <w:divBdr>
        <w:top w:val="none" w:sz="0" w:space="0" w:color="auto"/>
        <w:left w:val="none" w:sz="0" w:space="0" w:color="auto"/>
        <w:bottom w:val="none" w:sz="0" w:space="0" w:color="auto"/>
        <w:right w:val="none" w:sz="0" w:space="0" w:color="auto"/>
      </w:divBdr>
    </w:div>
    <w:div w:id="654914902">
      <w:bodyDiv w:val="1"/>
      <w:marLeft w:val="0"/>
      <w:marRight w:val="0"/>
      <w:marTop w:val="0"/>
      <w:marBottom w:val="0"/>
      <w:divBdr>
        <w:top w:val="none" w:sz="0" w:space="0" w:color="auto"/>
        <w:left w:val="none" w:sz="0" w:space="0" w:color="auto"/>
        <w:bottom w:val="none" w:sz="0" w:space="0" w:color="auto"/>
        <w:right w:val="none" w:sz="0" w:space="0" w:color="auto"/>
      </w:divBdr>
    </w:div>
    <w:div w:id="655456053">
      <w:bodyDiv w:val="1"/>
      <w:marLeft w:val="0"/>
      <w:marRight w:val="0"/>
      <w:marTop w:val="0"/>
      <w:marBottom w:val="0"/>
      <w:divBdr>
        <w:top w:val="none" w:sz="0" w:space="0" w:color="auto"/>
        <w:left w:val="none" w:sz="0" w:space="0" w:color="auto"/>
        <w:bottom w:val="none" w:sz="0" w:space="0" w:color="auto"/>
        <w:right w:val="none" w:sz="0" w:space="0" w:color="auto"/>
      </w:divBdr>
    </w:div>
    <w:div w:id="662049009">
      <w:bodyDiv w:val="1"/>
      <w:marLeft w:val="0"/>
      <w:marRight w:val="0"/>
      <w:marTop w:val="0"/>
      <w:marBottom w:val="0"/>
      <w:divBdr>
        <w:top w:val="none" w:sz="0" w:space="0" w:color="auto"/>
        <w:left w:val="none" w:sz="0" w:space="0" w:color="auto"/>
        <w:bottom w:val="none" w:sz="0" w:space="0" w:color="auto"/>
        <w:right w:val="none" w:sz="0" w:space="0" w:color="auto"/>
      </w:divBdr>
    </w:div>
    <w:div w:id="663555839">
      <w:bodyDiv w:val="1"/>
      <w:marLeft w:val="0"/>
      <w:marRight w:val="0"/>
      <w:marTop w:val="0"/>
      <w:marBottom w:val="0"/>
      <w:divBdr>
        <w:top w:val="none" w:sz="0" w:space="0" w:color="auto"/>
        <w:left w:val="none" w:sz="0" w:space="0" w:color="auto"/>
        <w:bottom w:val="none" w:sz="0" w:space="0" w:color="auto"/>
        <w:right w:val="none" w:sz="0" w:space="0" w:color="auto"/>
      </w:divBdr>
    </w:div>
    <w:div w:id="663629732">
      <w:bodyDiv w:val="1"/>
      <w:marLeft w:val="0"/>
      <w:marRight w:val="0"/>
      <w:marTop w:val="0"/>
      <w:marBottom w:val="0"/>
      <w:divBdr>
        <w:top w:val="none" w:sz="0" w:space="0" w:color="auto"/>
        <w:left w:val="none" w:sz="0" w:space="0" w:color="auto"/>
        <w:bottom w:val="none" w:sz="0" w:space="0" w:color="auto"/>
        <w:right w:val="none" w:sz="0" w:space="0" w:color="auto"/>
      </w:divBdr>
    </w:div>
    <w:div w:id="664017556">
      <w:bodyDiv w:val="1"/>
      <w:marLeft w:val="0"/>
      <w:marRight w:val="0"/>
      <w:marTop w:val="0"/>
      <w:marBottom w:val="0"/>
      <w:divBdr>
        <w:top w:val="none" w:sz="0" w:space="0" w:color="auto"/>
        <w:left w:val="none" w:sz="0" w:space="0" w:color="auto"/>
        <w:bottom w:val="none" w:sz="0" w:space="0" w:color="auto"/>
        <w:right w:val="none" w:sz="0" w:space="0" w:color="auto"/>
      </w:divBdr>
    </w:div>
    <w:div w:id="667945834">
      <w:bodyDiv w:val="1"/>
      <w:marLeft w:val="0"/>
      <w:marRight w:val="0"/>
      <w:marTop w:val="0"/>
      <w:marBottom w:val="0"/>
      <w:divBdr>
        <w:top w:val="none" w:sz="0" w:space="0" w:color="auto"/>
        <w:left w:val="none" w:sz="0" w:space="0" w:color="auto"/>
        <w:bottom w:val="none" w:sz="0" w:space="0" w:color="auto"/>
        <w:right w:val="none" w:sz="0" w:space="0" w:color="auto"/>
      </w:divBdr>
    </w:div>
    <w:div w:id="669020485">
      <w:bodyDiv w:val="1"/>
      <w:marLeft w:val="0"/>
      <w:marRight w:val="0"/>
      <w:marTop w:val="0"/>
      <w:marBottom w:val="0"/>
      <w:divBdr>
        <w:top w:val="none" w:sz="0" w:space="0" w:color="auto"/>
        <w:left w:val="none" w:sz="0" w:space="0" w:color="auto"/>
        <w:bottom w:val="none" w:sz="0" w:space="0" w:color="auto"/>
        <w:right w:val="none" w:sz="0" w:space="0" w:color="auto"/>
      </w:divBdr>
    </w:div>
    <w:div w:id="672101855">
      <w:bodyDiv w:val="1"/>
      <w:marLeft w:val="0"/>
      <w:marRight w:val="0"/>
      <w:marTop w:val="0"/>
      <w:marBottom w:val="0"/>
      <w:divBdr>
        <w:top w:val="none" w:sz="0" w:space="0" w:color="auto"/>
        <w:left w:val="none" w:sz="0" w:space="0" w:color="auto"/>
        <w:bottom w:val="none" w:sz="0" w:space="0" w:color="auto"/>
        <w:right w:val="none" w:sz="0" w:space="0" w:color="auto"/>
      </w:divBdr>
    </w:div>
    <w:div w:id="678969649">
      <w:bodyDiv w:val="1"/>
      <w:marLeft w:val="0"/>
      <w:marRight w:val="0"/>
      <w:marTop w:val="0"/>
      <w:marBottom w:val="0"/>
      <w:divBdr>
        <w:top w:val="none" w:sz="0" w:space="0" w:color="auto"/>
        <w:left w:val="none" w:sz="0" w:space="0" w:color="auto"/>
        <w:bottom w:val="none" w:sz="0" w:space="0" w:color="auto"/>
        <w:right w:val="none" w:sz="0" w:space="0" w:color="auto"/>
      </w:divBdr>
    </w:div>
    <w:div w:id="679162468">
      <w:bodyDiv w:val="1"/>
      <w:marLeft w:val="0"/>
      <w:marRight w:val="0"/>
      <w:marTop w:val="0"/>
      <w:marBottom w:val="0"/>
      <w:divBdr>
        <w:top w:val="none" w:sz="0" w:space="0" w:color="auto"/>
        <w:left w:val="none" w:sz="0" w:space="0" w:color="auto"/>
        <w:bottom w:val="none" w:sz="0" w:space="0" w:color="auto"/>
        <w:right w:val="none" w:sz="0" w:space="0" w:color="auto"/>
      </w:divBdr>
    </w:div>
    <w:div w:id="680665624">
      <w:bodyDiv w:val="1"/>
      <w:marLeft w:val="0"/>
      <w:marRight w:val="0"/>
      <w:marTop w:val="0"/>
      <w:marBottom w:val="0"/>
      <w:divBdr>
        <w:top w:val="none" w:sz="0" w:space="0" w:color="auto"/>
        <w:left w:val="none" w:sz="0" w:space="0" w:color="auto"/>
        <w:bottom w:val="none" w:sz="0" w:space="0" w:color="auto"/>
        <w:right w:val="none" w:sz="0" w:space="0" w:color="auto"/>
      </w:divBdr>
    </w:div>
    <w:div w:id="681322344">
      <w:bodyDiv w:val="1"/>
      <w:marLeft w:val="0"/>
      <w:marRight w:val="0"/>
      <w:marTop w:val="0"/>
      <w:marBottom w:val="0"/>
      <w:divBdr>
        <w:top w:val="none" w:sz="0" w:space="0" w:color="auto"/>
        <w:left w:val="none" w:sz="0" w:space="0" w:color="auto"/>
        <w:bottom w:val="none" w:sz="0" w:space="0" w:color="auto"/>
        <w:right w:val="none" w:sz="0" w:space="0" w:color="auto"/>
      </w:divBdr>
    </w:div>
    <w:div w:id="681591679">
      <w:bodyDiv w:val="1"/>
      <w:marLeft w:val="0"/>
      <w:marRight w:val="0"/>
      <w:marTop w:val="0"/>
      <w:marBottom w:val="0"/>
      <w:divBdr>
        <w:top w:val="none" w:sz="0" w:space="0" w:color="auto"/>
        <w:left w:val="none" w:sz="0" w:space="0" w:color="auto"/>
        <w:bottom w:val="none" w:sz="0" w:space="0" w:color="auto"/>
        <w:right w:val="none" w:sz="0" w:space="0" w:color="auto"/>
      </w:divBdr>
    </w:div>
    <w:div w:id="683702442">
      <w:bodyDiv w:val="1"/>
      <w:marLeft w:val="0"/>
      <w:marRight w:val="0"/>
      <w:marTop w:val="0"/>
      <w:marBottom w:val="0"/>
      <w:divBdr>
        <w:top w:val="none" w:sz="0" w:space="0" w:color="auto"/>
        <w:left w:val="none" w:sz="0" w:space="0" w:color="auto"/>
        <w:bottom w:val="none" w:sz="0" w:space="0" w:color="auto"/>
        <w:right w:val="none" w:sz="0" w:space="0" w:color="auto"/>
      </w:divBdr>
    </w:div>
    <w:div w:id="687488636">
      <w:bodyDiv w:val="1"/>
      <w:marLeft w:val="0"/>
      <w:marRight w:val="0"/>
      <w:marTop w:val="0"/>
      <w:marBottom w:val="0"/>
      <w:divBdr>
        <w:top w:val="none" w:sz="0" w:space="0" w:color="auto"/>
        <w:left w:val="none" w:sz="0" w:space="0" w:color="auto"/>
        <w:bottom w:val="none" w:sz="0" w:space="0" w:color="auto"/>
        <w:right w:val="none" w:sz="0" w:space="0" w:color="auto"/>
      </w:divBdr>
    </w:div>
    <w:div w:id="688798747">
      <w:bodyDiv w:val="1"/>
      <w:marLeft w:val="0"/>
      <w:marRight w:val="0"/>
      <w:marTop w:val="0"/>
      <w:marBottom w:val="0"/>
      <w:divBdr>
        <w:top w:val="none" w:sz="0" w:space="0" w:color="auto"/>
        <w:left w:val="none" w:sz="0" w:space="0" w:color="auto"/>
        <w:bottom w:val="none" w:sz="0" w:space="0" w:color="auto"/>
        <w:right w:val="none" w:sz="0" w:space="0" w:color="auto"/>
      </w:divBdr>
    </w:div>
    <w:div w:id="688802104">
      <w:bodyDiv w:val="1"/>
      <w:marLeft w:val="0"/>
      <w:marRight w:val="0"/>
      <w:marTop w:val="0"/>
      <w:marBottom w:val="0"/>
      <w:divBdr>
        <w:top w:val="none" w:sz="0" w:space="0" w:color="auto"/>
        <w:left w:val="none" w:sz="0" w:space="0" w:color="auto"/>
        <w:bottom w:val="none" w:sz="0" w:space="0" w:color="auto"/>
        <w:right w:val="none" w:sz="0" w:space="0" w:color="auto"/>
      </w:divBdr>
    </w:div>
    <w:div w:id="694186798">
      <w:bodyDiv w:val="1"/>
      <w:marLeft w:val="0"/>
      <w:marRight w:val="0"/>
      <w:marTop w:val="0"/>
      <w:marBottom w:val="0"/>
      <w:divBdr>
        <w:top w:val="none" w:sz="0" w:space="0" w:color="auto"/>
        <w:left w:val="none" w:sz="0" w:space="0" w:color="auto"/>
        <w:bottom w:val="none" w:sz="0" w:space="0" w:color="auto"/>
        <w:right w:val="none" w:sz="0" w:space="0" w:color="auto"/>
      </w:divBdr>
    </w:div>
    <w:div w:id="696202761">
      <w:bodyDiv w:val="1"/>
      <w:marLeft w:val="0"/>
      <w:marRight w:val="0"/>
      <w:marTop w:val="0"/>
      <w:marBottom w:val="0"/>
      <w:divBdr>
        <w:top w:val="none" w:sz="0" w:space="0" w:color="auto"/>
        <w:left w:val="none" w:sz="0" w:space="0" w:color="auto"/>
        <w:bottom w:val="none" w:sz="0" w:space="0" w:color="auto"/>
        <w:right w:val="none" w:sz="0" w:space="0" w:color="auto"/>
      </w:divBdr>
    </w:div>
    <w:div w:id="697241724">
      <w:bodyDiv w:val="1"/>
      <w:marLeft w:val="0"/>
      <w:marRight w:val="0"/>
      <w:marTop w:val="0"/>
      <w:marBottom w:val="0"/>
      <w:divBdr>
        <w:top w:val="none" w:sz="0" w:space="0" w:color="auto"/>
        <w:left w:val="none" w:sz="0" w:space="0" w:color="auto"/>
        <w:bottom w:val="none" w:sz="0" w:space="0" w:color="auto"/>
        <w:right w:val="none" w:sz="0" w:space="0" w:color="auto"/>
      </w:divBdr>
    </w:div>
    <w:div w:id="697317118">
      <w:bodyDiv w:val="1"/>
      <w:marLeft w:val="0"/>
      <w:marRight w:val="0"/>
      <w:marTop w:val="0"/>
      <w:marBottom w:val="0"/>
      <w:divBdr>
        <w:top w:val="none" w:sz="0" w:space="0" w:color="auto"/>
        <w:left w:val="none" w:sz="0" w:space="0" w:color="auto"/>
        <w:bottom w:val="none" w:sz="0" w:space="0" w:color="auto"/>
        <w:right w:val="none" w:sz="0" w:space="0" w:color="auto"/>
      </w:divBdr>
    </w:div>
    <w:div w:id="705450808">
      <w:bodyDiv w:val="1"/>
      <w:marLeft w:val="0"/>
      <w:marRight w:val="0"/>
      <w:marTop w:val="0"/>
      <w:marBottom w:val="0"/>
      <w:divBdr>
        <w:top w:val="none" w:sz="0" w:space="0" w:color="auto"/>
        <w:left w:val="none" w:sz="0" w:space="0" w:color="auto"/>
        <w:bottom w:val="none" w:sz="0" w:space="0" w:color="auto"/>
        <w:right w:val="none" w:sz="0" w:space="0" w:color="auto"/>
      </w:divBdr>
    </w:div>
    <w:div w:id="706684914">
      <w:bodyDiv w:val="1"/>
      <w:marLeft w:val="0"/>
      <w:marRight w:val="0"/>
      <w:marTop w:val="0"/>
      <w:marBottom w:val="0"/>
      <w:divBdr>
        <w:top w:val="none" w:sz="0" w:space="0" w:color="auto"/>
        <w:left w:val="none" w:sz="0" w:space="0" w:color="auto"/>
        <w:bottom w:val="none" w:sz="0" w:space="0" w:color="auto"/>
        <w:right w:val="none" w:sz="0" w:space="0" w:color="auto"/>
      </w:divBdr>
    </w:div>
    <w:div w:id="708530233">
      <w:bodyDiv w:val="1"/>
      <w:marLeft w:val="0"/>
      <w:marRight w:val="0"/>
      <w:marTop w:val="0"/>
      <w:marBottom w:val="0"/>
      <w:divBdr>
        <w:top w:val="none" w:sz="0" w:space="0" w:color="auto"/>
        <w:left w:val="none" w:sz="0" w:space="0" w:color="auto"/>
        <w:bottom w:val="none" w:sz="0" w:space="0" w:color="auto"/>
        <w:right w:val="none" w:sz="0" w:space="0" w:color="auto"/>
      </w:divBdr>
    </w:div>
    <w:div w:id="709066484">
      <w:bodyDiv w:val="1"/>
      <w:marLeft w:val="0"/>
      <w:marRight w:val="0"/>
      <w:marTop w:val="0"/>
      <w:marBottom w:val="0"/>
      <w:divBdr>
        <w:top w:val="none" w:sz="0" w:space="0" w:color="auto"/>
        <w:left w:val="none" w:sz="0" w:space="0" w:color="auto"/>
        <w:bottom w:val="none" w:sz="0" w:space="0" w:color="auto"/>
        <w:right w:val="none" w:sz="0" w:space="0" w:color="auto"/>
      </w:divBdr>
    </w:div>
    <w:div w:id="712464700">
      <w:bodyDiv w:val="1"/>
      <w:marLeft w:val="0"/>
      <w:marRight w:val="0"/>
      <w:marTop w:val="0"/>
      <w:marBottom w:val="0"/>
      <w:divBdr>
        <w:top w:val="none" w:sz="0" w:space="0" w:color="auto"/>
        <w:left w:val="none" w:sz="0" w:space="0" w:color="auto"/>
        <w:bottom w:val="none" w:sz="0" w:space="0" w:color="auto"/>
        <w:right w:val="none" w:sz="0" w:space="0" w:color="auto"/>
      </w:divBdr>
    </w:div>
    <w:div w:id="718289213">
      <w:bodyDiv w:val="1"/>
      <w:marLeft w:val="0"/>
      <w:marRight w:val="0"/>
      <w:marTop w:val="0"/>
      <w:marBottom w:val="0"/>
      <w:divBdr>
        <w:top w:val="none" w:sz="0" w:space="0" w:color="auto"/>
        <w:left w:val="none" w:sz="0" w:space="0" w:color="auto"/>
        <w:bottom w:val="none" w:sz="0" w:space="0" w:color="auto"/>
        <w:right w:val="none" w:sz="0" w:space="0" w:color="auto"/>
      </w:divBdr>
    </w:div>
    <w:div w:id="720859828">
      <w:bodyDiv w:val="1"/>
      <w:marLeft w:val="0"/>
      <w:marRight w:val="0"/>
      <w:marTop w:val="0"/>
      <w:marBottom w:val="0"/>
      <w:divBdr>
        <w:top w:val="none" w:sz="0" w:space="0" w:color="auto"/>
        <w:left w:val="none" w:sz="0" w:space="0" w:color="auto"/>
        <w:bottom w:val="none" w:sz="0" w:space="0" w:color="auto"/>
        <w:right w:val="none" w:sz="0" w:space="0" w:color="auto"/>
      </w:divBdr>
    </w:div>
    <w:div w:id="720909558">
      <w:bodyDiv w:val="1"/>
      <w:marLeft w:val="0"/>
      <w:marRight w:val="0"/>
      <w:marTop w:val="0"/>
      <w:marBottom w:val="0"/>
      <w:divBdr>
        <w:top w:val="none" w:sz="0" w:space="0" w:color="auto"/>
        <w:left w:val="none" w:sz="0" w:space="0" w:color="auto"/>
        <w:bottom w:val="none" w:sz="0" w:space="0" w:color="auto"/>
        <w:right w:val="none" w:sz="0" w:space="0" w:color="auto"/>
      </w:divBdr>
    </w:div>
    <w:div w:id="723140864">
      <w:bodyDiv w:val="1"/>
      <w:marLeft w:val="0"/>
      <w:marRight w:val="0"/>
      <w:marTop w:val="0"/>
      <w:marBottom w:val="0"/>
      <w:divBdr>
        <w:top w:val="none" w:sz="0" w:space="0" w:color="auto"/>
        <w:left w:val="none" w:sz="0" w:space="0" w:color="auto"/>
        <w:bottom w:val="none" w:sz="0" w:space="0" w:color="auto"/>
        <w:right w:val="none" w:sz="0" w:space="0" w:color="auto"/>
      </w:divBdr>
    </w:div>
    <w:div w:id="724066123">
      <w:bodyDiv w:val="1"/>
      <w:marLeft w:val="0"/>
      <w:marRight w:val="0"/>
      <w:marTop w:val="0"/>
      <w:marBottom w:val="0"/>
      <w:divBdr>
        <w:top w:val="none" w:sz="0" w:space="0" w:color="auto"/>
        <w:left w:val="none" w:sz="0" w:space="0" w:color="auto"/>
        <w:bottom w:val="none" w:sz="0" w:space="0" w:color="auto"/>
        <w:right w:val="none" w:sz="0" w:space="0" w:color="auto"/>
      </w:divBdr>
    </w:div>
    <w:div w:id="728696658">
      <w:bodyDiv w:val="1"/>
      <w:marLeft w:val="0"/>
      <w:marRight w:val="0"/>
      <w:marTop w:val="0"/>
      <w:marBottom w:val="0"/>
      <w:divBdr>
        <w:top w:val="none" w:sz="0" w:space="0" w:color="auto"/>
        <w:left w:val="none" w:sz="0" w:space="0" w:color="auto"/>
        <w:bottom w:val="none" w:sz="0" w:space="0" w:color="auto"/>
        <w:right w:val="none" w:sz="0" w:space="0" w:color="auto"/>
      </w:divBdr>
    </w:div>
    <w:div w:id="733236602">
      <w:bodyDiv w:val="1"/>
      <w:marLeft w:val="0"/>
      <w:marRight w:val="0"/>
      <w:marTop w:val="0"/>
      <w:marBottom w:val="0"/>
      <w:divBdr>
        <w:top w:val="none" w:sz="0" w:space="0" w:color="auto"/>
        <w:left w:val="none" w:sz="0" w:space="0" w:color="auto"/>
        <w:bottom w:val="none" w:sz="0" w:space="0" w:color="auto"/>
        <w:right w:val="none" w:sz="0" w:space="0" w:color="auto"/>
      </w:divBdr>
    </w:div>
    <w:div w:id="737167339">
      <w:bodyDiv w:val="1"/>
      <w:marLeft w:val="0"/>
      <w:marRight w:val="0"/>
      <w:marTop w:val="0"/>
      <w:marBottom w:val="0"/>
      <w:divBdr>
        <w:top w:val="none" w:sz="0" w:space="0" w:color="auto"/>
        <w:left w:val="none" w:sz="0" w:space="0" w:color="auto"/>
        <w:bottom w:val="none" w:sz="0" w:space="0" w:color="auto"/>
        <w:right w:val="none" w:sz="0" w:space="0" w:color="auto"/>
      </w:divBdr>
    </w:div>
    <w:div w:id="737556016">
      <w:bodyDiv w:val="1"/>
      <w:marLeft w:val="0"/>
      <w:marRight w:val="0"/>
      <w:marTop w:val="0"/>
      <w:marBottom w:val="0"/>
      <w:divBdr>
        <w:top w:val="none" w:sz="0" w:space="0" w:color="auto"/>
        <w:left w:val="none" w:sz="0" w:space="0" w:color="auto"/>
        <w:bottom w:val="none" w:sz="0" w:space="0" w:color="auto"/>
        <w:right w:val="none" w:sz="0" w:space="0" w:color="auto"/>
      </w:divBdr>
    </w:div>
    <w:div w:id="740106417">
      <w:bodyDiv w:val="1"/>
      <w:marLeft w:val="0"/>
      <w:marRight w:val="0"/>
      <w:marTop w:val="0"/>
      <w:marBottom w:val="0"/>
      <w:divBdr>
        <w:top w:val="none" w:sz="0" w:space="0" w:color="auto"/>
        <w:left w:val="none" w:sz="0" w:space="0" w:color="auto"/>
        <w:bottom w:val="none" w:sz="0" w:space="0" w:color="auto"/>
        <w:right w:val="none" w:sz="0" w:space="0" w:color="auto"/>
      </w:divBdr>
    </w:div>
    <w:div w:id="740637322">
      <w:bodyDiv w:val="1"/>
      <w:marLeft w:val="0"/>
      <w:marRight w:val="0"/>
      <w:marTop w:val="0"/>
      <w:marBottom w:val="0"/>
      <w:divBdr>
        <w:top w:val="none" w:sz="0" w:space="0" w:color="auto"/>
        <w:left w:val="none" w:sz="0" w:space="0" w:color="auto"/>
        <w:bottom w:val="none" w:sz="0" w:space="0" w:color="auto"/>
        <w:right w:val="none" w:sz="0" w:space="0" w:color="auto"/>
      </w:divBdr>
    </w:div>
    <w:div w:id="741563777">
      <w:bodyDiv w:val="1"/>
      <w:marLeft w:val="0"/>
      <w:marRight w:val="0"/>
      <w:marTop w:val="0"/>
      <w:marBottom w:val="0"/>
      <w:divBdr>
        <w:top w:val="none" w:sz="0" w:space="0" w:color="auto"/>
        <w:left w:val="none" w:sz="0" w:space="0" w:color="auto"/>
        <w:bottom w:val="none" w:sz="0" w:space="0" w:color="auto"/>
        <w:right w:val="none" w:sz="0" w:space="0" w:color="auto"/>
      </w:divBdr>
    </w:div>
    <w:div w:id="742608751">
      <w:bodyDiv w:val="1"/>
      <w:marLeft w:val="0"/>
      <w:marRight w:val="0"/>
      <w:marTop w:val="0"/>
      <w:marBottom w:val="0"/>
      <w:divBdr>
        <w:top w:val="none" w:sz="0" w:space="0" w:color="auto"/>
        <w:left w:val="none" w:sz="0" w:space="0" w:color="auto"/>
        <w:bottom w:val="none" w:sz="0" w:space="0" w:color="auto"/>
        <w:right w:val="none" w:sz="0" w:space="0" w:color="auto"/>
      </w:divBdr>
    </w:div>
    <w:div w:id="745149181">
      <w:bodyDiv w:val="1"/>
      <w:marLeft w:val="0"/>
      <w:marRight w:val="0"/>
      <w:marTop w:val="0"/>
      <w:marBottom w:val="0"/>
      <w:divBdr>
        <w:top w:val="none" w:sz="0" w:space="0" w:color="auto"/>
        <w:left w:val="none" w:sz="0" w:space="0" w:color="auto"/>
        <w:bottom w:val="none" w:sz="0" w:space="0" w:color="auto"/>
        <w:right w:val="none" w:sz="0" w:space="0" w:color="auto"/>
      </w:divBdr>
    </w:div>
    <w:div w:id="748967676">
      <w:bodyDiv w:val="1"/>
      <w:marLeft w:val="0"/>
      <w:marRight w:val="0"/>
      <w:marTop w:val="0"/>
      <w:marBottom w:val="0"/>
      <w:divBdr>
        <w:top w:val="none" w:sz="0" w:space="0" w:color="auto"/>
        <w:left w:val="none" w:sz="0" w:space="0" w:color="auto"/>
        <w:bottom w:val="none" w:sz="0" w:space="0" w:color="auto"/>
        <w:right w:val="none" w:sz="0" w:space="0" w:color="auto"/>
      </w:divBdr>
    </w:div>
    <w:div w:id="753674098">
      <w:bodyDiv w:val="1"/>
      <w:marLeft w:val="0"/>
      <w:marRight w:val="0"/>
      <w:marTop w:val="0"/>
      <w:marBottom w:val="0"/>
      <w:divBdr>
        <w:top w:val="none" w:sz="0" w:space="0" w:color="auto"/>
        <w:left w:val="none" w:sz="0" w:space="0" w:color="auto"/>
        <w:bottom w:val="none" w:sz="0" w:space="0" w:color="auto"/>
        <w:right w:val="none" w:sz="0" w:space="0" w:color="auto"/>
      </w:divBdr>
    </w:div>
    <w:div w:id="758716553">
      <w:bodyDiv w:val="1"/>
      <w:marLeft w:val="0"/>
      <w:marRight w:val="0"/>
      <w:marTop w:val="0"/>
      <w:marBottom w:val="0"/>
      <w:divBdr>
        <w:top w:val="none" w:sz="0" w:space="0" w:color="auto"/>
        <w:left w:val="none" w:sz="0" w:space="0" w:color="auto"/>
        <w:bottom w:val="none" w:sz="0" w:space="0" w:color="auto"/>
        <w:right w:val="none" w:sz="0" w:space="0" w:color="auto"/>
      </w:divBdr>
    </w:div>
    <w:div w:id="759721848">
      <w:bodyDiv w:val="1"/>
      <w:marLeft w:val="0"/>
      <w:marRight w:val="0"/>
      <w:marTop w:val="0"/>
      <w:marBottom w:val="0"/>
      <w:divBdr>
        <w:top w:val="none" w:sz="0" w:space="0" w:color="auto"/>
        <w:left w:val="none" w:sz="0" w:space="0" w:color="auto"/>
        <w:bottom w:val="none" w:sz="0" w:space="0" w:color="auto"/>
        <w:right w:val="none" w:sz="0" w:space="0" w:color="auto"/>
      </w:divBdr>
    </w:div>
    <w:div w:id="759987673">
      <w:bodyDiv w:val="1"/>
      <w:marLeft w:val="0"/>
      <w:marRight w:val="0"/>
      <w:marTop w:val="0"/>
      <w:marBottom w:val="0"/>
      <w:divBdr>
        <w:top w:val="none" w:sz="0" w:space="0" w:color="auto"/>
        <w:left w:val="none" w:sz="0" w:space="0" w:color="auto"/>
        <w:bottom w:val="none" w:sz="0" w:space="0" w:color="auto"/>
        <w:right w:val="none" w:sz="0" w:space="0" w:color="auto"/>
      </w:divBdr>
    </w:div>
    <w:div w:id="760368791">
      <w:bodyDiv w:val="1"/>
      <w:marLeft w:val="0"/>
      <w:marRight w:val="0"/>
      <w:marTop w:val="0"/>
      <w:marBottom w:val="0"/>
      <w:divBdr>
        <w:top w:val="none" w:sz="0" w:space="0" w:color="auto"/>
        <w:left w:val="none" w:sz="0" w:space="0" w:color="auto"/>
        <w:bottom w:val="none" w:sz="0" w:space="0" w:color="auto"/>
        <w:right w:val="none" w:sz="0" w:space="0" w:color="auto"/>
      </w:divBdr>
    </w:div>
    <w:div w:id="761100230">
      <w:bodyDiv w:val="1"/>
      <w:marLeft w:val="0"/>
      <w:marRight w:val="0"/>
      <w:marTop w:val="0"/>
      <w:marBottom w:val="0"/>
      <w:divBdr>
        <w:top w:val="none" w:sz="0" w:space="0" w:color="auto"/>
        <w:left w:val="none" w:sz="0" w:space="0" w:color="auto"/>
        <w:bottom w:val="none" w:sz="0" w:space="0" w:color="auto"/>
        <w:right w:val="none" w:sz="0" w:space="0" w:color="auto"/>
      </w:divBdr>
    </w:div>
    <w:div w:id="761148138">
      <w:bodyDiv w:val="1"/>
      <w:marLeft w:val="0"/>
      <w:marRight w:val="0"/>
      <w:marTop w:val="0"/>
      <w:marBottom w:val="0"/>
      <w:divBdr>
        <w:top w:val="none" w:sz="0" w:space="0" w:color="auto"/>
        <w:left w:val="none" w:sz="0" w:space="0" w:color="auto"/>
        <w:bottom w:val="none" w:sz="0" w:space="0" w:color="auto"/>
        <w:right w:val="none" w:sz="0" w:space="0" w:color="auto"/>
      </w:divBdr>
    </w:div>
    <w:div w:id="761294405">
      <w:bodyDiv w:val="1"/>
      <w:marLeft w:val="0"/>
      <w:marRight w:val="0"/>
      <w:marTop w:val="0"/>
      <w:marBottom w:val="0"/>
      <w:divBdr>
        <w:top w:val="none" w:sz="0" w:space="0" w:color="auto"/>
        <w:left w:val="none" w:sz="0" w:space="0" w:color="auto"/>
        <w:bottom w:val="none" w:sz="0" w:space="0" w:color="auto"/>
        <w:right w:val="none" w:sz="0" w:space="0" w:color="auto"/>
      </w:divBdr>
    </w:div>
    <w:div w:id="761608229">
      <w:bodyDiv w:val="1"/>
      <w:marLeft w:val="0"/>
      <w:marRight w:val="0"/>
      <w:marTop w:val="0"/>
      <w:marBottom w:val="0"/>
      <w:divBdr>
        <w:top w:val="none" w:sz="0" w:space="0" w:color="auto"/>
        <w:left w:val="none" w:sz="0" w:space="0" w:color="auto"/>
        <w:bottom w:val="none" w:sz="0" w:space="0" w:color="auto"/>
        <w:right w:val="none" w:sz="0" w:space="0" w:color="auto"/>
      </w:divBdr>
    </w:div>
    <w:div w:id="762649564">
      <w:bodyDiv w:val="1"/>
      <w:marLeft w:val="0"/>
      <w:marRight w:val="0"/>
      <w:marTop w:val="0"/>
      <w:marBottom w:val="0"/>
      <w:divBdr>
        <w:top w:val="none" w:sz="0" w:space="0" w:color="auto"/>
        <w:left w:val="none" w:sz="0" w:space="0" w:color="auto"/>
        <w:bottom w:val="none" w:sz="0" w:space="0" w:color="auto"/>
        <w:right w:val="none" w:sz="0" w:space="0" w:color="auto"/>
      </w:divBdr>
    </w:div>
    <w:div w:id="765535211">
      <w:bodyDiv w:val="1"/>
      <w:marLeft w:val="0"/>
      <w:marRight w:val="0"/>
      <w:marTop w:val="0"/>
      <w:marBottom w:val="0"/>
      <w:divBdr>
        <w:top w:val="none" w:sz="0" w:space="0" w:color="auto"/>
        <w:left w:val="none" w:sz="0" w:space="0" w:color="auto"/>
        <w:bottom w:val="none" w:sz="0" w:space="0" w:color="auto"/>
        <w:right w:val="none" w:sz="0" w:space="0" w:color="auto"/>
      </w:divBdr>
    </w:div>
    <w:div w:id="769591759">
      <w:bodyDiv w:val="1"/>
      <w:marLeft w:val="0"/>
      <w:marRight w:val="0"/>
      <w:marTop w:val="0"/>
      <w:marBottom w:val="0"/>
      <w:divBdr>
        <w:top w:val="none" w:sz="0" w:space="0" w:color="auto"/>
        <w:left w:val="none" w:sz="0" w:space="0" w:color="auto"/>
        <w:bottom w:val="none" w:sz="0" w:space="0" w:color="auto"/>
        <w:right w:val="none" w:sz="0" w:space="0" w:color="auto"/>
      </w:divBdr>
    </w:div>
    <w:div w:id="769933837">
      <w:bodyDiv w:val="1"/>
      <w:marLeft w:val="0"/>
      <w:marRight w:val="0"/>
      <w:marTop w:val="0"/>
      <w:marBottom w:val="0"/>
      <w:divBdr>
        <w:top w:val="none" w:sz="0" w:space="0" w:color="auto"/>
        <w:left w:val="none" w:sz="0" w:space="0" w:color="auto"/>
        <w:bottom w:val="none" w:sz="0" w:space="0" w:color="auto"/>
        <w:right w:val="none" w:sz="0" w:space="0" w:color="auto"/>
      </w:divBdr>
    </w:div>
    <w:div w:id="773785972">
      <w:bodyDiv w:val="1"/>
      <w:marLeft w:val="0"/>
      <w:marRight w:val="0"/>
      <w:marTop w:val="0"/>
      <w:marBottom w:val="0"/>
      <w:divBdr>
        <w:top w:val="none" w:sz="0" w:space="0" w:color="auto"/>
        <w:left w:val="none" w:sz="0" w:space="0" w:color="auto"/>
        <w:bottom w:val="none" w:sz="0" w:space="0" w:color="auto"/>
        <w:right w:val="none" w:sz="0" w:space="0" w:color="auto"/>
      </w:divBdr>
    </w:div>
    <w:div w:id="777992379">
      <w:bodyDiv w:val="1"/>
      <w:marLeft w:val="0"/>
      <w:marRight w:val="0"/>
      <w:marTop w:val="0"/>
      <w:marBottom w:val="0"/>
      <w:divBdr>
        <w:top w:val="none" w:sz="0" w:space="0" w:color="auto"/>
        <w:left w:val="none" w:sz="0" w:space="0" w:color="auto"/>
        <w:bottom w:val="none" w:sz="0" w:space="0" w:color="auto"/>
        <w:right w:val="none" w:sz="0" w:space="0" w:color="auto"/>
      </w:divBdr>
    </w:div>
    <w:div w:id="778649077">
      <w:bodyDiv w:val="1"/>
      <w:marLeft w:val="0"/>
      <w:marRight w:val="0"/>
      <w:marTop w:val="0"/>
      <w:marBottom w:val="0"/>
      <w:divBdr>
        <w:top w:val="none" w:sz="0" w:space="0" w:color="auto"/>
        <w:left w:val="none" w:sz="0" w:space="0" w:color="auto"/>
        <w:bottom w:val="none" w:sz="0" w:space="0" w:color="auto"/>
        <w:right w:val="none" w:sz="0" w:space="0" w:color="auto"/>
      </w:divBdr>
    </w:div>
    <w:div w:id="780078164">
      <w:bodyDiv w:val="1"/>
      <w:marLeft w:val="0"/>
      <w:marRight w:val="0"/>
      <w:marTop w:val="0"/>
      <w:marBottom w:val="0"/>
      <w:divBdr>
        <w:top w:val="none" w:sz="0" w:space="0" w:color="auto"/>
        <w:left w:val="none" w:sz="0" w:space="0" w:color="auto"/>
        <w:bottom w:val="none" w:sz="0" w:space="0" w:color="auto"/>
        <w:right w:val="none" w:sz="0" w:space="0" w:color="auto"/>
      </w:divBdr>
    </w:div>
    <w:div w:id="782924154">
      <w:bodyDiv w:val="1"/>
      <w:marLeft w:val="0"/>
      <w:marRight w:val="0"/>
      <w:marTop w:val="0"/>
      <w:marBottom w:val="0"/>
      <w:divBdr>
        <w:top w:val="none" w:sz="0" w:space="0" w:color="auto"/>
        <w:left w:val="none" w:sz="0" w:space="0" w:color="auto"/>
        <w:bottom w:val="none" w:sz="0" w:space="0" w:color="auto"/>
        <w:right w:val="none" w:sz="0" w:space="0" w:color="auto"/>
      </w:divBdr>
    </w:div>
    <w:div w:id="784350657">
      <w:bodyDiv w:val="1"/>
      <w:marLeft w:val="0"/>
      <w:marRight w:val="0"/>
      <w:marTop w:val="0"/>
      <w:marBottom w:val="0"/>
      <w:divBdr>
        <w:top w:val="none" w:sz="0" w:space="0" w:color="auto"/>
        <w:left w:val="none" w:sz="0" w:space="0" w:color="auto"/>
        <w:bottom w:val="none" w:sz="0" w:space="0" w:color="auto"/>
        <w:right w:val="none" w:sz="0" w:space="0" w:color="auto"/>
      </w:divBdr>
    </w:div>
    <w:div w:id="784470963">
      <w:bodyDiv w:val="1"/>
      <w:marLeft w:val="0"/>
      <w:marRight w:val="0"/>
      <w:marTop w:val="0"/>
      <w:marBottom w:val="0"/>
      <w:divBdr>
        <w:top w:val="none" w:sz="0" w:space="0" w:color="auto"/>
        <w:left w:val="none" w:sz="0" w:space="0" w:color="auto"/>
        <w:bottom w:val="none" w:sz="0" w:space="0" w:color="auto"/>
        <w:right w:val="none" w:sz="0" w:space="0" w:color="auto"/>
      </w:divBdr>
    </w:div>
    <w:div w:id="787894118">
      <w:bodyDiv w:val="1"/>
      <w:marLeft w:val="0"/>
      <w:marRight w:val="0"/>
      <w:marTop w:val="0"/>
      <w:marBottom w:val="0"/>
      <w:divBdr>
        <w:top w:val="none" w:sz="0" w:space="0" w:color="auto"/>
        <w:left w:val="none" w:sz="0" w:space="0" w:color="auto"/>
        <w:bottom w:val="none" w:sz="0" w:space="0" w:color="auto"/>
        <w:right w:val="none" w:sz="0" w:space="0" w:color="auto"/>
      </w:divBdr>
    </w:div>
    <w:div w:id="790049996">
      <w:bodyDiv w:val="1"/>
      <w:marLeft w:val="0"/>
      <w:marRight w:val="0"/>
      <w:marTop w:val="0"/>
      <w:marBottom w:val="0"/>
      <w:divBdr>
        <w:top w:val="none" w:sz="0" w:space="0" w:color="auto"/>
        <w:left w:val="none" w:sz="0" w:space="0" w:color="auto"/>
        <w:bottom w:val="none" w:sz="0" w:space="0" w:color="auto"/>
        <w:right w:val="none" w:sz="0" w:space="0" w:color="auto"/>
      </w:divBdr>
    </w:div>
    <w:div w:id="790779138">
      <w:bodyDiv w:val="1"/>
      <w:marLeft w:val="0"/>
      <w:marRight w:val="0"/>
      <w:marTop w:val="0"/>
      <w:marBottom w:val="0"/>
      <w:divBdr>
        <w:top w:val="none" w:sz="0" w:space="0" w:color="auto"/>
        <w:left w:val="none" w:sz="0" w:space="0" w:color="auto"/>
        <w:bottom w:val="none" w:sz="0" w:space="0" w:color="auto"/>
        <w:right w:val="none" w:sz="0" w:space="0" w:color="auto"/>
      </w:divBdr>
    </w:div>
    <w:div w:id="792947682">
      <w:bodyDiv w:val="1"/>
      <w:marLeft w:val="0"/>
      <w:marRight w:val="0"/>
      <w:marTop w:val="0"/>
      <w:marBottom w:val="0"/>
      <w:divBdr>
        <w:top w:val="none" w:sz="0" w:space="0" w:color="auto"/>
        <w:left w:val="none" w:sz="0" w:space="0" w:color="auto"/>
        <w:bottom w:val="none" w:sz="0" w:space="0" w:color="auto"/>
        <w:right w:val="none" w:sz="0" w:space="0" w:color="auto"/>
      </w:divBdr>
    </w:div>
    <w:div w:id="799425269">
      <w:bodyDiv w:val="1"/>
      <w:marLeft w:val="0"/>
      <w:marRight w:val="0"/>
      <w:marTop w:val="0"/>
      <w:marBottom w:val="0"/>
      <w:divBdr>
        <w:top w:val="none" w:sz="0" w:space="0" w:color="auto"/>
        <w:left w:val="none" w:sz="0" w:space="0" w:color="auto"/>
        <w:bottom w:val="none" w:sz="0" w:space="0" w:color="auto"/>
        <w:right w:val="none" w:sz="0" w:space="0" w:color="auto"/>
      </w:divBdr>
    </w:div>
    <w:div w:id="800070921">
      <w:bodyDiv w:val="1"/>
      <w:marLeft w:val="0"/>
      <w:marRight w:val="0"/>
      <w:marTop w:val="0"/>
      <w:marBottom w:val="0"/>
      <w:divBdr>
        <w:top w:val="none" w:sz="0" w:space="0" w:color="auto"/>
        <w:left w:val="none" w:sz="0" w:space="0" w:color="auto"/>
        <w:bottom w:val="none" w:sz="0" w:space="0" w:color="auto"/>
        <w:right w:val="none" w:sz="0" w:space="0" w:color="auto"/>
      </w:divBdr>
    </w:div>
    <w:div w:id="800072991">
      <w:bodyDiv w:val="1"/>
      <w:marLeft w:val="0"/>
      <w:marRight w:val="0"/>
      <w:marTop w:val="0"/>
      <w:marBottom w:val="0"/>
      <w:divBdr>
        <w:top w:val="none" w:sz="0" w:space="0" w:color="auto"/>
        <w:left w:val="none" w:sz="0" w:space="0" w:color="auto"/>
        <w:bottom w:val="none" w:sz="0" w:space="0" w:color="auto"/>
        <w:right w:val="none" w:sz="0" w:space="0" w:color="auto"/>
      </w:divBdr>
    </w:div>
    <w:div w:id="803081424">
      <w:bodyDiv w:val="1"/>
      <w:marLeft w:val="0"/>
      <w:marRight w:val="0"/>
      <w:marTop w:val="0"/>
      <w:marBottom w:val="0"/>
      <w:divBdr>
        <w:top w:val="none" w:sz="0" w:space="0" w:color="auto"/>
        <w:left w:val="none" w:sz="0" w:space="0" w:color="auto"/>
        <w:bottom w:val="none" w:sz="0" w:space="0" w:color="auto"/>
        <w:right w:val="none" w:sz="0" w:space="0" w:color="auto"/>
      </w:divBdr>
    </w:div>
    <w:div w:id="803229498">
      <w:bodyDiv w:val="1"/>
      <w:marLeft w:val="0"/>
      <w:marRight w:val="0"/>
      <w:marTop w:val="0"/>
      <w:marBottom w:val="0"/>
      <w:divBdr>
        <w:top w:val="none" w:sz="0" w:space="0" w:color="auto"/>
        <w:left w:val="none" w:sz="0" w:space="0" w:color="auto"/>
        <w:bottom w:val="none" w:sz="0" w:space="0" w:color="auto"/>
        <w:right w:val="none" w:sz="0" w:space="0" w:color="auto"/>
      </w:divBdr>
    </w:div>
    <w:div w:id="803700487">
      <w:bodyDiv w:val="1"/>
      <w:marLeft w:val="0"/>
      <w:marRight w:val="0"/>
      <w:marTop w:val="0"/>
      <w:marBottom w:val="0"/>
      <w:divBdr>
        <w:top w:val="none" w:sz="0" w:space="0" w:color="auto"/>
        <w:left w:val="none" w:sz="0" w:space="0" w:color="auto"/>
        <w:bottom w:val="none" w:sz="0" w:space="0" w:color="auto"/>
        <w:right w:val="none" w:sz="0" w:space="0" w:color="auto"/>
      </w:divBdr>
    </w:div>
    <w:div w:id="804927040">
      <w:bodyDiv w:val="1"/>
      <w:marLeft w:val="0"/>
      <w:marRight w:val="0"/>
      <w:marTop w:val="0"/>
      <w:marBottom w:val="0"/>
      <w:divBdr>
        <w:top w:val="none" w:sz="0" w:space="0" w:color="auto"/>
        <w:left w:val="none" w:sz="0" w:space="0" w:color="auto"/>
        <w:bottom w:val="none" w:sz="0" w:space="0" w:color="auto"/>
        <w:right w:val="none" w:sz="0" w:space="0" w:color="auto"/>
      </w:divBdr>
    </w:div>
    <w:div w:id="806899390">
      <w:bodyDiv w:val="1"/>
      <w:marLeft w:val="0"/>
      <w:marRight w:val="0"/>
      <w:marTop w:val="0"/>
      <w:marBottom w:val="0"/>
      <w:divBdr>
        <w:top w:val="none" w:sz="0" w:space="0" w:color="auto"/>
        <w:left w:val="none" w:sz="0" w:space="0" w:color="auto"/>
        <w:bottom w:val="none" w:sz="0" w:space="0" w:color="auto"/>
        <w:right w:val="none" w:sz="0" w:space="0" w:color="auto"/>
      </w:divBdr>
    </w:div>
    <w:div w:id="809710506">
      <w:bodyDiv w:val="1"/>
      <w:marLeft w:val="0"/>
      <w:marRight w:val="0"/>
      <w:marTop w:val="0"/>
      <w:marBottom w:val="0"/>
      <w:divBdr>
        <w:top w:val="none" w:sz="0" w:space="0" w:color="auto"/>
        <w:left w:val="none" w:sz="0" w:space="0" w:color="auto"/>
        <w:bottom w:val="none" w:sz="0" w:space="0" w:color="auto"/>
        <w:right w:val="none" w:sz="0" w:space="0" w:color="auto"/>
      </w:divBdr>
    </w:div>
    <w:div w:id="810901876">
      <w:bodyDiv w:val="1"/>
      <w:marLeft w:val="0"/>
      <w:marRight w:val="0"/>
      <w:marTop w:val="0"/>
      <w:marBottom w:val="0"/>
      <w:divBdr>
        <w:top w:val="none" w:sz="0" w:space="0" w:color="auto"/>
        <w:left w:val="none" w:sz="0" w:space="0" w:color="auto"/>
        <w:bottom w:val="none" w:sz="0" w:space="0" w:color="auto"/>
        <w:right w:val="none" w:sz="0" w:space="0" w:color="auto"/>
      </w:divBdr>
    </w:div>
    <w:div w:id="813181235">
      <w:bodyDiv w:val="1"/>
      <w:marLeft w:val="0"/>
      <w:marRight w:val="0"/>
      <w:marTop w:val="0"/>
      <w:marBottom w:val="0"/>
      <w:divBdr>
        <w:top w:val="none" w:sz="0" w:space="0" w:color="auto"/>
        <w:left w:val="none" w:sz="0" w:space="0" w:color="auto"/>
        <w:bottom w:val="none" w:sz="0" w:space="0" w:color="auto"/>
        <w:right w:val="none" w:sz="0" w:space="0" w:color="auto"/>
      </w:divBdr>
    </w:div>
    <w:div w:id="813913765">
      <w:bodyDiv w:val="1"/>
      <w:marLeft w:val="0"/>
      <w:marRight w:val="0"/>
      <w:marTop w:val="0"/>
      <w:marBottom w:val="0"/>
      <w:divBdr>
        <w:top w:val="none" w:sz="0" w:space="0" w:color="auto"/>
        <w:left w:val="none" w:sz="0" w:space="0" w:color="auto"/>
        <w:bottom w:val="none" w:sz="0" w:space="0" w:color="auto"/>
        <w:right w:val="none" w:sz="0" w:space="0" w:color="auto"/>
      </w:divBdr>
    </w:div>
    <w:div w:id="815536156">
      <w:bodyDiv w:val="1"/>
      <w:marLeft w:val="0"/>
      <w:marRight w:val="0"/>
      <w:marTop w:val="0"/>
      <w:marBottom w:val="0"/>
      <w:divBdr>
        <w:top w:val="none" w:sz="0" w:space="0" w:color="auto"/>
        <w:left w:val="none" w:sz="0" w:space="0" w:color="auto"/>
        <w:bottom w:val="none" w:sz="0" w:space="0" w:color="auto"/>
        <w:right w:val="none" w:sz="0" w:space="0" w:color="auto"/>
      </w:divBdr>
    </w:div>
    <w:div w:id="819226766">
      <w:bodyDiv w:val="1"/>
      <w:marLeft w:val="0"/>
      <w:marRight w:val="0"/>
      <w:marTop w:val="0"/>
      <w:marBottom w:val="0"/>
      <w:divBdr>
        <w:top w:val="none" w:sz="0" w:space="0" w:color="auto"/>
        <w:left w:val="none" w:sz="0" w:space="0" w:color="auto"/>
        <w:bottom w:val="none" w:sz="0" w:space="0" w:color="auto"/>
        <w:right w:val="none" w:sz="0" w:space="0" w:color="auto"/>
      </w:divBdr>
    </w:div>
    <w:div w:id="824277014">
      <w:bodyDiv w:val="1"/>
      <w:marLeft w:val="0"/>
      <w:marRight w:val="0"/>
      <w:marTop w:val="0"/>
      <w:marBottom w:val="0"/>
      <w:divBdr>
        <w:top w:val="none" w:sz="0" w:space="0" w:color="auto"/>
        <w:left w:val="none" w:sz="0" w:space="0" w:color="auto"/>
        <w:bottom w:val="none" w:sz="0" w:space="0" w:color="auto"/>
        <w:right w:val="none" w:sz="0" w:space="0" w:color="auto"/>
      </w:divBdr>
    </w:div>
    <w:div w:id="824660599">
      <w:bodyDiv w:val="1"/>
      <w:marLeft w:val="0"/>
      <w:marRight w:val="0"/>
      <w:marTop w:val="0"/>
      <w:marBottom w:val="0"/>
      <w:divBdr>
        <w:top w:val="none" w:sz="0" w:space="0" w:color="auto"/>
        <w:left w:val="none" w:sz="0" w:space="0" w:color="auto"/>
        <w:bottom w:val="none" w:sz="0" w:space="0" w:color="auto"/>
        <w:right w:val="none" w:sz="0" w:space="0" w:color="auto"/>
      </w:divBdr>
    </w:div>
    <w:div w:id="826939743">
      <w:bodyDiv w:val="1"/>
      <w:marLeft w:val="0"/>
      <w:marRight w:val="0"/>
      <w:marTop w:val="0"/>
      <w:marBottom w:val="0"/>
      <w:divBdr>
        <w:top w:val="none" w:sz="0" w:space="0" w:color="auto"/>
        <w:left w:val="none" w:sz="0" w:space="0" w:color="auto"/>
        <w:bottom w:val="none" w:sz="0" w:space="0" w:color="auto"/>
        <w:right w:val="none" w:sz="0" w:space="0" w:color="auto"/>
      </w:divBdr>
    </w:div>
    <w:div w:id="827788992">
      <w:bodyDiv w:val="1"/>
      <w:marLeft w:val="0"/>
      <w:marRight w:val="0"/>
      <w:marTop w:val="0"/>
      <w:marBottom w:val="0"/>
      <w:divBdr>
        <w:top w:val="none" w:sz="0" w:space="0" w:color="auto"/>
        <w:left w:val="none" w:sz="0" w:space="0" w:color="auto"/>
        <w:bottom w:val="none" w:sz="0" w:space="0" w:color="auto"/>
        <w:right w:val="none" w:sz="0" w:space="0" w:color="auto"/>
      </w:divBdr>
    </w:div>
    <w:div w:id="828060975">
      <w:bodyDiv w:val="1"/>
      <w:marLeft w:val="0"/>
      <w:marRight w:val="0"/>
      <w:marTop w:val="0"/>
      <w:marBottom w:val="0"/>
      <w:divBdr>
        <w:top w:val="none" w:sz="0" w:space="0" w:color="auto"/>
        <w:left w:val="none" w:sz="0" w:space="0" w:color="auto"/>
        <w:bottom w:val="none" w:sz="0" w:space="0" w:color="auto"/>
        <w:right w:val="none" w:sz="0" w:space="0" w:color="auto"/>
      </w:divBdr>
    </w:div>
    <w:div w:id="831529853">
      <w:bodyDiv w:val="1"/>
      <w:marLeft w:val="0"/>
      <w:marRight w:val="0"/>
      <w:marTop w:val="0"/>
      <w:marBottom w:val="0"/>
      <w:divBdr>
        <w:top w:val="none" w:sz="0" w:space="0" w:color="auto"/>
        <w:left w:val="none" w:sz="0" w:space="0" w:color="auto"/>
        <w:bottom w:val="none" w:sz="0" w:space="0" w:color="auto"/>
        <w:right w:val="none" w:sz="0" w:space="0" w:color="auto"/>
      </w:divBdr>
    </w:div>
    <w:div w:id="831532269">
      <w:bodyDiv w:val="1"/>
      <w:marLeft w:val="0"/>
      <w:marRight w:val="0"/>
      <w:marTop w:val="0"/>
      <w:marBottom w:val="0"/>
      <w:divBdr>
        <w:top w:val="none" w:sz="0" w:space="0" w:color="auto"/>
        <w:left w:val="none" w:sz="0" w:space="0" w:color="auto"/>
        <w:bottom w:val="none" w:sz="0" w:space="0" w:color="auto"/>
        <w:right w:val="none" w:sz="0" w:space="0" w:color="auto"/>
      </w:divBdr>
    </w:div>
    <w:div w:id="832986118">
      <w:bodyDiv w:val="1"/>
      <w:marLeft w:val="0"/>
      <w:marRight w:val="0"/>
      <w:marTop w:val="0"/>
      <w:marBottom w:val="0"/>
      <w:divBdr>
        <w:top w:val="none" w:sz="0" w:space="0" w:color="auto"/>
        <w:left w:val="none" w:sz="0" w:space="0" w:color="auto"/>
        <w:bottom w:val="none" w:sz="0" w:space="0" w:color="auto"/>
        <w:right w:val="none" w:sz="0" w:space="0" w:color="auto"/>
      </w:divBdr>
    </w:div>
    <w:div w:id="837423868">
      <w:bodyDiv w:val="1"/>
      <w:marLeft w:val="0"/>
      <w:marRight w:val="0"/>
      <w:marTop w:val="0"/>
      <w:marBottom w:val="0"/>
      <w:divBdr>
        <w:top w:val="none" w:sz="0" w:space="0" w:color="auto"/>
        <w:left w:val="none" w:sz="0" w:space="0" w:color="auto"/>
        <w:bottom w:val="none" w:sz="0" w:space="0" w:color="auto"/>
        <w:right w:val="none" w:sz="0" w:space="0" w:color="auto"/>
      </w:divBdr>
    </w:div>
    <w:div w:id="838958956">
      <w:bodyDiv w:val="1"/>
      <w:marLeft w:val="0"/>
      <w:marRight w:val="0"/>
      <w:marTop w:val="0"/>
      <w:marBottom w:val="0"/>
      <w:divBdr>
        <w:top w:val="none" w:sz="0" w:space="0" w:color="auto"/>
        <w:left w:val="none" w:sz="0" w:space="0" w:color="auto"/>
        <w:bottom w:val="none" w:sz="0" w:space="0" w:color="auto"/>
        <w:right w:val="none" w:sz="0" w:space="0" w:color="auto"/>
      </w:divBdr>
    </w:div>
    <w:div w:id="840199383">
      <w:bodyDiv w:val="1"/>
      <w:marLeft w:val="0"/>
      <w:marRight w:val="0"/>
      <w:marTop w:val="0"/>
      <w:marBottom w:val="0"/>
      <w:divBdr>
        <w:top w:val="none" w:sz="0" w:space="0" w:color="auto"/>
        <w:left w:val="none" w:sz="0" w:space="0" w:color="auto"/>
        <w:bottom w:val="none" w:sz="0" w:space="0" w:color="auto"/>
        <w:right w:val="none" w:sz="0" w:space="0" w:color="auto"/>
      </w:divBdr>
    </w:div>
    <w:div w:id="845366057">
      <w:bodyDiv w:val="1"/>
      <w:marLeft w:val="0"/>
      <w:marRight w:val="0"/>
      <w:marTop w:val="0"/>
      <w:marBottom w:val="0"/>
      <w:divBdr>
        <w:top w:val="none" w:sz="0" w:space="0" w:color="auto"/>
        <w:left w:val="none" w:sz="0" w:space="0" w:color="auto"/>
        <w:bottom w:val="none" w:sz="0" w:space="0" w:color="auto"/>
        <w:right w:val="none" w:sz="0" w:space="0" w:color="auto"/>
      </w:divBdr>
    </w:div>
    <w:div w:id="849444753">
      <w:bodyDiv w:val="1"/>
      <w:marLeft w:val="0"/>
      <w:marRight w:val="0"/>
      <w:marTop w:val="0"/>
      <w:marBottom w:val="0"/>
      <w:divBdr>
        <w:top w:val="none" w:sz="0" w:space="0" w:color="auto"/>
        <w:left w:val="none" w:sz="0" w:space="0" w:color="auto"/>
        <w:bottom w:val="none" w:sz="0" w:space="0" w:color="auto"/>
        <w:right w:val="none" w:sz="0" w:space="0" w:color="auto"/>
      </w:divBdr>
    </w:div>
    <w:div w:id="849831456">
      <w:bodyDiv w:val="1"/>
      <w:marLeft w:val="0"/>
      <w:marRight w:val="0"/>
      <w:marTop w:val="0"/>
      <w:marBottom w:val="0"/>
      <w:divBdr>
        <w:top w:val="none" w:sz="0" w:space="0" w:color="auto"/>
        <w:left w:val="none" w:sz="0" w:space="0" w:color="auto"/>
        <w:bottom w:val="none" w:sz="0" w:space="0" w:color="auto"/>
        <w:right w:val="none" w:sz="0" w:space="0" w:color="auto"/>
      </w:divBdr>
    </w:div>
    <w:div w:id="850409886">
      <w:bodyDiv w:val="1"/>
      <w:marLeft w:val="0"/>
      <w:marRight w:val="0"/>
      <w:marTop w:val="0"/>
      <w:marBottom w:val="0"/>
      <w:divBdr>
        <w:top w:val="none" w:sz="0" w:space="0" w:color="auto"/>
        <w:left w:val="none" w:sz="0" w:space="0" w:color="auto"/>
        <w:bottom w:val="none" w:sz="0" w:space="0" w:color="auto"/>
        <w:right w:val="none" w:sz="0" w:space="0" w:color="auto"/>
      </w:divBdr>
    </w:div>
    <w:div w:id="853954838">
      <w:bodyDiv w:val="1"/>
      <w:marLeft w:val="0"/>
      <w:marRight w:val="0"/>
      <w:marTop w:val="0"/>
      <w:marBottom w:val="0"/>
      <w:divBdr>
        <w:top w:val="none" w:sz="0" w:space="0" w:color="auto"/>
        <w:left w:val="none" w:sz="0" w:space="0" w:color="auto"/>
        <w:bottom w:val="none" w:sz="0" w:space="0" w:color="auto"/>
        <w:right w:val="none" w:sz="0" w:space="0" w:color="auto"/>
      </w:divBdr>
    </w:div>
    <w:div w:id="855777112">
      <w:bodyDiv w:val="1"/>
      <w:marLeft w:val="0"/>
      <w:marRight w:val="0"/>
      <w:marTop w:val="0"/>
      <w:marBottom w:val="0"/>
      <w:divBdr>
        <w:top w:val="none" w:sz="0" w:space="0" w:color="auto"/>
        <w:left w:val="none" w:sz="0" w:space="0" w:color="auto"/>
        <w:bottom w:val="none" w:sz="0" w:space="0" w:color="auto"/>
        <w:right w:val="none" w:sz="0" w:space="0" w:color="auto"/>
      </w:divBdr>
    </w:div>
    <w:div w:id="858392780">
      <w:bodyDiv w:val="1"/>
      <w:marLeft w:val="0"/>
      <w:marRight w:val="0"/>
      <w:marTop w:val="0"/>
      <w:marBottom w:val="0"/>
      <w:divBdr>
        <w:top w:val="none" w:sz="0" w:space="0" w:color="auto"/>
        <w:left w:val="none" w:sz="0" w:space="0" w:color="auto"/>
        <w:bottom w:val="none" w:sz="0" w:space="0" w:color="auto"/>
        <w:right w:val="none" w:sz="0" w:space="0" w:color="auto"/>
      </w:divBdr>
    </w:div>
    <w:div w:id="859439633">
      <w:bodyDiv w:val="1"/>
      <w:marLeft w:val="0"/>
      <w:marRight w:val="0"/>
      <w:marTop w:val="0"/>
      <w:marBottom w:val="0"/>
      <w:divBdr>
        <w:top w:val="none" w:sz="0" w:space="0" w:color="auto"/>
        <w:left w:val="none" w:sz="0" w:space="0" w:color="auto"/>
        <w:bottom w:val="none" w:sz="0" w:space="0" w:color="auto"/>
        <w:right w:val="none" w:sz="0" w:space="0" w:color="auto"/>
      </w:divBdr>
    </w:div>
    <w:div w:id="860168186">
      <w:bodyDiv w:val="1"/>
      <w:marLeft w:val="0"/>
      <w:marRight w:val="0"/>
      <w:marTop w:val="0"/>
      <w:marBottom w:val="0"/>
      <w:divBdr>
        <w:top w:val="none" w:sz="0" w:space="0" w:color="auto"/>
        <w:left w:val="none" w:sz="0" w:space="0" w:color="auto"/>
        <w:bottom w:val="none" w:sz="0" w:space="0" w:color="auto"/>
        <w:right w:val="none" w:sz="0" w:space="0" w:color="auto"/>
      </w:divBdr>
    </w:div>
    <w:div w:id="863517599">
      <w:bodyDiv w:val="1"/>
      <w:marLeft w:val="0"/>
      <w:marRight w:val="0"/>
      <w:marTop w:val="0"/>
      <w:marBottom w:val="0"/>
      <w:divBdr>
        <w:top w:val="none" w:sz="0" w:space="0" w:color="auto"/>
        <w:left w:val="none" w:sz="0" w:space="0" w:color="auto"/>
        <w:bottom w:val="none" w:sz="0" w:space="0" w:color="auto"/>
        <w:right w:val="none" w:sz="0" w:space="0" w:color="auto"/>
      </w:divBdr>
    </w:div>
    <w:div w:id="865945592">
      <w:bodyDiv w:val="1"/>
      <w:marLeft w:val="0"/>
      <w:marRight w:val="0"/>
      <w:marTop w:val="0"/>
      <w:marBottom w:val="0"/>
      <w:divBdr>
        <w:top w:val="none" w:sz="0" w:space="0" w:color="auto"/>
        <w:left w:val="none" w:sz="0" w:space="0" w:color="auto"/>
        <w:bottom w:val="none" w:sz="0" w:space="0" w:color="auto"/>
        <w:right w:val="none" w:sz="0" w:space="0" w:color="auto"/>
      </w:divBdr>
    </w:div>
    <w:div w:id="866219391">
      <w:bodyDiv w:val="1"/>
      <w:marLeft w:val="0"/>
      <w:marRight w:val="0"/>
      <w:marTop w:val="0"/>
      <w:marBottom w:val="0"/>
      <w:divBdr>
        <w:top w:val="none" w:sz="0" w:space="0" w:color="auto"/>
        <w:left w:val="none" w:sz="0" w:space="0" w:color="auto"/>
        <w:bottom w:val="none" w:sz="0" w:space="0" w:color="auto"/>
        <w:right w:val="none" w:sz="0" w:space="0" w:color="auto"/>
      </w:divBdr>
    </w:div>
    <w:div w:id="867907520">
      <w:bodyDiv w:val="1"/>
      <w:marLeft w:val="0"/>
      <w:marRight w:val="0"/>
      <w:marTop w:val="0"/>
      <w:marBottom w:val="0"/>
      <w:divBdr>
        <w:top w:val="none" w:sz="0" w:space="0" w:color="auto"/>
        <w:left w:val="none" w:sz="0" w:space="0" w:color="auto"/>
        <w:bottom w:val="none" w:sz="0" w:space="0" w:color="auto"/>
        <w:right w:val="none" w:sz="0" w:space="0" w:color="auto"/>
      </w:divBdr>
    </w:div>
    <w:div w:id="868646837">
      <w:bodyDiv w:val="1"/>
      <w:marLeft w:val="0"/>
      <w:marRight w:val="0"/>
      <w:marTop w:val="0"/>
      <w:marBottom w:val="0"/>
      <w:divBdr>
        <w:top w:val="none" w:sz="0" w:space="0" w:color="auto"/>
        <w:left w:val="none" w:sz="0" w:space="0" w:color="auto"/>
        <w:bottom w:val="none" w:sz="0" w:space="0" w:color="auto"/>
        <w:right w:val="none" w:sz="0" w:space="0" w:color="auto"/>
      </w:divBdr>
    </w:div>
    <w:div w:id="869415431">
      <w:bodyDiv w:val="1"/>
      <w:marLeft w:val="0"/>
      <w:marRight w:val="0"/>
      <w:marTop w:val="0"/>
      <w:marBottom w:val="0"/>
      <w:divBdr>
        <w:top w:val="none" w:sz="0" w:space="0" w:color="auto"/>
        <w:left w:val="none" w:sz="0" w:space="0" w:color="auto"/>
        <w:bottom w:val="none" w:sz="0" w:space="0" w:color="auto"/>
        <w:right w:val="none" w:sz="0" w:space="0" w:color="auto"/>
      </w:divBdr>
    </w:div>
    <w:div w:id="869949918">
      <w:bodyDiv w:val="1"/>
      <w:marLeft w:val="0"/>
      <w:marRight w:val="0"/>
      <w:marTop w:val="0"/>
      <w:marBottom w:val="0"/>
      <w:divBdr>
        <w:top w:val="none" w:sz="0" w:space="0" w:color="auto"/>
        <w:left w:val="none" w:sz="0" w:space="0" w:color="auto"/>
        <w:bottom w:val="none" w:sz="0" w:space="0" w:color="auto"/>
        <w:right w:val="none" w:sz="0" w:space="0" w:color="auto"/>
      </w:divBdr>
    </w:div>
    <w:div w:id="870725202">
      <w:bodyDiv w:val="1"/>
      <w:marLeft w:val="0"/>
      <w:marRight w:val="0"/>
      <w:marTop w:val="0"/>
      <w:marBottom w:val="0"/>
      <w:divBdr>
        <w:top w:val="none" w:sz="0" w:space="0" w:color="auto"/>
        <w:left w:val="none" w:sz="0" w:space="0" w:color="auto"/>
        <w:bottom w:val="none" w:sz="0" w:space="0" w:color="auto"/>
        <w:right w:val="none" w:sz="0" w:space="0" w:color="auto"/>
      </w:divBdr>
    </w:div>
    <w:div w:id="871112173">
      <w:bodyDiv w:val="1"/>
      <w:marLeft w:val="0"/>
      <w:marRight w:val="0"/>
      <w:marTop w:val="0"/>
      <w:marBottom w:val="0"/>
      <w:divBdr>
        <w:top w:val="none" w:sz="0" w:space="0" w:color="auto"/>
        <w:left w:val="none" w:sz="0" w:space="0" w:color="auto"/>
        <w:bottom w:val="none" w:sz="0" w:space="0" w:color="auto"/>
        <w:right w:val="none" w:sz="0" w:space="0" w:color="auto"/>
      </w:divBdr>
    </w:div>
    <w:div w:id="873421418">
      <w:bodyDiv w:val="1"/>
      <w:marLeft w:val="0"/>
      <w:marRight w:val="0"/>
      <w:marTop w:val="0"/>
      <w:marBottom w:val="0"/>
      <w:divBdr>
        <w:top w:val="none" w:sz="0" w:space="0" w:color="auto"/>
        <w:left w:val="none" w:sz="0" w:space="0" w:color="auto"/>
        <w:bottom w:val="none" w:sz="0" w:space="0" w:color="auto"/>
        <w:right w:val="none" w:sz="0" w:space="0" w:color="auto"/>
      </w:divBdr>
    </w:div>
    <w:div w:id="876430695">
      <w:bodyDiv w:val="1"/>
      <w:marLeft w:val="0"/>
      <w:marRight w:val="0"/>
      <w:marTop w:val="0"/>
      <w:marBottom w:val="0"/>
      <w:divBdr>
        <w:top w:val="none" w:sz="0" w:space="0" w:color="auto"/>
        <w:left w:val="none" w:sz="0" w:space="0" w:color="auto"/>
        <w:bottom w:val="none" w:sz="0" w:space="0" w:color="auto"/>
        <w:right w:val="none" w:sz="0" w:space="0" w:color="auto"/>
      </w:divBdr>
    </w:div>
    <w:div w:id="877818462">
      <w:bodyDiv w:val="1"/>
      <w:marLeft w:val="0"/>
      <w:marRight w:val="0"/>
      <w:marTop w:val="0"/>
      <w:marBottom w:val="0"/>
      <w:divBdr>
        <w:top w:val="none" w:sz="0" w:space="0" w:color="auto"/>
        <w:left w:val="none" w:sz="0" w:space="0" w:color="auto"/>
        <w:bottom w:val="none" w:sz="0" w:space="0" w:color="auto"/>
        <w:right w:val="none" w:sz="0" w:space="0" w:color="auto"/>
      </w:divBdr>
    </w:div>
    <w:div w:id="878391980">
      <w:bodyDiv w:val="1"/>
      <w:marLeft w:val="0"/>
      <w:marRight w:val="0"/>
      <w:marTop w:val="0"/>
      <w:marBottom w:val="0"/>
      <w:divBdr>
        <w:top w:val="none" w:sz="0" w:space="0" w:color="auto"/>
        <w:left w:val="none" w:sz="0" w:space="0" w:color="auto"/>
        <w:bottom w:val="none" w:sz="0" w:space="0" w:color="auto"/>
        <w:right w:val="none" w:sz="0" w:space="0" w:color="auto"/>
      </w:divBdr>
    </w:div>
    <w:div w:id="883251153">
      <w:bodyDiv w:val="1"/>
      <w:marLeft w:val="0"/>
      <w:marRight w:val="0"/>
      <w:marTop w:val="0"/>
      <w:marBottom w:val="0"/>
      <w:divBdr>
        <w:top w:val="none" w:sz="0" w:space="0" w:color="auto"/>
        <w:left w:val="none" w:sz="0" w:space="0" w:color="auto"/>
        <w:bottom w:val="none" w:sz="0" w:space="0" w:color="auto"/>
        <w:right w:val="none" w:sz="0" w:space="0" w:color="auto"/>
      </w:divBdr>
    </w:div>
    <w:div w:id="884558435">
      <w:bodyDiv w:val="1"/>
      <w:marLeft w:val="0"/>
      <w:marRight w:val="0"/>
      <w:marTop w:val="0"/>
      <w:marBottom w:val="0"/>
      <w:divBdr>
        <w:top w:val="none" w:sz="0" w:space="0" w:color="auto"/>
        <w:left w:val="none" w:sz="0" w:space="0" w:color="auto"/>
        <w:bottom w:val="none" w:sz="0" w:space="0" w:color="auto"/>
        <w:right w:val="none" w:sz="0" w:space="0" w:color="auto"/>
      </w:divBdr>
    </w:div>
    <w:div w:id="885457867">
      <w:bodyDiv w:val="1"/>
      <w:marLeft w:val="0"/>
      <w:marRight w:val="0"/>
      <w:marTop w:val="0"/>
      <w:marBottom w:val="0"/>
      <w:divBdr>
        <w:top w:val="none" w:sz="0" w:space="0" w:color="auto"/>
        <w:left w:val="none" w:sz="0" w:space="0" w:color="auto"/>
        <w:bottom w:val="none" w:sz="0" w:space="0" w:color="auto"/>
        <w:right w:val="none" w:sz="0" w:space="0" w:color="auto"/>
      </w:divBdr>
    </w:div>
    <w:div w:id="886643738">
      <w:bodyDiv w:val="1"/>
      <w:marLeft w:val="0"/>
      <w:marRight w:val="0"/>
      <w:marTop w:val="0"/>
      <w:marBottom w:val="0"/>
      <w:divBdr>
        <w:top w:val="none" w:sz="0" w:space="0" w:color="auto"/>
        <w:left w:val="none" w:sz="0" w:space="0" w:color="auto"/>
        <w:bottom w:val="none" w:sz="0" w:space="0" w:color="auto"/>
        <w:right w:val="none" w:sz="0" w:space="0" w:color="auto"/>
      </w:divBdr>
    </w:div>
    <w:div w:id="887839931">
      <w:bodyDiv w:val="1"/>
      <w:marLeft w:val="0"/>
      <w:marRight w:val="0"/>
      <w:marTop w:val="0"/>
      <w:marBottom w:val="0"/>
      <w:divBdr>
        <w:top w:val="none" w:sz="0" w:space="0" w:color="auto"/>
        <w:left w:val="none" w:sz="0" w:space="0" w:color="auto"/>
        <w:bottom w:val="none" w:sz="0" w:space="0" w:color="auto"/>
        <w:right w:val="none" w:sz="0" w:space="0" w:color="auto"/>
      </w:divBdr>
    </w:div>
    <w:div w:id="890506743">
      <w:bodyDiv w:val="1"/>
      <w:marLeft w:val="0"/>
      <w:marRight w:val="0"/>
      <w:marTop w:val="0"/>
      <w:marBottom w:val="0"/>
      <w:divBdr>
        <w:top w:val="none" w:sz="0" w:space="0" w:color="auto"/>
        <w:left w:val="none" w:sz="0" w:space="0" w:color="auto"/>
        <w:bottom w:val="none" w:sz="0" w:space="0" w:color="auto"/>
        <w:right w:val="none" w:sz="0" w:space="0" w:color="auto"/>
      </w:divBdr>
    </w:div>
    <w:div w:id="896554581">
      <w:bodyDiv w:val="1"/>
      <w:marLeft w:val="0"/>
      <w:marRight w:val="0"/>
      <w:marTop w:val="0"/>
      <w:marBottom w:val="0"/>
      <w:divBdr>
        <w:top w:val="none" w:sz="0" w:space="0" w:color="auto"/>
        <w:left w:val="none" w:sz="0" w:space="0" w:color="auto"/>
        <w:bottom w:val="none" w:sz="0" w:space="0" w:color="auto"/>
        <w:right w:val="none" w:sz="0" w:space="0" w:color="auto"/>
      </w:divBdr>
    </w:div>
    <w:div w:id="897060333">
      <w:bodyDiv w:val="1"/>
      <w:marLeft w:val="0"/>
      <w:marRight w:val="0"/>
      <w:marTop w:val="0"/>
      <w:marBottom w:val="0"/>
      <w:divBdr>
        <w:top w:val="none" w:sz="0" w:space="0" w:color="auto"/>
        <w:left w:val="none" w:sz="0" w:space="0" w:color="auto"/>
        <w:bottom w:val="none" w:sz="0" w:space="0" w:color="auto"/>
        <w:right w:val="none" w:sz="0" w:space="0" w:color="auto"/>
      </w:divBdr>
    </w:div>
    <w:div w:id="899560720">
      <w:bodyDiv w:val="1"/>
      <w:marLeft w:val="0"/>
      <w:marRight w:val="0"/>
      <w:marTop w:val="0"/>
      <w:marBottom w:val="0"/>
      <w:divBdr>
        <w:top w:val="none" w:sz="0" w:space="0" w:color="auto"/>
        <w:left w:val="none" w:sz="0" w:space="0" w:color="auto"/>
        <w:bottom w:val="none" w:sz="0" w:space="0" w:color="auto"/>
        <w:right w:val="none" w:sz="0" w:space="0" w:color="auto"/>
      </w:divBdr>
    </w:div>
    <w:div w:id="900797667">
      <w:bodyDiv w:val="1"/>
      <w:marLeft w:val="0"/>
      <w:marRight w:val="0"/>
      <w:marTop w:val="0"/>
      <w:marBottom w:val="0"/>
      <w:divBdr>
        <w:top w:val="none" w:sz="0" w:space="0" w:color="auto"/>
        <w:left w:val="none" w:sz="0" w:space="0" w:color="auto"/>
        <w:bottom w:val="none" w:sz="0" w:space="0" w:color="auto"/>
        <w:right w:val="none" w:sz="0" w:space="0" w:color="auto"/>
      </w:divBdr>
    </w:div>
    <w:div w:id="905800443">
      <w:bodyDiv w:val="1"/>
      <w:marLeft w:val="0"/>
      <w:marRight w:val="0"/>
      <w:marTop w:val="0"/>
      <w:marBottom w:val="0"/>
      <w:divBdr>
        <w:top w:val="none" w:sz="0" w:space="0" w:color="auto"/>
        <w:left w:val="none" w:sz="0" w:space="0" w:color="auto"/>
        <w:bottom w:val="none" w:sz="0" w:space="0" w:color="auto"/>
        <w:right w:val="none" w:sz="0" w:space="0" w:color="auto"/>
      </w:divBdr>
    </w:div>
    <w:div w:id="913395235">
      <w:bodyDiv w:val="1"/>
      <w:marLeft w:val="0"/>
      <w:marRight w:val="0"/>
      <w:marTop w:val="0"/>
      <w:marBottom w:val="0"/>
      <w:divBdr>
        <w:top w:val="none" w:sz="0" w:space="0" w:color="auto"/>
        <w:left w:val="none" w:sz="0" w:space="0" w:color="auto"/>
        <w:bottom w:val="none" w:sz="0" w:space="0" w:color="auto"/>
        <w:right w:val="none" w:sz="0" w:space="0" w:color="auto"/>
      </w:divBdr>
    </w:div>
    <w:div w:id="914169866">
      <w:bodyDiv w:val="1"/>
      <w:marLeft w:val="0"/>
      <w:marRight w:val="0"/>
      <w:marTop w:val="0"/>
      <w:marBottom w:val="0"/>
      <w:divBdr>
        <w:top w:val="none" w:sz="0" w:space="0" w:color="auto"/>
        <w:left w:val="none" w:sz="0" w:space="0" w:color="auto"/>
        <w:bottom w:val="none" w:sz="0" w:space="0" w:color="auto"/>
        <w:right w:val="none" w:sz="0" w:space="0" w:color="auto"/>
      </w:divBdr>
    </w:div>
    <w:div w:id="918518037">
      <w:bodyDiv w:val="1"/>
      <w:marLeft w:val="0"/>
      <w:marRight w:val="0"/>
      <w:marTop w:val="0"/>
      <w:marBottom w:val="0"/>
      <w:divBdr>
        <w:top w:val="none" w:sz="0" w:space="0" w:color="auto"/>
        <w:left w:val="none" w:sz="0" w:space="0" w:color="auto"/>
        <w:bottom w:val="none" w:sz="0" w:space="0" w:color="auto"/>
        <w:right w:val="none" w:sz="0" w:space="0" w:color="auto"/>
      </w:divBdr>
    </w:div>
    <w:div w:id="918946877">
      <w:bodyDiv w:val="1"/>
      <w:marLeft w:val="0"/>
      <w:marRight w:val="0"/>
      <w:marTop w:val="0"/>
      <w:marBottom w:val="0"/>
      <w:divBdr>
        <w:top w:val="none" w:sz="0" w:space="0" w:color="auto"/>
        <w:left w:val="none" w:sz="0" w:space="0" w:color="auto"/>
        <w:bottom w:val="none" w:sz="0" w:space="0" w:color="auto"/>
        <w:right w:val="none" w:sz="0" w:space="0" w:color="auto"/>
      </w:divBdr>
    </w:div>
    <w:div w:id="923494853">
      <w:bodyDiv w:val="1"/>
      <w:marLeft w:val="0"/>
      <w:marRight w:val="0"/>
      <w:marTop w:val="0"/>
      <w:marBottom w:val="0"/>
      <w:divBdr>
        <w:top w:val="none" w:sz="0" w:space="0" w:color="auto"/>
        <w:left w:val="none" w:sz="0" w:space="0" w:color="auto"/>
        <w:bottom w:val="none" w:sz="0" w:space="0" w:color="auto"/>
        <w:right w:val="none" w:sz="0" w:space="0" w:color="auto"/>
      </w:divBdr>
    </w:div>
    <w:div w:id="924341367">
      <w:bodyDiv w:val="1"/>
      <w:marLeft w:val="0"/>
      <w:marRight w:val="0"/>
      <w:marTop w:val="0"/>
      <w:marBottom w:val="0"/>
      <w:divBdr>
        <w:top w:val="none" w:sz="0" w:space="0" w:color="auto"/>
        <w:left w:val="none" w:sz="0" w:space="0" w:color="auto"/>
        <w:bottom w:val="none" w:sz="0" w:space="0" w:color="auto"/>
        <w:right w:val="none" w:sz="0" w:space="0" w:color="auto"/>
      </w:divBdr>
    </w:div>
    <w:div w:id="926886306">
      <w:bodyDiv w:val="1"/>
      <w:marLeft w:val="0"/>
      <w:marRight w:val="0"/>
      <w:marTop w:val="0"/>
      <w:marBottom w:val="0"/>
      <w:divBdr>
        <w:top w:val="none" w:sz="0" w:space="0" w:color="auto"/>
        <w:left w:val="none" w:sz="0" w:space="0" w:color="auto"/>
        <w:bottom w:val="none" w:sz="0" w:space="0" w:color="auto"/>
        <w:right w:val="none" w:sz="0" w:space="0" w:color="auto"/>
      </w:divBdr>
    </w:div>
    <w:div w:id="927037428">
      <w:bodyDiv w:val="1"/>
      <w:marLeft w:val="0"/>
      <w:marRight w:val="0"/>
      <w:marTop w:val="0"/>
      <w:marBottom w:val="0"/>
      <w:divBdr>
        <w:top w:val="none" w:sz="0" w:space="0" w:color="auto"/>
        <w:left w:val="none" w:sz="0" w:space="0" w:color="auto"/>
        <w:bottom w:val="none" w:sz="0" w:space="0" w:color="auto"/>
        <w:right w:val="none" w:sz="0" w:space="0" w:color="auto"/>
      </w:divBdr>
    </w:div>
    <w:div w:id="931619303">
      <w:bodyDiv w:val="1"/>
      <w:marLeft w:val="0"/>
      <w:marRight w:val="0"/>
      <w:marTop w:val="0"/>
      <w:marBottom w:val="0"/>
      <w:divBdr>
        <w:top w:val="none" w:sz="0" w:space="0" w:color="auto"/>
        <w:left w:val="none" w:sz="0" w:space="0" w:color="auto"/>
        <w:bottom w:val="none" w:sz="0" w:space="0" w:color="auto"/>
        <w:right w:val="none" w:sz="0" w:space="0" w:color="auto"/>
      </w:divBdr>
    </w:div>
    <w:div w:id="932006639">
      <w:bodyDiv w:val="1"/>
      <w:marLeft w:val="0"/>
      <w:marRight w:val="0"/>
      <w:marTop w:val="0"/>
      <w:marBottom w:val="0"/>
      <w:divBdr>
        <w:top w:val="none" w:sz="0" w:space="0" w:color="auto"/>
        <w:left w:val="none" w:sz="0" w:space="0" w:color="auto"/>
        <w:bottom w:val="none" w:sz="0" w:space="0" w:color="auto"/>
        <w:right w:val="none" w:sz="0" w:space="0" w:color="auto"/>
      </w:divBdr>
    </w:div>
    <w:div w:id="932125021">
      <w:bodyDiv w:val="1"/>
      <w:marLeft w:val="0"/>
      <w:marRight w:val="0"/>
      <w:marTop w:val="0"/>
      <w:marBottom w:val="0"/>
      <w:divBdr>
        <w:top w:val="none" w:sz="0" w:space="0" w:color="auto"/>
        <w:left w:val="none" w:sz="0" w:space="0" w:color="auto"/>
        <w:bottom w:val="none" w:sz="0" w:space="0" w:color="auto"/>
        <w:right w:val="none" w:sz="0" w:space="0" w:color="auto"/>
      </w:divBdr>
    </w:div>
    <w:div w:id="936014352">
      <w:bodyDiv w:val="1"/>
      <w:marLeft w:val="0"/>
      <w:marRight w:val="0"/>
      <w:marTop w:val="0"/>
      <w:marBottom w:val="0"/>
      <w:divBdr>
        <w:top w:val="none" w:sz="0" w:space="0" w:color="auto"/>
        <w:left w:val="none" w:sz="0" w:space="0" w:color="auto"/>
        <w:bottom w:val="none" w:sz="0" w:space="0" w:color="auto"/>
        <w:right w:val="none" w:sz="0" w:space="0" w:color="auto"/>
      </w:divBdr>
    </w:div>
    <w:div w:id="936060336">
      <w:bodyDiv w:val="1"/>
      <w:marLeft w:val="0"/>
      <w:marRight w:val="0"/>
      <w:marTop w:val="0"/>
      <w:marBottom w:val="0"/>
      <w:divBdr>
        <w:top w:val="none" w:sz="0" w:space="0" w:color="auto"/>
        <w:left w:val="none" w:sz="0" w:space="0" w:color="auto"/>
        <w:bottom w:val="none" w:sz="0" w:space="0" w:color="auto"/>
        <w:right w:val="none" w:sz="0" w:space="0" w:color="auto"/>
      </w:divBdr>
    </w:div>
    <w:div w:id="938102123">
      <w:bodyDiv w:val="1"/>
      <w:marLeft w:val="0"/>
      <w:marRight w:val="0"/>
      <w:marTop w:val="0"/>
      <w:marBottom w:val="0"/>
      <w:divBdr>
        <w:top w:val="none" w:sz="0" w:space="0" w:color="auto"/>
        <w:left w:val="none" w:sz="0" w:space="0" w:color="auto"/>
        <w:bottom w:val="none" w:sz="0" w:space="0" w:color="auto"/>
        <w:right w:val="none" w:sz="0" w:space="0" w:color="auto"/>
      </w:divBdr>
    </w:div>
    <w:div w:id="939067551">
      <w:bodyDiv w:val="1"/>
      <w:marLeft w:val="0"/>
      <w:marRight w:val="0"/>
      <w:marTop w:val="0"/>
      <w:marBottom w:val="0"/>
      <w:divBdr>
        <w:top w:val="none" w:sz="0" w:space="0" w:color="auto"/>
        <w:left w:val="none" w:sz="0" w:space="0" w:color="auto"/>
        <w:bottom w:val="none" w:sz="0" w:space="0" w:color="auto"/>
        <w:right w:val="none" w:sz="0" w:space="0" w:color="auto"/>
      </w:divBdr>
    </w:div>
    <w:div w:id="939332185">
      <w:bodyDiv w:val="1"/>
      <w:marLeft w:val="0"/>
      <w:marRight w:val="0"/>
      <w:marTop w:val="0"/>
      <w:marBottom w:val="0"/>
      <w:divBdr>
        <w:top w:val="none" w:sz="0" w:space="0" w:color="auto"/>
        <w:left w:val="none" w:sz="0" w:space="0" w:color="auto"/>
        <w:bottom w:val="none" w:sz="0" w:space="0" w:color="auto"/>
        <w:right w:val="none" w:sz="0" w:space="0" w:color="auto"/>
      </w:divBdr>
    </w:div>
    <w:div w:id="939727140">
      <w:bodyDiv w:val="1"/>
      <w:marLeft w:val="0"/>
      <w:marRight w:val="0"/>
      <w:marTop w:val="0"/>
      <w:marBottom w:val="0"/>
      <w:divBdr>
        <w:top w:val="none" w:sz="0" w:space="0" w:color="auto"/>
        <w:left w:val="none" w:sz="0" w:space="0" w:color="auto"/>
        <w:bottom w:val="none" w:sz="0" w:space="0" w:color="auto"/>
        <w:right w:val="none" w:sz="0" w:space="0" w:color="auto"/>
      </w:divBdr>
    </w:div>
    <w:div w:id="940799016">
      <w:bodyDiv w:val="1"/>
      <w:marLeft w:val="0"/>
      <w:marRight w:val="0"/>
      <w:marTop w:val="0"/>
      <w:marBottom w:val="0"/>
      <w:divBdr>
        <w:top w:val="none" w:sz="0" w:space="0" w:color="auto"/>
        <w:left w:val="none" w:sz="0" w:space="0" w:color="auto"/>
        <w:bottom w:val="none" w:sz="0" w:space="0" w:color="auto"/>
        <w:right w:val="none" w:sz="0" w:space="0" w:color="auto"/>
      </w:divBdr>
    </w:div>
    <w:div w:id="941307010">
      <w:bodyDiv w:val="1"/>
      <w:marLeft w:val="0"/>
      <w:marRight w:val="0"/>
      <w:marTop w:val="0"/>
      <w:marBottom w:val="0"/>
      <w:divBdr>
        <w:top w:val="none" w:sz="0" w:space="0" w:color="auto"/>
        <w:left w:val="none" w:sz="0" w:space="0" w:color="auto"/>
        <w:bottom w:val="none" w:sz="0" w:space="0" w:color="auto"/>
        <w:right w:val="none" w:sz="0" w:space="0" w:color="auto"/>
      </w:divBdr>
    </w:div>
    <w:div w:id="941451339">
      <w:bodyDiv w:val="1"/>
      <w:marLeft w:val="0"/>
      <w:marRight w:val="0"/>
      <w:marTop w:val="0"/>
      <w:marBottom w:val="0"/>
      <w:divBdr>
        <w:top w:val="none" w:sz="0" w:space="0" w:color="auto"/>
        <w:left w:val="none" w:sz="0" w:space="0" w:color="auto"/>
        <w:bottom w:val="none" w:sz="0" w:space="0" w:color="auto"/>
        <w:right w:val="none" w:sz="0" w:space="0" w:color="auto"/>
      </w:divBdr>
    </w:div>
    <w:div w:id="942998155">
      <w:bodyDiv w:val="1"/>
      <w:marLeft w:val="0"/>
      <w:marRight w:val="0"/>
      <w:marTop w:val="0"/>
      <w:marBottom w:val="0"/>
      <w:divBdr>
        <w:top w:val="none" w:sz="0" w:space="0" w:color="auto"/>
        <w:left w:val="none" w:sz="0" w:space="0" w:color="auto"/>
        <w:bottom w:val="none" w:sz="0" w:space="0" w:color="auto"/>
        <w:right w:val="none" w:sz="0" w:space="0" w:color="auto"/>
      </w:divBdr>
    </w:div>
    <w:div w:id="946423395">
      <w:bodyDiv w:val="1"/>
      <w:marLeft w:val="0"/>
      <w:marRight w:val="0"/>
      <w:marTop w:val="0"/>
      <w:marBottom w:val="0"/>
      <w:divBdr>
        <w:top w:val="none" w:sz="0" w:space="0" w:color="auto"/>
        <w:left w:val="none" w:sz="0" w:space="0" w:color="auto"/>
        <w:bottom w:val="none" w:sz="0" w:space="0" w:color="auto"/>
        <w:right w:val="none" w:sz="0" w:space="0" w:color="auto"/>
      </w:divBdr>
    </w:div>
    <w:div w:id="948120979">
      <w:bodyDiv w:val="1"/>
      <w:marLeft w:val="0"/>
      <w:marRight w:val="0"/>
      <w:marTop w:val="0"/>
      <w:marBottom w:val="0"/>
      <w:divBdr>
        <w:top w:val="none" w:sz="0" w:space="0" w:color="auto"/>
        <w:left w:val="none" w:sz="0" w:space="0" w:color="auto"/>
        <w:bottom w:val="none" w:sz="0" w:space="0" w:color="auto"/>
        <w:right w:val="none" w:sz="0" w:space="0" w:color="auto"/>
      </w:divBdr>
    </w:div>
    <w:div w:id="952057653">
      <w:bodyDiv w:val="1"/>
      <w:marLeft w:val="0"/>
      <w:marRight w:val="0"/>
      <w:marTop w:val="0"/>
      <w:marBottom w:val="0"/>
      <w:divBdr>
        <w:top w:val="none" w:sz="0" w:space="0" w:color="auto"/>
        <w:left w:val="none" w:sz="0" w:space="0" w:color="auto"/>
        <w:bottom w:val="none" w:sz="0" w:space="0" w:color="auto"/>
        <w:right w:val="none" w:sz="0" w:space="0" w:color="auto"/>
      </w:divBdr>
    </w:div>
    <w:div w:id="958758651">
      <w:bodyDiv w:val="1"/>
      <w:marLeft w:val="0"/>
      <w:marRight w:val="0"/>
      <w:marTop w:val="0"/>
      <w:marBottom w:val="0"/>
      <w:divBdr>
        <w:top w:val="none" w:sz="0" w:space="0" w:color="auto"/>
        <w:left w:val="none" w:sz="0" w:space="0" w:color="auto"/>
        <w:bottom w:val="none" w:sz="0" w:space="0" w:color="auto"/>
        <w:right w:val="none" w:sz="0" w:space="0" w:color="auto"/>
      </w:divBdr>
    </w:div>
    <w:div w:id="964891588">
      <w:bodyDiv w:val="1"/>
      <w:marLeft w:val="0"/>
      <w:marRight w:val="0"/>
      <w:marTop w:val="0"/>
      <w:marBottom w:val="0"/>
      <w:divBdr>
        <w:top w:val="none" w:sz="0" w:space="0" w:color="auto"/>
        <w:left w:val="none" w:sz="0" w:space="0" w:color="auto"/>
        <w:bottom w:val="none" w:sz="0" w:space="0" w:color="auto"/>
        <w:right w:val="none" w:sz="0" w:space="0" w:color="auto"/>
      </w:divBdr>
    </w:div>
    <w:div w:id="965431221">
      <w:bodyDiv w:val="1"/>
      <w:marLeft w:val="0"/>
      <w:marRight w:val="0"/>
      <w:marTop w:val="0"/>
      <w:marBottom w:val="0"/>
      <w:divBdr>
        <w:top w:val="none" w:sz="0" w:space="0" w:color="auto"/>
        <w:left w:val="none" w:sz="0" w:space="0" w:color="auto"/>
        <w:bottom w:val="none" w:sz="0" w:space="0" w:color="auto"/>
        <w:right w:val="none" w:sz="0" w:space="0" w:color="auto"/>
      </w:divBdr>
    </w:div>
    <w:div w:id="966662169">
      <w:bodyDiv w:val="1"/>
      <w:marLeft w:val="0"/>
      <w:marRight w:val="0"/>
      <w:marTop w:val="0"/>
      <w:marBottom w:val="0"/>
      <w:divBdr>
        <w:top w:val="none" w:sz="0" w:space="0" w:color="auto"/>
        <w:left w:val="none" w:sz="0" w:space="0" w:color="auto"/>
        <w:bottom w:val="none" w:sz="0" w:space="0" w:color="auto"/>
        <w:right w:val="none" w:sz="0" w:space="0" w:color="auto"/>
      </w:divBdr>
    </w:div>
    <w:div w:id="968510434">
      <w:bodyDiv w:val="1"/>
      <w:marLeft w:val="0"/>
      <w:marRight w:val="0"/>
      <w:marTop w:val="0"/>
      <w:marBottom w:val="0"/>
      <w:divBdr>
        <w:top w:val="none" w:sz="0" w:space="0" w:color="auto"/>
        <w:left w:val="none" w:sz="0" w:space="0" w:color="auto"/>
        <w:bottom w:val="none" w:sz="0" w:space="0" w:color="auto"/>
        <w:right w:val="none" w:sz="0" w:space="0" w:color="auto"/>
      </w:divBdr>
    </w:div>
    <w:div w:id="968973827">
      <w:bodyDiv w:val="1"/>
      <w:marLeft w:val="0"/>
      <w:marRight w:val="0"/>
      <w:marTop w:val="0"/>
      <w:marBottom w:val="0"/>
      <w:divBdr>
        <w:top w:val="none" w:sz="0" w:space="0" w:color="auto"/>
        <w:left w:val="none" w:sz="0" w:space="0" w:color="auto"/>
        <w:bottom w:val="none" w:sz="0" w:space="0" w:color="auto"/>
        <w:right w:val="none" w:sz="0" w:space="0" w:color="auto"/>
      </w:divBdr>
    </w:div>
    <w:div w:id="976766646">
      <w:bodyDiv w:val="1"/>
      <w:marLeft w:val="0"/>
      <w:marRight w:val="0"/>
      <w:marTop w:val="0"/>
      <w:marBottom w:val="0"/>
      <w:divBdr>
        <w:top w:val="none" w:sz="0" w:space="0" w:color="auto"/>
        <w:left w:val="none" w:sz="0" w:space="0" w:color="auto"/>
        <w:bottom w:val="none" w:sz="0" w:space="0" w:color="auto"/>
        <w:right w:val="none" w:sz="0" w:space="0" w:color="auto"/>
      </w:divBdr>
    </w:div>
    <w:div w:id="978607681">
      <w:bodyDiv w:val="1"/>
      <w:marLeft w:val="0"/>
      <w:marRight w:val="0"/>
      <w:marTop w:val="0"/>
      <w:marBottom w:val="0"/>
      <w:divBdr>
        <w:top w:val="none" w:sz="0" w:space="0" w:color="auto"/>
        <w:left w:val="none" w:sz="0" w:space="0" w:color="auto"/>
        <w:bottom w:val="none" w:sz="0" w:space="0" w:color="auto"/>
        <w:right w:val="none" w:sz="0" w:space="0" w:color="auto"/>
      </w:divBdr>
    </w:div>
    <w:div w:id="981352259">
      <w:bodyDiv w:val="1"/>
      <w:marLeft w:val="0"/>
      <w:marRight w:val="0"/>
      <w:marTop w:val="0"/>
      <w:marBottom w:val="0"/>
      <w:divBdr>
        <w:top w:val="none" w:sz="0" w:space="0" w:color="auto"/>
        <w:left w:val="none" w:sz="0" w:space="0" w:color="auto"/>
        <w:bottom w:val="none" w:sz="0" w:space="0" w:color="auto"/>
        <w:right w:val="none" w:sz="0" w:space="0" w:color="auto"/>
      </w:divBdr>
    </w:div>
    <w:div w:id="981927081">
      <w:bodyDiv w:val="1"/>
      <w:marLeft w:val="0"/>
      <w:marRight w:val="0"/>
      <w:marTop w:val="0"/>
      <w:marBottom w:val="0"/>
      <w:divBdr>
        <w:top w:val="none" w:sz="0" w:space="0" w:color="auto"/>
        <w:left w:val="none" w:sz="0" w:space="0" w:color="auto"/>
        <w:bottom w:val="none" w:sz="0" w:space="0" w:color="auto"/>
        <w:right w:val="none" w:sz="0" w:space="0" w:color="auto"/>
      </w:divBdr>
    </w:div>
    <w:div w:id="983389325">
      <w:bodyDiv w:val="1"/>
      <w:marLeft w:val="0"/>
      <w:marRight w:val="0"/>
      <w:marTop w:val="0"/>
      <w:marBottom w:val="0"/>
      <w:divBdr>
        <w:top w:val="none" w:sz="0" w:space="0" w:color="auto"/>
        <w:left w:val="none" w:sz="0" w:space="0" w:color="auto"/>
        <w:bottom w:val="none" w:sz="0" w:space="0" w:color="auto"/>
        <w:right w:val="none" w:sz="0" w:space="0" w:color="auto"/>
      </w:divBdr>
    </w:div>
    <w:div w:id="984578410">
      <w:bodyDiv w:val="1"/>
      <w:marLeft w:val="0"/>
      <w:marRight w:val="0"/>
      <w:marTop w:val="0"/>
      <w:marBottom w:val="0"/>
      <w:divBdr>
        <w:top w:val="none" w:sz="0" w:space="0" w:color="auto"/>
        <w:left w:val="none" w:sz="0" w:space="0" w:color="auto"/>
        <w:bottom w:val="none" w:sz="0" w:space="0" w:color="auto"/>
        <w:right w:val="none" w:sz="0" w:space="0" w:color="auto"/>
      </w:divBdr>
    </w:div>
    <w:div w:id="990258722">
      <w:bodyDiv w:val="1"/>
      <w:marLeft w:val="0"/>
      <w:marRight w:val="0"/>
      <w:marTop w:val="0"/>
      <w:marBottom w:val="0"/>
      <w:divBdr>
        <w:top w:val="none" w:sz="0" w:space="0" w:color="auto"/>
        <w:left w:val="none" w:sz="0" w:space="0" w:color="auto"/>
        <w:bottom w:val="none" w:sz="0" w:space="0" w:color="auto"/>
        <w:right w:val="none" w:sz="0" w:space="0" w:color="auto"/>
      </w:divBdr>
    </w:div>
    <w:div w:id="990521847">
      <w:bodyDiv w:val="1"/>
      <w:marLeft w:val="0"/>
      <w:marRight w:val="0"/>
      <w:marTop w:val="0"/>
      <w:marBottom w:val="0"/>
      <w:divBdr>
        <w:top w:val="none" w:sz="0" w:space="0" w:color="auto"/>
        <w:left w:val="none" w:sz="0" w:space="0" w:color="auto"/>
        <w:bottom w:val="none" w:sz="0" w:space="0" w:color="auto"/>
        <w:right w:val="none" w:sz="0" w:space="0" w:color="auto"/>
      </w:divBdr>
    </w:div>
    <w:div w:id="992954198">
      <w:bodyDiv w:val="1"/>
      <w:marLeft w:val="0"/>
      <w:marRight w:val="0"/>
      <w:marTop w:val="0"/>
      <w:marBottom w:val="0"/>
      <w:divBdr>
        <w:top w:val="none" w:sz="0" w:space="0" w:color="auto"/>
        <w:left w:val="none" w:sz="0" w:space="0" w:color="auto"/>
        <w:bottom w:val="none" w:sz="0" w:space="0" w:color="auto"/>
        <w:right w:val="none" w:sz="0" w:space="0" w:color="auto"/>
      </w:divBdr>
    </w:div>
    <w:div w:id="995230997">
      <w:bodyDiv w:val="1"/>
      <w:marLeft w:val="0"/>
      <w:marRight w:val="0"/>
      <w:marTop w:val="0"/>
      <w:marBottom w:val="0"/>
      <w:divBdr>
        <w:top w:val="none" w:sz="0" w:space="0" w:color="auto"/>
        <w:left w:val="none" w:sz="0" w:space="0" w:color="auto"/>
        <w:bottom w:val="none" w:sz="0" w:space="0" w:color="auto"/>
        <w:right w:val="none" w:sz="0" w:space="0" w:color="auto"/>
      </w:divBdr>
    </w:div>
    <w:div w:id="999117225">
      <w:bodyDiv w:val="1"/>
      <w:marLeft w:val="0"/>
      <w:marRight w:val="0"/>
      <w:marTop w:val="0"/>
      <w:marBottom w:val="0"/>
      <w:divBdr>
        <w:top w:val="none" w:sz="0" w:space="0" w:color="auto"/>
        <w:left w:val="none" w:sz="0" w:space="0" w:color="auto"/>
        <w:bottom w:val="none" w:sz="0" w:space="0" w:color="auto"/>
        <w:right w:val="none" w:sz="0" w:space="0" w:color="auto"/>
      </w:divBdr>
    </w:div>
    <w:div w:id="999774451">
      <w:bodyDiv w:val="1"/>
      <w:marLeft w:val="0"/>
      <w:marRight w:val="0"/>
      <w:marTop w:val="0"/>
      <w:marBottom w:val="0"/>
      <w:divBdr>
        <w:top w:val="none" w:sz="0" w:space="0" w:color="auto"/>
        <w:left w:val="none" w:sz="0" w:space="0" w:color="auto"/>
        <w:bottom w:val="none" w:sz="0" w:space="0" w:color="auto"/>
        <w:right w:val="none" w:sz="0" w:space="0" w:color="auto"/>
      </w:divBdr>
    </w:div>
    <w:div w:id="999846580">
      <w:bodyDiv w:val="1"/>
      <w:marLeft w:val="0"/>
      <w:marRight w:val="0"/>
      <w:marTop w:val="0"/>
      <w:marBottom w:val="0"/>
      <w:divBdr>
        <w:top w:val="none" w:sz="0" w:space="0" w:color="auto"/>
        <w:left w:val="none" w:sz="0" w:space="0" w:color="auto"/>
        <w:bottom w:val="none" w:sz="0" w:space="0" w:color="auto"/>
        <w:right w:val="none" w:sz="0" w:space="0" w:color="auto"/>
      </w:divBdr>
    </w:div>
    <w:div w:id="999848990">
      <w:bodyDiv w:val="1"/>
      <w:marLeft w:val="0"/>
      <w:marRight w:val="0"/>
      <w:marTop w:val="0"/>
      <w:marBottom w:val="0"/>
      <w:divBdr>
        <w:top w:val="none" w:sz="0" w:space="0" w:color="auto"/>
        <w:left w:val="none" w:sz="0" w:space="0" w:color="auto"/>
        <w:bottom w:val="none" w:sz="0" w:space="0" w:color="auto"/>
        <w:right w:val="none" w:sz="0" w:space="0" w:color="auto"/>
      </w:divBdr>
    </w:div>
    <w:div w:id="1004820405">
      <w:bodyDiv w:val="1"/>
      <w:marLeft w:val="0"/>
      <w:marRight w:val="0"/>
      <w:marTop w:val="0"/>
      <w:marBottom w:val="0"/>
      <w:divBdr>
        <w:top w:val="none" w:sz="0" w:space="0" w:color="auto"/>
        <w:left w:val="none" w:sz="0" w:space="0" w:color="auto"/>
        <w:bottom w:val="none" w:sz="0" w:space="0" w:color="auto"/>
        <w:right w:val="none" w:sz="0" w:space="0" w:color="auto"/>
      </w:divBdr>
    </w:div>
    <w:div w:id="1005786277">
      <w:bodyDiv w:val="1"/>
      <w:marLeft w:val="0"/>
      <w:marRight w:val="0"/>
      <w:marTop w:val="0"/>
      <w:marBottom w:val="0"/>
      <w:divBdr>
        <w:top w:val="none" w:sz="0" w:space="0" w:color="auto"/>
        <w:left w:val="none" w:sz="0" w:space="0" w:color="auto"/>
        <w:bottom w:val="none" w:sz="0" w:space="0" w:color="auto"/>
        <w:right w:val="none" w:sz="0" w:space="0" w:color="auto"/>
      </w:divBdr>
    </w:div>
    <w:div w:id="1011680550">
      <w:bodyDiv w:val="1"/>
      <w:marLeft w:val="0"/>
      <w:marRight w:val="0"/>
      <w:marTop w:val="0"/>
      <w:marBottom w:val="0"/>
      <w:divBdr>
        <w:top w:val="none" w:sz="0" w:space="0" w:color="auto"/>
        <w:left w:val="none" w:sz="0" w:space="0" w:color="auto"/>
        <w:bottom w:val="none" w:sz="0" w:space="0" w:color="auto"/>
        <w:right w:val="none" w:sz="0" w:space="0" w:color="auto"/>
      </w:divBdr>
    </w:div>
    <w:div w:id="1013338671">
      <w:bodyDiv w:val="1"/>
      <w:marLeft w:val="0"/>
      <w:marRight w:val="0"/>
      <w:marTop w:val="0"/>
      <w:marBottom w:val="0"/>
      <w:divBdr>
        <w:top w:val="none" w:sz="0" w:space="0" w:color="auto"/>
        <w:left w:val="none" w:sz="0" w:space="0" w:color="auto"/>
        <w:bottom w:val="none" w:sz="0" w:space="0" w:color="auto"/>
        <w:right w:val="none" w:sz="0" w:space="0" w:color="auto"/>
      </w:divBdr>
    </w:div>
    <w:div w:id="1013991741">
      <w:bodyDiv w:val="1"/>
      <w:marLeft w:val="0"/>
      <w:marRight w:val="0"/>
      <w:marTop w:val="0"/>
      <w:marBottom w:val="0"/>
      <w:divBdr>
        <w:top w:val="none" w:sz="0" w:space="0" w:color="auto"/>
        <w:left w:val="none" w:sz="0" w:space="0" w:color="auto"/>
        <w:bottom w:val="none" w:sz="0" w:space="0" w:color="auto"/>
        <w:right w:val="none" w:sz="0" w:space="0" w:color="auto"/>
      </w:divBdr>
    </w:div>
    <w:div w:id="1015614413">
      <w:bodyDiv w:val="1"/>
      <w:marLeft w:val="0"/>
      <w:marRight w:val="0"/>
      <w:marTop w:val="0"/>
      <w:marBottom w:val="0"/>
      <w:divBdr>
        <w:top w:val="none" w:sz="0" w:space="0" w:color="auto"/>
        <w:left w:val="none" w:sz="0" w:space="0" w:color="auto"/>
        <w:bottom w:val="none" w:sz="0" w:space="0" w:color="auto"/>
        <w:right w:val="none" w:sz="0" w:space="0" w:color="auto"/>
      </w:divBdr>
    </w:div>
    <w:div w:id="1016736518">
      <w:bodyDiv w:val="1"/>
      <w:marLeft w:val="0"/>
      <w:marRight w:val="0"/>
      <w:marTop w:val="0"/>
      <w:marBottom w:val="0"/>
      <w:divBdr>
        <w:top w:val="none" w:sz="0" w:space="0" w:color="auto"/>
        <w:left w:val="none" w:sz="0" w:space="0" w:color="auto"/>
        <w:bottom w:val="none" w:sz="0" w:space="0" w:color="auto"/>
        <w:right w:val="none" w:sz="0" w:space="0" w:color="auto"/>
      </w:divBdr>
    </w:div>
    <w:div w:id="1018393096">
      <w:bodyDiv w:val="1"/>
      <w:marLeft w:val="0"/>
      <w:marRight w:val="0"/>
      <w:marTop w:val="0"/>
      <w:marBottom w:val="0"/>
      <w:divBdr>
        <w:top w:val="none" w:sz="0" w:space="0" w:color="auto"/>
        <w:left w:val="none" w:sz="0" w:space="0" w:color="auto"/>
        <w:bottom w:val="none" w:sz="0" w:space="0" w:color="auto"/>
        <w:right w:val="none" w:sz="0" w:space="0" w:color="auto"/>
      </w:divBdr>
    </w:div>
    <w:div w:id="1019161344">
      <w:bodyDiv w:val="1"/>
      <w:marLeft w:val="0"/>
      <w:marRight w:val="0"/>
      <w:marTop w:val="0"/>
      <w:marBottom w:val="0"/>
      <w:divBdr>
        <w:top w:val="none" w:sz="0" w:space="0" w:color="auto"/>
        <w:left w:val="none" w:sz="0" w:space="0" w:color="auto"/>
        <w:bottom w:val="none" w:sz="0" w:space="0" w:color="auto"/>
        <w:right w:val="none" w:sz="0" w:space="0" w:color="auto"/>
      </w:divBdr>
    </w:div>
    <w:div w:id="1019239420">
      <w:bodyDiv w:val="1"/>
      <w:marLeft w:val="0"/>
      <w:marRight w:val="0"/>
      <w:marTop w:val="0"/>
      <w:marBottom w:val="0"/>
      <w:divBdr>
        <w:top w:val="none" w:sz="0" w:space="0" w:color="auto"/>
        <w:left w:val="none" w:sz="0" w:space="0" w:color="auto"/>
        <w:bottom w:val="none" w:sz="0" w:space="0" w:color="auto"/>
        <w:right w:val="none" w:sz="0" w:space="0" w:color="auto"/>
      </w:divBdr>
    </w:div>
    <w:div w:id="1019356567">
      <w:bodyDiv w:val="1"/>
      <w:marLeft w:val="0"/>
      <w:marRight w:val="0"/>
      <w:marTop w:val="0"/>
      <w:marBottom w:val="0"/>
      <w:divBdr>
        <w:top w:val="none" w:sz="0" w:space="0" w:color="auto"/>
        <w:left w:val="none" w:sz="0" w:space="0" w:color="auto"/>
        <w:bottom w:val="none" w:sz="0" w:space="0" w:color="auto"/>
        <w:right w:val="none" w:sz="0" w:space="0" w:color="auto"/>
      </w:divBdr>
    </w:div>
    <w:div w:id="1023440049">
      <w:bodyDiv w:val="1"/>
      <w:marLeft w:val="0"/>
      <w:marRight w:val="0"/>
      <w:marTop w:val="0"/>
      <w:marBottom w:val="0"/>
      <w:divBdr>
        <w:top w:val="none" w:sz="0" w:space="0" w:color="auto"/>
        <w:left w:val="none" w:sz="0" w:space="0" w:color="auto"/>
        <w:bottom w:val="none" w:sz="0" w:space="0" w:color="auto"/>
        <w:right w:val="none" w:sz="0" w:space="0" w:color="auto"/>
      </w:divBdr>
    </w:div>
    <w:div w:id="1026520010">
      <w:bodyDiv w:val="1"/>
      <w:marLeft w:val="0"/>
      <w:marRight w:val="0"/>
      <w:marTop w:val="0"/>
      <w:marBottom w:val="0"/>
      <w:divBdr>
        <w:top w:val="none" w:sz="0" w:space="0" w:color="auto"/>
        <w:left w:val="none" w:sz="0" w:space="0" w:color="auto"/>
        <w:bottom w:val="none" w:sz="0" w:space="0" w:color="auto"/>
        <w:right w:val="none" w:sz="0" w:space="0" w:color="auto"/>
      </w:divBdr>
    </w:div>
    <w:div w:id="1030452808">
      <w:bodyDiv w:val="1"/>
      <w:marLeft w:val="0"/>
      <w:marRight w:val="0"/>
      <w:marTop w:val="0"/>
      <w:marBottom w:val="0"/>
      <w:divBdr>
        <w:top w:val="none" w:sz="0" w:space="0" w:color="auto"/>
        <w:left w:val="none" w:sz="0" w:space="0" w:color="auto"/>
        <w:bottom w:val="none" w:sz="0" w:space="0" w:color="auto"/>
        <w:right w:val="none" w:sz="0" w:space="0" w:color="auto"/>
      </w:divBdr>
    </w:div>
    <w:div w:id="1031758609">
      <w:bodyDiv w:val="1"/>
      <w:marLeft w:val="0"/>
      <w:marRight w:val="0"/>
      <w:marTop w:val="0"/>
      <w:marBottom w:val="0"/>
      <w:divBdr>
        <w:top w:val="none" w:sz="0" w:space="0" w:color="auto"/>
        <w:left w:val="none" w:sz="0" w:space="0" w:color="auto"/>
        <w:bottom w:val="none" w:sz="0" w:space="0" w:color="auto"/>
        <w:right w:val="none" w:sz="0" w:space="0" w:color="auto"/>
      </w:divBdr>
    </w:div>
    <w:div w:id="1044520425">
      <w:bodyDiv w:val="1"/>
      <w:marLeft w:val="0"/>
      <w:marRight w:val="0"/>
      <w:marTop w:val="0"/>
      <w:marBottom w:val="0"/>
      <w:divBdr>
        <w:top w:val="none" w:sz="0" w:space="0" w:color="auto"/>
        <w:left w:val="none" w:sz="0" w:space="0" w:color="auto"/>
        <w:bottom w:val="none" w:sz="0" w:space="0" w:color="auto"/>
        <w:right w:val="none" w:sz="0" w:space="0" w:color="auto"/>
      </w:divBdr>
    </w:div>
    <w:div w:id="1047218166">
      <w:bodyDiv w:val="1"/>
      <w:marLeft w:val="0"/>
      <w:marRight w:val="0"/>
      <w:marTop w:val="0"/>
      <w:marBottom w:val="0"/>
      <w:divBdr>
        <w:top w:val="none" w:sz="0" w:space="0" w:color="auto"/>
        <w:left w:val="none" w:sz="0" w:space="0" w:color="auto"/>
        <w:bottom w:val="none" w:sz="0" w:space="0" w:color="auto"/>
        <w:right w:val="none" w:sz="0" w:space="0" w:color="auto"/>
      </w:divBdr>
    </w:div>
    <w:div w:id="1048839348">
      <w:bodyDiv w:val="1"/>
      <w:marLeft w:val="0"/>
      <w:marRight w:val="0"/>
      <w:marTop w:val="0"/>
      <w:marBottom w:val="0"/>
      <w:divBdr>
        <w:top w:val="none" w:sz="0" w:space="0" w:color="auto"/>
        <w:left w:val="none" w:sz="0" w:space="0" w:color="auto"/>
        <w:bottom w:val="none" w:sz="0" w:space="0" w:color="auto"/>
        <w:right w:val="none" w:sz="0" w:space="0" w:color="auto"/>
      </w:divBdr>
    </w:div>
    <w:div w:id="1056318837">
      <w:bodyDiv w:val="1"/>
      <w:marLeft w:val="0"/>
      <w:marRight w:val="0"/>
      <w:marTop w:val="0"/>
      <w:marBottom w:val="0"/>
      <w:divBdr>
        <w:top w:val="none" w:sz="0" w:space="0" w:color="auto"/>
        <w:left w:val="none" w:sz="0" w:space="0" w:color="auto"/>
        <w:bottom w:val="none" w:sz="0" w:space="0" w:color="auto"/>
        <w:right w:val="none" w:sz="0" w:space="0" w:color="auto"/>
      </w:divBdr>
    </w:div>
    <w:div w:id="1056660740">
      <w:bodyDiv w:val="1"/>
      <w:marLeft w:val="0"/>
      <w:marRight w:val="0"/>
      <w:marTop w:val="0"/>
      <w:marBottom w:val="0"/>
      <w:divBdr>
        <w:top w:val="none" w:sz="0" w:space="0" w:color="auto"/>
        <w:left w:val="none" w:sz="0" w:space="0" w:color="auto"/>
        <w:bottom w:val="none" w:sz="0" w:space="0" w:color="auto"/>
        <w:right w:val="none" w:sz="0" w:space="0" w:color="auto"/>
      </w:divBdr>
    </w:div>
    <w:div w:id="1057045433">
      <w:bodyDiv w:val="1"/>
      <w:marLeft w:val="0"/>
      <w:marRight w:val="0"/>
      <w:marTop w:val="0"/>
      <w:marBottom w:val="0"/>
      <w:divBdr>
        <w:top w:val="none" w:sz="0" w:space="0" w:color="auto"/>
        <w:left w:val="none" w:sz="0" w:space="0" w:color="auto"/>
        <w:bottom w:val="none" w:sz="0" w:space="0" w:color="auto"/>
        <w:right w:val="none" w:sz="0" w:space="0" w:color="auto"/>
      </w:divBdr>
    </w:div>
    <w:div w:id="1058018653">
      <w:bodyDiv w:val="1"/>
      <w:marLeft w:val="0"/>
      <w:marRight w:val="0"/>
      <w:marTop w:val="0"/>
      <w:marBottom w:val="0"/>
      <w:divBdr>
        <w:top w:val="none" w:sz="0" w:space="0" w:color="auto"/>
        <w:left w:val="none" w:sz="0" w:space="0" w:color="auto"/>
        <w:bottom w:val="none" w:sz="0" w:space="0" w:color="auto"/>
        <w:right w:val="none" w:sz="0" w:space="0" w:color="auto"/>
      </w:divBdr>
    </w:div>
    <w:div w:id="1061709091">
      <w:bodyDiv w:val="1"/>
      <w:marLeft w:val="0"/>
      <w:marRight w:val="0"/>
      <w:marTop w:val="0"/>
      <w:marBottom w:val="0"/>
      <w:divBdr>
        <w:top w:val="none" w:sz="0" w:space="0" w:color="auto"/>
        <w:left w:val="none" w:sz="0" w:space="0" w:color="auto"/>
        <w:bottom w:val="none" w:sz="0" w:space="0" w:color="auto"/>
        <w:right w:val="none" w:sz="0" w:space="0" w:color="auto"/>
      </w:divBdr>
    </w:div>
    <w:div w:id="1061900190">
      <w:bodyDiv w:val="1"/>
      <w:marLeft w:val="0"/>
      <w:marRight w:val="0"/>
      <w:marTop w:val="0"/>
      <w:marBottom w:val="0"/>
      <w:divBdr>
        <w:top w:val="none" w:sz="0" w:space="0" w:color="auto"/>
        <w:left w:val="none" w:sz="0" w:space="0" w:color="auto"/>
        <w:bottom w:val="none" w:sz="0" w:space="0" w:color="auto"/>
        <w:right w:val="none" w:sz="0" w:space="0" w:color="auto"/>
      </w:divBdr>
    </w:div>
    <w:div w:id="1064597968">
      <w:bodyDiv w:val="1"/>
      <w:marLeft w:val="0"/>
      <w:marRight w:val="0"/>
      <w:marTop w:val="0"/>
      <w:marBottom w:val="0"/>
      <w:divBdr>
        <w:top w:val="none" w:sz="0" w:space="0" w:color="auto"/>
        <w:left w:val="none" w:sz="0" w:space="0" w:color="auto"/>
        <w:bottom w:val="none" w:sz="0" w:space="0" w:color="auto"/>
        <w:right w:val="none" w:sz="0" w:space="0" w:color="auto"/>
      </w:divBdr>
    </w:div>
    <w:div w:id="1066759881">
      <w:bodyDiv w:val="1"/>
      <w:marLeft w:val="0"/>
      <w:marRight w:val="0"/>
      <w:marTop w:val="0"/>
      <w:marBottom w:val="0"/>
      <w:divBdr>
        <w:top w:val="none" w:sz="0" w:space="0" w:color="auto"/>
        <w:left w:val="none" w:sz="0" w:space="0" w:color="auto"/>
        <w:bottom w:val="none" w:sz="0" w:space="0" w:color="auto"/>
        <w:right w:val="none" w:sz="0" w:space="0" w:color="auto"/>
      </w:divBdr>
    </w:div>
    <w:div w:id="1066882766">
      <w:bodyDiv w:val="1"/>
      <w:marLeft w:val="0"/>
      <w:marRight w:val="0"/>
      <w:marTop w:val="0"/>
      <w:marBottom w:val="0"/>
      <w:divBdr>
        <w:top w:val="none" w:sz="0" w:space="0" w:color="auto"/>
        <w:left w:val="none" w:sz="0" w:space="0" w:color="auto"/>
        <w:bottom w:val="none" w:sz="0" w:space="0" w:color="auto"/>
        <w:right w:val="none" w:sz="0" w:space="0" w:color="auto"/>
      </w:divBdr>
    </w:div>
    <w:div w:id="1072894865">
      <w:bodyDiv w:val="1"/>
      <w:marLeft w:val="0"/>
      <w:marRight w:val="0"/>
      <w:marTop w:val="0"/>
      <w:marBottom w:val="0"/>
      <w:divBdr>
        <w:top w:val="none" w:sz="0" w:space="0" w:color="auto"/>
        <w:left w:val="none" w:sz="0" w:space="0" w:color="auto"/>
        <w:bottom w:val="none" w:sz="0" w:space="0" w:color="auto"/>
        <w:right w:val="none" w:sz="0" w:space="0" w:color="auto"/>
      </w:divBdr>
    </w:div>
    <w:div w:id="1076168308">
      <w:bodyDiv w:val="1"/>
      <w:marLeft w:val="0"/>
      <w:marRight w:val="0"/>
      <w:marTop w:val="0"/>
      <w:marBottom w:val="0"/>
      <w:divBdr>
        <w:top w:val="none" w:sz="0" w:space="0" w:color="auto"/>
        <w:left w:val="none" w:sz="0" w:space="0" w:color="auto"/>
        <w:bottom w:val="none" w:sz="0" w:space="0" w:color="auto"/>
        <w:right w:val="none" w:sz="0" w:space="0" w:color="auto"/>
      </w:divBdr>
    </w:div>
    <w:div w:id="1077022353">
      <w:bodyDiv w:val="1"/>
      <w:marLeft w:val="0"/>
      <w:marRight w:val="0"/>
      <w:marTop w:val="0"/>
      <w:marBottom w:val="0"/>
      <w:divBdr>
        <w:top w:val="none" w:sz="0" w:space="0" w:color="auto"/>
        <w:left w:val="none" w:sz="0" w:space="0" w:color="auto"/>
        <w:bottom w:val="none" w:sz="0" w:space="0" w:color="auto"/>
        <w:right w:val="none" w:sz="0" w:space="0" w:color="auto"/>
      </w:divBdr>
    </w:div>
    <w:div w:id="1081492068">
      <w:bodyDiv w:val="1"/>
      <w:marLeft w:val="0"/>
      <w:marRight w:val="0"/>
      <w:marTop w:val="0"/>
      <w:marBottom w:val="0"/>
      <w:divBdr>
        <w:top w:val="none" w:sz="0" w:space="0" w:color="auto"/>
        <w:left w:val="none" w:sz="0" w:space="0" w:color="auto"/>
        <w:bottom w:val="none" w:sz="0" w:space="0" w:color="auto"/>
        <w:right w:val="none" w:sz="0" w:space="0" w:color="auto"/>
      </w:divBdr>
    </w:div>
    <w:div w:id="1084495891">
      <w:bodyDiv w:val="1"/>
      <w:marLeft w:val="0"/>
      <w:marRight w:val="0"/>
      <w:marTop w:val="0"/>
      <w:marBottom w:val="0"/>
      <w:divBdr>
        <w:top w:val="none" w:sz="0" w:space="0" w:color="auto"/>
        <w:left w:val="none" w:sz="0" w:space="0" w:color="auto"/>
        <w:bottom w:val="none" w:sz="0" w:space="0" w:color="auto"/>
        <w:right w:val="none" w:sz="0" w:space="0" w:color="auto"/>
      </w:divBdr>
    </w:div>
    <w:div w:id="1084961002">
      <w:bodyDiv w:val="1"/>
      <w:marLeft w:val="0"/>
      <w:marRight w:val="0"/>
      <w:marTop w:val="0"/>
      <w:marBottom w:val="0"/>
      <w:divBdr>
        <w:top w:val="none" w:sz="0" w:space="0" w:color="auto"/>
        <w:left w:val="none" w:sz="0" w:space="0" w:color="auto"/>
        <w:bottom w:val="none" w:sz="0" w:space="0" w:color="auto"/>
        <w:right w:val="none" w:sz="0" w:space="0" w:color="auto"/>
      </w:divBdr>
    </w:div>
    <w:div w:id="1087187928">
      <w:bodyDiv w:val="1"/>
      <w:marLeft w:val="0"/>
      <w:marRight w:val="0"/>
      <w:marTop w:val="0"/>
      <w:marBottom w:val="0"/>
      <w:divBdr>
        <w:top w:val="none" w:sz="0" w:space="0" w:color="auto"/>
        <w:left w:val="none" w:sz="0" w:space="0" w:color="auto"/>
        <w:bottom w:val="none" w:sz="0" w:space="0" w:color="auto"/>
        <w:right w:val="none" w:sz="0" w:space="0" w:color="auto"/>
      </w:divBdr>
    </w:div>
    <w:div w:id="1088044102">
      <w:bodyDiv w:val="1"/>
      <w:marLeft w:val="0"/>
      <w:marRight w:val="0"/>
      <w:marTop w:val="0"/>
      <w:marBottom w:val="0"/>
      <w:divBdr>
        <w:top w:val="none" w:sz="0" w:space="0" w:color="auto"/>
        <w:left w:val="none" w:sz="0" w:space="0" w:color="auto"/>
        <w:bottom w:val="none" w:sz="0" w:space="0" w:color="auto"/>
        <w:right w:val="none" w:sz="0" w:space="0" w:color="auto"/>
      </w:divBdr>
    </w:div>
    <w:div w:id="1088386050">
      <w:bodyDiv w:val="1"/>
      <w:marLeft w:val="0"/>
      <w:marRight w:val="0"/>
      <w:marTop w:val="0"/>
      <w:marBottom w:val="0"/>
      <w:divBdr>
        <w:top w:val="none" w:sz="0" w:space="0" w:color="auto"/>
        <w:left w:val="none" w:sz="0" w:space="0" w:color="auto"/>
        <w:bottom w:val="none" w:sz="0" w:space="0" w:color="auto"/>
        <w:right w:val="none" w:sz="0" w:space="0" w:color="auto"/>
      </w:divBdr>
    </w:div>
    <w:div w:id="1088430913">
      <w:bodyDiv w:val="1"/>
      <w:marLeft w:val="0"/>
      <w:marRight w:val="0"/>
      <w:marTop w:val="0"/>
      <w:marBottom w:val="0"/>
      <w:divBdr>
        <w:top w:val="none" w:sz="0" w:space="0" w:color="auto"/>
        <w:left w:val="none" w:sz="0" w:space="0" w:color="auto"/>
        <w:bottom w:val="none" w:sz="0" w:space="0" w:color="auto"/>
        <w:right w:val="none" w:sz="0" w:space="0" w:color="auto"/>
      </w:divBdr>
    </w:div>
    <w:div w:id="1089038933">
      <w:bodyDiv w:val="1"/>
      <w:marLeft w:val="0"/>
      <w:marRight w:val="0"/>
      <w:marTop w:val="0"/>
      <w:marBottom w:val="0"/>
      <w:divBdr>
        <w:top w:val="none" w:sz="0" w:space="0" w:color="auto"/>
        <w:left w:val="none" w:sz="0" w:space="0" w:color="auto"/>
        <w:bottom w:val="none" w:sz="0" w:space="0" w:color="auto"/>
        <w:right w:val="none" w:sz="0" w:space="0" w:color="auto"/>
      </w:divBdr>
    </w:div>
    <w:div w:id="1091316647">
      <w:bodyDiv w:val="1"/>
      <w:marLeft w:val="0"/>
      <w:marRight w:val="0"/>
      <w:marTop w:val="0"/>
      <w:marBottom w:val="0"/>
      <w:divBdr>
        <w:top w:val="none" w:sz="0" w:space="0" w:color="auto"/>
        <w:left w:val="none" w:sz="0" w:space="0" w:color="auto"/>
        <w:bottom w:val="none" w:sz="0" w:space="0" w:color="auto"/>
        <w:right w:val="none" w:sz="0" w:space="0" w:color="auto"/>
      </w:divBdr>
    </w:div>
    <w:div w:id="1091773887">
      <w:bodyDiv w:val="1"/>
      <w:marLeft w:val="0"/>
      <w:marRight w:val="0"/>
      <w:marTop w:val="0"/>
      <w:marBottom w:val="0"/>
      <w:divBdr>
        <w:top w:val="none" w:sz="0" w:space="0" w:color="auto"/>
        <w:left w:val="none" w:sz="0" w:space="0" w:color="auto"/>
        <w:bottom w:val="none" w:sz="0" w:space="0" w:color="auto"/>
        <w:right w:val="none" w:sz="0" w:space="0" w:color="auto"/>
      </w:divBdr>
    </w:div>
    <w:div w:id="1099449591">
      <w:bodyDiv w:val="1"/>
      <w:marLeft w:val="0"/>
      <w:marRight w:val="0"/>
      <w:marTop w:val="0"/>
      <w:marBottom w:val="0"/>
      <w:divBdr>
        <w:top w:val="none" w:sz="0" w:space="0" w:color="auto"/>
        <w:left w:val="none" w:sz="0" w:space="0" w:color="auto"/>
        <w:bottom w:val="none" w:sz="0" w:space="0" w:color="auto"/>
        <w:right w:val="none" w:sz="0" w:space="0" w:color="auto"/>
      </w:divBdr>
    </w:div>
    <w:div w:id="1104812157">
      <w:bodyDiv w:val="1"/>
      <w:marLeft w:val="0"/>
      <w:marRight w:val="0"/>
      <w:marTop w:val="0"/>
      <w:marBottom w:val="0"/>
      <w:divBdr>
        <w:top w:val="none" w:sz="0" w:space="0" w:color="auto"/>
        <w:left w:val="none" w:sz="0" w:space="0" w:color="auto"/>
        <w:bottom w:val="none" w:sz="0" w:space="0" w:color="auto"/>
        <w:right w:val="none" w:sz="0" w:space="0" w:color="auto"/>
      </w:divBdr>
    </w:div>
    <w:div w:id="1105543664">
      <w:bodyDiv w:val="1"/>
      <w:marLeft w:val="0"/>
      <w:marRight w:val="0"/>
      <w:marTop w:val="0"/>
      <w:marBottom w:val="0"/>
      <w:divBdr>
        <w:top w:val="none" w:sz="0" w:space="0" w:color="auto"/>
        <w:left w:val="none" w:sz="0" w:space="0" w:color="auto"/>
        <w:bottom w:val="none" w:sz="0" w:space="0" w:color="auto"/>
        <w:right w:val="none" w:sz="0" w:space="0" w:color="auto"/>
      </w:divBdr>
    </w:div>
    <w:div w:id="1105881447">
      <w:bodyDiv w:val="1"/>
      <w:marLeft w:val="0"/>
      <w:marRight w:val="0"/>
      <w:marTop w:val="0"/>
      <w:marBottom w:val="0"/>
      <w:divBdr>
        <w:top w:val="none" w:sz="0" w:space="0" w:color="auto"/>
        <w:left w:val="none" w:sz="0" w:space="0" w:color="auto"/>
        <w:bottom w:val="none" w:sz="0" w:space="0" w:color="auto"/>
        <w:right w:val="none" w:sz="0" w:space="0" w:color="auto"/>
      </w:divBdr>
    </w:div>
    <w:div w:id="1106538967">
      <w:bodyDiv w:val="1"/>
      <w:marLeft w:val="0"/>
      <w:marRight w:val="0"/>
      <w:marTop w:val="0"/>
      <w:marBottom w:val="0"/>
      <w:divBdr>
        <w:top w:val="none" w:sz="0" w:space="0" w:color="auto"/>
        <w:left w:val="none" w:sz="0" w:space="0" w:color="auto"/>
        <w:bottom w:val="none" w:sz="0" w:space="0" w:color="auto"/>
        <w:right w:val="none" w:sz="0" w:space="0" w:color="auto"/>
      </w:divBdr>
    </w:div>
    <w:div w:id="1108619946">
      <w:bodyDiv w:val="1"/>
      <w:marLeft w:val="0"/>
      <w:marRight w:val="0"/>
      <w:marTop w:val="0"/>
      <w:marBottom w:val="0"/>
      <w:divBdr>
        <w:top w:val="none" w:sz="0" w:space="0" w:color="auto"/>
        <w:left w:val="none" w:sz="0" w:space="0" w:color="auto"/>
        <w:bottom w:val="none" w:sz="0" w:space="0" w:color="auto"/>
        <w:right w:val="none" w:sz="0" w:space="0" w:color="auto"/>
      </w:divBdr>
    </w:div>
    <w:div w:id="1110319227">
      <w:bodyDiv w:val="1"/>
      <w:marLeft w:val="0"/>
      <w:marRight w:val="0"/>
      <w:marTop w:val="0"/>
      <w:marBottom w:val="0"/>
      <w:divBdr>
        <w:top w:val="none" w:sz="0" w:space="0" w:color="auto"/>
        <w:left w:val="none" w:sz="0" w:space="0" w:color="auto"/>
        <w:bottom w:val="none" w:sz="0" w:space="0" w:color="auto"/>
        <w:right w:val="none" w:sz="0" w:space="0" w:color="auto"/>
      </w:divBdr>
    </w:div>
    <w:div w:id="1112825562">
      <w:bodyDiv w:val="1"/>
      <w:marLeft w:val="0"/>
      <w:marRight w:val="0"/>
      <w:marTop w:val="0"/>
      <w:marBottom w:val="0"/>
      <w:divBdr>
        <w:top w:val="none" w:sz="0" w:space="0" w:color="auto"/>
        <w:left w:val="none" w:sz="0" w:space="0" w:color="auto"/>
        <w:bottom w:val="none" w:sz="0" w:space="0" w:color="auto"/>
        <w:right w:val="none" w:sz="0" w:space="0" w:color="auto"/>
      </w:divBdr>
    </w:div>
    <w:div w:id="1115247020">
      <w:bodyDiv w:val="1"/>
      <w:marLeft w:val="0"/>
      <w:marRight w:val="0"/>
      <w:marTop w:val="0"/>
      <w:marBottom w:val="0"/>
      <w:divBdr>
        <w:top w:val="none" w:sz="0" w:space="0" w:color="auto"/>
        <w:left w:val="none" w:sz="0" w:space="0" w:color="auto"/>
        <w:bottom w:val="none" w:sz="0" w:space="0" w:color="auto"/>
        <w:right w:val="none" w:sz="0" w:space="0" w:color="auto"/>
      </w:divBdr>
    </w:div>
    <w:div w:id="1117411552">
      <w:bodyDiv w:val="1"/>
      <w:marLeft w:val="0"/>
      <w:marRight w:val="0"/>
      <w:marTop w:val="0"/>
      <w:marBottom w:val="0"/>
      <w:divBdr>
        <w:top w:val="none" w:sz="0" w:space="0" w:color="auto"/>
        <w:left w:val="none" w:sz="0" w:space="0" w:color="auto"/>
        <w:bottom w:val="none" w:sz="0" w:space="0" w:color="auto"/>
        <w:right w:val="none" w:sz="0" w:space="0" w:color="auto"/>
      </w:divBdr>
    </w:div>
    <w:div w:id="1117918627">
      <w:bodyDiv w:val="1"/>
      <w:marLeft w:val="0"/>
      <w:marRight w:val="0"/>
      <w:marTop w:val="0"/>
      <w:marBottom w:val="0"/>
      <w:divBdr>
        <w:top w:val="none" w:sz="0" w:space="0" w:color="auto"/>
        <w:left w:val="none" w:sz="0" w:space="0" w:color="auto"/>
        <w:bottom w:val="none" w:sz="0" w:space="0" w:color="auto"/>
        <w:right w:val="none" w:sz="0" w:space="0" w:color="auto"/>
      </w:divBdr>
    </w:div>
    <w:div w:id="1118061758">
      <w:bodyDiv w:val="1"/>
      <w:marLeft w:val="0"/>
      <w:marRight w:val="0"/>
      <w:marTop w:val="0"/>
      <w:marBottom w:val="0"/>
      <w:divBdr>
        <w:top w:val="none" w:sz="0" w:space="0" w:color="auto"/>
        <w:left w:val="none" w:sz="0" w:space="0" w:color="auto"/>
        <w:bottom w:val="none" w:sz="0" w:space="0" w:color="auto"/>
        <w:right w:val="none" w:sz="0" w:space="0" w:color="auto"/>
      </w:divBdr>
    </w:div>
    <w:div w:id="1120415252">
      <w:bodyDiv w:val="1"/>
      <w:marLeft w:val="0"/>
      <w:marRight w:val="0"/>
      <w:marTop w:val="0"/>
      <w:marBottom w:val="0"/>
      <w:divBdr>
        <w:top w:val="none" w:sz="0" w:space="0" w:color="auto"/>
        <w:left w:val="none" w:sz="0" w:space="0" w:color="auto"/>
        <w:bottom w:val="none" w:sz="0" w:space="0" w:color="auto"/>
        <w:right w:val="none" w:sz="0" w:space="0" w:color="auto"/>
      </w:divBdr>
    </w:div>
    <w:div w:id="1124890115">
      <w:bodyDiv w:val="1"/>
      <w:marLeft w:val="0"/>
      <w:marRight w:val="0"/>
      <w:marTop w:val="0"/>
      <w:marBottom w:val="0"/>
      <w:divBdr>
        <w:top w:val="none" w:sz="0" w:space="0" w:color="auto"/>
        <w:left w:val="none" w:sz="0" w:space="0" w:color="auto"/>
        <w:bottom w:val="none" w:sz="0" w:space="0" w:color="auto"/>
        <w:right w:val="none" w:sz="0" w:space="0" w:color="auto"/>
      </w:divBdr>
    </w:div>
    <w:div w:id="1132599921">
      <w:bodyDiv w:val="1"/>
      <w:marLeft w:val="0"/>
      <w:marRight w:val="0"/>
      <w:marTop w:val="0"/>
      <w:marBottom w:val="0"/>
      <w:divBdr>
        <w:top w:val="none" w:sz="0" w:space="0" w:color="auto"/>
        <w:left w:val="none" w:sz="0" w:space="0" w:color="auto"/>
        <w:bottom w:val="none" w:sz="0" w:space="0" w:color="auto"/>
        <w:right w:val="none" w:sz="0" w:space="0" w:color="auto"/>
      </w:divBdr>
    </w:div>
    <w:div w:id="1132752681">
      <w:bodyDiv w:val="1"/>
      <w:marLeft w:val="0"/>
      <w:marRight w:val="0"/>
      <w:marTop w:val="0"/>
      <w:marBottom w:val="0"/>
      <w:divBdr>
        <w:top w:val="none" w:sz="0" w:space="0" w:color="auto"/>
        <w:left w:val="none" w:sz="0" w:space="0" w:color="auto"/>
        <w:bottom w:val="none" w:sz="0" w:space="0" w:color="auto"/>
        <w:right w:val="none" w:sz="0" w:space="0" w:color="auto"/>
      </w:divBdr>
    </w:div>
    <w:div w:id="1133793589">
      <w:bodyDiv w:val="1"/>
      <w:marLeft w:val="0"/>
      <w:marRight w:val="0"/>
      <w:marTop w:val="0"/>
      <w:marBottom w:val="0"/>
      <w:divBdr>
        <w:top w:val="none" w:sz="0" w:space="0" w:color="auto"/>
        <w:left w:val="none" w:sz="0" w:space="0" w:color="auto"/>
        <w:bottom w:val="none" w:sz="0" w:space="0" w:color="auto"/>
        <w:right w:val="none" w:sz="0" w:space="0" w:color="auto"/>
      </w:divBdr>
    </w:div>
    <w:div w:id="1135296276">
      <w:bodyDiv w:val="1"/>
      <w:marLeft w:val="0"/>
      <w:marRight w:val="0"/>
      <w:marTop w:val="0"/>
      <w:marBottom w:val="0"/>
      <w:divBdr>
        <w:top w:val="none" w:sz="0" w:space="0" w:color="auto"/>
        <w:left w:val="none" w:sz="0" w:space="0" w:color="auto"/>
        <w:bottom w:val="none" w:sz="0" w:space="0" w:color="auto"/>
        <w:right w:val="none" w:sz="0" w:space="0" w:color="auto"/>
      </w:divBdr>
    </w:div>
    <w:div w:id="1137642745">
      <w:bodyDiv w:val="1"/>
      <w:marLeft w:val="0"/>
      <w:marRight w:val="0"/>
      <w:marTop w:val="0"/>
      <w:marBottom w:val="0"/>
      <w:divBdr>
        <w:top w:val="none" w:sz="0" w:space="0" w:color="auto"/>
        <w:left w:val="none" w:sz="0" w:space="0" w:color="auto"/>
        <w:bottom w:val="none" w:sz="0" w:space="0" w:color="auto"/>
        <w:right w:val="none" w:sz="0" w:space="0" w:color="auto"/>
      </w:divBdr>
    </w:div>
    <w:div w:id="1138108491">
      <w:bodyDiv w:val="1"/>
      <w:marLeft w:val="0"/>
      <w:marRight w:val="0"/>
      <w:marTop w:val="0"/>
      <w:marBottom w:val="0"/>
      <w:divBdr>
        <w:top w:val="none" w:sz="0" w:space="0" w:color="auto"/>
        <w:left w:val="none" w:sz="0" w:space="0" w:color="auto"/>
        <w:bottom w:val="none" w:sz="0" w:space="0" w:color="auto"/>
        <w:right w:val="none" w:sz="0" w:space="0" w:color="auto"/>
      </w:divBdr>
    </w:div>
    <w:div w:id="1138305950">
      <w:bodyDiv w:val="1"/>
      <w:marLeft w:val="0"/>
      <w:marRight w:val="0"/>
      <w:marTop w:val="0"/>
      <w:marBottom w:val="0"/>
      <w:divBdr>
        <w:top w:val="none" w:sz="0" w:space="0" w:color="auto"/>
        <w:left w:val="none" w:sz="0" w:space="0" w:color="auto"/>
        <w:bottom w:val="none" w:sz="0" w:space="0" w:color="auto"/>
        <w:right w:val="none" w:sz="0" w:space="0" w:color="auto"/>
      </w:divBdr>
    </w:div>
    <w:div w:id="1141651708">
      <w:bodyDiv w:val="1"/>
      <w:marLeft w:val="0"/>
      <w:marRight w:val="0"/>
      <w:marTop w:val="0"/>
      <w:marBottom w:val="0"/>
      <w:divBdr>
        <w:top w:val="none" w:sz="0" w:space="0" w:color="auto"/>
        <w:left w:val="none" w:sz="0" w:space="0" w:color="auto"/>
        <w:bottom w:val="none" w:sz="0" w:space="0" w:color="auto"/>
        <w:right w:val="none" w:sz="0" w:space="0" w:color="auto"/>
      </w:divBdr>
    </w:div>
    <w:div w:id="1146514641">
      <w:bodyDiv w:val="1"/>
      <w:marLeft w:val="0"/>
      <w:marRight w:val="0"/>
      <w:marTop w:val="0"/>
      <w:marBottom w:val="0"/>
      <w:divBdr>
        <w:top w:val="none" w:sz="0" w:space="0" w:color="auto"/>
        <w:left w:val="none" w:sz="0" w:space="0" w:color="auto"/>
        <w:bottom w:val="none" w:sz="0" w:space="0" w:color="auto"/>
        <w:right w:val="none" w:sz="0" w:space="0" w:color="auto"/>
      </w:divBdr>
    </w:div>
    <w:div w:id="1151867986">
      <w:bodyDiv w:val="1"/>
      <w:marLeft w:val="0"/>
      <w:marRight w:val="0"/>
      <w:marTop w:val="0"/>
      <w:marBottom w:val="0"/>
      <w:divBdr>
        <w:top w:val="none" w:sz="0" w:space="0" w:color="auto"/>
        <w:left w:val="none" w:sz="0" w:space="0" w:color="auto"/>
        <w:bottom w:val="none" w:sz="0" w:space="0" w:color="auto"/>
        <w:right w:val="none" w:sz="0" w:space="0" w:color="auto"/>
      </w:divBdr>
    </w:div>
    <w:div w:id="1152018317">
      <w:bodyDiv w:val="1"/>
      <w:marLeft w:val="0"/>
      <w:marRight w:val="0"/>
      <w:marTop w:val="0"/>
      <w:marBottom w:val="0"/>
      <w:divBdr>
        <w:top w:val="none" w:sz="0" w:space="0" w:color="auto"/>
        <w:left w:val="none" w:sz="0" w:space="0" w:color="auto"/>
        <w:bottom w:val="none" w:sz="0" w:space="0" w:color="auto"/>
        <w:right w:val="none" w:sz="0" w:space="0" w:color="auto"/>
      </w:divBdr>
    </w:div>
    <w:div w:id="1153182981">
      <w:bodyDiv w:val="1"/>
      <w:marLeft w:val="0"/>
      <w:marRight w:val="0"/>
      <w:marTop w:val="0"/>
      <w:marBottom w:val="0"/>
      <w:divBdr>
        <w:top w:val="none" w:sz="0" w:space="0" w:color="auto"/>
        <w:left w:val="none" w:sz="0" w:space="0" w:color="auto"/>
        <w:bottom w:val="none" w:sz="0" w:space="0" w:color="auto"/>
        <w:right w:val="none" w:sz="0" w:space="0" w:color="auto"/>
      </w:divBdr>
    </w:div>
    <w:div w:id="1154567652">
      <w:bodyDiv w:val="1"/>
      <w:marLeft w:val="0"/>
      <w:marRight w:val="0"/>
      <w:marTop w:val="0"/>
      <w:marBottom w:val="0"/>
      <w:divBdr>
        <w:top w:val="none" w:sz="0" w:space="0" w:color="auto"/>
        <w:left w:val="none" w:sz="0" w:space="0" w:color="auto"/>
        <w:bottom w:val="none" w:sz="0" w:space="0" w:color="auto"/>
        <w:right w:val="none" w:sz="0" w:space="0" w:color="auto"/>
      </w:divBdr>
    </w:div>
    <w:div w:id="1160076972">
      <w:bodyDiv w:val="1"/>
      <w:marLeft w:val="0"/>
      <w:marRight w:val="0"/>
      <w:marTop w:val="0"/>
      <w:marBottom w:val="0"/>
      <w:divBdr>
        <w:top w:val="none" w:sz="0" w:space="0" w:color="auto"/>
        <w:left w:val="none" w:sz="0" w:space="0" w:color="auto"/>
        <w:bottom w:val="none" w:sz="0" w:space="0" w:color="auto"/>
        <w:right w:val="none" w:sz="0" w:space="0" w:color="auto"/>
      </w:divBdr>
    </w:div>
    <w:div w:id="1163162612">
      <w:bodyDiv w:val="1"/>
      <w:marLeft w:val="0"/>
      <w:marRight w:val="0"/>
      <w:marTop w:val="0"/>
      <w:marBottom w:val="0"/>
      <w:divBdr>
        <w:top w:val="none" w:sz="0" w:space="0" w:color="auto"/>
        <w:left w:val="none" w:sz="0" w:space="0" w:color="auto"/>
        <w:bottom w:val="none" w:sz="0" w:space="0" w:color="auto"/>
        <w:right w:val="none" w:sz="0" w:space="0" w:color="auto"/>
      </w:divBdr>
    </w:div>
    <w:div w:id="1163937373">
      <w:bodyDiv w:val="1"/>
      <w:marLeft w:val="0"/>
      <w:marRight w:val="0"/>
      <w:marTop w:val="0"/>
      <w:marBottom w:val="0"/>
      <w:divBdr>
        <w:top w:val="none" w:sz="0" w:space="0" w:color="auto"/>
        <w:left w:val="none" w:sz="0" w:space="0" w:color="auto"/>
        <w:bottom w:val="none" w:sz="0" w:space="0" w:color="auto"/>
        <w:right w:val="none" w:sz="0" w:space="0" w:color="auto"/>
      </w:divBdr>
    </w:div>
    <w:div w:id="1165320153">
      <w:bodyDiv w:val="1"/>
      <w:marLeft w:val="0"/>
      <w:marRight w:val="0"/>
      <w:marTop w:val="0"/>
      <w:marBottom w:val="0"/>
      <w:divBdr>
        <w:top w:val="none" w:sz="0" w:space="0" w:color="auto"/>
        <w:left w:val="none" w:sz="0" w:space="0" w:color="auto"/>
        <w:bottom w:val="none" w:sz="0" w:space="0" w:color="auto"/>
        <w:right w:val="none" w:sz="0" w:space="0" w:color="auto"/>
      </w:divBdr>
    </w:div>
    <w:div w:id="1165364473">
      <w:bodyDiv w:val="1"/>
      <w:marLeft w:val="0"/>
      <w:marRight w:val="0"/>
      <w:marTop w:val="0"/>
      <w:marBottom w:val="0"/>
      <w:divBdr>
        <w:top w:val="none" w:sz="0" w:space="0" w:color="auto"/>
        <w:left w:val="none" w:sz="0" w:space="0" w:color="auto"/>
        <w:bottom w:val="none" w:sz="0" w:space="0" w:color="auto"/>
        <w:right w:val="none" w:sz="0" w:space="0" w:color="auto"/>
      </w:divBdr>
    </w:div>
    <w:div w:id="1165584277">
      <w:bodyDiv w:val="1"/>
      <w:marLeft w:val="0"/>
      <w:marRight w:val="0"/>
      <w:marTop w:val="0"/>
      <w:marBottom w:val="0"/>
      <w:divBdr>
        <w:top w:val="none" w:sz="0" w:space="0" w:color="auto"/>
        <w:left w:val="none" w:sz="0" w:space="0" w:color="auto"/>
        <w:bottom w:val="none" w:sz="0" w:space="0" w:color="auto"/>
        <w:right w:val="none" w:sz="0" w:space="0" w:color="auto"/>
      </w:divBdr>
    </w:div>
    <w:div w:id="1166362164">
      <w:bodyDiv w:val="1"/>
      <w:marLeft w:val="0"/>
      <w:marRight w:val="0"/>
      <w:marTop w:val="0"/>
      <w:marBottom w:val="0"/>
      <w:divBdr>
        <w:top w:val="none" w:sz="0" w:space="0" w:color="auto"/>
        <w:left w:val="none" w:sz="0" w:space="0" w:color="auto"/>
        <w:bottom w:val="none" w:sz="0" w:space="0" w:color="auto"/>
        <w:right w:val="none" w:sz="0" w:space="0" w:color="auto"/>
      </w:divBdr>
    </w:div>
    <w:div w:id="1168597781">
      <w:bodyDiv w:val="1"/>
      <w:marLeft w:val="0"/>
      <w:marRight w:val="0"/>
      <w:marTop w:val="0"/>
      <w:marBottom w:val="0"/>
      <w:divBdr>
        <w:top w:val="none" w:sz="0" w:space="0" w:color="auto"/>
        <w:left w:val="none" w:sz="0" w:space="0" w:color="auto"/>
        <w:bottom w:val="none" w:sz="0" w:space="0" w:color="auto"/>
        <w:right w:val="none" w:sz="0" w:space="0" w:color="auto"/>
      </w:divBdr>
    </w:div>
    <w:div w:id="1170027254">
      <w:bodyDiv w:val="1"/>
      <w:marLeft w:val="0"/>
      <w:marRight w:val="0"/>
      <w:marTop w:val="0"/>
      <w:marBottom w:val="0"/>
      <w:divBdr>
        <w:top w:val="none" w:sz="0" w:space="0" w:color="auto"/>
        <w:left w:val="none" w:sz="0" w:space="0" w:color="auto"/>
        <w:bottom w:val="none" w:sz="0" w:space="0" w:color="auto"/>
        <w:right w:val="none" w:sz="0" w:space="0" w:color="auto"/>
      </w:divBdr>
    </w:div>
    <w:div w:id="1174688556">
      <w:bodyDiv w:val="1"/>
      <w:marLeft w:val="0"/>
      <w:marRight w:val="0"/>
      <w:marTop w:val="0"/>
      <w:marBottom w:val="0"/>
      <w:divBdr>
        <w:top w:val="none" w:sz="0" w:space="0" w:color="auto"/>
        <w:left w:val="none" w:sz="0" w:space="0" w:color="auto"/>
        <w:bottom w:val="none" w:sz="0" w:space="0" w:color="auto"/>
        <w:right w:val="none" w:sz="0" w:space="0" w:color="auto"/>
      </w:divBdr>
    </w:div>
    <w:div w:id="1175342866">
      <w:bodyDiv w:val="1"/>
      <w:marLeft w:val="0"/>
      <w:marRight w:val="0"/>
      <w:marTop w:val="0"/>
      <w:marBottom w:val="0"/>
      <w:divBdr>
        <w:top w:val="none" w:sz="0" w:space="0" w:color="auto"/>
        <w:left w:val="none" w:sz="0" w:space="0" w:color="auto"/>
        <w:bottom w:val="none" w:sz="0" w:space="0" w:color="auto"/>
        <w:right w:val="none" w:sz="0" w:space="0" w:color="auto"/>
      </w:divBdr>
    </w:div>
    <w:div w:id="1176111179">
      <w:bodyDiv w:val="1"/>
      <w:marLeft w:val="0"/>
      <w:marRight w:val="0"/>
      <w:marTop w:val="0"/>
      <w:marBottom w:val="0"/>
      <w:divBdr>
        <w:top w:val="none" w:sz="0" w:space="0" w:color="auto"/>
        <w:left w:val="none" w:sz="0" w:space="0" w:color="auto"/>
        <w:bottom w:val="none" w:sz="0" w:space="0" w:color="auto"/>
        <w:right w:val="none" w:sz="0" w:space="0" w:color="auto"/>
      </w:divBdr>
    </w:div>
    <w:div w:id="1177307379">
      <w:bodyDiv w:val="1"/>
      <w:marLeft w:val="0"/>
      <w:marRight w:val="0"/>
      <w:marTop w:val="0"/>
      <w:marBottom w:val="0"/>
      <w:divBdr>
        <w:top w:val="none" w:sz="0" w:space="0" w:color="auto"/>
        <w:left w:val="none" w:sz="0" w:space="0" w:color="auto"/>
        <w:bottom w:val="none" w:sz="0" w:space="0" w:color="auto"/>
        <w:right w:val="none" w:sz="0" w:space="0" w:color="auto"/>
      </w:divBdr>
    </w:div>
    <w:div w:id="1177963345">
      <w:bodyDiv w:val="1"/>
      <w:marLeft w:val="0"/>
      <w:marRight w:val="0"/>
      <w:marTop w:val="0"/>
      <w:marBottom w:val="0"/>
      <w:divBdr>
        <w:top w:val="none" w:sz="0" w:space="0" w:color="auto"/>
        <w:left w:val="none" w:sz="0" w:space="0" w:color="auto"/>
        <w:bottom w:val="none" w:sz="0" w:space="0" w:color="auto"/>
        <w:right w:val="none" w:sz="0" w:space="0" w:color="auto"/>
      </w:divBdr>
    </w:div>
    <w:div w:id="1178277524">
      <w:bodyDiv w:val="1"/>
      <w:marLeft w:val="0"/>
      <w:marRight w:val="0"/>
      <w:marTop w:val="0"/>
      <w:marBottom w:val="0"/>
      <w:divBdr>
        <w:top w:val="none" w:sz="0" w:space="0" w:color="auto"/>
        <w:left w:val="none" w:sz="0" w:space="0" w:color="auto"/>
        <w:bottom w:val="none" w:sz="0" w:space="0" w:color="auto"/>
        <w:right w:val="none" w:sz="0" w:space="0" w:color="auto"/>
      </w:divBdr>
    </w:div>
    <w:div w:id="1180121155">
      <w:bodyDiv w:val="1"/>
      <w:marLeft w:val="0"/>
      <w:marRight w:val="0"/>
      <w:marTop w:val="0"/>
      <w:marBottom w:val="0"/>
      <w:divBdr>
        <w:top w:val="none" w:sz="0" w:space="0" w:color="auto"/>
        <w:left w:val="none" w:sz="0" w:space="0" w:color="auto"/>
        <w:bottom w:val="none" w:sz="0" w:space="0" w:color="auto"/>
        <w:right w:val="none" w:sz="0" w:space="0" w:color="auto"/>
      </w:divBdr>
    </w:div>
    <w:div w:id="1180893598">
      <w:bodyDiv w:val="1"/>
      <w:marLeft w:val="0"/>
      <w:marRight w:val="0"/>
      <w:marTop w:val="0"/>
      <w:marBottom w:val="0"/>
      <w:divBdr>
        <w:top w:val="none" w:sz="0" w:space="0" w:color="auto"/>
        <w:left w:val="none" w:sz="0" w:space="0" w:color="auto"/>
        <w:bottom w:val="none" w:sz="0" w:space="0" w:color="auto"/>
        <w:right w:val="none" w:sz="0" w:space="0" w:color="auto"/>
      </w:divBdr>
    </w:div>
    <w:div w:id="1182164355">
      <w:bodyDiv w:val="1"/>
      <w:marLeft w:val="0"/>
      <w:marRight w:val="0"/>
      <w:marTop w:val="0"/>
      <w:marBottom w:val="0"/>
      <w:divBdr>
        <w:top w:val="none" w:sz="0" w:space="0" w:color="auto"/>
        <w:left w:val="none" w:sz="0" w:space="0" w:color="auto"/>
        <w:bottom w:val="none" w:sz="0" w:space="0" w:color="auto"/>
        <w:right w:val="none" w:sz="0" w:space="0" w:color="auto"/>
      </w:divBdr>
    </w:div>
    <w:div w:id="1188249781">
      <w:bodyDiv w:val="1"/>
      <w:marLeft w:val="0"/>
      <w:marRight w:val="0"/>
      <w:marTop w:val="0"/>
      <w:marBottom w:val="0"/>
      <w:divBdr>
        <w:top w:val="none" w:sz="0" w:space="0" w:color="auto"/>
        <w:left w:val="none" w:sz="0" w:space="0" w:color="auto"/>
        <w:bottom w:val="none" w:sz="0" w:space="0" w:color="auto"/>
        <w:right w:val="none" w:sz="0" w:space="0" w:color="auto"/>
      </w:divBdr>
    </w:div>
    <w:div w:id="1188330932">
      <w:bodyDiv w:val="1"/>
      <w:marLeft w:val="0"/>
      <w:marRight w:val="0"/>
      <w:marTop w:val="0"/>
      <w:marBottom w:val="0"/>
      <w:divBdr>
        <w:top w:val="none" w:sz="0" w:space="0" w:color="auto"/>
        <w:left w:val="none" w:sz="0" w:space="0" w:color="auto"/>
        <w:bottom w:val="none" w:sz="0" w:space="0" w:color="auto"/>
        <w:right w:val="none" w:sz="0" w:space="0" w:color="auto"/>
      </w:divBdr>
    </w:div>
    <w:div w:id="1195196532">
      <w:bodyDiv w:val="1"/>
      <w:marLeft w:val="0"/>
      <w:marRight w:val="0"/>
      <w:marTop w:val="0"/>
      <w:marBottom w:val="0"/>
      <w:divBdr>
        <w:top w:val="none" w:sz="0" w:space="0" w:color="auto"/>
        <w:left w:val="none" w:sz="0" w:space="0" w:color="auto"/>
        <w:bottom w:val="none" w:sz="0" w:space="0" w:color="auto"/>
        <w:right w:val="none" w:sz="0" w:space="0" w:color="auto"/>
      </w:divBdr>
    </w:div>
    <w:div w:id="1197964183">
      <w:bodyDiv w:val="1"/>
      <w:marLeft w:val="0"/>
      <w:marRight w:val="0"/>
      <w:marTop w:val="0"/>
      <w:marBottom w:val="0"/>
      <w:divBdr>
        <w:top w:val="none" w:sz="0" w:space="0" w:color="auto"/>
        <w:left w:val="none" w:sz="0" w:space="0" w:color="auto"/>
        <w:bottom w:val="none" w:sz="0" w:space="0" w:color="auto"/>
        <w:right w:val="none" w:sz="0" w:space="0" w:color="auto"/>
      </w:divBdr>
    </w:div>
    <w:div w:id="1198816404">
      <w:bodyDiv w:val="1"/>
      <w:marLeft w:val="0"/>
      <w:marRight w:val="0"/>
      <w:marTop w:val="0"/>
      <w:marBottom w:val="0"/>
      <w:divBdr>
        <w:top w:val="none" w:sz="0" w:space="0" w:color="auto"/>
        <w:left w:val="none" w:sz="0" w:space="0" w:color="auto"/>
        <w:bottom w:val="none" w:sz="0" w:space="0" w:color="auto"/>
        <w:right w:val="none" w:sz="0" w:space="0" w:color="auto"/>
      </w:divBdr>
    </w:div>
    <w:div w:id="1200318449">
      <w:bodyDiv w:val="1"/>
      <w:marLeft w:val="0"/>
      <w:marRight w:val="0"/>
      <w:marTop w:val="0"/>
      <w:marBottom w:val="0"/>
      <w:divBdr>
        <w:top w:val="none" w:sz="0" w:space="0" w:color="auto"/>
        <w:left w:val="none" w:sz="0" w:space="0" w:color="auto"/>
        <w:bottom w:val="none" w:sz="0" w:space="0" w:color="auto"/>
        <w:right w:val="none" w:sz="0" w:space="0" w:color="auto"/>
      </w:divBdr>
    </w:div>
    <w:div w:id="1200779704">
      <w:bodyDiv w:val="1"/>
      <w:marLeft w:val="0"/>
      <w:marRight w:val="0"/>
      <w:marTop w:val="0"/>
      <w:marBottom w:val="0"/>
      <w:divBdr>
        <w:top w:val="none" w:sz="0" w:space="0" w:color="auto"/>
        <w:left w:val="none" w:sz="0" w:space="0" w:color="auto"/>
        <w:bottom w:val="none" w:sz="0" w:space="0" w:color="auto"/>
        <w:right w:val="none" w:sz="0" w:space="0" w:color="auto"/>
      </w:divBdr>
    </w:div>
    <w:div w:id="1200968921">
      <w:bodyDiv w:val="1"/>
      <w:marLeft w:val="0"/>
      <w:marRight w:val="0"/>
      <w:marTop w:val="0"/>
      <w:marBottom w:val="0"/>
      <w:divBdr>
        <w:top w:val="none" w:sz="0" w:space="0" w:color="auto"/>
        <w:left w:val="none" w:sz="0" w:space="0" w:color="auto"/>
        <w:bottom w:val="none" w:sz="0" w:space="0" w:color="auto"/>
        <w:right w:val="none" w:sz="0" w:space="0" w:color="auto"/>
      </w:divBdr>
    </w:div>
    <w:div w:id="1204058981">
      <w:bodyDiv w:val="1"/>
      <w:marLeft w:val="0"/>
      <w:marRight w:val="0"/>
      <w:marTop w:val="0"/>
      <w:marBottom w:val="0"/>
      <w:divBdr>
        <w:top w:val="none" w:sz="0" w:space="0" w:color="auto"/>
        <w:left w:val="none" w:sz="0" w:space="0" w:color="auto"/>
        <w:bottom w:val="none" w:sz="0" w:space="0" w:color="auto"/>
        <w:right w:val="none" w:sz="0" w:space="0" w:color="auto"/>
      </w:divBdr>
    </w:div>
    <w:div w:id="1204635934">
      <w:bodyDiv w:val="1"/>
      <w:marLeft w:val="0"/>
      <w:marRight w:val="0"/>
      <w:marTop w:val="0"/>
      <w:marBottom w:val="0"/>
      <w:divBdr>
        <w:top w:val="none" w:sz="0" w:space="0" w:color="auto"/>
        <w:left w:val="none" w:sz="0" w:space="0" w:color="auto"/>
        <w:bottom w:val="none" w:sz="0" w:space="0" w:color="auto"/>
        <w:right w:val="none" w:sz="0" w:space="0" w:color="auto"/>
      </w:divBdr>
    </w:div>
    <w:div w:id="1205093899">
      <w:bodyDiv w:val="1"/>
      <w:marLeft w:val="0"/>
      <w:marRight w:val="0"/>
      <w:marTop w:val="0"/>
      <w:marBottom w:val="0"/>
      <w:divBdr>
        <w:top w:val="none" w:sz="0" w:space="0" w:color="auto"/>
        <w:left w:val="none" w:sz="0" w:space="0" w:color="auto"/>
        <w:bottom w:val="none" w:sz="0" w:space="0" w:color="auto"/>
        <w:right w:val="none" w:sz="0" w:space="0" w:color="auto"/>
      </w:divBdr>
    </w:div>
    <w:div w:id="1206721394">
      <w:bodyDiv w:val="1"/>
      <w:marLeft w:val="0"/>
      <w:marRight w:val="0"/>
      <w:marTop w:val="0"/>
      <w:marBottom w:val="0"/>
      <w:divBdr>
        <w:top w:val="none" w:sz="0" w:space="0" w:color="auto"/>
        <w:left w:val="none" w:sz="0" w:space="0" w:color="auto"/>
        <w:bottom w:val="none" w:sz="0" w:space="0" w:color="auto"/>
        <w:right w:val="none" w:sz="0" w:space="0" w:color="auto"/>
      </w:divBdr>
    </w:div>
    <w:div w:id="1208682672">
      <w:bodyDiv w:val="1"/>
      <w:marLeft w:val="0"/>
      <w:marRight w:val="0"/>
      <w:marTop w:val="0"/>
      <w:marBottom w:val="0"/>
      <w:divBdr>
        <w:top w:val="none" w:sz="0" w:space="0" w:color="auto"/>
        <w:left w:val="none" w:sz="0" w:space="0" w:color="auto"/>
        <w:bottom w:val="none" w:sz="0" w:space="0" w:color="auto"/>
        <w:right w:val="none" w:sz="0" w:space="0" w:color="auto"/>
      </w:divBdr>
    </w:div>
    <w:div w:id="1210411826">
      <w:bodyDiv w:val="1"/>
      <w:marLeft w:val="0"/>
      <w:marRight w:val="0"/>
      <w:marTop w:val="0"/>
      <w:marBottom w:val="0"/>
      <w:divBdr>
        <w:top w:val="none" w:sz="0" w:space="0" w:color="auto"/>
        <w:left w:val="none" w:sz="0" w:space="0" w:color="auto"/>
        <w:bottom w:val="none" w:sz="0" w:space="0" w:color="auto"/>
        <w:right w:val="none" w:sz="0" w:space="0" w:color="auto"/>
      </w:divBdr>
    </w:div>
    <w:div w:id="1210653191">
      <w:bodyDiv w:val="1"/>
      <w:marLeft w:val="0"/>
      <w:marRight w:val="0"/>
      <w:marTop w:val="0"/>
      <w:marBottom w:val="0"/>
      <w:divBdr>
        <w:top w:val="none" w:sz="0" w:space="0" w:color="auto"/>
        <w:left w:val="none" w:sz="0" w:space="0" w:color="auto"/>
        <w:bottom w:val="none" w:sz="0" w:space="0" w:color="auto"/>
        <w:right w:val="none" w:sz="0" w:space="0" w:color="auto"/>
      </w:divBdr>
    </w:div>
    <w:div w:id="1215772662">
      <w:bodyDiv w:val="1"/>
      <w:marLeft w:val="0"/>
      <w:marRight w:val="0"/>
      <w:marTop w:val="0"/>
      <w:marBottom w:val="0"/>
      <w:divBdr>
        <w:top w:val="none" w:sz="0" w:space="0" w:color="auto"/>
        <w:left w:val="none" w:sz="0" w:space="0" w:color="auto"/>
        <w:bottom w:val="none" w:sz="0" w:space="0" w:color="auto"/>
        <w:right w:val="none" w:sz="0" w:space="0" w:color="auto"/>
      </w:divBdr>
    </w:div>
    <w:div w:id="1218663687">
      <w:bodyDiv w:val="1"/>
      <w:marLeft w:val="0"/>
      <w:marRight w:val="0"/>
      <w:marTop w:val="0"/>
      <w:marBottom w:val="0"/>
      <w:divBdr>
        <w:top w:val="none" w:sz="0" w:space="0" w:color="auto"/>
        <w:left w:val="none" w:sz="0" w:space="0" w:color="auto"/>
        <w:bottom w:val="none" w:sz="0" w:space="0" w:color="auto"/>
        <w:right w:val="none" w:sz="0" w:space="0" w:color="auto"/>
      </w:divBdr>
    </w:div>
    <w:div w:id="1218709739">
      <w:bodyDiv w:val="1"/>
      <w:marLeft w:val="0"/>
      <w:marRight w:val="0"/>
      <w:marTop w:val="0"/>
      <w:marBottom w:val="0"/>
      <w:divBdr>
        <w:top w:val="none" w:sz="0" w:space="0" w:color="auto"/>
        <w:left w:val="none" w:sz="0" w:space="0" w:color="auto"/>
        <w:bottom w:val="none" w:sz="0" w:space="0" w:color="auto"/>
        <w:right w:val="none" w:sz="0" w:space="0" w:color="auto"/>
      </w:divBdr>
    </w:div>
    <w:div w:id="1221986926">
      <w:bodyDiv w:val="1"/>
      <w:marLeft w:val="0"/>
      <w:marRight w:val="0"/>
      <w:marTop w:val="0"/>
      <w:marBottom w:val="0"/>
      <w:divBdr>
        <w:top w:val="none" w:sz="0" w:space="0" w:color="auto"/>
        <w:left w:val="none" w:sz="0" w:space="0" w:color="auto"/>
        <w:bottom w:val="none" w:sz="0" w:space="0" w:color="auto"/>
        <w:right w:val="none" w:sz="0" w:space="0" w:color="auto"/>
      </w:divBdr>
    </w:div>
    <w:div w:id="1222863525">
      <w:bodyDiv w:val="1"/>
      <w:marLeft w:val="0"/>
      <w:marRight w:val="0"/>
      <w:marTop w:val="0"/>
      <w:marBottom w:val="0"/>
      <w:divBdr>
        <w:top w:val="none" w:sz="0" w:space="0" w:color="auto"/>
        <w:left w:val="none" w:sz="0" w:space="0" w:color="auto"/>
        <w:bottom w:val="none" w:sz="0" w:space="0" w:color="auto"/>
        <w:right w:val="none" w:sz="0" w:space="0" w:color="auto"/>
      </w:divBdr>
    </w:div>
    <w:div w:id="1223130468">
      <w:bodyDiv w:val="1"/>
      <w:marLeft w:val="0"/>
      <w:marRight w:val="0"/>
      <w:marTop w:val="0"/>
      <w:marBottom w:val="0"/>
      <w:divBdr>
        <w:top w:val="none" w:sz="0" w:space="0" w:color="auto"/>
        <w:left w:val="none" w:sz="0" w:space="0" w:color="auto"/>
        <w:bottom w:val="none" w:sz="0" w:space="0" w:color="auto"/>
        <w:right w:val="none" w:sz="0" w:space="0" w:color="auto"/>
      </w:divBdr>
    </w:div>
    <w:div w:id="1224485436">
      <w:bodyDiv w:val="1"/>
      <w:marLeft w:val="0"/>
      <w:marRight w:val="0"/>
      <w:marTop w:val="0"/>
      <w:marBottom w:val="0"/>
      <w:divBdr>
        <w:top w:val="none" w:sz="0" w:space="0" w:color="auto"/>
        <w:left w:val="none" w:sz="0" w:space="0" w:color="auto"/>
        <w:bottom w:val="none" w:sz="0" w:space="0" w:color="auto"/>
        <w:right w:val="none" w:sz="0" w:space="0" w:color="auto"/>
      </w:divBdr>
    </w:div>
    <w:div w:id="1228302612">
      <w:bodyDiv w:val="1"/>
      <w:marLeft w:val="0"/>
      <w:marRight w:val="0"/>
      <w:marTop w:val="0"/>
      <w:marBottom w:val="0"/>
      <w:divBdr>
        <w:top w:val="none" w:sz="0" w:space="0" w:color="auto"/>
        <w:left w:val="none" w:sz="0" w:space="0" w:color="auto"/>
        <w:bottom w:val="none" w:sz="0" w:space="0" w:color="auto"/>
        <w:right w:val="none" w:sz="0" w:space="0" w:color="auto"/>
      </w:divBdr>
    </w:div>
    <w:div w:id="1228343173">
      <w:bodyDiv w:val="1"/>
      <w:marLeft w:val="0"/>
      <w:marRight w:val="0"/>
      <w:marTop w:val="0"/>
      <w:marBottom w:val="0"/>
      <w:divBdr>
        <w:top w:val="none" w:sz="0" w:space="0" w:color="auto"/>
        <w:left w:val="none" w:sz="0" w:space="0" w:color="auto"/>
        <w:bottom w:val="none" w:sz="0" w:space="0" w:color="auto"/>
        <w:right w:val="none" w:sz="0" w:space="0" w:color="auto"/>
      </w:divBdr>
    </w:div>
    <w:div w:id="1230118206">
      <w:bodyDiv w:val="1"/>
      <w:marLeft w:val="0"/>
      <w:marRight w:val="0"/>
      <w:marTop w:val="0"/>
      <w:marBottom w:val="0"/>
      <w:divBdr>
        <w:top w:val="none" w:sz="0" w:space="0" w:color="auto"/>
        <w:left w:val="none" w:sz="0" w:space="0" w:color="auto"/>
        <w:bottom w:val="none" w:sz="0" w:space="0" w:color="auto"/>
        <w:right w:val="none" w:sz="0" w:space="0" w:color="auto"/>
      </w:divBdr>
    </w:div>
    <w:div w:id="1230193279">
      <w:bodyDiv w:val="1"/>
      <w:marLeft w:val="0"/>
      <w:marRight w:val="0"/>
      <w:marTop w:val="0"/>
      <w:marBottom w:val="0"/>
      <w:divBdr>
        <w:top w:val="none" w:sz="0" w:space="0" w:color="auto"/>
        <w:left w:val="none" w:sz="0" w:space="0" w:color="auto"/>
        <w:bottom w:val="none" w:sz="0" w:space="0" w:color="auto"/>
        <w:right w:val="none" w:sz="0" w:space="0" w:color="auto"/>
      </w:divBdr>
    </w:div>
    <w:div w:id="1231884415">
      <w:bodyDiv w:val="1"/>
      <w:marLeft w:val="0"/>
      <w:marRight w:val="0"/>
      <w:marTop w:val="0"/>
      <w:marBottom w:val="0"/>
      <w:divBdr>
        <w:top w:val="none" w:sz="0" w:space="0" w:color="auto"/>
        <w:left w:val="none" w:sz="0" w:space="0" w:color="auto"/>
        <w:bottom w:val="none" w:sz="0" w:space="0" w:color="auto"/>
        <w:right w:val="none" w:sz="0" w:space="0" w:color="auto"/>
      </w:divBdr>
    </w:div>
    <w:div w:id="1232500031">
      <w:bodyDiv w:val="1"/>
      <w:marLeft w:val="0"/>
      <w:marRight w:val="0"/>
      <w:marTop w:val="0"/>
      <w:marBottom w:val="0"/>
      <w:divBdr>
        <w:top w:val="none" w:sz="0" w:space="0" w:color="auto"/>
        <w:left w:val="none" w:sz="0" w:space="0" w:color="auto"/>
        <w:bottom w:val="none" w:sz="0" w:space="0" w:color="auto"/>
        <w:right w:val="none" w:sz="0" w:space="0" w:color="auto"/>
      </w:divBdr>
    </w:div>
    <w:div w:id="1238589426">
      <w:bodyDiv w:val="1"/>
      <w:marLeft w:val="0"/>
      <w:marRight w:val="0"/>
      <w:marTop w:val="0"/>
      <w:marBottom w:val="0"/>
      <w:divBdr>
        <w:top w:val="none" w:sz="0" w:space="0" w:color="auto"/>
        <w:left w:val="none" w:sz="0" w:space="0" w:color="auto"/>
        <w:bottom w:val="none" w:sz="0" w:space="0" w:color="auto"/>
        <w:right w:val="none" w:sz="0" w:space="0" w:color="auto"/>
      </w:divBdr>
    </w:div>
    <w:div w:id="1239171598">
      <w:bodyDiv w:val="1"/>
      <w:marLeft w:val="0"/>
      <w:marRight w:val="0"/>
      <w:marTop w:val="0"/>
      <w:marBottom w:val="0"/>
      <w:divBdr>
        <w:top w:val="none" w:sz="0" w:space="0" w:color="auto"/>
        <w:left w:val="none" w:sz="0" w:space="0" w:color="auto"/>
        <w:bottom w:val="none" w:sz="0" w:space="0" w:color="auto"/>
        <w:right w:val="none" w:sz="0" w:space="0" w:color="auto"/>
      </w:divBdr>
    </w:div>
    <w:div w:id="1240015214">
      <w:bodyDiv w:val="1"/>
      <w:marLeft w:val="0"/>
      <w:marRight w:val="0"/>
      <w:marTop w:val="0"/>
      <w:marBottom w:val="0"/>
      <w:divBdr>
        <w:top w:val="none" w:sz="0" w:space="0" w:color="auto"/>
        <w:left w:val="none" w:sz="0" w:space="0" w:color="auto"/>
        <w:bottom w:val="none" w:sz="0" w:space="0" w:color="auto"/>
        <w:right w:val="none" w:sz="0" w:space="0" w:color="auto"/>
      </w:divBdr>
    </w:div>
    <w:div w:id="1240100188">
      <w:bodyDiv w:val="1"/>
      <w:marLeft w:val="0"/>
      <w:marRight w:val="0"/>
      <w:marTop w:val="0"/>
      <w:marBottom w:val="0"/>
      <w:divBdr>
        <w:top w:val="none" w:sz="0" w:space="0" w:color="auto"/>
        <w:left w:val="none" w:sz="0" w:space="0" w:color="auto"/>
        <w:bottom w:val="none" w:sz="0" w:space="0" w:color="auto"/>
        <w:right w:val="none" w:sz="0" w:space="0" w:color="auto"/>
      </w:divBdr>
    </w:div>
    <w:div w:id="1240628832">
      <w:bodyDiv w:val="1"/>
      <w:marLeft w:val="0"/>
      <w:marRight w:val="0"/>
      <w:marTop w:val="0"/>
      <w:marBottom w:val="0"/>
      <w:divBdr>
        <w:top w:val="none" w:sz="0" w:space="0" w:color="auto"/>
        <w:left w:val="none" w:sz="0" w:space="0" w:color="auto"/>
        <w:bottom w:val="none" w:sz="0" w:space="0" w:color="auto"/>
        <w:right w:val="none" w:sz="0" w:space="0" w:color="auto"/>
      </w:divBdr>
    </w:div>
    <w:div w:id="1243222523">
      <w:bodyDiv w:val="1"/>
      <w:marLeft w:val="0"/>
      <w:marRight w:val="0"/>
      <w:marTop w:val="0"/>
      <w:marBottom w:val="0"/>
      <w:divBdr>
        <w:top w:val="none" w:sz="0" w:space="0" w:color="auto"/>
        <w:left w:val="none" w:sz="0" w:space="0" w:color="auto"/>
        <w:bottom w:val="none" w:sz="0" w:space="0" w:color="auto"/>
        <w:right w:val="none" w:sz="0" w:space="0" w:color="auto"/>
      </w:divBdr>
    </w:div>
    <w:div w:id="1243761268">
      <w:bodyDiv w:val="1"/>
      <w:marLeft w:val="0"/>
      <w:marRight w:val="0"/>
      <w:marTop w:val="0"/>
      <w:marBottom w:val="0"/>
      <w:divBdr>
        <w:top w:val="none" w:sz="0" w:space="0" w:color="auto"/>
        <w:left w:val="none" w:sz="0" w:space="0" w:color="auto"/>
        <w:bottom w:val="none" w:sz="0" w:space="0" w:color="auto"/>
        <w:right w:val="none" w:sz="0" w:space="0" w:color="auto"/>
      </w:divBdr>
    </w:div>
    <w:div w:id="1245139973">
      <w:bodyDiv w:val="1"/>
      <w:marLeft w:val="0"/>
      <w:marRight w:val="0"/>
      <w:marTop w:val="0"/>
      <w:marBottom w:val="0"/>
      <w:divBdr>
        <w:top w:val="none" w:sz="0" w:space="0" w:color="auto"/>
        <w:left w:val="none" w:sz="0" w:space="0" w:color="auto"/>
        <w:bottom w:val="none" w:sz="0" w:space="0" w:color="auto"/>
        <w:right w:val="none" w:sz="0" w:space="0" w:color="auto"/>
      </w:divBdr>
    </w:div>
    <w:div w:id="1246691620">
      <w:bodyDiv w:val="1"/>
      <w:marLeft w:val="0"/>
      <w:marRight w:val="0"/>
      <w:marTop w:val="0"/>
      <w:marBottom w:val="0"/>
      <w:divBdr>
        <w:top w:val="none" w:sz="0" w:space="0" w:color="auto"/>
        <w:left w:val="none" w:sz="0" w:space="0" w:color="auto"/>
        <w:bottom w:val="none" w:sz="0" w:space="0" w:color="auto"/>
        <w:right w:val="none" w:sz="0" w:space="0" w:color="auto"/>
      </w:divBdr>
    </w:div>
    <w:div w:id="1249121732">
      <w:bodyDiv w:val="1"/>
      <w:marLeft w:val="0"/>
      <w:marRight w:val="0"/>
      <w:marTop w:val="0"/>
      <w:marBottom w:val="0"/>
      <w:divBdr>
        <w:top w:val="none" w:sz="0" w:space="0" w:color="auto"/>
        <w:left w:val="none" w:sz="0" w:space="0" w:color="auto"/>
        <w:bottom w:val="none" w:sz="0" w:space="0" w:color="auto"/>
        <w:right w:val="none" w:sz="0" w:space="0" w:color="auto"/>
      </w:divBdr>
    </w:div>
    <w:div w:id="1250197160">
      <w:bodyDiv w:val="1"/>
      <w:marLeft w:val="0"/>
      <w:marRight w:val="0"/>
      <w:marTop w:val="0"/>
      <w:marBottom w:val="0"/>
      <w:divBdr>
        <w:top w:val="none" w:sz="0" w:space="0" w:color="auto"/>
        <w:left w:val="none" w:sz="0" w:space="0" w:color="auto"/>
        <w:bottom w:val="none" w:sz="0" w:space="0" w:color="auto"/>
        <w:right w:val="none" w:sz="0" w:space="0" w:color="auto"/>
      </w:divBdr>
    </w:div>
    <w:div w:id="1252394457">
      <w:bodyDiv w:val="1"/>
      <w:marLeft w:val="0"/>
      <w:marRight w:val="0"/>
      <w:marTop w:val="0"/>
      <w:marBottom w:val="0"/>
      <w:divBdr>
        <w:top w:val="none" w:sz="0" w:space="0" w:color="auto"/>
        <w:left w:val="none" w:sz="0" w:space="0" w:color="auto"/>
        <w:bottom w:val="none" w:sz="0" w:space="0" w:color="auto"/>
        <w:right w:val="none" w:sz="0" w:space="0" w:color="auto"/>
      </w:divBdr>
    </w:div>
    <w:div w:id="1253470785">
      <w:bodyDiv w:val="1"/>
      <w:marLeft w:val="0"/>
      <w:marRight w:val="0"/>
      <w:marTop w:val="0"/>
      <w:marBottom w:val="0"/>
      <w:divBdr>
        <w:top w:val="none" w:sz="0" w:space="0" w:color="auto"/>
        <w:left w:val="none" w:sz="0" w:space="0" w:color="auto"/>
        <w:bottom w:val="none" w:sz="0" w:space="0" w:color="auto"/>
        <w:right w:val="none" w:sz="0" w:space="0" w:color="auto"/>
      </w:divBdr>
    </w:div>
    <w:div w:id="1253778192">
      <w:bodyDiv w:val="1"/>
      <w:marLeft w:val="0"/>
      <w:marRight w:val="0"/>
      <w:marTop w:val="0"/>
      <w:marBottom w:val="0"/>
      <w:divBdr>
        <w:top w:val="none" w:sz="0" w:space="0" w:color="auto"/>
        <w:left w:val="none" w:sz="0" w:space="0" w:color="auto"/>
        <w:bottom w:val="none" w:sz="0" w:space="0" w:color="auto"/>
        <w:right w:val="none" w:sz="0" w:space="0" w:color="auto"/>
      </w:divBdr>
    </w:div>
    <w:div w:id="1258178780">
      <w:bodyDiv w:val="1"/>
      <w:marLeft w:val="0"/>
      <w:marRight w:val="0"/>
      <w:marTop w:val="0"/>
      <w:marBottom w:val="0"/>
      <w:divBdr>
        <w:top w:val="none" w:sz="0" w:space="0" w:color="auto"/>
        <w:left w:val="none" w:sz="0" w:space="0" w:color="auto"/>
        <w:bottom w:val="none" w:sz="0" w:space="0" w:color="auto"/>
        <w:right w:val="none" w:sz="0" w:space="0" w:color="auto"/>
      </w:divBdr>
    </w:div>
    <w:div w:id="1260914042">
      <w:bodyDiv w:val="1"/>
      <w:marLeft w:val="0"/>
      <w:marRight w:val="0"/>
      <w:marTop w:val="0"/>
      <w:marBottom w:val="0"/>
      <w:divBdr>
        <w:top w:val="none" w:sz="0" w:space="0" w:color="auto"/>
        <w:left w:val="none" w:sz="0" w:space="0" w:color="auto"/>
        <w:bottom w:val="none" w:sz="0" w:space="0" w:color="auto"/>
        <w:right w:val="none" w:sz="0" w:space="0" w:color="auto"/>
      </w:divBdr>
    </w:div>
    <w:div w:id="1260915252">
      <w:bodyDiv w:val="1"/>
      <w:marLeft w:val="0"/>
      <w:marRight w:val="0"/>
      <w:marTop w:val="0"/>
      <w:marBottom w:val="0"/>
      <w:divBdr>
        <w:top w:val="none" w:sz="0" w:space="0" w:color="auto"/>
        <w:left w:val="none" w:sz="0" w:space="0" w:color="auto"/>
        <w:bottom w:val="none" w:sz="0" w:space="0" w:color="auto"/>
        <w:right w:val="none" w:sz="0" w:space="0" w:color="auto"/>
      </w:divBdr>
    </w:div>
    <w:div w:id="1263689641">
      <w:bodyDiv w:val="1"/>
      <w:marLeft w:val="0"/>
      <w:marRight w:val="0"/>
      <w:marTop w:val="0"/>
      <w:marBottom w:val="0"/>
      <w:divBdr>
        <w:top w:val="none" w:sz="0" w:space="0" w:color="auto"/>
        <w:left w:val="none" w:sz="0" w:space="0" w:color="auto"/>
        <w:bottom w:val="none" w:sz="0" w:space="0" w:color="auto"/>
        <w:right w:val="none" w:sz="0" w:space="0" w:color="auto"/>
      </w:divBdr>
    </w:div>
    <w:div w:id="1264460731">
      <w:bodyDiv w:val="1"/>
      <w:marLeft w:val="0"/>
      <w:marRight w:val="0"/>
      <w:marTop w:val="0"/>
      <w:marBottom w:val="0"/>
      <w:divBdr>
        <w:top w:val="none" w:sz="0" w:space="0" w:color="auto"/>
        <w:left w:val="none" w:sz="0" w:space="0" w:color="auto"/>
        <w:bottom w:val="none" w:sz="0" w:space="0" w:color="auto"/>
        <w:right w:val="none" w:sz="0" w:space="0" w:color="auto"/>
      </w:divBdr>
    </w:div>
    <w:div w:id="1264462358">
      <w:bodyDiv w:val="1"/>
      <w:marLeft w:val="0"/>
      <w:marRight w:val="0"/>
      <w:marTop w:val="0"/>
      <w:marBottom w:val="0"/>
      <w:divBdr>
        <w:top w:val="none" w:sz="0" w:space="0" w:color="auto"/>
        <w:left w:val="none" w:sz="0" w:space="0" w:color="auto"/>
        <w:bottom w:val="none" w:sz="0" w:space="0" w:color="auto"/>
        <w:right w:val="none" w:sz="0" w:space="0" w:color="auto"/>
      </w:divBdr>
    </w:div>
    <w:div w:id="1265501155">
      <w:bodyDiv w:val="1"/>
      <w:marLeft w:val="0"/>
      <w:marRight w:val="0"/>
      <w:marTop w:val="0"/>
      <w:marBottom w:val="0"/>
      <w:divBdr>
        <w:top w:val="none" w:sz="0" w:space="0" w:color="auto"/>
        <w:left w:val="none" w:sz="0" w:space="0" w:color="auto"/>
        <w:bottom w:val="none" w:sz="0" w:space="0" w:color="auto"/>
        <w:right w:val="none" w:sz="0" w:space="0" w:color="auto"/>
      </w:divBdr>
    </w:div>
    <w:div w:id="1265990581">
      <w:bodyDiv w:val="1"/>
      <w:marLeft w:val="0"/>
      <w:marRight w:val="0"/>
      <w:marTop w:val="0"/>
      <w:marBottom w:val="0"/>
      <w:divBdr>
        <w:top w:val="none" w:sz="0" w:space="0" w:color="auto"/>
        <w:left w:val="none" w:sz="0" w:space="0" w:color="auto"/>
        <w:bottom w:val="none" w:sz="0" w:space="0" w:color="auto"/>
        <w:right w:val="none" w:sz="0" w:space="0" w:color="auto"/>
      </w:divBdr>
    </w:div>
    <w:div w:id="1267928055">
      <w:bodyDiv w:val="1"/>
      <w:marLeft w:val="0"/>
      <w:marRight w:val="0"/>
      <w:marTop w:val="0"/>
      <w:marBottom w:val="0"/>
      <w:divBdr>
        <w:top w:val="none" w:sz="0" w:space="0" w:color="auto"/>
        <w:left w:val="none" w:sz="0" w:space="0" w:color="auto"/>
        <w:bottom w:val="none" w:sz="0" w:space="0" w:color="auto"/>
        <w:right w:val="none" w:sz="0" w:space="0" w:color="auto"/>
      </w:divBdr>
    </w:div>
    <w:div w:id="1271620208">
      <w:bodyDiv w:val="1"/>
      <w:marLeft w:val="0"/>
      <w:marRight w:val="0"/>
      <w:marTop w:val="0"/>
      <w:marBottom w:val="0"/>
      <w:divBdr>
        <w:top w:val="none" w:sz="0" w:space="0" w:color="auto"/>
        <w:left w:val="none" w:sz="0" w:space="0" w:color="auto"/>
        <w:bottom w:val="none" w:sz="0" w:space="0" w:color="auto"/>
        <w:right w:val="none" w:sz="0" w:space="0" w:color="auto"/>
      </w:divBdr>
    </w:div>
    <w:div w:id="1280574954">
      <w:bodyDiv w:val="1"/>
      <w:marLeft w:val="0"/>
      <w:marRight w:val="0"/>
      <w:marTop w:val="0"/>
      <w:marBottom w:val="0"/>
      <w:divBdr>
        <w:top w:val="none" w:sz="0" w:space="0" w:color="auto"/>
        <w:left w:val="none" w:sz="0" w:space="0" w:color="auto"/>
        <w:bottom w:val="none" w:sz="0" w:space="0" w:color="auto"/>
        <w:right w:val="none" w:sz="0" w:space="0" w:color="auto"/>
      </w:divBdr>
    </w:div>
    <w:div w:id="1280989428">
      <w:bodyDiv w:val="1"/>
      <w:marLeft w:val="0"/>
      <w:marRight w:val="0"/>
      <w:marTop w:val="0"/>
      <w:marBottom w:val="0"/>
      <w:divBdr>
        <w:top w:val="none" w:sz="0" w:space="0" w:color="auto"/>
        <w:left w:val="none" w:sz="0" w:space="0" w:color="auto"/>
        <w:bottom w:val="none" w:sz="0" w:space="0" w:color="auto"/>
        <w:right w:val="none" w:sz="0" w:space="0" w:color="auto"/>
      </w:divBdr>
    </w:div>
    <w:div w:id="1282149123">
      <w:bodyDiv w:val="1"/>
      <w:marLeft w:val="0"/>
      <w:marRight w:val="0"/>
      <w:marTop w:val="0"/>
      <w:marBottom w:val="0"/>
      <w:divBdr>
        <w:top w:val="none" w:sz="0" w:space="0" w:color="auto"/>
        <w:left w:val="none" w:sz="0" w:space="0" w:color="auto"/>
        <w:bottom w:val="none" w:sz="0" w:space="0" w:color="auto"/>
        <w:right w:val="none" w:sz="0" w:space="0" w:color="auto"/>
      </w:divBdr>
    </w:div>
    <w:div w:id="1289776986">
      <w:bodyDiv w:val="1"/>
      <w:marLeft w:val="0"/>
      <w:marRight w:val="0"/>
      <w:marTop w:val="0"/>
      <w:marBottom w:val="0"/>
      <w:divBdr>
        <w:top w:val="none" w:sz="0" w:space="0" w:color="auto"/>
        <w:left w:val="none" w:sz="0" w:space="0" w:color="auto"/>
        <w:bottom w:val="none" w:sz="0" w:space="0" w:color="auto"/>
        <w:right w:val="none" w:sz="0" w:space="0" w:color="auto"/>
      </w:divBdr>
    </w:div>
    <w:div w:id="1290042210">
      <w:bodyDiv w:val="1"/>
      <w:marLeft w:val="0"/>
      <w:marRight w:val="0"/>
      <w:marTop w:val="0"/>
      <w:marBottom w:val="0"/>
      <w:divBdr>
        <w:top w:val="none" w:sz="0" w:space="0" w:color="auto"/>
        <w:left w:val="none" w:sz="0" w:space="0" w:color="auto"/>
        <w:bottom w:val="none" w:sz="0" w:space="0" w:color="auto"/>
        <w:right w:val="none" w:sz="0" w:space="0" w:color="auto"/>
      </w:divBdr>
    </w:div>
    <w:div w:id="1291983925">
      <w:bodyDiv w:val="1"/>
      <w:marLeft w:val="0"/>
      <w:marRight w:val="0"/>
      <w:marTop w:val="0"/>
      <w:marBottom w:val="0"/>
      <w:divBdr>
        <w:top w:val="none" w:sz="0" w:space="0" w:color="auto"/>
        <w:left w:val="none" w:sz="0" w:space="0" w:color="auto"/>
        <w:bottom w:val="none" w:sz="0" w:space="0" w:color="auto"/>
        <w:right w:val="none" w:sz="0" w:space="0" w:color="auto"/>
      </w:divBdr>
    </w:div>
    <w:div w:id="1293247676">
      <w:bodyDiv w:val="1"/>
      <w:marLeft w:val="0"/>
      <w:marRight w:val="0"/>
      <w:marTop w:val="0"/>
      <w:marBottom w:val="0"/>
      <w:divBdr>
        <w:top w:val="none" w:sz="0" w:space="0" w:color="auto"/>
        <w:left w:val="none" w:sz="0" w:space="0" w:color="auto"/>
        <w:bottom w:val="none" w:sz="0" w:space="0" w:color="auto"/>
        <w:right w:val="none" w:sz="0" w:space="0" w:color="auto"/>
      </w:divBdr>
    </w:div>
    <w:div w:id="1293292347">
      <w:bodyDiv w:val="1"/>
      <w:marLeft w:val="0"/>
      <w:marRight w:val="0"/>
      <w:marTop w:val="0"/>
      <w:marBottom w:val="0"/>
      <w:divBdr>
        <w:top w:val="none" w:sz="0" w:space="0" w:color="auto"/>
        <w:left w:val="none" w:sz="0" w:space="0" w:color="auto"/>
        <w:bottom w:val="none" w:sz="0" w:space="0" w:color="auto"/>
        <w:right w:val="none" w:sz="0" w:space="0" w:color="auto"/>
      </w:divBdr>
    </w:div>
    <w:div w:id="1299067343">
      <w:bodyDiv w:val="1"/>
      <w:marLeft w:val="0"/>
      <w:marRight w:val="0"/>
      <w:marTop w:val="0"/>
      <w:marBottom w:val="0"/>
      <w:divBdr>
        <w:top w:val="none" w:sz="0" w:space="0" w:color="auto"/>
        <w:left w:val="none" w:sz="0" w:space="0" w:color="auto"/>
        <w:bottom w:val="none" w:sz="0" w:space="0" w:color="auto"/>
        <w:right w:val="none" w:sz="0" w:space="0" w:color="auto"/>
      </w:divBdr>
    </w:div>
    <w:div w:id="1301770653">
      <w:bodyDiv w:val="1"/>
      <w:marLeft w:val="0"/>
      <w:marRight w:val="0"/>
      <w:marTop w:val="0"/>
      <w:marBottom w:val="0"/>
      <w:divBdr>
        <w:top w:val="none" w:sz="0" w:space="0" w:color="auto"/>
        <w:left w:val="none" w:sz="0" w:space="0" w:color="auto"/>
        <w:bottom w:val="none" w:sz="0" w:space="0" w:color="auto"/>
        <w:right w:val="none" w:sz="0" w:space="0" w:color="auto"/>
      </w:divBdr>
    </w:div>
    <w:div w:id="1304651308">
      <w:bodyDiv w:val="1"/>
      <w:marLeft w:val="0"/>
      <w:marRight w:val="0"/>
      <w:marTop w:val="0"/>
      <w:marBottom w:val="0"/>
      <w:divBdr>
        <w:top w:val="none" w:sz="0" w:space="0" w:color="auto"/>
        <w:left w:val="none" w:sz="0" w:space="0" w:color="auto"/>
        <w:bottom w:val="none" w:sz="0" w:space="0" w:color="auto"/>
        <w:right w:val="none" w:sz="0" w:space="0" w:color="auto"/>
      </w:divBdr>
    </w:div>
    <w:div w:id="1304701204">
      <w:bodyDiv w:val="1"/>
      <w:marLeft w:val="0"/>
      <w:marRight w:val="0"/>
      <w:marTop w:val="0"/>
      <w:marBottom w:val="0"/>
      <w:divBdr>
        <w:top w:val="none" w:sz="0" w:space="0" w:color="auto"/>
        <w:left w:val="none" w:sz="0" w:space="0" w:color="auto"/>
        <w:bottom w:val="none" w:sz="0" w:space="0" w:color="auto"/>
        <w:right w:val="none" w:sz="0" w:space="0" w:color="auto"/>
      </w:divBdr>
    </w:div>
    <w:div w:id="1309506995">
      <w:bodyDiv w:val="1"/>
      <w:marLeft w:val="0"/>
      <w:marRight w:val="0"/>
      <w:marTop w:val="0"/>
      <w:marBottom w:val="0"/>
      <w:divBdr>
        <w:top w:val="none" w:sz="0" w:space="0" w:color="auto"/>
        <w:left w:val="none" w:sz="0" w:space="0" w:color="auto"/>
        <w:bottom w:val="none" w:sz="0" w:space="0" w:color="auto"/>
        <w:right w:val="none" w:sz="0" w:space="0" w:color="auto"/>
      </w:divBdr>
    </w:div>
    <w:div w:id="1309676495">
      <w:bodyDiv w:val="1"/>
      <w:marLeft w:val="0"/>
      <w:marRight w:val="0"/>
      <w:marTop w:val="0"/>
      <w:marBottom w:val="0"/>
      <w:divBdr>
        <w:top w:val="none" w:sz="0" w:space="0" w:color="auto"/>
        <w:left w:val="none" w:sz="0" w:space="0" w:color="auto"/>
        <w:bottom w:val="none" w:sz="0" w:space="0" w:color="auto"/>
        <w:right w:val="none" w:sz="0" w:space="0" w:color="auto"/>
      </w:divBdr>
    </w:div>
    <w:div w:id="1317802116">
      <w:bodyDiv w:val="1"/>
      <w:marLeft w:val="0"/>
      <w:marRight w:val="0"/>
      <w:marTop w:val="0"/>
      <w:marBottom w:val="0"/>
      <w:divBdr>
        <w:top w:val="none" w:sz="0" w:space="0" w:color="auto"/>
        <w:left w:val="none" w:sz="0" w:space="0" w:color="auto"/>
        <w:bottom w:val="none" w:sz="0" w:space="0" w:color="auto"/>
        <w:right w:val="none" w:sz="0" w:space="0" w:color="auto"/>
      </w:divBdr>
    </w:div>
    <w:div w:id="1320694271">
      <w:bodyDiv w:val="1"/>
      <w:marLeft w:val="0"/>
      <w:marRight w:val="0"/>
      <w:marTop w:val="0"/>
      <w:marBottom w:val="0"/>
      <w:divBdr>
        <w:top w:val="none" w:sz="0" w:space="0" w:color="auto"/>
        <w:left w:val="none" w:sz="0" w:space="0" w:color="auto"/>
        <w:bottom w:val="none" w:sz="0" w:space="0" w:color="auto"/>
        <w:right w:val="none" w:sz="0" w:space="0" w:color="auto"/>
      </w:divBdr>
    </w:div>
    <w:div w:id="1324310109">
      <w:bodyDiv w:val="1"/>
      <w:marLeft w:val="0"/>
      <w:marRight w:val="0"/>
      <w:marTop w:val="0"/>
      <w:marBottom w:val="0"/>
      <w:divBdr>
        <w:top w:val="none" w:sz="0" w:space="0" w:color="auto"/>
        <w:left w:val="none" w:sz="0" w:space="0" w:color="auto"/>
        <w:bottom w:val="none" w:sz="0" w:space="0" w:color="auto"/>
        <w:right w:val="none" w:sz="0" w:space="0" w:color="auto"/>
      </w:divBdr>
    </w:div>
    <w:div w:id="1329089159">
      <w:bodyDiv w:val="1"/>
      <w:marLeft w:val="0"/>
      <w:marRight w:val="0"/>
      <w:marTop w:val="0"/>
      <w:marBottom w:val="0"/>
      <w:divBdr>
        <w:top w:val="none" w:sz="0" w:space="0" w:color="auto"/>
        <w:left w:val="none" w:sz="0" w:space="0" w:color="auto"/>
        <w:bottom w:val="none" w:sz="0" w:space="0" w:color="auto"/>
        <w:right w:val="none" w:sz="0" w:space="0" w:color="auto"/>
      </w:divBdr>
    </w:div>
    <w:div w:id="1329938644">
      <w:bodyDiv w:val="1"/>
      <w:marLeft w:val="0"/>
      <w:marRight w:val="0"/>
      <w:marTop w:val="0"/>
      <w:marBottom w:val="0"/>
      <w:divBdr>
        <w:top w:val="none" w:sz="0" w:space="0" w:color="auto"/>
        <w:left w:val="none" w:sz="0" w:space="0" w:color="auto"/>
        <w:bottom w:val="none" w:sz="0" w:space="0" w:color="auto"/>
        <w:right w:val="none" w:sz="0" w:space="0" w:color="auto"/>
      </w:divBdr>
    </w:div>
    <w:div w:id="1330133349">
      <w:bodyDiv w:val="1"/>
      <w:marLeft w:val="0"/>
      <w:marRight w:val="0"/>
      <w:marTop w:val="0"/>
      <w:marBottom w:val="0"/>
      <w:divBdr>
        <w:top w:val="none" w:sz="0" w:space="0" w:color="auto"/>
        <w:left w:val="none" w:sz="0" w:space="0" w:color="auto"/>
        <w:bottom w:val="none" w:sz="0" w:space="0" w:color="auto"/>
        <w:right w:val="none" w:sz="0" w:space="0" w:color="auto"/>
      </w:divBdr>
    </w:div>
    <w:div w:id="1331903838">
      <w:bodyDiv w:val="1"/>
      <w:marLeft w:val="0"/>
      <w:marRight w:val="0"/>
      <w:marTop w:val="0"/>
      <w:marBottom w:val="0"/>
      <w:divBdr>
        <w:top w:val="none" w:sz="0" w:space="0" w:color="auto"/>
        <w:left w:val="none" w:sz="0" w:space="0" w:color="auto"/>
        <w:bottom w:val="none" w:sz="0" w:space="0" w:color="auto"/>
        <w:right w:val="none" w:sz="0" w:space="0" w:color="auto"/>
      </w:divBdr>
    </w:div>
    <w:div w:id="1333334261">
      <w:bodyDiv w:val="1"/>
      <w:marLeft w:val="0"/>
      <w:marRight w:val="0"/>
      <w:marTop w:val="0"/>
      <w:marBottom w:val="0"/>
      <w:divBdr>
        <w:top w:val="none" w:sz="0" w:space="0" w:color="auto"/>
        <w:left w:val="none" w:sz="0" w:space="0" w:color="auto"/>
        <w:bottom w:val="none" w:sz="0" w:space="0" w:color="auto"/>
        <w:right w:val="none" w:sz="0" w:space="0" w:color="auto"/>
      </w:divBdr>
    </w:div>
    <w:div w:id="1335113613">
      <w:bodyDiv w:val="1"/>
      <w:marLeft w:val="0"/>
      <w:marRight w:val="0"/>
      <w:marTop w:val="0"/>
      <w:marBottom w:val="0"/>
      <w:divBdr>
        <w:top w:val="none" w:sz="0" w:space="0" w:color="auto"/>
        <w:left w:val="none" w:sz="0" w:space="0" w:color="auto"/>
        <w:bottom w:val="none" w:sz="0" w:space="0" w:color="auto"/>
        <w:right w:val="none" w:sz="0" w:space="0" w:color="auto"/>
      </w:divBdr>
    </w:div>
    <w:div w:id="1335838714">
      <w:bodyDiv w:val="1"/>
      <w:marLeft w:val="0"/>
      <w:marRight w:val="0"/>
      <w:marTop w:val="0"/>
      <w:marBottom w:val="0"/>
      <w:divBdr>
        <w:top w:val="none" w:sz="0" w:space="0" w:color="auto"/>
        <w:left w:val="none" w:sz="0" w:space="0" w:color="auto"/>
        <w:bottom w:val="none" w:sz="0" w:space="0" w:color="auto"/>
        <w:right w:val="none" w:sz="0" w:space="0" w:color="auto"/>
      </w:divBdr>
    </w:div>
    <w:div w:id="1336766024">
      <w:bodyDiv w:val="1"/>
      <w:marLeft w:val="0"/>
      <w:marRight w:val="0"/>
      <w:marTop w:val="0"/>
      <w:marBottom w:val="0"/>
      <w:divBdr>
        <w:top w:val="none" w:sz="0" w:space="0" w:color="auto"/>
        <w:left w:val="none" w:sz="0" w:space="0" w:color="auto"/>
        <w:bottom w:val="none" w:sz="0" w:space="0" w:color="auto"/>
        <w:right w:val="none" w:sz="0" w:space="0" w:color="auto"/>
      </w:divBdr>
    </w:div>
    <w:div w:id="1337613107">
      <w:bodyDiv w:val="1"/>
      <w:marLeft w:val="0"/>
      <w:marRight w:val="0"/>
      <w:marTop w:val="0"/>
      <w:marBottom w:val="0"/>
      <w:divBdr>
        <w:top w:val="none" w:sz="0" w:space="0" w:color="auto"/>
        <w:left w:val="none" w:sz="0" w:space="0" w:color="auto"/>
        <w:bottom w:val="none" w:sz="0" w:space="0" w:color="auto"/>
        <w:right w:val="none" w:sz="0" w:space="0" w:color="auto"/>
      </w:divBdr>
    </w:div>
    <w:div w:id="1337802423">
      <w:bodyDiv w:val="1"/>
      <w:marLeft w:val="0"/>
      <w:marRight w:val="0"/>
      <w:marTop w:val="0"/>
      <w:marBottom w:val="0"/>
      <w:divBdr>
        <w:top w:val="none" w:sz="0" w:space="0" w:color="auto"/>
        <w:left w:val="none" w:sz="0" w:space="0" w:color="auto"/>
        <w:bottom w:val="none" w:sz="0" w:space="0" w:color="auto"/>
        <w:right w:val="none" w:sz="0" w:space="0" w:color="auto"/>
      </w:divBdr>
    </w:div>
    <w:div w:id="1339045542">
      <w:bodyDiv w:val="1"/>
      <w:marLeft w:val="0"/>
      <w:marRight w:val="0"/>
      <w:marTop w:val="0"/>
      <w:marBottom w:val="0"/>
      <w:divBdr>
        <w:top w:val="none" w:sz="0" w:space="0" w:color="auto"/>
        <w:left w:val="none" w:sz="0" w:space="0" w:color="auto"/>
        <w:bottom w:val="none" w:sz="0" w:space="0" w:color="auto"/>
        <w:right w:val="none" w:sz="0" w:space="0" w:color="auto"/>
      </w:divBdr>
    </w:div>
    <w:div w:id="1343894175">
      <w:bodyDiv w:val="1"/>
      <w:marLeft w:val="0"/>
      <w:marRight w:val="0"/>
      <w:marTop w:val="0"/>
      <w:marBottom w:val="0"/>
      <w:divBdr>
        <w:top w:val="none" w:sz="0" w:space="0" w:color="auto"/>
        <w:left w:val="none" w:sz="0" w:space="0" w:color="auto"/>
        <w:bottom w:val="none" w:sz="0" w:space="0" w:color="auto"/>
        <w:right w:val="none" w:sz="0" w:space="0" w:color="auto"/>
      </w:divBdr>
    </w:div>
    <w:div w:id="1344014332">
      <w:bodyDiv w:val="1"/>
      <w:marLeft w:val="0"/>
      <w:marRight w:val="0"/>
      <w:marTop w:val="0"/>
      <w:marBottom w:val="0"/>
      <w:divBdr>
        <w:top w:val="none" w:sz="0" w:space="0" w:color="auto"/>
        <w:left w:val="none" w:sz="0" w:space="0" w:color="auto"/>
        <w:bottom w:val="none" w:sz="0" w:space="0" w:color="auto"/>
        <w:right w:val="none" w:sz="0" w:space="0" w:color="auto"/>
      </w:divBdr>
    </w:div>
    <w:div w:id="1346053846">
      <w:bodyDiv w:val="1"/>
      <w:marLeft w:val="0"/>
      <w:marRight w:val="0"/>
      <w:marTop w:val="0"/>
      <w:marBottom w:val="0"/>
      <w:divBdr>
        <w:top w:val="none" w:sz="0" w:space="0" w:color="auto"/>
        <w:left w:val="none" w:sz="0" w:space="0" w:color="auto"/>
        <w:bottom w:val="none" w:sz="0" w:space="0" w:color="auto"/>
        <w:right w:val="none" w:sz="0" w:space="0" w:color="auto"/>
      </w:divBdr>
    </w:div>
    <w:div w:id="1348167253">
      <w:bodyDiv w:val="1"/>
      <w:marLeft w:val="0"/>
      <w:marRight w:val="0"/>
      <w:marTop w:val="0"/>
      <w:marBottom w:val="0"/>
      <w:divBdr>
        <w:top w:val="none" w:sz="0" w:space="0" w:color="auto"/>
        <w:left w:val="none" w:sz="0" w:space="0" w:color="auto"/>
        <w:bottom w:val="none" w:sz="0" w:space="0" w:color="auto"/>
        <w:right w:val="none" w:sz="0" w:space="0" w:color="auto"/>
      </w:divBdr>
    </w:div>
    <w:div w:id="1348556491">
      <w:bodyDiv w:val="1"/>
      <w:marLeft w:val="0"/>
      <w:marRight w:val="0"/>
      <w:marTop w:val="0"/>
      <w:marBottom w:val="0"/>
      <w:divBdr>
        <w:top w:val="none" w:sz="0" w:space="0" w:color="auto"/>
        <w:left w:val="none" w:sz="0" w:space="0" w:color="auto"/>
        <w:bottom w:val="none" w:sz="0" w:space="0" w:color="auto"/>
        <w:right w:val="none" w:sz="0" w:space="0" w:color="auto"/>
      </w:divBdr>
    </w:div>
    <w:div w:id="1356037442">
      <w:bodyDiv w:val="1"/>
      <w:marLeft w:val="0"/>
      <w:marRight w:val="0"/>
      <w:marTop w:val="0"/>
      <w:marBottom w:val="0"/>
      <w:divBdr>
        <w:top w:val="none" w:sz="0" w:space="0" w:color="auto"/>
        <w:left w:val="none" w:sz="0" w:space="0" w:color="auto"/>
        <w:bottom w:val="none" w:sz="0" w:space="0" w:color="auto"/>
        <w:right w:val="none" w:sz="0" w:space="0" w:color="auto"/>
      </w:divBdr>
    </w:div>
    <w:div w:id="1356885652">
      <w:bodyDiv w:val="1"/>
      <w:marLeft w:val="0"/>
      <w:marRight w:val="0"/>
      <w:marTop w:val="0"/>
      <w:marBottom w:val="0"/>
      <w:divBdr>
        <w:top w:val="none" w:sz="0" w:space="0" w:color="auto"/>
        <w:left w:val="none" w:sz="0" w:space="0" w:color="auto"/>
        <w:bottom w:val="none" w:sz="0" w:space="0" w:color="auto"/>
        <w:right w:val="none" w:sz="0" w:space="0" w:color="auto"/>
      </w:divBdr>
    </w:div>
    <w:div w:id="1356929637">
      <w:bodyDiv w:val="1"/>
      <w:marLeft w:val="0"/>
      <w:marRight w:val="0"/>
      <w:marTop w:val="0"/>
      <w:marBottom w:val="0"/>
      <w:divBdr>
        <w:top w:val="none" w:sz="0" w:space="0" w:color="auto"/>
        <w:left w:val="none" w:sz="0" w:space="0" w:color="auto"/>
        <w:bottom w:val="none" w:sz="0" w:space="0" w:color="auto"/>
        <w:right w:val="none" w:sz="0" w:space="0" w:color="auto"/>
      </w:divBdr>
    </w:div>
    <w:div w:id="1357775887">
      <w:bodyDiv w:val="1"/>
      <w:marLeft w:val="0"/>
      <w:marRight w:val="0"/>
      <w:marTop w:val="0"/>
      <w:marBottom w:val="0"/>
      <w:divBdr>
        <w:top w:val="none" w:sz="0" w:space="0" w:color="auto"/>
        <w:left w:val="none" w:sz="0" w:space="0" w:color="auto"/>
        <w:bottom w:val="none" w:sz="0" w:space="0" w:color="auto"/>
        <w:right w:val="none" w:sz="0" w:space="0" w:color="auto"/>
      </w:divBdr>
    </w:div>
    <w:div w:id="1358196521">
      <w:bodyDiv w:val="1"/>
      <w:marLeft w:val="0"/>
      <w:marRight w:val="0"/>
      <w:marTop w:val="0"/>
      <w:marBottom w:val="0"/>
      <w:divBdr>
        <w:top w:val="none" w:sz="0" w:space="0" w:color="auto"/>
        <w:left w:val="none" w:sz="0" w:space="0" w:color="auto"/>
        <w:bottom w:val="none" w:sz="0" w:space="0" w:color="auto"/>
        <w:right w:val="none" w:sz="0" w:space="0" w:color="auto"/>
      </w:divBdr>
    </w:div>
    <w:div w:id="1358895252">
      <w:bodyDiv w:val="1"/>
      <w:marLeft w:val="0"/>
      <w:marRight w:val="0"/>
      <w:marTop w:val="0"/>
      <w:marBottom w:val="0"/>
      <w:divBdr>
        <w:top w:val="none" w:sz="0" w:space="0" w:color="auto"/>
        <w:left w:val="none" w:sz="0" w:space="0" w:color="auto"/>
        <w:bottom w:val="none" w:sz="0" w:space="0" w:color="auto"/>
        <w:right w:val="none" w:sz="0" w:space="0" w:color="auto"/>
      </w:divBdr>
    </w:div>
    <w:div w:id="1366902707">
      <w:bodyDiv w:val="1"/>
      <w:marLeft w:val="0"/>
      <w:marRight w:val="0"/>
      <w:marTop w:val="0"/>
      <w:marBottom w:val="0"/>
      <w:divBdr>
        <w:top w:val="none" w:sz="0" w:space="0" w:color="auto"/>
        <w:left w:val="none" w:sz="0" w:space="0" w:color="auto"/>
        <w:bottom w:val="none" w:sz="0" w:space="0" w:color="auto"/>
        <w:right w:val="none" w:sz="0" w:space="0" w:color="auto"/>
      </w:divBdr>
    </w:div>
    <w:div w:id="1367214402">
      <w:bodyDiv w:val="1"/>
      <w:marLeft w:val="0"/>
      <w:marRight w:val="0"/>
      <w:marTop w:val="0"/>
      <w:marBottom w:val="0"/>
      <w:divBdr>
        <w:top w:val="none" w:sz="0" w:space="0" w:color="auto"/>
        <w:left w:val="none" w:sz="0" w:space="0" w:color="auto"/>
        <w:bottom w:val="none" w:sz="0" w:space="0" w:color="auto"/>
        <w:right w:val="none" w:sz="0" w:space="0" w:color="auto"/>
      </w:divBdr>
    </w:div>
    <w:div w:id="1367414265">
      <w:bodyDiv w:val="1"/>
      <w:marLeft w:val="0"/>
      <w:marRight w:val="0"/>
      <w:marTop w:val="0"/>
      <w:marBottom w:val="0"/>
      <w:divBdr>
        <w:top w:val="none" w:sz="0" w:space="0" w:color="auto"/>
        <w:left w:val="none" w:sz="0" w:space="0" w:color="auto"/>
        <w:bottom w:val="none" w:sz="0" w:space="0" w:color="auto"/>
        <w:right w:val="none" w:sz="0" w:space="0" w:color="auto"/>
      </w:divBdr>
    </w:div>
    <w:div w:id="1369524213">
      <w:bodyDiv w:val="1"/>
      <w:marLeft w:val="0"/>
      <w:marRight w:val="0"/>
      <w:marTop w:val="0"/>
      <w:marBottom w:val="0"/>
      <w:divBdr>
        <w:top w:val="none" w:sz="0" w:space="0" w:color="auto"/>
        <w:left w:val="none" w:sz="0" w:space="0" w:color="auto"/>
        <w:bottom w:val="none" w:sz="0" w:space="0" w:color="auto"/>
        <w:right w:val="none" w:sz="0" w:space="0" w:color="auto"/>
      </w:divBdr>
    </w:div>
    <w:div w:id="1370760773">
      <w:bodyDiv w:val="1"/>
      <w:marLeft w:val="0"/>
      <w:marRight w:val="0"/>
      <w:marTop w:val="0"/>
      <w:marBottom w:val="0"/>
      <w:divBdr>
        <w:top w:val="none" w:sz="0" w:space="0" w:color="auto"/>
        <w:left w:val="none" w:sz="0" w:space="0" w:color="auto"/>
        <w:bottom w:val="none" w:sz="0" w:space="0" w:color="auto"/>
        <w:right w:val="none" w:sz="0" w:space="0" w:color="auto"/>
      </w:divBdr>
    </w:div>
    <w:div w:id="1377587361">
      <w:bodyDiv w:val="1"/>
      <w:marLeft w:val="0"/>
      <w:marRight w:val="0"/>
      <w:marTop w:val="0"/>
      <w:marBottom w:val="0"/>
      <w:divBdr>
        <w:top w:val="none" w:sz="0" w:space="0" w:color="auto"/>
        <w:left w:val="none" w:sz="0" w:space="0" w:color="auto"/>
        <w:bottom w:val="none" w:sz="0" w:space="0" w:color="auto"/>
        <w:right w:val="none" w:sz="0" w:space="0" w:color="auto"/>
      </w:divBdr>
    </w:div>
    <w:div w:id="1378049383">
      <w:bodyDiv w:val="1"/>
      <w:marLeft w:val="0"/>
      <w:marRight w:val="0"/>
      <w:marTop w:val="0"/>
      <w:marBottom w:val="0"/>
      <w:divBdr>
        <w:top w:val="none" w:sz="0" w:space="0" w:color="auto"/>
        <w:left w:val="none" w:sz="0" w:space="0" w:color="auto"/>
        <w:bottom w:val="none" w:sz="0" w:space="0" w:color="auto"/>
        <w:right w:val="none" w:sz="0" w:space="0" w:color="auto"/>
      </w:divBdr>
    </w:div>
    <w:div w:id="1382710258">
      <w:bodyDiv w:val="1"/>
      <w:marLeft w:val="0"/>
      <w:marRight w:val="0"/>
      <w:marTop w:val="0"/>
      <w:marBottom w:val="0"/>
      <w:divBdr>
        <w:top w:val="none" w:sz="0" w:space="0" w:color="auto"/>
        <w:left w:val="none" w:sz="0" w:space="0" w:color="auto"/>
        <w:bottom w:val="none" w:sz="0" w:space="0" w:color="auto"/>
        <w:right w:val="none" w:sz="0" w:space="0" w:color="auto"/>
      </w:divBdr>
    </w:div>
    <w:div w:id="1385713308">
      <w:bodyDiv w:val="1"/>
      <w:marLeft w:val="0"/>
      <w:marRight w:val="0"/>
      <w:marTop w:val="0"/>
      <w:marBottom w:val="0"/>
      <w:divBdr>
        <w:top w:val="none" w:sz="0" w:space="0" w:color="auto"/>
        <w:left w:val="none" w:sz="0" w:space="0" w:color="auto"/>
        <w:bottom w:val="none" w:sz="0" w:space="0" w:color="auto"/>
        <w:right w:val="none" w:sz="0" w:space="0" w:color="auto"/>
      </w:divBdr>
    </w:div>
    <w:div w:id="1385913536">
      <w:bodyDiv w:val="1"/>
      <w:marLeft w:val="0"/>
      <w:marRight w:val="0"/>
      <w:marTop w:val="0"/>
      <w:marBottom w:val="0"/>
      <w:divBdr>
        <w:top w:val="none" w:sz="0" w:space="0" w:color="auto"/>
        <w:left w:val="none" w:sz="0" w:space="0" w:color="auto"/>
        <w:bottom w:val="none" w:sz="0" w:space="0" w:color="auto"/>
        <w:right w:val="none" w:sz="0" w:space="0" w:color="auto"/>
      </w:divBdr>
    </w:div>
    <w:div w:id="1389762753">
      <w:bodyDiv w:val="1"/>
      <w:marLeft w:val="0"/>
      <w:marRight w:val="0"/>
      <w:marTop w:val="0"/>
      <w:marBottom w:val="0"/>
      <w:divBdr>
        <w:top w:val="none" w:sz="0" w:space="0" w:color="auto"/>
        <w:left w:val="none" w:sz="0" w:space="0" w:color="auto"/>
        <w:bottom w:val="none" w:sz="0" w:space="0" w:color="auto"/>
        <w:right w:val="none" w:sz="0" w:space="0" w:color="auto"/>
      </w:divBdr>
    </w:div>
    <w:div w:id="1390222522">
      <w:bodyDiv w:val="1"/>
      <w:marLeft w:val="0"/>
      <w:marRight w:val="0"/>
      <w:marTop w:val="0"/>
      <w:marBottom w:val="0"/>
      <w:divBdr>
        <w:top w:val="none" w:sz="0" w:space="0" w:color="auto"/>
        <w:left w:val="none" w:sz="0" w:space="0" w:color="auto"/>
        <w:bottom w:val="none" w:sz="0" w:space="0" w:color="auto"/>
        <w:right w:val="none" w:sz="0" w:space="0" w:color="auto"/>
      </w:divBdr>
    </w:div>
    <w:div w:id="1397818688">
      <w:bodyDiv w:val="1"/>
      <w:marLeft w:val="0"/>
      <w:marRight w:val="0"/>
      <w:marTop w:val="0"/>
      <w:marBottom w:val="0"/>
      <w:divBdr>
        <w:top w:val="none" w:sz="0" w:space="0" w:color="auto"/>
        <w:left w:val="none" w:sz="0" w:space="0" w:color="auto"/>
        <w:bottom w:val="none" w:sz="0" w:space="0" w:color="auto"/>
        <w:right w:val="none" w:sz="0" w:space="0" w:color="auto"/>
      </w:divBdr>
    </w:div>
    <w:div w:id="1398478837">
      <w:bodyDiv w:val="1"/>
      <w:marLeft w:val="0"/>
      <w:marRight w:val="0"/>
      <w:marTop w:val="0"/>
      <w:marBottom w:val="0"/>
      <w:divBdr>
        <w:top w:val="none" w:sz="0" w:space="0" w:color="auto"/>
        <w:left w:val="none" w:sz="0" w:space="0" w:color="auto"/>
        <w:bottom w:val="none" w:sz="0" w:space="0" w:color="auto"/>
        <w:right w:val="none" w:sz="0" w:space="0" w:color="auto"/>
      </w:divBdr>
    </w:div>
    <w:div w:id="1399011707">
      <w:bodyDiv w:val="1"/>
      <w:marLeft w:val="0"/>
      <w:marRight w:val="0"/>
      <w:marTop w:val="0"/>
      <w:marBottom w:val="0"/>
      <w:divBdr>
        <w:top w:val="none" w:sz="0" w:space="0" w:color="auto"/>
        <w:left w:val="none" w:sz="0" w:space="0" w:color="auto"/>
        <w:bottom w:val="none" w:sz="0" w:space="0" w:color="auto"/>
        <w:right w:val="none" w:sz="0" w:space="0" w:color="auto"/>
      </w:divBdr>
    </w:div>
    <w:div w:id="1399549322">
      <w:bodyDiv w:val="1"/>
      <w:marLeft w:val="0"/>
      <w:marRight w:val="0"/>
      <w:marTop w:val="0"/>
      <w:marBottom w:val="0"/>
      <w:divBdr>
        <w:top w:val="none" w:sz="0" w:space="0" w:color="auto"/>
        <w:left w:val="none" w:sz="0" w:space="0" w:color="auto"/>
        <w:bottom w:val="none" w:sz="0" w:space="0" w:color="auto"/>
        <w:right w:val="none" w:sz="0" w:space="0" w:color="auto"/>
      </w:divBdr>
    </w:div>
    <w:div w:id="1402560677">
      <w:bodyDiv w:val="1"/>
      <w:marLeft w:val="0"/>
      <w:marRight w:val="0"/>
      <w:marTop w:val="0"/>
      <w:marBottom w:val="0"/>
      <w:divBdr>
        <w:top w:val="none" w:sz="0" w:space="0" w:color="auto"/>
        <w:left w:val="none" w:sz="0" w:space="0" w:color="auto"/>
        <w:bottom w:val="none" w:sz="0" w:space="0" w:color="auto"/>
        <w:right w:val="none" w:sz="0" w:space="0" w:color="auto"/>
      </w:divBdr>
    </w:div>
    <w:div w:id="1406105185">
      <w:bodyDiv w:val="1"/>
      <w:marLeft w:val="0"/>
      <w:marRight w:val="0"/>
      <w:marTop w:val="0"/>
      <w:marBottom w:val="0"/>
      <w:divBdr>
        <w:top w:val="none" w:sz="0" w:space="0" w:color="auto"/>
        <w:left w:val="none" w:sz="0" w:space="0" w:color="auto"/>
        <w:bottom w:val="none" w:sz="0" w:space="0" w:color="auto"/>
        <w:right w:val="none" w:sz="0" w:space="0" w:color="auto"/>
      </w:divBdr>
    </w:div>
    <w:div w:id="1408500221">
      <w:bodyDiv w:val="1"/>
      <w:marLeft w:val="0"/>
      <w:marRight w:val="0"/>
      <w:marTop w:val="0"/>
      <w:marBottom w:val="0"/>
      <w:divBdr>
        <w:top w:val="none" w:sz="0" w:space="0" w:color="auto"/>
        <w:left w:val="none" w:sz="0" w:space="0" w:color="auto"/>
        <w:bottom w:val="none" w:sz="0" w:space="0" w:color="auto"/>
        <w:right w:val="none" w:sz="0" w:space="0" w:color="auto"/>
      </w:divBdr>
    </w:div>
    <w:div w:id="1409035216">
      <w:bodyDiv w:val="1"/>
      <w:marLeft w:val="0"/>
      <w:marRight w:val="0"/>
      <w:marTop w:val="0"/>
      <w:marBottom w:val="0"/>
      <w:divBdr>
        <w:top w:val="none" w:sz="0" w:space="0" w:color="auto"/>
        <w:left w:val="none" w:sz="0" w:space="0" w:color="auto"/>
        <w:bottom w:val="none" w:sz="0" w:space="0" w:color="auto"/>
        <w:right w:val="none" w:sz="0" w:space="0" w:color="auto"/>
      </w:divBdr>
    </w:div>
    <w:div w:id="1409226861">
      <w:bodyDiv w:val="1"/>
      <w:marLeft w:val="0"/>
      <w:marRight w:val="0"/>
      <w:marTop w:val="0"/>
      <w:marBottom w:val="0"/>
      <w:divBdr>
        <w:top w:val="none" w:sz="0" w:space="0" w:color="auto"/>
        <w:left w:val="none" w:sz="0" w:space="0" w:color="auto"/>
        <w:bottom w:val="none" w:sz="0" w:space="0" w:color="auto"/>
        <w:right w:val="none" w:sz="0" w:space="0" w:color="auto"/>
      </w:divBdr>
    </w:div>
    <w:div w:id="1414233153">
      <w:bodyDiv w:val="1"/>
      <w:marLeft w:val="0"/>
      <w:marRight w:val="0"/>
      <w:marTop w:val="0"/>
      <w:marBottom w:val="0"/>
      <w:divBdr>
        <w:top w:val="none" w:sz="0" w:space="0" w:color="auto"/>
        <w:left w:val="none" w:sz="0" w:space="0" w:color="auto"/>
        <w:bottom w:val="none" w:sz="0" w:space="0" w:color="auto"/>
        <w:right w:val="none" w:sz="0" w:space="0" w:color="auto"/>
      </w:divBdr>
    </w:div>
    <w:div w:id="1414277130">
      <w:bodyDiv w:val="1"/>
      <w:marLeft w:val="0"/>
      <w:marRight w:val="0"/>
      <w:marTop w:val="0"/>
      <w:marBottom w:val="0"/>
      <w:divBdr>
        <w:top w:val="none" w:sz="0" w:space="0" w:color="auto"/>
        <w:left w:val="none" w:sz="0" w:space="0" w:color="auto"/>
        <w:bottom w:val="none" w:sz="0" w:space="0" w:color="auto"/>
        <w:right w:val="none" w:sz="0" w:space="0" w:color="auto"/>
      </w:divBdr>
    </w:div>
    <w:div w:id="1415316155">
      <w:bodyDiv w:val="1"/>
      <w:marLeft w:val="0"/>
      <w:marRight w:val="0"/>
      <w:marTop w:val="0"/>
      <w:marBottom w:val="0"/>
      <w:divBdr>
        <w:top w:val="none" w:sz="0" w:space="0" w:color="auto"/>
        <w:left w:val="none" w:sz="0" w:space="0" w:color="auto"/>
        <w:bottom w:val="none" w:sz="0" w:space="0" w:color="auto"/>
        <w:right w:val="none" w:sz="0" w:space="0" w:color="auto"/>
      </w:divBdr>
    </w:div>
    <w:div w:id="1416047435">
      <w:bodyDiv w:val="1"/>
      <w:marLeft w:val="0"/>
      <w:marRight w:val="0"/>
      <w:marTop w:val="0"/>
      <w:marBottom w:val="0"/>
      <w:divBdr>
        <w:top w:val="none" w:sz="0" w:space="0" w:color="auto"/>
        <w:left w:val="none" w:sz="0" w:space="0" w:color="auto"/>
        <w:bottom w:val="none" w:sz="0" w:space="0" w:color="auto"/>
        <w:right w:val="none" w:sz="0" w:space="0" w:color="auto"/>
      </w:divBdr>
    </w:div>
    <w:div w:id="1421222049">
      <w:bodyDiv w:val="1"/>
      <w:marLeft w:val="0"/>
      <w:marRight w:val="0"/>
      <w:marTop w:val="0"/>
      <w:marBottom w:val="0"/>
      <w:divBdr>
        <w:top w:val="none" w:sz="0" w:space="0" w:color="auto"/>
        <w:left w:val="none" w:sz="0" w:space="0" w:color="auto"/>
        <w:bottom w:val="none" w:sz="0" w:space="0" w:color="auto"/>
        <w:right w:val="none" w:sz="0" w:space="0" w:color="auto"/>
      </w:divBdr>
    </w:div>
    <w:div w:id="1422682154">
      <w:bodyDiv w:val="1"/>
      <w:marLeft w:val="0"/>
      <w:marRight w:val="0"/>
      <w:marTop w:val="0"/>
      <w:marBottom w:val="0"/>
      <w:divBdr>
        <w:top w:val="none" w:sz="0" w:space="0" w:color="auto"/>
        <w:left w:val="none" w:sz="0" w:space="0" w:color="auto"/>
        <w:bottom w:val="none" w:sz="0" w:space="0" w:color="auto"/>
        <w:right w:val="none" w:sz="0" w:space="0" w:color="auto"/>
      </w:divBdr>
    </w:div>
    <w:div w:id="1424107091">
      <w:bodyDiv w:val="1"/>
      <w:marLeft w:val="0"/>
      <w:marRight w:val="0"/>
      <w:marTop w:val="0"/>
      <w:marBottom w:val="0"/>
      <w:divBdr>
        <w:top w:val="none" w:sz="0" w:space="0" w:color="auto"/>
        <w:left w:val="none" w:sz="0" w:space="0" w:color="auto"/>
        <w:bottom w:val="none" w:sz="0" w:space="0" w:color="auto"/>
        <w:right w:val="none" w:sz="0" w:space="0" w:color="auto"/>
      </w:divBdr>
    </w:div>
    <w:div w:id="1426654611">
      <w:bodyDiv w:val="1"/>
      <w:marLeft w:val="0"/>
      <w:marRight w:val="0"/>
      <w:marTop w:val="0"/>
      <w:marBottom w:val="0"/>
      <w:divBdr>
        <w:top w:val="none" w:sz="0" w:space="0" w:color="auto"/>
        <w:left w:val="none" w:sz="0" w:space="0" w:color="auto"/>
        <w:bottom w:val="none" w:sz="0" w:space="0" w:color="auto"/>
        <w:right w:val="none" w:sz="0" w:space="0" w:color="auto"/>
      </w:divBdr>
    </w:div>
    <w:div w:id="1427339545">
      <w:bodyDiv w:val="1"/>
      <w:marLeft w:val="0"/>
      <w:marRight w:val="0"/>
      <w:marTop w:val="0"/>
      <w:marBottom w:val="0"/>
      <w:divBdr>
        <w:top w:val="none" w:sz="0" w:space="0" w:color="auto"/>
        <w:left w:val="none" w:sz="0" w:space="0" w:color="auto"/>
        <w:bottom w:val="none" w:sz="0" w:space="0" w:color="auto"/>
        <w:right w:val="none" w:sz="0" w:space="0" w:color="auto"/>
      </w:divBdr>
    </w:div>
    <w:div w:id="1429305376">
      <w:bodyDiv w:val="1"/>
      <w:marLeft w:val="0"/>
      <w:marRight w:val="0"/>
      <w:marTop w:val="0"/>
      <w:marBottom w:val="0"/>
      <w:divBdr>
        <w:top w:val="none" w:sz="0" w:space="0" w:color="auto"/>
        <w:left w:val="none" w:sz="0" w:space="0" w:color="auto"/>
        <w:bottom w:val="none" w:sz="0" w:space="0" w:color="auto"/>
        <w:right w:val="none" w:sz="0" w:space="0" w:color="auto"/>
      </w:divBdr>
    </w:div>
    <w:div w:id="1430849349">
      <w:bodyDiv w:val="1"/>
      <w:marLeft w:val="0"/>
      <w:marRight w:val="0"/>
      <w:marTop w:val="0"/>
      <w:marBottom w:val="0"/>
      <w:divBdr>
        <w:top w:val="none" w:sz="0" w:space="0" w:color="auto"/>
        <w:left w:val="none" w:sz="0" w:space="0" w:color="auto"/>
        <w:bottom w:val="none" w:sz="0" w:space="0" w:color="auto"/>
        <w:right w:val="none" w:sz="0" w:space="0" w:color="auto"/>
      </w:divBdr>
    </w:div>
    <w:div w:id="1432315828">
      <w:bodyDiv w:val="1"/>
      <w:marLeft w:val="0"/>
      <w:marRight w:val="0"/>
      <w:marTop w:val="0"/>
      <w:marBottom w:val="0"/>
      <w:divBdr>
        <w:top w:val="none" w:sz="0" w:space="0" w:color="auto"/>
        <w:left w:val="none" w:sz="0" w:space="0" w:color="auto"/>
        <w:bottom w:val="none" w:sz="0" w:space="0" w:color="auto"/>
        <w:right w:val="none" w:sz="0" w:space="0" w:color="auto"/>
      </w:divBdr>
    </w:div>
    <w:div w:id="1438984414">
      <w:bodyDiv w:val="1"/>
      <w:marLeft w:val="0"/>
      <w:marRight w:val="0"/>
      <w:marTop w:val="0"/>
      <w:marBottom w:val="0"/>
      <w:divBdr>
        <w:top w:val="none" w:sz="0" w:space="0" w:color="auto"/>
        <w:left w:val="none" w:sz="0" w:space="0" w:color="auto"/>
        <w:bottom w:val="none" w:sz="0" w:space="0" w:color="auto"/>
        <w:right w:val="none" w:sz="0" w:space="0" w:color="auto"/>
      </w:divBdr>
    </w:div>
    <w:div w:id="1439570607">
      <w:bodyDiv w:val="1"/>
      <w:marLeft w:val="0"/>
      <w:marRight w:val="0"/>
      <w:marTop w:val="0"/>
      <w:marBottom w:val="0"/>
      <w:divBdr>
        <w:top w:val="none" w:sz="0" w:space="0" w:color="auto"/>
        <w:left w:val="none" w:sz="0" w:space="0" w:color="auto"/>
        <w:bottom w:val="none" w:sz="0" w:space="0" w:color="auto"/>
        <w:right w:val="none" w:sz="0" w:space="0" w:color="auto"/>
      </w:divBdr>
    </w:div>
    <w:div w:id="1442259180">
      <w:bodyDiv w:val="1"/>
      <w:marLeft w:val="0"/>
      <w:marRight w:val="0"/>
      <w:marTop w:val="0"/>
      <w:marBottom w:val="0"/>
      <w:divBdr>
        <w:top w:val="none" w:sz="0" w:space="0" w:color="auto"/>
        <w:left w:val="none" w:sz="0" w:space="0" w:color="auto"/>
        <w:bottom w:val="none" w:sz="0" w:space="0" w:color="auto"/>
        <w:right w:val="none" w:sz="0" w:space="0" w:color="auto"/>
      </w:divBdr>
    </w:div>
    <w:div w:id="1442263345">
      <w:bodyDiv w:val="1"/>
      <w:marLeft w:val="0"/>
      <w:marRight w:val="0"/>
      <w:marTop w:val="0"/>
      <w:marBottom w:val="0"/>
      <w:divBdr>
        <w:top w:val="none" w:sz="0" w:space="0" w:color="auto"/>
        <w:left w:val="none" w:sz="0" w:space="0" w:color="auto"/>
        <w:bottom w:val="none" w:sz="0" w:space="0" w:color="auto"/>
        <w:right w:val="none" w:sz="0" w:space="0" w:color="auto"/>
      </w:divBdr>
    </w:div>
    <w:div w:id="1445923288">
      <w:bodyDiv w:val="1"/>
      <w:marLeft w:val="0"/>
      <w:marRight w:val="0"/>
      <w:marTop w:val="0"/>
      <w:marBottom w:val="0"/>
      <w:divBdr>
        <w:top w:val="none" w:sz="0" w:space="0" w:color="auto"/>
        <w:left w:val="none" w:sz="0" w:space="0" w:color="auto"/>
        <w:bottom w:val="none" w:sz="0" w:space="0" w:color="auto"/>
        <w:right w:val="none" w:sz="0" w:space="0" w:color="auto"/>
      </w:divBdr>
    </w:div>
    <w:div w:id="1447963428">
      <w:bodyDiv w:val="1"/>
      <w:marLeft w:val="0"/>
      <w:marRight w:val="0"/>
      <w:marTop w:val="0"/>
      <w:marBottom w:val="0"/>
      <w:divBdr>
        <w:top w:val="none" w:sz="0" w:space="0" w:color="auto"/>
        <w:left w:val="none" w:sz="0" w:space="0" w:color="auto"/>
        <w:bottom w:val="none" w:sz="0" w:space="0" w:color="auto"/>
        <w:right w:val="none" w:sz="0" w:space="0" w:color="auto"/>
      </w:divBdr>
    </w:div>
    <w:div w:id="1448816242">
      <w:bodyDiv w:val="1"/>
      <w:marLeft w:val="0"/>
      <w:marRight w:val="0"/>
      <w:marTop w:val="0"/>
      <w:marBottom w:val="0"/>
      <w:divBdr>
        <w:top w:val="none" w:sz="0" w:space="0" w:color="auto"/>
        <w:left w:val="none" w:sz="0" w:space="0" w:color="auto"/>
        <w:bottom w:val="none" w:sz="0" w:space="0" w:color="auto"/>
        <w:right w:val="none" w:sz="0" w:space="0" w:color="auto"/>
      </w:divBdr>
    </w:div>
    <w:div w:id="1450472293">
      <w:bodyDiv w:val="1"/>
      <w:marLeft w:val="0"/>
      <w:marRight w:val="0"/>
      <w:marTop w:val="0"/>
      <w:marBottom w:val="0"/>
      <w:divBdr>
        <w:top w:val="none" w:sz="0" w:space="0" w:color="auto"/>
        <w:left w:val="none" w:sz="0" w:space="0" w:color="auto"/>
        <w:bottom w:val="none" w:sz="0" w:space="0" w:color="auto"/>
        <w:right w:val="none" w:sz="0" w:space="0" w:color="auto"/>
      </w:divBdr>
    </w:div>
    <w:div w:id="1452939180">
      <w:bodyDiv w:val="1"/>
      <w:marLeft w:val="0"/>
      <w:marRight w:val="0"/>
      <w:marTop w:val="0"/>
      <w:marBottom w:val="0"/>
      <w:divBdr>
        <w:top w:val="none" w:sz="0" w:space="0" w:color="auto"/>
        <w:left w:val="none" w:sz="0" w:space="0" w:color="auto"/>
        <w:bottom w:val="none" w:sz="0" w:space="0" w:color="auto"/>
        <w:right w:val="none" w:sz="0" w:space="0" w:color="auto"/>
      </w:divBdr>
    </w:div>
    <w:div w:id="1453094936">
      <w:bodyDiv w:val="1"/>
      <w:marLeft w:val="0"/>
      <w:marRight w:val="0"/>
      <w:marTop w:val="0"/>
      <w:marBottom w:val="0"/>
      <w:divBdr>
        <w:top w:val="none" w:sz="0" w:space="0" w:color="auto"/>
        <w:left w:val="none" w:sz="0" w:space="0" w:color="auto"/>
        <w:bottom w:val="none" w:sz="0" w:space="0" w:color="auto"/>
        <w:right w:val="none" w:sz="0" w:space="0" w:color="auto"/>
      </w:divBdr>
    </w:div>
    <w:div w:id="1454054053">
      <w:bodyDiv w:val="1"/>
      <w:marLeft w:val="0"/>
      <w:marRight w:val="0"/>
      <w:marTop w:val="0"/>
      <w:marBottom w:val="0"/>
      <w:divBdr>
        <w:top w:val="none" w:sz="0" w:space="0" w:color="auto"/>
        <w:left w:val="none" w:sz="0" w:space="0" w:color="auto"/>
        <w:bottom w:val="none" w:sz="0" w:space="0" w:color="auto"/>
        <w:right w:val="none" w:sz="0" w:space="0" w:color="auto"/>
      </w:divBdr>
    </w:div>
    <w:div w:id="1460227892">
      <w:bodyDiv w:val="1"/>
      <w:marLeft w:val="0"/>
      <w:marRight w:val="0"/>
      <w:marTop w:val="0"/>
      <w:marBottom w:val="0"/>
      <w:divBdr>
        <w:top w:val="none" w:sz="0" w:space="0" w:color="auto"/>
        <w:left w:val="none" w:sz="0" w:space="0" w:color="auto"/>
        <w:bottom w:val="none" w:sz="0" w:space="0" w:color="auto"/>
        <w:right w:val="none" w:sz="0" w:space="0" w:color="auto"/>
      </w:divBdr>
    </w:div>
    <w:div w:id="1463111951">
      <w:bodyDiv w:val="1"/>
      <w:marLeft w:val="0"/>
      <w:marRight w:val="0"/>
      <w:marTop w:val="0"/>
      <w:marBottom w:val="0"/>
      <w:divBdr>
        <w:top w:val="none" w:sz="0" w:space="0" w:color="auto"/>
        <w:left w:val="none" w:sz="0" w:space="0" w:color="auto"/>
        <w:bottom w:val="none" w:sz="0" w:space="0" w:color="auto"/>
        <w:right w:val="none" w:sz="0" w:space="0" w:color="auto"/>
      </w:divBdr>
    </w:div>
    <w:div w:id="1464734911">
      <w:bodyDiv w:val="1"/>
      <w:marLeft w:val="0"/>
      <w:marRight w:val="0"/>
      <w:marTop w:val="0"/>
      <w:marBottom w:val="0"/>
      <w:divBdr>
        <w:top w:val="none" w:sz="0" w:space="0" w:color="auto"/>
        <w:left w:val="none" w:sz="0" w:space="0" w:color="auto"/>
        <w:bottom w:val="none" w:sz="0" w:space="0" w:color="auto"/>
        <w:right w:val="none" w:sz="0" w:space="0" w:color="auto"/>
      </w:divBdr>
    </w:div>
    <w:div w:id="1465006468">
      <w:bodyDiv w:val="1"/>
      <w:marLeft w:val="0"/>
      <w:marRight w:val="0"/>
      <w:marTop w:val="0"/>
      <w:marBottom w:val="0"/>
      <w:divBdr>
        <w:top w:val="none" w:sz="0" w:space="0" w:color="auto"/>
        <w:left w:val="none" w:sz="0" w:space="0" w:color="auto"/>
        <w:bottom w:val="none" w:sz="0" w:space="0" w:color="auto"/>
        <w:right w:val="none" w:sz="0" w:space="0" w:color="auto"/>
      </w:divBdr>
    </w:div>
    <w:div w:id="1469201701">
      <w:bodyDiv w:val="1"/>
      <w:marLeft w:val="0"/>
      <w:marRight w:val="0"/>
      <w:marTop w:val="0"/>
      <w:marBottom w:val="0"/>
      <w:divBdr>
        <w:top w:val="none" w:sz="0" w:space="0" w:color="auto"/>
        <w:left w:val="none" w:sz="0" w:space="0" w:color="auto"/>
        <w:bottom w:val="none" w:sz="0" w:space="0" w:color="auto"/>
        <w:right w:val="none" w:sz="0" w:space="0" w:color="auto"/>
      </w:divBdr>
    </w:div>
    <w:div w:id="1470054887">
      <w:bodyDiv w:val="1"/>
      <w:marLeft w:val="0"/>
      <w:marRight w:val="0"/>
      <w:marTop w:val="0"/>
      <w:marBottom w:val="0"/>
      <w:divBdr>
        <w:top w:val="none" w:sz="0" w:space="0" w:color="auto"/>
        <w:left w:val="none" w:sz="0" w:space="0" w:color="auto"/>
        <w:bottom w:val="none" w:sz="0" w:space="0" w:color="auto"/>
        <w:right w:val="none" w:sz="0" w:space="0" w:color="auto"/>
      </w:divBdr>
    </w:div>
    <w:div w:id="1477339776">
      <w:bodyDiv w:val="1"/>
      <w:marLeft w:val="0"/>
      <w:marRight w:val="0"/>
      <w:marTop w:val="0"/>
      <w:marBottom w:val="0"/>
      <w:divBdr>
        <w:top w:val="none" w:sz="0" w:space="0" w:color="auto"/>
        <w:left w:val="none" w:sz="0" w:space="0" w:color="auto"/>
        <w:bottom w:val="none" w:sz="0" w:space="0" w:color="auto"/>
        <w:right w:val="none" w:sz="0" w:space="0" w:color="auto"/>
      </w:divBdr>
    </w:div>
    <w:div w:id="1477717278">
      <w:bodyDiv w:val="1"/>
      <w:marLeft w:val="0"/>
      <w:marRight w:val="0"/>
      <w:marTop w:val="0"/>
      <w:marBottom w:val="0"/>
      <w:divBdr>
        <w:top w:val="none" w:sz="0" w:space="0" w:color="auto"/>
        <w:left w:val="none" w:sz="0" w:space="0" w:color="auto"/>
        <w:bottom w:val="none" w:sz="0" w:space="0" w:color="auto"/>
        <w:right w:val="none" w:sz="0" w:space="0" w:color="auto"/>
      </w:divBdr>
    </w:div>
    <w:div w:id="1478914309">
      <w:bodyDiv w:val="1"/>
      <w:marLeft w:val="0"/>
      <w:marRight w:val="0"/>
      <w:marTop w:val="0"/>
      <w:marBottom w:val="0"/>
      <w:divBdr>
        <w:top w:val="none" w:sz="0" w:space="0" w:color="auto"/>
        <w:left w:val="none" w:sz="0" w:space="0" w:color="auto"/>
        <w:bottom w:val="none" w:sz="0" w:space="0" w:color="auto"/>
        <w:right w:val="none" w:sz="0" w:space="0" w:color="auto"/>
      </w:divBdr>
    </w:div>
    <w:div w:id="1485899956">
      <w:bodyDiv w:val="1"/>
      <w:marLeft w:val="0"/>
      <w:marRight w:val="0"/>
      <w:marTop w:val="0"/>
      <w:marBottom w:val="0"/>
      <w:divBdr>
        <w:top w:val="none" w:sz="0" w:space="0" w:color="auto"/>
        <w:left w:val="none" w:sz="0" w:space="0" w:color="auto"/>
        <w:bottom w:val="none" w:sz="0" w:space="0" w:color="auto"/>
        <w:right w:val="none" w:sz="0" w:space="0" w:color="auto"/>
      </w:divBdr>
    </w:div>
    <w:div w:id="1485968823">
      <w:bodyDiv w:val="1"/>
      <w:marLeft w:val="0"/>
      <w:marRight w:val="0"/>
      <w:marTop w:val="0"/>
      <w:marBottom w:val="0"/>
      <w:divBdr>
        <w:top w:val="none" w:sz="0" w:space="0" w:color="auto"/>
        <w:left w:val="none" w:sz="0" w:space="0" w:color="auto"/>
        <w:bottom w:val="none" w:sz="0" w:space="0" w:color="auto"/>
        <w:right w:val="none" w:sz="0" w:space="0" w:color="auto"/>
      </w:divBdr>
    </w:div>
    <w:div w:id="1491796298">
      <w:bodyDiv w:val="1"/>
      <w:marLeft w:val="0"/>
      <w:marRight w:val="0"/>
      <w:marTop w:val="0"/>
      <w:marBottom w:val="0"/>
      <w:divBdr>
        <w:top w:val="none" w:sz="0" w:space="0" w:color="auto"/>
        <w:left w:val="none" w:sz="0" w:space="0" w:color="auto"/>
        <w:bottom w:val="none" w:sz="0" w:space="0" w:color="auto"/>
        <w:right w:val="none" w:sz="0" w:space="0" w:color="auto"/>
      </w:divBdr>
    </w:div>
    <w:div w:id="1493569948">
      <w:bodyDiv w:val="1"/>
      <w:marLeft w:val="0"/>
      <w:marRight w:val="0"/>
      <w:marTop w:val="0"/>
      <w:marBottom w:val="0"/>
      <w:divBdr>
        <w:top w:val="none" w:sz="0" w:space="0" w:color="auto"/>
        <w:left w:val="none" w:sz="0" w:space="0" w:color="auto"/>
        <w:bottom w:val="none" w:sz="0" w:space="0" w:color="auto"/>
        <w:right w:val="none" w:sz="0" w:space="0" w:color="auto"/>
      </w:divBdr>
    </w:div>
    <w:div w:id="1494103674">
      <w:bodyDiv w:val="1"/>
      <w:marLeft w:val="0"/>
      <w:marRight w:val="0"/>
      <w:marTop w:val="0"/>
      <w:marBottom w:val="0"/>
      <w:divBdr>
        <w:top w:val="none" w:sz="0" w:space="0" w:color="auto"/>
        <w:left w:val="none" w:sz="0" w:space="0" w:color="auto"/>
        <w:bottom w:val="none" w:sz="0" w:space="0" w:color="auto"/>
        <w:right w:val="none" w:sz="0" w:space="0" w:color="auto"/>
      </w:divBdr>
    </w:div>
    <w:div w:id="1495024692">
      <w:bodyDiv w:val="1"/>
      <w:marLeft w:val="0"/>
      <w:marRight w:val="0"/>
      <w:marTop w:val="0"/>
      <w:marBottom w:val="0"/>
      <w:divBdr>
        <w:top w:val="none" w:sz="0" w:space="0" w:color="auto"/>
        <w:left w:val="none" w:sz="0" w:space="0" w:color="auto"/>
        <w:bottom w:val="none" w:sz="0" w:space="0" w:color="auto"/>
        <w:right w:val="none" w:sz="0" w:space="0" w:color="auto"/>
      </w:divBdr>
    </w:div>
    <w:div w:id="1495562981">
      <w:bodyDiv w:val="1"/>
      <w:marLeft w:val="0"/>
      <w:marRight w:val="0"/>
      <w:marTop w:val="0"/>
      <w:marBottom w:val="0"/>
      <w:divBdr>
        <w:top w:val="none" w:sz="0" w:space="0" w:color="auto"/>
        <w:left w:val="none" w:sz="0" w:space="0" w:color="auto"/>
        <w:bottom w:val="none" w:sz="0" w:space="0" w:color="auto"/>
        <w:right w:val="none" w:sz="0" w:space="0" w:color="auto"/>
      </w:divBdr>
    </w:div>
    <w:div w:id="1495563164">
      <w:bodyDiv w:val="1"/>
      <w:marLeft w:val="0"/>
      <w:marRight w:val="0"/>
      <w:marTop w:val="0"/>
      <w:marBottom w:val="0"/>
      <w:divBdr>
        <w:top w:val="none" w:sz="0" w:space="0" w:color="auto"/>
        <w:left w:val="none" w:sz="0" w:space="0" w:color="auto"/>
        <w:bottom w:val="none" w:sz="0" w:space="0" w:color="auto"/>
        <w:right w:val="none" w:sz="0" w:space="0" w:color="auto"/>
      </w:divBdr>
    </w:div>
    <w:div w:id="1504935025">
      <w:bodyDiv w:val="1"/>
      <w:marLeft w:val="0"/>
      <w:marRight w:val="0"/>
      <w:marTop w:val="0"/>
      <w:marBottom w:val="0"/>
      <w:divBdr>
        <w:top w:val="none" w:sz="0" w:space="0" w:color="auto"/>
        <w:left w:val="none" w:sz="0" w:space="0" w:color="auto"/>
        <w:bottom w:val="none" w:sz="0" w:space="0" w:color="auto"/>
        <w:right w:val="none" w:sz="0" w:space="0" w:color="auto"/>
      </w:divBdr>
    </w:div>
    <w:div w:id="1506745470">
      <w:bodyDiv w:val="1"/>
      <w:marLeft w:val="0"/>
      <w:marRight w:val="0"/>
      <w:marTop w:val="0"/>
      <w:marBottom w:val="0"/>
      <w:divBdr>
        <w:top w:val="none" w:sz="0" w:space="0" w:color="auto"/>
        <w:left w:val="none" w:sz="0" w:space="0" w:color="auto"/>
        <w:bottom w:val="none" w:sz="0" w:space="0" w:color="auto"/>
        <w:right w:val="none" w:sz="0" w:space="0" w:color="auto"/>
      </w:divBdr>
    </w:div>
    <w:div w:id="1509707884">
      <w:bodyDiv w:val="1"/>
      <w:marLeft w:val="0"/>
      <w:marRight w:val="0"/>
      <w:marTop w:val="0"/>
      <w:marBottom w:val="0"/>
      <w:divBdr>
        <w:top w:val="none" w:sz="0" w:space="0" w:color="auto"/>
        <w:left w:val="none" w:sz="0" w:space="0" w:color="auto"/>
        <w:bottom w:val="none" w:sz="0" w:space="0" w:color="auto"/>
        <w:right w:val="none" w:sz="0" w:space="0" w:color="auto"/>
      </w:divBdr>
    </w:div>
    <w:div w:id="1512719519">
      <w:bodyDiv w:val="1"/>
      <w:marLeft w:val="0"/>
      <w:marRight w:val="0"/>
      <w:marTop w:val="0"/>
      <w:marBottom w:val="0"/>
      <w:divBdr>
        <w:top w:val="none" w:sz="0" w:space="0" w:color="auto"/>
        <w:left w:val="none" w:sz="0" w:space="0" w:color="auto"/>
        <w:bottom w:val="none" w:sz="0" w:space="0" w:color="auto"/>
        <w:right w:val="none" w:sz="0" w:space="0" w:color="auto"/>
      </w:divBdr>
    </w:div>
    <w:div w:id="1514414480">
      <w:bodyDiv w:val="1"/>
      <w:marLeft w:val="0"/>
      <w:marRight w:val="0"/>
      <w:marTop w:val="0"/>
      <w:marBottom w:val="0"/>
      <w:divBdr>
        <w:top w:val="none" w:sz="0" w:space="0" w:color="auto"/>
        <w:left w:val="none" w:sz="0" w:space="0" w:color="auto"/>
        <w:bottom w:val="none" w:sz="0" w:space="0" w:color="auto"/>
        <w:right w:val="none" w:sz="0" w:space="0" w:color="auto"/>
      </w:divBdr>
    </w:div>
    <w:div w:id="1517421940">
      <w:bodyDiv w:val="1"/>
      <w:marLeft w:val="0"/>
      <w:marRight w:val="0"/>
      <w:marTop w:val="0"/>
      <w:marBottom w:val="0"/>
      <w:divBdr>
        <w:top w:val="none" w:sz="0" w:space="0" w:color="auto"/>
        <w:left w:val="none" w:sz="0" w:space="0" w:color="auto"/>
        <w:bottom w:val="none" w:sz="0" w:space="0" w:color="auto"/>
        <w:right w:val="none" w:sz="0" w:space="0" w:color="auto"/>
      </w:divBdr>
    </w:div>
    <w:div w:id="1519588556">
      <w:bodyDiv w:val="1"/>
      <w:marLeft w:val="0"/>
      <w:marRight w:val="0"/>
      <w:marTop w:val="0"/>
      <w:marBottom w:val="0"/>
      <w:divBdr>
        <w:top w:val="none" w:sz="0" w:space="0" w:color="auto"/>
        <w:left w:val="none" w:sz="0" w:space="0" w:color="auto"/>
        <w:bottom w:val="none" w:sz="0" w:space="0" w:color="auto"/>
        <w:right w:val="none" w:sz="0" w:space="0" w:color="auto"/>
      </w:divBdr>
    </w:div>
    <w:div w:id="1521822899">
      <w:bodyDiv w:val="1"/>
      <w:marLeft w:val="0"/>
      <w:marRight w:val="0"/>
      <w:marTop w:val="0"/>
      <w:marBottom w:val="0"/>
      <w:divBdr>
        <w:top w:val="none" w:sz="0" w:space="0" w:color="auto"/>
        <w:left w:val="none" w:sz="0" w:space="0" w:color="auto"/>
        <w:bottom w:val="none" w:sz="0" w:space="0" w:color="auto"/>
        <w:right w:val="none" w:sz="0" w:space="0" w:color="auto"/>
      </w:divBdr>
    </w:div>
    <w:div w:id="1522547472">
      <w:bodyDiv w:val="1"/>
      <w:marLeft w:val="0"/>
      <w:marRight w:val="0"/>
      <w:marTop w:val="0"/>
      <w:marBottom w:val="0"/>
      <w:divBdr>
        <w:top w:val="none" w:sz="0" w:space="0" w:color="auto"/>
        <w:left w:val="none" w:sz="0" w:space="0" w:color="auto"/>
        <w:bottom w:val="none" w:sz="0" w:space="0" w:color="auto"/>
        <w:right w:val="none" w:sz="0" w:space="0" w:color="auto"/>
      </w:divBdr>
    </w:div>
    <w:div w:id="1522932509">
      <w:bodyDiv w:val="1"/>
      <w:marLeft w:val="0"/>
      <w:marRight w:val="0"/>
      <w:marTop w:val="0"/>
      <w:marBottom w:val="0"/>
      <w:divBdr>
        <w:top w:val="none" w:sz="0" w:space="0" w:color="auto"/>
        <w:left w:val="none" w:sz="0" w:space="0" w:color="auto"/>
        <w:bottom w:val="none" w:sz="0" w:space="0" w:color="auto"/>
        <w:right w:val="none" w:sz="0" w:space="0" w:color="auto"/>
      </w:divBdr>
    </w:div>
    <w:div w:id="1523401139">
      <w:bodyDiv w:val="1"/>
      <w:marLeft w:val="0"/>
      <w:marRight w:val="0"/>
      <w:marTop w:val="0"/>
      <w:marBottom w:val="0"/>
      <w:divBdr>
        <w:top w:val="none" w:sz="0" w:space="0" w:color="auto"/>
        <w:left w:val="none" w:sz="0" w:space="0" w:color="auto"/>
        <w:bottom w:val="none" w:sz="0" w:space="0" w:color="auto"/>
        <w:right w:val="none" w:sz="0" w:space="0" w:color="auto"/>
      </w:divBdr>
    </w:div>
    <w:div w:id="1528324702">
      <w:bodyDiv w:val="1"/>
      <w:marLeft w:val="0"/>
      <w:marRight w:val="0"/>
      <w:marTop w:val="0"/>
      <w:marBottom w:val="0"/>
      <w:divBdr>
        <w:top w:val="none" w:sz="0" w:space="0" w:color="auto"/>
        <w:left w:val="none" w:sz="0" w:space="0" w:color="auto"/>
        <w:bottom w:val="none" w:sz="0" w:space="0" w:color="auto"/>
        <w:right w:val="none" w:sz="0" w:space="0" w:color="auto"/>
      </w:divBdr>
    </w:div>
    <w:div w:id="1529179172">
      <w:bodyDiv w:val="1"/>
      <w:marLeft w:val="0"/>
      <w:marRight w:val="0"/>
      <w:marTop w:val="0"/>
      <w:marBottom w:val="0"/>
      <w:divBdr>
        <w:top w:val="none" w:sz="0" w:space="0" w:color="auto"/>
        <w:left w:val="none" w:sz="0" w:space="0" w:color="auto"/>
        <w:bottom w:val="none" w:sz="0" w:space="0" w:color="auto"/>
        <w:right w:val="none" w:sz="0" w:space="0" w:color="auto"/>
      </w:divBdr>
    </w:div>
    <w:div w:id="1529291633">
      <w:bodyDiv w:val="1"/>
      <w:marLeft w:val="0"/>
      <w:marRight w:val="0"/>
      <w:marTop w:val="0"/>
      <w:marBottom w:val="0"/>
      <w:divBdr>
        <w:top w:val="none" w:sz="0" w:space="0" w:color="auto"/>
        <w:left w:val="none" w:sz="0" w:space="0" w:color="auto"/>
        <w:bottom w:val="none" w:sz="0" w:space="0" w:color="auto"/>
        <w:right w:val="none" w:sz="0" w:space="0" w:color="auto"/>
      </w:divBdr>
    </w:div>
    <w:div w:id="1534004098">
      <w:bodyDiv w:val="1"/>
      <w:marLeft w:val="0"/>
      <w:marRight w:val="0"/>
      <w:marTop w:val="0"/>
      <w:marBottom w:val="0"/>
      <w:divBdr>
        <w:top w:val="none" w:sz="0" w:space="0" w:color="auto"/>
        <w:left w:val="none" w:sz="0" w:space="0" w:color="auto"/>
        <w:bottom w:val="none" w:sz="0" w:space="0" w:color="auto"/>
        <w:right w:val="none" w:sz="0" w:space="0" w:color="auto"/>
      </w:divBdr>
    </w:div>
    <w:div w:id="1535314243">
      <w:bodyDiv w:val="1"/>
      <w:marLeft w:val="0"/>
      <w:marRight w:val="0"/>
      <w:marTop w:val="0"/>
      <w:marBottom w:val="0"/>
      <w:divBdr>
        <w:top w:val="none" w:sz="0" w:space="0" w:color="auto"/>
        <w:left w:val="none" w:sz="0" w:space="0" w:color="auto"/>
        <w:bottom w:val="none" w:sz="0" w:space="0" w:color="auto"/>
        <w:right w:val="none" w:sz="0" w:space="0" w:color="auto"/>
      </w:divBdr>
    </w:div>
    <w:div w:id="1537618493">
      <w:bodyDiv w:val="1"/>
      <w:marLeft w:val="0"/>
      <w:marRight w:val="0"/>
      <w:marTop w:val="0"/>
      <w:marBottom w:val="0"/>
      <w:divBdr>
        <w:top w:val="none" w:sz="0" w:space="0" w:color="auto"/>
        <w:left w:val="none" w:sz="0" w:space="0" w:color="auto"/>
        <w:bottom w:val="none" w:sz="0" w:space="0" w:color="auto"/>
        <w:right w:val="none" w:sz="0" w:space="0" w:color="auto"/>
      </w:divBdr>
    </w:div>
    <w:div w:id="1539195886">
      <w:bodyDiv w:val="1"/>
      <w:marLeft w:val="0"/>
      <w:marRight w:val="0"/>
      <w:marTop w:val="0"/>
      <w:marBottom w:val="0"/>
      <w:divBdr>
        <w:top w:val="none" w:sz="0" w:space="0" w:color="auto"/>
        <w:left w:val="none" w:sz="0" w:space="0" w:color="auto"/>
        <w:bottom w:val="none" w:sz="0" w:space="0" w:color="auto"/>
        <w:right w:val="none" w:sz="0" w:space="0" w:color="auto"/>
      </w:divBdr>
    </w:div>
    <w:div w:id="1539704547">
      <w:bodyDiv w:val="1"/>
      <w:marLeft w:val="0"/>
      <w:marRight w:val="0"/>
      <w:marTop w:val="0"/>
      <w:marBottom w:val="0"/>
      <w:divBdr>
        <w:top w:val="none" w:sz="0" w:space="0" w:color="auto"/>
        <w:left w:val="none" w:sz="0" w:space="0" w:color="auto"/>
        <w:bottom w:val="none" w:sz="0" w:space="0" w:color="auto"/>
        <w:right w:val="none" w:sz="0" w:space="0" w:color="auto"/>
      </w:divBdr>
    </w:div>
    <w:div w:id="1545093091">
      <w:bodyDiv w:val="1"/>
      <w:marLeft w:val="0"/>
      <w:marRight w:val="0"/>
      <w:marTop w:val="0"/>
      <w:marBottom w:val="0"/>
      <w:divBdr>
        <w:top w:val="none" w:sz="0" w:space="0" w:color="auto"/>
        <w:left w:val="none" w:sz="0" w:space="0" w:color="auto"/>
        <w:bottom w:val="none" w:sz="0" w:space="0" w:color="auto"/>
        <w:right w:val="none" w:sz="0" w:space="0" w:color="auto"/>
      </w:divBdr>
    </w:div>
    <w:div w:id="1545212640">
      <w:bodyDiv w:val="1"/>
      <w:marLeft w:val="0"/>
      <w:marRight w:val="0"/>
      <w:marTop w:val="0"/>
      <w:marBottom w:val="0"/>
      <w:divBdr>
        <w:top w:val="none" w:sz="0" w:space="0" w:color="auto"/>
        <w:left w:val="none" w:sz="0" w:space="0" w:color="auto"/>
        <w:bottom w:val="none" w:sz="0" w:space="0" w:color="auto"/>
        <w:right w:val="none" w:sz="0" w:space="0" w:color="auto"/>
      </w:divBdr>
    </w:div>
    <w:div w:id="1547448932">
      <w:bodyDiv w:val="1"/>
      <w:marLeft w:val="0"/>
      <w:marRight w:val="0"/>
      <w:marTop w:val="0"/>
      <w:marBottom w:val="0"/>
      <w:divBdr>
        <w:top w:val="none" w:sz="0" w:space="0" w:color="auto"/>
        <w:left w:val="none" w:sz="0" w:space="0" w:color="auto"/>
        <w:bottom w:val="none" w:sz="0" w:space="0" w:color="auto"/>
        <w:right w:val="none" w:sz="0" w:space="0" w:color="auto"/>
      </w:divBdr>
    </w:div>
    <w:div w:id="1548225246">
      <w:bodyDiv w:val="1"/>
      <w:marLeft w:val="0"/>
      <w:marRight w:val="0"/>
      <w:marTop w:val="0"/>
      <w:marBottom w:val="0"/>
      <w:divBdr>
        <w:top w:val="none" w:sz="0" w:space="0" w:color="auto"/>
        <w:left w:val="none" w:sz="0" w:space="0" w:color="auto"/>
        <w:bottom w:val="none" w:sz="0" w:space="0" w:color="auto"/>
        <w:right w:val="none" w:sz="0" w:space="0" w:color="auto"/>
      </w:divBdr>
    </w:div>
    <w:div w:id="1550071429">
      <w:bodyDiv w:val="1"/>
      <w:marLeft w:val="0"/>
      <w:marRight w:val="0"/>
      <w:marTop w:val="0"/>
      <w:marBottom w:val="0"/>
      <w:divBdr>
        <w:top w:val="none" w:sz="0" w:space="0" w:color="auto"/>
        <w:left w:val="none" w:sz="0" w:space="0" w:color="auto"/>
        <w:bottom w:val="none" w:sz="0" w:space="0" w:color="auto"/>
        <w:right w:val="none" w:sz="0" w:space="0" w:color="auto"/>
      </w:divBdr>
    </w:div>
    <w:div w:id="1551574180">
      <w:bodyDiv w:val="1"/>
      <w:marLeft w:val="0"/>
      <w:marRight w:val="0"/>
      <w:marTop w:val="0"/>
      <w:marBottom w:val="0"/>
      <w:divBdr>
        <w:top w:val="none" w:sz="0" w:space="0" w:color="auto"/>
        <w:left w:val="none" w:sz="0" w:space="0" w:color="auto"/>
        <w:bottom w:val="none" w:sz="0" w:space="0" w:color="auto"/>
        <w:right w:val="none" w:sz="0" w:space="0" w:color="auto"/>
      </w:divBdr>
    </w:div>
    <w:div w:id="1553734946">
      <w:bodyDiv w:val="1"/>
      <w:marLeft w:val="0"/>
      <w:marRight w:val="0"/>
      <w:marTop w:val="0"/>
      <w:marBottom w:val="0"/>
      <w:divBdr>
        <w:top w:val="none" w:sz="0" w:space="0" w:color="auto"/>
        <w:left w:val="none" w:sz="0" w:space="0" w:color="auto"/>
        <w:bottom w:val="none" w:sz="0" w:space="0" w:color="auto"/>
        <w:right w:val="none" w:sz="0" w:space="0" w:color="auto"/>
      </w:divBdr>
    </w:div>
    <w:div w:id="1554191901">
      <w:bodyDiv w:val="1"/>
      <w:marLeft w:val="0"/>
      <w:marRight w:val="0"/>
      <w:marTop w:val="0"/>
      <w:marBottom w:val="0"/>
      <w:divBdr>
        <w:top w:val="none" w:sz="0" w:space="0" w:color="auto"/>
        <w:left w:val="none" w:sz="0" w:space="0" w:color="auto"/>
        <w:bottom w:val="none" w:sz="0" w:space="0" w:color="auto"/>
        <w:right w:val="none" w:sz="0" w:space="0" w:color="auto"/>
      </w:divBdr>
    </w:div>
    <w:div w:id="1564678377">
      <w:bodyDiv w:val="1"/>
      <w:marLeft w:val="0"/>
      <w:marRight w:val="0"/>
      <w:marTop w:val="0"/>
      <w:marBottom w:val="0"/>
      <w:divBdr>
        <w:top w:val="none" w:sz="0" w:space="0" w:color="auto"/>
        <w:left w:val="none" w:sz="0" w:space="0" w:color="auto"/>
        <w:bottom w:val="none" w:sz="0" w:space="0" w:color="auto"/>
        <w:right w:val="none" w:sz="0" w:space="0" w:color="auto"/>
      </w:divBdr>
    </w:div>
    <w:div w:id="1565070852">
      <w:bodyDiv w:val="1"/>
      <w:marLeft w:val="0"/>
      <w:marRight w:val="0"/>
      <w:marTop w:val="0"/>
      <w:marBottom w:val="0"/>
      <w:divBdr>
        <w:top w:val="none" w:sz="0" w:space="0" w:color="auto"/>
        <w:left w:val="none" w:sz="0" w:space="0" w:color="auto"/>
        <w:bottom w:val="none" w:sz="0" w:space="0" w:color="auto"/>
        <w:right w:val="none" w:sz="0" w:space="0" w:color="auto"/>
      </w:divBdr>
    </w:div>
    <w:div w:id="1570536376">
      <w:bodyDiv w:val="1"/>
      <w:marLeft w:val="0"/>
      <w:marRight w:val="0"/>
      <w:marTop w:val="0"/>
      <w:marBottom w:val="0"/>
      <w:divBdr>
        <w:top w:val="none" w:sz="0" w:space="0" w:color="auto"/>
        <w:left w:val="none" w:sz="0" w:space="0" w:color="auto"/>
        <w:bottom w:val="none" w:sz="0" w:space="0" w:color="auto"/>
        <w:right w:val="none" w:sz="0" w:space="0" w:color="auto"/>
      </w:divBdr>
    </w:div>
    <w:div w:id="1571043267">
      <w:bodyDiv w:val="1"/>
      <w:marLeft w:val="0"/>
      <w:marRight w:val="0"/>
      <w:marTop w:val="0"/>
      <w:marBottom w:val="0"/>
      <w:divBdr>
        <w:top w:val="none" w:sz="0" w:space="0" w:color="auto"/>
        <w:left w:val="none" w:sz="0" w:space="0" w:color="auto"/>
        <w:bottom w:val="none" w:sz="0" w:space="0" w:color="auto"/>
        <w:right w:val="none" w:sz="0" w:space="0" w:color="auto"/>
      </w:divBdr>
    </w:div>
    <w:div w:id="1571965939">
      <w:bodyDiv w:val="1"/>
      <w:marLeft w:val="0"/>
      <w:marRight w:val="0"/>
      <w:marTop w:val="0"/>
      <w:marBottom w:val="0"/>
      <w:divBdr>
        <w:top w:val="none" w:sz="0" w:space="0" w:color="auto"/>
        <w:left w:val="none" w:sz="0" w:space="0" w:color="auto"/>
        <w:bottom w:val="none" w:sz="0" w:space="0" w:color="auto"/>
        <w:right w:val="none" w:sz="0" w:space="0" w:color="auto"/>
      </w:divBdr>
    </w:div>
    <w:div w:id="1572738703">
      <w:bodyDiv w:val="1"/>
      <w:marLeft w:val="0"/>
      <w:marRight w:val="0"/>
      <w:marTop w:val="0"/>
      <w:marBottom w:val="0"/>
      <w:divBdr>
        <w:top w:val="none" w:sz="0" w:space="0" w:color="auto"/>
        <w:left w:val="none" w:sz="0" w:space="0" w:color="auto"/>
        <w:bottom w:val="none" w:sz="0" w:space="0" w:color="auto"/>
        <w:right w:val="none" w:sz="0" w:space="0" w:color="auto"/>
      </w:divBdr>
    </w:div>
    <w:div w:id="1574461436">
      <w:bodyDiv w:val="1"/>
      <w:marLeft w:val="0"/>
      <w:marRight w:val="0"/>
      <w:marTop w:val="0"/>
      <w:marBottom w:val="0"/>
      <w:divBdr>
        <w:top w:val="none" w:sz="0" w:space="0" w:color="auto"/>
        <w:left w:val="none" w:sz="0" w:space="0" w:color="auto"/>
        <w:bottom w:val="none" w:sz="0" w:space="0" w:color="auto"/>
        <w:right w:val="none" w:sz="0" w:space="0" w:color="auto"/>
      </w:divBdr>
    </w:div>
    <w:div w:id="1575116570">
      <w:bodyDiv w:val="1"/>
      <w:marLeft w:val="0"/>
      <w:marRight w:val="0"/>
      <w:marTop w:val="0"/>
      <w:marBottom w:val="0"/>
      <w:divBdr>
        <w:top w:val="none" w:sz="0" w:space="0" w:color="auto"/>
        <w:left w:val="none" w:sz="0" w:space="0" w:color="auto"/>
        <w:bottom w:val="none" w:sz="0" w:space="0" w:color="auto"/>
        <w:right w:val="none" w:sz="0" w:space="0" w:color="auto"/>
      </w:divBdr>
    </w:div>
    <w:div w:id="1579093552">
      <w:bodyDiv w:val="1"/>
      <w:marLeft w:val="0"/>
      <w:marRight w:val="0"/>
      <w:marTop w:val="0"/>
      <w:marBottom w:val="0"/>
      <w:divBdr>
        <w:top w:val="none" w:sz="0" w:space="0" w:color="auto"/>
        <w:left w:val="none" w:sz="0" w:space="0" w:color="auto"/>
        <w:bottom w:val="none" w:sz="0" w:space="0" w:color="auto"/>
        <w:right w:val="none" w:sz="0" w:space="0" w:color="auto"/>
      </w:divBdr>
    </w:div>
    <w:div w:id="1584803493">
      <w:bodyDiv w:val="1"/>
      <w:marLeft w:val="0"/>
      <w:marRight w:val="0"/>
      <w:marTop w:val="0"/>
      <w:marBottom w:val="0"/>
      <w:divBdr>
        <w:top w:val="none" w:sz="0" w:space="0" w:color="auto"/>
        <w:left w:val="none" w:sz="0" w:space="0" w:color="auto"/>
        <w:bottom w:val="none" w:sz="0" w:space="0" w:color="auto"/>
        <w:right w:val="none" w:sz="0" w:space="0" w:color="auto"/>
      </w:divBdr>
    </w:div>
    <w:div w:id="1586259798">
      <w:bodyDiv w:val="1"/>
      <w:marLeft w:val="0"/>
      <w:marRight w:val="0"/>
      <w:marTop w:val="0"/>
      <w:marBottom w:val="0"/>
      <w:divBdr>
        <w:top w:val="none" w:sz="0" w:space="0" w:color="auto"/>
        <w:left w:val="none" w:sz="0" w:space="0" w:color="auto"/>
        <w:bottom w:val="none" w:sz="0" w:space="0" w:color="auto"/>
        <w:right w:val="none" w:sz="0" w:space="0" w:color="auto"/>
      </w:divBdr>
    </w:div>
    <w:div w:id="1588731745">
      <w:bodyDiv w:val="1"/>
      <w:marLeft w:val="0"/>
      <w:marRight w:val="0"/>
      <w:marTop w:val="0"/>
      <w:marBottom w:val="0"/>
      <w:divBdr>
        <w:top w:val="none" w:sz="0" w:space="0" w:color="auto"/>
        <w:left w:val="none" w:sz="0" w:space="0" w:color="auto"/>
        <w:bottom w:val="none" w:sz="0" w:space="0" w:color="auto"/>
        <w:right w:val="none" w:sz="0" w:space="0" w:color="auto"/>
      </w:divBdr>
    </w:div>
    <w:div w:id="1593129057">
      <w:bodyDiv w:val="1"/>
      <w:marLeft w:val="0"/>
      <w:marRight w:val="0"/>
      <w:marTop w:val="0"/>
      <w:marBottom w:val="0"/>
      <w:divBdr>
        <w:top w:val="none" w:sz="0" w:space="0" w:color="auto"/>
        <w:left w:val="none" w:sz="0" w:space="0" w:color="auto"/>
        <w:bottom w:val="none" w:sz="0" w:space="0" w:color="auto"/>
        <w:right w:val="none" w:sz="0" w:space="0" w:color="auto"/>
      </w:divBdr>
    </w:div>
    <w:div w:id="1593199243">
      <w:bodyDiv w:val="1"/>
      <w:marLeft w:val="0"/>
      <w:marRight w:val="0"/>
      <w:marTop w:val="0"/>
      <w:marBottom w:val="0"/>
      <w:divBdr>
        <w:top w:val="none" w:sz="0" w:space="0" w:color="auto"/>
        <w:left w:val="none" w:sz="0" w:space="0" w:color="auto"/>
        <w:bottom w:val="none" w:sz="0" w:space="0" w:color="auto"/>
        <w:right w:val="none" w:sz="0" w:space="0" w:color="auto"/>
      </w:divBdr>
    </w:div>
    <w:div w:id="1594850179">
      <w:bodyDiv w:val="1"/>
      <w:marLeft w:val="0"/>
      <w:marRight w:val="0"/>
      <w:marTop w:val="0"/>
      <w:marBottom w:val="0"/>
      <w:divBdr>
        <w:top w:val="none" w:sz="0" w:space="0" w:color="auto"/>
        <w:left w:val="none" w:sz="0" w:space="0" w:color="auto"/>
        <w:bottom w:val="none" w:sz="0" w:space="0" w:color="auto"/>
        <w:right w:val="none" w:sz="0" w:space="0" w:color="auto"/>
      </w:divBdr>
    </w:div>
    <w:div w:id="1597178902">
      <w:bodyDiv w:val="1"/>
      <w:marLeft w:val="0"/>
      <w:marRight w:val="0"/>
      <w:marTop w:val="0"/>
      <w:marBottom w:val="0"/>
      <w:divBdr>
        <w:top w:val="none" w:sz="0" w:space="0" w:color="auto"/>
        <w:left w:val="none" w:sz="0" w:space="0" w:color="auto"/>
        <w:bottom w:val="none" w:sz="0" w:space="0" w:color="auto"/>
        <w:right w:val="none" w:sz="0" w:space="0" w:color="auto"/>
      </w:divBdr>
    </w:div>
    <w:div w:id="1598446233">
      <w:bodyDiv w:val="1"/>
      <w:marLeft w:val="0"/>
      <w:marRight w:val="0"/>
      <w:marTop w:val="0"/>
      <w:marBottom w:val="0"/>
      <w:divBdr>
        <w:top w:val="none" w:sz="0" w:space="0" w:color="auto"/>
        <w:left w:val="none" w:sz="0" w:space="0" w:color="auto"/>
        <w:bottom w:val="none" w:sz="0" w:space="0" w:color="auto"/>
        <w:right w:val="none" w:sz="0" w:space="0" w:color="auto"/>
      </w:divBdr>
    </w:div>
    <w:div w:id="1607730875">
      <w:bodyDiv w:val="1"/>
      <w:marLeft w:val="0"/>
      <w:marRight w:val="0"/>
      <w:marTop w:val="0"/>
      <w:marBottom w:val="0"/>
      <w:divBdr>
        <w:top w:val="none" w:sz="0" w:space="0" w:color="auto"/>
        <w:left w:val="none" w:sz="0" w:space="0" w:color="auto"/>
        <w:bottom w:val="none" w:sz="0" w:space="0" w:color="auto"/>
        <w:right w:val="none" w:sz="0" w:space="0" w:color="auto"/>
      </w:divBdr>
    </w:div>
    <w:div w:id="1612590016">
      <w:bodyDiv w:val="1"/>
      <w:marLeft w:val="0"/>
      <w:marRight w:val="0"/>
      <w:marTop w:val="0"/>
      <w:marBottom w:val="0"/>
      <w:divBdr>
        <w:top w:val="none" w:sz="0" w:space="0" w:color="auto"/>
        <w:left w:val="none" w:sz="0" w:space="0" w:color="auto"/>
        <w:bottom w:val="none" w:sz="0" w:space="0" w:color="auto"/>
        <w:right w:val="none" w:sz="0" w:space="0" w:color="auto"/>
      </w:divBdr>
    </w:div>
    <w:div w:id="1613659309">
      <w:bodyDiv w:val="1"/>
      <w:marLeft w:val="0"/>
      <w:marRight w:val="0"/>
      <w:marTop w:val="0"/>
      <w:marBottom w:val="0"/>
      <w:divBdr>
        <w:top w:val="none" w:sz="0" w:space="0" w:color="auto"/>
        <w:left w:val="none" w:sz="0" w:space="0" w:color="auto"/>
        <w:bottom w:val="none" w:sz="0" w:space="0" w:color="auto"/>
        <w:right w:val="none" w:sz="0" w:space="0" w:color="auto"/>
      </w:divBdr>
    </w:div>
    <w:div w:id="1616138988">
      <w:bodyDiv w:val="1"/>
      <w:marLeft w:val="0"/>
      <w:marRight w:val="0"/>
      <w:marTop w:val="0"/>
      <w:marBottom w:val="0"/>
      <w:divBdr>
        <w:top w:val="none" w:sz="0" w:space="0" w:color="auto"/>
        <w:left w:val="none" w:sz="0" w:space="0" w:color="auto"/>
        <w:bottom w:val="none" w:sz="0" w:space="0" w:color="auto"/>
        <w:right w:val="none" w:sz="0" w:space="0" w:color="auto"/>
      </w:divBdr>
    </w:div>
    <w:div w:id="1619680100">
      <w:bodyDiv w:val="1"/>
      <w:marLeft w:val="0"/>
      <w:marRight w:val="0"/>
      <w:marTop w:val="0"/>
      <w:marBottom w:val="0"/>
      <w:divBdr>
        <w:top w:val="none" w:sz="0" w:space="0" w:color="auto"/>
        <w:left w:val="none" w:sz="0" w:space="0" w:color="auto"/>
        <w:bottom w:val="none" w:sz="0" w:space="0" w:color="auto"/>
        <w:right w:val="none" w:sz="0" w:space="0" w:color="auto"/>
      </w:divBdr>
    </w:div>
    <w:div w:id="1620146339">
      <w:bodyDiv w:val="1"/>
      <w:marLeft w:val="0"/>
      <w:marRight w:val="0"/>
      <w:marTop w:val="0"/>
      <w:marBottom w:val="0"/>
      <w:divBdr>
        <w:top w:val="none" w:sz="0" w:space="0" w:color="auto"/>
        <w:left w:val="none" w:sz="0" w:space="0" w:color="auto"/>
        <w:bottom w:val="none" w:sz="0" w:space="0" w:color="auto"/>
        <w:right w:val="none" w:sz="0" w:space="0" w:color="auto"/>
      </w:divBdr>
    </w:div>
    <w:div w:id="1624270697">
      <w:bodyDiv w:val="1"/>
      <w:marLeft w:val="0"/>
      <w:marRight w:val="0"/>
      <w:marTop w:val="0"/>
      <w:marBottom w:val="0"/>
      <w:divBdr>
        <w:top w:val="none" w:sz="0" w:space="0" w:color="auto"/>
        <w:left w:val="none" w:sz="0" w:space="0" w:color="auto"/>
        <w:bottom w:val="none" w:sz="0" w:space="0" w:color="auto"/>
        <w:right w:val="none" w:sz="0" w:space="0" w:color="auto"/>
      </w:divBdr>
    </w:div>
    <w:div w:id="1627925617">
      <w:bodyDiv w:val="1"/>
      <w:marLeft w:val="0"/>
      <w:marRight w:val="0"/>
      <w:marTop w:val="0"/>
      <w:marBottom w:val="0"/>
      <w:divBdr>
        <w:top w:val="none" w:sz="0" w:space="0" w:color="auto"/>
        <w:left w:val="none" w:sz="0" w:space="0" w:color="auto"/>
        <w:bottom w:val="none" w:sz="0" w:space="0" w:color="auto"/>
        <w:right w:val="none" w:sz="0" w:space="0" w:color="auto"/>
      </w:divBdr>
    </w:div>
    <w:div w:id="1628045374">
      <w:bodyDiv w:val="1"/>
      <w:marLeft w:val="0"/>
      <w:marRight w:val="0"/>
      <w:marTop w:val="0"/>
      <w:marBottom w:val="0"/>
      <w:divBdr>
        <w:top w:val="none" w:sz="0" w:space="0" w:color="auto"/>
        <w:left w:val="none" w:sz="0" w:space="0" w:color="auto"/>
        <w:bottom w:val="none" w:sz="0" w:space="0" w:color="auto"/>
        <w:right w:val="none" w:sz="0" w:space="0" w:color="auto"/>
      </w:divBdr>
    </w:div>
    <w:div w:id="1629120273">
      <w:bodyDiv w:val="1"/>
      <w:marLeft w:val="0"/>
      <w:marRight w:val="0"/>
      <w:marTop w:val="0"/>
      <w:marBottom w:val="0"/>
      <w:divBdr>
        <w:top w:val="none" w:sz="0" w:space="0" w:color="auto"/>
        <w:left w:val="none" w:sz="0" w:space="0" w:color="auto"/>
        <w:bottom w:val="none" w:sz="0" w:space="0" w:color="auto"/>
        <w:right w:val="none" w:sz="0" w:space="0" w:color="auto"/>
      </w:divBdr>
    </w:div>
    <w:div w:id="1632445657">
      <w:bodyDiv w:val="1"/>
      <w:marLeft w:val="0"/>
      <w:marRight w:val="0"/>
      <w:marTop w:val="0"/>
      <w:marBottom w:val="0"/>
      <w:divBdr>
        <w:top w:val="none" w:sz="0" w:space="0" w:color="auto"/>
        <w:left w:val="none" w:sz="0" w:space="0" w:color="auto"/>
        <w:bottom w:val="none" w:sz="0" w:space="0" w:color="auto"/>
        <w:right w:val="none" w:sz="0" w:space="0" w:color="auto"/>
      </w:divBdr>
    </w:div>
    <w:div w:id="1636255936">
      <w:bodyDiv w:val="1"/>
      <w:marLeft w:val="0"/>
      <w:marRight w:val="0"/>
      <w:marTop w:val="0"/>
      <w:marBottom w:val="0"/>
      <w:divBdr>
        <w:top w:val="none" w:sz="0" w:space="0" w:color="auto"/>
        <w:left w:val="none" w:sz="0" w:space="0" w:color="auto"/>
        <w:bottom w:val="none" w:sz="0" w:space="0" w:color="auto"/>
        <w:right w:val="none" w:sz="0" w:space="0" w:color="auto"/>
      </w:divBdr>
    </w:div>
    <w:div w:id="1637026970">
      <w:bodyDiv w:val="1"/>
      <w:marLeft w:val="0"/>
      <w:marRight w:val="0"/>
      <w:marTop w:val="0"/>
      <w:marBottom w:val="0"/>
      <w:divBdr>
        <w:top w:val="none" w:sz="0" w:space="0" w:color="auto"/>
        <w:left w:val="none" w:sz="0" w:space="0" w:color="auto"/>
        <w:bottom w:val="none" w:sz="0" w:space="0" w:color="auto"/>
        <w:right w:val="none" w:sz="0" w:space="0" w:color="auto"/>
      </w:divBdr>
    </w:div>
    <w:div w:id="1637952647">
      <w:bodyDiv w:val="1"/>
      <w:marLeft w:val="0"/>
      <w:marRight w:val="0"/>
      <w:marTop w:val="0"/>
      <w:marBottom w:val="0"/>
      <w:divBdr>
        <w:top w:val="none" w:sz="0" w:space="0" w:color="auto"/>
        <w:left w:val="none" w:sz="0" w:space="0" w:color="auto"/>
        <w:bottom w:val="none" w:sz="0" w:space="0" w:color="auto"/>
        <w:right w:val="none" w:sz="0" w:space="0" w:color="auto"/>
      </w:divBdr>
    </w:div>
    <w:div w:id="1639605354">
      <w:bodyDiv w:val="1"/>
      <w:marLeft w:val="0"/>
      <w:marRight w:val="0"/>
      <w:marTop w:val="0"/>
      <w:marBottom w:val="0"/>
      <w:divBdr>
        <w:top w:val="none" w:sz="0" w:space="0" w:color="auto"/>
        <w:left w:val="none" w:sz="0" w:space="0" w:color="auto"/>
        <w:bottom w:val="none" w:sz="0" w:space="0" w:color="auto"/>
        <w:right w:val="none" w:sz="0" w:space="0" w:color="auto"/>
      </w:divBdr>
    </w:div>
    <w:div w:id="1640497217">
      <w:bodyDiv w:val="1"/>
      <w:marLeft w:val="0"/>
      <w:marRight w:val="0"/>
      <w:marTop w:val="0"/>
      <w:marBottom w:val="0"/>
      <w:divBdr>
        <w:top w:val="none" w:sz="0" w:space="0" w:color="auto"/>
        <w:left w:val="none" w:sz="0" w:space="0" w:color="auto"/>
        <w:bottom w:val="none" w:sz="0" w:space="0" w:color="auto"/>
        <w:right w:val="none" w:sz="0" w:space="0" w:color="auto"/>
      </w:divBdr>
    </w:div>
    <w:div w:id="1645305580">
      <w:bodyDiv w:val="1"/>
      <w:marLeft w:val="0"/>
      <w:marRight w:val="0"/>
      <w:marTop w:val="0"/>
      <w:marBottom w:val="0"/>
      <w:divBdr>
        <w:top w:val="none" w:sz="0" w:space="0" w:color="auto"/>
        <w:left w:val="none" w:sz="0" w:space="0" w:color="auto"/>
        <w:bottom w:val="none" w:sz="0" w:space="0" w:color="auto"/>
        <w:right w:val="none" w:sz="0" w:space="0" w:color="auto"/>
      </w:divBdr>
    </w:div>
    <w:div w:id="1646081943">
      <w:bodyDiv w:val="1"/>
      <w:marLeft w:val="0"/>
      <w:marRight w:val="0"/>
      <w:marTop w:val="0"/>
      <w:marBottom w:val="0"/>
      <w:divBdr>
        <w:top w:val="none" w:sz="0" w:space="0" w:color="auto"/>
        <w:left w:val="none" w:sz="0" w:space="0" w:color="auto"/>
        <w:bottom w:val="none" w:sz="0" w:space="0" w:color="auto"/>
        <w:right w:val="none" w:sz="0" w:space="0" w:color="auto"/>
      </w:divBdr>
    </w:div>
    <w:div w:id="1647129655">
      <w:bodyDiv w:val="1"/>
      <w:marLeft w:val="0"/>
      <w:marRight w:val="0"/>
      <w:marTop w:val="0"/>
      <w:marBottom w:val="0"/>
      <w:divBdr>
        <w:top w:val="none" w:sz="0" w:space="0" w:color="auto"/>
        <w:left w:val="none" w:sz="0" w:space="0" w:color="auto"/>
        <w:bottom w:val="none" w:sz="0" w:space="0" w:color="auto"/>
        <w:right w:val="none" w:sz="0" w:space="0" w:color="auto"/>
      </w:divBdr>
    </w:div>
    <w:div w:id="1648437539">
      <w:bodyDiv w:val="1"/>
      <w:marLeft w:val="0"/>
      <w:marRight w:val="0"/>
      <w:marTop w:val="0"/>
      <w:marBottom w:val="0"/>
      <w:divBdr>
        <w:top w:val="none" w:sz="0" w:space="0" w:color="auto"/>
        <w:left w:val="none" w:sz="0" w:space="0" w:color="auto"/>
        <w:bottom w:val="none" w:sz="0" w:space="0" w:color="auto"/>
        <w:right w:val="none" w:sz="0" w:space="0" w:color="auto"/>
      </w:divBdr>
    </w:div>
    <w:div w:id="1649823665">
      <w:bodyDiv w:val="1"/>
      <w:marLeft w:val="0"/>
      <w:marRight w:val="0"/>
      <w:marTop w:val="0"/>
      <w:marBottom w:val="0"/>
      <w:divBdr>
        <w:top w:val="none" w:sz="0" w:space="0" w:color="auto"/>
        <w:left w:val="none" w:sz="0" w:space="0" w:color="auto"/>
        <w:bottom w:val="none" w:sz="0" w:space="0" w:color="auto"/>
        <w:right w:val="none" w:sz="0" w:space="0" w:color="auto"/>
      </w:divBdr>
    </w:div>
    <w:div w:id="1651321836">
      <w:bodyDiv w:val="1"/>
      <w:marLeft w:val="0"/>
      <w:marRight w:val="0"/>
      <w:marTop w:val="0"/>
      <w:marBottom w:val="0"/>
      <w:divBdr>
        <w:top w:val="none" w:sz="0" w:space="0" w:color="auto"/>
        <w:left w:val="none" w:sz="0" w:space="0" w:color="auto"/>
        <w:bottom w:val="none" w:sz="0" w:space="0" w:color="auto"/>
        <w:right w:val="none" w:sz="0" w:space="0" w:color="auto"/>
      </w:divBdr>
    </w:div>
    <w:div w:id="1657370140">
      <w:bodyDiv w:val="1"/>
      <w:marLeft w:val="0"/>
      <w:marRight w:val="0"/>
      <w:marTop w:val="0"/>
      <w:marBottom w:val="0"/>
      <w:divBdr>
        <w:top w:val="none" w:sz="0" w:space="0" w:color="auto"/>
        <w:left w:val="none" w:sz="0" w:space="0" w:color="auto"/>
        <w:bottom w:val="none" w:sz="0" w:space="0" w:color="auto"/>
        <w:right w:val="none" w:sz="0" w:space="0" w:color="auto"/>
      </w:divBdr>
    </w:div>
    <w:div w:id="1661037594">
      <w:bodyDiv w:val="1"/>
      <w:marLeft w:val="0"/>
      <w:marRight w:val="0"/>
      <w:marTop w:val="0"/>
      <w:marBottom w:val="0"/>
      <w:divBdr>
        <w:top w:val="none" w:sz="0" w:space="0" w:color="auto"/>
        <w:left w:val="none" w:sz="0" w:space="0" w:color="auto"/>
        <w:bottom w:val="none" w:sz="0" w:space="0" w:color="auto"/>
        <w:right w:val="none" w:sz="0" w:space="0" w:color="auto"/>
      </w:divBdr>
    </w:div>
    <w:div w:id="1663657795">
      <w:bodyDiv w:val="1"/>
      <w:marLeft w:val="0"/>
      <w:marRight w:val="0"/>
      <w:marTop w:val="0"/>
      <w:marBottom w:val="0"/>
      <w:divBdr>
        <w:top w:val="none" w:sz="0" w:space="0" w:color="auto"/>
        <w:left w:val="none" w:sz="0" w:space="0" w:color="auto"/>
        <w:bottom w:val="none" w:sz="0" w:space="0" w:color="auto"/>
        <w:right w:val="none" w:sz="0" w:space="0" w:color="auto"/>
      </w:divBdr>
    </w:div>
    <w:div w:id="1663895883">
      <w:bodyDiv w:val="1"/>
      <w:marLeft w:val="0"/>
      <w:marRight w:val="0"/>
      <w:marTop w:val="0"/>
      <w:marBottom w:val="0"/>
      <w:divBdr>
        <w:top w:val="none" w:sz="0" w:space="0" w:color="auto"/>
        <w:left w:val="none" w:sz="0" w:space="0" w:color="auto"/>
        <w:bottom w:val="none" w:sz="0" w:space="0" w:color="auto"/>
        <w:right w:val="none" w:sz="0" w:space="0" w:color="auto"/>
      </w:divBdr>
    </w:div>
    <w:div w:id="1667782290">
      <w:bodyDiv w:val="1"/>
      <w:marLeft w:val="0"/>
      <w:marRight w:val="0"/>
      <w:marTop w:val="0"/>
      <w:marBottom w:val="0"/>
      <w:divBdr>
        <w:top w:val="none" w:sz="0" w:space="0" w:color="auto"/>
        <w:left w:val="none" w:sz="0" w:space="0" w:color="auto"/>
        <w:bottom w:val="none" w:sz="0" w:space="0" w:color="auto"/>
        <w:right w:val="none" w:sz="0" w:space="0" w:color="auto"/>
      </w:divBdr>
    </w:div>
    <w:div w:id="1668437257">
      <w:bodyDiv w:val="1"/>
      <w:marLeft w:val="0"/>
      <w:marRight w:val="0"/>
      <w:marTop w:val="0"/>
      <w:marBottom w:val="0"/>
      <w:divBdr>
        <w:top w:val="none" w:sz="0" w:space="0" w:color="auto"/>
        <w:left w:val="none" w:sz="0" w:space="0" w:color="auto"/>
        <w:bottom w:val="none" w:sz="0" w:space="0" w:color="auto"/>
        <w:right w:val="none" w:sz="0" w:space="0" w:color="auto"/>
      </w:divBdr>
    </w:div>
    <w:div w:id="1669823465">
      <w:bodyDiv w:val="1"/>
      <w:marLeft w:val="0"/>
      <w:marRight w:val="0"/>
      <w:marTop w:val="0"/>
      <w:marBottom w:val="0"/>
      <w:divBdr>
        <w:top w:val="none" w:sz="0" w:space="0" w:color="auto"/>
        <w:left w:val="none" w:sz="0" w:space="0" w:color="auto"/>
        <w:bottom w:val="none" w:sz="0" w:space="0" w:color="auto"/>
        <w:right w:val="none" w:sz="0" w:space="0" w:color="auto"/>
      </w:divBdr>
    </w:div>
    <w:div w:id="1671642342">
      <w:bodyDiv w:val="1"/>
      <w:marLeft w:val="0"/>
      <w:marRight w:val="0"/>
      <w:marTop w:val="0"/>
      <w:marBottom w:val="0"/>
      <w:divBdr>
        <w:top w:val="none" w:sz="0" w:space="0" w:color="auto"/>
        <w:left w:val="none" w:sz="0" w:space="0" w:color="auto"/>
        <w:bottom w:val="none" w:sz="0" w:space="0" w:color="auto"/>
        <w:right w:val="none" w:sz="0" w:space="0" w:color="auto"/>
      </w:divBdr>
    </w:div>
    <w:div w:id="1673606232">
      <w:bodyDiv w:val="1"/>
      <w:marLeft w:val="0"/>
      <w:marRight w:val="0"/>
      <w:marTop w:val="0"/>
      <w:marBottom w:val="0"/>
      <w:divBdr>
        <w:top w:val="none" w:sz="0" w:space="0" w:color="auto"/>
        <w:left w:val="none" w:sz="0" w:space="0" w:color="auto"/>
        <w:bottom w:val="none" w:sz="0" w:space="0" w:color="auto"/>
        <w:right w:val="none" w:sz="0" w:space="0" w:color="auto"/>
      </w:divBdr>
    </w:div>
    <w:div w:id="1673950366">
      <w:bodyDiv w:val="1"/>
      <w:marLeft w:val="0"/>
      <w:marRight w:val="0"/>
      <w:marTop w:val="0"/>
      <w:marBottom w:val="0"/>
      <w:divBdr>
        <w:top w:val="none" w:sz="0" w:space="0" w:color="auto"/>
        <w:left w:val="none" w:sz="0" w:space="0" w:color="auto"/>
        <w:bottom w:val="none" w:sz="0" w:space="0" w:color="auto"/>
        <w:right w:val="none" w:sz="0" w:space="0" w:color="auto"/>
      </w:divBdr>
    </w:div>
    <w:div w:id="1675566136">
      <w:bodyDiv w:val="1"/>
      <w:marLeft w:val="0"/>
      <w:marRight w:val="0"/>
      <w:marTop w:val="0"/>
      <w:marBottom w:val="0"/>
      <w:divBdr>
        <w:top w:val="none" w:sz="0" w:space="0" w:color="auto"/>
        <w:left w:val="none" w:sz="0" w:space="0" w:color="auto"/>
        <w:bottom w:val="none" w:sz="0" w:space="0" w:color="auto"/>
        <w:right w:val="none" w:sz="0" w:space="0" w:color="auto"/>
      </w:divBdr>
    </w:div>
    <w:div w:id="1677145530">
      <w:bodyDiv w:val="1"/>
      <w:marLeft w:val="0"/>
      <w:marRight w:val="0"/>
      <w:marTop w:val="0"/>
      <w:marBottom w:val="0"/>
      <w:divBdr>
        <w:top w:val="none" w:sz="0" w:space="0" w:color="auto"/>
        <w:left w:val="none" w:sz="0" w:space="0" w:color="auto"/>
        <w:bottom w:val="none" w:sz="0" w:space="0" w:color="auto"/>
        <w:right w:val="none" w:sz="0" w:space="0" w:color="auto"/>
      </w:divBdr>
    </w:div>
    <w:div w:id="1679842422">
      <w:bodyDiv w:val="1"/>
      <w:marLeft w:val="0"/>
      <w:marRight w:val="0"/>
      <w:marTop w:val="0"/>
      <w:marBottom w:val="0"/>
      <w:divBdr>
        <w:top w:val="none" w:sz="0" w:space="0" w:color="auto"/>
        <w:left w:val="none" w:sz="0" w:space="0" w:color="auto"/>
        <w:bottom w:val="none" w:sz="0" w:space="0" w:color="auto"/>
        <w:right w:val="none" w:sz="0" w:space="0" w:color="auto"/>
      </w:divBdr>
    </w:div>
    <w:div w:id="1682271453">
      <w:bodyDiv w:val="1"/>
      <w:marLeft w:val="0"/>
      <w:marRight w:val="0"/>
      <w:marTop w:val="0"/>
      <w:marBottom w:val="0"/>
      <w:divBdr>
        <w:top w:val="none" w:sz="0" w:space="0" w:color="auto"/>
        <w:left w:val="none" w:sz="0" w:space="0" w:color="auto"/>
        <w:bottom w:val="none" w:sz="0" w:space="0" w:color="auto"/>
        <w:right w:val="none" w:sz="0" w:space="0" w:color="auto"/>
      </w:divBdr>
    </w:div>
    <w:div w:id="1682584308">
      <w:bodyDiv w:val="1"/>
      <w:marLeft w:val="0"/>
      <w:marRight w:val="0"/>
      <w:marTop w:val="0"/>
      <w:marBottom w:val="0"/>
      <w:divBdr>
        <w:top w:val="none" w:sz="0" w:space="0" w:color="auto"/>
        <w:left w:val="none" w:sz="0" w:space="0" w:color="auto"/>
        <w:bottom w:val="none" w:sz="0" w:space="0" w:color="auto"/>
        <w:right w:val="none" w:sz="0" w:space="0" w:color="auto"/>
      </w:divBdr>
    </w:div>
    <w:div w:id="1684624492">
      <w:bodyDiv w:val="1"/>
      <w:marLeft w:val="0"/>
      <w:marRight w:val="0"/>
      <w:marTop w:val="0"/>
      <w:marBottom w:val="0"/>
      <w:divBdr>
        <w:top w:val="none" w:sz="0" w:space="0" w:color="auto"/>
        <w:left w:val="none" w:sz="0" w:space="0" w:color="auto"/>
        <w:bottom w:val="none" w:sz="0" w:space="0" w:color="auto"/>
        <w:right w:val="none" w:sz="0" w:space="0" w:color="auto"/>
      </w:divBdr>
    </w:div>
    <w:div w:id="1685403688">
      <w:bodyDiv w:val="1"/>
      <w:marLeft w:val="0"/>
      <w:marRight w:val="0"/>
      <w:marTop w:val="0"/>
      <w:marBottom w:val="0"/>
      <w:divBdr>
        <w:top w:val="none" w:sz="0" w:space="0" w:color="auto"/>
        <w:left w:val="none" w:sz="0" w:space="0" w:color="auto"/>
        <w:bottom w:val="none" w:sz="0" w:space="0" w:color="auto"/>
        <w:right w:val="none" w:sz="0" w:space="0" w:color="auto"/>
      </w:divBdr>
    </w:div>
    <w:div w:id="1686135132">
      <w:bodyDiv w:val="1"/>
      <w:marLeft w:val="0"/>
      <w:marRight w:val="0"/>
      <w:marTop w:val="0"/>
      <w:marBottom w:val="0"/>
      <w:divBdr>
        <w:top w:val="none" w:sz="0" w:space="0" w:color="auto"/>
        <w:left w:val="none" w:sz="0" w:space="0" w:color="auto"/>
        <w:bottom w:val="none" w:sz="0" w:space="0" w:color="auto"/>
        <w:right w:val="none" w:sz="0" w:space="0" w:color="auto"/>
      </w:divBdr>
    </w:div>
    <w:div w:id="1689789327">
      <w:bodyDiv w:val="1"/>
      <w:marLeft w:val="0"/>
      <w:marRight w:val="0"/>
      <w:marTop w:val="0"/>
      <w:marBottom w:val="0"/>
      <w:divBdr>
        <w:top w:val="none" w:sz="0" w:space="0" w:color="auto"/>
        <w:left w:val="none" w:sz="0" w:space="0" w:color="auto"/>
        <w:bottom w:val="none" w:sz="0" w:space="0" w:color="auto"/>
        <w:right w:val="none" w:sz="0" w:space="0" w:color="auto"/>
      </w:divBdr>
    </w:div>
    <w:div w:id="1693803382">
      <w:bodyDiv w:val="1"/>
      <w:marLeft w:val="0"/>
      <w:marRight w:val="0"/>
      <w:marTop w:val="0"/>
      <w:marBottom w:val="0"/>
      <w:divBdr>
        <w:top w:val="none" w:sz="0" w:space="0" w:color="auto"/>
        <w:left w:val="none" w:sz="0" w:space="0" w:color="auto"/>
        <w:bottom w:val="none" w:sz="0" w:space="0" w:color="auto"/>
        <w:right w:val="none" w:sz="0" w:space="0" w:color="auto"/>
      </w:divBdr>
    </w:div>
    <w:div w:id="1696420138">
      <w:bodyDiv w:val="1"/>
      <w:marLeft w:val="0"/>
      <w:marRight w:val="0"/>
      <w:marTop w:val="0"/>
      <w:marBottom w:val="0"/>
      <w:divBdr>
        <w:top w:val="none" w:sz="0" w:space="0" w:color="auto"/>
        <w:left w:val="none" w:sz="0" w:space="0" w:color="auto"/>
        <w:bottom w:val="none" w:sz="0" w:space="0" w:color="auto"/>
        <w:right w:val="none" w:sz="0" w:space="0" w:color="auto"/>
      </w:divBdr>
    </w:div>
    <w:div w:id="1698582742">
      <w:bodyDiv w:val="1"/>
      <w:marLeft w:val="0"/>
      <w:marRight w:val="0"/>
      <w:marTop w:val="0"/>
      <w:marBottom w:val="0"/>
      <w:divBdr>
        <w:top w:val="none" w:sz="0" w:space="0" w:color="auto"/>
        <w:left w:val="none" w:sz="0" w:space="0" w:color="auto"/>
        <w:bottom w:val="none" w:sz="0" w:space="0" w:color="auto"/>
        <w:right w:val="none" w:sz="0" w:space="0" w:color="auto"/>
      </w:divBdr>
    </w:div>
    <w:div w:id="1701126669">
      <w:bodyDiv w:val="1"/>
      <w:marLeft w:val="0"/>
      <w:marRight w:val="0"/>
      <w:marTop w:val="0"/>
      <w:marBottom w:val="0"/>
      <w:divBdr>
        <w:top w:val="none" w:sz="0" w:space="0" w:color="auto"/>
        <w:left w:val="none" w:sz="0" w:space="0" w:color="auto"/>
        <w:bottom w:val="none" w:sz="0" w:space="0" w:color="auto"/>
        <w:right w:val="none" w:sz="0" w:space="0" w:color="auto"/>
      </w:divBdr>
    </w:div>
    <w:div w:id="1706170911">
      <w:bodyDiv w:val="1"/>
      <w:marLeft w:val="0"/>
      <w:marRight w:val="0"/>
      <w:marTop w:val="0"/>
      <w:marBottom w:val="0"/>
      <w:divBdr>
        <w:top w:val="none" w:sz="0" w:space="0" w:color="auto"/>
        <w:left w:val="none" w:sz="0" w:space="0" w:color="auto"/>
        <w:bottom w:val="none" w:sz="0" w:space="0" w:color="auto"/>
        <w:right w:val="none" w:sz="0" w:space="0" w:color="auto"/>
      </w:divBdr>
    </w:div>
    <w:div w:id="1707679942">
      <w:bodyDiv w:val="1"/>
      <w:marLeft w:val="0"/>
      <w:marRight w:val="0"/>
      <w:marTop w:val="0"/>
      <w:marBottom w:val="0"/>
      <w:divBdr>
        <w:top w:val="none" w:sz="0" w:space="0" w:color="auto"/>
        <w:left w:val="none" w:sz="0" w:space="0" w:color="auto"/>
        <w:bottom w:val="none" w:sz="0" w:space="0" w:color="auto"/>
        <w:right w:val="none" w:sz="0" w:space="0" w:color="auto"/>
      </w:divBdr>
    </w:div>
    <w:div w:id="1708068697">
      <w:bodyDiv w:val="1"/>
      <w:marLeft w:val="0"/>
      <w:marRight w:val="0"/>
      <w:marTop w:val="0"/>
      <w:marBottom w:val="0"/>
      <w:divBdr>
        <w:top w:val="none" w:sz="0" w:space="0" w:color="auto"/>
        <w:left w:val="none" w:sz="0" w:space="0" w:color="auto"/>
        <w:bottom w:val="none" w:sz="0" w:space="0" w:color="auto"/>
        <w:right w:val="none" w:sz="0" w:space="0" w:color="auto"/>
      </w:divBdr>
    </w:div>
    <w:div w:id="1709988909">
      <w:bodyDiv w:val="1"/>
      <w:marLeft w:val="0"/>
      <w:marRight w:val="0"/>
      <w:marTop w:val="0"/>
      <w:marBottom w:val="0"/>
      <w:divBdr>
        <w:top w:val="none" w:sz="0" w:space="0" w:color="auto"/>
        <w:left w:val="none" w:sz="0" w:space="0" w:color="auto"/>
        <w:bottom w:val="none" w:sz="0" w:space="0" w:color="auto"/>
        <w:right w:val="none" w:sz="0" w:space="0" w:color="auto"/>
      </w:divBdr>
    </w:div>
    <w:div w:id="1715614585">
      <w:bodyDiv w:val="1"/>
      <w:marLeft w:val="0"/>
      <w:marRight w:val="0"/>
      <w:marTop w:val="0"/>
      <w:marBottom w:val="0"/>
      <w:divBdr>
        <w:top w:val="none" w:sz="0" w:space="0" w:color="auto"/>
        <w:left w:val="none" w:sz="0" w:space="0" w:color="auto"/>
        <w:bottom w:val="none" w:sz="0" w:space="0" w:color="auto"/>
        <w:right w:val="none" w:sz="0" w:space="0" w:color="auto"/>
      </w:divBdr>
    </w:div>
    <w:div w:id="1719553030">
      <w:bodyDiv w:val="1"/>
      <w:marLeft w:val="0"/>
      <w:marRight w:val="0"/>
      <w:marTop w:val="0"/>
      <w:marBottom w:val="0"/>
      <w:divBdr>
        <w:top w:val="none" w:sz="0" w:space="0" w:color="auto"/>
        <w:left w:val="none" w:sz="0" w:space="0" w:color="auto"/>
        <w:bottom w:val="none" w:sz="0" w:space="0" w:color="auto"/>
        <w:right w:val="none" w:sz="0" w:space="0" w:color="auto"/>
      </w:divBdr>
    </w:div>
    <w:div w:id="1720667827">
      <w:bodyDiv w:val="1"/>
      <w:marLeft w:val="0"/>
      <w:marRight w:val="0"/>
      <w:marTop w:val="0"/>
      <w:marBottom w:val="0"/>
      <w:divBdr>
        <w:top w:val="none" w:sz="0" w:space="0" w:color="auto"/>
        <w:left w:val="none" w:sz="0" w:space="0" w:color="auto"/>
        <w:bottom w:val="none" w:sz="0" w:space="0" w:color="auto"/>
        <w:right w:val="none" w:sz="0" w:space="0" w:color="auto"/>
      </w:divBdr>
    </w:div>
    <w:div w:id="1720936859">
      <w:bodyDiv w:val="1"/>
      <w:marLeft w:val="0"/>
      <w:marRight w:val="0"/>
      <w:marTop w:val="0"/>
      <w:marBottom w:val="0"/>
      <w:divBdr>
        <w:top w:val="none" w:sz="0" w:space="0" w:color="auto"/>
        <w:left w:val="none" w:sz="0" w:space="0" w:color="auto"/>
        <w:bottom w:val="none" w:sz="0" w:space="0" w:color="auto"/>
        <w:right w:val="none" w:sz="0" w:space="0" w:color="auto"/>
      </w:divBdr>
    </w:div>
    <w:div w:id="1721056419">
      <w:bodyDiv w:val="1"/>
      <w:marLeft w:val="0"/>
      <w:marRight w:val="0"/>
      <w:marTop w:val="0"/>
      <w:marBottom w:val="0"/>
      <w:divBdr>
        <w:top w:val="none" w:sz="0" w:space="0" w:color="auto"/>
        <w:left w:val="none" w:sz="0" w:space="0" w:color="auto"/>
        <w:bottom w:val="none" w:sz="0" w:space="0" w:color="auto"/>
        <w:right w:val="none" w:sz="0" w:space="0" w:color="auto"/>
      </w:divBdr>
    </w:div>
    <w:div w:id="1721898717">
      <w:bodyDiv w:val="1"/>
      <w:marLeft w:val="0"/>
      <w:marRight w:val="0"/>
      <w:marTop w:val="0"/>
      <w:marBottom w:val="0"/>
      <w:divBdr>
        <w:top w:val="none" w:sz="0" w:space="0" w:color="auto"/>
        <w:left w:val="none" w:sz="0" w:space="0" w:color="auto"/>
        <w:bottom w:val="none" w:sz="0" w:space="0" w:color="auto"/>
        <w:right w:val="none" w:sz="0" w:space="0" w:color="auto"/>
      </w:divBdr>
    </w:div>
    <w:div w:id="1722245631">
      <w:bodyDiv w:val="1"/>
      <w:marLeft w:val="0"/>
      <w:marRight w:val="0"/>
      <w:marTop w:val="0"/>
      <w:marBottom w:val="0"/>
      <w:divBdr>
        <w:top w:val="none" w:sz="0" w:space="0" w:color="auto"/>
        <w:left w:val="none" w:sz="0" w:space="0" w:color="auto"/>
        <w:bottom w:val="none" w:sz="0" w:space="0" w:color="auto"/>
        <w:right w:val="none" w:sz="0" w:space="0" w:color="auto"/>
      </w:divBdr>
    </w:div>
    <w:div w:id="1722511200">
      <w:bodyDiv w:val="1"/>
      <w:marLeft w:val="0"/>
      <w:marRight w:val="0"/>
      <w:marTop w:val="0"/>
      <w:marBottom w:val="0"/>
      <w:divBdr>
        <w:top w:val="none" w:sz="0" w:space="0" w:color="auto"/>
        <w:left w:val="none" w:sz="0" w:space="0" w:color="auto"/>
        <w:bottom w:val="none" w:sz="0" w:space="0" w:color="auto"/>
        <w:right w:val="none" w:sz="0" w:space="0" w:color="auto"/>
      </w:divBdr>
    </w:div>
    <w:div w:id="1729568858">
      <w:bodyDiv w:val="1"/>
      <w:marLeft w:val="0"/>
      <w:marRight w:val="0"/>
      <w:marTop w:val="0"/>
      <w:marBottom w:val="0"/>
      <w:divBdr>
        <w:top w:val="none" w:sz="0" w:space="0" w:color="auto"/>
        <w:left w:val="none" w:sz="0" w:space="0" w:color="auto"/>
        <w:bottom w:val="none" w:sz="0" w:space="0" w:color="auto"/>
        <w:right w:val="none" w:sz="0" w:space="0" w:color="auto"/>
      </w:divBdr>
    </w:div>
    <w:div w:id="1729651557">
      <w:bodyDiv w:val="1"/>
      <w:marLeft w:val="0"/>
      <w:marRight w:val="0"/>
      <w:marTop w:val="0"/>
      <w:marBottom w:val="0"/>
      <w:divBdr>
        <w:top w:val="none" w:sz="0" w:space="0" w:color="auto"/>
        <w:left w:val="none" w:sz="0" w:space="0" w:color="auto"/>
        <w:bottom w:val="none" w:sz="0" w:space="0" w:color="auto"/>
        <w:right w:val="none" w:sz="0" w:space="0" w:color="auto"/>
      </w:divBdr>
    </w:div>
    <w:div w:id="1735154473">
      <w:bodyDiv w:val="1"/>
      <w:marLeft w:val="0"/>
      <w:marRight w:val="0"/>
      <w:marTop w:val="0"/>
      <w:marBottom w:val="0"/>
      <w:divBdr>
        <w:top w:val="none" w:sz="0" w:space="0" w:color="auto"/>
        <w:left w:val="none" w:sz="0" w:space="0" w:color="auto"/>
        <w:bottom w:val="none" w:sz="0" w:space="0" w:color="auto"/>
        <w:right w:val="none" w:sz="0" w:space="0" w:color="auto"/>
      </w:divBdr>
    </w:div>
    <w:div w:id="1738747952">
      <w:bodyDiv w:val="1"/>
      <w:marLeft w:val="0"/>
      <w:marRight w:val="0"/>
      <w:marTop w:val="0"/>
      <w:marBottom w:val="0"/>
      <w:divBdr>
        <w:top w:val="none" w:sz="0" w:space="0" w:color="auto"/>
        <w:left w:val="none" w:sz="0" w:space="0" w:color="auto"/>
        <w:bottom w:val="none" w:sz="0" w:space="0" w:color="auto"/>
        <w:right w:val="none" w:sz="0" w:space="0" w:color="auto"/>
      </w:divBdr>
    </w:div>
    <w:div w:id="1742945380">
      <w:bodyDiv w:val="1"/>
      <w:marLeft w:val="0"/>
      <w:marRight w:val="0"/>
      <w:marTop w:val="0"/>
      <w:marBottom w:val="0"/>
      <w:divBdr>
        <w:top w:val="none" w:sz="0" w:space="0" w:color="auto"/>
        <w:left w:val="none" w:sz="0" w:space="0" w:color="auto"/>
        <w:bottom w:val="none" w:sz="0" w:space="0" w:color="auto"/>
        <w:right w:val="none" w:sz="0" w:space="0" w:color="auto"/>
      </w:divBdr>
    </w:div>
    <w:div w:id="1745564471">
      <w:bodyDiv w:val="1"/>
      <w:marLeft w:val="0"/>
      <w:marRight w:val="0"/>
      <w:marTop w:val="0"/>
      <w:marBottom w:val="0"/>
      <w:divBdr>
        <w:top w:val="none" w:sz="0" w:space="0" w:color="auto"/>
        <w:left w:val="none" w:sz="0" w:space="0" w:color="auto"/>
        <w:bottom w:val="none" w:sz="0" w:space="0" w:color="auto"/>
        <w:right w:val="none" w:sz="0" w:space="0" w:color="auto"/>
      </w:divBdr>
    </w:div>
    <w:div w:id="1746494339">
      <w:bodyDiv w:val="1"/>
      <w:marLeft w:val="0"/>
      <w:marRight w:val="0"/>
      <w:marTop w:val="0"/>
      <w:marBottom w:val="0"/>
      <w:divBdr>
        <w:top w:val="none" w:sz="0" w:space="0" w:color="auto"/>
        <w:left w:val="none" w:sz="0" w:space="0" w:color="auto"/>
        <w:bottom w:val="none" w:sz="0" w:space="0" w:color="auto"/>
        <w:right w:val="none" w:sz="0" w:space="0" w:color="auto"/>
      </w:divBdr>
    </w:div>
    <w:div w:id="1747457532">
      <w:bodyDiv w:val="1"/>
      <w:marLeft w:val="0"/>
      <w:marRight w:val="0"/>
      <w:marTop w:val="0"/>
      <w:marBottom w:val="0"/>
      <w:divBdr>
        <w:top w:val="none" w:sz="0" w:space="0" w:color="auto"/>
        <w:left w:val="none" w:sz="0" w:space="0" w:color="auto"/>
        <w:bottom w:val="none" w:sz="0" w:space="0" w:color="auto"/>
        <w:right w:val="none" w:sz="0" w:space="0" w:color="auto"/>
      </w:divBdr>
    </w:div>
    <w:div w:id="1747652719">
      <w:bodyDiv w:val="1"/>
      <w:marLeft w:val="0"/>
      <w:marRight w:val="0"/>
      <w:marTop w:val="0"/>
      <w:marBottom w:val="0"/>
      <w:divBdr>
        <w:top w:val="none" w:sz="0" w:space="0" w:color="auto"/>
        <w:left w:val="none" w:sz="0" w:space="0" w:color="auto"/>
        <w:bottom w:val="none" w:sz="0" w:space="0" w:color="auto"/>
        <w:right w:val="none" w:sz="0" w:space="0" w:color="auto"/>
      </w:divBdr>
    </w:div>
    <w:div w:id="1748382545">
      <w:bodyDiv w:val="1"/>
      <w:marLeft w:val="0"/>
      <w:marRight w:val="0"/>
      <w:marTop w:val="0"/>
      <w:marBottom w:val="0"/>
      <w:divBdr>
        <w:top w:val="none" w:sz="0" w:space="0" w:color="auto"/>
        <w:left w:val="none" w:sz="0" w:space="0" w:color="auto"/>
        <w:bottom w:val="none" w:sz="0" w:space="0" w:color="auto"/>
        <w:right w:val="none" w:sz="0" w:space="0" w:color="auto"/>
      </w:divBdr>
    </w:div>
    <w:div w:id="1751199351">
      <w:bodyDiv w:val="1"/>
      <w:marLeft w:val="0"/>
      <w:marRight w:val="0"/>
      <w:marTop w:val="0"/>
      <w:marBottom w:val="0"/>
      <w:divBdr>
        <w:top w:val="none" w:sz="0" w:space="0" w:color="auto"/>
        <w:left w:val="none" w:sz="0" w:space="0" w:color="auto"/>
        <w:bottom w:val="none" w:sz="0" w:space="0" w:color="auto"/>
        <w:right w:val="none" w:sz="0" w:space="0" w:color="auto"/>
      </w:divBdr>
    </w:div>
    <w:div w:id="1752461184">
      <w:bodyDiv w:val="1"/>
      <w:marLeft w:val="0"/>
      <w:marRight w:val="0"/>
      <w:marTop w:val="0"/>
      <w:marBottom w:val="0"/>
      <w:divBdr>
        <w:top w:val="none" w:sz="0" w:space="0" w:color="auto"/>
        <w:left w:val="none" w:sz="0" w:space="0" w:color="auto"/>
        <w:bottom w:val="none" w:sz="0" w:space="0" w:color="auto"/>
        <w:right w:val="none" w:sz="0" w:space="0" w:color="auto"/>
      </w:divBdr>
    </w:div>
    <w:div w:id="1755972375">
      <w:bodyDiv w:val="1"/>
      <w:marLeft w:val="0"/>
      <w:marRight w:val="0"/>
      <w:marTop w:val="0"/>
      <w:marBottom w:val="0"/>
      <w:divBdr>
        <w:top w:val="none" w:sz="0" w:space="0" w:color="auto"/>
        <w:left w:val="none" w:sz="0" w:space="0" w:color="auto"/>
        <w:bottom w:val="none" w:sz="0" w:space="0" w:color="auto"/>
        <w:right w:val="none" w:sz="0" w:space="0" w:color="auto"/>
      </w:divBdr>
    </w:div>
    <w:div w:id="1756439638">
      <w:bodyDiv w:val="1"/>
      <w:marLeft w:val="0"/>
      <w:marRight w:val="0"/>
      <w:marTop w:val="0"/>
      <w:marBottom w:val="0"/>
      <w:divBdr>
        <w:top w:val="none" w:sz="0" w:space="0" w:color="auto"/>
        <w:left w:val="none" w:sz="0" w:space="0" w:color="auto"/>
        <w:bottom w:val="none" w:sz="0" w:space="0" w:color="auto"/>
        <w:right w:val="none" w:sz="0" w:space="0" w:color="auto"/>
      </w:divBdr>
    </w:div>
    <w:div w:id="1758986349">
      <w:bodyDiv w:val="1"/>
      <w:marLeft w:val="0"/>
      <w:marRight w:val="0"/>
      <w:marTop w:val="0"/>
      <w:marBottom w:val="0"/>
      <w:divBdr>
        <w:top w:val="none" w:sz="0" w:space="0" w:color="auto"/>
        <w:left w:val="none" w:sz="0" w:space="0" w:color="auto"/>
        <w:bottom w:val="none" w:sz="0" w:space="0" w:color="auto"/>
        <w:right w:val="none" w:sz="0" w:space="0" w:color="auto"/>
      </w:divBdr>
    </w:div>
    <w:div w:id="1759252985">
      <w:bodyDiv w:val="1"/>
      <w:marLeft w:val="0"/>
      <w:marRight w:val="0"/>
      <w:marTop w:val="0"/>
      <w:marBottom w:val="0"/>
      <w:divBdr>
        <w:top w:val="none" w:sz="0" w:space="0" w:color="auto"/>
        <w:left w:val="none" w:sz="0" w:space="0" w:color="auto"/>
        <w:bottom w:val="none" w:sz="0" w:space="0" w:color="auto"/>
        <w:right w:val="none" w:sz="0" w:space="0" w:color="auto"/>
      </w:divBdr>
    </w:div>
    <w:div w:id="1760249172">
      <w:bodyDiv w:val="1"/>
      <w:marLeft w:val="0"/>
      <w:marRight w:val="0"/>
      <w:marTop w:val="0"/>
      <w:marBottom w:val="0"/>
      <w:divBdr>
        <w:top w:val="none" w:sz="0" w:space="0" w:color="auto"/>
        <w:left w:val="none" w:sz="0" w:space="0" w:color="auto"/>
        <w:bottom w:val="none" w:sz="0" w:space="0" w:color="auto"/>
        <w:right w:val="none" w:sz="0" w:space="0" w:color="auto"/>
      </w:divBdr>
    </w:div>
    <w:div w:id="1761101565">
      <w:bodyDiv w:val="1"/>
      <w:marLeft w:val="0"/>
      <w:marRight w:val="0"/>
      <w:marTop w:val="0"/>
      <w:marBottom w:val="0"/>
      <w:divBdr>
        <w:top w:val="none" w:sz="0" w:space="0" w:color="auto"/>
        <w:left w:val="none" w:sz="0" w:space="0" w:color="auto"/>
        <w:bottom w:val="none" w:sz="0" w:space="0" w:color="auto"/>
        <w:right w:val="none" w:sz="0" w:space="0" w:color="auto"/>
      </w:divBdr>
    </w:div>
    <w:div w:id="1761485589">
      <w:bodyDiv w:val="1"/>
      <w:marLeft w:val="0"/>
      <w:marRight w:val="0"/>
      <w:marTop w:val="0"/>
      <w:marBottom w:val="0"/>
      <w:divBdr>
        <w:top w:val="none" w:sz="0" w:space="0" w:color="auto"/>
        <w:left w:val="none" w:sz="0" w:space="0" w:color="auto"/>
        <w:bottom w:val="none" w:sz="0" w:space="0" w:color="auto"/>
        <w:right w:val="none" w:sz="0" w:space="0" w:color="auto"/>
      </w:divBdr>
    </w:div>
    <w:div w:id="1761949643">
      <w:bodyDiv w:val="1"/>
      <w:marLeft w:val="0"/>
      <w:marRight w:val="0"/>
      <w:marTop w:val="0"/>
      <w:marBottom w:val="0"/>
      <w:divBdr>
        <w:top w:val="none" w:sz="0" w:space="0" w:color="auto"/>
        <w:left w:val="none" w:sz="0" w:space="0" w:color="auto"/>
        <w:bottom w:val="none" w:sz="0" w:space="0" w:color="auto"/>
        <w:right w:val="none" w:sz="0" w:space="0" w:color="auto"/>
      </w:divBdr>
    </w:div>
    <w:div w:id="1762145820">
      <w:bodyDiv w:val="1"/>
      <w:marLeft w:val="0"/>
      <w:marRight w:val="0"/>
      <w:marTop w:val="0"/>
      <w:marBottom w:val="0"/>
      <w:divBdr>
        <w:top w:val="none" w:sz="0" w:space="0" w:color="auto"/>
        <w:left w:val="none" w:sz="0" w:space="0" w:color="auto"/>
        <w:bottom w:val="none" w:sz="0" w:space="0" w:color="auto"/>
        <w:right w:val="none" w:sz="0" w:space="0" w:color="auto"/>
      </w:divBdr>
    </w:div>
    <w:div w:id="1762146347">
      <w:bodyDiv w:val="1"/>
      <w:marLeft w:val="0"/>
      <w:marRight w:val="0"/>
      <w:marTop w:val="0"/>
      <w:marBottom w:val="0"/>
      <w:divBdr>
        <w:top w:val="none" w:sz="0" w:space="0" w:color="auto"/>
        <w:left w:val="none" w:sz="0" w:space="0" w:color="auto"/>
        <w:bottom w:val="none" w:sz="0" w:space="0" w:color="auto"/>
        <w:right w:val="none" w:sz="0" w:space="0" w:color="auto"/>
      </w:divBdr>
    </w:div>
    <w:div w:id="1764493318">
      <w:bodyDiv w:val="1"/>
      <w:marLeft w:val="0"/>
      <w:marRight w:val="0"/>
      <w:marTop w:val="0"/>
      <w:marBottom w:val="0"/>
      <w:divBdr>
        <w:top w:val="none" w:sz="0" w:space="0" w:color="auto"/>
        <w:left w:val="none" w:sz="0" w:space="0" w:color="auto"/>
        <w:bottom w:val="none" w:sz="0" w:space="0" w:color="auto"/>
        <w:right w:val="none" w:sz="0" w:space="0" w:color="auto"/>
      </w:divBdr>
    </w:div>
    <w:div w:id="1766070081">
      <w:bodyDiv w:val="1"/>
      <w:marLeft w:val="0"/>
      <w:marRight w:val="0"/>
      <w:marTop w:val="0"/>
      <w:marBottom w:val="0"/>
      <w:divBdr>
        <w:top w:val="none" w:sz="0" w:space="0" w:color="auto"/>
        <w:left w:val="none" w:sz="0" w:space="0" w:color="auto"/>
        <w:bottom w:val="none" w:sz="0" w:space="0" w:color="auto"/>
        <w:right w:val="none" w:sz="0" w:space="0" w:color="auto"/>
      </w:divBdr>
    </w:div>
    <w:div w:id="1767266389">
      <w:bodyDiv w:val="1"/>
      <w:marLeft w:val="0"/>
      <w:marRight w:val="0"/>
      <w:marTop w:val="0"/>
      <w:marBottom w:val="0"/>
      <w:divBdr>
        <w:top w:val="none" w:sz="0" w:space="0" w:color="auto"/>
        <w:left w:val="none" w:sz="0" w:space="0" w:color="auto"/>
        <w:bottom w:val="none" w:sz="0" w:space="0" w:color="auto"/>
        <w:right w:val="none" w:sz="0" w:space="0" w:color="auto"/>
      </w:divBdr>
    </w:div>
    <w:div w:id="1771271419">
      <w:bodyDiv w:val="1"/>
      <w:marLeft w:val="0"/>
      <w:marRight w:val="0"/>
      <w:marTop w:val="0"/>
      <w:marBottom w:val="0"/>
      <w:divBdr>
        <w:top w:val="none" w:sz="0" w:space="0" w:color="auto"/>
        <w:left w:val="none" w:sz="0" w:space="0" w:color="auto"/>
        <w:bottom w:val="none" w:sz="0" w:space="0" w:color="auto"/>
        <w:right w:val="none" w:sz="0" w:space="0" w:color="auto"/>
      </w:divBdr>
    </w:div>
    <w:div w:id="1771853806">
      <w:bodyDiv w:val="1"/>
      <w:marLeft w:val="0"/>
      <w:marRight w:val="0"/>
      <w:marTop w:val="0"/>
      <w:marBottom w:val="0"/>
      <w:divBdr>
        <w:top w:val="none" w:sz="0" w:space="0" w:color="auto"/>
        <w:left w:val="none" w:sz="0" w:space="0" w:color="auto"/>
        <w:bottom w:val="none" w:sz="0" w:space="0" w:color="auto"/>
        <w:right w:val="none" w:sz="0" w:space="0" w:color="auto"/>
      </w:divBdr>
    </w:div>
    <w:div w:id="1771969002">
      <w:bodyDiv w:val="1"/>
      <w:marLeft w:val="0"/>
      <w:marRight w:val="0"/>
      <w:marTop w:val="0"/>
      <w:marBottom w:val="0"/>
      <w:divBdr>
        <w:top w:val="none" w:sz="0" w:space="0" w:color="auto"/>
        <w:left w:val="none" w:sz="0" w:space="0" w:color="auto"/>
        <w:bottom w:val="none" w:sz="0" w:space="0" w:color="auto"/>
        <w:right w:val="none" w:sz="0" w:space="0" w:color="auto"/>
      </w:divBdr>
    </w:div>
    <w:div w:id="1773739262">
      <w:bodyDiv w:val="1"/>
      <w:marLeft w:val="0"/>
      <w:marRight w:val="0"/>
      <w:marTop w:val="0"/>
      <w:marBottom w:val="0"/>
      <w:divBdr>
        <w:top w:val="none" w:sz="0" w:space="0" w:color="auto"/>
        <w:left w:val="none" w:sz="0" w:space="0" w:color="auto"/>
        <w:bottom w:val="none" w:sz="0" w:space="0" w:color="auto"/>
        <w:right w:val="none" w:sz="0" w:space="0" w:color="auto"/>
      </w:divBdr>
    </w:div>
    <w:div w:id="1778713873">
      <w:bodyDiv w:val="1"/>
      <w:marLeft w:val="0"/>
      <w:marRight w:val="0"/>
      <w:marTop w:val="0"/>
      <w:marBottom w:val="0"/>
      <w:divBdr>
        <w:top w:val="none" w:sz="0" w:space="0" w:color="auto"/>
        <w:left w:val="none" w:sz="0" w:space="0" w:color="auto"/>
        <w:bottom w:val="none" w:sz="0" w:space="0" w:color="auto"/>
        <w:right w:val="none" w:sz="0" w:space="0" w:color="auto"/>
      </w:divBdr>
    </w:div>
    <w:div w:id="1779912481">
      <w:bodyDiv w:val="1"/>
      <w:marLeft w:val="0"/>
      <w:marRight w:val="0"/>
      <w:marTop w:val="0"/>
      <w:marBottom w:val="0"/>
      <w:divBdr>
        <w:top w:val="none" w:sz="0" w:space="0" w:color="auto"/>
        <w:left w:val="none" w:sz="0" w:space="0" w:color="auto"/>
        <w:bottom w:val="none" w:sz="0" w:space="0" w:color="auto"/>
        <w:right w:val="none" w:sz="0" w:space="0" w:color="auto"/>
      </w:divBdr>
    </w:div>
    <w:div w:id="1782991225">
      <w:bodyDiv w:val="1"/>
      <w:marLeft w:val="0"/>
      <w:marRight w:val="0"/>
      <w:marTop w:val="0"/>
      <w:marBottom w:val="0"/>
      <w:divBdr>
        <w:top w:val="none" w:sz="0" w:space="0" w:color="auto"/>
        <w:left w:val="none" w:sz="0" w:space="0" w:color="auto"/>
        <w:bottom w:val="none" w:sz="0" w:space="0" w:color="auto"/>
        <w:right w:val="none" w:sz="0" w:space="0" w:color="auto"/>
      </w:divBdr>
    </w:div>
    <w:div w:id="1783185088">
      <w:bodyDiv w:val="1"/>
      <w:marLeft w:val="0"/>
      <w:marRight w:val="0"/>
      <w:marTop w:val="0"/>
      <w:marBottom w:val="0"/>
      <w:divBdr>
        <w:top w:val="none" w:sz="0" w:space="0" w:color="auto"/>
        <w:left w:val="none" w:sz="0" w:space="0" w:color="auto"/>
        <w:bottom w:val="none" w:sz="0" w:space="0" w:color="auto"/>
        <w:right w:val="none" w:sz="0" w:space="0" w:color="auto"/>
      </w:divBdr>
    </w:div>
    <w:div w:id="1783765332">
      <w:bodyDiv w:val="1"/>
      <w:marLeft w:val="0"/>
      <w:marRight w:val="0"/>
      <w:marTop w:val="0"/>
      <w:marBottom w:val="0"/>
      <w:divBdr>
        <w:top w:val="none" w:sz="0" w:space="0" w:color="auto"/>
        <w:left w:val="none" w:sz="0" w:space="0" w:color="auto"/>
        <w:bottom w:val="none" w:sz="0" w:space="0" w:color="auto"/>
        <w:right w:val="none" w:sz="0" w:space="0" w:color="auto"/>
      </w:divBdr>
    </w:div>
    <w:div w:id="1784112968">
      <w:bodyDiv w:val="1"/>
      <w:marLeft w:val="0"/>
      <w:marRight w:val="0"/>
      <w:marTop w:val="0"/>
      <w:marBottom w:val="0"/>
      <w:divBdr>
        <w:top w:val="none" w:sz="0" w:space="0" w:color="auto"/>
        <w:left w:val="none" w:sz="0" w:space="0" w:color="auto"/>
        <w:bottom w:val="none" w:sz="0" w:space="0" w:color="auto"/>
        <w:right w:val="none" w:sz="0" w:space="0" w:color="auto"/>
      </w:divBdr>
    </w:div>
    <w:div w:id="1785075105">
      <w:bodyDiv w:val="1"/>
      <w:marLeft w:val="0"/>
      <w:marRight w:val="0"/>
      <w:marTop w:val="0"/>
      <w:marBottom w:val="0"/>
      <w:divBdr>
        <w:top w:val="none" w:sz="0" w:space="0" w:color="auto"/>
        <w:left w:val="none" w:sz="0" w:space="0" w:color="auto"/>
        <w:bottom w:val="none" w:sz="0" w:space="0" w:color="auto"/>
        <w:right w:val="none" w:sz="0" w:space="0" w:color="auto"/>
      </w:divBdr>
    </w:div>
    <w:div w:id="1790857170">
      <w:bodyDiv w:val="1"/>
      <w:marLeft w:val="0"/>
      <w:marRight w:val="0"/>
      <w:marTop w:val="0"/>
      <w:marBottom w:val="0"/>
      <w:divBdr>
        <w:top w:val="none" w:sz="0" w:space="0" w:color="auto"/>
        <w:left w:val="none" w:sz="0" w:space="0" w:color="auto"/>
        <w:bottom w:val="none" w:sz="0" w:space="0" w:color="auto"/>
        <w:right w:val="none" w:sz="0" w:space="0" w:color="auto"/>
      </w:divBdr>
    </w:div>
    <w:div w:id="1793016510">
      <w:bodyDiv w:val="1"/>
      <w:marLeft w:val="0"/>
      <w:marRight w:val="0"/>
      <w:marTop w:val="0"/>
      <w:marBottom w:val="0"/>
      <w:divBdr>
        <w:top w:val="none" w:sz="0" w:space="0" w:color="auto"/>
        <w:left w:val="none" w:sz="0" w:space="0" w:color="auto"/>
        <w:bottom w:val="none" w:sz="0" w:space="0" w:color="auto"/>
        <w:right w:val="none" w:sz="0" w:space="0" w:color="auto"/>
      </w:divBdr>
    </w:div>
    <w:div w:id="1794057614">
      <w:bodyDiv w:val="1"/>
      <w:marLeft w:val="0"/>
      <w:marRight w:val="0"/>
      <w:marTop w:val="0"/>
      <w:marBottom w:val="0"/>
      <w:divBdr>
        <w:top w:val="none" w:sz="0" w:space="0" w:color="auto"/>
        <w:left w:val="none" w:sz="0" w:space="0" w:color="auto"/>
        <w:bottom w:val="none" w:sz="0" w:space="0" w:color="auto"/>
        <w:right w:val="none" w:sz="0" w:space="0" w:color="auto"/>
      </w:divBdr>
    </w:div>
    <w:div w:id="1798988498">
      <w:bodyDiv w:val="1"/>
      <w:marLeft w:val="0"/>
      <w:marRight w:val="0"/>
      <w:marTop w:val="0"/>
      <w:marBottom w:val="0"/>
      <w:divBdr>
        <w:top w:val="none" w:sz="0" w:space="0" w:color="auto"/>
        <w:left w:val="none" w:sz="0" w:space="0" w:color="auto"/>
        <w:bottom w:val="none" w:sz="0" w:space="0" w:color="auto"/>
        <w:right w:val="none" w:sz="0" w:space="0" w:color="auto"/>
      </w:divBdr>
    </w:div>
    <w:div w:id="1800108043">
      <w:bodyDiv w:val="1"/>
      <w:marLeft w:val="0"/>
      <w:marRight w:val="0"/>
      <w:marTop w:val="0"/>
      <w:marBottom w:val="0"/>
      <w:divBdr>
        <w:top w:val="none" w:sz="0" w:space="0" w:color="auto"/>
        <w:left w:val="none" w:sz="0" w:space="0" w:color="auto"/>
        <w:bottom w:val="none" w:sz="0" w:space="0" w:color="auto"/>
        <w:right w:val="none" w:sz="0" w:space="0" w:color="auto"/>
      </w:divBdr>
    </w:div>
    <w:div w:id="1804344340">
      <w:bodyDiv w:val="1"/>
      <w:marLeft w:val="0"/>
      <w:marRight w:val="0"/>
      <w:marTop w:val="0"/>
      <w:marBottom w:val="0"/>
      <w:divBdr>
        <w:top w:val="none" w:sz="0" w:space="0" w:color="auto"/>
        <w:left w:val="none" w:sz="0" w:space="0" w:color="auto"/>
        <w:bottom w:val="none" w:sz="0" w:space="0" w:color="auto"/>
        <w:right w:val="none" w:sz="0" w:space="0" w:color="auto"/>
      </w:divBdr>
    </w:div>
    <w:div w:id="1805779800">
      <w:bodyDiv w:val="1"/>
      <w:marLeft w:val="0"/>
      <w:marRight w:val="0"/>
      <w:marTop w:val="0"/>
      <w:marBottom w:val="0"/>
      <w:divBdr>
        <w:top w:val="none" w:sz="0" w:space="0" w:color="auto"/>
        <w:left w:val="none" w:sz="0" w:space="0" w:color="auto"/>
        <w:bottom w:val="none" w:sz="0" w:space="0" w:color="auto"/>
        <w:right w:val="none" w:sz="0" w:space="0" w:color="auto"/>
      </w:divBdr>
    </w:div>
    <w:div w:id="1806509848">
      <w:bodyDiv w:val="1"/>
      <w:marLeft w:val="0"/>
      <w:marRight w:val="0"/>
      <w:marTop w:val="0"/>
      <w:marBottom w:val="0"/>
      <w:divBdr>
        <w:top w:val="none" w:sz="0" w:space="0" w:color="auto"/>
        <w:left w:val="none" w:sz="0" w:space="0" w:color="auto"/>
        <w:bottom w:val="none" w:sz="0" w:space="0" w:color="auto"/>
        <w:right w:val="none" w:sz="0" w:space="0" w:color="auto"/>
      </w:divBdr>
    </w:div>
    <w:div w:id="1806855442">
      <w:bodyDiv w:val="1"/>
      <w:marLeft w:val="0"/>
      <w:marRight w:val="0"/>
      <w:marTop w:val="0"/>
      <w:marBottom w:val="0"/>
      <w:divBdr>
        <w:top w:val="none" w:sz="0" w:space="0" w:color="auto"/>
        <w:left w:val="none" w:sz="0" w:space="0" w:color="auto"/>
        <w:bottom w:val="none" w:sz="0" w:space="0" w:color="auto"/>
        <w:right w:val="none" w:sz="0" w:space="0" w:color="auto"/>
      </w:divBdr>
    </w:div>
    <w:div w:id="1808625556">
      <w:bodyDiv w:val="1"/>
      <w:marLeft w:val="0"/>
      <w:marRight w:val="0"/>
      <w:marTop w:val="0"/>
      <w:marBottom w:val="0"/>
      <w:divBdr>
        <w:top w:val="none" w:sz="0" w:space="0" w:color="auto"/>
        <w:left w:val="none" w:sz="0" w:space="0" w:color="auto"/>
        <w:bottom w:val="none" w:sz="0" w:space="0" w:color="auto"/>
        <w:right w:val="none" w:sz="0" w:space="0" w:color="auto"/>
      </w:divBdr>
    </w:div>
    <w:div w:id="1808737859">
      <w:bodyDiv w:val="1"/>
      <w:marLeft w:val="0"/>
      <w:marRight w:val="0"/>
      <w:marTop w:val="0"/>
      <w:marBottom w:val="0"/>
      <w:divBdr>
        <w:top w:val="none" w:sz="0" w:space="0" w:color="auto"/>
        <w:left w:val="none" w:sz="0" w:space="0" w:color="auto"/>
        <w:bottom w:val="none" w:sz="0" w:space="0" w:color="auto"/>
        <w:right w:val="none" w:sz="0" w:space="0" w:color="auto"/>
      </w:divBdr>
    </w:div>
    <w:div w:id="1810320188">
      <w:bodyDiv w:val="1"/>
      <w:marLeft w:val="0"/>
      <w:marRight w:val="0"/>
      <w:marTop w:val="0"/>
      <w:marBottom w:val="0"/>
      <w:divBdr>
        <w:top w:val="none" w:sz="0" w:space="0" w:color="auto"/>
        <w:left w:val="none" w:sz="0" w:space="0" w:color="auto"/>
        <w:bottom w:val="none" w:sz="0" w:space="0" w:color="auto"/>
        <w:right w:val="none" w:sz="0" w:space="0" w:color="auto"/>
      </w:divBdr>
    </w:div>
    <w:div w:id="1812670905">
      <w:bodyDiv w:val="1"/>
      <w:marLeft w:val="0"/>
      <w:marRight w:val="0"/>
      <w:marTop w:val="0"/>
      <w:marBottom w:val="0"/>
      <w:divBdr>
        <w:top w:val="none" w:sz="0" w:space="0" w:color="auto"/>
        <w:left w:val="none" w:sz="0" w:space="0" w:color="auto"/>
        <w:bottom w:val="none" w:sz="0" w:space="0" w:color="auto"/>
        <w:right w:val="none" w:sz="0" w:space="0" w:color="auto"/>
      </w:divBdr>
    </w:div>
    <w:div w:id="1814835885">
      <w:bodyDiv w:val="1"/>
      <w:marLeft w:val="0"/>
      <w:marRight w:val="0"/>
      <w:marTop w:val="0"/>
      <w:marBottom w:val="0"/>
      <w:divBdr>
        <w:top w:val="none" w:sz="0" w:space="0" w:color="auto"/>
        <w:left w:val="none" w:sz="0" w:space="0" w:color="auto"/>
        <w:bottom w:val="none" w:sz="0" w:space="0" w:color="auto"/>
        <w:right w:val="none" w:sz="0" w:space="0" w:color="auto"/>
      </w:divBdr>
    </w:div>
    <w:div w:id="1819221297">
      <w:bodyDiv w:val="1"/>
      <w:marLeft w:val="0"/>
      <w:marRight w:val="0"/>
      <w:marTop w:val="0"/>
      <w:marBottom w:val="0"/>
      <w:divBdr>
        <w:top w:val="none" w:sz="0" w:space="0" w:color="auto"/>
        <w:left w:val="none" w:sz="0" w:space="0" w:color="auto"/>
        <w:bottom w:val="none" w:sz="0" w:space="0" w:color="auto"/>
        <w:right w:val="none" w:sz="0" w:space="0" w:color="auto"/>
      </w:divBdr>
    </w:div>
    <w:div w:id="1819423031">
      <w:bodyDiv w:val="1"/>
      <w:marLeft w:val="0"/>
      <w:marRight w:val="0"/>
      <w:marTop w:val="0"/>
      <w:marBottom w:val="0"/>
      <w:divBdr>
        <w:top w:val="none" w:sz="0" w:space="0" w:color="auto"/>
        <w:left w:val="none" w:sz="0" w:space="0" w:color="auto"/>
        <w:bottom w:val="none" w:sz="0" w:space="0" w:color="auto"/>
        <w:right w:val="none" w:sz="0" w:space="0" w:color="auto"/>
      </w:divBdr>
    </w:div>
    <w:div w:id="1819489751">
      <w:bodyDiv w:val="1"/>
      <w:marLeft w:val="0"/>
      <w:marRight w:val="0"/>
      <w:marTop w:val="0"/>
      <w:marBottom w:val="0"/>
      <w:divBdr>
        <w:top w:val="none" w:sz="0" w:space="0" w:color="auto"/>
        <w:left w:val="none" w:sz="0" w:space="0" w:color="auto"/>
        <w:bottom w:val="none" w:sz="0" w:space="0" w:color="auto"/>
        <w:right w:val="none" w:sz="0" w:space="0" w:color="auto"/>
      </w:divBdr>
    </w:div>
    <w:div w:id="1820076167">
      <w:bodyDiv w:val="1"/>
      <w:marLeft w:val="0"/>
      <w:marRight w:val="0"/>
      <w:marTop w:val="0"/>
      <w:marBottom w:val="0"/>
      <w:divBdr>
        <w:top w:val="none" w:sz="0" w:space="0" w:color="auto"/>
        <w:left w:val="none" w:sz="0" w:space="0" w:color="auto"/>
        <w:bottom w:val="none" w:sz="0" w:space="0" w:color="auto"/>
        <w:right w:val="none" w:sz="0" w:space="0" w:color="auto"/>
      </w:divBdr>
    </w:div>
    <w:div w:id="1822767710">
      <w:bodyDiv w:val="1"/>
      <w:marLeft w:val="0"/>
      <w:marRight w:val="0"/>
      <w:marTop w:val="0"/>
      <w:marBottom w:val="0"/>
      <w:divBdr>
        <w:top w:val="none" w:sz="0" w:space="0" w:color="auto"/>
        <w:left w:val="none" w:sz="0" w:space="0" w:color="auto"/>
        <w:bottom w:val="none" w:sz="0" w:space="0" w:color="auto"/>
        <w:right w:val="none" w:sz="0" w:space="0" w:color="auto"/>
      </w:divBdr>
    </w:div>
    <w:div w:id="1823422218">
      <w:bodyDiv w:val="1"/>
      <w:marLeft w:val="0"/>
      <w:marRight w:val="0"/>
      <w:marTop w:val="0"/>
      <w:marBottom w:val="0"/>
      <w:divBdr>
        <w:top w:val="none" w:sz="0" w:space="0" w:color="auto"/>
        <w:left w:val="none" w:sz="0" w:space="0" w:color="auto"/>
        <w:bottom w:val="none" w:sz="0" w:space="0" w:color="auto"/>
        <w:right w:val="none" w:sz="0" w:space="0" w:color="auto"/>
      </w:divBdr>
    </w:div>
    <w:div w:id="1829789471">
      <w:bodyDiv w:val="1"/>
      <w:marLeft w:val="0"/>
      <w:marRight w:val="0"/>
      <w:marTop w:val="0"/>
      <w:marBottom w:val="0"/>
      <w:divBdr>
        <w:top w:val="none" w:sz="0" w:space="0" w:color="auto"/>
        <w:left w:val="none" w:sz="0" w:space="0" w:color="auto"/>
        <w:bottom w:val="none" w:sz="0" w:space="0" w:color="auto"/>
        <w:right w:val="none" w:sz="0" w:space="0" w:color="auto"/>
      </w:divBdr>
    </w:div>
    <w:div w:id="1831363662">
      <w:bodyDiv w:val="1"/>
      <w:marLeft w:val="0"/>
      <w:marRight w:val="0"/>
      <w:marTop w:val="0"/>
      <w:marBottom w:val="0"/>
      <w:divBdr>
        <w:top w:val="none" w:sz="0" w:space="0" w:color="auto"/>
        <w:left w:val="none" w:sz="0" w:space="0" w:color="auto"/>
        <w:bottom w:val="none" w:sz="0" w:space="0" w:color="auto"/>
        <w:right w:val="none" w:sz="0" w:space="0" w:color="auto"/>
      </w:divBdr>
    </w:div>
    <w:div w:id="1832864868">
      <w:bodyDiv w:val="1"/>
      <w:marLeft w:val="0"/>
      <w:marRight w:val="0"/>
      <w:marTop w:val="0"/>
      <w:marBottom w:val="0"/>
      <w:divBdr>
        <w:top w:val="none" w:sz="0" w:space="0" w:color="auto"/>
        <w:left w:val="none" w:sz="0" w:space="0" w:color="auto"/>
        <w:bottom w:val="none" w:sz="0" w:space="0" w:color="auto"/>
        <w:right w:val="none" w:sz="0" w:space="0" w:color="auto"/>
      </w:divBdr>
    </w:div>
    <w:div w:id="1835685233">
      <w:bodyDiv w:val="1"/>
      <w:marLeft w:val="0"/>
      <w:marRight w:val="0"/>
      <w:marTop w:val="0"/>
      <w:marBottom w:val="0"/>
      <w:divBdr>
        <w:top w:val="none" w:sz="0" w:space="0" w:color="auto"/>
        <w:left w:val="none" w:sz="0" w:space="0" w:color="auto"/>
        <w:bottom w:val="none" w:sz="0" w:space="0" w:color="auto"/>
        <w:right w:val="none" w:sz="0" w:space="0" w:color="auto"/>
      </w:divBdr>
    </w:div>
    <w:div w:id="1842311995">
      <w:bodyDiv w:val="1"/>
      <w:marLeft w:val="0"/>
      <w:marRight w:val="0"/>
      <w:marTop w:val="0"/>
      <w:marBottom w:val="0"/>
      <w:divBdr>
        <w:top w:val="none" w:sz="0" w:space="0" w:color="auto"/>
        <w:left w:val="none" w:sz="0" w:space="0" w:color="auto"/>
        <w:bottom w:val="none" w:sz="0" w:space="0" w:color="auto"/>
        <w:right w:val="none" w:sz="0" w:space="0" w:color="auto"/>
      </w:divBdr>
    </w:div>
    <w:div w:id="1842697301">
      <w:bodyDiv w:val="1"/>
      <w:marLeft w:val="0"/>
      <w:marRight w:val="0"/>
      <w:marTop w:val="0"/>
      <w:marBottom w:val="0"/>
      <w:divBdr>
        <w:top w:val="none" w:sz="0" w:space="0" w:color="auto"/>
        <w:left w:val="none" w:sz="0" w:space="0" w:color="auto"/>
        <w:bottom w:val="none" w:sz="0" w:space="0" w:color="auto"/>
        <w:right w:val="none" w:sz="0" w:space="0" w:color="auto"/>
      </w:divBdr>
    </w:div>
    <w:div w:id="1844198898">
      <w:bodyDiv w:val="1"/>
      <w:marLeft w:val="0"/>
      <w:marRight w:val="0"/>
      <w:marTop w:val="0"/>
      <w:marBottom w:val="0"/>
      <w:divBdr>
        <w:top w:val="none" w:sz="0" w:space="0" w:color="auto"/>
        <w:left w:val="none" w:sz="0" w:space="0" w:color="auto"/>
        <w:bottom w:val="none" w:sz="0" w:space="0" w:color="auto"/>
        <w:right w:val="none" w:sz="0" w:space="0" w:color="auto"/>
      </w:divBdr>
    </w:div>
    <w:div w:id="1845852420">
      <w:bodyDiv w:val="1"/>
      <w:marLeft w:val="0"/>
      <w:marRight w:val="0"/>
      <w:marTop w:val="0"/>
      <w:marBottom w:val="0"/>
      <w:divBdr>
        <w:top w:val="none" w:sz="0" w:space="0" w:color="auto"/>
        <w:left w:val="none" w:sz="0" w:space="0" w:color="auto"/>
        <w:bottom w:val="none" w:sz="0" w:space="0" w:color="auto"/>
        <w:right w:val="none" w:sz="0" w:space="0" w:color="auto"/>
      </w:divBdr>
    </w:div>
    <w:div w:id="1847205183">
      <w:bodyDiv w:val="1"/>
      <w:marLeft w:val="0"/>
      <w:marRight w:val="0"/>
      <w:marTop w:val="0"/>
      <w:marBottom w:val="0"/>
      <w:divBdr>
        <w:top w:val="none" w:sz="0" w:space="0" w:color="auto"/>
        <w:left w:val="none" w:sz="0" w:space="0" w:color="auto"/>
        <w:bottom w:val="none" w:sz="0" w:space="0" w:color="auto"/>
        <w:right w:val="none" w:sz="0" w:space="0" w:color="auto"/>
      </w:divBdr>
    </w:div>
    <w:div w:id="1851748192">
      <w:bodyDiv w:val="1"/>
      <w:marLeft w:val="0"/>
      <w:marRight w:val="0"/>
      <w:marTop w:val="0"/>
      <w:marBottom w:val="0"/>
      <w:divBdr>
        <w:top w:val="none" w:sz="0" w:space="0" w:color="auto"/>
        <w:left w:val="none" w:sz="0" w:space="0" w:color="auto"/>
        <w:bottom w:val="none" w:sz="0" w:space="0" w:color="auto"/>
        <w:right w:val="none" w:sz="0" w:space="0" w:color="auto"/>
      </w:divBdr>
    </w:div>
    <w:div w:id="1854805227">
      <w:bodyDiv w:val="1"/>
      <w:marLeft w:val="0"/>
      <w:marRight w:val="0"/>
      <w:marTop w:val="0"/>
      <w:marBottom w:val="0"/>
      <w:divBdr>
        <w:top w:val="none" w:sz="0" w:space="0" w:color="auto"/>
        <w:left w:val="none" w:sz="0" w:space="0" w:color="auto"/>
        <w:bottom w:val="none" w:sz="0" w:space="0" w:color="auto"/>
        <w:right w:val="none" w:sz="0" w:space="0" w:color="auto"/>
      </w:divBdr>
    </w:div>
    <w:div w:id="1855072404">
      <w:bodyDiv w:val="1"/>
      <w:marLeft w:val="0"/>
      <w:marRight w:val="0"/>
      <w:marTop w:val="0"/>
      <w:marBottom w:val="0"/>
      <w:divBdr>
        <w:top w:val="none" w:sz="0" w:space="0" w:color="auto"/>
        <w:left w:val="none" w:sz="0" w:space="0" w:color="auto"/>
        <w:bottom w:val="none" w:sz="0" w:space="0" w:color="auto"/>
        <w:right w:val="none" w:sz="0" w:space="0" w:color="auto"/>
      </w:divBdr>
    </w:div>
    <w:div w:id="1855343662">
      <w:bodyDiv w:val="1"/>
      <w:marLeft w:val="0"/>
      <w:marRight w:val="0"/>
      <w:marTop w:val="0"/>
      <w:marBottom w:val="0"/>
      <w:divBdr>
        <w:top w:val="none" w:sz="0" w:space="0" w:color="auto"/>
        <w:left w:val="none" w:sz="0" w:space="0" w:color="auto"/>
        <w:bottom w:val="none" w:sz="0" w:space="0" w:color="auto"/>
        <w:right w:val="none" w:sz="0" w:space="0" w:color="auto"/>
      </w:divBdr>
    </w:div>
    <w:div w:id="1858082985">
      <w:bodyDiv w:val="1"/>
      <w:marLeft w:val="0"/>
      <w:marRight w:val="0"/>
      <w:marTop w:val="0"/>
      <w:marBottom w:val="0"/>
      <w:divBdr>
        <w:top w:val="none" w:sz="0" w:space="0" w:color="auto"/>
        <w:left w:val="none" w:sz="0" w:space="0" w:color="auto"/>
        <w:bottom w:val="none" w:sz="0" w:space="0" w:color="auto"/>
        <w:right w:val="none" w:sz="0" w:space="0" w:color="auto"/>
      </w:divBdr>
    </w:div>
    <w:div w:id="1860509875">
      <w:bodyDiv w:val="1"/>
      <w:marLeft w:val="0"/>
      <w:marRight w:val="0"/>
      <w:marTop w:val="0"/>
      <w:marBottom w:val="0"/>
      <w:divBdr>
        <w:top w:val="none" w:sz="0" w:space="0" w:color="auto"/>
        <w:left w:val="none" w:sz="0" w:space="0" w:color="auto"/>
        <w:bottom w:val="none" w:sz="0" w:space="0" w:color="auto"/>
        <w:right w:val="none" w:sz="0" w:space="0" w:color="auto"/>
      </w:divBdr>
    </w:div>
    <w:div w:id="1862357935">
      <w:bodyDiv w:val="1"/>
      <w:marLeft w:val="0"/>
      <w:marRight w:val="0"/>
      <w:marTop w:val="0"/>
      <w:marBottom w:val="0"/>
      <w:divBdr>
        <w:top w:val="none" w:sz="0" w:space="0" w:color="auto"/>
        <w:left w:val="none" w:sz="0" w:space="0" w:color="auto"/>
        <w:bottom w:val="none" w:sz="0" w:space="0" w:color="auto"/>
        <w:right w:val="none" w:sz="0" w:space="0" w:color="auto"/>
      </w:divBdr>
    </w:div>
    <w:div w:id="1869875406">
      <w:bodyDiv w:val="1"/>
      <w:marLeft w:val="0"/>
      <w:marRight w:val="0"/>
      <w:marTop w:val="0"/>
      <w:marBottom w:val="0"/>
      <w:divBdr>
        <w:top w:val="none" w:sz="0" w:space="0" w:color="auto"/>
        <w:left w:val="none" w:sz="0" w:space="0" w:color="auto"/>
        <w:bottom w:val="none" w:sz="0" w:space="0" w:color="auto"/>
        <w:right w:val="none" w:sz="0" w:space="0" w:color="auto"/>
      </w:divBdr>
    </w:div>
    <w:div w:id="1871793410">
      <w:bodyDiv w:val="1"/>
      <w:marLeft w:val="0"/>
      <w:marRight w:val="0"/>
      <w:marTop w:val="0"/>
      <w:marBottom w:val="0"/>
      <w:divBdr>
        <w:top w:val="none" w:sz="0" w:space="0" w:color="auto"/>
        <w:left w:val="none" w:sz="0" w:space="0" w:color="auto"/>
        <w:bottom w:val="none" w:sz="0" w:space="0" w:color="auto"/>
        <w:right w:val="none" w:sz="0" w:space="0" w:color="auto"/>
      </w:divBdr>
    </w:div>
    <w:div w:id="1873766262">
      <w:bodyDiv w:val="1"/>
      <w:marLeft w:val="0"/>
      <w:marRight w:val="0"/>
      <w:marTop w:val="0"/>
      <w:marBottom w:val="0"/>
      <w:divBdr>
        <w:top w:val="none" w:sz="0" w:space="0" w:color="auto"/>
        <w:left w:val="none" w:sz="0" w:space="0" w:color="auto"/>
        <w:bottom w:val="none" w:sz="0" w:space="0" w:color="auto"/>
        <w:right w:val="none" w:sz="0" w:space="0" w:color="auto"/>
      </w:divBdr>
    </w:div>
    <w:div w:id="1875387607">
      <w:bodyDiv w:val="1"/>
      <w:marLeft w:val="0"/>
      <w:marRight w:val="0"/>
      <w:marTop w:val="0"/>
      <w:marBottom w:val="0"/>
      <w:divBdr>
        <w:top w:val="none" w:sz="0" w:space="0" w:color="auto"/>
        <w:left w:val="none" w:sz="0" w:space="0" w:color="auto"/>
        <w:bottom w:val="none" w:sz="0" w:space="0" w:color="auto"/>
        <w:right w:val="none" w:sz="0" w:space="0" w:color="auto"/>
      </w:divBdr>
    </w:div>
    <w:div w:id="1876306235">
      <w:bodyDiv w:val="1"/>
      <w:marLeft w:val="0"/>
      <w:marRight w:val="0"/>
      <w:marTop w:val="0"/>
      <w:marBottom w:val="0"/>
      <w:divBdr>
        <w:top w:val="none" w:sz="0" w:space="0" w:color="auto"/>
        <w:left w:val="none" w:sz="0" w:space="0" w:color="auto"/>
        <w:bottom w:val="none" w:sz="0" w:space="0" w:color="auto"/>
        <w:right w:val="none" w:sz="0" w:space="0" w:color="auto"/>
      </w:divBdr>
    </w:div>
    <w:div w:id="1876499199">
      <w:bodyDiv w:val="1"/>
      <w:marLeft w:val="0"/>
      <w:marRight w:val="0"/>
      <w:marTop w:val="0"/>
      <w:marBottom w:val="0"/>
      <w:divBdr>
        <w:top w:val="none" w:sz="0" w:space="0" w:color="auto"/>
        <w:left w:val="none" w:sz="0" w:space="0" w:color="auto"/>
        <w:bottom w:val="none" w:sz="0" w:space="0" w:color="auto"/>
        <w:right w:val="none" w:sz="0" w:space="0" w:color="auto"/>
      </w:divBdr>
    </w:div>
    <w:div w:id="1877041382">
      <w:bodyDiv w:val="1"/>
      <w:marLeft w:val="0"/>
      <w:marRight w:val="0"/>
      <w:marTop w:val="0"/>
      <w:marBottom w:val="0"/>
      <w:divBdr>
        <w:top w:val="none" w:sz="0" w:space="0" w:color="auto"/>
        <w:left w:val="none" w:sz="0" w:space="0" w:color="auto"/>
        <w:bottom w:val="none" w:sz="0" w:space="0" w:color="auto"/>
        <w:right w:val="none" w:sz="0" w:space="0" w:color="auto"/>
      </w:divBdr>
    </w:div>
    <w:div w:id="1877965727">
      <w:bodyDiv w:val="1"/>
      <w:marLeft w:val="0"/>
      <w:marRight w:val="0"/>
      <w:marTop w:val="0"/>
      <w:marBottom w:val="0"/>
      <w:divBdr>
        <w:top w:val="none" w:sz="0" w:space="0" w:color="auto"/>
        <w:left w:val="none" w:sz="0" w:space="0" w:color="auto"/>
        <w:bottom w:val="none" w:sz="0" w:space="0" w:color="auto"/>
        <w:right w:val="none" w:sz="0" w:space="0" w:color="auto"/>
      </w:divBdr>
    </w:div>
    <w:div w:id="1878732367">
      <w:bodyDiv w:val="1"/>
      <w:marLeft w:val="0"/>
      <w:marRight w:val="0"/>
      <w:marTop w:val="0"/>
      <w:marBottom w:val="0"/>
      <w:divBdr>
        <w:top w:val="none" w:sz="0" w:space="0" w:color="auto"/>
        <w:left w:val="none" w:sz="0" w:space="0" w:color="auto"/>
        <w:bottom w:val="none" w:sz="0" w:space="0" w:color="auto"/>
        <w:right w:val="none" w:sz="0" w:space="0" w:color="auto"/>
      </w:divBdr>
    </w:div>
    <w:div w:id="1879783231">
      <w:bodyDiv w:val="1"/>
      <w:marLeft w:val="0"/>
      <w:marRight w:val="0"/>
      <w:marTop w:val="0"/>
      <w:marBottom w:val="0"/>
      <w:divBdr>
        <w:top w:val="none" w:sz="0" w:space="0" w:color="auto"/>
        <w:left w:val="none" w:sz="0" w:space="0" w:color="auto"/>
        <w:bottom w:val="none" w:sz="0" w:space="0" w:color="auto"/>
        <w:right w:val="none" w:sz="0" w:space="0" w:color="auto"/>
      </w:divBdr>
    </w:div>
    <w:div w:id="1879857086">
      <w:bodyDiv w:val="1"/>
      <w:marLeft w:val="0"/>
      <w:marRight w:val="0"/>
      <w:marTop w:val="0"/>
      <w:marBottom w:val="0"/>
      <w:divBdr>
        <w:top w:val="none" w:sz="0" w:space="0" w:color="auto"/>
        <w:left w:val="none" w:sz="0" w:space="0" w:color="auto"/>
        <w:bottom w:val="none" w:sz="0" w:space="0" w:color="auto"/>
        <w:right w:val="none" w:sz="0" w:space="0" w:color="auto"/>
      </w:divBdr>
    </w:div>
    <w:div w:id="1890342630">
      <w:bodyDiv w:val="1"/>
      <w:marLeft w:val="0"/>
      <w:marRight w:val="0"/>
      <w:marTop w:val="0"/>
      <w:marBottom w:val="0"/>
      <w:divBdr>
        <w:top w:val="none" w:sz="0" w:space="0" w:color="auto"/>
        <w:left w:val="none" w:sz="0" w:space="0" w:color="auto"/>
        <w:bottom w:val="none" w:sz="0" w:space="0" w:color="auto"/>
        <w:right w:val="none" w:sz="0" w:space="0" w:color="auto"/>
      </w:divBdr>
    </w:div>
    <w:div w:id="1890534265">
      <w:bodyDiv w:val="1"/>
      <w:marLeft w:val="0"/>
      <w:marRight w:val="0"/>
      <w:marTop w:val="0"/>
      <w:marBottom w:val="0"/>
      <w:divBdr>
        <w:top w:val="none" w:sz="0" w:space="0" w:color="auto"/>
        <w:left w:val="none" w:sz="0" w:space="0" w:color="auto"/>
        <w:bottom w:val="none" w:sz="0" w:space="0" w:color="auto"/>
        <w:right w:val="none" w:sz="0" w:space="0" w:color="auto"/>
      </w:divBdr>
    </w:div>
    <w:div w:id="1891108048">
      <w:bodyDiv w:val="1"/>
      <w:marLeft w:val="0"/>
      <w:marRight w:val="0"/>
      <w:marTop w:val="0"/>
      <w:marBottom w:val="0"/>
      <w:divBdr>
        <w:top w:val="none" w:sz="0" w:space="0" w:color="auto"/>
        <w:left w:val="none" w:sz="0" w:space="0" w:color="auto"/>
        <w:bottom w:val="none" w:sz="0" w:space="0" w:color="auto"/>
        <w:right w:val="none" w:sz="0" w:space="0" w:color="auto"/>
      </w:divBdr>
    </w:div>
    <w:div w:id="1893540161">
      <w:bodyDiv w:val="1"/>
      <w:marLeft w:val="0"/>
      <w:marRight w:val="0"/>
      <w:marTop w:val="0"/>
      <w:marBottom w:val="0"/>
      <w:divBdr>
        <w:top w:val="none" w:sz="0" w:space="0" w:color="auto"/>
        <w:left w:val="none" w:sz="0" w:space="0" w:color="auto"/>
        <w:bottom w:val="none" w:sz="0" w:space="0" w:color="auto"/>
        <w:right w:val="none" w:sz="0" w:space="0" w:color="auto"/>
      </w:divBdr>
    </w:div>
    <w:div w:id="1898128324">
      <w:bodyDiv w:val="1"/>
      <w:marLeft w:val="0"/>
      <w:marRight w:val="0"/>
      <w:marTop w:val="0"/>
      <w:marBottom w:val="0"/>
      <w:divBdr>
        <w:top w:val="none" w:sz="0" w:space="0" w:color="auto"/>
        <w:left w:val="none" w:sz="0" w:space="0" w:color="auto"/>
        <w:bottom w:val="none" w:sz="0" w:space="0" w:color="auto"/>
        <w:right w:val="none" w:sz="0" w:space="0" w:color="auto"/>
      </w:divBdr>
    </w:div>
    <w:div w:id="1899196219">
      <w:bodyDiv w:val="1"/>
      <w:marLeft w:val="0"/>
      <w:marRight w:val="0"/>
      <w:marTop w:val="0"/>
      <w:marBottom w:val="0"/>
      <w:divBdr>
        <w:top w:val="none" w:sz="0" w:space="0" w:color="auto"/>
        <w:left w:val="none" w:sz="0" w:space="0" w:color="auto"/>
        <w:bottom w:val="none" w:sz="0" w:space="0" w:color="auto"/>
        <w:right w:val="none" w:sz="0" w:space="0" w:color="auto"/>
      </w:divBdr>
    </w:div>
    <w:div w:id="1899630947">
      <w:bodyDiv w:val="1"/>
      <w:marLeft w:val="0"/>
      <w:marRight w:val="0"/>
      <w:marTop w:val="0"/>
      <w:marBottom w:val="0"/>
      <w:divBdr>
        <w:top w:val="none" w:sz="0" w:space="0" w:color="auto"/>
        <w:left w:val="none" w:sz="0" w:space="0" w:color="auto"/>
        <w:bottom w:val="none" w:sz="0" w:space="0" w:color="auto"/>
        <w:right w:val="none" w:sz="0" w:space="0" w:color="auto"/>
      </w:divBdr>
    </w:div>
    <w:div w:id="1902134039">
      <w:bodyDiv w:val="1"/>
      <w:marLeft w:val="0"/>
      <w:marRight w:val="0"/>
      <w:marTop w:val="0"/>
      <w:marBottom w:val="0"/>
      <w:divBdr>
        <w:top w:val="none" w:sz="0" w:space="0" w:color="auto"/>
        <w:left w:val="none" w:sz="0" w:space="0" w:color="auto"/>
        <w:bottom w:val="none" w:sz="0" w:space="0" w:color="auto"/>
        <w:right w:val="none" w:sz="0" w:space="0" w:color="auto"/>
      </w:divBdr>
    </w:div>
    <w:div w:id="1907950430">
      <w:bodyDiv w:val="1"/>
      <w:marLeft w:val="0"/>
      <w:marRight w:val="0"/>
      <w:marTop w:val="0"/>
      <w:marBottom w:val="0"/>
      <w:divBdr>
        <w:top w:val="none" w:sz="0" w:space="0" w:color="auto"/>
        <w:left w:val="none" w:sz="0" w:space="0" w:color="auto"/>
        <w:bottom w:val="none" w:sz="0" w:space="0" w:color="auto"/>
        <w:right w:val="none" w:sz="0" w:space="0" w:color="auto"/>
      </w:divBdr>
    </w:div>
    <w:div w:id="1909656413">
      <w:bodyDiv w:val="1"/>
      <w:marLeft w:val="0"/>
      <w:marRight w:val="0"/>
      <w:marTop w:val="0"/>
      <w:marBottom w:val="0"/>
      <w:divBdr>
        <w:top w:val="none" w:sz="0" w:space="0" w:color="auto"/>
        <w:left w:val="none" w:sz="0" w:space="0" w:color="auto"/>
        <w:bottom w:val="none" w:sz="0" w:space="0" w:color="auto"/>
        <w:right w:val="none" w:sz="0" w:space="0" w:color="auto"/>
      </w:divBdr>
    </w:div>
    <w:div w:id="1910186353">
      <w:bodyDiv w:val="1"/>
      <w:marLeft w:val="0"/>
      <w:marRight w:val="0"/>
      <w:marTop w:val="0"/>
      <w:marBottom w:val="0"/>
      <w:divBdr>
        <w:top w:val="none" w:sz="0" w:space="0" w:color="auto"/>
        <w:left w:val="none" w:sz="0" w:space="0" w:color="auto"/>
        <w:bottom w:val="none" w:sz="0" w:space="0" w:color="auto"/>
        <w:right w:val="none" w:sz="0" w:space="0" w:color="auto"/>
      </w:divBdr>
    </w:div>
    <w:div w:id="1912079257">
      <w:bodyDiv w:val="1"/>
      <w:marLeft w:val="0"/>
      <w:marRight w:val="0"/>
      <w:marTop w:val="0"/>
      <w:marBottom w:val="0"/>
      <w:divBdr>
        <w:top w:val="none" w:sz="0" w:space="0" w:color="auto"/>
        <w:left w:val="none" w:sz="0" w:space="0" w:color="auto"/>
        <w:bottom w:val="none" w:sz="0" w:space="0" w:color="auto"/>
        <w:right w:val="none" w:sz="0" w:space="0" w:color="auto"/>
      </w:divBdr>
    </w:div>
    <w:div w:id="1913542409">
      <w:bodyDiv w:val="1"/>
      <w:marLeft w:val="0"/>
      <w:marRight w:val="0"/>
      <w:marTop w:val="0"/>
      <w:marBottom w:val="0"/>
      <w:divBdr>
        <w:top w:val="none" w:sz="0" w:space="0" w:color="auto"/>
        <w:left w:val="none" w:sz="0" w:space="0" w:color="auto"/>
        <w:bottom w:val="none" w:sz="0" w:space="0" w:color="auto"/>
        <w:right w:val="none" w:sz="0" w:space="0" w:color="auto"/>
      </w:divBdr>
    </w:div>
    <w:div w:id="1919242905">
      <w:bodyDiv w:val="1"/>
      <w:marLeft w:val="0"/>
      <w:marRight w:val="0"/>
      <w:marTop w:val="0"/>
      <w:marBottom w:val="0"/>
      <w:divBdr>
        <w:top w:val="none" w:sz="0" w:space="0" w:color="auto"/>
        <w:left w:val="none" w:sz="0" w:space="0" w:color="auto"/>
        <w:bottom w:val="none" w:sz="0" w:space="0" w:color="auto"/>
        <w:right w:val="none" w:sz="0" w:space="0" w:color="auto"/>
      </w:divBdr>
    </w:div>
    <w:div w:id="1924491259">
      <w:bodyDiv w:val="1"/>
      <w:marLeft w:val="0"/>
      <w:marRight w:val="0"/>
      <w:marTop w:val="0"/>
      <w:marBottom w:val="0"/>
      <w:divBdr>
        <w:top w:val="none" w:sz="0" w:space="0" w:color="auto"/>
        <w:left w:val="none" w:sz="0" w:space="0" w:color="auto"/>
        <w:bottom w:val="none" w:sz="0" w:space="0" w:color="auto"/>
        <w:right w:val="none" w:sz="0" w:space="0" w:color="auto"/>
      </w:divBdr>
    </w:div>
    <w:div w:id="1926768906">
      <w:bodyDiv w:val="1"/>
      <w:marLeft w:val="0"/>
      <w:marRight w:val="0"/>
      <w:marTop w:val="0"/>
      <w:marBottom w:val="0"/>
      <w:divBdr>
        <w:top w:val="none" w:sz="0" w:space="0" w:color="auto"/>
        <w:left w:val="none" w:sz="0" w:space="0" w:color="auto"/>
        <w:bottom w:val="none" w:sz="0" w:space="0" w:color="auto"/>
        <w:right w:val="none" w:sz="0" w:space="0" w:color="auto"/>
      </w:divBdr>
    </w:div>
    <w:div w:id="1927954249">
      <w:bodyDiv w:val="1"/>
      <w:marLeft w:val="0"/>
      <w:marRight w:val="0"/>
      <w:marTop w:val="0"/>
      <w:marBottom w:val="0"/>
      <w:divBdr>
        <w:top w:val="none" w:sz="0" w:space="0" w:color="auto"/>
        <w:left w:val="none" w:sz="0" w:space="0" w:color="auto"/>
        <w:bottom w:val="none" w:sz="0" w:space="0" w:color="auto"/>
        <w:right w:val="none" w:sz="0" w:space="0" w:color="auto"/>
      </w:divBdr>
    </w:div>
    <w:div w:id="1928071346">
      <w:bodyDiv w:val="1"/>
      <w:marLeft w:val="0"/>
      <w:marRight w:val="0"/>
      <w:marTop w:val="0"/>
      <w:marBottom w:val="0"/>
      <w:divBdr>
        <w:top w:val="none" w:sz="0" w:space="0" w:color="auto"/>
        <w:left w:val="none" w:sz="0" w:space="0" w:color="auto"/>
        <w:bottom w:val="none" w:sz="0" w:space="0" w:color="auto"/>
        <w:right w:val="none" w:sz="0" w:space="0" w:color="auto"/>
      </w:divBdr>
    </w:div>
    <w:div w:id="1929149389">
      <w:bodyDiv w:val="1"/>
      <w:marLeft w:val="0"/>
      <w:marRight w:val="0"/>
      <w:marTop w:val="0"/>
      <w:marBottom w:val="0"/>
      <w:divBdr>
        <w:top w:val="none" w:sz="0" w:space="0" w:color="auto"/>
        <w:left w:val="none" w:sz="0" w:space="0" w:color="auto"/>
        <w:bottom w:val="none" w:sz="0" w:space="0" w:color="auto"/>
        <w:right w:val="none" w:sz="0" w:space="0" w:color="auto"/>
      </w:divBdr>
    </w:div>
    <w:div w:id="1930238977">
      <w:bodyDiv w:val="1"/>
      <w:marLeft w:val="0"/>
      <w:marRight w:val="0"/>
      <w:marTop w:val="0"/>
      <w:marBottom w:val="0"/>
      <w:divBdr>
        <w:top w:val="none" w:sz="0" w:space="0" w:color="auto"/>
        <w:left w:val="none" w:sz="0" w:space="0" w:color="auto"/>
        <w:bottom w:val="none" w:sz="0" w:space="0" w:color="auto"/>
        <w:right w:val="none" w:sz="0" w:space="0" w:color="auto"/>
      </w:divBdr>
    </w:div>
    <w:div w:id="1932855801">
      <w:bodyDiv w:val="1"/>
      <w:marLeft w:val="0"/>
      <w:marRight w:val="0"/>
      <w:marTop w:val="0"/>
      <w:marBottom w:val="0"/>
      <w:divBdr>
        <w:top w:val="none" w:sz="0" w:space="0" w:color="auto"/>
        <w:left w:val="none" w:sz="0" w:space="0" w:color="auto"/>
        <w:bottom w:val="none" w:sz="0" w:space="0" w:color="auto"/>
        <w:right w:val="none" w:sz="0" w:space="0" w:color="auto"/>
      </w:divBdr>
    </w:div>
    <w:div w:id="1933784079">
      <w:bodyDiv w:val="1"/>
      <w:marLeft w:val="0"/>
      <w:marRight w:val="0"/>
      <w:marTop w:val="0"/>
      <w:marBottom w:val="0"/>
      <w:divBdr>
        <w:top w:val="none" w:sz="0" w:space="0" w:color="auto"/>
        <w:left w:val="none" w:sz="0" w:space="0" w:color="auto"/>
        <w:bottom w:val="none" w:sz="0" w:space="0" w:color="auto"/>
        <w:right w:val="none" w:sz="0" w:space="0" w:color="auto"/>
      </w:divBdr>
    </w:div>
    <w:div w:id="1934046985">
      <w:bodyDiv w:val="1"/>
      <w:marLeft w:val="0"/>
      <w:marRight w:val="0"/>
      <w:marTop w:val="0"/>
      <w:marBottom w:val="0"/>
      <w:divBdr>
        <w:top w:val="none" w:sz="0" w:space="0" w:color="auto"/>
        <w:left w:val="none" w:sz="0" w:space="0" w:color="auto"/>
        <w:bottom w:val="none" w:sz="0" w:space="0" w:color="auto"/>
        <w:right w:val="none" w:sz="0" w:space="0" w:color="auto"/>
      </w:divBdr>
    </w:div>
    <w:div w:id="1942444393">
      <w:bodyDiv w:val="1"/>
      <w:marLeft w:val="0"/>
      <w:marRight w:val="0"/>
      <w:marTop w:val="0"/>
      <w:marBottom w:val="0"/>
      <w:divBdr>
        <w:top w:val="none" w:sz="0" w:space="0" w:color="auto"/>
        <w:left w:val="none" w:sz="0" w:space="0" w:color="auto"/>
        <w:bottom w:val="none" w:sz="0" w:space="0" w:color="auto"/>
        <w:right w:val="none" w:sz="0" w:space="0" w:color="auto"/>
      </w:divBdr>
    </w:div>
    <w:div w:id="1943607880">
      <w:bodyDiv w:val="1"/>
      <w:marLeft w:val="0"/>
      <w:marRight w:val="0"/>
      <w:marTop w:val="0"/>
      <w:marBottom w:val="0"/>
      <w:divBdr>
        <w:top w:val="none" w:sz="0" w:space="0" w:color="auto"/>
        <w:left w:val="none" w:sz="0" w:space="0" w:color="auto"/>
        <w:bottom w:val="none" w:sz="0" w:space="0" w:color="auto"/>
        <w:right w:val="none" w:sz="0" w:space="0" w:color="auto"/>
      </w:divBdr>
    </w:div>
    <w:div w:id="1947611917">
      <w:bodyDiv w:val="1"/>
      <w:marLeft w:val="0"/>
      <w:marRight w:val="0"/>
      <w:marTop w:val="0"/>
      <w:marBottom w:val="0"/>
      <w:divBdr>
        <w:top w:val="none" w:sz="0" w:space="0" w:color="auto"/>
        <w:left w:val="none" w:sz="0" w:space="0" w:color="auto"/>
        <w:bottom w:val="none" w:sz="0" w:space="0" w:color="auto"/>
        <w:right w:val="none" w:sz="0" w:space="0" w:color="auto"/>
      </w:divBdr>
    </w:div>
    <w:div w:id="1947810516">
      <w:bodyDiv w:val="1"/>
      <w:marLeft w:val="0"/>
      <w:marRight w:val="0"/>
      <w:marTop w:val="0"/>
      <w:marBottom w:val="0"/>
      <w:divBdr>
        <w:top w:val="none" w:sz="0" w:space="0" w:color="auto"/>
        <w:left w:val="none" w:sz="0" w:space="0" w:color="auto"/>
        <w:bottom w:val="none" w:sz="0" w:space="0" w:color="auto"/>
        <w:right w:val="none" w:sz="0" w:space="0" w:color="auto"/>
      </w:divBdr>
    </w:div>
    <w:div w:id="1948656921">
      <w:bodyDiv w:val="1"/>
      <w:marLeft w:val="0"/>
      <w:marRight w:val="0"/>
      <w:marTop w:val="0"/>
      <w:marBottom w:val="0"/>
      <w:divBdr>
        <w:top w:val="none" w:sz="0" w:space="0" w:color="auto"/>
        <w:left w:val="none" w:sz="0" w:space="0" w:color="auto"/>
        <w:bottom w:val="none" w:sz="0" w:space="0" w:color="auto"/>
        <w:right w:val="none" w:sz="0" w:space="0" w:color="auto"/>
      </w:divBdr>
    </w:div>
    <w:div w:id="1948734326">
      <w:bodyDiv w:val="1"/>
      <w:marLeft w:val="0"/>
      <w:marRight w:val="0"/>
      <w:marTop w:val="0"/>
      <w:marBottom w:val="0"/>
      <w:divBdr>
        <w:top w:val="none" w:sz="0" w:space="0" w:color="auto"/>
        <w:left w:val="none" w:sz="0" w:space="0" w:color="auto"/>
        <w:bottom w:val="none" w:sz="0" w:space="0" w:color="auto"/>
        <w:right w:val="none" w:sz="0" w:space="0" w:color="auto"/>
      </w:divBdr>
    </w:div>
    <w:div w:id="1949654498">
      <w:bodyDiv w:val="1"/>
      <w:marLeft w:val="0"/>
      <w:marRight w:val="0"/>
      <w:marTop w:val="0"/>
      <w:marBottom w:val="0"/>
      <w:divBdr>
        <w:top w:val="none" w:sz="0" w:space="0" w:color="auto"/>
        <w:left w:val="none" w:sz="0" w:space="0" w:color="auto"/>
        <w:bottom w:val="none" w:sz="0" w:space="0" w:color="auto"/>
        <w:right w:val="none" w:sz="0" w:space="0" w:color="auto"/>
      </w:divBdr>
    </w:div>
    <w:div w:id="1952393954">
      <w:bodyDiv w:val="1"/>
      <w:marLeft w:val="0"/>
      <w:marRight w:val="0"/>
      <w:marTop w:val="0"/>
      <w:marBottom w:val="0"/>
      <w:divBdr>
        <w:top w:val="none" w:sz="0" w:space="0" w:color="auto"/>
        <w:left w:val="none" w:sz="0" w:space="0" w:color="auto"/>
        <w:bottom w:val="none" w:sz="0" w:space="0" w:color="auto"/>
        <w:right w:val="none" w:sz="0" w:space="0" w:color="auto"/>
      </w:divBdr>
    </w:div>
    <w:div w:id="1952936650">
      <w:bodyDiv w:val="1"/>
      <w:marLeft w:val="0"/>
      <w:marRight w:val="0"/>
      <w:marTop w:val="0"/>
      <w:marBottom w:val="0"/>
      <w:divBdr>
        <w:top w:val="none" w:sz="0" w:space="0" w:color="auto"/>
        <w:left w:val="none" w:sz="0" w:space="0" w:color="auto"/>
        <w:bottom w:val="none" w:sz="0" w:space="0" w:color="auto"/>
        <w:right w:val="none" w:sz="0" w:space="0" w:color="auto"/>
      </w:divBdr>
    </w:div>
    <w:div w:id="1954239191">
      <w:bodyDiv w:val="1"/>
      <w:marLeft w:val="0"/>
      <w:marRight w:val="0"/>
      <w:marTop w:val="0"/>
      <w:marBottom w:val="0"/>
      <w:divBdr>
        <w:top w:val="none" w:sz="0" w:space="0" w:color="auto"/>
        <w:left w:val="none" w:sz="0" w:space="0" w:color="auto"/>
        <w:bottom w:val="none" w:sz="0" w:space="0" w:color="auto"/>
        <w:right w:val="none" w:sz="0" w:space="0" w:color="auto"/>
      </w:divBdr>
    </w:div>
    <w:div w:id="1955167465">
      <w:bodyDiv w:val="1"/>
      <w:marLeft w:val="0"/>
      <w:marRight w:val="0"/>
      <w:marTop w:val="0"/>
      <w:marBottom w:val="0"/>
      <w:divBdr>
        <w:top w:val="none" w:sz="0" w:space="0" w:color="auto"/>
        <w:left w:val="none" w:sz="0" w:space="0" w:color="auto"/>
        <w:bottom w:val="none" w:sz="0" w:space="0" w:color="auto"/>
        <w:right w:val="none" w:sz="0" w:space="0" w:color="auto"/>
      </w:divBdr>
    </w:div>
    <w:div w:id="1956279810">
      <w:bodyDiv w:val="1"/>
      <w:marLeft w:val="0"/>
      <w:marRight w:val="0"/>
      <w:marTop w:val="0"/>
      <w:marBottom w:val="0"/>
      <w:divBdr>
        <w:top w:val="none" w:sz="0" w:space="0" w:color="auto"/>
        <w:left w:val="none" w:sz="0" w:space="0" w:color="auto"/>
        <w:bottom w:val="none" w:sz="0" w:space="0" w:color="auto"/>
        <w:right w:val="none" w:sz="0" w:space="0" w:color="auto"/>
      </w:divBdr>
    </w:div>
    <w:div w:id="1957253100">
      <w:bodyDiv w:val="1"/>
      <w:marLeft w:val="0"/>
      <w:marRight w:val="0"/>
      <w:marTop w:val="0"/>
      <w:marBottom w:val="0"/>
      <w:divBdr>
        <w:top w:val="none" w:sz="0" w:space="0" w:color="auto"/>
        <w:left w:val="none" w:sz="0" w:space="0" w:color="auto"/>
        <w:bottom w:val="none" w:sz="0" w:space="0" w:color="auto"/>
        <w:right w:val="none" w:sz="0" w:space="0" w:color="auto"/>
      </w:divBdr>
    </w:div>
    <w:div w:id="1957787792">
      <w:bodyDiv w:val="1"/>
      <w:marLeft w:val="0"/>
      <w:marRight w:val="0"/>
      <w:marTop w:val="0"/>
      <w:marBottom w:val="0"/>
      <w:divBdr>
        <w:top w:val="none" w:sz="0" w:space="0" w:color="auto"/>
        <w:left w:val="none" w:sz="0" w:space="0" w:color="auto"/>
        <w:bottom w:val="none" w:sz="0" w:space="0" w:color="auto"/>
        <w:right w:val="none" w:sz="0" w:space="0" w:color="auto"/>
      </w:divBdr>
    </w:div>
    <w:div w:id="1959022075">
      <w:bodyDiv w:val="1"/>
      <w:marLeft w:val="0"/>
      <w:marRight w:val="0"/>
      <w:marTop w:val="0"/>
      <w:marBottom w:val="0"/>
      <w:divBdr>
        <w:top w:val="none" w:sz="0" w:space="0" w:color="auto"/>
        <w:left w:val="none" w:sz="0" w:space="0" w:color="auto"/>
        <w:bottom w:val="none" w:sz="0" w:space="0" w:color="auto"/>
        <w:right w:val="none" w:sz="0" w:space="0" w:color="auto"/>
      </w:divBdr>
    </w:div>
    <w:div w:id="1963071498">
      <w:bodyDiv w:val="1"/>
      <w:marLeft w:val="0"/>
      <w:marRight w:val="0"/>
      <w:marTop w:val="0"/>
      <w:marBottom w:val="0"/>
      <w:divBdr>
        <w:top w:val="none" w:sz="0" w:space="0" w:color="auto"/>
        <w:left w:val="none" w:sz="0" w:space="0" w:color="auto"/>
        <w:bottom w:val="none" w:sz="0" w:space="0" w:color="auto"/>
        <w:right w:val="none" w:sz="0" w:space="0" w:color="auto"/>
      </w:divBdr>
    </w:div>
    <w:div w:id="1964966736">
      <w:bodyDiv w:val="1"/>
      <w:marLeft w:val="0"/>
      <w:marRight w:val="0"/>
      <w:marTop w:val="0"/>
      <w:marBottom w:val="0"/>
      <w:divBdr>
        <w:top w:val="none" w:sz="0" w:space="0" w:color="auto"/>
        <w:left w:val="none" w:sz="0" w:space="0" w:color="auto"/>
        <w:bottom w:val="none" w:sz="0" w:space="0" w:color="auto"/>
        <w:right w:val="none" w:sz="0" w:space="0" w:color="auto"/>
      </w:divBdr>
    </w:div>
    <w:div w:id="1965885783">
      <w:bodyDiv w:val="1"/>
      <w:marLeft w:val="0"/>
      <w:marRight w:val="0"/>
      <w:marTop w:val="0"/>
      <w:marBottom w:val="0"/>
      <w:divBdr>
        <w:top w:val="none" w:sz="0" w:space="0" w:color="auto"/>
        <w:left w:val="none" w:sz="0" w:space="0" w:color="auto"/>
        <w:bottom w:val="none" w:sz="0" w:space="0" w:color="auto"/>
        <w:right w:val="none" w:sz="0" w:space="0" w:color="auto"/>
      </w:divBdr>
    </w:div>
    <w:div w:id="1970239777">
      <w:bodyDiv w:val="1"/>
      <w:marLeft w:val="0"/>
      <w:marRight w:val="0"/>
      <w:marTop w:val="0"/>
      <w:marBottom w:val="0"/>
      <w:divBdr>
        <w:top w:val="none" w:sz="0" w:space="0" w:color="auto"/>
        <w:left w:val="none" w:sz="0" w:space="0" w:color="auto"/>
        <w:bottom w:val="none" w:sz="0" w:space="0" w:color="auto"/>
        <w:right w:val="none" w:sz="0" w:space="0" w:color="auto"/>
      </w:divBdr>
    </w:div>
    <w:div w:id="1972125940">
      <w:bodyDiv w:val="1"/>
      <w:marLeft w:val="0"/>
      <w:marRight w:val="0"/>
      <w:marTop w:val="0"/>
      <w:marBottom w:val="0"/>
      <w:divBdr>
        <w:top w:val="none" w:sz="0" w:space="0" w:color="auto"/>
        <w:left w:val="none" w:sz="0" w:space="0" w:color="auto"/>
        <w:bottom w:val="none" w:sz="0" w:space="0" w:color="auto"/>
        <w:right w:val="none" w:sz="0" w:space="0" w:color="auto"/>
      </w:divBdr>
    </w:div>
    <w:div w:id="1972441968">
      <w:bodyDiv w:val="1"/>
      <w:marLeft w:val="0"/>
      <w:marRight w:val="0"/>
      <w:marTop w:val="0"/>
      <w:marBottom w:val="0"/>
      <w:divBdr>
        <w:top w:val="none" w:sz="0" w:space="0" w:color="auto"/>
        <w:left w:val="none" w:sz="0" w:space="0" w:color="auto"/>
        <w:bottom w:val="none" w:sz="0" w:space="0" w:color="auto"/>
        <w:right w:val="none" w:sz="0" w:space="0" w:color="auto"/>
      </w:divBdr>
    </w:div>
    <w:div w:id="1973976846">
      <w:bodyDiv w:val="1"/>
      <w:marLeft w:val="0"/>
      <w:marRight w:val="0"/>
      <w:marTop w:val="0"/>
      <w:marBottom w:val="0"/>
      <w:divBdr>
        <w:top w:val="none" w:sz="0" w:space="0" w:color="auto"/>
        <w:left w:val="none" w:sz="0" w:space="0" w:color="auto"/>
        <w:bottom w:val="none" w:sz="0" w:space="0" w:color="auto"/>
        <w:right w:val="none" w:sz="0" w:space="0" w:color="auto"/>
      </w:divBdr>
    </w:div>
    <w:div w:id="1975788038">
      <w:bodyDiv w:val="1"/>
      <w:marLeft w:val="0"/>
      <w:marRight w:val="0"/>
      <w:marTop w:val="0"/>
      <w:marBottom w:val="0"/>
      <w:divBdr>
        <w:top w:val="none" w:sz="0" w:space="0" w:color="auto"/>
        <w:left w:val="none" w:sz="0" w:space="0" w:color="auto"/>
        <w:bottom w:val="none" w:sz="0" w:space="0" w:color="auto"/>
        <w:right w:val="none" w:sz="0" w:space="0" w:color="auto"/>
      </w:divBdr>
    </w:div>
    <w:div w:id="1980960858">
      <w:bodyDiv w:val="1"/>
      <w:marLeft w:val="0"/>
      <w:marRight w:val="0"/>
      <w:marTop w:val="0"/>
      <w:marBottom w:val="0"/>
      <w:divBdr>
        <w:top w:val="none" w:sz="0" w:space="0" w:color="auto"/>
        <w:left w:val="none" w:sz="0" w:space="0" w:color="auto"/>
        <w:bottom w:val="none" w:sz="0" w:space="0" w:color="auto"/>
        <w:right w:val="none" w:sz="0" w:space="0" w:color="auto"/>
      </w:divBdr>
    </w:div>
    <w:div w:id="1983777493">
      <w:bodyDiv w:val="1"/>
      <w:marLeft w:val="0"/>
      <w:marRight w:val="0"/>
      <w:marTop w:val="0"/>
      <w:marBottom w:val="0"/>
      <w:divBdr>
        <w:top w:val="none" w:sz="0" w:space="0" w:color="auto"/>
        <w:left w:val="none" w:sz="0" w:space="0" w:color="auto"/>
        <w:bottom w:val="none" w:sz="0" w:space="0" w:color="auto"/>
        <w:right w:val="none" w:sz="0" w:space="0" w:color="auto"/>
      </w:divBdr>
    </w:div>
    <w:div w:id="1991783468">
      <w:bodyDiv w:val="1"/>
      <w:marLeft w:val="0"/>
      <w:marRight w:val="0"/>
      <w:marTop w:val="0"/>
      <w:marBottom w:val="0"/>
      <w:divBdr>
        <w:top w:val="none" w:sz="0" w:space="0" w:color="auto"/>
        <w:left w:val="none" w:sz="0" w:space="0" w:color="auto"/>
        <w:bottom w:val="none" w:sz="0" w:space="0" w:color="auto"/>
        <w:right w:val="none" w:sz="0" w:space="0" w:color="auto"/>
      </w:divBdr>
    </w:div>
    <w:div w:id="1991860541">
      <w:bodyDiv w:val="1"/>
      <w:marLeft w:val="0"/>
      <w:marRight w:val="0"/>
      <w:marTop w:val="0"/>
      <w:marBottom w:val="0"/>
      <w:divBdr>
        <w:top w:val="none" w:sz="0" w:space="0" w:color="auto"/>
        <w:left w:val="none" w:sz="0" w:space="0" w:color="auto"/>
        <w:bottom w:val="none" w:sz="0" w:space="0" w:color="auto"/>
        <w:right w:val="none" w:sz="0" w:space="0" w:color="auto"/>
      </w:divBdr>
    </w:div>
    <w:div w:id="1992514778">
      <w:bodyDiv w:val="1"/>
      <w:marLeft w:val="0"/>
      <w:marRight w:val="0"/>
      <w:marTop w:val="0"/>
      <w:marBottom w:val="0"/>
      <w:divBdr>
        <w:top w:val="none" w:sz="0" w:space="0" w:color="auto"/>
        <w:left w:val="none" w:sz="0" w:space="0" w:color="auto"/>
        <w:bottom w:val="none" w:sz="0" w:space="0" w:color="auto"/>
        <w:right w:val="none" w:sz="0" w:space="0" w:color="auto"/>
      </w:divBdr>
    </w:div>
    <w:div w:id="1995405962">
      <w:bodyDiv w:val="1"/>
      <w:marLeft w:val="0"/>
      <w:marRight w:val="0"/>
      <w:marTop w:val="0"/>
      <w:marBottom w:val="0"/>
      <w:divBdr>
        <w:top w:val="none" w:sz="0" w:space="0" w:color="auto"/>
        <w:left w:val="none" w:sz="0" w:space="0" w:color="auto"/>
        <w:bottom w:val="none" w:sz="0" w:space="0" w:color="auto"/>
        <w:right w:val="none" w:sz="0" w:space="0" w:color="auto"/>
      </w:divBdr>
    </w:div>
    <w:div w:id="1996185039">
      <w:bodyDiv w:val="1"/>
      <w:marLeft w:val="0"/>
      <w:marRight w:val="0"/>
      <w:marTop w:val="0"/>
      <w:marBottom w:val="0"/>
      <w:divBdr>
        <w:top w:val="none" w:sz="0" w:space="0" w:color="auto"/>
        <w:left w:val="none" w:sz="0" w:space="0" w:color="auto"/>
        <w:bottom w:val="none" w:sz="0" w:space="0" w:color="auto"/>
        <w:right w:val="none" w:sz="0" w:space="0" w:color="auto"/>
      </w:divBdr>
    </w:div>
    <w:div w:id="1999531657">
      <w:bodyDiv w:val="1"/>
      <w:marLeft w:val="0"/>
      <w:marRight w:val="0"/>
      <w:marTop w:val="0"/>
      <w:marBottom w:val="0"/>
      <w:divBdr>
        <w:top w:val="none" w:sz="0" w:space="0" w:color="auto"/>
        <w:left w:val="none" w:sz="0" w:space="0" w:color="auto"/>
        <w:bottom w:val="none" w:sz="0" w:space="0" w:color="auto"/>
        <w:right w:val="none" w:sz="0" w:space="0" w:color="auto"/>
      </w:divBdr>
    </w:div>
    <w:div w:id="2000647474">
      <w:bodyDiv w:val="1"/>
      <w:marLeft w:val="0"/>
      <w:marRight w:val="0"/>
      <w:marTop w:val="0"/>
      <w:marBottom w:val="0"/>
      <w:divBdr>
        <w:top w:val="none" w:sz="0" w:space="0" w:color="auto"/>
        <w:left w:val="none" w:sz="0" w:space="0" w:color="auto"/>
        <w:bottom w:val="none" w:sz="0" w:space="0" w:color="auto"/>
        <w:right w:val="none" w:sz="0" w:space="0" w:color="auto"/>
      </w:divBdr>
    </w:div>
    <w:div w:id="2003311432">
      <w:bodyDiv w:val="1"/>
      <w:marLeft w:val="0"/>
      <w:marRight w:val="0"/>
      <w:marTop w:val="0"/>
      <w:marBottom w:val="0"/>
      <w:divBdr>
        <w:top w:val="none" w:sz="0" w:space="0" w:color="auto"/>
        <w:left w:val="none" w:sz="0" w:space="0" w:color="auto"/>
        <w:bottom w:val="none" w:sz="0" w:space="0" w:color="auto"/>
        <w:right w:val="none" w:sz="0" w:space="0" w:color="auto"/>
      </w:divBdr>
    </w:div>
    <w:div w:id="2004820599">
      <w:bodyDiv w:val="1"/>
      <w:marLeft w:val="0"/>
      <w:marRight w:val="0"/>
      <w:marTop w:val="0"/>
      <w:marBottom w:val="0"/>
      <w:divBdr>
        <w:top w:val="none" w:sz="0" w:space="0" w:color="auto"/>
        <w:left w:val="none" w:sz="0" w:space="0" w:color="auto"/>
        <w:bottom w:val="none" w:sz="0" w:space="0" w:color="auto"/>
        <w:right w:val="none" w:sz="0" w:space="0" w:color="auto"/>
      </w:divBdr>
    </w:div>
    <w:div w:id="2005087820">
      <w:bodyDiv w:val="1"/>
      <w:marLeft w:val="0"/>
      <w:marRight w:val="0"/>
      <w:marTop w:val="0"/>
      <w:marBottom w:val="0"/>
      <w:divBdr>
        <w:top w:val="none" w:sz="0" w:space="0" w:color="auto"/>
        <w:left w:val="none" w:sz="0" w:space="0" w:color="auto"/>
        <w:bottom w:val="none" w:sz="0" w:space="0" w:color="auto"/>
        <w:right w:val="none" w:sz="0" w:space="0" w:color="auto"/>
      </w:divBdr>
    </w:div>
    <w:div w:id="2007442585">
      <w:bodyDiv w:val="1"/>
      <w:marLeft w:val="0"/>
      <w:marRight w:val="0"/>
      <w:marTop w:val="0"/>
      <w:marBottom w:val="0"/>
      <w:divBdr>
        <w:top w:val="none" w:sz="0" w:space="0" w:color="auto"/>
        <w:left w:val="none" w:sz="0" w:space="0" w:color="auto"/>
        <w:bottom w:val="none" w:sz="0" w:space="0" w:color="auto"/>
        <w:right w:val="none" w:sz="0" w:space="0" w:color="auto"/>
      </w:divBdr>
    </w:div>
    <w:div w:id="2010136845">
      <w:bodyDiv w:val="1"/>
      <w:marLeft w:val="0"/>
      <w:marRight w:val="0"/>
      <w:marTop w:val="0"/>
      <w:marBottom w:val="0"/>
      <w:divBdr>
        <w:top w:val="none" w:sz="0" w:space="0" w:color="auto"/>
        <w:left w:val="none" w:sz="0" w:space="0" w:color="auto"/>
        <w:bottom w:val="none" w:sz="0" w:space="0" w:color="auto"/>
        <w:right w:val="none" w:sz="0" w:space="0" w:color="auto"/>
      </w:divBdr>
    </w:div>
    <w:div w:id="2010519276">
      <w:bodyDiv w:val="1"/>
      <w:marLeft w:val="0"/>
      <w:marRight w:val="0"/>
      <w:marTop w:val="0"/>
      <w:marBottom w:val="0"/>
      <w:divBdr>
        <w:top w:val="none" w:sz="0" w:space="0" w:color="auto"/>
        <w:left w:val="none" w:sz="0" w:space="0" w:color="auto"/>
        <w:bottom w:val="none" w:sz="0" w:space="0" w:color="auto"/>
        <w:right w:val="none" w:sz="0" w:space="0" w:color="auto"/>
      </w:divBdr>
    </w:div>
    <w:div w:id="2010519861">
      <w:bodyDiv w:val="1"/>
      <w:marLeft w:val="0"/>
      <w:marRight w:val="0"/>
      <w:marTop w:val="0"/>
      <w:marBottom w:val="0"/>
      <w:divBdr>
        <w:top w:val="none" w:sz="0" w:space="0" w:color="auto"/>
        <w:left w:val="none" w:sz="0" w:space="0" w:color="auto"/>
        <w:bottom w:val="none" w:sz="0" w:space="0" w:color="auto"/>
        <w:right w:val="none" w:sz="0" w:space="0" w:color="auto"/>
      </w:divBdr>
    </w:div>
    <w:div w:id="2015060974">
      <w:bodyDiv w:val="1"/>
      <w:marLeft w:val="0"/>
      <w:marRight w:val="0"/>
      <w:marTop w:val="0"/>
      <w:marBottom w:val="0"/>
      <w:divBdr>
        <w:top w:val="none" w:sz="0" w:space="0" w:color="auto"/>
        <w:left w:val="none" w:sz="0" w:space="0" w:color="auto"/>
        <w:bottom w:val="none" w:sz="0" w:space="0" w:color="auto"/>
        <w:right w:val="none" w:sz="0" w:space="0" w:color="auto"/>
      </w:divBdr>
    </w:div>
    <w:div w:id="2018193805">
      <w:bodyDiv w:val="1"/>
      <w:marLeft w:val="0"/>
      <w:marRight w:val="0"/>
      <w:marTop w:val="0"/>
      <w:marBottom w:val="0"/>
      <w:divBdr>
        <w:top w:val="none" w:sz="0" w:space="0" w:color="auto"/>
        <w:left w:val="none" w:sz="0" w:space="0" w:color="auto"/>
        <w:bottom w:val="none" w:sz="0" w:space="0" w:color="auto"/>
        <w:right w:val="none" w:sz="0" w:space="0" w:color="auto"/>
      </w:divBdr>
    </w:div>
    <w:div w:id="2018263805">
      <w:bodyDiv w:val="1"/>
      <w:marLeft w:val="0"/>
      <w:marRight w:val="0"/>
      <w:marTop w:val="0"/>
      <w:marBottom w:val="0"/>
      <w:divBdr>
        <w:top w:val="none" w:sz="0" w:space="0" w:color="auto"/>
        <w:left w:val="none" w:sz="0" w:space="0" w:color="auto"/>
        <w:bottom w:val="none" w:sz="0" w:space="0" w:color="auto"/>
        <w:right w:val="none" w:sz="0" w:space="0" w:color="auto"/>
      </w:divBdr>
    </w:div>
    <w:div w:id="2025017195">
      <w:bodyDiv w:val="1"/>
      <w:marLeft w:val="0"/>
      <w:marRight w:val="0"/>
      <w:marTop w:val="0"/>
      <w:marBottom w:val="0"/>
      <w:divBdr>
        <w:top w:val="none" w:sz="0" w:space="0" w:color="auto"/>
        <w:left w:val="none" w:sz="0" w:space="0" w:color="auto"/>
        <w:bottom w:val="none" w:sz="0" w:space="0" w:color="auto"/>
        <w:right w:val="none" w:sz="0" w:space="0" w:color="auto"/>
      </w:divBdr>
    </w:div>
    <w:div w:id="2025394353">
      <w:bodyDiv w:val="1"/>
      <w:marLeft w:val="0"/>
      <w:marRight w:val="0"/>
      <w:marTop w:val="0"/>
      <w:marBottom w:val="0"/>
      <w:divBdr>
        <w:top w:val="none" w:sz="0" w:space="0" w:color="auto"/>
        <w:left w:val="none" w:sz="0" w:space="0" w:color="auto"/>
        <w:bottom w:val="none" w:sz="0" w:space="0" w:color="auto"/>
        <w:right w:val="none" w:sz="0" w:space="0" w:color="auto"/>
      </w:divBdr>
    </w:div>
    <w:div w:id="2027710520">
      <w:bodyDiv w:val="1"/>
      <w:marLeft w:val="0"/>
      <w:marRight w:val="0"/>
      <w:marTop w:val="0"/>
      <w:marBottom w:val="0"/>
      <w:divBdr>
        <w:top w:val="none" w:sz="0" w:space="0" w:color="auto"/>
        <w:left w:val="none" w:sz="0" w:space="0" w:color="auto"/>
        <w:bottom w:val="none" w:sz="0" w:space="0" w:color="auto"/>
        <w:right w:val="none" w:sz="0" w:space="0" w:color="auto"/>
      </w:divBdr>
    </w:div>
    <w:div w:id="2032493440">
      <w:bodyDiv w:val="1"/>
      <w:marLeft w:val="0"/>
      <w:marRight w:val="0"/>
      <w:marTop w:val="0"/>
      <w:marBottom w:val="0"/>
      <w:divBdr>
        <w:top w:val="none" w:sz="0" w:space="0" w:color="auto"/>
        <w:left w:val="none" w:sz="0" w:space="0" w:color="auto"/>
        <w:bottom w:val="none" w:sz="0" w:space="0" w:color="auto"/>
        <w:right w:val="none" w:sz="0" w:space="0" w:color="auto"/>
      </w:divBdr>
    </w:div>
    <w:div w:id="2033994358">
      <w:bodyDiv w:val="1"/>
      <w:marLeft w:val="0"/>
      <w:marRight w:val="0"/>
      <w:marTop w:val="0"/>
      <w:marBottom w:val="0"/>
      <w:divBdr>
        <w:top w:val="none" w:sz="0" w:space="0" w:color="auto"/>
        <w:left w:val="none" w:sz="0" w:space="0" w:color="auto"/>
        <w:bottom w:val="none" w:sz="0" w:space="0" w:color="auto"/>
        <w:right w:val="none" w:sz="0" w:space="0" w:color="auto"/>
      </w:divBdr>
    </w:div>
    <w:div w:id="2040739997">
      <w:bodyDiv w:val="1"/>
      <w:marLeft w:val="0"/>
      <w:marRight w:val="0"/>
      <w:marTop w:val="0"/>
      <w:marBottom w:val="0"/>
      <w:divBdr>
        <w:top w:val="none" w:sz="0" w:space="0" w:color="auto"/>
        <w:left w:val="none" w:sz="0" w:space="0" w:color="auto"/>
        <w:bottom w:val="none" w:sz="0" w:space="0" w:color="auto"/>
        <w:right w:val="none" w:sz="0" w:space="0" w:color="auto"/>
      </w:divBdr>
    </w:div>
    <w:div w:id="2042391490">
      <w:bodyDiv w:val="1"/>
      <w:marLeft w:val="0"/>
      <w:marRight w:val="0"/>
      <w:marTop w:val="0"/>
      <w:marBottom w:val="0"/>
      <w:divBdr>
        <w:top w:val="none" w:sz="0" w:space="0" w:color="auto"/>
        <w:left w:val="none" w:sz="0" w:space="0" w:color="auto"/>
        <w:bottom w:val="none" w:sz="0" w:space="0" w:color="auto"/>
        <w:right w:val="none" w:sz="0" w:space="0" w:color="auto"/>
      </w:divBdr>
    </w:div>
    <w:div w:id="2042434818">
      <w:bodyDiv w:val="1"/>
      <w:marLeft w:val="0"/>
      <w:marRight w:val="0"/>
      <w:marTop w:val="0"/>
      <w:marBottom w:val="0"/>
      <w:divBdr>
        <w:top w:val="none" w:sz="0" w:space="0" w:color="auto"/>
        <w:left w:val="none" w:sz="0" w:space="0" w:color="auto"/>
        <w:bottom w:val="none" w:sz="0" w:space="0" w:color="auto"/>
        <w:right w:val="none" w:sz="0" w:space="0" w:color="auto"/>
      </w:divBdr>
    </w:div>
    <w:div w:id="2044934928">
      <w:bodyDiv w:val="1"/>
      <w:marLeft w:val="0"/>
      <w:marRight w:val="0"/>
      <w:marTop w:val="0"/>
      <w:marBottom w:val="0"/>
      <w:divBdr>
        <w:top w:val="none" w:sz="0" w:space="0" w:color="auto"/>
        <w:left w:val="none" w:sz="0" w:space="0" w:color="auto"/>
        <w:bottom w:val="none" w:sz="0" w:space="0" w:color="auto"/>
        <w:right w:val="none" w:sz="0" w:space="0" w:color="auto"/>
      </w:divBdr>
    </w:div>
    <w:div w:id="2046825515">
      <w:bodyDiv w:val="1"/>
      <w:marLeft w:val="0"/>
      <w:marRight w:val="0"/>
      <w:marTop w:val="0"/>
      <w:marBottom w:val="0"/>
      <w:divBdr>
        <w:top w:val="none" w:sz="0" w:space="0" w:color="auto"/>
        <w:left w:val="none" w:sz="0" w:space="0" w:color="auto"/>
        <w:bottom w:val="none" w:sz="0" w:space="0" w:color="auto"/>
        <w:right w:val="none" w:sz="0" w:space="0" w:color="auto"/>
      </w:divBdr>
    </w:div>
    <w:div w:id="2047020186">
      <w:bodyDiv w:val="1"/>
      <w:marLeft w:val="0"/>
      <w:marRight w:val="0"/>
      <w:marTop w:val="0"/>
      <w:marBottom w:val="0"/>
      <w:divBdr>
        <w:top w:val="none" w:sz="0" w:space="0" w:color="auto"/>
        <w:left w:val="none" w:sz="0" w:space="0" w:color="auto"/>
        <w:bottom w:val="none" w:sz="0" w:space="0" w:color="auto"/>
        <w:right w:val="none" w:sz="0" w:space="0" w:color="auto"/>
      </w:divBdr>
    </w:div>
    <w:div w:id="2051614726">
      <w:bodyDiv w:val="1"/>
      <w:marLeft w:val="0"/>
      <w:marRight w:val="0"/>
      <w:marTop w:val="0"/>
      <w:marBottom w:val="0"/>
      <w:divBdr>
        <w:top w:val="none" w:sz="0" w:space="0" w:color="auto"/>
        <w:left w:val="none" w:sz="0" w:space="0" w:color="auto"/>
        <w:bottom w:val="none" w:sz="0" w:space="0" w:color="auto"/>
        <w:right w:val="none" w:sz="0" w:space="0" w:color="auto"/>
      </w:divBdr>
    </w:div>
    <w:div w:id="2055229544">
      <w:bodyDiv w:val="1"/>
      <w:marLeft w:val="0"/>
      <w:marRight w:val="0"/>
      <w:marTop w:val="0"/>
      <w:marBottom w:val="0"/>
      <w:divBdr>
        <w:top w:val="none" w:sz="0" w:space="0" w:color="auto"/>
        <w:left w:val="none" w:sz="0" w:space="0" w:color="auto"/>
        <w:bottom w:val="none" w:sz="0" w:space="0" w:color="auto"/>
        <w:right w:val="none" w:sz="0" w:space="0" w:color="auto"/>
      </w:divBdr>
    </w:div>
    <w:div w:id="2057315174">
      <w:bodyDiv w:val="1"/>
      <w:marLeft w:val="0"/>
      <w:marRight w:val="0"/>
      <w:marTop w:val="0"/>
      <w:marBottom w:val="0"/>
      <w:divBdr>
        <w:top w:val="none" w:sz="0" w:space="0" w:color="auto"/>
        <w:left w:val="none" w:sz="0" w:space="0" w:color="auto"/>
        <w:bottom w:val="none" w:sz="0" w:space="0" w:color="auto"/>
        <w:right w:val="none" w:sz="0" w:space="0" w:color="auto"/>
      </w:divBdr>
    </w:div>
    <w:div w:id="2060392428">
      <w:bodyDiv w:val="1"/>
      <w:marLeft w:val="0"/>
      <w:marRight w:val="0"/>
      <w:marTop w:val="0"/>
      <w:marBottom w:val="0"/>
      <w:divBdr>
        <w:top w:val="none" w:sz="0" w:space="0" w:color="auto"/>
        <w:left w:val="none" w:sz="0" w:space="0" w:color="auto"/>
        <w:bottom w:val="none" w:sz="0" w:space="0" w:color="auto"/>
        <w:right w:val="none" w:sz="0" w:space="0" w:color="auto"/>
      </w:divBdr>
    </w:div>
    <w:div w:id="2064595342">
      <w:bodyDiv w:val="1"/>
      <w:marLeft w:val="0"/>
      <w:marRight w:val="0"/>
      <w:marTop w:val="0"/>
      <w:marBottom w:val="0"/>
      <w:divBdr>
        <w:top w:val="none" w:sz="0" w:space="0" w:color="auto"/>
        <w:left w:val="none" w:sz="0" w:space="0" w:color="auto"/>
        <w:bottom w:val="none" w:sz="0" w:space="0" w:color="auto"/>
        <w:right w:val="none" w:sz="0" w:space="0" w:color="auto"/>
      </w:divBdr>
    </w:div>
    <w:div w:id="2068648284">
      <w:bodyDiv w:val="1"/>
      <w:marLeft w:val="0"/>
      <w:marRight w:val="0"/>
      <w:marTop w:val="0"/>
      <w:marBottom w:val="0"/>
      <w:divBdr>
        <w:top w:val="none" w:sz="0" w:space="0" w:color="auto"/>
        <w:left w:val="none" w:sz="0" w:space="0" w:color="auto"/>
        <w:bottom w:val="none" w:sz="0" w:space="0" w:color="auto"/>
        <w:right w:val="none" w:sz="0" w:space="0" w:color="auto"/>
      </w:divBdr>
    </w:div>
    <w:div w:id="2070758944">
      <w:bodyDiv w:val="1"/>
      <w:marLeft w:val="0"/>
      <w:marRight w:val="0"/>
      <w:marTop w:val="0"/>
      <w:marBottom w:val="0"/>
      <w:divBdr>
        <w:top w:val="none" w:sz="0" w:space="0" w:color="auto"/>
        <w:left w:val="none" w:sz="0" w:space="0" w:color="auto"/>
        <w:bottom w:val="none" w:sz="0" w:space="0" w:color="auto"/>
        <w:right w:val="none" w:sz="0" w:space="0" w:color="auto"/>
      </w:divBdr>
    </w:div>
    <w:div w:id="2071222034">
      <w:bodyDiv w:val="1"/>
      <w:marLeft w:val="0"/>
      <w:marRight w:val="0"/>
      <w:marTop w:val="0"/>
      <w:marBottom w:val="0"/>
      <w:divBdr>
        <w:top w:val="none" w:sz="0" w:space="0" w:color="auto"/>
        <w:left w:val="none" w:sz="0" w:space="0" w:color="auto"/>
        <w:bottom w:val="none" w:sz="0" w:space="0" w:color="auto"/>
        <w:right w:val="none" w:sz="0" w:space="0" w:color="auto"/>
      </w:divBdr>
    </w:div>
    <w:div w:id="2072578513">
      <w:bodyDiv w:val="1"/>
      <w:marLeft w:val="0"/>
      <w:marRight w:val="0"/>
      <w:marTop w:val="0"/>
      <w:marBottom w:val="0"/>
      <w:divBdr>
        <w:top w:val="none" w:sz="0" w:space="0" w:color="auto"/>
        <w:left w:val="none" w:sz="0" w:space="0" w:color="auto"/>
        <w:bottom w:val="none" w:sz="0" w:space="0" w:color="auto"/>
        <w:right w:val="none" w:sz="0" w:space="0" w:color="auto"/>
      </w:divBdr>
    </w:div>
    <w:div w:id="2077125042">
      <w:bodyDiv w:val="1"/>
      <w:marLeft w:val="0"/>
      <w:marRight w:val="0"/>
      <w:marTop w:val="0"/>
      <w:marBottom w:val="0"/>
      <w:divBdr>
        <w:top w:val="none" w:sz="0" w:space="0" w:color="auto"/>
        <w:left w:val="none" w:sz="0" w:space="0" w:color="auto"/>
        <w:bottom w:val="none" w:sz="0" w:space="0" w:color="auto"/>
        <w:right w:val="none" w:sz="0" w:space="0" w:color="auto"/>
      </w:divBdr>
    </w:div>
    <w:div w:id="2081441018">
      <w:bodyDiv w:val="1"/>
      <w:marLeft w:val="0"/>
      <w:marRight w:val="0"/>
      <w:marTop w:val="0"/>
      <w:marBottom w:val="0"/>
      <w:divBdr>
        <w:top w:val="none" w:sz="0" w:space="0" w:color="auto"/>
        <w:left w:val="none" w:sz="0" w:space="0" w:color="auto"/>
        <w:bottom w:val="none" w:sz="0" w:space="0" w:color="auto"/>
        <w:right w:val="none" w:sz="0" w:space="0" w:color="auto"/>
      </w:divBdr>
    </w:div>
    <w:div w:id="2083017954">
      <w:bodyDiv w:val="1"/>
      <w:marLeft w:val="0"/>
      <w:marRight w:val="0"/>
      <w:marTop w:val="0"/>
      <w:marBottom w:val="0"/>
      <w:divBdr>
        <w:top w:val="none" w:sz="0" w:space="0" w:color="auto"/>
        <w:left w:val="none" w:sz="0" w:space="0" w:color="auto"/>
        <w:bottom w:val="none" w:sz="0" w:space="0" w:color="auto"/>
        <w:right w:val="none" w:sz="0" w:space="0" w:color="auto"/>
      </w:divBdr>
    </w:div>
    <w:div w:id="2086023399">
      <w:bodyDiv w:val="1"/>
      <w:marLeft w:val="0"/>
      <w:marRight w:val="0"/>
      <w:marTop w:val="0"/>
      <w:marBottom w:val="0"/>
      <w:divBdr>
        <w:top w:val="none" w:sz="0" w:space="0" w:color="auto"/>
        <w:left w:val="none" w:sz="0" w:space="0" w:color="auto"/>
        <w:bottom w:val="none" w:sz="0" w:space="0" w:color="auto"/>
        <w:right w:val="none" w:sz="0" w:space="0" w:color="auto"/>
      </w:divBdr>
    </w:div>
    <w:div w:id="2092653529">
      <w:bodyDiv w:val="1"/>
      <w:marLeft w:val="0"/>
      <w:marRight w:val="0"/>
      <w:marTop w:val="0"/>
      <w:marBottom w:val="0"/>
      <w:divBdr>
        <w:top w:val="none" w:sz="0" w:space="0" w:color="auto"/>
        <w:left w:val="none" w:sz="0" w:space="0" w:color="auto"/>
        <w:bottom w:val="none" w:sz="0" w:space="0" w:color="auto"/>
        <w:right w:val="none" w:sz="0" w:space="0" w:color="auto"/>
      </w:divBdr>
    </w:div>
    <w:div w:id="2095280336">
      <w:bodyDiv w:val="1"/>
      <w:marLeft w:val="0"/>
      <w:marRight w:val="0"/>
      <w:marTop w:val="0"/>
      <w:marBottom w:val="0"/>
      <w:divBdr>
        <w:top w:val="none" w:sz="0" w:space="0" w:color="auto"/>
        <w:left w:val="none" w:sz="0" w:space="0" w:color="auto"/>
        <w:bottom w:val="none" w:sz="0" w:space="0" w:color="auto"/>
        <w:right w:val="none" w:sz="0" w:space="0" w:color="auto"/>
      </w:divBdr>
    </w:div>
    <w:div w:id="2101945755">
      <w:bodyDiv w:val="1"/>
      <w:marLeft w:val="0"/>
      <w:marRight w:val="0"/>
      <w:marTop w:val="0"/>
      <w:marBottom w:val="0"/>
      <w:divBdr>
        <w:top w:val="none" w:sz="0" w:space="0" w:color="auto"/>
        <w:left w:val="none" w:sz="0" w:space="0" w:color="auto"/>
        <w:bottom w:val="none" w:sz="0" w:space="0" w:color="auto"/>
        <w:right w:val="none" w:sz="0" w:space="0" w:color="auto"/>
      </w:divBdr>
    </w:div>
    <w:div w:id="2102292564">
      <w:bodyDiv w:val="1"/>
      <w:marLeft w:val="0"/>
      <w:marRight w:val="0"/>
      <w:marTop w:val="0"/>
      <w:marBottom w:val="0"/>
      <w:divBdr>
        <w:top w:val="none" w:sz="0" w:space="0" w:color="auto"/>
        <w:left w:val="none" w:sz="0" w:space="0" w:color="auto"/>
        <w:bottom w:val="none" w:sz="0" w:space="0" w:color="auto"/>
        <w:right w:val="none" w:sz="0" w:space="0" w:color="auto"/>
      </w:divBdr>
    </w:div>
    <w:div w:id="2105759423">
      <w:bodyDiv w:val="1"/>
      <w:marLeft w:val="0"/>
      <w:marRight w:val="0"/>
      <w:marTop w:val="0"/>
      <w:marBottom w:val="0"/>
      <w:divBdr>
        <w:top w:val="none" w:sz="0" w:space="0" w:color="auto"/>
        <w:left w:val="none" w:sz="0" w:space="0" w:color="auto"/>
        <w:bottom w:val="none" w:sz="0" w:space="0" w:color="auto"/>
        <w:right w:val="none" w:sz="0" w:space="0" w:color="auto"/>
      </w:divBdr>
    </w:div>
    <w:div w:id="2106000155">
      <w:bodyDiv w:val="1"/>
      <w:marLeft w:val="0"/>
      <w:marRight w:val="0"/>
      <w:marTop w:val="0"/>
      <w:marBottom w:val="0"/>
      <w:divBdr>
        <w:top w:val="none" w:sz="0" w:space="0" w:color="auto"/>
        <w:left w:val="none" w:sz="0" w:space="0" w:color="auto"/>
        <w:bottom w:val="none" w:sz="0" w:space="0" w:color="auto"/>
        <w:right w:val="none" w:sz="0" w:space="0" w:color="auto"/>
      </w:divBdr>
    </w:div>
    <w:div w:id="2107193428">
      <w:bodyDiv w:val="1"/>
      <w:marLeft w:val="0"/>
      <w:marRight w:val="0"/>
      <w:marTop w:val="0"/>
      <w:marBottom w:val="0"/>
      <w:divBdr>
        <w:top w:val="none" w:sz="0" w:space="0" w:color="auto"/>
        <w:left w:val="none" w:sz="0" w:space="0" w:color="auto"/>
        <w:bottom w:val="none" w:sz="0" w:space="0" w:color="auto"/>
        <w:right w:val="none" w:sz="0" w:space="0" w:color="auto"/>
      </w:divBdr>
    </w:div>
    <w:div w:id="2117208769">
      <w:bodyDiv w:val="1"/>
      <w:marLeft w:val="0"/>
      <w:marRight w:val="0"/>
      <w:marTop w:val="0"/>
      <w:marBottom w:val="0"/>
      <w:divBdr>
        <w:top w:val="none" w:sz="0" w:space="0" w:color="auto"/>
        <w:left w:val="none" w:sz="0" w:space="0" w:color="auto"/>
        <w:bottom w:val="none" w:sz="0" w:space="0" w:color="auto"/>
        <w:right w:val="none" w:sz="0" w:space="0" w:color="auto"/>
      </w:divBdr>
    </w:div>
    <w:div w:id="2119909122">
      <w:bodyDiv w:val="1"/>
      <w:marLeft w:val="0"/>
      <w:marRight w:val="0"/>
      <w:marTop w:val="0"/>
      <w:marBottom w:val="0"/>
      <w:divBdr>
        <w:top w:val="none" w:sz="0" w:space="0" w:color="auto"/>
        <w:left w:val="none" w:sz="0" w:space="0" w:color="auto"/>
        <w:bottom w:val="none" w:sz="0" w:space="0" w:color="auto"/>
        <w:right w:val="none" w:sz="0" w:space="0" w:color="auto"/>
      </w:divBdr>
    </w:div>
    <w:div w:id="2120297375">
      <w:bodyDiv w:val="1"/>
      <w:marLeft w:val="0"/>
      <w:marRight w:val="0"/>
      <w:marTop w:val="0"/>
      <w:marBottom w:val="0"/>
      <w:divBdr>
        <w:top w:val="none" w:sz="0" w:space="0" w:color="auto"/>
        <w:left w:val="none" w:sz="0" w:space="0" w:color="auto"/>
        <w:bottom w:val="none" w:sz="0" w:space="0" w:color="auto"/>
        <w:right w:val="none" w:sz="0" w:space="0" w:color="auto"/>
      </w:divBdr>
    </w:div>
    <w:div w:id="2121293048">
      <w:bodyDiv w:val="1"/>
      <w:marLeft w:val="0"/>
      <w:marRight w:val="0"/>
      <w:marTop w:val="0"/>
      <w:marBottom w:val="0"/>
      <w:divBdr>
        <w:top w:val="none" w:sz="0" w:space="0" w:color="auto"/>
        <w:left w:val="none" w:sz="0" w:space="0" w:color="auto"/>
        <w:bottom w:val="none" w:sz="0" w:space="0" w:color="auto"/>
        <w:right w:val="none" w:sz="0" w:space="0" w:color="auto"/>
      </w:divBdr>
    </w:div>
    <w:div w:id="2128424541">
      <w:bodyDiv w:val="1"/>
      <w:marLeft w:val="0"/>
      <w:marRight w:val="0"/>
      <w:marTop w:val="0"/>
      <w:marBottom w:val="0"/>
      <w:divBdr>
        <w:top w:val="none" w:sz="0" w:space="0" w:color="auto"/>
        <w:left w:val="none" w:sz="0" w:space="0" w:color="auto"/>
        <w:bottom w:val="none" w:sz="0" w:space="0" w:color="auto"/>
        <w:right w:val="none" w:sz="0" w:space="0" w:color="auto"/>
      </w:divBdr>
    </w:div>
    <w:div w:id="2128700549">
      <w:bodyDiv w:val="1"/>
      <w:marLeft w:val="0"/>
      <w:marRight w:val="0"/>
      <w:marTop w:val="0"/>
      <w:marBottom w:val="0"/>
      <w:divBdr>
        <w:top w:val="none" w:sz="0" w:space="0" w:color="auto"/>
        <w:left w:val="none" w:sz="0" w:space="0" w:color="auto"/>
        <w:bottom w:val="none" w:sz="0" w:space="0" w:color="auto"/>
        <w:right w:val="none" w:sz="0" w:space="0" w:color="auto"/>
      </w:divBdr>
    </w:div>
    <w:div w:id="2131363693">
      <w:bodyDiv w:val="1"/>
      <w:marLeft w:val="0"/>
      <w:marRight w:val="0"/>
      <w:marTop w:val="0"/>
      <w:marBottom w:val="0"/>
      <w:divBdr>
        <w:top w:val="none" w:sz="0" w:space="0" w:color="auto"/>
        <w:left w:val="none" w:sz="0" w:space="0" w:color="auto"/>
        <w:bottom w:val="none" w:sz="0" w:space="0" w:color="auto"/>
        <w:right w:val="none" w:sz="0" w:space="0" w:color="auto"/>
      </w:divBdr>
    </w:div>
    <w:div w:id="2131707102">
      <w:bodyDiv w:val="1"/>
      <w:marLeft w:val="0"/>
      <w:marRight w:val="0"/>
      <w:marTop w:val="0"/>
      <w:marBottom w:val="0"/>
      <w:divBdr>
        <w:top w:val="none" w:sz="0" w:space="0" w:color="auto"/>
        <w:left w:val="none" w:sz="0" w:space="0" w:color="auto"/>
        <w:bottom w:val="none" w:sz="0" w:space="0" w:color="auto"/>
        <w:right w:val="none" w:sz="0" w:space="0" w:color="auto"/>
      </w:divBdr>
    </w:div>
    <w:div w:id="2133818528">
      <w:bodyDiv w:val="1"/>
      <w:marLeft w:val="0"/>
      <w:marRight w:val="0"/>
      <w:marTop w:val="0"/>
      <w:marBottom w:val="0"/>
      <w:divBdr>
        <w:top w:val="none" w:sz="0" w:space="0" w:color="auto"/>
        <w:left w:val="none" w:sz="0" w:space="0" w:color="auto"/>
        <w:bottom w:val="none" w:sz="0" w:space="0" w:color="auto"/>
        <w:right w:val="none" w:sz="0" w:space="0" w:color="auto"/>
      </w:divBdr>
    </w:div>
    <w:div w:id="2133936327">
      <w:bodyDiv w:val="1"/>
      <w:marLeft w:val="0"/>
      <w:marRight w:val="0"/>
      <w:marTop w:val="0"/>
      <w:marBottom w:val="0"/>
      <w:divBdr>
        <w:top w:val="none" w:sz="0" w:space="0" w:color="auto"/>
        <w:left w:val="none" w:sz="0" w:space="0" w:color="auto"/>
        <w:bottom w:val="none" w:sz="0" w:space="0" w:color="auto"/>
        <w:right w:val="none" w:sz="0" w:space="0" w:color="auto"/>
      </w:divBdr>
    </w:div>
    <w:div w:id="2139687727">
      <w:bodyDiv w:val="1"/>
      <w:marLeft w:val="0"/>
      <w:marRight w:val="0"/>
      <w:marTop w:val="0"/>
      <w:marBottom w:val="0"/>
      <w:divBdr>
        <w:top w:val="none" w:sz="0" w:space="0" w:color="auto"/>
        <w:left w:val="none" w:sz="0" w:space="0" w:color="auto"/>
        <w:bottom w:val="none" w:sz="0" w:space="0" w:color="auto"/>
        <w:right w:val="none" w:sz="0" w:space="0" w:color="auto"/>
      </w:divBdr>
    </w:div>
    <w:div w:id="2144500885">
      <w:bodyDiv w:val="1"/>
      <w:marLeft w:val="0"/>
      <w:marRight w:val="0"/>
      <w:marTop w:val="0"/>
      <w:marBottom w:val="0"/>
      <w:divBdr>
        <w:top w:val="none" w:sz="0" w:space="0" w:color="auto"/>
        <w:left w:val="none" w:sz="0" w:space="0" w:color="auto"/>
        <w:bottom w:val="none" w:sz="0" w:space="0" w:color="auto"/>
        <w:right w:val="none" w:sz="0" w:space="0" w:color="auto"/>
      </w:divBdr>
    </w:div>
    <w:div w:id="214581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image" Target="media/image59.wmf"/><Relationship Id="rId21" Type="http://schemas.openxmlformats.org/officeDocument/2006/relationships/image" Target="media/image8.wmf"/><Relationship Id="rId42" Type="http://schemas.openxmlformats.org/officeDocument/2006/relationships/image" Target="media/image20.png"/><Relationship Id="rId47" Type="http://schemas.openxmlformats.org/officeDocument/2006/relationships/image" Target="media/image23.wmf"/><Relationship Id="rId63" Type="http://schemas.openxmlformats.org/officeDocument/2006/relationships/image" Target="media/image34.wmf"/><Relationship Id="rId68" Type="http://schemas.openxmlformats.org/officeDocument/2006/relationships/oleObject" Target="embeddings/oleObject23.bin"/><Relationship Id="rId84" Type="http://schemas.openxmlformats.org/officeDocument/2006/relationships/oleObject" Target="embeddings/oleObject29.bin"/><Relationship Id="rId89" Type="http://schemas.openxmlformats.org/officeDocument/2006/relationships/image" Target="media/image49.wmf"/><Relationship Id="rId112" Type="http://schemas.openxmlformats.org/officeDocument/2006/relationships/oleObject" Target="embeddings/oleObject46.bin"/><Relationship Id="rId133" Type="http://schemas.openxmlformats.org/officeDocument/2006/relationships/oleObject" Target="embeddings/oleObject60.bin"/><Relationship Id="rId138" Type="http://schemas.openxmlformats.org/officeDocument/2006/relationships/oleObject" Target="embeddings/oleObject64.bin"/><Relationship Id="rId154" Type="http://schemas.openxmlformats.org/officeDocument/2006/relationships/oleObject" Target="embeddings/oleObject75.bin"/><Relationship Id="rId159" Type="http://schemas.openxmlformats.org/officeDocument/2006/relationships/image" Target="media/image73.wmf"/><Relationship Id="rId175" Type="http://schemas.openxmlformats.org/officeDocument/2006/relationships/oleObject" Target="embeddings/oleObject86.bin"/><Relationship Id="rId170" Type="http://schemas.openxmlformats.org/officeDocument/2006/relationships/image" Target="media/image79.wmf"/><Relationship Id="rId16" Type="http://schemas.openxmlformats.org/officeDocument/2006/relationships/oleObject" Target="embeddings/oleObject2.bin"/><Relationship Id="rId107" Type="http://schemas.openxmlformats.org/officeDocument/2006/relationships/oleObject" Target="embeddings/oleObject42.bin"/><Relationship Id="rId11" Type="http://schemas.openxmlformats.org/officeDocument/2006/relationships/header" Target="header2.xml"/><Relationship Id="rId32" Type="http://schemas.openxmlformats.org/officeDocument/2006/relationships/image" Target="media/image14.png"/><Relationship Id="rId37" Type="http://schemas.openxmlformats.org/officeDocument/2006/relationships/image" Target="media/image17.png"/><Relationship Id="rId53" Type="http://schemas.openxmlformats.org/officeDocument/2006/relationships/image" Target="media/image27.png"/><Relationship Id="rId58" Type="http://schemas.openxmlformats.org/officeDocument/2006/relationships/oleObject" Target="embeddings/oleObject18.bin"/><Relationship Id="rId74" Type="http://schemas.openxmlformats.org/officeDocument/2006/relationships/oleObject" Target="embeddings/oleObject24.bin"/><Relationship Id="rId79" Type="http://schemas.openxmlformats.org/officeDocument/2006/relationships/image" Target="media/image44.wmf"/><Relationship Id="rId102" Type="http://schemas.openxmlformats.org/officeDocument/2006/relationships/oleObject" Target="embeddings/oleObject38.bin"/><Relationship Id="rId123" Type="http://schemas.openxmlformats.org/officeDocument/2006/relationships/oleObject" Target="embeddings/oleObject54.bin"/><Relationship Id="rId128" Type="http://schemas.openxmlformats.org/officeDocument/2006/relationships/oleObject" Target="embeddings/oleObject57.bin"/><Relationship Id="rId144" Type="http://schemas.openxmlformats.org/officeDocument/2006/relationships/oleObject" Target="embeddings/oleObject68.bin"/><Relationship Id="rId149" Type="http://schemas.openxmlformats.org/officeDocument/2006/relationships/oleObject" Target="embeddings/oleObject72.bin"/><Relationship Id="rId5" Type="http://schemas.openxmlformats.org/officeDocument/2006/relationships/webSettings" Target="webSettings.xml"/><Relationship Id="rId90" Type="http://schemas.openxmlformats.org/officeDocument/2006/relationships/oleObject" Target="embeddings/oleObject32.bin"/><Relationship Id="rId95" Type="http://schemas.openxmlformats.org/officeDocument/2006/relationships/image" Target="media/image52.wmf"/><Relationship Id="rId160" Type="http://schemas.openxmlformats.org/officeDocument/2006/relationships/oleObject" Target="embeddings/oleObject78.bin"/><Relationship Id="rId165" Type="http://schemas.openxmlformats.org/officeDocument/2006/relationships/image" Target="media/image76.png"/><Relationship Id="rId181" Type="http://schemas.openxmlformats.org/officeDocument/2006/relationships/oleObject" Target="embeddings/oleObject89.bin"/><Relationship Id="rId186" Type="http://schemas.openxmlformats.org/officeDocument/2006/relationships/oleObject" Target="embeddings/oleObject91.bin"/><Relationship Id="rId22" Type="http://schemas.openxmlformats.org/officeDocument/2006/relationships/oleObject" Target="embeddings/oleObject5.bin"/><Relationship Id="rId27" Type="http://schemas.openxmlformats.org/officeDocument/2006/relationships/image" Target="media/image11.wmf"/><Relationship Id="rId43" Type="http://schemas.openxmlformats.org/officeDocument/2006/relationships/image" Target="media/image21.wmf"/><Relationship Id="rId48" Type="http://schemas.openxmlformats.org/officeDocument/2006/relationships/oleObject" Target="embeddings/oleObject16.bin"/><Relationship Id="rId64" Type="http://schemas.openxmlformats.org/officeDocument/2006/relationships/oleObject" Target="embeddings/oleObject21.bin"/><Relationship Id="rId69" Type="http://schemas.openxmlformats.org/officeDocument/2006/relationships/image" Target="media/image37.png"/><Relationship Id="rId113" Type="http://schemas.openxmlformats.org/officeDocument/2006/relationships/image" Target="media/image58.wmf"/><Relationship Id="rId118" Type="http://schemas.openxmlformats.org/officeDocument/2006/relationships/oleObject" Target="embeddings/oleObject50.bin"/><Relationship Id="rId134" Type="http://schemas.openxmlformats.org/officeDocument/2006/relationships/oleObject" Target="embeddings/oleObject61.bin"/><Relationship Id="rId139" Type="http://schemas.openxmlformats.org/officeDocument/2006/relationships/image" Target="media/image66.wmf"/><Relationship Id="rId80" Type="http://schemas.openxmlformats.org/officeDocument/2006/relationships/oleObject" Target="embeddings/oleObject27.bin"/><Relationship Id="rId85" Type="http://schemas.openxmlformats.org/officeDocument/2006/relationships/image" Target="media/image47.wmf"/><Relationship Id="rId150" Type="http://schemas.openxmlformats.org/officeDocument/2006/relationships/oleObject" Target="embeddings/oleObject73.bin"/><Relationship Id="rId155" Type="http://schemas.openxmlformats.org/officeDocument/2006/relationships/image" Target="media/image71.wmf"/><Relationship Id="rId171" Type="http://schemas.openxmlformats.org/officeDocument/2006/relationships/oleObject" Target="embeddings/oleObject83.bin"/><Relationship Id="rId176" Type="http://schemas.openxmlformats.org/officeDocument/2006/relationships/image" Target="media/image81.wmf"/><Relationship Id="rId12" Type="http://schemas.openxmlformats.org/officeDocument/2006/relationships/image" Target="media/image3.wmf"/><Relationship Id="rId17" Type="http://schemas.openxmlformats.org/officeDocument/2006/relationships/image" Target="media/image6.wmf"/><Relationship Id="rId33" Type="http://schemas.openxmlformats.org/officeDocument/2006/relationships/image" Target="media/image15.wmf"/><Relationship Id="rId38" Type="http://schemas.openxmlformats.org/officeDocument/2006/relationships/image" Target="media/image18.wmf"/><Relationship Id="rId59" Type="http://schemas.openxmlformats.org/officeDocument/2006/relationships/image" Target="media/image32.wmf"/><Relationship Id="rId103" Type="http://schemas.openxmlformats.org/officeDocument/2006/relationships/oleObject" Target="embeddings/oleObject39.bin"/><Relationship Id="rId108" Type="http://schemas.openxmlformats.org/officeDocument/2006/relationships/oleObject" Target="embeddings/oleObject43.bin"/><Relationship Id="rId124" Type="http://schemas.openxmlformats.org/officeDocument/2006/relationships/oleObject" Target="embeddings/oleObject55.bin"/><Relationship Id="rId129" Type="http://schemas.openxmlformats.org/officeDocument/2006/relationships/image" Target="media/image63.wmf"/><Relationship Id="rId54" Type="http://schemas.openxmlformats.org/officeDocument/2006/relationships/image" Target="media/image28.png"/><Relationship Id="rId70" Type="http://schemas.openxmlformats.org/officeDocument/2006/relationships/image" Target="media/image38.png"/><Relationship Id="rId75" Type="http://schemas.openxmlformats.org/officeDocument/2006/relationships/image" Target="media/image42.wmf"/><Relationship Id="rId91" Type="http://schemas.openxmlformats.org/officeDocument/2006/relationships/image" Target="media/image50.wmf"/><Relationship Id="rId96" Type="http://schemas.openxmlformats.org/officeDocument/2006/relationships/oleObject" Target="embeddings/oleObject35.bin"/><Relationship Id="rId140" Type="http://schemas.openxmlformats.org/officeDocument/2006/relationships/oleObject" Target="embeddings/oleObject65.bin"/><Relationship Id="rId145" Type="http://schemas.openxmlformats.org/officeDocument/2006/relationships/oleObject" Target="embeddings/oleObject69.bin"/><Relationship Id="rId161" Type="http://schemas.openxmlformats.org/officeDocument/2006/relationships/image" Target="media/image74.wmf"/><Relationship Id="rId166" Type="http://schemas.openxmlformats.org/officeDocument/2006/relationships/image" Target="media/image77.png"/><Relationship Id="rId182" Type="http://schemas.openxmlformats.org/officeDocument/2006/relationships/image" Target="media/image84.wmf"/><Relationship Id="rId18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wmf"/><Relationship Id="rId28" Type="http://schemas.openxmlformats.org/officeDocument/2006/relationships/oleObject" Target="embeddings/oleObject8.bin"/><Relationship Id="rId49" Type="http://schemas.openxmlformats.org/officeDocument/2006/relationships/image" Target="media/image24.wmf"/><Relationship Id="rId114" Type="http://schemas.openxmlformats.org/officeDocument/2006/relationships/oleObject" Target="embeddings/oleObject47.bin"/><Relationship Id="rId119" Type="http://schemas.openxmlformats.org/officeDocument/2006/relationships/oleObject" Target="embeddings/oleObject51.bin"/><Relationship Id="rId44" Type="http://schemas.openxmlformats.org/officeDocument/2006/relationships/oleObject" Target="embeddings/oleObject14.bin"/><Relationship Id="rId60" Type="http://schemas.openxmlformats.org/officeDocument/2006/relationships/oleObject" Target="embeddings/oleObject19.bin"/><Relationship Id="rId65" Type="http://schemas.openxmlformats.org/officeDocument/2006/relationships/image" Target="media/image35.wmf"/><Relationship Id="rId81" Type="http://schemas.openxmlformats.org/officeDocument/2006/relationships/image" Target="media/image45.wmf"/><Relationship Id="rId86" Type="http://schemas.openxmlformats.org/officeDocument/2006/relationships/oleObject" Target="embeddings/oleObject30.bin"/><Relationship Id="rId130" Type="http://schemas.openxmlformats.org/officeDocument/2006/relationships/oleObject" Target="embeddings/oleObject58.bin"/><Relationship Id="rId135" Type="http://schemas.openxmlformats.org/officeDocument/2006/relationships/image" Target="media/image65.wmf"/><Relationship Id="rId151" Type="http://schemas.openxmlformats.org/officeDocument/2006/relationships/image" Target="media/image69.wmf"/><Relationship Id="rId156" Type="http://schemas.openxmlformats.org/officeDocument/2006/relationships/oleObject" Target="embeddings/oleObject76.bin"/><Relationship Id="rId177" Type="http://schemas.openxmlformats.org/officeDocument/2006/relationships/oleObject" Target="embeddings/oleObject87.bin"/><Relationship Id="rId172" Type="http://schemas.openxmlformats.org/officeDocument/2006/relationships/oleObject" Target="embeddings/oleObject84.bin"/><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oleObject" Target="embeddings/oleObject12.bin"/><Relationship Id="rId109" Type="http://schemas.openxmlformats.org/officeDocument/2006/relationships/image" Target="media/image57.wmf"/><Relationship Id="rId34" Type="http://schemas.openxmlformats.org/officeDocument/2006/relationships/oleObject" Target="embeddings/oleObject10.bin"/><Relationship Id="rId50" Type="http://schemas.openxmlformats.org/officeDocument/2006/relationships/oleObject" Target="embeddings/oleObject17.bin"/><Relationship Id="rId55" Type="http://schemas.openxmlformats.org/officeDocument/2006/relationships/image" Target="media/image29.png"/><Relationship Id="rId76" Type="http://schemas.openxmlformats.org/officeDocument/2006/relationships/oleObject" Target="embeddings/oleObject25.bin"/><Relationship Id="rId97" Type="http://schemas.openxmlformats.org/officeDocument/2006/relationships/image" Target="media/image53.wmf"/><Relationship Id="rId104" Type="http://schemas.openxmlformats.org/officeDocument/2006/relationships/oleObject" Target="embeddings/oleObject40.bin"/><Relationship Id="rId120" Type="http://schemas.openxmlformats.org/officeDocument/2006/relationships/oleObject" Target="embeddings/oleObject52.bin"/><Relationship Id="rId125" Type="http://schemas.openxmlformats.org/officeDocument/2006/relationships/image" Target="media/image61.wmf"/><Relationship Id="rId141" Type="http://schemas.openxmlformats.org/officeDocument/2006/relationships/oleObject" Target="embeddings/oleObject66.bin"/><Relationship Id="rId146" Type="http://schemas.openxmlformats.org/officeDocument/2006/relationships/oleObject" Target="embeddings/oleObject70.bin"/><Relationship Id="rId167" Type="http://schemas.openxmlformats.org/officeDocument/2006/relationships/image" Target="media/image78.wmf"/><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oleObject" Target="embeddings/oleObject33.bin"/><Relationship Id="rId162" Type="http://schemas.openxmlformats.org/officeDocument/2006/relationships/oleObject" Target="embeddings/oleObject79.bin"/><Relationship Id="rId183" Type="http://schemas.openxmlformats.org/officeDocument/2006/relationships/oleObject" Target="embeddings/oleObject90.bin"/><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oleObject" Target="embeddings/oleObject6.bin"/><Relationship Id="rId40" Type="http://schemas.openxmlformats.org/officeDocument/2006/relationships/image" Target="media/image19.wmf"/><Relationship Id="rId45" Type="http://schemas.openxmlformats.org/officeDocument/2006/relationships/image" Target="media/image22.wmf"/><Relationship Id="rId66" Type="http://schemas.openxmlformats.org/officeDocument/2006/relationships/oleObject" Target="embeddings/oleObject22.bin"/><Relationship Id="rId87" Type="http://schemas.openxmlformats.org/officeDocument/2006/relationships/image" Target="media/image48.wmf"/><Relationship Id="rId110" Type="http://schemas.openxmlformats.org/officeDocument/2006/relationships/oleObject" Target="embeddings/oleObject44.bin"/><Relationship Id="rId115" Type="http://schemas.openxmlformats.org/officeDocument/2006/relationships/oleObject" Target="embeddings/oleObject48.bin"/><Relationship Id="rId131" Type="http://schemas.openxmlformats.org/officeDocument/2006/relationships/image" Target="media/image64.wmf"/><Relationship Id="rId136" Type="http://schemas.openxmlformats.org/officeDocument/2006/relationships/oleObject" Target="embeddings/oleObject62.bin"/><Relationship Id="rId157" Type="http://schemas.openxmlformats.org/officeDocument/2006/relationships/image" Target="media/image72.wmf"/><Relationship Id="rId178" Type="http://schemas.openxmlformats.org/officeDocument/2006/relationships/image" Target="media/image82.wmf"/><Relationship Id="rId61" Type="http://schemas.openxmlformats.org/officeDocument/2006/relationships/image" Target="media/image33.wmf"/><Relationship Id="rId82" Type="http://schemas.openxmlformats.org/officeDocument/2006/relationships/oleObject" Target="embeddings/oleObject28.bin"/><Relationship Id="rId152" Type="http://schemas.openxmlformats.org/officeDocument/2006/relationships/oleObject" Target="embeddings/oleObject74.bin"/><Relationship Id="rId173" Type="http://schemas.openxmlformats.org/officeDocument/2006/relationships/image" Target="media/image80.wmf"/><Relationship Id="rId19" Type="http://schemas.openxmlformats.org/officeDocument/2006/relationships/image" Target="media/image7.wmf"/><Relationship Id="rId14" Type="http://schemas.openxmlformats.org/officeDocument/2006/relationships/image" Target="media/image4.png"/><Relationship Id="rId30" Type="http://schemas.openxmlformats.org/officeDocument/2006/relationships/image" Target="media/image13.wmf"/><Relationship Id="rId35" Type="http://schemas.openxmlformats.org/officeDocument/2006/relationships/image" Target="media/image16.wmf"/><Relationship Id="rId56" Type="http://schemas.openxmlformats.org/officeDocument/2006/relationships/image" Target="media/image30.png"/><Relationship Id="rId77" Type="http://schemas.openxmlformats.org/officeDocument/2006/relationships/image" Target="media/image43.wmf"/><Relationship Id="rId100" Type="http://schemas.openxmlformats.org/officeDocument/2006/relationships/oleObject" Target="embeddings/oleObject37.bin"/><Relationship Id="rId105" Type="http://schemas.openxmlformats.org/officeDocument/2006/relationships/image" Target="media/image56.wmf"/><Relationship Id="rId126" Type="http://schemas.openxmlformats.org/officeDocument/2006/relationships/oleObject" Target="embeddings/oleObject56.bin"/><Relationship Id="rId147" Type="http://schemas.openxmlformats.org/officeDocument/2006/relationships/image" Target="media/image68.wmf"/><Relationship Id="rId168" Type="http://schemas.openxmlformats.org/officeDocument/2006/relationships/oleObject" Target="embeddings/oleObject81.bin"/><Relationship Id="rId8" Type="http://schemas.openxmlformats.org/officeDocument/2006/relationships/image" Target="media/image1.wmf"/><Relationship Id="rId51" Type="http://schemas.openxmlformats.org/officeDocument/2006/relationships/image" Target="media/image25.png"/><Relationship Id="rId72" Type="http://schemas.openxmlformats.org/officeDocument/2006/relationships/image" Target="media/image40.png"/><Relationship Id="rId93" Type="http://schemas.openxmlformats.org/officeDocument/2006/relationships/image" Target="media/image51.wmf"/><Relationship Id="rId98" Type="http://schemas.openxmlformats.org/officeDocument/2006/relationships/oleObject" Target="embeddings/oleObject36.bin"/><Relationship Id="rId121" Type="http://schemas.openxmlformats.org/officeDocument/2006/relationships/image" Target="media/image60.wmf"/><Relationship Id="rId142" Type="http://schemas.openxmlformats.org/officeDocument/2006/relationships/oleObject" Target="embeddings/oleObject67.bin"/><Relationship Id="rId163" Type="http://schemas.openxmlformats.org/officeDocument/2006/relationships/image" Target="media/image75.wmf"/><Relationship Id="rId184" Type="http://schemas.openxmlformats.org/officeDocument/2006/relationships/image" Target="media/image85.png"/><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oleObject" Target="embeddings/oleObject15.bin"/><Relationship Id="rId67" Type="http://schemas.openxmlformats.org/officeDocument/2006/relationships/image" Target="media/image36.wmf"/><Relationship Id="rId116" Type="http://schemas.openxmlformats.org/officeDocument/2006/relationships/oleObject" Target="embeddings/oleObject49.bin"/><Relationship Id="rId137" Type="http://schemas.openxmlformats.org/officeDocument/2006/relationships/oleObject" Target="embeddings/oleObject63.bin"/><Relationship Id="rId158" Type="http://schemas.openxmlformats.org/officeDocument/2006/relationships/oleObject" Target="embeddings/oleObject77.bin"/><Relationship Id="rId20" Type="http://schemas.openxmlformats.org/officeDocument/2006/relationships/oleObject" Target="embeddings/oleObject4.bin"/><Relationship Id="rId41" Type="http://schemas.openxmlformats.org/officeDocument/2006/relationships/oleObject" Target="embeddings/oleObject13.bin"/><Relationship Id="rId62" Type="http://schemas.openxmlformats.org/officeDocument/2006/relationships/oleObject" Target="embeddings/oleObject20.bin"/><Relationship Id="rId83" Type="http://schemas.openxmlformats.org/officeDocument/2006/relationships/image" Target="media/image46.wmf"/><Relationship Id="rId88" Type="http://schemas.openxmlformats.org/officeDocument/2006/relationships/oleObject" Target="embeddings/oleObject31.bin"/><Relationship Id="rId111" Type="http://schemas.openxmlformats.org/officeDocument/2006/relationships/oleObject" Target="embeddings/oleObject45.bin"/><Relationship Id="rId132" Type="http://schemas.openxmlformats.org/officeDocument/2006/relationships/oleObject" Target="embeddings/oleObject59.bin"/><Relationship Id="rId153" Type="http://schemas.openxmlformats.org/officeDocument/2006/relationships/image" Target="media/image70.wmf"/><Relationship Id="rId174" Type="http://schemas.openxmlformats.org/officeDocument/2006/relationships/oleObject" Target="embeddings/oleObject85.bin"/><Relationship Id="rId179" Type="http://schemas.openxmlformats.org/officeDocument/2006/relationships/oleObject" Target="embeddings/oleObject88.bin"/><Relationship Id="rId15" Type="http://schemas.openxmlformats.org/officeDocument/2006/relationships/image" Target="media/image5.wmf"/><Relationship Id="rId36" Type="http://schemas.openxmlformats.org/officeDocument/2006/relationships/oleObject" Target="embeddings/oleObject11.bin"/><Relationship Id="rId57" Type="http://schemas.openxmlformats.org/officeDocument/2006/relationships/image" Target="media/image31.wmf"/><Relationship Id="rId106" Type="http://schemas.openxmlformats.org/officeDocument/2006/relationships/oleObject" Target="embeddings/oleObject41.bin"/><Relationship Id="rId127" Type="http://schemas.openxmlformats.org/officeDocument/2006/relationships/image" Target="media/image62.wmf"/><Relationship Id="rId10" Type="http://schemas.openxmlformats.org/officeDocument/2006/relationships/header" Target="header1.xml"/><Relationship Id="rId31" Type="http://schemas.openxmlformats.org/officeDocument/2006/relationships/oleObject" Target="embeddings/oleObject9.bin"/><Relationship Id="rId52" Type="http://schemas.openxmlformats.org/officeDocument/2006/relationships/image" Target="media/image26.png"/><Relationship Id="rId73" Type="http://schemas.openxmlformats.org/officeDocument/2006/relationships/image" Target="media/image41.wmf"/><Relationship Id="rId78" Type="http://schemas.openxmlformats.org/officeDocument/2006/relationships/oleObject" Target="embeddings/oleObject26.bin"/><Relationship Id="rId94" Type="http://schemas.openxmlformats.org/officeDocument/2006/relationships/oleObject" Target="embeddings/oleObject34.bin"/><Relationship Id="rId99" Type="http://schemas.openxmlformats.org/officeDocument/2006/relationships/image" Target="media/image54.wmf"/><Relationship Id="rId101" Type="http://schemas.openxmlformats.org/officeDocument/2006/relationships/image" Target="media/image55.wmf"/><Relationship Id="rId122" Type="http://schemas.openxmlformats.org/officeDocument/2006/relationships/oleObject" Target="embeddings/oleObject53.bin"/><Relationship Id="rId143" Type="http://schemas.openxmlformats.org/officeDocument/2006/relationships/image" Target="media/image67.wmf"/><Relationship Id="rId148" Type="http://schemas.openxmlformats.org/officeDocument/2006/relationships/oleObject" Target="embeddings/oleObject71.bin"/><Relationship Id="rId164" Type="http://schemas.openxmlformats.org/officeDocument/2006/relationships/oleObject" Target="embeddings/oleObject80.bin"/><Relationship Id="rId169" Type="http://schemas.openxmlformats.org/officeDocument/2006/relationships/oleObject" Target="embeddings/oleObject82.bin"/><Relationship Id="rId185" Type="http://schemas.openxmlformats.org/officeDocument/2006/relationships/image" Target="media/image86.wmf"/><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image" Target="media/image8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Sch90</b:Tag>
    <b:SourceType>JournalArticle</b:SourceType>
    <b:Guid>{D9D86091-07C5-406E-A10A-4CC211B83B92}</b:Guid>
    <b:Author>
      <b:Author>
        <b:NameList>
          <b:Person>
            <b:Last>Scheneck</b:Last>
            <b:First>Paul</b:First>
            <b:Middle>B.</b:Middle>
          </b:Person>
        </b:NameList>
      </b:Author>
    </b:Author>
    <b:Title>Supercomputers</b:Title>
    <b:JournalName>Annual Review of  Computer Sciences</b:JournalName>
    <b:Year>1990</b:Year>
    <b:Pages>13-36</b:Pages>
    <b:Volume>4</b:Volume>
    <b:RefOrder>14</b:RefOrder>
  </b:Source>
  <b:Source>
    <b:Tag>NIC14</b:Tag>
    <b:SourceType>InternetSite</b:SourceType>
    <b:Guid>{D90BF153-3BD8-4389-A7D6-5E4EB365AAC0}</b:Guid>
    <b:Title>The National Institute of Computational Sciences</b:Title>
    <b:Year>2014</b:Year>
    <b:Author>
      <b:Author>
        <b:Corporate>NICS</b:Corporate>
      </b:Author>
    </b:Author>
    <b:InternetSiteTitle>http://www.nics.tennessee.edu</b:InternetSiteTitle>
    <b:Month>May</b:Month>
    <b:RefOrder>51</b:RefOrder>
  </b:Source>
  <b:Source>
    <b:Tag>Bae10</b:Tag>
    <b:SourceType>ConferenceProceedings</b:SourceType>
    <b:Guid>{3626948F-356C-4EBD-83E9-502FBE984F1A}</b:Guid>
    <b:Title>Using Quality of Service for Scheduling on Cray XT Systems</b:Title>
    <b:Year>2010</b:Year>
    <b:Author>
      <b:Author>
        <b:NameList>
          <b:Person>
            <b:Last>Baer</b:Last>
            <b:First>Troy</b:First>
          </b:Person>
        </b:NameList>
      </b:Author>
    </b:Author>
    <b:ConferenceName>Cray User Group</b:ConferenceName>
    <b:RefOrder>52</b:RefOrder>
  </b:Source>
  <b:Source>
    <b:Tag>Xia10</b:Tag>
    <b:SourceType>JournalArticle</b:SourceType>
    <b:Guid>{4E78946F-7A02-4F09-8705-4179A54501E5}</b:Guid>
    <b:Title>Evolution of supercomputers</b:Title>
    <b:Year>2010</b:Year>
    <b:Author>
      <b:Author>
        <b:NameList>
          <b:Person>
            <b:Last>Xie</b:Last>
            <b:First>Xianghui</b:First>
          </b:Person>
          <b:Person>
            <b:Last>Fang</b:Last>
            <b:First>Xing</b:First>
            <b:Middle>Fang</b:Middle>
          </b:Person>
          <b:Person>
            <b:Last>Hu</b:Last>
            <b:First>Sutai</b:First>
          </b:Person>
          <b:Person>
            <b:Last>Wu</b:Last>
            <b:First>Dong</b:First>
          </b:Person>
        </b:NameList>
      </b:Author>
    </b:Author>
    <b:JournalName>Fronteriers of Computer Science, China</b:JournalName>
    <b:Pages>428-436</b:Pages>
    <b:Volume>4</b:Volume>
    <b:Issue>4</b:Issue>
    <b:RefOrder>15</b:RefOrder>
  </b:Source>
  <b:Source>
    <b:Tag>Bla09</b:Tag>
    <b:SourceType>ConferenceProceedings</b:SourceType>
    <b:Guid>{A628E2F0-0D44-4BC0-8F5F-0FD5B6538444}</b:Guid>
    <b:Author>
      <b:Author>
        <b:NameList>
          <b:Person>
            <b:Last>Bland</b:Last>
            <b:First>S.</b:First>
            <b:Middle>Arthur</b:Middle>
          </b:Person>
          <b:Person>
            <b:Last>Kendall</b:Last>
            <b:First>A.</b:First>
            <b:Middle>Ricky</b:Middle>
          </b:Person>
          <b:Person>
            <b:Last>Kothe</b:Last>
            <b:First>B.</b:First>
            <b:Middle>Douglas</b:Middle>
          </b:Person>
          <b:Person>
            <b:Last>Rogers</b:Last>
            <b:First>H.</b:First>
            <b:Middle>James</b:Middle>
          </b:Person>
          <b:Person>
            <b:Last>Shipman</b:Last>
            <b:First>M.</b:First>
            <b:Middle>Galen</b:Middle>
          </b:Person>
        </b:NameList>
      </b:Author>
    </b:Author>
    <b:Title>Jaguar: The World's Most Powerful Computer</b:Title>
    <b:Year>2009</b:Year>
    <b:ConferenceName>Cray User Group</b:ConferenceName>
    <b:RefOrder>53</b:RefOrder>
  </b:Source>
  <b:Source>
    <b:Tag>Ste05</b:Tag>
    <b:SourceType>ConferenceProceedings</b:SourceType>
    <b:Guid>{178015C2-D2C3-480E-B348-B815C4E3BD92}</b:Guid>
    <b:Author>
      <b:Author>
        <b:NameList>
          <b:Person>
            <b:Last>Stearley</b:Last>
            <b:First>Jon</b:First>
          </b:Person>
        </b:NameList>
      </b:Author>
    </b:Author>
    <b:Title>Towards a Specification for Measuring Red Storm Reliability, Availability, and Serviceability (RAS)</b:Title>
    <b:Year>2005</b:Year>
    <b:RefOrder>54</b:RefOrder>
  </b:Source>
  <b:Source>
    <b:Tag>Cro75</b:Tag>
    <b:SourceType>Report</b:SourceType>
    <b:Guid>{130A8B32-F91A-43C4-B523-3E1D678630FB}</b:Guid>
    <b:Author>
      <b:Author>
        <b:NameList>
          <b:Person>
            <b:Last>Crow</b:Last>
            <b:First>Larry</b:First>
            <b:Middle>H</b:Middle>
          </b:Person>
        </b:NameList>
      </b:Author>
    </b:Author>
    <b:Title>Reliability Analysis for Complex, Repairable Systems</b:Title>
    <b:Year>1975</b:Year>
    <b:Publisher>US Army Material Systems Anlaysis Activity Aberdeen Proving Ground</b:Publisher>
    <b:City>Maryland</b:City>
    <b:RefOrder>3</b:RefOrder>
  </b:Source>
  <b:Source>
    <b:Tag>Hir74</b:Tag>
    <b:SourceType>JournalArticle</b:SourceType>
    <b:Guid>{01E20877-D729-4C9E-8940-9D7B9FFD4045}</b:Guid>
    <b:Title>A New Look at the Statistical Model Identification</b:Title>
    <b:Year>1974</b:Year>
    <b:Author>
      <b:Author>
        <b:NameList>
          <b:Person>
            <b:Last>Akaike</b:Last>
            <b:First>Hirotugu</b:First>
          </b:Person>
        </b:NameList>
      </b:Author>
    </b:Author>
    <b:JournalName>IEEE Transactions on Automatic Control</b:JournalName>
    <b:Volume>19</b:Volume>
    <b:RefOrder>19</b:RefOrder>
  </b:Source>
  <b:Source>
    <b:Tag>Sch78</b:Tag>
    <b:SourceType>JournalArticle</b:SourceType>
    <b:Guid>{585CB313-02F5-4344-8553-60ECA6659196}</b:Guid>
    <b:Author>
      <b:Author>
        <b:NameList>
          <b:Person>
            <b:Last>Schwarz</b:Last>
            <b:First>Gideon</b:First>
          </b:Person>
        </b:NameList>
      </b:Author>
    </b:Author>
    <b:Title>Estimating the Dimension of a Model</b:Title>
    <b:JournalName>The  Annals of Statistics</b:JournalName>
    <b:Year>1978</b:Year>
    <b:Pages>461-464</b:Pages>
    <b:Volume>6</b:Volume>
    <b:RefOrder>20</b:RefOrder>
  </b:Source>
  <b:Source>
    <b:Tag>Bur04</b:Tag>
    <b:SourceType>JournalArticle</b:SourceType>
    <b:Guid>{8C1B1EC9-30B8-49A6-8D56-B8AEA2B2F62D}</b:Guid>
    <b:Author>
      <b:Author>
        <b:NameList>
          <b:Person>
            <b:Last>Burnham</b:Last>
            <b:First>Kenneth</b:First>
            <b:Middle>P</b:Middle>
          </b:Person>
          <b:Person>
            <b:Last>Anderson</b:Last>
            <b:First>David</b:First>
            <b:Middle>R</b:Middle>
          </b:Person>
        </b:NameList>
      </b:Author>
    </b:Author>
    <b:Title>Multimodel Inference: Understanding AIC and BIC in Model Selection</b:Title>
    <b:JournalName>SOCIOLOGICAL METHODS &amp; RESEARCH</b:JournalName>
    <b:Year>2004</b:Year>
    <b:Pages>261-304</b:Pages>
    <b:Volume>33</b:Volume>
    <b:RefOrder>21</b:RefOrder>
  </b:Source>
  <b:Source>
    <b:Tag>Ebe10</b:Tag>
    <b:SourceType>BookSection</b:SourceType>
    <b:Guid>{9B8D4DF3-30B1-4F70-8816-BF953F857425}</b:Guid>
    <b:Year>2010</b:Year>
    <b:Pages>443</b:Pages>
    <b:Author>
      <b:BookAuthor>
        <b:NameList>
          <b:Person>
            <b:Last>Ebeling</b:Last>
            <b:First>Charles</b:First>
            <b:Middle>E</b:Middle>
          </b:Person>
        </b:NameList>
      </b:BookAuthor>
    </b:Author>
    <b:BookTitle>An Introduction to Reliability  and Maintanability Engineering</b:BookTitle>
    <b:City>Lon Groove</b:City>
    <b:Publisher>Waveland Press, Inc.</b:Publisher>
    <b:StateProvince>IL</b:StateProvince>
    <b:CountryRegion>USA</b:CountryRegion>
    <b:ChapterNumber>16</b:ChapterNumber>
    <b:ShortTitle>Statistical Tests</b:ShortTitle>
    <b:Edition>2</b:Edition>
    <b:RefOrder>55</b:RefOrder>
  </b:Source>
  <b:Source>
    <b:Tag>Ebe101</b:Tag>
    <b:SourceType>BookSection</b:SourceType>
    <b:Guid>{D998989A-FA4E-4058-861D-C81B326CC491}</b:Guid>
    <b:Author>
      <b:BookAuthor>
        <b:NameList>
          <b:Person>
            <b:Last>Ebeling</b:Last>
            <b:First>Chales</b:First>
            <b:Middle>E</b:Middle>
          </b:Person>
        </b:NameList>
      </b:BookAuthor>
    </b:Author>
    <b:BookTitle>An Introduction to Reliability and Maintainability Engineering</b:BookTitle>
    <b:Year>2010</b:Year>
    <b:Pages>283-297</b:Pages>
    <b:City>Long Groove</b:City>
    <b:Publisher>Waveland Press Inc.</b:Publisher>
    <b:StateProvince>IL</b:StateProvince>
    <b:CountryRegion>USA</b:CountryRegion>
    <b:ShortTitle>Availability</b:ShortTitle>
    <b:Edition>2</b:Edition>
    <b:RefOrder>49</b:RefOrder>
  </b:Source>
  <b:Source>
    <b:Tag>Var00</b:Tag>
    <b:SourceType>Report</b:SourceType>
    <b:Guid>{6006DF52-1872-426D-B476-4D6F7AB15CEC}</b:Guid>
    <b:Title>High Availability Fundamentals</b:Title>
    <b:Year>2000</b:Year>
    <b:City>Palo Alto</b:City>
    <b:Publisher>Sun Microsystems, Inc.</b:Publisher>
    <b:Author>
      <b:Author>
        <b:NameList>
          <b:Person>
            <b:Last>Vargas</b:Last>
            <b:First>Enrique</b:First>
          </b:Person>
        </b:NameList>
      </b:Author>
    </b:Author>
    <b:URL>http://www.sun.com/blueprints</b:URL>
    <b:RefOrder>50</b:RefOrder>
  </b:Source>
  <b:Source>
    <b:Tag>Rig84</b:Tag>
    <b:SourceType>JournalArticle</b:SourceType>
    <b:Guid>{5A3EFFDA-6376-42B4-B9DA-C1B00037AFE3}</b:Guid>
    <b:Author>
      <b:Author>
        <b:NameList>
          <b:Person>
            <b:Last>Riganati</b:Last>
            <b:First>John</b:First>
            <b:Middle>P</b:Middle>
          </b:Person>
        </b:NameList>
      </b:Author>
    </b:Author>
    <b:Title>Supercomputing</b:Title>
    <b:JournalName>IEEE</b:JournalName>
    <b:Year>1984</b:Year>
    <b:Pages>97-113</b:Pages>
    <b:Publisher>IEEE</b:Publisher>
    <b:Volume>17</b:Volume>
    <b:Issue>10</b:Issue>
    <b:RefOrder>13</b:RefOrder>
  </b:Source>
  <b:Source>
    <b:Tag>Yan11</b:Tag>
    <b:SourceType>JournalArticle</b:SourceType>
    <b:Guid>{91ECEB4E-33EB-401B-8DE9-9A8D648B25B6}</b:Guid>
    <b:Author>
      <b:Author>
        <b:NameList>
          <b:Person>
            <b:Last>Yang</b:Last>
            <b:First>Xue-Jun</b:First>
          </b:Person>
          <b:Person>
            <b:Last>Liao</b:Last>
            <b:First>Xiang-Ke</b:First>
          </b:Person>
          <b:Person>
            <b:Last>Song</b:Last>
            <b:First>Jun-Qiang</b:First>
          </b:Person>
        </b:NameList>
      </b:Author>
    </b:Author>
    <b:Title>The TianHEe-1A Supercomputer: Its Hardware and  Software</b:Title>
    <b:JournalName>Journal of Computer Secince and Technology</b:JournalName>
    <b:Year>2011</b:Year>
    <b:Pages>344-351</b:Pages>
    <b:Volume>26</b:Volume>
    <b:Issue>3</b:Issue>
    <b:RefOrder>16</b:RefOrder>
  </b:Source>
  <b:Source>
    <b:Tag>Bar75</b:Tag>
    <b:SourceType>Report</b:SourceType>
    <b:Guid>{7EBB3FB9-BE0D-4B9E-BCFE-610E7B1A2483}</b:Guid>
    <b:Title>Statistical Theory of Reliability and Life Testing: Probability Models</b:Title>
    <b:Year>1975</b:Year>
    <b:Author>
      <b:Author>
        <b:NameList>
          <b:Person>
            <b:Last>Barlow</b:Last>
            <b:First>Richard</b:First>
            <b:Middle>E</b:Middle>
          </b:Person>
          <b:Person>
            <b:Last>Proschan</b:Last>
            <b:First>Frank</b:First>
          </b:Person>
        </b:NameList>
      </b:Author>
    </b:Author>
    <b:Institution>Defense Technical Information Center</b:Institution>
    <b:RefOrder>17</b:RefOrder>
  </b:Source>
  <b:Source>
    <b:Tag>Que82</b:Tag>
    <b:SourceType>JournalArticle</b:SourceType>
    <b:Guid>{3AE0BBEF-01A5-4062-87BB-86A4DDF6DCCD}</b:Guid>
    <b:Title>Selecting among Probability Distributions Used in Reliability</b:Title>
    <b:Year>1982</b:Year>
    <b:Publisher>American Statistical Association and American Society for Quality</b:Publisher>
    <b:Author>
      <b:Author>
        <b:NameList>
          <b:Person>
            <b:Last>Quesenberry</b:Last>
            <b:First>C</b:First>
            <b:Middle>P</b:Middle>
          </b:Person>
          <b:Person>
            <b:Last>Kent</b:Last>
            <b:First>Jacqueline</b:First>
          </b:Person>
        </b:NameList>
      </b:Author>
    </b:Author>
    <b:JournalName>Technometrics</b:JournalName>
    <b:Pages>59-65</b:Pages>
    <b:Volume>24</b:Volume>
    <b:RefOrder>22</b:RefOrder>
  </b:Source>
  <b:Source>
    <b:Tag>YeM08</b:Tag>
    <b:SourceType>JournalArticle</b:SourceType>
    <b:Guid>{6A0110F8-DB51-493C-AE53-3D691E6492DC}</b:Guid>
    <b:Author>
      <b:Author>
        <b:NameList>
          <b:Person>
            <b:Last>Ye</b:Last>
            <b:First>Ming</b:First>
          </b:Person>
          <b:Person>
            <b:Last>Meyer</b:Last>
            <b:First>Philip</b:First>
            <b:Middle>D</b:Middle>
          </b:Person>
          <b:Person>
            <b:Last>Neuman</b:Last>
            <b:First>Shlomo</b:First>
            <b:Middle>P</b:Middle>
          </b:Person>
        </b:NameList>
      </b:Author>
    </b:Author>
    <b:Title>On Model Selection Criteria in Multimodel Analysis</b:Title>
    <b:JournalName>Water Resources Research</b:JournalName>
    <b:Year>2008</b:Year>
    <b:Publisher>American Geophysical Union</b:Publisher>
    <b:Volume>44</b:Volume>
    <b:RefOrder>23</b:RefOrder>
  </b:Source>
  <b:Source>
    <b:Tag>Bas64</b:Tag>
    <b:SourceType>JournalArticle</b:SourceType>
    <b:Guid>{9DB67577-EEF0-47DF-AD6F-B4F212081B89}</b:Guid>
    <b:Author>
      <b:Author>
        <b:NameList>
          <b:Person>
            <b:Last>Basu</b:Last>
            <b:First>A</b:First>
            <b:Middle>P</b:Middle>
          </b:Person>
        </b:NameList>
      </b:Author>
    </b:Author>
    <b:Title>Estimates of Reliability for Some Distributions Useful in Life Testing</b:Title>
    <b:JournalName>Technometrics</b:JournalName>
    <b:Year>1964</b:Year>
    <b:Pages>215-219</b:Pages>
    <b:Publisher>American Statistical Association and American Society for Quality</b:Publisher>
    <b:Volume>6</b:Volume>
    <b:RefOrder>24</b:RefOrder>
  </b:Source>
  <b:Source>
    <b:Tag>Sch04</b:Tag>
    <b:SourceType>BookSection</b:SourceType>
    <b:Guid>{C069B1FE-A342-4234-8104-B9D3143DB124}</b:Guid>
    <b:Author>
      <b:Author>
        <b:NameList>
          <b:Person>
            <b:Last>Scholz</b:Last>
            <b:First>F</b:First>
            <b:Middle>W</b:Middle>
          </b:Person>
        </b:NameList>
      </b:Author>
      <b:BookAuthor>
        <b:NameList>
          <b:Person>
            <b:Last>Scholz</b:Last>
            <b:First>F</b:First>
            <b:Middle>W</b:Middle>
          </b:Person>
        </b:NameList>
      </b:BookAuthor>
    </b:Author>
    <b:Title>Maximum Likelihood Estimation</b:Title>
    <b:JournalName>Encyclopedia of Statistical Sciences</b:JournalName>
    <b:Year>2004</b:Year>
    <b:Publisher>John Wiley &amp; Sons, Inc</b:Publisher>
    <b:BookTitle>Encyclopedia of Statistical Sciences</b:BookTitle>
    <b:RefOrder>25</b:RefOrder>
  </b:Source>
  <b:Source>
    <b:Tag>Rel1</b:Tag>
    <b:SourceType>Book</b:SourceType>
    <b:Guid>{11BD0001-1EF2-4325-BC7D-E73F313F28A1}</b:Guid>
    <b:Author>
      <b:Author>
        <b:Corporate>ReliaSoft</b:Corporate>
      </b:Author>
    </b:Author>
    <b:Title>Reliability Growth &amp; Repairable System Data Analysis Reference</b:Title>
    <b:Publisher>ReliaSoft Corporation</b:Publisher>
    <b:URL>http://www.reliasoft.com</b:URL>
    <b:RefOrder>26</b:RefOrder>
  </b:Source>
  <b:Source>
    <b:Tag>Rel</b:Tag>
    <b:SourceType>Book</b:SourceType>
    <b:Guid>{38446CAB-C745-41B5-9086-7A8272A59285}</b:Guid>
    <b:Title>Life Data Analysis Reference</b:Title>
    <b:City>Tucson</b:City>
    <b:StateProvince>Arizona</b:StateProvince>
    <b:CountryRegion>USA</b:CountryRegion>
    <b:URL>http://www.ReliaSoft.com</b:URL>
    <b:Author>
      <b:Author>
        <b:Corporate>ReliaSoft</b:Corporate>
      </b:Author>
    </b:Author>
    <b:Publisher>ReliaSoft Corporation</b:Publisher>
    <b:RefOrder>18</b:RefOrder>
  </b:Source>
  <b:Source>
    <b:Tag>Dua64</b:Tag>
    <b:SourceType>JournalArticle</b:SourceType>
    <b:Guid>{D5330454-5BB9-416A-B8CF-5C8A8074D62A}</b:Guid>
    <b:Title>Learning Curve Approach to Reliability Monitoring</b:Title>
    <b:Year>1964</b:Year>
    <b:Author>
      <b:Author>
        <b:NameList>
          <b:Person>
            <b:Last>Duane</b:Last>
            <b:First>J</b:First>
            <b:Middle>T</b:Middle>
          </b:Person>
        </b:NameList>
      </b:Author>
    </b:Author>
    <b:JournalName>IEEE Transactions of Aerospace</b:JournalName>
    <b:Pages>563-566</b:Pages>
    <b:RefOrder>27</b:RefOrder>
  </b:Source>
  <b:Source>
    <b:Tag>Cro84</b:Tag>
    <b:SourceType>ConferenceProceedings</b:SourceType>
    <b:Guid>{3602CD38-052B-4E7D-A473-7B254A4B5C4E}</b:Guid>
    <b:Author>
      <b:Author>
        <b:NameList>
          <b:Person>
            <b:Last>Crow</b:Last>
            <b:First>L</b:First>
            <b:Middle>H</b:Middle>
          </b:Person>
        </b:NameList>
      </b:Author>
    </b:Author>
    <b:Title>Methods for Assessing Reliabilty Growth Potential</b:Title>
    <b:Year>1984</b:Year>
    <b:Pages>484-489</b:Pages>
    <b:ConferenceName>Proceedings of the Annual Reliability and Maintainability Symposium</b:ConferenceName>
    <b:City>New York</b:City>
    <b:RefOrder>28</b:RefOrder>
  </b:Source>
  <b:Source>
    <b:Tag>Dep81</b:Tag>
    <b:SourceType>Book</b:SourceType>
    <b:Guid>{C12B31CE-40F9-4878-8D43-5004CBC23BCB}</b:Guid>
    <b:Title>Department of Defense Handbook Reliability Growth Management</b:Title>
    <b:Year>1981</b:Year>
    <b:Author>
      <b:Author>
        <b:Corporate>Department of Defense</b:Corporate>
      </b:Author>
    </b:Author>
    <b:URL>http://web.amsaa.army.mil/</b:URL>
    <b:RefOrder>29</b:RefOrder>
  </b:Source>
  <b:Source>
    <b:Tag>Coi05</b:Tag>
    <b:SourceType>Report</b:SourceType>
    <b:Guid>{314C34B1-55B2-4DA6-9E55-5D21E149D78E}</b:Guid>
    <b:Title>Repairable Systems Reliability Trend Tests and Evaluation</b:Title>
    <b:Year>2005</b:Year>
    <b:Author>
      <b:Author>
        <b:NameList>
          <b:Person>
            <b:Last>Coit</b:Last>
            <b:First>D</b:First>
            <b:Middle>W</b:Middle>
          </b:Person>
        </b:NameList>
      </b:Author>
    </b:Author>
    <b:URL>soe.rutgers.edu</b:URL>
    <b:RefOrder>31</b:RefOrder>
  </b:Source>
  <b:Source>
    <b:Tag>Par97</b:Tag>
    <b:SourceType>ConferenceProceedings</b:SourceType>
    <b:Guid>{BFC0BAD3-2F61-4DCD-9D82-F5A22E5F3CC3}</b:Guid>
    <b:Title>Statistical Analysis of a Power-Law Model for Repair Data</b:Title>
    <b:Year>1997</b:Year>
    <b:Author>
      <b:Author>
        <b:NameList>
          <b:Person>
            <b:Last>Park</b:Last>
            <b:First>Won</b:First>
            <b:Middle>J</b:Middle>
          </b:Person>
          <b:Person>
            <b:Last>Pickering</b:Last>
            <b:First>Evelyn</b:First>
            <b:Middle>H</b:Middle>
          </b:Person>
        </b:NameList>
      </b:Author>
    </b:Author>
    <b:ConferenceName>IEEE Transactions on Reliability</b:ConferenceName>
    <b:Volume>46</b:Volume>
    <b:RefOrder>30</b:RefOrder>
  </b:Source>
  <b:Source>
    <b:Tag>Kva98</b:Tag>
    <b:SourceType>JournalArticle</b:SourceType>
    <b:Guid>{65DAF335-3C2A-4A2B-B11F-10D5307E0A73}</b:Guid>
    <b:Title>TTT-Bases Tests for Trend in Repariable Systems Data</b:Title>
    <b:Pages>13-28</b:Pages>
    <b:Year>1998</b:Year>
    <b:Author>
      <b:Author>
        <b:NameList>
          <b:Person>
            <b:Last>Kvaloy</b:Last>
            <b:First>Jan</b:First>
            <b:Middle>T</b:Middle>
          </b:Person>
          <b:Person>
            <b:Last>Lindqvist</b:Last>
            <b:First>Bo</b:First>
            <b:Middle>H</b:Middle>
          </b:Person>
        </b:NameList>
      </b:Author>
    </b:Author>
    <b:JournalName>Reliability Engineering and System Safety</b:JournalName>
    <b:RefOrder>32</b:RefOrder>
  </b:Source>
  <b:Source>
    <b:Tag>Hea02</b:Tag>
    <b:SourceType>ConferenceProceedings</b:SourceType>
    <b:Guid>{2119CF65-0623-4D78-96BA-52A75BC5249A}</b:Guid>
    <b:Author>
      <b:Author>
        <b:NameList>
          <b:Person>
            <b:Last>Heath</b:Last>
            <b:First>Taliver,</b:First>
            <b:Middle>Martin, Richard P, Nguyen, Thu D</b:Middle>
          </b:Person>
        </b:NameList>
      </b:Author>
    </b:Author>
    <b:Title>Improving cluster availability using workstation validation</b:Title>
    <b:Year>2002</b:Year>
    <b:Pages>217-227</b:Pages>
    <b:ConferenceName>AGM SIGMETRICS</b:ConferenceName>
    <b:City>New York</b:City>
    <b:Publisher>Association for Computing Machinery</b:Publisher>
    <b:RefOrder>42</b:RefOrder>
  </b:Source>
  <b:Source>
    <b:Tag>Tan90</b:Tag>
    <b:SourceType>JournalArticle</b:SourceType>
    <b:Guid>{CA590B9C-4FC8-44D3-BD81-18D31A6765F8}</b:Guid>
    <b:Title>Failure Analysis and Modeling of a VAX Cluster System</b:Title>
    <b:Year>1990</b:Year>
    <b:Author>
      <b:Author>
        <b:NameList>
          <b:Person>
            <b:Last>Tang</b:Last>
            <b:First>Dong</b:First>
          </b:Person>
          <b:Person>
            <b:Last>Iyer</b:Last>
            <b:First>Ravishankar</b:First>
            <b:Middle>K</b:Middle>
          </b:Person>
          <b:Person>
            <b:Last>Subramani</b:Last>
            <b:First>Sujatha</b:First>
            <b:Middle>S</b:Middle>
          </b:Person>
        </b:NameList>
      </b:Author>
    </b:Author>
    <b:JournalName>IEEE</b:JournalName>
    <b:RefOrder>44</b:RefOrder>
  </b:Source>
  <b:Source>
    <b:Tag>XuJ99</b:Tag>
    <b:SourceType>ConferenceProceedings</b:SourceType>
    <b:Guid>{D6C86D7C-C7D5-4910-8E65-30FEE05E7A15}</b:Guid>
    <b:Author>
      <b:Author>
        <b:NameList>
          <b:Person>
            <b:Last>Xu</b:Last>
            <b:First>Jun</b:First>
          </b:Person>
          <b:Person>
            <b:Last>Kalbarcyzyk</b:Last>
            <b:First>Z</b:First>
          </b:Person>
          <b:Person>
            <b:Last>Iyer</b:Last>
            <b:First>Ravishankar</b:First>
            <b:Middle>K</b:Middle>
          </b:Person>
        </b:NameList>
      </b:Author>
    </b:Author>
    <b:Title>Networked Windows NT System Field Failure Data Analysis</b:Title>
    <b:Year>1999</b:Year>
    <b:Pages>178-185</b:Pages>
    <b:ConferenceName>Dependable Computing 1999 Proceedings</b:ConferenceName>
    <b:Publisher>IEEE</b:Publisher>
    <b:RefOrder>45</b:RefOrder>
  </b:Source>
  <b:Source>
    <b:Tag>Sah04</b:Tag>
    <b:SourceType>ConferenceProceedings</b:SourceType>
    <b:Guid>{FC38958D-72A2-48F4-9FBC-565F111A6199}</b:Guid>
    <b:Author>
      <b:Author>
        <b:NameList>
          <b:Person>
            <b:Last>Sahoo</b:Last>
            <b:First>R</b:First>
            <b:Middle>K</b:Middle>
          </b:Person>
          <b:Person>
            <b:Last>Squillante</b:Last>
            <b:First>M</b:First>
            <b:Middle>S</b:Middle>
          </b:Person>
          <b:Person>
            <b:Last>Sivasubramaniam</b:Last>
            <b:First>A</b:First>
          </b:Person>
          <b:Person>
            <b:Last>Zhang</b:Last>
            <b:First>Y</b:First>
          </b:Person>
        </b:NameList>
      </b:Author>
    </b:Author>
    <b:Title>Failure Data Analysis of a Large-Scale Heterogeneous Server Environment</b:Title>
    <b:Pages>772-781</b:Pages>
    <b:Year>2004</b:Year>
    <b:ConferenceName>Dependable Systems and Networks </b:ConferenceName>
    <b:Publisher>IEEE</b:Publisher>
    <b:RefOrder>41</b:RefOrder>
  </b:Source>
  <b:Source>
    <b:Tag>Gra90</b:Tag>
    <b:SourceType>JournalArticle</b:SourceType>
    <b:Guid>{32E2A2D0-2B34-4219-8D1F-9659EACDC7C0}</b:Guid>
    <b:Author>
      <b:Author>
        <b:NameList>
          <b:Person>
            <b:Last>Gray</b:Last>
            <b:First>J</b:First>
          </b:Person>
        </b:NameList>
      </b:Author>
    </b:Author>
    <b:Title>A Census of Tandem System Availability between 1985 and 1990</b:Title>
    <b:Pages>409-418</b:Pages>
    <b:Year>1990</b:Year>
    <b:JournalName>IEEE Transaction on Reliability</b:JournalName>
    <b:RefOrder>39</b:RefOrder>
  </b:Source>
  <b:Source>
    <b:Tag>Kal99</b:Tag>
    <b:SourceType>ConferenceProceedings</b:SourceType>
    <b:Guid>{C6A1EC56-133A-427E-A900-E625EA4FE91F}</b:Guid>
    <b:Author>
      <b:Author>
        <b:NameList>
          <b:Person>
            <b:Last>Kalyanakrishnam</b:Last>
          </b:Person>
          <b:Person>
            <b:Last>Kalbarczyk</b:Last>
            <b:First>Z</b:First>
          </b:Person>
          <b:Person>
            <b:Last>Iyer</b:Last>
            <b:First>R</b:First>
          </b:Person>
        </b:NameList>
      </b:Author>
    </b:Author>
    <b:Title>Failure Data Analysis of a LAN of Windows NT Based Computers</b:Title>
    <b:Year>1999</b:Year>
    <b:Pages>178-187</b:Pages>
    <b:ConferenceName>Reliabie Distributed Systems</b:ConferenceName>
    <b:Publisher>IEEE</b:Publisher>
    <b:RefOrder>40</b:RefOrder>
  </b:Source>
  <b:Source>
    <b:Tag>Son06</b:Tag>
    <b:SourceType>ConferenceProceedings</b:SourceType>
    <b:Guid>{EC787FA0-8CFB-41B6-AD96-0FA45210B68F}</b:Guid>
    <b:Author>
      <b:Author>
        <b:NameList>
          <b:Person>
            <b:Last>Song</b:Last>
            <b:First>Hertong</b:First>
          </b:Person>
          <b:Person>
            <b:Last>Chokchai</b:Last>
          </b:Person>
          <b:Person>
            <b:Last>Nassar</b:Last>
            <b:First>Raja</b:First>
          </b:Person>
          <b:Person>
            <b:Last>Gottumukkala</b:Last>
            <b:First>Narasimha</b:First>
          </b:Person>
          <b:Person>
            <b:Last>Scott</b:Last>
            <b:First>Stephen</b:First>
          </b:Person>
        </b:NameList>
      </b:Author>
    </b:Author>
    <b:Title>Availability Modeling and Analysis on High Performance Cluster Computing Systems</b:Title>
    <b:Year>2006</b:Year>
    <b:ConferenceName>Availability, Reliability and Security</b:ConferenceName>
    <b:Publisher>IEEE</b:Publisher>
    <b:RefOrder>46</b:RefOrder>
  </b:Source>
  <b:Source>
    <b:Tag>Sch10</b:Tag>
    <b:SourceType>ConferenceProceedings</b:SourceType>
    <b:Guid>{A2B1FEE7-418E-475C-BE6D-C8FEC0DE1AFC}</b:Guid>
    <b:Author>
      <b:Author>
        <b:NameList>
          <b:Person>
            <b:Last>Schroeder</b:Last>
            <b:First>B</b:First>
          </b:Person>
          <b:Person>
            <b:Last>Gibson</b:Last>
            <b:First>G</b:First>
            <b:Middle>A</b:Middle>
          </b:Person>
        </b:NameList>
      </b:Author>
    </b:Author>
    <b:Title>A Large-scale Study of Failures in High Performance Computering Systems</b:Title>
    <b:Year>2010</b:Year>
    <b:ConferenceName>Dependable and Secure Computing</b:ConferenceName>
    <b:Publisher>IEEE</b:Publisher>
    <b:RefOrder>43</b:RefOrder>
  </b:Source>
  <b:Source>
    <b:Tag>Asc84</b:Tag>
    <b:SourceType>Book</b:SourceType>
    <b:Guid>{F9E32F9F-F6CA-49A8-98A3-948CE675DF43}</b:Guid>
    <b:Author>
      <b:Author>
        <b:NameList>
          <b:Person>
            <b:Last>Ascher</b:Last>
            <b:First>H</b:First>
          </b:Person>
          <b:Person>
            <b:Last>Feingold</b:Last>
            <b:First>H</b:First>
          </b:Person>
        </b:NameList>
      </b:Author>
    </b:Author>
    <b:Title>Repairable Systems Reliability. Modeling, Inferecnce, Misconceptions and Their Causes</b:Title>
    <b:Year>1984</b:Year>
    <b:City>New York</b:City>
    <b:Publisher>Dekker</b:Publisher>
    <b:RefOrder>1</b:RefOrder>
  </b:Source>
  <b:Source>
    <b:Tag>Lee95</b:Tag>
    <b:SourceType>Book</b:SourceType>
    <b:Guid>{B6FEB7D7-3E74-4827-91D2-9CA31244A513}</b:Guid>
    <b:Author>
      <b:Author>
        <b:NameList>
          <b:Person>
            <b:Last>Leemis</b:Last>
            <b:First>L.M</b:First>
          </b:Person>
        </b:NameList>
      </b:Author>
    </b:Author>
    <b:Title>Reliability: Probabilistic Models and Statistical Methods</b:Title>
    <b:Year>1995</b:Year>
    <b:City>Englewood Cliffs, NJ</b:City>
    <b:Publisher>Prentice-Hall</b:Publisher>
    <b:RefOrder>2</b:RefOrder>
  </b:Source>
  <b:Source>
    <b:Tag>Hua06</b:Tag>
    <b:SourceType>ConferenceProceedings</b:SourceType>
    <b:Guid>{57F3262F-6386-4444-8C8F-E7336DC4E5A7}</b:Guid>
    <b:Title>Practical Methods for Modeling Repairable Systems With Time Trends and Repair Effects</b:Title>
    <b:Year>2006</b:Year>
    <b:City>Newport Beach, California, USA</b:City>
    <b:Publisher>IEEE</b:Publisher>
    <b:Author>
      <b:Author>
        <b:NameList>
          <b:Person>
            <b:Last>Huairui</b:Last>
            <b:First>Guo</b:First>
          </b:Person>
          <b:Person>
            <b:Last>Wenbiao</b:Last>
            <b:First>Zhao</b:First>
          </b:Person>
        </b:NameList>
      </b:Author>
    </b:Author>
    <b:ConferenceName>Reliability and Maintainability Symposium</b:ConferenceName>
    <b:RefOrder>4</b:RefOrder>
  </b:Source>
  <b:Source>
    <b:Tag>Kim91</b:Tag>
    <b:SourceType>Book</b:SourceType>
    <b:Guid>{03EB2EC1-EDD0-46DB-95B3-0F4E4EB6496E}</b:Guid>
    <b:Title>Statistical Analysis of Reliability Data</b:Title>
    <b:Year>1991</b:Year>
    <b:City>London</b:City>
    <b:Publisher>Chapman and Hall</b:Publisher>
    <b:Author>
      <b:Author>
        <b:NameList>
          <b:Person>
            <b:Last>Kimber</b:Last>
            <b:First>A.C.</b:First>
          </b:Person>
          <b:Person>
            <b:Last>Crowder</b:Last>
            <b:First>M.J.</b:First>
          </b:Person>
          <b:Person>
            <b:Last>Smith</b:Last>
            <b:First>R.L.</b:First>
          </b:Person>
          <b:Person>
            <b:Last>Sweeting</b:Last>
            <b:First>T.J.</b:First>
          </b:Person>
        </b:NameList>
      </b:Author>
    </b:Author>
    <b:RefOrder>5</b:RefOrder>
  </b:Source>
  <b:Source>
    <b:Tag>Bro83</b:Tag>
    <b:SourceType>JournalArticle</b:SourceType>
    <b:Guid>{9C08AF6F-9BAB-407B-8E96-89FD254331DF}</b:Guid>
    <b:Author>
      <b:Author>
        <b:NameList>
          <b:Person>
            <b:Last>Brown</b:Last>
            <b:First>M</b:First>
          </b:Person>
          <b:Person>
            <b:Last>Proschan</b:Last>
            <b:First>F</b:First>
          </b:Person>
        </b:NameList>
      </b:Author>
    </b:Author>
    <b:Title>Imperfect Repair</b:Title>
    <b:Year>1983</b:Year>
    <b:JournalName>Journal of Applied Probability</b:JournalName>
    <b:Pages>851-859</b:Pages>
    <b:RefOrder>6</b:RefOrder>
  </b:Source>
  <b:Source>
    <b:Tag>Kij89</b:Tag>
    <b:SourceType>JournalArticle</b:SourceType>
    <b:Guid>{3F85421A-3FA4-4EF5-9369-DE6F0A44C507}</b:Guid>
    <b:Author>
      <b:Author>
        <b:NameList>
          <b:Person>
            <b:Last>Kijima</b:Last>
            <b:First>M</b:First>
          </b:Person>
        </b:NameList>
      </b:Author>
    </b:Author>
    <b:Title>Some Results of Repairable Systems with General Repair</b:Title>
    <b:JournalName>Journal of Applied Probability</b:JournalName>
    <b:Year>1989</b:Year>
    <b:Pages>89-102</b:Pages>
    <b:RefOrder>7</b:RefOrder>
  </b:Source>
  <b:Source>
    <b:Tag>Cox72</b:Tag>
    <b:SourceType>Book</b:SourceType>
    <b:Guid>{240A91A2-E51C-4998-95D1-95C11AF38010}</b:Guid>
    <b:Author>
      <b:Author>
        <b:NameList>
          <b:Person>
            <b:Last>Cox</b:Last>
            <b:First>D.R.</b:First>
          </b:Person>
        </b:NameList>
      </b:Author>
    </b:Author>
    <b:Title>The Statistical Analysis of Dependencies in Point Processes</b:Title>
    <b:Year>1972</b:Year>
    <b:City>New York</b:City>
    <b:Publisher>Wiley</b:Publisher>
    <b:RefOrder>8</b:RefOrder>
  </b:Source>
  <b:Source>
    <b:Tag>Per98</b:Tag>
    <b:SourceType>JournalArticle</b:SourceType>
    <b:Guid>{81518403-4D17-45B0-A0AB-7EEC776E84B0}</b:Guid>
    <b:Title>Using Proportional-Intensities Models to Schedule Preventive-Maintenance Intervals</b:Title>
    <b:Year>1998</b:Year>
    <b:Author>
      <b:Author>
        <b:NameList>
          <b:Person>
            <b:Last>Percy</b:Last>
            <b:First>D.F.</b:First>
          </b:Person>
          <b:Person>
            <b:Last>Kobbacy</b:Last>
            <b:First>K.A.H</b:First>
          </b:Person>
          <b:Person>
            <b:Last>Ascher</b:Last>
            <b:First>H.E.</b:First>
          </b:Person>
        </b:NameList>
      </b:Author>
    </b:Author>
    <b:JournalName>IMA Journal of Mathematics Applied in Business and Industy</b:JournalName>
    <b:Pages>289-302</b:Pages>
    <b:RefOrder>9</b:RefOrder>
  </b:Source>
  <b:Source>
    <b:Tag>Dav06</b:Tag>
    <b:SourceType>JournalArticle</b:SourceType>
    <b:Guid>{7ADE8F06-D8A9-431F-B3C3-AADE323981B1}</b:Guid>
    <b:Author>
      <b:Author>
        <b:NameList>
          <b:Person>
            <b:Last>David F.P.</b:Last>
            <b:First>David</b:First>
          </b:Person>
          <b:Person>
            <b:Last>Babakalli</b:Last>
            <b:First>M.A.</b:First>
          </b:Person>
        </b:NameList>
      </b:Author>
    </b:Author>
    <b:Title>Generalized Proportional Intensities Models for Repairable Systems</b:Title>
    <b:JournalName>IMA Journal of Management Mathematics</b:JournalName>
    <b:Year>2006</b:Year>
    <b:Pages>171-185</b:Pages>
    <b:RefOrder>10</b:RefOrder>
  </b:Source>
  <b:Source>
    <b:Tag>Arw13</b:Tag>
    <b:SourceType>ConferenceProceedings</b:SourceType>
    <b:Guid>{CF32E608-7B86-4CD5-8F98-DB1A916ACFA3}</b:Guid>
    <b:Title>Estimation of the Parameters for a Complex Repairable System with Preventive and Corrective Maintenance</b:Title>
    <b:Year>2013</b:Year>
    <b:Pages>1-6</b:Pages>
    <b:Author>
      <b:Author>
        <b:NameList>
          <b:Person>
            <b:Last>Arwa</b:Last>
            <b:First>Nasr</b:First>
          </b:Person>
          <b:Person>
            <b:Last>Soufiane</b:Last>
            <b:First>Gasmi</b:First>
          </b:Person>
          <b:Person>
            <b:Last>Mounir</b:Last>
            <b:First>Sayadi</b:First>
          </b:Person>
        </b:NameList>
      </b:Author>
    </b:Author>
    <b:ConferenceName>Electrical Engineering and Software Applications (ICEESA)</b:ConferenceName>
    <b:City>Hammamet, Tunisia</b:City>
    <b:Publisher>IEEE</b:Publisher>
    <b:RefOrder>11</b:RefOrder>
  </b:Source>
  <b:Source>
    <b:Tag>Dav061</b:Tag>
    <b:SourceType>JournalArticle</b:SourceType>
    <b:Guid>{E79B2A8F-EC46-4DDB-9183-F049E8C48ADB}</b:Guid>
    <b:Title>Generalized Proportional Intensities Models for Repairable Systems</b:Title>
    <b:Pages>171-185</b:Pages>
    <b:Year>2006</b:Year>
    <b:Author>
      <b:Author>
        <b:NameList>
          <b:Person>
            <b:Last>Percy</b:Last>
            <b:First>David</b:First>
            <b:Middle>F.</b:Middle>
          </b:Person>
          <b:Person>
            <b:Last>Babakalli</b:Last>
            <b:First>M.</b:First>
            <b:Middle>Alkali</b:Middle>
          </b:Person>
        </b:NameList>
      </b:Author>
    </b:Author>
    <b:JournalName>IMA Journal of Management Mathematics</b:JournalName>
    <b:RefOrder>12</b:RefOrder>
  </b:Source>
  <b:Source>
    <b:Tag>Jon05</b:Tag>
    <b:SourceType>ConferenceProceedings</b:SourceType>
    <b:Guid>{26199D89-1EA7-4F12-AA8B-A7CF7FE47D90}</b:Guid>
    <b:Title>Defining and Measuring Supercomputer Reliability, Availability, and Serviceability</b:Title>
    <b:Year>2005</b:Year>
    <b:Author>
      <b:Author>
        <b:NameList>
          <b:Person>
            <b:Last>Jon</b:Last>
            <b:First>Stearley</b:First>
          </b:Person>
        </b:NameList>
      </b:Author>
    </b:Author>
    <b:ConferenceName>Linux Clusters Intitute Conference</b:ConferenceName>
    <b:RefOrder>56</b:RefOrder>
  </b:Source>
  <b:Source>
    <b:Tag>Jan96</b:Tag>
    <b:SourceType>JournalArticle</b:SourceType>
    <b:Guid>{0F59BBD7-364B-4071-BB20-1805ECC9F099}</b:Guid>
    <b:Title>Standards Coordinating Committee 10 (Terms and Definitions)</b:Title>
    <b:Pages>100-1996</b:Pages>
    <b:Year>1996</b:Year>
    <b:Author>
      <b:Author>
        <b:NameList>
          <b:Person>
            <b:Last>Jane</b:Last>
            <b:First>Radatz</b:First>
          </b:Person>
        </b:NameList>
      </b:Author>
    </b:Author>
    <b:JournalName>The IEEE Standard Dictionary of Electrical and Electronics Terms</b:JournalName>
    <b:RefOrder>47</b:RefOrder>
  </b:Source>
  <b:Source>
    <b:Tag>SEM04</b:Tag>
    <b:SourceType>Report</b:SourceType>
    <b:Guid>{E4239967-D44F-4023-972C-6397AB864087}</b:Guid>
    <b:Title>Semiconductor Equipment and Materials International. Specifications for Definition and Measurement of Equipment Reliability, Availability, and Maintainability.</b:Title>
    <b:Year>1986,2004</b:Year>
    <b:Author>
      <b:Author>
        <b:NameList>
          <b:Person>
            <b:Last>SEMI</b:Last>
          </b:Person>
        </b:NameList>
      </b:Author>
    </b:Author>
    <b:Publisher>SEMI E10-0304</b:Publisher>
    <b:RefOrder>48</b:RefOrder>
  </b:Source>
  <b:Source>
    <b:Tag>Cha93</b:Tag>
    <b:SourceType>ConferenceProceedings</b:SourceType>
    <b:Guid>{B7F70CC9-6CCC-4DCD-ACC7-691EBE077CB3}</b:Guid>
    <b:Title>Modeling Repairable Systems with Failure Rates that Depend on Age and Maintenance</b:Title>
    <b:Year>1993</b:Year>
    <b:Publisher>IEEE</b:Publisher>
    <b:Author>
      <b:Author>
        <b:NameList>
          <b:Person>
            <b:Last>Chan</b:Last>
            <b:First>J</b:First>
          </b:Person>
          <b:Person>
            <b:Last>Shaw</b:Last>
            <b:First>L</b:First>
          </b:Person>
        </b:NameList>
      </b:Author>
    </b:Author>
    <b:Pages>566-571</b:Pages>
    <b:ConferenceName>IEEE Transactions on Reliability</b:ConferenceName>
    <b:RefOrder>33</b:RefOrder>
  </b:Source>
  <b:Source>
    <b:Tag>Jac98</b:Tag>
    <b:SourceType>JournalArticle</b:SourceType>
    <b:Guid>{1B964CB8-D1C6-4D63-8022-2BE5B797FCE4}</b:Guid>
    <b:Author>
      <b:Author>
        <b:NameList>
          <b:Person>
            <b:Last>Jack</b:Last>
            <b:First>N</b:First>
          </b:Person>
        </b:NameList>
      </b:Author>
    </b:Author>
    <b:Title>Age-reduction Models for Imperfect Maintenance</b:Title>
    <b:Pages>347-354</b:Pages>
    <b:Year>1998</b:Year>
    <b:JournalName>IMA Journal of Mathematics Applied in Business and Industry</b:JournalName>
    <b:RefOrder>34</b:RefOrder>
  </b:Source>
  <b:Source>
    <b:Tag>Doy04</b:Tag>
    <b:SourceType>JournalArticle</b:SourceType>
    <b:Guid>{52E99E76-F769-418F-93B0-06688C614C7F}</b:Guid>
    <b:Author>
      <b:Author>
        <b:NameList>
          <b:Person>
            <b:Last>Doyen</b:Last>
            <b:First>L</b:First>
          </b:Person>
          <b:Person>
            <b:Last>Gaudoin</b:Last>
            <b:First>O</b:First>
          </b:Person>
        </b:NameList>
      </b:Author>
    </b:Author>
    <b:Title>Classes of Imperfect Repair Models Based on Reduction of Failure Intensity or Virtual Age</b:Title>
    <b:JournalName>Reliability Engineering Systems Safety</b:JournalName>
    <b:Year>2004</b:Year>
    <b:Pages>45-56</b:Pages>
    <b:RefOrder>35</b:RefOrder>
  </b:Source>
  <b:Source>
    <b:Tag>Dav07</b:Tag>
    <b:SourceType>JournalArticle</b:SourceType>
    <b:Guid>{24CC2CB8-D215-4CA6-8010-67B40A5BDD8C}</b:Guid>
    <b:Author>
      <b:Author>
        <b:NameList>
          <b:Person>
            <b:Last>David</b:Last>
            <b:First>F</b:First>
            <b:Middle>Percy</b:Middle>
          </b:Person>
          <b:Person>
            <b:Last>Babakalli</b:Last>
            <b:First>M</b:First>
            <b:Middle>Alkali</b:Middle>
          </b:Person>
        </b:NameList>
      </b:Author>
    </b:Author>
    <b:Title>Scheduling Preventive Maintenance for Oil Pumps Using Generalized Proportional Intensities Models</b:Title>
    <b:JournalName>International Transactions in Operations Research</b:JournalName>
    <b:Year>2007</b:Year>
    <b:Pages>547-563</b:Pages>
    <b:RefOrder>36</b:RefOrder>
  </b:Source>
  <b:Source>
    <b:Tag>Bab12</b:Tag>
    <b:SourceType>JournalArticle</b:SourceType>
    <b:Guid>{7A115496-85DF-4B6A-B315-E6A4B7595F01}</b:Guid>
    <b:Author>
      <b:Author>
        <b:NameList>
          <b:Person>
            <b:Last>Babakalli</b:Last>
            <b:First>Alkali</b:First>
          </b:Person>
        </b:NameList>
      </b:Author>
    </b:Author>
    <b:Title>Evaluation of Generalised Proportional Intensities Models with Application to the Maintenance of Gas Turbines</b:Title>
    <b:JournalName>Quality and Reliability Engineering International</b:JournalName>
    <b:Year>2012</b:Year>
    <b:Pages>577-584</b:Pages>
    <b:RefOrder>37</b:RefOrder>
  </b:Source>
  <b:Source>
    <b:Tag>Ami14</b:Tag>
    <b:SourceType>JournalArticle</b:SourceType>
    <b:Guid>{17486D2F-2912-4586-AE97-6845D75CBC18}</b:Guid>
    <b:Author>
      <b:Author>
        <b:NameList>
          <b:Person>
            <b:Last>Amin</b:Last>
            <b:First>Moradkhani</b:First>
          </b:Person>
          <b:Person>
            <b:Last>Mahmood</b:Last>
            <b:First>R</b:First>
            <b:Middle>Haghifam</b:Middle>
          </b:Person>
          <b:Person>
            <b:Last>Mohsen</b:Last>
            <b:First>Mohammadzadeh</b:First>
          </b:Person>
        </b:NameList>
      </b:Author>
    </b:Author>
    <b:Title>Failure rate modelling of electric distribution overhead lines considering preventive maintenance</b:Title>
    <b:JournalName>IET Generation, Transmission $ Distribution</b:JournalName>
    <b:Year>2014</b:Year>
    <b:Pages>1028-1038</b:Pages>
    <b:RefOrder>38</b:RefOrder>
  </b:Source>
</b:Sources>
</file>

<file path=customXml/itemProps1.xml><?xml version="1.0" encoding="utf-8"?>
<ds:datastoreItem xmlns:ds="http://schemas.openxmlformats.org/officeDocument/2006/customXml" ds:itemID="{5F007F15-BE85-4F11-9FD8-852F50688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5780</TotalTime>
  <Pages>62</Pages>
  <Words>21497</Words>
  <Characters>122533</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143743</CharactersWithSpaces>
  <SharedDoc>false</SharedDoc>
  <HLinks>
    <vt:vector size="492" baseType="variant">
      <vt:variant>
        <vt:i4>3997808</vt:i4>
      </vt:variant>
      <vt:variant>
        <vt:i4>1136</vt:i4>
      </vt:variant>
      <vt:variant>
        <vt:i4>0</vt:i4>
      </vt:variant>
      <vt:variant>
        <vt:i4>5</vt:i4>
      </vt:variant>
      <vt:variant>
        <vt:lpwstr>http://support.sas.com/</vt:lpwstr>
      </vt:variant>
      <vt:variant>
        <vt:lpwstr/>
      </vt:variant>
      <vt:variant>
        <vt:i4>1572920</vt:i4>
      </vt:variant>
      <vt:variant>
        <vt:i4>490</vt:i4>
      </vt:variant>
      <vt:variant>
        <vt:i4>0</vt:i4>
      </vt:variant>
      <vt:variant>
        <vt:i4>5</vt:i4>
      </vt:variant>
      <vt:variant>
        <vt:lpwstr/>
      </vt:variant>
      <vt:variant>
        <vt:lpwstr>_Toc390721901</vt:lpwstr>
      </vt:variant>
      <vt:variant>
        <vt:i4>1572920</vt:i4>
      </vt:variant>
      <vt:variant>
        <vt:i4>484</vt:i4>
      </vt:variant>
      <vt:variant>
        <vt:i4>0</vt:i4>
      </vt:variant>
      <vt:variant>
        <vt:i4>5</vt:i4>
      </vt:variant>
      <vt:variant>
        <vt:lpwstr/>
      </vt:variant>
      <vt:variant>
        <vt:lpwstr>_Toc390721900</vt:lpwstr>
      </vt:variant>
      <vt:variant>
        <vt:i4>1114169</vt:i4>
      </vt:variant>
      <vt:variant>
        <vt:i4>478</vt:i4>
      </vt:variant>
      <vt:variant>
        <vt:i4>0</vt:i4>
      </vt:variant>
      <vt:variant>
        <vt:i4>5</vt:i4>
      </vt:variant>
      <vt:variant>
        <vt:lpwstr/>
      </vt:variant>
      <vt:variant>
        <vt:lpwstr>_Toc390721899</vt:lpwstr>
      </vt:variant>
      <vt:variant>
        <vt:i4>1114169</vt:i4>
      </vt:variant>
      <vt:variant>
        <vt:i4>472</vt:i4>
      </vt:variant>
      <vt:variant>
        <vt:i4>0</vt:i4>
      </vt:variant>
      <vt:variant>
        <vt:i4>5</vt:i4>
      </vt:variant>
      <vt:variant>
        <vt:lpwstr/>
      </vt:variant>
      <vt:variant>
        <vt:lpwstr>_Toc390721898</vt:lpwstr>
      </vt:variant>
      <vt:variant>
        <vt:i4>1114169</vt:i4>
      </vt:variant>
      <vt:variant>
        <vt:i4>466</vt:i4>
      </vt:variant>
      <vt:variant>
        <vt:i4>0</vt:i4>
      </vt:variant>
      <vt:variant>
        <vt:i4>5</vt:i4>
      </vt:variant>
      <vt:variant>
        <vt:lpwstr/>
      </vt:variant>
      <vt:variant>
        <vt:lpwstr>_Toc390721897</vt:lpwstr>
      </vt:variant>
      <vt:variant>
        <vt:i4>1114169</vt:i4>
      </vt:variant>
      <vt:variant>
        <vt:i4>460</vt:i4>
      </vt:variant>
      <vt:variant>
        <vt:i4>0</vt:i4>
      </vt:variant>
      <vt:variant>
        <vt:i4>5</vt:i4>
      </vt:variant>
      <vt:variant>
        <vt:lpwstr/>
      </vt:variant>
      <vt:variant>
        <vt:lpwstr>_Toc390721896</vt:lpwstr>
      </vt:variant>
      <vt:variant>
        <vt:i4>1114169</vt:i4>
      </vt:variant>
      <vt:variant>
        <vt:i4>454</vt:i4>
      </vt:variant>
      <vt:variant>
        <vt:i4>0</vt:i4>
      </vt:variant>
      <vt:variant>
        <vt:i4>5</vt:i4>
      </vt:variant>
      <vt:variant>
        <vt:lpwstr/>
      </vt:variant>
      <vt:variant>
        <vt:lpwstr>_Toc390721895</vt:lpwstr>
      </vt:variant>
      <vt:variant>
        <vt:i4>1114169</vt:i4>
      </vt:variant>
      <vt:variant>
        <vt:i4>448</vt:i4>
      </vt:variant>
      <vt:variant>
        <vt:i4>0</vt:i4>
      </vt:variant>
      <vt:variant>
        <vt:i4>5</vt:i4>
      </vt:variant>
      <vt:variant>
        <vt:lpwstr/>
      </vt:variant>
      <vt:variant>
        <vt:lpwstr>_Toc390721894</vt:lpwstr>
      </vt:variant>
      <vt:variant>
        <vt:i4>1114169</vt:i4>
      </vt:variant>
      <vt:variant>
        <vt:i4>442</vt:i4>
      </vt:variant>
      <vt:variant>
        <vt:i4>0</vt:i4>
      </vt:variant>
      <vt:variant>
        <vt:i4>5</vt:i4>
      </vt:variant>
      <vt:variant>
        <vt:lpwstr/>
      </vt:variant>
      <vt:variant>
        <vt:lpwstr>_Toc390721893</vt:lpwstr>
      </vt:variant>
      <vt:variant>
        <vt:i4>1114169</vt:i4>
      </vt:variant>
      <vt:variant>
        <vt:i4>436</vt:i4>
      </vt:variant>
      <vt:variant>
        <vt:i4>0</vt:i4>
      </vt:variant>
      <vt:variant>
        <vt:i4>5</vt:i4>
      </vt:variant>
      <vt:variant>
        <vt:lpwstr/>
      </vt:variant>
      <vt:variant>
        <vt:lpwstr>_Toc390721892</vt:lpwstr>
      </vt:variant>
      <vt:variant>
        <vt:i4>1114169</vt:i4>
      </vt:variant>
      <vt:variant>
        <vt:i4>430</vt:i4>
      </vt:variant>
      <vt:variant>
        <vt:i4>0</vt:i4>
      </vt:variant>
      <vt:variant>
        <vt:i4>5</vt:i4>
      </vt:variant>
      <vt:variant>
        <vt:lpwstr/>
      </vt:variant>
      <vt:variant>
        <vt:lpwstr>_Toc390721891</vt:lpwstr>
      </vt:variant>
      <vt:variant>
        <vt:i4>1114169</vt:i4>
      </vt:variant>
      <vt:variant>
        <vt:i4>424</vt:i4>
      </vt:variant>
      <vt:variant>
        <vt:i4>0</vt:i4>
      </vt:variant>
      <vt:variant>
        <vt:i4>5</vt:i4>
      </vt:variant>
      <vt:variant>
        <vt:lpwstr/>
      </vt:variant>
      <vt:variant>
        <vt:lpwstr>_Toc390721890</vt:lpwstr>
      </vt:variant>
      <vt:variant>
        <vt:i4>1048633</vt:i4>
      </vt:variant>
      <vt:variant>
        <vt:i4>418</vt:i4>
      </vt:variant>
      <vt:variant>
        <vt:i4>0</vt:i4>
      </vt:variant>
      <vt:variant>
        <vt:i4>5</vt:i4>
      </vt:variant>
      <vt:variant>
        <vt:lpwstr/>
      </vt:variant>
      <vt:variant>
        <vt:lpwstr>_Toc390721889</vt:lpwstr>
      </vt:variant>
      <vt:variant>
        <vt:i4>1048633</vt:i4>
      </vt:variant>
      <vt:variant>
        <vt:i4>412</vt:i4>
      </vt:variant>
      <vt:variant>
        <vt:i4>0</vt:i4>
      </vt:variant>
      <vt:variant>
        <vt:i4>5</vt:i4>
      </vt:variant>
      <vt:variant>
        <vt:lpwstr/>
      </vt:variant>
      <vt:variant>
        <vt:lpwstr>_Toc390721888</vt:lpwstr>
      </vt:variant>
      <vt:variant>
        <vt:i4>1048633</vt:i4>
      </vt:variant>
      <vt:variant>
        <vt:i4>406</vt:i4>
      </vt:variant>
      <vt:variant>
        <vt:i4>0</vt:i4>
      </vt:variant>
      <vt:variant>
        <vt:i4>5</vt:i4>
      </vt:variant>
      <vt:variant>
        <vt:lpwstr/>
      </vt:variant>
      <vt:variant>
        <vt:lpwstr>_Toc390721887</vt:lpwstr>
      </vt:variant>
      <vt:variant>
        <vt:i4>1048633</vt:i4>
      </vt:variant>
      <vt:variant>
        <vt:i4>400</vt:i4>
      </vt:variant>
      <vt:variant>
        <vt:i4>0</vt:i4>
      </vt:variant>
      <vt:variant>
        <vt:i4>5</vt:i4>
      </vt:variant>
      <vt:variant>
        <vt:lpwstr/>
      </vt:variant>
      <vt:variant>
        <vt:lpwstr>_Toc390721886</vt:lpwstr>
      </vt:variant>
      <vt:variant>
        <vt:i4>1048633</vt:i4>
      </vt:variant>
      <vt:variant>
        <vt:i4>394</vt:i4>
      </vt:variant>
      <vt:variant>
        <vt:i4>0</vt:i4>
      </vt:variant>
      <vt:variant>
        <vt:i4>5</vt:i4>
      </vt:variant>
      <vt:variant>
        <vt:lpwstr/>
      </vt:variant>
      <vt:variant>
        <vt:lpwstr>_Toc390721885</vt:lpwstr>
      </vt:variant>
      <vt:variant>
        <vt:i4>1048633</vt:i4>
      </vt:variant>
      <vt:variant>
        <vt:i4>388</vt:i4>
      </vt:variant>
      <vt:variant>
        <vt:i4>0</vt:i4>
      </vt:variant>
      <vt:variant>
        <vt:i4>5</vt:i4>
      </vt:variant>
      <vt:variant>
        <vt:lpwstr/>
      </vt:variant>
      <vt:variant>
        <vt:lpwstr>_Toc390721884</vt:lpwstr>
      </vt:variant>
      <vt:variant>
        <vt:i4>1048633</vt:i4>
      </vt:variant>
      <vt:variant>
        <vt:i4>382</vt:i4>
      </vt:variant>
      <vt:variant>
        <vt:i4>0</vt:i4>
      </vt:variant>
      <vt:variant>
        <vt:i4>5</vt:i4>
      </vt:variant>
      <vt:variant>
        <vt:lpwstr/>
      </vt:variant>
      <vt:variant>
        <vt:lpwstr>_Toc390721883</vt:lpwstr>
      </vt:variant>
      <vt:variant>
        <vt:i4>1048633</vt:i4>
      </vt:variant>
      <vt:variant>
        <vt:i4>376</vt:i4>
      </vt:variant>
      <vt:variant>
        <vt:i4>0</vt:i4>
      </vt:variant>
      <vt:variant>
        <vt:i4>5</vt:i4>
      </vt:variant>
      <vt:variant>
        <vt:lpwstr/>
      </vt:variant>
      <vt:variant>
        <vt:lpwstr>_Toc390721882</vt:lpwstr>
      </vt:variant>
      <vt:variant>
        <vt:i4>1048633</vt:i4>
      </vt:variant>
      <vt:variant>
        <vt:i4>370</vt:i4>
      </vt:variant>
      <vt:variant>
        <vt:i4>0</vt:i4>
      </vt:variant>
      <vt:variant>
        <vt:i4>5</vt:i4>
      </vt:variant>
      <vt:variant>
        <vt:lpwstr/>
      </vt:variant>
      <vt:variant>
        <vt:lpwstr>_Toc390721881</vt:lpwstr>
      </vt:variant>
      <vt:variant>
        <vt:i4>1048633</vt:i4>
      </vt:variant>
      <vt:variant>
        <vt:i4>361</vt:i4>
      </vt:variant>
      <vt:variant>
        <vt:i4>0</vt:i4>
      </vt:variant>
      <vt:variant>
        <vt:i4>5</vt:i4>
      </vt:variant>
      <vt:variant>
        <vt:lpwstr/>
      </vt:variant>
      <vt:variant>
        <vt:lpwstr>_Toc390721880</vt:lpwstr>
      </vt:variant>
      <vt:variant>
        <vt:i4>2031673</vt:i4>
      </vt:variant>
      <vt:variant>
        <vt:i4>355</vt:i4>
      </vt:variant>
      <vt:variant>
        <vt:i4>0</vt:i4>
      </vt:variant>
      <vt:variant>
        <vt:i4>5</vt:i4>
      </vt:variant>
      <vt:variant>
        <vt:lpwstr/>
      </vt:variant>
      <vt:variant>
        <vt:lpwstr>_Toc390721879</vt:lpwstr>
      </vt:variant>
      <vt:variant>
        <vt:i4>2031673</vt:i4>
      </vt:variant>
      <vt:variant>
        <vt:i4>349</vt:i4>
      </vt:variant>
      <vt:variant>
        <vt:i4>0</vt:i4>
      </vt:variant>
      <vt:variant>
        <vt:i4>5</vt:i4>
      </vt:variant>
      <vt:variant>
        <vt:lpwstr/>
      </vt:variant>
      <vt:variant>
        <vt:lpwstr>_Toc390721878</vt:lpwstr>
      </vt:variant>
      <vt:variant>
        <vt:i4>2031673</vt:i4>
      </vt:variant>
      <vt:variant>
        <vt:i4>343</vt:i4>
      </vt:variant>
      <vt:variant>
        <vt:i4>0</vt:i4>
      </vt:variant>
      <vt:variant>
        <vt:i4>5</vt:i4>
      </vt:variant>
      <vt:variant>
        <vt:lpwstr/>
      </vt:variant>
      <vt:variant>
        <vt:lpwstr>_Toc390721877</vt:lpwstr>
      </vt:variant>
      <vt:variant>
        <vt:i4>2031673</vt:i4>
      </vt:variant>
      <vt:variant>
        <vt:i4>337</vt:i4>
      </vt:variant>
      <vt:variant>
        <vt:i4>0</vt:i4>
      </vt:variant>
      <vt:variant>
        <vt:i4>5</vt:i4>
      </vt:variant>
      <vt:variant>
        <vt:lpwstr/>
      </vt:variant>
      <vt:variant>
        <vt:lpwstr>_Toc390721876</vt:lpwstr>
      </vt:variant>
      <vt:variant>
        <vt:i4>2031673</vt:i4>
      </vt:variant>
      <vt:variant>
        <vt:i4>331</vt:i4>
      </vt:variant>
      <vt:variant>
        <vt:i4>0</vt:i4>
      </vt:variant>
      <vt:variant>
        <vt:i4>5</vt:i4>
      </vt:variant>
      <vt:variant>
        <vt:lpwstr/>
      </vt:variant>
      <vt:variant>
        <vt:lpwstr>_Toc390721875</vt:lpwstr>
      </vt:variant>
      <vt:variant>
        <vt:i4>2031673</vt:i4>
      </vt:variant>
      <vt:variant>
        <vt:i4>325</vt:i4>
      </vt:variant>
      <vt:variant>
        <vt:i4>0</vt:i4>
      </vt:variant>
      <vt:variant>
        <vt:i4>5</vt:i4>
      </vt:variant>
      <vt:variant>
        <vt:lpwstr/>
      </vt:variant>
      <vt:variant>
        <vt:lpwstr>_Toc390721874</vt:lpwstr>
      </vt:variant>
      <vt:variant>
        <vt:i4>2031673</vt:i4>
      </vt:variant>
      <vt:variant>
        <vt:i4>319</vt:i4>
      </vt:variant>
      <vt:variant>
        <vt:i4>0</vt:i4>
      </vt:variant>
      <vt:variant>
        <vt:i4>5</vt:i4>
      </vt:variant>
      <vt:variant>
        <vt:lpwstr/>
      </vt:variant>
      <vt:variant>
        <vt:lpwstr>_Toc390721873</vt:lpwstr>
      </vt:variant>
      <vt:variant>
        <vt:i4>1769524</vt:i4>
      </vt:variant>
      <vt:variant>
        <vt:i4>310</vt:i4>
      </vt:variant>
      <vt:variant>
        <vt:i4>0</vt:i4>
      </vt:variant>
      <vt:variant>
        <vt:i4>5</vt:i4>
      </vt:variant>
      <vt:variant>
        <vt:lpwstr/>
      </vt:variant>
      <vt:variant>
        <vt:lpwstr>_Toc390726549</vt:lpwstr>
      </vt:variant>
      <vt:variant>
        <vt:i4>1769524</vt:i4>
      </vt:variant>
      <vt:variant>
        <vt:i4>304</vt:i4>
      </vt:variant>
      <vt:variant>
        <vt:i4>0</vt:i4>
      </vt:variant>
      <vt:variant>
        <vt:i4>5</vt:i4>
      </vt:variant>
      <vt:variant>
        <vt:lpwstr/>
      </vt:variant>
      <vt:variant>
        <vt:lpwstr>_Toc390726548</vt:lpwstr>
      </vt:variant>
      <vt:variant>
        <vt:i4>1769524</vt:i4>
      </vt:variant>
      <vt:variant>
        <vt:i4>298</vt:i4>
      </vt:variant>
      <vt:variant>
        <vt:i4>0</vt:i4>
      </vt:variant>
      <vt:variant>
        <vt:i4>5</vt:i4>
      </vt:variant>
      <vt:variant>
        <vt:lpwstr/>
      </vt:variant>
      <vt:variant>
        <vt:lpwstr>_Toc390726547</vt:lpwstr>
      </vt:variant>
      <vt:variant>
        <vt:i4>1769524</vt:i4>
      </vt:variant>
      <vt:variant>
        <vt:i4>292</vt:i4>
      </vt:variant>
      <vt:variant>
        <vt:i4>0</vt:i4>
      </vt:variant>
      <vt:variant>
        <vt:i4>5</vt:i4>
      </vt:variant>
      <vt:variant>
        <vt:lpwstr/>
      </vt:variant>
      <vt:variant>
        <vt:lpwstr>_Toc390726546</vt:lpwstr>
      </vt:variant>
      <vt:variant>
        <vt:i4>1769524</vt:i4>
      </vt:variant>
      <vt:variant>
        <vt:i4>286</vt:i4>
      </vt:variant>
      <vt:variant>
        <vt:i4>0</vt:i4>
      </vt:variant>
      <vt:variant>
        <vt:i4>5</vt:i4>
      </vt:variant>
      <vt:variant>
        <vt:lpwstr/>
      </vt:variant>
      <vt:variant>
        <vt:lpwstr>_Toc390726545</vt:lpwstr>
      </vt:variant>
      <vt:variant>
        <vt:i4>1769524</vt:i4>
      </vt:variant>
      <vt:variant>
        <vt:i4>280</vt:i4>
      </vt:variant>
      <vt:variant>
        <vt:i4>0</vt:i4>
      </vt:variant>
      <vt:variant>
        <vt:i4>5</vt:i4>
      </vt:variant>
      <vt:variant>
        <vt:lpwstr/>
      </vt:variant>
      <vt:variant>
        <vt:lpwstr>_Toc390726544</vt:lpwstr>
      </vt:variant>
      <vt:variant>
        <vt:i4>1769524</vt:i4>
      </vt:variant>
      <vt:variant>
        <vt:i4>274</vt:i4>
      </vt:variant>
      <vt:variant>
        <vt:i4>0</vt:i4>
      </vt:variant>
      <vt:variant>
        <vt:i4>5</vt:i4>
      </vt:variant>
      <vt:variant>
        <vt:lpwstr/>
      </vt:variant>
      <vt:variant>
        <vt:lpwstr>_Toc390726543</vt:lpwstr>
      </vt:variant>
      <vt:variant>
        <vt:i4>1769524</vt:i4>
      </vt:variant>
      <vt:variant>
        <vt:i4>268</vt:i4>
      </vt:variant>
      <vt:variant>
        <vt:i4>0</vt:i4>
      </vt:variant>
      <vt:variant>
        <vt:i4>5</vt:i4>
      </vt:variant>
      <vt:variant>
        <vt:lpwstr/>
      </vt:variant>
      <vt:variant>
        <vt:lpwstr>_Toc390726542</vt:lpwstr>
      </vt:variant>
      <vt:variant>
        <vt:i4>1769524</vt:i4>
      </vt:variant>
      <vt:variant>
        <vt:i4>262</vt:i4>
      </vt:variant>
      <vt:variant>
        <vt:i4>0</vt:i4>
      </vt:variant>
      <vt:variant>
        <vt:i4>5</vt:i4>
      </vt:variant>
      <vt:variant>
        <vt:lpwstr/>
      </vt:variant>
      <vt:variant>
        <vt:lpwstr>_Toc390726541</vt:lpwstr>
      </vt:variant>
      <vt:variant>
        <vt:i4>1769524</vt:i4>
      </vt:variant>
      <vt:variant>
        <vt:i4>256</vt:i4>
      </vt:variant>
      <vt:variant>
        <vt:i4>0</vt:i4>
      </vt:variant>
      <vt:variant>
        <vt:i4>5</vt:i4>
      </vt:variant>
      <vt:variant>
        <vt:lpwstr/>
      </vt:variant>
      <vt:variant>
        <vt:lpwstr>_Toc390726540</vt:lpwstr>
      </vt:variant>
      <vt:variant>
        <vt:i4>1835060</vt:i4>
      </vt:variant>
      <vt:variant>
        <vt:i4>250</vt:i4>
      </vt:variant>
      <vt:variant>
        <vt:i4>0</vt:i4>
      </vt:variant>
      <vt:variant>
        <vt:i4>5</vt:i4>
      </vt:variant>
      <vt:variant>
        <vt:lpwstr/>
      </vt:variant>
      <vt:variant>
        <vt:lpwstr>_Toc390726539</vt:lpwstr>
      </vt:variant>
      <vt:variant>
        <vt:i4>1835060</vt:i4>
      </vt:variant>
      <vt:variant>
        <vt:i4>244</vt:i4>
      </vt:variant>
      <vt:variant>
        <vt:i4>0</vt:i4>
      </vt:variant>
      <vt:variant>
        <vt:i4>5</vt:i4>
      </vt:variant>
      <vt:variant>
        <vt:lpwstr/>
      </vt:variant>
      <vt:variant>
        <vt:lpwstr>_Toc390726538</vt:lpwstr>
      </vt:variant>
      <vt:variant>
        <vt:i4>1835060</vt:i4>
      </vt:variant>
      <vt:variant>
        <vt:i4>238</vt:i4>
      </vt:variant>
      <vt:variant>
        <vt:i4>0</vt:i4>
      </vt:variant>
      <vt:variant>
        <vt:i4>5</vt:i4>
      </vt:variant>
      <vt:variant>
        <vt:lpwstr/>
      </vt:variant>
      <vt:variant>
        <vt:lpwstr>_Toc390726537</vt:lpwstr>
      </vt:variant>
      <vt:variant>
        <vt:i4>1835060</vt:i4>
      </vt:variant>
      <vt:variant>
        <vt:i4>232</vt:i4>
      </vt:variant>
      <vt:variant>
        <vt:i4>0</vt:i4>
      </vt:variant>
      <vt:variant>
        <vt:i4>5</vt:i4>
      </vt:variant>
      <vt:variant>
        <vt:lpwstr/>
      </vt:variant>
      <vt:variant>
        <vt:lpwstr>_Toc390726536</vt:lpwstr>
      </vt:variant>
      <vt:variant>
        <vt:i4>1835060</vt:i4>
      </vt:variant>
      <vt:variant>
        <vt:i4>226</vt:i4>
      </vt:variant>
      <vt:variant>
        <vt:i4>0</vt:i4>
      </vt:variant>
      <vt:variant>
        <vt:i4>5</vt:i4>
      </vt:variant>
      <vt:variant>
        <vt:lpwstr/>
      </vt:variant>
      <vt:variant>
        <vt:lpwstr>_Toc390726535</vt:lpwstr>
      </vt:variant>
      <vt:variant>
        <vt:i4>1835060</vt:i4>
      </vt:variant>
      <vt:variant>
        <vt:i4>220</vt:i4>
      </vt:variant>
      <vt:variant>
        <vt:i4>0</vt:i4>
      </vt:variant>
      <vt:variant>
        <vt:i4>5</vt:i4>
      </vt:variant>
      <vt:variant>
        <vt:lpwstr/>
      </vt:variant>
      <vt:variant>
        <vt:lpwstr>_Toc390726534</vt:lpwstr>
      </vt:variant>
      <vt:variant>
        <vt:i4>1835060</vt:i4>
      </vt:variant>
      <vt:variant>
        <vt:i4>214</vt:i4>
      </vt:variant>
      <vt:variant>
        <vt:i4>0</vt:i4>
      </vt:variant>
      <vt:variant>
        <vt:i4>5</vt:i4>
      </vt:variant>
      <vt:variant>
        <vt:lpwstr/>
      </vt:variant>
      <vt:variant>
        <vt:lpwstr>_Toc390726533</vt:lpwstr>
      </vt:variant>
      <vt:variant>
        <vt:i4>1835060</vt:i4>
      </vt:variant>
      <vt:variant>
        <vt:i4>208</vt:i4>
      </vt:variant>
      <vt:variant>
        <vt:i4>0</vt:i4>
      </vt:variant>
      <vt:variant>
        <vt:i4>5</vt:i4>
      </vt:variant>
      <vt:variant>
        <vt:lpwstr/>
      </vt:variant>
      <vt:variant>
        <vt:lpwstr>_Toc390726532</vt:lpwstr>
      </vt:variant>
      <vt:variant>
        <vt:i4>1835060</vt:i4>
      </vt:variant>
      <vt:variant>
        <vt:i4>202</vt:i4>
      </vt:variant>
      <vt:variant>
        <vt:i4>0</vt:i4>
      </vt:variant>
      <vt:variant>
        <vt:i4>5</vt:i4>
      </vt:variant>
      <vt:variant>
        <vt:lpwstr/>
      </vt:variant>
      <vt:variant>
        <vt:lpwstr>_Toc390726531</vt:lpwstr>
      </vt:variant>
      <vt:variant>
        <vt:i4>1835060</vt:i4>
      </vt:variant>
      <vt:variant>
        <vt:i4>196</vt:i4>
      </vt:variant>
      <vt:variant>
        <vt:i4>0</vt:i4>
      </vt:variant>
      <vt:variant>
        <vt:i4>5</vt:i4>
      </vt:variant>
      <vt:variant>
        <vt:lpwstr/>
      </vt:variant>
      <vt:variant>
        <vt:lpwstr>_Toc390726530</vt:lpwstr>
      </vt:variant>
      <vt:variant>
        <vt:i4>1900596</vt:i4>
      </vt:variant>
      <vt:variant>
        <vt:i4>190</vt:i4>
      </vt:variant>
      <vt:variant>
        <vt:i4>0</vt:i4>
      </vt:variant>
      <vt:variant>
        <vt:i4>5</vt:i4>
      </vt:variant>
      <vt:variant>
        <vt:lpwstr/>
      </vt:variant>
      <vt:variant>
        <vt:lpwstr>_Toc390726529</vt:lpwstr>
      </vt:variant>
      <vt:variant>
        <vt:i4>1900596</vt:i4>
      </vt:variant>
      <vt:variant>
        <vt:i4>184</vt:i4>
      </vt:variant>
      <vt:variant>
        <vt:i4>0</vt:i4>
      </vt:variant>
      <vt:variant>
        <vt:i4>5</vt:i4>
      </vt:variant>
      <vt:variant>
        <vt:lpwstr/>
      </vt:variant>
      <vt:variant>
        <vt:lpwstr>_Toc390726528</vt:lpwstr>
      </vt:variant>
      <vt:variant>
        <vt:i4>1900596</vt:i4>
      </vt:variant>
      <vt:variant>
        <vt:i4>178</vt:i4>
      </vt:variant>
      <vt:variant>
        <vt:i4>0</vt:i4>
      </vt:variant>
      <vt:variant>
        <vt:i4>5</vt:i4>
      </vt:variant>
      <vt:variant>
        <vt:lpwstr/>
      </vt:variant>
      <vt:variant>
        <vt:lpwstr>_Toc390726527</vt:lpwstr>
      </vt:variant>
      <vt:variant>
        <vt:i4>1900596</vt:i4>
      </vt:variant>
      <vt:variant>
        <vt:i4>172</vt:i4>
      </vt:variant>
      <vt:variant>
        <vt:i4>0</vt:i4>
      </vt:variant>
      <vt:variant>
        <vt:i4>5</vt:i4>
      </vt:variant>
      <vt:variant>
        <vt:lpwstr/>
      </vt:variant>
      <vt:variant>
        <vt:lpwstr>_Toc390726526</vt:lpwstr>
      </vt:variant>
      <vt:variant>
        <vt:i4>1900596</vt:i4>
      </vt:variant>
      <vt:variant>
        <vt:i4>166</vt:i4>
      </vt:variant>
      <vt:variant>
        <vt:i4>0</vt:i4>
      </vt:variant>
      <vt:variant>
        <vt:i4>5</vt:i4>
      </vt:variant>
      <vt:variant>
        <vt:lpwstr/>
      </vt:variant>
      <vt:variant>
        <vt:lpwstr>_Toc390726525</vt:lpwstr>
      </vt:variant>
      <vt:variant>
        <vt:i4>1900596</vt:i4>
      </vt:variant>
      <vt:variant>
        <vt:i4>160</vt:i4>
      </vt:variant>
      <vt:variant>
        <vt:i4>0</vt:i4>
      </vt:variant>
      <vt:variant>
        <vt:i4>5</vt:i4>
      </vt:variant>
      <vt:variant>
        <vt:lpwstr/>
      </vt:variant>
      <vt:variant>
        <vt:lpwstr>_Toc390726524</vt:lpwstr>
      </vt:variant>
      <vt:variant>
        <vt:i4>1900596</vt:i4>
      </vt:variant>
      <vt:variant>
        <vt:i4>154</vt:i4>
      </vt:variant>
      <vt:variant>
        <vt:i4>0</vt:i4>
      </vt:variant>
      <vt:variant>
        <vt:i4>5</vt:i4>
      </vt:variant>
      <vt:variant>
        <vt:lpwstr/>
      </vt:variant>
      <vt:variant>
        <vt:lpwstr>_Toc390726523</vt:lpwstr>
      </vt:variant>
      <vt:variant>
        <vt:i4>1900596</vt:i4>
      </vt:variant>
      <vt:variant>
        <vt:i4>148</vt:i4>
      </vt:variant>
      <vt:variant>
        <vt:i4>0</vt:i4>
      </vt:variant>
      <vt:variant>
        <vt:i4>5</vt:i4>
      </vt:variant>
      <vt:variant>
        <vt:lpwstr/>
      </vt:variant>
      <vt:variant>
        <vt:lpwstr>_Toc390726522</vt:lpwstr>
      </vt:variant>
      <vt:variant>
        <vt:i4>1900596</vt:i4>
      </vt:variant>
      <vt:variant>
        <vt:i4>142</vt:i4>
      </vt:variant>
      <vt:variant>
        <vt:i4>0</vt:i4>
      </vt:variant>
      <vt:variant>
        <vt:i4>5</vt:i4>
      </vt:variant>
      <vt:variant>
        <vt:lpwstr/>
      </vt:variant>
      <vt:variant>
        <vt:lpwstr>_Toc390726521</vt:lpwstr>
      </vt:variant>
      <vt:variant>
        <vt:i4>1900596</vt:i4>
      </vt:variant>
      <vt:variant>
        <vt:i4>136</vt:i4>
      </vt:variant>
      <vt:variant>
        <vt:i4>0</vt:i4>
      </vt:variant>
      <vt:variant>
        <vt:i4>5</vt:i4>
      </vt:variant>
      <vt:variant>
        <vt:lpwstr/>
      </vt:variant>
      <vt:variant>
        <vt:lpwstr>_Toc390726520</vt:lpwstr>
      </vt:variant>
      <vt:variant>
        <vt:i4>1966132</vt:i4>
      </vt:variant>
      <vt:variant>
        <vt:i4>130</vt:i4>
      </vt:variant>
      <vt:variant>
        <vt:i4>0</vt:i4>
      </vt:variant>
      <vt:variant>
        <vt:i4>5</vt:i4>
      </vt:variant>
      <vt:variant>
        <vt:lpwstr/>
      </vt:variant>
      <vt:variant>
        <vt:lpwstr>_Toc390726519</vt:lpwstr>
      </vt:variant>
      <vt:variant>
        <vt:i4>1966132</vt:i4>
      </vt:variant>
      <vt:variant>
        <vt:i4>124</vt:i4>
      </vt:variant>
      <vt:variant>
        <vt:i4>0</vt:i4>
      </vt:variant>
      <vt:variant>
        <vt:i4>5</vt:i4>
      </vt:variant>
      <vt:variant>
        <vt:lpwstr/>
      </vt:variant>
      <vt:variant>
        <vt:lpwstr>_Toc390726518</vt:lpwstr>
      </vt:variant>
      <vt:variant>
        <vt:i4>1966132</vt:i4>
      </vt:variant>
      <vt:variant>
        <vt:i4>118</vt:i4>
      </vt:variant>
      <vt:variant>
        <vt:i4>0</vt:i4>
      </vt:variant>
      <vt:variant>
        <vt:i4>5</vt:i4>
      </vt:variant>
      <vt:variant>
        <vt:lpwstr/>
      </vt:variant>
      <vt:variant>
        <vt:lpwstr>_Toc390726517</vt:lpwstr>
      </vt:variant>
      <vt:variant>
        <vt:i4>1966132</vt:i4>
      </vt:variant>
      <vt:variant>
        <vt:i4>112</vt:i4>
      </vt:variant>
      <vt:variant>
        <vt:i4>0</vt:i4>
      </vt:variant>
      <vt:variant>
        <vt:i4>5</vt:i4>
      </vt:variant>
      <vt:variant>
        <vt:lpwstr/>
      </vt:variant>
      <vt:variant>
        <vt:lpwstr>_Toc390726516</vt:lpwstr>
      </vt:variant>
      <vt:variant>
        <vt:i4>1966132</vt:i4>
      </vt:variant>
      <vt:variant>
        <vt:i4>106</vt:i4>
      </vt:variant>
      <vt:variant>
        <vt:i4>0</vt:i4>
      </vt:variant>
      <vt:variant>
        <vt:i4>5</vt:i4>
      </vt:variant>
      <vt:variant>
        <vt:lpwstr/>
      </vt:variant>
      <vt:variant>
        <vt:lpwstr>_Toc390726515</vt:lpwstr>
      </vt:variant>
      <vt:variant>
        <vt:i4>1966132</vt:i4>
      </vt:variant>
      <vt:variant>
        <vt:i4>100</vt:i4>
      </vt:variant>
      <vt:variant>
        <vt:i4>0</vt:i4>
      </vt:variant>
      <vt:variant>
        <vt:i4>5</vt:i4>
      </vt:variant>
      <vt:variant>
        <vt:lpwstr/>
      </vt:variant>
      <vt:variant>
        <vt:lpwstr>_Toc390726514</vt:lpwstr>
      </vt:variant>
      <vt:variant>
        <vt:i4>1966132</vt:i4>
      </vt:variant>
      <vt:variant>
        <vt:i4>94</vt:i4>
      </vt:variant>
      <vt:variant>
        <vt:i4>0</vt:i4>
      </vt:variant>
      <vt:variant>
        <vt:i4>5</vt:i4>
      </vt:variant>
      <vt:variant>
        <vt:lpwstr/>
      </vt:variant>
      <vt:variant>
        <vt:lpwstr>_Toc390726513</vt:lpwstr>
      </vt:variant>
      <vt:variant>
        <vt:i4>1966132</vt:i4>
      </vt:variant>
      <vt:variant>
        <vt:i4>88</vt:i4>
      </vt:variant>
      <vt:variant>
        <vt:i4>0</vt:i4>
      </vt:variant>
      <vt:variant>
        <vt:i4>5</vt:i4>
      </vt:variant>
      <vt:variant>
        <vt:lpwstr/>
      </vt:variant>
      <vt:variant>
        <vt:lpwstr>_Toc390726512</vt:lpwstr>
      </vt:variant>
      <vt:variant>
        <vt:i4>1966132</vt:i4>
      </vt:variant>
      <vt:variant>
        <vt:i4>82</vt:i4>
      </vt:variant>
      <vt:variant>
        <vt:i4>0</vt:i4>
      </vt:variant>
      <vt:variant>
        <vt:i4>5</vt:i4>
      </vt:variant>
      <vt:variant>
        <vt:lpwstr/>
      </vt:variant>
      <vt:variant>
        <vt:lpwstr>_Toc390726511</vt:lpwstr>
      </vt:variant>
      <vt:variant>
        <vt:i4>1966132</vt:i4>
      </vt:variant>
      <vt:variant>
        <vt:i4>76</vt:i4>
      </vt:variant>
      <vt:variant>
        <vt:i4>0</vt:i4>
      </vt:variant>
      <vt:variant>
        <vt:i4>5</vt:i4>
      </vt:variant>
      <vt:variant>
        <vt:lpwstr/>
      </vt:variant>
      <vt:variant>
        <vt:lpwstr>_Toc390726510</vt:lpwstr>
      </vt:variant>
      <vt:variant>
        <vt:i4>2031668</vt:i4>
      </vt:variant>
      <vt:variant>
        <vt:i4>70</vt:i4>
      </vt:variant>
      <vt:variant>
        <vt:i4>0</vt:i4>
      </vt:variant>
      <vt:variant>
        <vt:i4>5</vt:i4>
      </vt:variant>
      <vt:variant>
        <vt:lpwstr/>
      </vt:variant>
      <vt:variant>
        <vt:lpwstr>_Toc390726509</vt:lpwstr>
      </vt:variant>
      <vt:variant>
        <vt:i4>2031668</vt:i4>
      </vt:variant>
      <vt:variant>
        <vt:i4>64</vt:i4>
      </vt:variant>
      <vt:variant>
        <vt:i4>0</vt:i4>
      </vt:variant>
      <vt:variant>
        <vt:i4>5</vt:i4>
      </vt:variant>
      <vt:variant>
        <vt:lpwstr/>
      </vt:variant>
      <vt:variant>
        <vt:lpwstr>_Toc390726508</vt:lpwstr>
      </vt:variant>
      <vt:variant>
        <vt:i4>2031668</vt:i4>
      </vt:variant>
      <vt:variant>
        <vt:i4>58</vt:i4>
      </vt:variant>
      <vt:variant>
        <vt:i4>0</vt:i4>
      </vt:variant>
      <vt:variant>
        <vt:i4>5</vt:i4>
      </vt:variant>
      <vt:variant>
        <vt:lpwstr/>
      </vt:variant>
      <vt:variant>
        <vt:lpwstr>_Toc390726507</vt:lpwstr>
      </vt:variant>
      <vt:variant>
        <vt:i4>2031668</vt:i4>
      </vt:variant>
      <vt:variant>
        <vt:i4>52</vt:i4>
      </vt:variant>
      <vt:variant>
        <vt:i4>0</vt:i4>
      </vt:variant>
      <vt:variant>
        <vt:i4>5</vt:i4>
      </vt:variant>
      <vt:variant>
        <vt:lpwstr/>
      </vt:variant>
      <vt:variant>
        <vt:lpwstr>_Toc390726506</vt:lpwstr>
      </vt:variant>
      <vt:variant>
        <vt:i4>2031668</vt:i4>
      </vt:variant>
      <vt:variant>
        <vt:i4>46</vt:i4>
      </vt:variant>
      <vt:variant>
        <vt:i4>0</vt:i4>
      </vt:variant>
      <vt:variant>
        <vt:i4>5</vt:i4>
      </vt:variant>
      <vt:variant>
        <vt:lpwstr/>
      </vt:variant>
      <vt:variant>
        <vt:lpwstr>_Toc390726505</vt:lpwstr>
      </vt:variant>
      <vt:variant>
        <vt:i4>2031668</vt:i4>
      </vt:variant>
      <vt:variant>
        <vt:i4>40</vt:i4>
      </vt:variant>
      <vt:variant>
        <vt:i4>0</vt:i4>
      </vt:variant>
      <vt:variant>
        <vt:i4>5</vt:i4>
      </vt:variant>
      <vt:variant>
        <vt:lpwstr/>
      </vt:variant>
      <vt:variant>
        <vt:lpwstr>_Toc390726504</vt:lpwstr>
      </vt:variant>
      <vt:variant>
        <vt:i4>2031668</vt:i4>
      </vt:variant>
      <vt:variant>
        <vt:i4>34</vt:i4>
      </vt:variant>
      <vt:variant>
        <vt:i4>0</vt:i4>
      </vt:variant>
      <vt:variant>
        <vt:i4>5</vt:i4>
      </vt:variant>
      <vt:variant>
        <vt:lpwstr/>
      </vt:variant>
      <vt:variant>
        <vt:lpwstr>_Toc390726503</vt:lpwstr>
      </vt:variant>
      <vt:variant>
        <vt:i4>2031668</vt:i4>
      </vt:variant>
      <vt:variant>
        <vt:i4>28</vt:i4>
      </vt:variant>
      <vt:variant>
        <vt:i4>0</vt:i4>
      </vt:variant>
      <vt:variant>
        <vt:i4>5</vt:i4>
      </vt:variant>
      <vt:variant>
        <vt:lpwstr/>
      </vt:variant>
      <vt:variant>
        <vt:lpwstr>_Toc390726502</vt:lpwstr>
      </vt:variant>
      <vt:variant>
        <vt:i4>2031668</vt:i4>
      </vt:variant>
      <vt:variant>
        <vt:i4>22</vt:i4>
      </vt:variant>
      <vt:variant>
        <vt:i4>0</vt:i4>
      </vt:variant>
      <vt:variant>
        <vt:i4>5</vt:i4>
      </vt:variant>
      <vt:variant>
        <vt:lpwstr/>
      </vt:variant>
      <vt:variant>
        <vt:lpwstr>_Toc390726501</vt:lpwstr>
      </vt:variant>
      <vt:variant>
        <vt:i4>2031668</vt:i4>
      </vt:variant>
      <vt:variant>
        <vt:i4>16</vt:i4>
      </vt:variant>
      <vt:variant>
        <vt:i4>0</vt:i4>
      </vt:variant>
      <vt:variant>
        <vt:i4>5</vt:i4>
      </vt:variant>
      <vt:variant>
        <vt:lpwstr/>
      </vt:variant>
      <vt:variant>
        <vt:lpwstr>_Toc390726500</vt:lpwstr>
      </vt:variant>
      <vt:variant>
        <vt:i4>1441845</vt:i4>
      </vt:variant>
      <vt:variant>
        <vt:i4>10</vt:i4>
      </vt:variant>
      <vt:variant>
        <vt:i4>0</vt:i4>
      </vt:variant>
      <vt:variant>
        <vt:i4>5</vt:i4>
      </vt:variant>
      <vt:variant>
        <vt:lpwstr/>
      </vt:variant>
      <vt:variant>
        <vt:lpwstr>_Toc390726499</vt:lpwstr>
      </vt:variant>
      <vt:variant>
        <vt:i4>1441845</vt:i4>
      </vt:variant>
      <vt:variant>
        <vt:i4>4</vt:i4>
      </vt:variant>
      <vt:variant>
        <vt:i4>0</vt:i4>
      </vt:variant>
      <vt:variant>
        <vt:i4>5</vt:i4>
      </vt:variant>
      <vt:variant>
        <vt:lpwstr/>
      </vt:variant>
      <vt:variant>
        <vt:lpwstr>_Toc390726498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JDolence</dc:creator>
  <cp:keywords/>
  <dc:description/>
  <cp:lastModifiedBy>Jagadish Cherukuri</cp:lastModifiedBy>
  <cp:revision>9</cp:revision>
  <cp:lastPrinted>2015-03-12T02:21:00Z</cp:lastPrinted>
  <dcterms:created xsi:type="dcterms:W3CDTF">2014-10-21T15:00:00Z</dcterms:created>
  <dcterms:modified xsi:type="dcterms:W3CDTF">2015-03-23T18:14:00Z</dcterms:modified>
</cp:coreProperties>
</file>