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6B164" w14:textId="77777777" w:rsidR="008D7A23" w:rsidRDefault="008D7A23" w:rsidP="008D7A23">
      <w:pPr>
        <w:autoSpaceDE w:val="0"/>
        <w:autoSpaceDN w:val="0"/>
        <w:adjustRightInd w:val="0"/>
        <w:spacing w:line="480" w:lineRule="auto"/>
        <w:jc w:val="center"/>
        <w:rPr>
          <w:rFonts w:ascii="Times New Roman" w:hAnsi="Times New Roman" w:cs="Times New Roman"/>
          <w:sz w:val="24"/>
          <w:szCs w:val="24"/>
        </w:rPr>
      </w:pPr>
    </w:p>
    <w:p w14:paraId="233B8E32" w14:textId="77777777" w:rsidR="008D7A23" w:rsidRPr="00FF4FEA" w:rsidRDefault="008D7A23" w:rsidP="00FF4FEA">
      <w:pPr>
        <w:autoSpaceDE w:val="0"/>
        <w:autoSpaceDN w:val="0"/>
        <w:adjustRightInd w:val="0"/>
        <w:spacing w:line="360" w:lineRule="auto"/>
        <w:jc w:val="center"/>
        <w:rPr>
          <w:rFonts w:ascii="Times New Roman" w:hAnsi="Times New Roman" w:cs="Times New Roman"/>
          <w:sz w:val="28"/>
          <w:szCs w:val="28"/>
        </w:rPr>
      </w:pPr>
      <w:r w:rsidRPr="00FF4FEA">
        <w:rPr>
          <w:rFonts w:ascii="Times New Roman" w:hAnsi="Times New Roman" w:cs="Times New Roman"/>
          <w:sz w:val="28"/>
          <w:szCs w:val="28"/>
        </w:rPr>
        <w:t xml:space="preserve">Testing Claims of Efficacy and Mechanism of Action for </w:t>
      </w:r>
      <w:r w:rsidR="00FF4FEA">
        <w:rPr>
          <w:rFonts w:ascii="Times New Roman" w:hAnsi="Times New Roman" w:cs="Times New Roman"/>
          <w:sz w:val="28"/>
          <w:szCs w:val="28"/>
        </w:rPr>
        <w:t xml:space="preserve">Emotion Focused </w:t>
      </w:r>
      <w:r w:rsidRPr="00FF4FEA">
        <w:rPr>
          <w:rFonts w:ascii="Times New Roman" w:hAnsi="Times New Roman" w:cs="Times New Roman"/>
          <w:sz w:val="28"/>
          <w:szCs w:val="28"/>
        </w:rPr>
        <w:t xml:space="preserve">Couples Therapy: </w:t>
      </w:r>
      <w:r w:rsidR="00FF4FEA">
        <w:rPr>
          <w:rFonts w:ascii="Times New Roman" w:hAnsi="Times New Roman" w:cs="Times New Roman"/>
          <w:sz w:val="28"/>
          <w:szCs w:val="28"/>
        </w:rPr>
        <w:t xml:space="preserve"> </w:t>
      </w:r>
      <w:r w:rsidRPr="00FF4FEA">
        <w:rPr>
          <w:rFonts w:ascii="Times New Roman" w:hAnsi="Times New Roman" w:cs="Times New Roman"/>
          <w:sz w:val="28"/>
          <w:szCs w:val="28"/>
        </w:rPr>
        <w:t>A Dyadic Case Study Using Time-Series Design</w:t>
      </w:r>
      <w:r w:rsidRPr="00FF4FEA">
        <w:rPr>
          <w:rFonts w:ascii="Times New Roman" w:hAnsi="Times New Roman" w:cs="Times New Roman"/>
          <w:sz w:val="28"/>
          <w:szCs w:val="28"/>
        </w:rPr>
        <w:tab/>
      </w:r>
    </w:p>
    <w:p w14:paraId="3ECAEA08" w14:textId="77777777" w:rsidR="008D7A23" w:rsidRDefault="008D7A23" w:rsidP="008D7A23">
      <w:pPr>
        <w:spacing w:line="480" w:lineRule="auto"/>
        <w:jc w:val="center"/>
        <w:rPr>
          <w:rFonts w:ascii="Times New Roman" w:hAnsi="Times New Roman" w:cs="Times New Roman"/>
          <w:sz w:val="24"/>
          <w:szCs w:val="24"/>
        </w:rPr>
      </w:pPr>
    </w:p>
    <w:p w14:paraId="098114E5" w14:textId="77777777" w:rsidR="00FF4FEA" w:rsidRDefault="00FF4FEA" w:rsidP="008D7A23">
      <w:pPr>
        <w:spacing w:line="480" w:lineRule="auto"/>
        <w:jc w:val="center"/>
        <w:rPr>
          <w:rFonts w:ascii="Times New Roman" w:hAnsi="Times New Roman" w:cs="Times New Roman"/>
          <w:sz w:val="24"/>
          <w:szCs w:val="24"/>
        </w:rPr>
      </w:pPr>
    </w:p>
    <w:p w14:paraId="380B3C74" w14:textId="77777777" w:rsidR="00FF4FEA" w:rsidRDefault="00FF4FEA" w:rsidP="008D7A23">
      <w:pPr>
        <w:spacing w:line="480" w:lineRule="auto"/>
        <w:jc w:val="center"/>
        <w:rPr>
          <w:rFonts w:ascii="Times New Roman" w:hAnsi="Times New Roman" w:cs="Times New Roman"/>
          <w:sz w:val="24"/>
          <w:szCs w:val="24"/>
        </w:rPr>
      </w:pPr>
    </w:p>
    <w:p w14:paraId="221B0EE0" w14:textId="77777777" w:rsidR="003D67D6" w:rsidRDefault="003D67D6" w:rsidP="008D7A23">
      <w:pPr>
        <w:spacing w:line="480" w:lineRule="auto"/>
        <w:jc w:val="center"/>
        <w:rPr>
          <w:rFonts w:ascii="Times New Roman" w:hAnsi="Times New Roman" w:cs="Times New Roman"/>
          <w:sz w:val="24"/>
          <w:szCs w:val="24"/>
        </w:rPr>
      </w:pPr>
    </w:p>
    <w:p w14:paraId="03166DF6" w14:textId="77777777" w:rsidR="00FF4FEA" w:rsidRDefault="00FF4FEA" w:rsidP="008D7A23">
      <w:pPr>
        <w:spacing w:line="480" w:lineRule="auto"/>
        <w:jc w:val="center"/>
        <w:rPr>
          <w:rFonts w:ascii="Times New Roman" w:hAnsi="Times New Roman" w:cs="Times New Roman"/>
          <w:sz w:val="24"/>
          <w:szCs w:val="24"/>
        </w:rPr>
      </w:pPr>
    </w:p>
    <w:p w14:paraId="0E852DE4" w14:textId="77777777" w:rsidR="008D7A23" w:rsidRPr="00FF4FEA" w:rsidRDefault="008D7A23" w:rsidP="00FF4FEA">
      <w:pPr>
        <w:spacing w:line="360" w:lineRule="auto"/>
        <w:jc w:val="center"/>
        <w:rPr>
          <w:rFonts w:ascii="Times New Roman" w:hAnsi="Times New Roman" w:cs="Times New Roman"/>
          <w:sz w:val="28"/>
          <w:szCs w:val="28"/>
        </w:rPr>
      </w:pPr>
      <w:r w:rsidRPr="00FF4FEA">
        <w:rPr>
          <w:rFonts w:ascii="Times New Roman" w:hAnsi="Times New Roman" w:cs="Times New Roman"/>
          <w:sz w:val="28"/>
          <w:szCs w:val="28"/>
        </w:rPr>
        <w:t xml:space="preserve">A Dissertation </w:t>
      </w:r>
      <w:r w:rsidR="00FF4FEA" w:rsidRPr="00FF4FEA">
        <w:rPr>
          <w:rFonts w:ascii="Times New Roman" w:hAnsi="Times New Roman" w:cs="Times New Roman"/>
          <w:sz w:val="28"/>
          <w:szCs w:val="28"/>
        </w:rPr>
        <w:br/>
      </w:r>
      <w:r w:rsidR="00FF4FEA">
        <w:rPr>
          <w:rFonts w:ascii="Times New Roman" w:hAnsi="Times New Roman" w:cs="Times New Roman"/>
          <w:sz w:val="28"/>
          <w:szCs w:val="28"/>
        </w:rPr>
        <w:t>Presented for</w:t>
      </w:r>
      <w:r w:rsidR="00FF4FEA" w:rsidRPr="00FF4FEA">
        <w:rPr>
          <w:rFonts w:ascii="Times New Roman" w:hAnsi="Times New Roman" w:cs="Times New Roman"/>
          <w:sz w:val="28"/>
          <w:szCs w:val="28"/>
        </w:rPr>
        <w:t xml:space="preserve"> the</w:t>
      </w:r>
      <w:r w:rsidR="00FF4FEA" w:rsidRPr="00FF4FEA">
        <w:rPr>
          <w:rFonts w:ascii="Times New Roman" w:hAnsi="Times New Roman" w:cs="Times New Roman"/>
          <w:sz w:val="28"/>
          <w:szCs w:val="28"/>
        </w:rPr>
        <w:br/>
      </w:r>
      <w:r w:rsidRPr="00FF4FEA">
        <w:rPr>
          <w:rFonts w:ascii="Times New Roman" w:hAnsi="Times New Roman" w:cs="Times New Roman"/>
          <w:sz w:val="28"/>
          <w:szCs w:val="28"/>
        </w:rPr>
        <w:t xml:space="preserve">Doctor of Philosophy </w:t>
      </w:r>
      <w:r w:rsidR="00FF4FEA" w:rsidRPr="00FF4FEA">
        <w:rPr>
          <w:rFonts w:ascii="Times New Roman" w:hAnsi="Times New Roman" w:cs="Times New Roman"/>
          <w:sz w:val="28"/>
          <w:szCs w:val="28"/>
        </w:rPr>
        <w:br/>
      </w:r>
      <w:r w:rsidRPr="00FF4FEA">
        <w:rPr>
          <w:rFonts w:ascii="Times New Roman" w:hAnsi="Times New Roman" w:cs="Times New Roman"/>
          <w:sz w:val="28"/>
          <w:szCs w:val="28"/>
        </w:rPr>
        <w:t>Degree</w:t>
      </w:r>
      <w:r w:rsidR="00FF4FEA">
        <w:rPr>
          <w:rFonts w:ascii="Times New Roman" w:hAnsi="Times New Roman" w:cs="Times New Roman"/>
          <w:sz w:val="28"/>
          <w:szCs w:val="28"/>
        </w:rPr>
        <w:br/>
      </w:r>
      <w:proofErr w:type="gramStart"/>
      <w:r w:rsidRPr="00FF4FEA">
        <w:rPr>
          <w:rFonts w:ascii="Times New Roman" w:hAnsi="Times New Roman" w:cs="Times New Roman"/>
          <w:sz w:val="28"/>
          <w:szCs w:val="28"/>
        </w:rPr>
        <w:t>The</w:t>
      </w:r>
      <w:proofErr w:type="gramEnd"/>
      <w:r w:rsidRPr="00FF4FEA">
        <w:rPr>
          <w:rFonts w:ascii="Times New Roman" w:hAnsi="Times New Roman" w:cs="Times New Roman"/>
          <w:sz w:val="28"/>
          <w:szCs w:val="28"/>
        </w:rPr>
        <w:t xml:space="preserve"> University of Tennessee, Knoxville</w:t>
      </w:r>
    </w:p>
    <w:p w14:paraId="263E4E29" w14:textId="77777777" w:rsidR="008D7A23" w:rsidRDefault="008D7A23" w:rsidP="008D7A23">
      <w:pPr>
        <w:spacing w:line="480" w:lineRule="auto"/>
        <w:jc w:val="center"/>
        <w:rPr>
          <w:rFonts w:ascii="Times New Roman" w:hAnsi="Times New Roman" w:cs="Times New Roman"/>
          <w:sz w:val="24"/>
          <w:szCs w:val="24"/>
        </w:rPr>
      </w:pPr>
    </w:p>
    <w:p w14:paraId="3F494C91" w14:textId="77777777" w:rsidR="008D7A23" w:rsidRDefault="008D7A23" w:rsidP="008D7A23">
      <w:pPr>
        <w:spacing w:line="480" w:lineRule="auto"/>
        <w:jc w:val="center"/>
        <w:rPr>
          <w:rFonts w:ascii="Times New Roman" w:hAnsi="Times New Roman" w:cs="Times New Roman"/>
          <w:sz w:val="24"/>
          <w:szCs w:val="24"/>
        </w:rPr>
      </w:pPr>
    </w:p>
    <w:p w14:paraId="7A0B3010" w14:textId="77777777" w:rsidR="00FF4FEA" w:rsidRDefault="00FF4FEA" w:rsidP="003D67D6">
      <w:pPr>
        <w:spacing w:line="480" w:lineRule="auto"/>
        <w:rPr>
          <w:rFonts w:ascii="Times New Roman" w:hAnsi="Times New Roman" w:cs="Times New Roman"/>
          <w:sz w:val="24"/>
          <w:szCs w:val="24"/>
        </w:rPr>
      </w:pPr>
    </w:p>
    <w:p w14:paraId="1A3FCA67" w14:textId="77777777" w:rsidR="008D7A23" w:rsidRPr="00FF4FEA" w:rsidRDefault="008D7A23" w:rsidP="00FF4FEA">
      <w:pPr>
        <w:spacing w:line="360" w:lineRule="auto"/>
        <w:rPr>
          <w:rFonts w:ascii="Times New Roman" w:hAnsi="Times New Roman" w:cs="Times New Roman"/>
          <w:sz w:val="28"/>
          <w:szCs w:val="28"/>
        </w:rPr>
      </w:pPr>
    </w:p>
    <w:p w14:paraId="1C449D2C" w14:textId="77777777" w:rsidR="008D7A23" w:rsidRPr="00FF4FEA" w:rsidRDefault="008D7A23" w:rsidP="00FF4FEA">
      <w:pPr>
        <w:spacing w:line="360" w:lineRule="auto"/>
        <w:jc w:val="center"/>
        <w:rPr>
          <w:rFonts w:ascii="Times New Roman" w:hAnsi="Times New Roman" w:cs="Times New Roman"/>
          <w:sz w:val="28"/>
          <w:szCs w:val="28"/>
        </w:rPr>
      </w:pPr>
      <w:r w:rsidRPr="00FF4FEA">
        <w:rPr>
          <w:rFonts w:ascii="Times New Roman" w:hAnsi="Times New Roman" w:cs="Times New Roman"/>
          <w:sz w:val="28"/>
          <w:szCs w:val="28"/>
        </w:rPr>
        <w:t>Albert J</w:t>
      </w:r>
      <w:r w:rsidR="00FB4919">
        <w:rPr>
          <w:rFonts w:ascii="Times New Roman" w:hAnsi="Times New Roman" w:cs="Times New Roman"/>
          <w:sz w:val="28"/>
          <w:szCs w:val="28"/>
        </w:rPr>
        <w:t>un-Wei</w:t>
      </w:r>
      <w:r w:rsidRPr="00FF4FEA">
        <w:rPr>
          <w:rFonts w:ascii="Times New Roman" w:hAnsi="Times New Roman" w:cs="Times New Roman"/>
          <w:sz w:val="28"/>
          <w:szCs w:val="28"/>
        </w:rPr>
        <w:t xml:space="preserve"> Wong</w:t>
      </w:r>
    </w:p>
    <w:p w14:paraId="0F4E6CF7" w14:textId="77777777" w:rsidR="008D7A23" w:rsidRPr="00FF4FEA" w:rsidRDefault="00FB4919" w:rsidP="00FF4FEA">
      <w:pPr>
        <w:pStyle w:val="Affiliation"/>
        <w:spacing w:line="360" w:lineRule="auto"/>
        <w:jc w:val="center"/>
        <w:rPr>
          <w:rFonts w:ascii="Times New Roman" w:hAnsi="Times New Roman" w:cs="Times New Roman"/>
          <w:i w:val="0"/>
          <w:iCs w:val="0"/>
          <w:sz w:val="28"/>
          <w:szCs w:val="28"/>
        </w:rPr>
      </w:pPr>
      <w:r>
        <w:rPr>
          <w:rFonts w:ascii="Times New Roman" w:hAnsi="Times New Roman" w:cs="Times New Roman"/>
          <w:i w:val="0"/>
          <w:iCs w:val="0"/>
          <w:sz w:val="28"/>
          <w:szCs w:val="28"/>
        </w:rPr>
        <w:t>December 2014</w:t>
      </w:r>
    </w:p>
    <w:p w14:paraId="4EB6FA40" w14:textId="77777777" w:rsidR="008D7A23" w:rsidRPr="008D7A23" w:rsidRDefault="008D7A23" w:rsidP="008D7A23">
      <w:pPr>
        <w:rPr>
          <w:rFonts w:ascii="Times New Roman" w:hAnsi="Times New Roman" w:cs="Times New Roman"/>
          <w:sz w:val="24"/>
          <w:szCs w:val="24"/>
        </w:rPr>
      </w:pPr>
    </w:p>
    <w:p w14:paraId="5CAB3DC5" w14:textId="77777777" w:rsidR="008D7A23" w:rsidRDefault="008D7A23" w:rsidP="005A3B83">
      <w:pPr>
        <w:tabs>
          <w:tab w:val="left" w:pos="3330"/>
        </w:tabs>
        <w:rPr>
          <w:rFonts w:ascii="Times New Roman" w:hAnsi="Times New Roman" w:cs="Times New Roman"/>
          <w:sz w:val="24"/>
          <w:szCs w:val="24"/>
        </w:rPr>
        <w:sectPr w:rsidR="008D7A23" w:rsidSect="002669E8">
          <w:headerReference w:type="default" r:id="rId10"/>
          <w:footerReference w:type="default" r:id="rId11"/>
          <w:headerReference w:type="first" r:id="rId12"/>
          <w:pgSz w:w="12240" w:h="15840" w:code="1"/>
          <w:pgMar w:top="1440" w:right="1440" w:bottom="1440" w:left="1440" w:header="720" w:footer="720" w:gutter="0"/>
          <w:cols w:space="720"/>
          <w:titlePg/>
          <w:docGrid w:linePitch="272"/>
        </w:sectPr>
      </w:pPr>
    </w:p>
    <w:p w14:paraId="306D8436" w14:textId="77777777" w:rsidR="008D7A23" w:rsidRPr="008D7A23" w:rsidRDefault="008D7A23" w:rsidP="005A3B83">
      <w:pPr>
        <w:tabs>
          <w:tab w:val="left" w:pos="3330"/>
        </w:tabs>
        <w:rPr>
          <w:rFonts w:ascii="Times New Roman" w:hAnsi="Times New Roman" w:cs="Times New Roman"/>
          <w:sz w:val="24"/>
          <w:szCs w:val="24"/>
        </w:rPr>
      </w:pPr>
    </w:p>
    <w:p w14:paraId="7475D6B1" w14:textId="77777777" w:rsidR="008D7A23" w:rsidRPr="008D7A23" w:rsidRDefault="008D7A23" w:rsidP="005A3B83">
      <w:pPr>
        <w:tabs>
          <w:tab w:val="left" w:pos="3330"/>
        </w:tabs>
        <w:rPr>
          <w:rFonts w:ascii="Times New Roman" w:hAnsi="Times New Roman" w:cs="Times New Roman"/>
          <w:sz w:val="24"/>
          <w:szCs w:val="24"/>
        </w:rPr>
      </w:pPr>
    </w:p>
    <w:p w14:paraId="67BA44A7" w14:textId="77777777" w:rsidR="008D7A23" w:rsidRPr="008D7A23" w:rsidRDefault="008D7A23" w:rsidP="005A3B83">
      <w:pPr>
        <w:tabs>
          <w:tab w:val="left" w:pos="3330"/>
        </w:tabs>
        <w:rPr>
          <w:rFonts w:ascii="Times New Roman" w:hAnsi="Times New Roman" w:cs="Times New Roman"/>
          <w:sz w:val="24"/>
          <w:szCs w:val="24"/>
        </w:rPr>
      </w:pPr>
    </w:p>
    <w:p w14:paraId="6FE89A59" w14:textId="77777777" w:rsidR="008D7A23" w:rsidRPr="008D7A23" w:rsidRDefault="008D7A23" w:rsidP="005A3B83">
      <w:pPr>
        <w:tabs>
          <w:tab w:val="left" w:pos="3330"/>
        </w:tabs>
        <w:rPr>
          <w:rFonts w:ascii="Times New Roman" w:hAnsi="Times New Roman" w:cs="Times New Roman"/>
          <w:sz w:val="24"/>
          <w:szCs w:val="24"/>
        </w:rPr>
      </w:pPr>
    </w:p>
    <w:p w14:paraId="497646D0" w14:textId="77777777" w:rsidR="008D7A23" w:rsidRDefault="008D7A23" w:rsidP="005A3B83">
      <w:pPr>
        <w:tabs>
          <w:tab w:val="left" w:pos="3330"/>
        </w:tabs>
        <w:rPr>
          <w:rFonts w:ascii="Times New Roman" w:hAnsi="Times New Roman" w:cs="Times New Roman"/>
          <w:sz w:val="24"/>
          <w:szCs w:val="24"/>
        </w:rPr>
      </w:pPr>
    </w:p>
    <w:p w14:paraId="5987646A" w14:textId="77777777" w:rsidR="00FF4FEA" w:rsidRPr="008D7A23" w:rsidRDefault="00FF4FEA" w:rsidP="005A3B83">
      <w:pPr>
        <w:tabs>
          <w:tab w:val="left" w:pos="3330"/>
        </w:tabs>
        <w:rPr>
          <w:rFonts w:ascii="Times New Roman" w:hAnsi="Times New Roman" w:cs="Times New Roman"/>
          <w:sz w:val="24"/>
          <w:szCs w:val="24"/>
        </w:rPr>
      </w:pPr>
    </w:p>
    <w:p w14:paraId="3A2421F5" w14:textId="77777777" w:rsidR="008D7A23" w:rsidRPr="008D7A23" w:rsidRDefault="008D7A23" w:rsidP="005A3B83">
      <w:pPr>
        <w:tabs>
          <w:tab w:val="left" w:pos="3330"/>
        </w:tabs>
        <w:rPr>
          <w:rFonts w:ascii="Times New Roman" w:hAnsi="Times New Roman" w:cs="Times New Roman"/>
          <w:sz w:val="24"/>
          <w:szCs w:val="24"/>
        </w:rPr>
      </w:pPr>
    </w:p>
    <w:p w14:paraId="1737799D" w14:textId="77777777" w:rsidR="008D7A23" w:rsidRPr="008D7A23" w:rsidRDefault="008D7A23" w:rsidP="005A3B83">
      <w:pPr>
        <w:tabs>
          <w:tab w:val="left" w:pos="3330"/>
        </w:tabs>
        <w:rPr>
          <w:rFonts w:ascii="Times New Roman" w:hAnsi="Times New Roman" w:cs="Times New Roman"/>
          <w:sz w:val="24"/>
          <w:szCs w:val="24"/>
        </w:rPr>
      </w:pPr>
    </w:p>
    <w:p w14:paraId="46414C0F" w14:textId="77777777" w:rsidR="008D7A23" w:rsidRPr="008D7A23" w:rsidRDefault="008D7A23" w:rsidP="005A3B83">
      <w:pPr>
        <w:tabs>
          <w:tab w:val="left" w:pos="3330"/>
        </w:tabs>
        <w:rPr>
          <w:rFonts w:ascii="Times New Roman" w:hAnsi="Times New Roman" w:cs="Times New Roman"/>
          <w:sz w:val="24"/>
          <w:szCs w:val="24"/>
        </w:rPr>
      </w:pPr>
    </w:p>
    <w:p w14:paraId="520FB4FD" w14:textId="77777777" w:rsidR="008D7A23" w:rsidRPr="008D7A23" w:rsidRDefault="008D7A23" w:rsidP="005A3B83">
      <w:pPr>
        <w:tabs>
          <w:tab w:val="left" w:pos="3330"/>
        </w:tabs>
        <w:rPr>
          <w:rFonts w:ascii="Times New Roman" w:hAnsi="Times New Roman" w:cs="Times New Roman"/>
          <w:sz w:val="24"/>
          <w:szCs w:val="24"/>
        </w:rPr>
      </w:pPr>
    </w:p>
    <w:p w14:paraId="3F9F2A13" w14:textId="77777777" w:rsidR="008D7A23" w:rsidRPr="008D7A23" w:rsidRDefault="008D7A23" w:rsidP="008D7A23">
      <w:pPr>
        <w:tabs>
          <w:tab w:val="left" w:pos="3330"/>
        </w:tabs>
        <w:jc w:val="center"/>
        <w:rPr>
          <w:rFonts w:ascii="Times New Roman" w:hAnsi="Times New Roman" w:cs="Times New Roman"/>
          <w:sz w:val="24"/>
          <w:szCs w:val="24"/>
        </w:rPr>
      </w:pPr>
    </w:p>
    <w:p w14:paraId="581DDE69" w14:textId="77777777" w:rsidR="008D7A23" w:rsidRDefault="008D7A23" w:rsidP="008D7A23">
      <w:pPr>
        <w:tabs>
          <w:tab w:val="left" w:pos="3330"/>
        </w:tabs>
        <w:jc w:val="center"/>
        <w:rPr>
          <w:rFonts w:ascii="Times New Roman" w:hAnsi="Times New Roman" w:cs="Times New Roman"/>
          <w:sz w:val="24"/>
          <w:szCs w:val="24"/>
        </w:rPr>
      </w:pPr>
      <w:r w:rsidRPr="008D7A23">
        <w:rPr>
          <w:rFonts w:ascii="Times New Roman" w:hAnsi="Times New Roman" w:cs="Times New Roman"/>
          <w:sz w:val="24"/>
          <w:szCs w:val="24"/>
        </w:rPr>
        <w:t xml:space="preserve">Copyright </w:t>
      </w:r>
      <w:r>
        <w:rPr>
          <w:rFonts w:ascii="Times New Roman" w:hAnsi="Times New Roman" w:cs="Times New Roman"/>
          <w:sz w:val="24"/>
          <w:szCs w:val="24"/>
        </w:rPr>
        <w:t>© 2013 by Albert Jun-Wei Wong</w:t>
      </w:r>
    </w:p>
    <w:p w14:paraId="0CEA553D" w14:textId="77777777" w:rsidR="007C67E0" w:rsidRDefault="007C67E0" w:rsidP="007C67E0">
      <w:pPr>
        <w:tabs>
          <w:tab w:val="left" w:pos="3330"/>
        </w:tabs>
        <w:jc w:val="center"/>
        <w:rPr>
          <w:rFonts w:ascii="Times New Roman" w:hAnsi="Times New Roman" w:cs="Times New Roman"/>
          <w:sz w:val="24"/>
          <w:szCs w:val="24"/>
        </w:rPr>
      </w:pPr>
      <w:r>
        <w:rPr>
          <w:rFonts w:ascii="Times New Roman" w:hAnsi="Times New Roman" w:cs="Times New Roman"/>
          <w:sz w:val="24"/>
          <w:szCs w:val="24"/>
        </w:rPr>
        <w:t>All rights reserved.</w:t>
      </w:r>
    </w:p>
    <w:p w14:paraId="14D4B8A4" w14:textId="77777777" w:rsidR="003D67D6" w:rsidRDefault="007C67E0" w:rsidP="007C67E0">
      <w:pPr>
        <w:tabs>
          <w:tab w:val="left" w:pos="3330"/>
        </w:tabs>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3D67D6">
        <w:rPr>
          <w:rFonts w:ascii="Times New Roman" w:hAnsi="Times New Roman" w:cs="Times New Roman"/>
          <w:sz w:val="24"/>
          <w:szCs w:val="24"/>
        </w:rPr>
        <w:t>Acknowledgements</w:t>
      </w:r>
    </w:p>
    <w:p w14:paraId="3FBC16E3" w14:textId="77777777" w:rsidR="00BC3EE2" w:rsidRPr="008D7A23" w:rsidRDefault="00BC3EE2" w:rsidP="007C67E0">
      <w:pPr>
        <w:tabs>
          <w:tab w:val="left" w:pos="3330"/>
        </w:tabs>
        <w:jc w:val="center"/>
        <w:rPr>
          <w:rFonts w:ascii="Times New Roman" w:hAnsi="Times New Roman" w:cs="Times New Roman"/>
          <w:sz w:val="24"/>
          <w:szCs w:val="24"/>
        </w:rPr>
      </w:pPr>
    </w:p>
    <w:p w14:paraId="2DC6DBDB" w14:textId="77777777" w:rsidR="00190A38" w:rsidRDefault="000641B3" w:rsidP="008610E4">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owe a debt, first and foremost, to Dr. Michael R. Nash for inviting me to join his band of </w:t>
      </w:r>
      <w:r w:rsidR="00ED4722">
        <w:rPr>
          <w:rFonts w:ascii="Times New Roman" w:hAnsi="Times New Roman" w:cs="Times New Roman"/>
          <w:sz w:val="24"/>
          <w:szCs w:val="24"/>
        </w:rPr>
        <w:t>merry</w:t>
      </w:r>
      <w:r>
        <w:rPr>
          <w:rFonts w:ascii="Times New Roman" w:hAnsi="Times New Roman" w:cs="Times New Roman"/>
          <w:sz w:val="24"/>
          <w:szCs w:val="24"/>
        </w:rPr>
        <w:t xml:space="preserve"> rabble rousers, for guiding me surefootedly through this project, and for always seeing the best part of me.  Thanks are also due to </w:t>
      </w:r>
      <w:r w:rsidR="00ED4722">
        <w:rPr>
          <w:rFonts w:ascii="Times New Roman" w:hAnsi="Times New Roman" w:cs="Times New Roman"/>
          <w:sz w:val="24"/>
          <w:szCs w:val="24"/>
        </w:rPr>
        <w:t xml:space="preserve">the generous and supportive members of my dissertation committee, Dr. Jake Levy, Dr. John Lounsbury, and Dr. David Patterson, who provided many thoughtful comments and insights on this project throughout its development. I am also indebted to Dr. Kristi Gordon who introduced me to Emotion Focused Couples Therapy and who provided supervision on the case described herein.  </w:t>
      </w:r>
      <w:r w:rsidR="005D0687">
        <w:rPr>
          <w:rFonts w:ascii="Times New Roman" w:hAnsi="Times New Roman" w:cs="Times New Roman"/>
          <w:sz w:val="24"/>
          <w:szCs w:val="24"/>
        </w:rPr>
        <w:t xml:space="preserve">This dissertation, of course, would not have been possible without the </w:t>
      </w:r>
      <w:r w:rsidR="00BC3EE2">
        <w:rPr>
          <w:rFonts w:ascii="Times New Roman" w:hAnsi="Times New Roman" w:cs="Times New Roman"/>
          <w:sz w:val="24"/>
          <w:szCs w:val="24"/>
        </w:rPr>
        <w:t xml:space="preserve">participation of the </w:t>
      </w:r>
      <w:r w:rsidR="005D0687">
        <w:rPr>
          <w:rFonts w:ascii="Times New Roman" w:hAnsi="Times New Roman" w:cs="Times New Roman"/>
          <w:sz w:val="24"/>
          <w:szCs w:val="24"/>
        </w:rPr>
        <w:t xml:space="preserve">couple that is the subject of this single-case design, </w:t>
      </w:r>
      <w:r w:rsidR="00106EC9">
        <w:rPr>
          <w:rFonts w:ascii="Times New Roman" w:hAnsi="Times New Roman" w:cs="Times New Roman"/>
          <w:sz w:val="24"/>
          <w:szCs w:val="24"/>
        </w:rPr>
        <w:t xml:space="preserve">the pseudonymously </w:t>
      </w:r>
      <w:r w:rsidR="00BC3EE2">
        <w:rPr>
          <w:rFonts w:ascii="Times New Roman" w:hAnsi="Times New Roman" w:cs="Times New Roman"/>
          <w:sz w:val="24"/>
          <w:szCs w:val="24"/>
        </w:rPr>
        <w:t xml:space="preserve">named </w:t>
      </w:r>
      <w:r w:rsidR="005D0687">
        <w:rPr>
          <w:rFonts w:ascii="Times New Roman" w:hAnsi="Times New Roman" w:cs="Times New Roman"/>
          <w:sz w:val="24"/>
          <w:szCs w:val="24"/>
        </w:rPr>
        <w:t>“Beth” and “George</w:t>
      </w:r>
      <w:r w:rsidR="00BC3EE2">
        <w:rPr>
          <w:rFonts w:ascii="Times New Roman" w:hAnsi="Times New Roman" w:cs="Times New Roman"/>
          <w:sz w:val="24"/>
          <w:szCs w:val="24"/>
        </w:rPr>
        <w:t xml:space="preserve">,” and I am grateful for their </w:t>
      </w:r>
      <w:r w:rsidR="00190A38">
        <w:rPr>
          <w:rFonts w:ascii="Times New Roman" w:hAnsi="Times New Roman" w:cs="Times New Roman"/>
          <w:sz w:val="24"/>
          <w:szCs w:val="24"/>
        </w:rPr>
        <w:t xml:space="preserve">gracious </w:t>
      </w:r>
      <w:r w:rsidR="00BC3EE2">
        <w:rPr>
          <w:rFonts w:ascii="Times New Roman" w:hAnsi="Times New Roman" w:cs="Times New Roman"/>
          <w:sz w:val="24"/>
          <w:szCs w:val="24"/>
        </w:rPr>
        <w:t>willingness to be a part o</w:t>
      </w:r>
      <w:r w:rsidR="008610E4">
        <w:rPr>
          <w:rFonts w:ascii="Times New Roman" w:hAnsi="Times New Roman" w:cs="Times New Roman"/>
          <w:sz w:val="24"/>
          <w:szCs w:val="24"/>
        </w:rPr>
        <w:t xml:space="preserve">f this study. </w:t>
      </w:r>
    </w:p>
    <w:p w14:paraId="40ED2EC9" w14:textId="60984144" w:rsidR="00810752" w:rsidRDefault="009F785A" w:rsidP="008610E4">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I must also acknowledge the many people who have believed in me over the</w:t>
      </w:r>
      <w:r w:rsidR="003A38C9">
        <w:rPr>
          <w:rFonts w:ascii="Times New Roman" w:hAnsi="Times New Roman" w:cs="Times New Roman"/>
          <w:sz w:val="24"/>
          <w:szCs w:val="24"/>
        </w:rPr>
        <w:t>se</w:t>
      </w:r>
      <w:r>
        <w:rPr>
          <w:rFonts w:ascii="Times New Roman" w:hAnsi="Times New Roman" w:cs="Times New Roman"/>
          <w:sz w:val="24"/>
          <w:szCs w:val="24"/>
        </w:rPr>
        <w:t xml:space="preserve"> years: the Usual Suspects, John Soper, the Los Angeles Gestalt Study Group, </w:t>
      </w:r>
      <w:r w:rsidR="00B6537C">
        <w:rPr>
          <w:rFonts w:ascii="Times New Roman" w:hAnsi="Times New Roman" w:cs="Times New Roman"/>
          <w:sz w:val="24"/>
          <w:szCs w:val="24"/>
        </w:rPr>
        <w:t xml:space="preserve">John Heider, </w:t>
      </w:r>
      <w:r>
        <w:rPr>
          <w:rFonts w:ascii="Times New Roman" w:hAnsi="Times New Roman" w:cs="Times New Roman"/>
          <w:sz w:val="24"/>
          <w:szCs w:val="24"/>
        </w:rPr>
        <w:t>Chris Pr</w:t>
      </w:r>
      <w:r w:rsidR="003A38C9">
        <w:rPr>
          <w:rFonts w:ascii="Times New Roman" w:hAnsi="Times New Roman" w:cs="Times New Roman"/>
          <w:sz w:val="24"/>
          <w:szCs w:val="24"/>
        </w:rPr>
        <w:t xml:space="preserve">ice, Eric Erikson, Bev Gibbons, </w:t>
      </w:r>
      <w:proofErr w:type="spellStart"/>
      <w:r w:rsidR="00D66509">
        <w:rPr>
          <w:rFonts w:ascii="Times New Roman" w:hAnsi="Times New Roman" w:cs="Times New Roman"/>
          <w:sz w:val="24"/>
          <w:szCs w:val="24"/>
        </w:rPr>
        <w:t>Perviz</w:t>
      </w:r>
      <w:proofErr w:type="spellEnd"/>
      <w:r w:rsidR="00D66509">
        <w:rPr>
          <w:rFonts w:ascii="Times New Roman" w:hAnsi="Times New Roman" w:cs="Times New Roman"/>
          <w:sz w:val="24"/>
          <w:szCs w:val="24"/>
        </w:rPr>
        <w:t xml:space="preserve"> </w:t>
      </w:r>
      <w:proofErr w:type="spellStart"/>
      <w:r w:rsidR="00D66509">
        <w:rPr>
          <w:rFonts w:ascii="Times New Roman" w:hAnsi="Times New Roman" w:cs="Times New Roman"/>
          <w:sz w:val="24"/>
          <w:szCs w:val="24"/>
        </w:rPr>
        <w:t>Sawoski</w:t>
      </w:r>
      <w:proofErr w:type="spellEnd"/>
      <w:r w:rsidR="00D66509">
        <w:rPr>
          <w:rFonts w:ascii="Times New Roman" w:hAnsi="Times New Roman" w:cs="Times New Roman"/>
          <w:sz w:val="24"/>
          <w:szCs w:val="24"/>
        </w:rPr>
        <w:t xml:space="preserve">, </w:t>
      </w:r>
      <w:r w:rsidR="003A38C9">
        <w:rPr>
          <w:rFonts w:ascii="Times New Roman" w:hAnsi="Times New Roman" w:cs="Times New Roman"/>
          <w:sz w:val="24"/>
          <w:szCs w:val="24"/>
        </w:rPr>
        <w:t xml:space="preserve">my graduate student colleagues at the University of Tennessee, </w:t>
      </w:r>
      <w:r w:rsidR="00B6537C">
        <w:rPr>
          <w:rFonts w:ascii="Times New Roman" w:hAnsi="Times New Roman" w:cs="Times New Roman"/>
          <w:sz w:val="24"/>
          <w:szCs w:val="24"/>
        </w:rPr>
        <w:t>and</w:t>
      </w:r>
      <w:r w:rsidR="003A38C9">
        <w:rPr>
          <w:rFonts w:ascii="Times New Roman" w:hAnsi="Times New Roman" w:cs="Times New Roman"/>
          <w:sz w:val="24"/>
          <w:szCs w:val="24"/>
        </w:rPr>
        <w:t xml:space="preserve"> many unmentioned </w:t>
      </w:r>
      <w:r w:rsidR="00B6537C">
        <w:rPr>
          <w:rFonts w:ascii="Times New Roman" w:hAnsi="Times New Roman" w:cs="Times New Roman"/>
          <w:sz w:val="24"/>
          <w:szCs w:val="24"/>
        </w:rPr>
        <w:t>others who have touched me and my life.</w:t>
      </w:r>
    </w:p>
    <w:p w14:paraId="6628A0C5" w14:textId="77777777" w:rsidR="00552B8A" w:rsidRPr="008D7A23" w:rsidRDefault="003A38C9" w:rsidP="00810752">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DC3875">
        <w:rPr>
          <w:rFonts w:ascii="Times New Roman" w:hAnsi="Times New Roman" w:cs="Times New Roman"/>
          <w:sz w:val="24"/>
          <w:szCs w:val="24"/>
        </w:rPr>
        <w:t xml:space="preserve">his dissertation is dedicated to </w:t>
      </w:r>
      <w:r w:rsidR="009F785A">
        <w:rPr>
          <w:rFonts w:ascii="Times New Roman" w:hAnsi="Times New Roman" w:cs="Times New Roman"/>
          <w:sz w:val="24"/>
          <w:szCs w:val="24"/>
        </w:rPr>
        <w:t xml:space="preserve">my </w:t>
      </w:r>
      <w:r w:rsidR="00DC3875">
        <w:rPr>
          <w:rFonts w:ascii="Times New Roman" w:hAnsi="Times New Roman" w:cs="Times New Roman"/>
          <w:sz w:val="24"/>
          <w:szCs w:val="24"/>
        </w:rPr>
        <w:t>family</w:t>
      </w:r>
      <w:r w:rsidR="009F785A">
        <w:rPr>
          <w:rFonts w:ascii="Times New Roman" w:hAnsi="Times New Roman" w:cs="Times New Roman"/>
          <w:sz w:val="24"/>
          <w:szCs w:val="24"/>
        </w:rPr>
        <w:t xml:space="preserve"> and their sacrifices on my behalf</w:t>
      </w:r>
      <w:r w:rsidR="00DC3875">
        <w:rPr>
          <w:rFonts w:ascii="Times New Roman" w:hAnsi="Times New Roman" w:cs="Times New Roman"/>
          <w:sz w:val="24"/>
          <w:szCs w:val="24"/>
        </w:rPr>
        <w:t xml:space="preserve">:  my mother, my father, </w:t>
      </w:r>
      <w:r w:rsidR="008C78B7">
        <w:rPr>
          <w:rFonts w:ascii="Times New Roman" w:hAnsi="Times New Roman" w:cs="Times New Roman"/>
          <w:sz w:val="24"/>
          <w:szCs w:val="24"/>
        </w:rPr>
        <w:t xml:space="preserve">my </w:t>
      </w:r>
      <w:r w:rsidR="009F785A">
        <w:rPr>
          <w:rFonts w:ascii="Times New Roman" w:hAnsi="Times New Roman" w:cs="Times New Roman"/>
          <w:sz w:val="24"/>
          <w:szCs w:val="24"/>
        </w:rPr>
        <w:t xml:space="preserve">maternal and </w:t>
      </w:r>
      <w:r w:rsidR="008C78B7">
        <w:rPr>
          <w:rFonts w:ascii="Times New Roman" w:hAnsi="Times New Roman" w:cs="Times New Roman"/>
          <w:sz w:val="24"/>
          <w:szCs w:val="24"/>
        </w:rPr>
        <w:t>paternal grand</w:t>
      </w:r>
      <w:r w:rsidR="00DC3875">
        <w:rPr>
          <w:rFonts w:ascii="Times New Roman" w:hAnsi="Times New Roman" w:cs="Times New Roman"/>
          <w:sz w:val="24"/>
          <w:szCs w:val="24"/>
        </w:rPr>
        <w:t>parents</w:t>
      </w:r>
      <w:r w:rsidR="009F785A">
        <w:rPr>
          <w:rFonts w:ascii="Times New Roman" w:hAnsi="Times New Roman" w:cs="Times New Roman"/>
          <w:sz w:val="24"/>
          <w:szCs w:val="24"/>
        </w:rPr>
        <w:t xml:space="preserve">, my sisters and brother-in-laws, my niece and nephew, my aunts, uncles, and cousins.  </w:t>
      </w:r>
      <w:proofErr w:type="gramStart"/>
      <w:r>
        <w:rPr>
          <w:rFonts w:ascii="Times New Roman" w:hAnsi="Times New Roman" w:cs="Times New Roman"/>
          <w:sz w:val="24"/>
          <w:szCs w:val="24"/>
        </w:rPr>
        <w:t>All of them.</w:t>
      </w:r>
      <w:proofErr w:type="gramEnd"/>
      <w:r>
        <w:rPr>
          <w:rFonts w:ascii="Times New Roman" w:hAnsi="Times New Roman" w:cs="Times New Roman"/>
          <w:sz w:val="24"/>
          <w:szCs w:val="24"/>
        </w:rPr>
        <w:t xml:space="preserve">  Even, and perhaps especially, for the ones I do not know.</w:t>
      </w:r>
      <w:r w:rsidR="003D67D6">
        <w:rPr>
          <w:rFonts w:ascii="Times New Roman" w:hAnsi="Times New Roman" w:cs="Times New Roman"/>
          <w:sz w:val="24"/>
          <w:szCs w:val="24"/>
        </w:rPr>
        <w:br w:type="page"/>
      </w:r>
    </w:p>
    <w:p w14:paraId="3FAC97E8" w14:textId="77777777" w:rsidR="00552B8A" w:rsidRPr="008D7A23" w:rsidRDefault="00552B8A" w:rsidP="0011129C">
      <w:pPr>
        <w:spacing w:after="120" w:line="480" w:lineRule="auto"/>
        <w:jc w:val="center"/>
        <w:rPr>
          <w:rFonts w:ascii="Times New Roman" w:hAnsi="Times New Roman" w:cs="Times New Roman"/>
          <w:sz w:val="24"/>
          <w:szCs w:val="24"/>
        </w:rPr>
      </w:pPr>
      <w:r w:rsidRPr="008D7A23">
        <w:rPr>
          <w:rFonts w:ascii="Times New Roman" w:hAnsi="Times New Roman" w:cs="Times New Roman"/>
          <w:sz w:val="24"/>
          <w:szCs w:val="24"/>
        </w:rPr>
        <w:lastRenderedPageBreak/>
        <w:t>Abstract</w:t>
      </w:r>
    </w:p>
    <w:p w14:paraId="5B4C802A" w14:textId="77777777" w:rsidR="00552B8A" w:rsidRPr="008D7A23" w:rsidRDefault="00552B8A" w:rsidP="007C67E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 overall purpose of this study </w:t>
      </w:r>
      <w:r w:rsidR="00FF4FEA">
        <w:rPr>
          <w:rFonts w:ascii="Times New Roman" w:hAnsi="Times New Roman" w:cs="Times New Roman"/>
          <w:sz w:val="24"/>
          <w:szCs w:val="24"/>
        </w:rPr>
        <w:t>was</w:t>
      </w:r>
      <w:r w:rsidRPr="008D7A23">
        <w:rPr>
          <w:rFonts w:ascii="Times New Roman" w:hAnsi="Times New Roman" w:cs="Times New Roman"/>
          <w:sz w:val="24"/>
          <w:szCs w:val="24"/>
        </w:rPr>
        <w:t xml:space="preserve"> to test claims regarding both the efficacy and mechanism of change for Emotion Focused Couple Therapy (EFT).  Although a number of treatment outcome studies have been conducted on EFT, the vast majority of these studies emanate from the research laboratories associated with the two founders of EFT. Additionally, most EFT research has examined treatment outcome rather than mechanisms of change.  This study use</w:t>
      </w:r>
      <w:r w:rsidR="00C44B9C">
        <w:rPr>
          <w:rFonts w:ascii="Times New Roman" w:hAnsi="Times New Roman" w:cs="Times New Roman"/>
          <w:sz w:val="24"/>
          <w:szCs w:val="24"/>
        </w:rPr>
        <w:t>d</w:t>
      </w:r>
      <w:r w:rsidRPr="008D7A23">
        <w:rPr>
          <w:rFonts w:ascii="Times New Roman" w:hAnsi="Times New Roman" w:cs="Times New Roman"/>
          <w:sz w:val="24"/>
          <w:szCs w:val="24"/>
        </w:rPr>
        <w:t xml:space="preserve"> a </w:t>
      </w:r>
      <w:r w:rsidR="00C44B9C">
        <w:rPr>
          <w:rFonts w:ascii="Times New Roman" w:hAnsi="Times New Roman" w:cs="Times New Roman"/>
          <w:sz w:val="24"/>
          <w:szCs w:val="24"/>
        </w:rPr>
        <w:t xml:space="preserve">time-series single-case experimental design </w:t>
      </w:r>
      <w:r w:rsidRPr="008D7A23">
        <w:rPr>
          <w:rFonts w:ascii="Times New Roman" w:hAnsi="Times New Roman" w:cs="Times New Roman"/>
          <w:sz w:val="24"/>
          <w:szCs w:val="24"/>
        </w:rPr>
        <w:t>approach to examine both the efficacy and the mechanisms of change in EFT for couple distress.  I systematically track</w:t>
      </w:r>
      <w:r w:rsidR="00C44B9C">
        <w:rPr>
          <w:rFonts w:ascii="Times New Roman" w:hAnsi="Times New Roman" w:cs="Times New Roman"/>
          <w:sz w:val="24"/>
          <w:szCs w:val="24"/>
        </w:rPr>
        <w:t>ed</w:t>
      </w:r>
      <w:r w:rsidRPr="008D7A23">
        <w:rPr>
          <w:rFonts w:ascii="Times New Roman" w:hAnsi="Times New Roman" w:cs="Times New Roman"/>
          <w:sz w:val="24"/>
          <w:szCs w:val="24"/>
        </w:rPr>
        <w:t xml:space="preserve"> the symptoms of couple distress across the span of an EFT treatment and explore</w:t>
      </w:r>
      <w:r w:rsidR="00C44B9C">
        <w:rPr>
          <w:rFonts w:ascii="Times New Roman" w:hAnsi="Times New Roman" w:cs="Times New Roman"/>
          <w:sz w:val="24"/>
          <w:szCs w:val="24"/>
        </w:rPr>
        <w:t>d how symptom severity varied</w:t>
      </w:r>
      <w:r w:rsidRPr="008D7A23">
        <w:rPr>
          <w:rFonts w:ascii="Times New Roman" w:hAnsi="Times New Roman" w:cs="Times New Roman"/>
          <w:sz w:val="24"/>
          <w:szCs w:val="24"/>
        </w:rPr>
        <w:t xml:space="preserve"> over time within the dyad across several measures.  Simulation modeling analysis (SMA) for time-series data </w:t>
      </w:r>
      <w:r w:rsidR="00C44B9C">
        <w:rPr>
          <w:rFonts w:ascii="Times New Roman" w:hAnsi="Times New Roman" w:cs="Times New Roman"/>
          <w:sz w:val="24"/>
          <w:szCs w:val="24"/>
        </w:rPr>
        <w:t xml:space="preserve">was </w:t>
      </w:r>
      <w:r w:rsidRPr="008D7A23">
        <w:rPr>
          <w:rFonts w:ascii="Times New Roman" w:hAnsi="Times New Roman" w:cs="Times New Roman"/>
          <w:sz w:val="24"/>
          <w:szCs w:val="24"/>
        </w:rPr>
        <w:t xml:space="preserve">used to evaluate the level change across baseline, treatment, and follow-up phases. Further, crosslag correlational analyses </w:t>
      </w:r>
      <w:r w:rsidR="00C44B9C">
        <w:rPr>
          <w:rFonts w:ascii="Times New Roman" w:hAnsi="Times New Roman" w:cs="Times New Roman"/>
          <w:sz w:val="24"/>
          <w:szCs w:val="24"/>
        </w:rPr>
        <w:t xml:space="preserve">were </w:t>
      </w:r>
      <w:r w:rsidRPr="008D7A23">
        <w:rPr>
          <w:rFonts w:ascii="Times New Roman" w:hAnsi="Times New Roman" w:cs="Times New Roman"/>
          <w:sz w:val="24"/>
          <w:szCs w:val="24"/>
        </w:rPr>
        <w:t>used to clarify the mechanism of change in EFT.</w:t>
      </w:r>
      <w:r w:rsidR="00C44B9C">
        <w:rPr>
          <w:rFonts w:ascii="Times New Roman" w:hAnsi="Times New Roman" w:cs="Times New Roman"/>
          <w:sz w:val="24"/>
          <w:szCs w:val="24"/>
        </w:rPr>
        <w:t xml:space="preserve"> </w:t>
      </w:r>
      <w:r w:rsidR="003A38C9">
        <w:rPr>
          <w:rFonts w:ascii="Times New Roman" w:hAnsi="Times New Roman" w:cs="Times New Roman"/>
          <w:sz w:val="24"/>
          <w:szCs w:val="24"/>
        </w:rPr>
        <w:t>Experimental results from the time-series design</w:t>
      </w:r>
      <w:r w:rsidR="004A3229">
        <w:rPr>
          <w:rFonts w:ascii="Times New Roman" w:hAnsi="Times New Roman" w:cs="Times New Roman"/>
          <w:sz w:val="24"/>
          <w:szCs w:val="24"/>
        </w:rPr>
        <w:t xml:space="preserve"> provided </w:t>
      </w:r>
      <w:r w:rsidR="00C44B9C">
        <w:rPr>
          <w:rFonts w:ascii="Times New Roman" w:hAnsi="Times New Roman" w:cs="Times New Roman"/>
          <w:sz w:val="24"/>
          <w:szCs w:val="24"/>
        </w:rPr>
        <w:t>moderate</w:t>
      </w:r>
      <w:r w:rsidR="004A3229">
        <w:rPr>
          <w:rFonts w:ascii="Times New Roman" w:hAnsi="Times New Roman" w:cs="Times New Roman"/>
          <w:sz w:val="24"/>
          <w:szCs w:val="24"/>
        </w:rPr>
        <w:t xml:space="preserve"> </w:t>
      </w:r>
      <w:r w:rsidR="00C44B9C">
        <w:rPr>
          <w:rFonts w:ascii="Times New Roman" w:hAnsi="Times New Roman" w:cs="Times New Roman"/>
          <w:sz w:val="24"/>
          <w:szCs w:val="24"/>
        </w:rPr>
        <w:t xml:space="preserve">support for </w:t>
      </w:r>
      <w:r w:rsidR="004A3229">
        <w:rPr>
          <w:rFonts w:ascii="Times New Roman" w:hAnsi="Times New Roman" w:cs="Times New Roman"/>
          <w:sz w:val="24"/>
          <w:szCs w:val="24"/>
        </w:rPr>
        <w:t xml:space="preserve">the </w:t>
      </w:r>
      <w:r w:rsidR="00C44B9C">
        <w:rPr>
          <w:rFonts w:ascii="Times New Roman" w:hAnsi="Times New Roman" w:cs="Times New Roman"/>
          <w:sz w:val="24"/>
          <w:szCs w:val="24"/>
        </w:rPr>
        <w:t xml:space="preserve">EFT efficacy </w:t>
      </w:r>
      <w:r w:rsidR="004A3229">
        <w:rPr>
          <w:rFonts w:ascii="Times New Roman" w:hAnsi="Times New Roman" w:cs="Times New Roman"/>
          <w:sz w:val="24"/>
          <w:szCs w:val="24"/>
        </w:rPr>
        <w:t>claim.  P</w:t>
      </w:r>
      <w:r w:rsidR="00C44B9C">
        <w:rPr>
          <w:rFonts w:ascii="Times New Roman" w:hAnsi="Times New Roman" w:cs="Times New Roman"/>
          <w:sz w:val="24"/>
          <w:szCs w:val="24"/>
        </w:rPr>
        <w:t xml:space="preserve">artial </w:t>
      </w:r>
      <w:r w:rsidR="004A3229">
        <w:rPr>
          <w:rFonts w:ascii="Times New Roman" w:hAnsi="Times New Roman" w:cs="Times New Roman"/>
          <w:sz w:val="24"/>
          <w:szCs w:val="24"/>
        </w:rPr>
        <w:t xml:space="preserve">support was also found for the </w:t>
      </w:r>
      <w:r w:rsidR="00C44B9C">
        <w:rPr>
          <w:rFonts w:ascii="Times New Roman" w:hAnsi="Times New Roman" w:cs="Times New Roman"/>
          <w:sz w:val="24"/>
          <w:szCs w:val="24"/>
        </w:rPr>
        <w:t>underlying EFT mechanism of action claim</w:t>
      </w:r>
      <w:r w:rsidR="004A3229">
        <w:rPr>
          <w:rFonts w:ascii="Times New Roman" w:hAnsi="Times New Roman" w:cs="Times New Roman"/>
          <w:sz w:val="24"/>
          <w:szCs w:val="24"/>
        </w:rPr>
        <w:t xml:space="preserve"> linking attachment insecurity and marital distress</w:t>
      </w:r>
      <w:r w:rsidR="00C44B9C">
        <w:rPr>
          <w:rFonts w:ascii="Times New Roman" w:hAnsi="Times New Roman" w:cs="Times New Roman"/>
          <w:sz w:val="24"/>
          <w:szCs w:val="24"/>
        </w:rPr>
        <w:t>.  Two of the EFT mechanism of action claims</w:t>
      </w:r>
      <w:r w:rsidR="004A3229">
        <w:rPr>
          <w:rFonts w:ascii="Times New Roman" w:hAnsi="Times New Roman" w:cs="Times New Roman"/>
          <w:sz w:val="24"/>
          <w:szCs w:val="24"/>
        </w:rPr>
        <w:t xml:space="preserve"> and an interpersonal mindfulness exploratory hypothesis</w:t>
      </w:r>
      <w:r w:rsidR="00C44B9C">
        <w:rPr>
          <w:rFonts w:ascii="Times New Roman" w:hAnsi="Times New Roman" w:cs="Times New Roman"/>
          <w:sz w:val="24"/>
          <w:szCs w:val="24"/>
        </w:rPr>
        <w:t>, however, were unsupported</w:t>
      </w:r>
      <w:r w:rsidR="004A3229">
        <w:rPr>
          <w:rFonts w:ascii="Times New Roman" w:hAnsi="Times New Roman" w:cs="Times New Roman"/>
          <w:sz w:val="24"/>
          <w:szCs w:val="24"/>
        </w:rPr>
        <w:t xml:space="preserve"> </w:t>
      </w:r>
      <w:r w:rsidR="00C44B9C">
        <w:rPr>
          <w:rFonts w:ascii="Times New Roman" w:hAnsi="Times New Roman" w:cs="Times New Roman"/>
          <w:sz w:val="24"/>
          <w:szCs w:val="24"/>
        </w:rPr>
        <w:t xml:space="preserve">by the experimental data.  </w:t>
      </w:r>
      <w:r w:rsidR="004A3229">
        <w:rPr>
          <w:rFonts w:ascii="Times New Roman" w:hAnsi="Times New Roman" w:cs="Times New Roman"/>
          <w:sz w:val="24"/>
          <w:szCs w:val="24"/>
        </w:rPr>
        <w:t>Implications for future research are discussed.</w:t>
      </w:r>
    </w:p>
    <w:p w14:paraId="20DD9FC7" w14:textId="77777777" w:rsidR="00552B8A" w:rsidRPr="008D7A23" w:rsidRDefault="00552B8A" w:rsidP="0011129C">
      <w:pPr>
        <w:spacing w:after="120" w:line="480" w:lineRule="auto"/>
        <w:rPr>
          <w:rFonts w:ascii="Times New Roman" w:hAnsi="Times New Roman" w:cs="Times New Roman"/>
          <w:sz w:val="24"/>
          <w:szCs w:val="24"/>
        </w:rPr>
      </w:pPr>
      <w:r w:rsidRPr="008D7A23">
        <w:rPr>
          <w:rFonts w:ascii="Times New Roman" w:hAnsi="Times New Roman" w:cs="Times New Roman"/>
          <w:sz w:val="24"/>
          <w:szCs w:val="24"/>
        </w:rPr>
        <w:tab/>
      </w:r>
      <w:r w:rsidRPr="008D7A23">
        <w:rPr>
          <w:rFonts w:ascii="Times New Roman" w:hAnsi="Times New Roman" w:cs="Times New Roman"/>
          <w:i/>
          <w:iCs/>
          <w:sz w:val="24"/>
          <w:szCs w:val="24"/>
        </w:rPr>
        <w:t xml:space="preserve">Keywords:  </w:t>
      </w:r>
      <w:r w:rsidRPr="008D7A23">
        <w:rPr>
          <w:rFonts w:ascii="Times New Roman" w:hAnsi="Times New Roman" w:cs="Times New Roman"/>
          <w:sz w:val="24"/>
          <w:szCs w:val="24"/>
        </w:rPr>
        <w:t>Emotion Focused Therapy, EFT, couples therapy, time-series, Simulation Modeling Analysis</w:t>
      </w:r>
      <w:r w:rsidR="004A3229">
        <w:rPr>
          <w:rFonts w:ascii="Times New Roman" w:hAnsi="Times New Roman" w:cs="Times New Roman"/>
          <w:sz w:val="24"/>
          <w:szCs w:val="24"/>
        </w:rPr>
        <w:t>, interpersonal mindfulness</w:t>
      </w:r>
    </w:p>
    <w:p w14:paraId="71476AEF" w14:textId="77777777" w:rsidR="00552B8A" w:rsidRDefault="00552B8A" w:rsidP="0011129C">
      <w:pPr>
        <w:spacing w:after="120"/>
        <w:rPr>
          <w:sz w:val="24"/>
          <w:szCs w:val="24"/>
        </w:rPr>
      </w:pPr>
    </w:p>
    <w:p w14:paraId="5BDE4444" w14:textId="77777777" w:rsidR="00810752" w:rsidRPr="007C67E0" w:rsidRDefault="00810752" w:rsidP="00A8772F">
      <w:pPr>
        <w:spacing w:after="120"/>
        <w:jc w:val="center"/>
        <w:rPr>
          <w:rFonts w:ascii="Times New Roman" w:hAnsi="Times New Roman"/>
          <w:color w:val="000000"/>
          <w:sz w:val="24"/>
        </w:rPr>
      </w:pPr>
      <w:r>
        <w:rPr>
          <w:sz w:val="24"/>
          <w:szCs w:val="24"/>
        </w:rPr>
        <w:br w:type="page"/>
      </w:r>
      <w:r w:rsidRPr="007C67E0">
        <w:rPr>
          <w:rFonts w:ascii="Times New Roman" w:hAnsi="Times New Roman"/>
          <w:color w:val="000000"/>
          <w:sz w:val="24"/>
        </w:rPr>
        <w:lastRenderedPageBreak/>
        <w:t>Table of Contents</w:t>
      </w:r>
    </w:p>
    <w:p w14:paraId="78EDBEB0" w14:textId="77777777" w:rsidR="0001145B" w:rsidRPr="0001145B" w:rsidRDefault="00A8772F" w:rsidP="0001145B">
      <w:pPr>
        <w:pStyle w:val="TOC1"/>
        <w:tabs>
          <w:tab w:val="right" w:leader="dot" w:pos="9350"/>
        </w:tabs>
        <w:rPr>
          <w:rFonts w:ascii="Times New Roman" w:eastAsiaTheme="minorEastAsia" w:hAnsi="Times New Roman" w:cs="Times New Roman"/>
          <w:noProof/>
          <w:sz w:val="24"/>
          <w:szCs w:val="24"/>
        </w:rPr>
      </w:pPr>
      <w:r w:rsidRPr="0001145B">
        <w:rPr>
          <w:rFonts w:ascii="Times New Roman" w:hAnsi="Times New Roman" w:cs="Times New Roman"/>
          <w:sz w:val="24"/>
          <w:szCs w:val="24"/>
        </w:rPr>
        <w:fldChar w:fldCharType="begin"/>
      </w:r>
      <w:r w:rsidRPr="0001145B">
        <w:rPr>
          <w:rFonts w:ascii="Times New Roman" w:hAnsi="Times New Roman" w:cs="Times New Roman"/>
          <w:sz w:val="24"/>
          <w:szCs w:val="24"/>
        </w:rPr>
        <w:instrText xml:space="preserve"> TOC \o "1-3" \h \z \u </w:instrText>
      </w:r>
      <w:r w:rsidRPr="0001145B">
        <w:rPr>
          <w:rFonts w:ascii="Times New Roman" w:hAnsi="Times New Roman" w:cs="Times New Roman"/>
          <w:sz w:val="24"/>
          <w:szCs w:val="24"/>
        </w:rPr>
        <w:fldChar w:fldCharType="separate"/>
      </w:r>
    </w:p>
    <w:p w14:paraId="53B96BE9"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42" w:history="1">
        <w:r w:rsidR="0001145B" w:rsidRPr="0001145B">
          <w:rPr>
            <w:rStyle w:val="Hyperlink"/>
            <w:rFonts w:ascii="Times New Roman" w:hAnsi="Times New Roman"/>
            <w:noProof/>
            <w:sz w:val="24"/>
            <w:szCs w:val="24"/>
          </w:rPr>
          <w:t>Chapter 1:   Introduction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w:t>
        </w:r>
        <w:r w:rsidR="0001145B" w:rsidRPr="0001145B">
          <w:rPr>
            <w:rFonts w:ascii="Times New Roman" w:hAnsi="Times New Roman" w:cs="Times New Roman"/>
            <w:noProof/>
            <w:webHidden/>
            <w:sz w:val="24"/>
            <w:szCs w:val="24"/>
          </w:rPr>
          <w:fldChar w:fldCharType="end"/>
        </w:r>
      </w:hyperlink>
    </w:p>
    <w:p w14:paraId="0B6D9ACC"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43" w:history="1">
        <w:r w:rsidR="0001145B" w:rsidRPr="0001145B">
          <w:rPr>
            <w:rStyle w:val="Hyperlink"/>
            <w:rFonts w:ascii="Times New Roman" w:hAnsi="Times New Roman"/>
            <w:noProof/>
            <w:sz w:val="24"/>
            <w:szCs w:val="24"/>
          </w:rPr>
          <w:t>Chapter 2:  Emotion Focused Couple Therapy:  The Theory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w:t>
        </w:r>
        <w:r w:rsidR="0001145B" w:rsidRPr="0001145B">
          <w:rPr>
            <w:rFonts w:ascii="Times New Roman" w:hAnsi="Times New Roman" w:cs="Times New Roman"/>
            <w:noProof/>
            <w:webHidden/>
            <w:sz w:val="24"/>
            <w:szCs w:val="24"/>
          </w:rPr>
          <w:fldChar w:fldCharType="end"/>
        </w:r>
      </w:hyperlink>
    </w:p>
    <w:p w14:paraId="06D82CB9"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44" w:history="1">
        <w:r w:rsidR="0001145B" w:rsidRPr="0001145B">
          <w:rPr>
            <w:rStyle w:val="Hyperlink"/>
            <w:rFonts w:ascii="Times New Roman" w:hAnsi="Times New Roman"/>
            <w:noProof/>
            <w:sz w:val="24"/>
            <w:szCs w:val="24"/>
          </w:rPr>
          <w:t>A Brief Description of Emotion Focused Couple Therapy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w:t>
        </w:r>
        <w:r w:rsidR="0001145B" w:rsidRPr="0001145B">
          <w:rPr>
            <w:rFonts w:ascii="Times New Roman" w:hAnsi="Times New Roman" w:cs="Times New Roman"/>
            <w:noProof/>
            <w:webHidden/>
            <w:sz w:val="24"/>
            <w:szCs w:val="24"/>
          </w:rPr>
          <w:fldChar w:fldCharType="end"/>
        </w:r>
      </w:hyperlink>
    </w:p>
    <w:p w14:paraId="2E3879EB"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45" w:history="1">
        <w:r w:rsidR="0001145B" w:rsidRPr="0001145B">
          <w:rPr>
            <w:rStyle w:val="Hyperlink"/>
            <w:rFonts w:ascii="Times New Roman" w:hAnsi="Times New Roman"/>
            <w:noProof/>
            <w:sz w:val="24"/>
            <w:szCs w:val="24"/>
          </w:rPr>
          <w:t>EFT: Historical Roots and Theoretical Underpinnings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w:t>
        </w:r>
        <w:r w:rsidR="0001145B" w:rsidRPr="0001145B">
          <w:rPr>
            <w:rFonts w:ascii="Times New Roman" w:hAnsi="Times New Roman" w:cs="Times New Roman"/>
            <w:noProof/>
            <w:webHidden/>
            <w:sz w:val="24"/>
            <w:szCs w:val="24"/>
          </w:rPr>
          <w:fldChar w:fldCharType="end"/>
        </w:r>
      </w:hyperlink>
    </w:p>
    <w:p w14:paraId="47A9F580"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46" w:history="1">
        <w:r w:rsidR="0001145B" w:rsidRPr="0001145B">
          <w:rPr>
            <w:rStyle w:val="Hyperlink"/>
            <w:rFonts w:ascii="Times New Roman" w:hAnsi="Times New Roman"/>
            <w:noProof/>
            <w:sz w:val="24"/>
            <w:szCs w:val="24"/>
          </w:rPr>
          <w:t>EFT Theory of Marital Discord and Repair</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w:t>
        </w:r>
        <w:r w:rsidR="0001145B" w:rsidRPr="0001145B">
          <w:rPr>
            <w:rFonts w:ascii="Times New Roman" w:hAnsi="Times New Roman" w:cs="Times New Roman"/>
            <w:noProof/>
            <w:webHidden/>
            <w:sz w:val="24"/>
            <w:szCs w:val="24"/>
          </w:rPr>
          <w:fldChar w:fldCharType="end"/>
        </w:r>
      </w:hyperlink>
    </w:p>
    <w:p w14:paraId="5E3C1421"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47" w:history="1">
        <w:r w:rsidR="0001145B" w:rsidRPr="0001145B">
          <w:rPr>
            <w:rStyle w:val="Hyperlink"/>
            <w:rFonts w:ascii="Times New Roman" w:hAnsi="Times New Roman"/>
            <w:noProof/>
            <w:sz w:val="24"/>
            <w:szCs w:val="24"/>
          </w:rPr>
          <w:t>EFT Proposed Mechanism of Action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w:t>
        </w:r>
        <w:r w:rsidR="0001145B" w:rsidRPr="0001145B">
          <w:rPr>
            <w:rFonts w:ascii="Times New Roman" w:hAnsi="Times New Roman" w:cs="Times New Roman"/>
            <w:noProof/>
            <w:webHidden/>
            <w:sz w:val="24"/>
            <w:szCs w:val="24"/>
          </w:rPr>
          <w:fldChar w:fldCharType="end"/>
        </w:r>
      </w:hyperlink>
    </w:p>
    <w:p w14:paraId="41DD0DA8"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48" w:history="1">
        <w:r w:rsidR="0001145B" w:rsidRPr="0001145B">
          <w:rPr>
            <w:rStyle w:val="Hyperlink"/>
            <w:rFonts w:ascii="Times New Roman" w:hAnsi="Times New Roman"/>
            <w:noProof/>
            <w:sz w:val="24"/>
            <w:szCs w:val="24"/>
          </w:rPr>
          <w:t>Chapter 3:  Emotion Focused Couple Therapy:  The Evidence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12</w:t>
        </w:r>
        <w:r w:rsidR="0001145B" w:rsidRPr="0001145B">
          <w:rPr>
            <w:rFonts w:ascii="Times New Roman" w:hAnsi="Times New Roman" w:cs="Times New Roman"/>
            <w:noProof/>
            <w:webHidden/>
            <w:sz w:val="24"/>
            <w:szCs w:val="24"/>
          </w:rPr>
          <w:fldChar w:fldCharType="end"/>
        </w:r>
      </w:hyperlink>
    </w:p>
    <w:p w14:paraId="5861AD70"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49" w:history="1">
        <w:r w:rsidR="0001145B" w:rsidRPr="0001145B">
          <w:rPr>
            <w:rStyle w:val="Hyperlink"/>
            <w:rFonts w:ascii="Times New Roman" w:hAnsi="Times New Roman"/>
            <w:noProof/>
            <w:sz w:val="24"/>
            <w:szCs w:val="24"/>
          </w:rPr>
          <w:t>Research findings on the efficacy of Emotion Focused Therapy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_Toc359874049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12</w:t>
        </w:r>
        <w:r w:rsidR="0001145B" w:rsidRPr="0001145B">
          <w:rPr>
            <w:rFonts w:ascii="Times New Roman" w:hAnsi="Times New Roman" w:cs="Times New Roman"/>
            <w:noProof/>
            <w:webHidden/>
            <w:sz w:val="24"/>
            <w:szCs w:val="24"/>
          </w:rPr>
          <w:fldChar w:fldCharType="end"/>
        </w:r>
      </w:hyperlink>
    </w:p>
    <w:p w14:paraId="36477F80"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0" w:history="1">
        <w:r w:rsidR="0001145B" w:rsidRPr="0001145B">
          <w:rPr>
            <w:rStyle w:val="Hyperlink"/>
            <w:rFonts w:ascii="Times New Roman" w:hAnsi="Times New Roman"/>
            <w:noProof/>
            <w:sz w:val="24"/>
            <w:szCs w:val="24"/>
          </w:rPr>
          <w:t>Summary of treatment efficacy findings for Emotion Focused Therapy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18</w:t>
        </w:r>
        <w:r w:rsidR="0001145B" w:rsidRPr="0001145B">
          <w:rPr>
            <w:rFonts w:ascii="Times New Roman" w:hAnsi="Times New Roman" w:cs="Times New Roman"/>
            <w:noProof/>
            <w:webHidden/>
            <w:sz w:val="24"/>
            <w:szCs w:val="24"/>
          </w:rPr>
          <w:fldChar w:fldCharType="end"/>
        </w:r>
      </w:hyperlink>
    </w:p>
    <w:p w14:paraId="6FF314DC"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1" w:history="1">
        <w:r w:rsidR="0001145B" w:rsidRPr="0001145B">
          <w:rPr>
            <w:rStyle w:val="Hyperlink"/>
            <w:rFonts w:ascii="Times New Roman" w:hAnsi="Times New Roman"/>
            <w:noProof/>
            <w:sz w:val="24"/>
            <w:szCs w:val="24"/>
          </w:rPr>
          <w:t>Research on EFT mechanisms of action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19</w:t>
        </w:r>
        <w:r w:rsidR="0001145B" w:rsidRPr="0001145B">
          <w:rPr>
            <w:rFonts w:ascii="Times New Roman" w:hAnsi="Times New Roman" w:cs="Times New Roman"/>
            <w:noProof/>
            <w:webHidden/>
            <w:sz w:val="24"/>
            <w:szCs w:val="24"/>
          </w:rPr>
          <w:fldChar w:fldCharType="end"/>
        </w:r>
      </w:hyperlink>
    </w:p>
    <w:p w14:paraId="5B742113"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2" w:history="1">
        <w:r w:rsidR="0001145B" w:rsidRPr="0001145B">
          <w:rPr>
            <w:rStyle w:val="Hyperlink"/>
            <w:rFonts w:ascii="Times New Roman" w:hAnsi="Times New Roman"/>
            <w:noProof/>
            <w:sz w:val="24"/>
            <w:szCs w:val="24"/>
          </w:rPr>
          <w:t>Summary of current efficacy and mechanism research in Emotion Focused Therapy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23</w:t>
        </w:r>
        <w:r w:rsidR="0001145B" w:rsidRPr="0001145B">
          <w:rPr>
            <w:rFonts w:ascii="Times New Roman" w:hAnsi="Times New Roman" w:cs="Times New Roman"/>
            <w:noProof/>
            <w:webHidden/>
            <w:sz w:val="24"/>
            <w:szCs w:val="24"/>
          </w:rPr>
          <w:fldChar w:fldCharType="end"/>
        </w:r>
      </w:hyperlink>
    </w:p>
    <w:p w14:paraId="1125B7FD"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53" w:history="1">
        <w:r w:rsidR="0001145B" w:rsidRPr="0001145B">
          <w:rPr>
            <w:rStyle w:val="Hyperlink"/>
            <w:rFonts w:ascii="Times New Roman" w:hAnsi="Times New Roman"/>
            <w:noProof/>
            <w:sz w:val="24"/>
            <w:szCs w:val="24"/>
          </w:rPr>
          <w:t>Chapter 4:  Applying Case-Based Time-Series Research Designs to Test EFT Claims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27</w:t>
        </w:r>
        <w:r w:rsidR="0001145B" w:rsidRPr="0001145B">
          <w:rPr>
            <w:rFonts w:ascii="Times New Roman" w:hAnsi="Times New Roman" w:cs="Times New Roman"/>
            <w:noProof/>
            <w:webHidden/>
            <w:sz w:val="24"/>
            <w:szCs w:val="24"/>
          </w:rPr>
          <w:fldChar w:fldCharType="end"/>
        </w:r>
      </w:hyperlink>
    </w:p>
    <w:p w14:paraId="6F100F78"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4" w:history="1">
        <w:r w:rsidR="0001145B" w:rsidRPr="0001145B">
          <w:rPr>
            <w:rStyle w:val="Hyperlink"/>
            <w:rFonts w:ascii="Times New Roman" w:hAnsi="Times New Roman"/>
            <w:noProof/>
            <w:sz w:val="24"/>
            <w:szCs w:val="24"/>
          </w:rPr>
          <w:t>Case-Based Time-Series Research Designs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27</w:t>
        </w:r>
        <w:r w:rsidR="0001145B" w:rsidRPr="0001145B">
          <w:rPr>
            <w:rFonts w:ascii="Times New Roman" w:hAnsi="Times New Roman" w:cs="Times New Roman"/>
            <w:noProof/>
            <w:webHidden/>
            <w:sz w:val="24"/>
            <w:szCs w:val="24"/>
          </w:rPr>
          <w:fldChar w:fldCharType="end"/>
        </w:r>
      </w:hyperlink>
    </w:p>
    <w:p w14:paraId="562E4F07"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5" w:history="1">
        <w:r w:rsidR="0001145B" w:rsidRPr="0001145B">
          <w:rPr>
            <w:rStyle w:val="Hyperlink"/>
            <w:rFonts w:ascii="Times New Roman" w:hAnsi="Times New Roman"/>
            <w:noProof/>
            <w:sz w:val="24"/>
            <w:szCs w:val="24"/>
          </w:rPr>
          <w:t>Efficacy of treatment:  Time-series research design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28</w:t>
        </w:r>
        <w:r w:rsidR="0001145B" w:rsidRPr="0001145B">
          <w:rPr>
            <w:rFonts w:ascii="Times New Roman" w:hAnsi="Times New Roman" w:cs="Times New Roman"/>
            <w:noProof/>
            <w:webHidden/>
            <w:sz w:val="24"/>
            <w:szCs w:val="24"/>
          </w:rPr>
          <w:fldChar w:fldCharType="end"/>
        </w:r>
      </w:hyperlink>
    </w:p>
    <w:p w14:paraId="499A90B1"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6" w:history="1">
        <w:r w:rsidR="0001145B" w:rsidRPr="0001145B">
          <w:rPr>
            <w:rStyle w:val="Hyperlink"/>
            <w:rFonts w:ascii="Times New Roman" w:hAnsi="Times New Roman"/>
            <w:noProof/>
            <w:sz w:val="24"/>
            <w:szCs w:val="24"/>
          </w:rPr>
          <w:t>Efficacy of treatment:  Simulation Modeling Analysis phase-effect analysis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30</w:t>
        </w:r>
        <w:r w:rsidR="0001145B" w:rsidRPr="0001145B">
          <w:rPr>
            <w:rFonts w:ascii="Times New Roman" w:hAnsi="Times New Roman" w:cs="Times New Roman"/>
            <w:noProof/>
            <w:webHidden/>
            <w:sz w:val="24"/>
            <w:szCs w:val="24"/>
          </w:rPr>
          <w:fldChar w:fldCharType="end"/>
        </w:r>
      </w:hyperlink>
    </w:p>
    <w:p w14:paraId="49ADA546"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7" w:history="1">
        <w:r w:rsidR="0001145B" w:rsidRPr="0001145B">
          <w:rPr>
            <w:rStyle w:val="Hyperlink"/>
            <w:rFonts w:ascii="Times New Roman" w:hAnsi="Times New Roman"/>
            <w:noProof/>
            <w:sz w:val="24"/>
            <w:szCs w:val="24"/>
          </w:rPr>
          <w:t>Mechanism of Change:  Time-series research design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32</w:t>
        </w:r>
        <w:r w:rsidR="0001145B" w:rsidRPr="0001145B">
          <w:rPr>
            <w:rFonts w:ascii="Times New Roman" w:hAnsi="Times New Roman" w:cs="Times New Roman"/>
            <w:noProof/>
            <w:webHidden/>
            <w:sz w:val="24"/>
            <w:szCs w:val="24"/>
          </w:rPr>
          <w:fldChar w:fldCharType="end"/>
        </w:r>
      </w:hyperlink>
    </w:p>
    <w:p w14:paraId="25AA5981"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8" w:history="1">
        <w:r w:rsidR="0001145B" w:rsidRPr="0001145B">
          <w:rPr>
            <w:rStyle w:val="Hyperlink"/>
            <w:rFonts w:ascii="Times New Roman" w:hAnsi="Times New Roman"/>
            <w:noProof/>
            <w:sz w:val="24"/>
            <w:szCs w:val="24"/>
          </w:rPr>
          <w:t>Mechanism of action:  Simulation Modeling Analysis multivariate analysis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33</w:t>
        </w:r>
        <w:r w:rsidR="0001145B" w:rsidRPr="0001145B">
          <w:rPr>
            <w:rFonts w:ascii="Times New Roman" w:hAnsi="Times New Roman" w:cs="Times New Roman"/>
            <w:noProof/>
            <w:webHidden/>
            <w:sz w:val="24"/>
            <w:szCs w:val="24"/>
          </w:rPr>
          <w:fldChar w:fldCharType="end"/>
        </w:r>
      </w:hyperlink>
    </w:p>
    <w:p w14:paraId="133872FF"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59" w:history="1">
        <w:r w:rsidR="0001145B" w:rsidRPr="0001145B">
          <w:rPr>
            <w:rStyle w:val="Hyperlink"/>
            <w:rFonts w:ascii="Times New Roman" w:hAnsi="Times New Roman"/>
            <w:noProof/>
            <w:sz w:val="24"/>
            <w:szCs w:val="24"/>
          </w:rPr>
          <w:t>Claims made by EFT Theory relevant to this study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_Toc359874059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35</w:t>
        </w:r>
        <w:r w:rsidR="0001145B" w:rsidRPr="0001145B">
          <w:rPr>
            <w:rFonts w:ascii="Times New Roman" w:hAnsi="Times New Roman" w:cs="Times New Roman"/>
            <w:noProof/>
            <w:webHidden/>
            <w:sz w:val="24"/>
            <w:szCs w:val="24"/>
          </w:rPr>
          <w:fldChar w:fldCharType="end"/>
        </w:r>
      </w:hyperlink>
    </w:p>
    <w:p w14:paraId="77A05EE6"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60" w:history="1">
        <w:r w:rsidR="0001145B" w:rsidRPr="0001145B">
          <w:rPr>
            <w:rStyle w:val="Hyperlink"/>
            <w:rFonts w:ascii="Times New Roman" w:hAnsi="Times New Roman"/>
            <w:noProof/>
            <w:sz w:val="24"/>
            <w:szCs w:val="24"/>
          </w:rPr>
          <w:t>Chapter 5:  Methods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37</w:t>
        </w:r>
        <w:r w:rsidR="0001145B" w:rsidRPr="0001145B">
          <w:rPr>
            <w:rFonts w:ascii="Times New Roman" w:hAnsi="Times New Roman" w:cs="Times New Roman"/>
            <w:noProof/>
            <w:webHidden/>
            <w:sz w:val="24"/>
            <w:szCs w:val="24"/>
          </w:rPr>
          <w:fldChar w:fldCharType="end"/>
        </w:r>
      </w:hyperlink>
    </w:p>
    <w:p w14:paraId="5E659B95"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1" w:history="1">
        <w:r w:rsidR="0001145B" w:rsidRPr="0001145B">
          <w:rPr>
            <w:rStyle w:val="Hyperlink"/>
            <w:rFonts w:ascii="Times New Roman" w:hAnsi="Times New Roman"/>
            <w:noProof/>
            <w:sz w:val="24"/>
            <w:szCs w:val="24"/>
          </w:rPr>
          <w:t>Purpose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37</w:t>
        </w:r>
        <w:r w:rsidR="0001145B" w:rsidRPr="0001145B">
          <w:rPr>
            <w:rFonts w:ascii="Times New Roman" w:hAnsi="Times New Roman" w:cs="Times New Roman"/>
            <w:noProof/>
            <w:webHidden/>
            <w:sz w:val="24"/>
            <w:szCs w:val="24"/>
          </w:rPr>
          <w:fldChar w:fldCharType="end"/>
        </w:r>
      </w:hyperlink>
    </w:p>
    <w:p w14:paraId="7B0E90E5"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2" w:history="1">
        <w:r w:rsidR="0001145B" w:rsidRPr="0001145B">
          <w:rPr>
            <w:rStyle w:val="Hyperlink"/>
            <w:rFonts w:ascii="Times New Roman" w:hAnsi="Times New Roman"/>
            <w:noProof/>
            <w:sz w:val="24"/>
            <w:szCs w:val="24"/>
          </w:rPr>
          <w:t>Measures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37</w:t>
        </w:r>
        <w:r w:rsidR="0001145B" w:rsidRPr="0001145B">
          <w:rPr>
            <w:rFonts w:ascii="Times New Roman" w:hAnsi="Times New Roman" w:cs="Times New Roman"/>
            <w:noProof/>
            <w:webHidden/>
            <w:sz w:val="24"/>
            <w:szCs w:val="24"/>
          </w:rPr>
          <w:fldChar w:fldCharType="end"/>
        </w:r>
      </w:hyperlink>
    </w:p>
    <w:p w14:paraId="78D9A55D"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3" w:history="1">
        <w:r w:rsidR="0001145B" w:rsidRPr="0001145B">
          <w:rPr>
            <w:rStyle w:val="Hyperlink"/>
            <w:rFonts w:ascii="Times New Roman" w:hAnsi="Times New Roman"/>
            <w:noProof/>
            <w:sz w:val="24"/>
            <w:szCs w:val="24"/>
          </w:rPr>
          <w:t>Subject Selection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41</w:t>
        </w:r>
        <w:r w:rsidR="0001145B" w:rsidRPr="0001145B">
          <w:rPr>
            <w:rFonts w:ascii="Times New Roman" w:hAnsi="Times New Roman" w:cs="Times New Roman"/>
            <w:noProof/>
            <w:webHidden/>
            <w:sz w:val="24"/>
            <w:szCs w:val="24"/>
          </w:rPr>
          <w:fldChar w:fldCharType="end"/>
        </w:r>
      </w:hyperlink>
    </w:p>
    <w:p w14:paraId="50A9CA82"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4" w:history="1">
        <w:r w:rsidR="0001145B" w:rsidRPr="0001145B">
          <w:rPr>
            <w:rStyle w:val="Hyperlink"/>
            <w:rFonts w:ascii="Times New Roman" w:hAnsi="Times New Roman"/>
            <w:noProof/>
            <w:sz w:val="24"/>
            <w:szCs w:val="24"/>
          </w:rPr>
          <w:t>Selection Criteria</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41</w:t>
        </w:r>
        <w:r w:rsidR="0001145B" w:rsidRPr="0001145B">
          <w:rPr>
            <w:rFonts w:ascii="Times New Roman" w:hAnsi="Times New Roman" w:cs="Times New Roman"/>
            <w:noProof/>
            <w:webHidden/>
            <w:sz w:val="24"/>
            <w:szCs w:val="24"/>
          </w:rPr>
          <w:fldChar w:fldCharType="end"/>
        </w:r>
      </w:hyperlink>
    </w:p>
    <w:p w14:paraId="1CCAC275"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5" w:history="1">
        <w:r w:rsidR="0001145B" w:rsidRPr="0001145B">
          <w:rPr>
            <w:rStyle w:val="Hyperlink"/>
            <w:rFonts w:ascii="Times New Roman" w:hAnsi="Times New Roman"/>
            <w:noProof/>
            <w:sz w:val="24"/>
            <w:szCs w:val="24"/>
          </w:rPr>
          <w:t>Inclusion Criteria</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42</w:t>
        </w:r>
        <w:r w:rsidR="0001145B" w:rsidRPr="0001145B">
          <w:rPr>
            <w:rFonts w:ascii="Times New Roman" w:hAnsi="Times New Roman" w:cs="Times New Roman"/>
            <w:noProof/>
            <w:webHidden/>
            <w:sz w:val="24"/>
            <w:szCs w:val="24"/>
          </w:rPr>
          <w:fldChar w:fldCharType="end"/>
        </w:r>
      </w:hyperlink>
    </w:p>
    <w:p w14:paraId="2992C531"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6" w:history="1">
        <w:r w:rsidR="0001145B" w:rsidRPr="0001145B">
          <w:rPr>
            <w:rStyle w:val="Hyperlink"/>
            <w:rFonts w:ascii="Times New Roman" w:hAnsi="Times New Roman"/>
            <w:noProof/>
            <w:sz w:val="24"/>
            <w:szCs w:val="24"/>
          </w:rPr>
          <w:t>Exclusion Criteria</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42</w:t>
        </w:r>
        <w:r w:rsidR="0001145B" w:rsidRPr="0001145B">
          <w:rPr>
            <w:rFonts w:ascii="Times New Roman" w:hAnsi="Times New Roman" w:cs="Times New Roman"/>
            <w:noProof/>
            <w:webHidden/>
            <w:sz w:val="24"/>
            <w:szCs w:val="24"/>
          </w:rPr>
          <w:fldChar w:fldCharType="end"/>
        </w:r>
      </w:hyperlink>
    </w:p>
    <w:p w14:paraId="7EA3B599"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7" w:history="1">
        <w:r w:rsidR="0001145B" w:rsidRPr="0001145B">
          <w:rPr>
            <w:rStyle w:val="Hyperlink"/>
            <w:rFonts w:ascii="Times New Roman" w:hAnsi="Times New Roman"/>
            <w:noProof/>
            <w:sz w:val="24"/>
            <w:szCs w:val="24"/>
          </w:rPr>
          <w:t>Timeline for the Time-Series EFT Treatment Study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42</w:t>
        </w:r>
        <w:r w:rsidR="0001145B" w:rsidRPr="0001145B">
          <w:rPr>
            <w:rFonts w:ascii="Times New Roman" w:hAnsi="Times New Roman" w:cs="Times New Roman"/>
            <w:noProof/>
            <w:webHidden/>
            <w:sz w:val="24"/>
            <w:szCs w:val="24"/>
          </w:rPr>
          <w:fldChar w:fldCharType="end"/>
        </w:r>
      </w:hyperlink>
    </w:p>
    <w:p w14:paraId="697AB5C0"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8" w:history="1">
        <w:r w:rsidR="0001145B" w:rsidRPr="0001145B">
          <w:rPr>
            <w:rStyle w:val="Hyperlink"/>
            <w:rFonts w:ascii="Times New Roman" w:hAnsi="Times New Roman"/>
            <w:noProof/>
            <w:sz w:val="24"/>
            <w:szCs w:val="24"/>
          </w:rPr>
          <w:t>Recruitment and Selection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43</w:t>
        </w:r>
        <w:r w:rsidR="0001145B" w:rsidRPr="0001145B">
          <w:rPr>
            <w:rFonts w:ascii="Times New Roman" w:hAnsi="Times New Roman" w:cs="Times New Roman"/>
            <w:noProof/>
            <w:webHidden/>
            <w:sz w:val="24"/>
            <w:szCs w:val="24"/>
          </w:rPr>
          <w:fldChar w:fldCharType="end"/>
        </w:r>
      </w:hyperlink>
    </w:p>
    <w:p w14:paraId="239B7AAB"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69" w:history="1">
        <w:r w:rsidR="0001145B" w:rsidRPr="0001145B">
          <w:rPr>
            <w:rStyle w:val="Hyperlink"/>
            <w:rFonts w:ascii="Times New Roman" w:hAnsi="Times New Roman"/>
            <w:noProof/>
            <w:sz w:val="24"/>
            <w:szCs w:val="24"/>
          </w:rPr>
          <w:t>Baseline Phase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_Toc359874069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44</w:t>
        </w:r>
        <w:r w:rsidR="0001145B" w:rsidRPr="0001145B">
          <w:rPr>
            <w:rFonts w:ascii="Times New Roman" w:hAnsi="Times New Roman" w:cs="Times New Roman"/>
            <w:noProof/>
            <w:webHidden/>
            <w:sz w:val="24"/>
            <w:szCs w:val="24"/>
          </w:rPr>
          <w:fldChar w:fldCharType="end"/>
        </w:r>
      </w:hyperlink>
    </w:p>
    <w:p w14:paraId="1EBDA586"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0" w:history="1">
        <w:r w:rsidR="0001145B" w:rsidRPr="0001145B">
          <w:rPr>
            <w:rStyle w:val="Hyperlink"/>
            <w:rFonts w:ascii="Times New Roman" w:hAnsi="Times New Roman"/>
            <w:noProof/>
            <w:sz w:val="24"/>
            <w:szCs w:val="24"/>
          </w:rPr>
          <w:t>Treatment Phase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45</w:t>
        </w:r>
        <w:r w:rsidR="0001145B" w:rsidRPr="0001145B">
          <w:rPr>
            <w:rFonts w:ascii="Times New Roman" w:hAnsi="Times New Roman" w:cs="Times New Roman"/>
            <w:noProof/>
            <w:webHidden/>
            <w:sz w:val="24"/>
            <w:szCs w:val="24"/>
          </w:rPr>
          <w:fldChar w:fldCharType="end"/>
        </w:r>
      </w:hyperlink>
    </w:p>
    <w:p w14:paraId="6C83D061"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1" w:history="1">
        <w:r w:rsidR="0001145B" w:rsidRPr="0001145B">
          <w:rPr>
            <w:rStyle w:val="Hyperlink"/>
            <w:rFonts w:ascii="Times New Roman" w:hAnsi="Times New Roman"/>
            <w:noProof/>
            <w:sz w:val="24"/>
            <w:szCs w:val="24"/>
          </w:rPr>
          <w:t>Post-Treatment</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45</w:t>
        </w:r>
        <w:r w:rsidR="0001145B" w:rsidRPr="0001145B">
          <w:rPr>
            <w:rFonts w:ascii="Times New Roman" w:hAnsi="Times New Roman" w:cs="Times New Roman"/>
            <w:noProof/>
            <w:webHidden/>
            <w:sz w:val="24"/>
            <w:szCs w:val="24"/>
          </w:rPr>
          <w:fldChar w:fldCharType="end"/>
        </w:r>
      </w:hyperlink>
    </w:p>
    <w:p w14:paraId="17DE1D1D"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72" w:history="1">
        <w:r w:rsidR="0001145B" w:rsidRPr="0001145B">
          <w:rPr>
            <w:rStyle w:val="Hyperlink"/>
            <w:rFonts w:ascii="Times New Roman" w:hAnsi="Times New Roman"/>
            <w:noProof/>
            <w:sz w:val="24"/>
            <w:szCs w:val="24"/>
          </w:rPr>
          <w:t>Chapter 6:  Claims and Hypothesis Tested</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46</w:t>
        </w:r>
        <w:r w:rsidR="0001145B" w:rsidRPr="0001145B">
          <w:rPr>
            <w:rFonts w:ascii="Times New Roman" w:hAnsi="Times New Roman" w:cs="Times New Roman"/>
            <w:noProof/>
            <w:webHidden/>
            <w:sz w:val="24"/>
            <w:szCs w:val="24"/>
          </w:rPr>
          <w:fldChar w:fldCharType="end"/>
        </w:r>
      </w:hyperlink>
    </w:p>
    <w:p w14:paraId="3F0FAF63"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3" w:history="1">
        <w:r w:rsidR="0001145B" w:rsidRPr="0001145B">
          <w:rPr>
            <w:rStyle w:val="Hyperlink"/>
            <w:rFonts w:ascii="Times New Roman" w:hAnsi="Times New Roman"/>
            <w:noProof/>
            <w:sz w:val="24"/>
            <w:szCs w:val="24"/>
          </w:rPr>
          <w:t>Claim of efficacy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46</w:t>
        </w:r>
        <w:r w:rsidR="0001145B" w:rsidRPr="0001145B">
          <w:rPr>
            <w:rFonts w:ascii="Times New Roman" w:hAnsi="Times New Roman" w:cs="Times New Roman"/>
            <w:noProof/>
            <w:webHidden/>
            <w:sz w:val="24"/>
            <w:szCs w:val="24"/>
          </w:rPr>
          <w:fldChar w:fldCharType="end"/>
        </w:r>
      </w:hyperlink>
    </w:p>
    <w:p w14:paraId="57C8383D"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4" w:history="1">
        <w:r w:rsidR="0001145B" w:rsidRPr="0001145B">
          <w:rPr>
            <w:rStyle w:val="Hyperlink"/>
            <w:rFonts w:ascii="Times New Roman" w:hAnsi="Times New Roman"/>
            <w:noProof/>
            <w:sz w:val="24"/>
            <w:szCs w:val="24"/>
          </w:rPr>
          <w:t>Claims regarding mechanism of action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47</w:t>
        </w:r>
        <w:r w:rsidR="0001145B" w:rsidRPr="0001145B">
          <w:rPr>
            <w:rFonts w:ascii="Times New Roman" w:hAnsi="Times New Roman" w:cs="Times New Roman"/>
            <w:noProof/>
            <w:webHidden/>
            <w:sz w:val="24"/>
            <w:szCs w:val="24"/>
          </w:rPr>
          <w:fldChar w:fldCharType="end"/>
        </w:r>
      </w:hyperlink>
    </w:p>
    <w:p w14:paraId="37225CBE"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5" w:history="1">
        <w:r w:rsidR="0001145B" w:rsidRPr="0001145B">
          <w:rPr>
            <w:rStyle w:val="Hyperlink"/>
            <w:rFonts w:ascii="Times New Roman" w:hAnsi="Times New Roman"/>
            <w:noProof/>
            <w:sz w:val="24"/>
            <w:szCs w:val="24"/>
          </w:rPr>
          <w:t>Hypothesis influenced by case study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50</w:t>
        </w:r>
        <w:r w:rsidR="0001145B" w:rsidRPr="0001145B">
          <w:rPr>
            <w:rFonts w:ascii="Times New Roman" w:hAnsi="Times New Roman" w:cs="Times New Roman"/>
            <w:noProof/>
            <w:webHidden/>
            <w:sz w:val="24"/>
            <w:szCs w:val="24"/>
          </w:rPr>
          <w:fldChar w:fldCharType="end"/>
        </w:r>
      </w:hyperlink>
    </w:p>
    <w:p w14:paraId="3C4CC408"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76" w:history="1">
        <w:r w:rsidR="0001145B" w:rsidRPr="0001145B">
          <w:rPr>
            <w:rStyle w:val="Hyperlink"/>
            <w:rFonts w:ascii="Times New Roman" w:hAnsi="Times New Roman"/>
            <w:noProof/>
            <w:sz w:val="24"/>
            <w:szCs w:val="24"/>
          </w:rPr>
          <w:t>Chapter 7:  Case Presentation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52</w:t>
        </w:r>
        <w:r w:rsidR="0001145B" w:rsidRPr="0001145B">
          <w:rPr>
            <w:rFonts w:ascii="Times New Roman" w:hAnsi="Times New Roman" w:cs="Times New Roman"/>
            <w:noProof/>
            <w:webHidden/>
            <w:sz w:val="24"/>
            <w:szCs w:val="24"/>
          </w:rPr>
          <w:fldChar w:fldCharType="end"/>
        </w:r>
      </w:hyperlink>
    </w:p>
    <w:p w14:paraId="68094D08"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7" w:history="1">
        <w:r w:rsidR="0001145B" w:rsidRPr="0001145B">
          <w:rPr>
            <w:rStyle w:val="Hyperlink"/>
            <w:rFonts w:ascii="Times New Roman" w:hAnsi="Times New Roman"/>
            <w:noProof/>
            <w:sz w:val="24"/>
            <w:szCs w:val="24"/>
          </w:rPr>
          <w:t>Overview</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52</w:t>
        </w:r>
        <w:r w:rsidR="0001145B" w:rsidRPr="0001145B">
          <w:rPr>
            <w:rFonts w:ascii="Times New Roman" w:hAnsi="Times New Roman" w:cs="Times New Roman"/>
            <w:noProof/>
            <w:webHidden/>
            <w:sz w:val="24"/>
            <w:szCs w:val="24"/>
          </w:rPr>
          <w:fldChar w:fldCharType="end"/>
        </w:r>
      </w:hyperlink>
    </w:p>
    <w:p w14:paraId="47DD1BD9"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8" w:history="1">
        <w:r w:rsidR="0001145B" w:rsidRPr="0001145B">
          <w:rPr>
            <w:rStyle w:val="Hyperlink"/>
            <w:rFonts w:ascii="Times New Roman" w:hAnsi="Times New Roman"/>
            <w:noProof/>
            <w:sz w:val="24"/>
            <w:szCs w:val="24"/>
          </w:rPr>
          <w:t>Presenting Complaints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52</w:t>
        </w:r>
        <w:r w:rsidR="0001145B" w:rsidRPr="0001145B">
          <w:rPr>
            <w:rFonts w:ascii="Times New Roman" w:hAnsi="Times New Roman" w:cs="Times New Roman"/>
            <w:noProof/>
            <w:webHidden/>
            <w:sz w:val="24"/>
            <w:szCs w:val="24"/>
          </w:rPr>
          <w:fldChar w:fldCharType="end"/>
        </w:r>
      </w:hyperlink>
    </w:p>
    <w:p w14:paraId="08823BE9"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79" w:history="1">
        <w:r w:rsidR="0001145B" w:rsidRPr="0001145B">
          <w:rPr>
            <w:rStyle w:val="Hyperlink"/>
            <w:rFonts w:ascii="Times New Roman" w:hAnsi="Times New Roman"/>
            <w:noProof/>
            <w:sz w:val="24"/>
            <w:szCs w:val="24"/>
          </w:rPr>
          <w:t>History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_Toc359874079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54</w:t>
        </w:r>
        <w:r w:rsidR="0001145B" w:rsidRPr="0001145B">
          <w:rPr>
            <w:rFonts w:ascii="Times New Roman" w:hAnsi="Times New Roman" w:cs="Times New Roman"/>
            <w:noProof/>
            <w:webHidden/>
            <w:sz w:val="24"/>
            <w:szCs w:val="24"/>
          </w:rPr>
          <w:fldChar w:fldCharType="end"/>
        </w:r>
      </w:hyperlink>
    </w:p>
    <w:p w14:paraId="07411897"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0" w:history="1">
        <w:r w:rsidR="0001145B" w:rsidRPr="0001145B">
          <w:rPr>
            <w:rStyle w:val="Hyperlink"/>
            <w:rFonts w:ascii="Times New Roman" w:hAnsi="Times New Roman"/>
            <w:noProof/>
            <w:sz w:val="24"/>
            <w:szCs w:val="24"/>
          </w:rPr>
          <w:t>Baseline Measures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59</w:t>
        </w:r>
        <w:r w:rsidR="0001145B" w:rsidRPr="0001145B">
          <w:rPr>
            <w:rFonts w:ascii="Times New Roman" w:hAnsi="Times New Roman" w:cs="Times New Roman"/>
            <w:noProof/>
            <w:webHidden/>
            <w:sz w:val="24"/>
            <w:szCs w:val="24"/>
          </w:rPr>
          <w:fldChar w:fldCharType="end"/>
        </w:r>
      </w:hyperlink>
    </w:p>
    <w:p w14:paraId="6758FC25"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81" w:history="1">
        <w:r w:rsidR="0001145B" w:rsidRPr="0001145B">
          <w:rPr>
            <w:rStyle w:val="Hyperlink"/>
            <w:rFonts w:ascii="Times New Roman" w:hAnsi="Times New Roman"/>
            <w:noProof/>
            <w:sz w:val="24"/>
            <w:szCs w:val="24"/>
          </w:rPr>
          <w:t>Chapter 8:  Case Conceptualization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64</w:t>
        </w:r>
        <w:r w:rsidR="0001145B" w:rsidRPr="0001145B">
          <w:rPr>
            <w:rFonts w:ascii="Times New Roman" w:hAnsi="Times New Roman" w:cs="Times New Roman"/>
            <w:noProof/>
            <w:webHidden/>
            <w:sz w:val="24"/>
            <w:szCs w:val="24"/>
          </w:rPr>
          <w:fldChar w:fldCharType="end"/>
        </w:r>
      </w:hyperlink>
    </w:p>
    <w:p w14:paraId="5BCE067C"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2" w:history="1">
        <w:r w:rsidR="0001145B" w:rsidRPr="0001145B">
          <w:rPr>
            <w:rStyle w:val="Hyperlink"/>
            <w:rFonts w:ascii="Times New Roman" w:hAnsi="Times New Roman"/>
            <w:noProof/>
            <w:sz w:val="24"/>
            <w:szCs w:val="24"/>
          </w:rPr>
          <w:t>Comorbid conditions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64</w:t>
        </w:r>
        <w:r w:rsidR="0001145B" w:rsidRPr="0001145B">
          <w:rPr>
            <w:rFonts w:ascii="Times New Roman" w:hAnsi="Times New Roman" w:cs="Times New Roman"/>
            <w:noProof/>
            <w:webHidden/>
            <w:sz w:val="24"/>
            <w:szCs w:val="24"/>
          </w:rPr>
          <w:fldChar w:fldCharType="end"/>
        </w:r>
      </w:hyperlink>
    </w:p>
    <w:p w14:paraId="09DBA43C"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3" w:history="1">
        <w:r w:rsidR="0001145B" w:rsidRPr="0001145B">
          <w:rPr>
            <w:rStyle w:val="Hyperlink"/>
            <w:rFonts w:ascii="Times New Roman" w:hAnsi="Times New Roman"/>
            <w:noProof/>
            <w:sz w:val="24"/>
            <w:szCs w:val="24"/>
          </w:rPr>
          <w:t>Negative cycles of behavior</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65</w:t>
        </w:r>
        <w:r w:rsidR="0001145B" w:rsidRPr="0001145B">
          <w:rPr>
            <w:rFonts w:ascii="Times New Roman" w:hAnsi="Times New Roman" w:cs="Times New Roman"/>
            <w:noProof/>
            <w:webHidden/>
            <w:sz w:val="24"/>
            <w:szCs w:val="24"/>
          </w:rPr>
          <w:fldChar w:fldCharType="end"/>
        </w:r>
      </w:hyperlink>
    </w:p>
    <w:p w14:paraId="4A383576"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4" w:history="1">
        <w:r w:rsidR="0001145B" w:rsidRPr="0001145B">
          <w:rPr>
            <w:rStyle w:val="Hyperlink"/>
            <w:rFonts w:ascii="Times New Roman" w:hAnsi="Times New Roman"/>
            <w:noProof/>
            <w:sz w:val="24"/>
            <w:szCs w:val="24"/>
          </w:rPr>
          <w:t>Risk factors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65</w:t>
        </w:r>
        <w:r w:rsidR="0001145B" w:rsidRPr="0001145B">
          <w:rPr>
            <w:rFonts w:ascii="Times New Roman" w:hAnsi="Times New Roman" w:cs="Times New Roman"/>
            <w:noProof/>
            <w:webHidden/>
            <w:sz w:val="24"/>
            <w:szCs w:val="24"/>
          </w:rPr>
          <w:fldChar w:fldCharType="end"/>
        </w:r>
      </w:hyperlink>
    </w:p>
    <w:p w14:paraId="6967DB63"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85" w:history="1">
        <w:r w:rsidR="0001145B" w:rsidRPr="0001145B">
          <w:rPr>
            <w:rStyle w:val="Hyperlink"/>
            <w:rFonts w:ascii="Times New Roman" w:hAnsi="Times New Roman"/>
            <w:noProof/>
            <w:sz w:val="24"/>
            <w:szCs w:val="24"/>
          </w:rPr>
          <w:t>Chapter 9:  Course of Treatment and Assessment of Progress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68</w:t>
        </w:r>
        <w:r w:rsidR="0001145B" w:rsidRPr="0001145B">
          <w:rPr>
            <w:rFonts w:ascii="Times New Roman" w:hAnsi="Times New Roman" w:cs="Times New Roman"/>
            <w:noProof/>
            <w:webHidden/>
            <w:sz w:val="24"/>
            <w:szCs w:val="24"/>
          </w:rPr>
          <w:fldChar w:fldCharType="end"/>
        </w:r>
      </w:hyperlink>
    </w:p>
    <w:p w14:paraId="505857E7"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6" w:history="1">
        <w:r w:rsidR="0001145B" w:rsidRPr="0001145B">
          <w:rPr>
            <w:rStyle w:val="Hyperlink"/>
            <w:rFonts w:ascii="Times New Roman" w:hAnsi="Times New Roman"/>
            <w:noProof/>
            <w:sz w:val="24"/>
            <w:szCs w:val="24"/>
          </w:rPr>
          <w:t>Treatment Measures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68</w:t>
        </w:r>
        <w:r w:rsidR="0001145B" w:rsidRPr="0001145B">
          <w:rPr>
            <w:rFonts w:ascii="Times New Roman" w:hAnsi="Times New Roman" w:cs="Times New Roman"/>
            <w:noProof/>
            <w:webHidden/>
            <w:sz w:val="24"/>
            <w:szCs w:val="24"/>
          </w:rPr>
          <w:fldChar w:fldCharType="end"/>
        </w:r>
      </w:hyperlink>
    </w:p>
    <w:p w14:paraId="68312B2E"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7" w:history="1">
        <w:r w:rsidR="0001145B" w:rsidRPr="0001145B">
          <w:rPr>
            <w:rStyle w:val="Hyperlink"/>
            <w:rFonts w:ascii="Times New Roman" w:hAnsi="Times New Roman"/>
            <w:noProof/>
            <w:sz w:val="24"/>
            <w:szCs w:val="24"/>
          </w:rPr>
          <w:t>Idiographic Time-Series Questions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68</w:t>
        </w:r>
        <w:r w:rsidR="0001145B" w:rsidRPr="0001145B">
          <w:rPr>
            <w:rFonts w:ascii="Times New Roman" w:hAnsi="Times New Roman" w:cs="Times New Roman"/>
            <w:noProof/>
            <w:webHidden/>
            <w:sz w:val="24"/>
            <w:szCs w:val="24"/>
          </w:rPr>
          <w:fldChar w:fldCharType="end"/>
        </w:r>
      </w:hyperlink>
    </w:p>
    <w:p w14:paraId="415283FD" w14:textId="0A912D4D"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8" w:history="1">
        <w:r w:rsidR="00FA386C">
          <w:rPr>
            <w:rStyle w:val="Hyperlink"/>
            <w:rFonts w:ascii="Times New Roman" w:hAnsi="Times New Roman"/>
            <w:noProof/>
            <w:sz w:val="24"/>
            <w:szCs w:val="24"/>
          </w:rPr>
          <w:t>Marital</w:t>
        </w:r>
        <w:r w:rsidR="0001145B" w:rsidRPr="0001145B">
          <w:rPr>
            <w:rStyle w:val="Hyperlink"/>
            <w:rFonts w:ascii="Times New Roman" w:hAnsi="Times New Roman"/>
            <w:noProof/>
            <w:sz w:val="24"/>
            <w:szCs w:val="24"/>
          </w:rPr>
          <w:t xml:space="preserve"> Satisfaction Inventory, Revised and the Dyadic Adjustment Scale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69</w:t>
        </w:r>
        <w:r w:rsidR="0001145B" w:rsidRPr="0001145B">
          <w:rPr>
            <w:rFonts w:ascii="Times New Roman" w:hAnsi="Times New Roman" w:cs="Times New Roman"/>
            <w:noProof/>
            <w:webHidden/>
            <w:sz w:val="24"/>
            <w:szCs w:val="24"/>
          </w:rPr>
          <w:fldChar w:fldCharType="end"/>
        </w:r>
      </w:hyperlink>
    </w:p>
    <w:p w14:paraId="159E598E"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89" w:history="1">
        <w:r w:rsidR="0001145B" w:rsidRPr="0001145B">
          <w:rPr>
            <w:rStyle w:val="Hyperlink"/>
            <w:rFonts w:ascii="Times New Roman" w:hAnsi="Times New Roman"/>
            <w:noProof/>
            <w:sz w:val="24"/>
            <w:szCs w:val="24"/>
          </w:rPr>
          <w:t>Treatment Sessions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_Toc359874089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69</w:t>
        </w:r>
        <w:r w:rsidR="0001145B" w:rsidRPr="0001145B">
          <w:rPr>
            <w:rFonts w:ascii="Times New Roman" w:hAnsi="Times New Roman" w:cs="Times New Roman"/>
            <w:noProof/>
            <w:webHidden/>
            <w:sz w:val="24"/>
            <w:szCs w:val="24"/>
          </w:rPr>
          <w:fldChar w:fldCharType="end"/>
        </w:r>
      </w:hyperlink>
    </w:p>
    <w:p w14:paraId="76DE4B7D"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0" w:history="1">
        <w:r w:rsidR="0001145B" w:rsidRPr="0001145B">
          <w:rPr>
            <w:rStyle w:val="Hyperlink"/>
            <w:rFonts w:ascii="Times New Roman" w:hAnsi="Times New Roman"/>
            <w:noProof/>
            <w:sz w:val="24"/>
            <w:szCs w:val="24"/>
          </w:rPr>
          <w:t>Treatment Process:  Early Phase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70</w:t>
        </w:r>
        <w:r w:rsidR="0001145B" w:rsidRPr="0001145B">
          <w:rPr>
            <w:rFonts w:ascii="Times New Roman" w:hAnsi="Times New Roman" w:cs="Times New Roman"/>
            <w:noProof/>
            <w:webHidden/>
            <w:sz w:val="24"/>
            <w:szCs w:val="24"/>
          </w:rPr>
          <w:fldChar w:fldCharType="end"/>
        </w:r>
      </w:hyperlink>
    </w:p>
    <w:p w14:paraId="4902EF5F"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1" w:history="1">
        <w:r w:rsidR="0001145B" w:rsidRPr="0001145B">
          <w:rPr>
            <w:rStyle w:val="Hyperlink"/>
            <w:rFonts w:ascii="Times New Roman" w:hAnsi="Times New Roman"/>
            <w:noProof/>
            <w:sz w:val="24"/>
            <w:szCs w:val="24"/>
          </w:rPr>
          <w:t>Treatment Process:  The Middle Phase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72</w:t>
        </w:r>
        <w:r w:rsidR="0001145B" w:rsidRPr="0001145B">
          <w:rPr>
            <w:rFonts w:ascii="Times New Roman" w:hAnsi="Times New Roman" w:cs="Times New Roman"/>
            <w:noProof/>
            <w:webHidden/>
            <w:sz w:val="24"/>
            <w:szCs w:val="24"/>
          </w:rPr>
          <w:fldChar w:fldCharType="end"/>
        </w:r>
      </w:hyperlink>
    </w:p>
    <w:p w14:paraId="10A5FE2F"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2" w:history="1">
        <w:r w:rsidR="0001145B" w:rsidRPr="0001145B">
          <w:rPr>
            <w:rStyle w:val="Hyperlink"/>
            <w:rFonts w:ascii="Times New Roman" w:hAnsi="Times New Roman"/>
            <w:noProof/>
            <w:sz w:val="24"/>
            <w:szCs w:val="24"/>
          </w:rPr>
          <w:t>Treatment Process:  Final Phase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74</w:t>
        </w:r>
        <w:r w:rsidR="0001145B" w:rsidRPr="0001145B">
          <w:rPr>
            <w:rFonts w:ascii="Times New Roman" w:hAnsi="Times New Roman" w:cs="Times New Roman"/>
            <w:noProof/>
            <w:webHidden/>
            <w:sz w:val="24"/>
            <w:szCs w:val="24"/>
          </w:rPr>
          <w:fldChar w:fldCharType="end"/>
        </w:r>
      </w:hyperlink>
    </w:p>
    <w:p w14:paraId="4B150F6A"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3" w:history="1">
        <w:r w:rsidR="0001145B" w:rsidRPr="0001145B">
          <w:rPr>
            <w:rStyle w:val="Hyperlink"/>
            <w:rFonts w:ascii="Times New Roman" w:hAnsi="Times New Roman"/>
            <w:noProof/>
            <w:sz w:val="24"/>
            <w:szCs w:val="24"/>
          </w:rPr>
          <w:t>Follow-Up</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76</w:t>
        </w:r>
        <w:r w:rsidR="0001145B" w:rsidRPr="0001145B">
          <w:rPr>
            <w:rFonts w:ascii="Times New Roman" w:hAnsi="Times New Roman" w:cs="Times New Roman"/>
            <w:noProof/>
            <w:webHidden/>
            <w:sz w:val="24"/>
            <w:szCs w:val="24"/>
          </w:rPr>
          <w:fldChar w:fldCharType="end"/>
        </w:r>
      </w:hyperlink>
    </w:p>
    <w:p w14:paraId="01FD3425"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4" w:history="1">
        <w:r w:rsidR="0001145B" w:rsidRPr="0001145B">
          <w:rPr>
            <w:rStyle w:val="Hyperlink"/>
            <w:rFonts w:ascii="Times New Roman" w:hAnsi="Times New Roman"/>
            <w:noProof/>
            <w:sz w:val="24"/>
            <w:szCs w:val="24"/>
          </w:rPr>
          <w:t>Assessment of EFT claim of efficacy</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_Toc359874094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77</w:t>
        </w:r>
        <w:r w:rsidR="0001145B" w:rsidRPr="0001145B">
          <w:rPr>
            <w:rFonts w:ascii="Times New Roman" w:hAnsi="Times New Roman" w:cs="Times New Roman"/>
            <w:noProof/>
            <w:webHidden/>
            <w:sz w:val="24"/>
            <w:szCs w:val="24"/>
          </w:rPr>
          <w:fldChar w:fldCharType="end"/>
        </w:r>
      </w:hyperlink>
    </w:p>
    <w:p w14:paraId="69C632BA"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5" w:history="1">
        <w:r w:rsidR="0001145B" w:rsidRPr="0001145B">
          <w:rPr>
            <w:rStyle w:val="Hyperlink"/>
            <w:rFonts w:ascii="Times New Roman" w:hAnsi="Times New Roman"/>
            <w:noProof/>
            <w:sz w:val="24"/>
            <w:szCs w:val="24"/>
          </w:rPr>
          <w:t>Assessment of EFT claims regarding mechanism of action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_Toc359874095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80</w:t>
        </w:r>
        <w:r w:rsidR="0001145B" w:rsidRPr="0001145B">
          <w:rPr>
            <w:rFonts w:ascii="Times New Roman" w:hAnsi="Times New Roman" w:cs="Times New Roman"/>
            <w:noProof/>
            <w:webHidden/>
            <w:sz w:val="24"/>
            <w:szCs w:val="24"/>
          </w:rPr>
          <w:fldChar w:fldCharType="end"/>
        </w:r>
      </w:hyperlink>
    </w:p>
    <w:p w14:paraId="7394E7C1"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096" w:history="1">
        <w:r w:rsidR="0001145B" w:rsidRPr="0001145B">
          <w:rPr>
            <w:rStyle w:val="Hyperlink"/>
            <w:rFonts w:ascii="Times New Roman" w:hAnsi="Times New Roman"/>
            <w:noProof/>
            <w:sz w:val="24"/>
            <w:szCs w:val="24"/>
          </w:rPr>
          <w:t>Chapter 10:  Discussion</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_Toc359874096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84</w:t>
        </w:r>
        <w:r w:rsidR="0001145B" w:rsidRPr="0001145B">
          <w:rPr>
            <w:rFonts w:ascii="Times New Roman" w:hAnsi="Times New Roman" w:cs="Times New Roman"/>
            <w:noProof/>
            <w:webHidden/>
            <w:sz w:val="24"/>
            <w:szCs w:val="24"/>
          </w:rPr>
          <w:fldChar w:fldCharType="end"/>
        </w:r>
      </w:hyperlink>
    </w:p>
    <w:p w14:paraId="328BD452"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7" w:history="1">
        <w:r w:rsidR="0001145B" w:rsidRPr="0001145B">
          <w:rPr>
            <w:rStyle w:val="Hyperlink"/>
            <w:rFonts w:ascii="Times New Roman" w:hAnsi="Times New Roman"/>
            <w:noProof/>
            <w:sz w:val="24"/>
            <w:szCs w:val="24"/>
          </w:rPr>
          <w:t>Complicating Factors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_Toc359874097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84</w:t>
        </w:r>
        <w:r w:rsidR="0001145B" w:rsidRPr="0001145B">
          <w:rPr>
            <w:rFonts w:ascii="Times New Roman" w:hAnsi="Times New Roman" w:cs="Times New Roman"/>
            <w:noProof/>
            <w:webHidden/>
            <w:sz w:val="24"/>
            <w:szCs w:val="24"/>
          </w:rPr>
          <w:fldChar w:fldCharType="end"/>
        </w:r>
      </w:hyperlink>
    </w:p>
    <w:p w14:paraId="395D1559"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8" w:history="1">
        <w:r w:rsidR="0001145B" w:rsidRPr="0001145B">
          <w:rPr>
            <w:rStyle w:val="Hyperlink"/>
            <w:rFonts w:ascii="Times New Roman" w:hAnsi="Times New Roman"/>
            <w:noProof/>
            <w:sz w:val="24"/>
            <w:szCs w:val="24"/>
          </w:rPr>
          <w:t>Treatment Implications of the Case</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_Toc359874098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85</w:t>
        </w:r>
        <w:r w:rsidR="0001145B" w:rsidRPr="0001145B">
          <w:rPr>
            <w:rFonts w:ascii="Times New Roman" w:hAnsi="Times New Roman" w:cs="Times New Roman"/>
            <w:noProof/>
            <w:webHidden/>
            <w:sz w:val="24"/>
            <w:szCs w:val="24"/>
          </w:rPr>
          <w:fldChar w:fldCharType="end"/>
        </w:r>
      </w:hyperlink>
    </w:p>
    <w:p w14:paraId="4308BCB7"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099" w:history="1">
        <w:r w:rsidR="0001145B" w:rsidRPr="0001145B">
          <w:rPr>
            <w:rStyle w:val="Hyperlink"/>
            <w:rFonts w:ascii="Times New Roman" w:hAnsi="Times New Roman"/>
            <w:noProof/>
            <w:sz w:val="24"/>
            <w:szCs w:val="24"/>
          </w:rPr>
          <w:t>Limitations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_Toc359874099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88</w:t>
        </w:r>
        <w:r w:rsidR="0001145B" w:rsidRPr="0001145B">
          <w:rPr>
            <w:rFonts w:ascii="Times New Roman" w:hAnsi="Times New Roman" w:cs="Times New Roman"/>
            <w:noProof/>
            <w:webHidden/>
            <w:sz w:val="24"/>
            <w:szCs w:val="24"/>
          </w:rPr>
          <w:fldChar w:fldCharType="end"/>
        </w:r>
      </w:hyperlink>
    </w:p>
    <w:p w14:paraId="413C99F6" w14:textId="77777777" w:rsidR="0001145B" w:rsidRPr="0001145B" w:rsidRDefault="005A433E">
      <w:pPr>
        <w:pStyle w:val="TOC3"/>
        <w:tabs>
          <w:tab w:val="right" w:leader="dot" w:pos="9350"/>
        </w:tabs>
        <w:rPr>
          <w:rFonts w:ascii="Times New Roman" w:eastAsiaTheme="minorEastAsia" w:hAnsi="Times New Roman" w:cs="Times New Roman"/>
          <w:noProof/>
          <w:sz w:val="24"/>
          <w:szCs w:val="24"/>
        </w:rPr>
      </w:pPr>
      <w:hyperlink w:anchor="_Toc359874100" w:history="1">
        <w:r w:rsidR="0001145B" w:rsidRPr="0001145B">
          <w:rPr>
            <w:rStyle w:val="Hyperlink"/>
            <w:rFonts w:ascii="Times New Roman" w:hAnsi="Times New Roman"/>
            <w:noProof/>
            <w:sz w:val="24"/>
            <w:szCs w:val="24"/>
          </w:rPr>
          <w:t>Future research</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_Toc359874100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90</w:t>
        </w:r>
        <w:r w:rsidR="0001145B" w:rsidRPr="0001145B">
          <w:rPr>
            <w:rFonts w:ascii="Times New Roman" w:hAnsi="Times New Roman" w:cs="Times New Roman"/>
            <w:noProof/>
            <w:webHidden/>
            <w:sz w:val="24"/>
            <w:szCs w:val="24"/>
          </w:rPr>
          <w:fldChar w:fldCharType="end"/>
        </w:r>
      </w:hyperlink>
    </w:p>
    <w:p w14:paraId="4CEB5845"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101" w:history="1">
        <w:r w:rsidR="0001145B" w:rsidRPr="0001145B">
          <w:rPr>
            <w:rStyle w:val="Hyperlink"/>
            <w:rFonts w:ascii="Times New Roman" w:hAnsi="Times New Roman"/>
            <w:noProof/>
            <w:sz w:val="24"/>
            <w:szCs w:val="24"/>
          </w:rPr>
          <w:t>References</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_Toc359874101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91</w:t>
        </w:r>
        <w:r w:rsidR="0001145B" w:rsidRPr="0001145B">
          <w:rPr>
            <w:rFonts w:ascii="Times New Roman" w:hAnsi="Times New Roman" w:cs="Times New Roman"/>
            <w:noProof/>
            <w:webHidden/>
            <w:sz w:val="24"/>
            <w:szCs w:val="24"/>
          </w:rPr>
          <w:fldChar w:fldCharType="end"/>
        </w:r>
      </w:hyperlink>
    </w:p>
    <w:p w14:paraId="7BA62A1A"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102" w:history="1">
        <w:r w:rsidR="0001145B" w:rsidRPr="0001145B">
          <w:rPr>
            <w:rStyle w:val="Hyperlink"/>
            <w:rFonts w:ascii="Times New Roman" w:hAnsi="Times New Roman"/>
            <w:noProof/>
            <w:sz w:val="24"/>
            <w:szCs w:val="24"/>
          </w:rPr>
          <w:t>Appendix</w:t>
        </w:r>
        <w:r w:rsidR="0001145B" w:rsidRPr="0001145B">
          <w:rPr>
            <w:rFonts w:ascii="Times New Roman" w:hAnsi="Times New Roman" w:cs="Times New Roman"/>
            <w:noProof/>
            <w:webHidden/>
            <w:sz w:val="24"/>
            <w:szCs w:val="24"/>
          </w:rPr>
          <w:tab/>
        </w:r>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_Toc359874102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101</w:t>
        </w:r>
        <w:r w:rsidR="0001145B" w:rsidRPr="0001145B">
          <w:rPr>
            <w:rFonts w:ascii="Times New Roman" w:hAnsi="Times New Roman" w:cs="Times New Roman"/>
            <w:noProof/>
            <w:webHidden/>
            <w:sz w:val="24"/>
            <w:szCs w:val="24"/>
          </w:rPr>
          <w:fldChar w:fldCharType="end"/>
        </w:r>
      </w:hyperlink>
    </w:p>
    <w:p w14:paraId="30AA1BE3" w14:textId="77777777" w:rsidR="0001145B" w:rsidRPr="0001145B" w:rsidRDefault="005A433E">
      <w:pPr>
        <w:pStyle w:val="TOC1"/>
        <w:tabs>
          <w:tab w:val="right" w:leader="dot" w:pos="9350"/>
        </w:tabs>
        <w:rPr>
          <w:rFonts w:ascii="Times New Roman" w:eastAsiaTheme="minorEastAsia" w:hAnsi="Times New Roman" w:cs="Times New Roman"/>
          <w:noProof/>
          <w:sz w:val="24"/>
          <w:szCs w:val="24"/>
        </w:rPr>
      </w:pPr>
      <w:hyperlink w:anchor="_Toc359874103" w:history="1">
        <w:r w:rsidR="0001145B" w:rsidRPr="0001145B">
          <w:rPr>
            <w:rStyle w:val="Hyperlink"/>
            <w:rFonts w:ascii="Times New Roman" w:hAnsi="Times New Roman"/>
            <w:noProof/>
            <w:sz w:val="24"/>
            <w:szCs w:val="24"/>
          </w:rPr>
          <w:t>Vita</w:t>
        </w:r>
        <w:r w:rsidR="0001145B" w:rsidRPr="0001145B">
          <w:rPr>
            <w:rFonts w:ascii="Times New Roman" w:hAnsi="Times New Roman" w:cs="Times New Roman"/>
            <w:noProof/>
            <w:webHidden/>
            <w:sz w:val="24"/>
            <w:szCs w:val="24"/>
          </w:rPr>
          <w:tab/>
        </w:r>
        <w:bookmarkStart w:id="0" w:name="_GoBack"/>
        <w:bookmarkEnd w:id="0"/>
        <w:r w:rsidR="0001145B" w:rsidRPr="0001145B">
          <w:rPr>
            <w:rFonts w:ascii="Times New Roman" w:hAnsi="Times New Roman" w:cs="Times New Roman"/>
            <w:noProof/>
            <w:webHidden/>
            <w:sz w:val="24"/>
            <w:szCs w:val="24"/>
          </w:rPr>
          <w:fldChar w:fldCharType="begin"/>
        </w:r>
        <w:r w:rsidR="0001145B" w:rsidRPr="0001145B">
          <w:rPr>
            <w:rFonts w:ascii="Times New Roman" w:hAnsi="Times New Roman" w:cs="Times New Roman"/>
            <w:noProof/>
            <w:webHidden/>
            <w:sz w:val="24"/>
            <w:szCs w:val="24"/>
          </w:rPr>
          <w:instrText xml:space="preserve"> PAGEREF _Toc359874103 \h </w:instrText>
        </w:r>
        <w:r w:rsidR="0001145B" w:rsidRPr="0001145B">
          <w:rPr>
            <w:rFonts w:ascii="Times New Roman" w:hAnsi="Times New Roman" w:cs="Times New Roman"/>
            <w:noProof/>
            <w:webHidden/>
            <w:sz w:val="24"/>
            <w:szCs w:val="24"/>
          </w:rPr>
        </w:r>
        <w:r w:rsidR="0001145B" w:rsidRPr="0001145B">
          <w:rPr>
            <w:rFonts w:ascii="Times New Roman" w:hAnsi="Times New Roman" w:cs="Times New Roman"/>
            <w:noProof/>
            <w:webHidden/>
            <w:sz w:val="24"/>
            <w:szCs w:val="24"/>
          </w:rPr>
          <w:fldChar w:fldCharType="separate"/>
        </w:r>
        <w:r w:rsidR="00D66509">
          <w:rPr>
            <w:rFonts w:ascii="Times New Roman" w:hAnsi="Times New Roman" w:cs="Times New Roman"/>
            <w:noProof/>
            <w:webHidden/>
            <w:sz w:val="24"/>
            <w:szCs w:val="24"/>
          </w:rPr>
          <w:t>116</w:t>
        </w:r>
        <w:r w:rsidR="0001145B" w:rsidRPr="0001145B">
          <w:rPr>
            <w:rFonts w:ascii="Times New Roman" w:hAnsi="Times New Roman" w:cs="Times New Roman"/>
            <w:noProof/>
            <w:webHidden/>
            <w:sz w:val="24"/>
            <w:szCs w:val="24"/>
          </w:rPr>
          <w:fldChar w:fldCharType="end"/>
        </w:r>
      </w:hyperlink>
    </w:p>
    <w:p w14:paraId="08FC9149" w14:textId="77777777" w:rsidR="00810752" w:rsidRDefault="00A8772F">
      <w:r w:rsidRPr="0001145B">
        <w:rPr>
          <w:rFonts w:ascii="Times New Roman" w:hAnsi="Times New Roman" w:cs="Times New Roman"/>
          <w:sz w:val="24"/>
          <w:szCs w:val="24"/>
        </w:rPr>
        <w:fldChar w:fldCharType="end"/>
      </w:r>
    </w:p>
    <w:p w14:paraId="5C5E4B60" w14:textId="77777777" w:rsidR="00837C33" w:rsidRDefault="00837C33">
      <w:pPr>
        <w:spacing w:after="0"/>
        <w:rPr>
          <w:sz w:val="24"/>
          <w:szCs w:val="24"/>
        </w:rPr>
      </w:pPr>
      <w:r>
        <w:rPr>
          <w:sz w:val="24"/>
          <w:szCs w:val="24"/>
        </w:rPr>
        <w:br w:type="page"/>
      </w:r>
    </w:p>
    <w:p w14:paraId="287E8202" w14:textId="77777777" w:rsidR="00810752" w:rsidRDefault="00810752" w:rsidP="0011129C">
      <w:pPr>
        <w:spacing w:after="120"/>
        <w:rPr>
          <w:sz w:val="24"/>
          <w:szCs w:val="24"/>
        </w:rPr>
      </w:pPr>
    </w:p>
    <w:p w14:paraId="184E624B" w14:textId="77777777" w:rsidR="00837C33" w:rsidRPr="00720575" w:rsidRDefault="00837C33" w:rsidP="00837C33">
      <w:pPr>
        <w:pStyle w:val="Heading1"/>
        <w:rPr>
          <w:rFonts w:eastAsia="FangSong"/>
          <w:noProof/>
        </w:rPr>
      </w:pPr>
      <w:bookmarkStart w:id="1" w:name="_Toc359874040"/>
      <w:r>
        <w:t>List of Tables</w:t>
      </w:r>
      <w:bookmarkEnd w:id="1"/>
      <w:r w:rsidRPr="00720575">
        <w:rPr>
          <w:rFonts w:eastAsia="FangSong"/>
        </w:rPr>
        <w:fldChar w:fldCharType="begin"/>
      </w:r>
      <w:r w:rsidRPr="00720575">
        <w:rPr>
          <w:rFonts w:eastAsia="FangSong"/>
        </w:rPr>
        <w:instrText xml:space="preserve"> TOC \h \z \c "Table" </w:instrText>
      </w:r>
      <w:r w:rsidRPr="00720575">
        <w:rPr>
          <w:rFonts w:eastAsia="FangSong"/>
        </w:rPr>
        <w:fldChar w:fldCharType="separate"/>
      </w:r>
    </w:p>
    <w:p w14:paraId="121D8960" w14:textId="77777777" w:rsidR="00837C33" w:rsidRPr="00720575" w:rsidRDefault="005A433E" w:rsidP="00837C33">
      <w:pPr>
        <w:pStyle w:val="TableofFigures"/>
        <w:tabs>
          <w:tab w:val="right" w:leader="dot" w:pos="9350"/>
        </w:tabs>
        <w:rPr>
          <w:rFonts w:ascii="Times New Roman" w:eastAsia="FangSong" w:hAnsi="Times New Roman" w:cs="Times New Roman"/>
          <w:noProof/>
          <w:sz w:val="24"/>
          <w:szCs w:val="24"/>
        </w:rPr>
      </w:pPr>
      <w:hyperlink w:anchor="_Toc357978367" w:history="1">
        <w:r w:rsidR="00837C33" w:rsidRPr="00720575">
          <w:rPr>
            <w:rStyle w:val="Hyperlink"/>
            <w:rFonts w:ascii="Times New Roman" w:eastAsia="FangSong" w:hAnsi="Times New Roman"/>
            <w:noProof/>
            <w:sz w:val="24"/>
            <w:szCs w:val="24"/>
          </w:rPr>
          <w:t xml:space="preserve"> 1</w:t>
        </w:r>
        <w:r w:rsidR="00837C33">
          <w:rPr>
            <w:rStyle w:val="Hyperlink"/>
            <w:rFonts w:ascii="Times New Roman" w:eastAsia="FangSong" w:hAnsi="Times New Roman"/>
            <w:noProof/>
            <w:sz w:val="24"/>
            <w:szCs w:val="24"/>
          </w:rPr>
          <w:t>.</w:t>
        </w:r>
        <w:r w:rsidR="00837C33" w:rsidRPr="00720575">
          <w:rPr>
            <w:rStyle w:val="Hyperlink"/>
            <w:rFonts w:ascii="Times New Roman" w:eastAsia="FangSong" w:hAnsi="Times New Roman"/>
            <w:noProof/>
            <w:sz w:val="24"/>
            <w:szCs w:val="24"/>
          </w:rPr>
          <w:t xml:space="preserve"> </w:t>
        </w:r>
        <w:r w:rsidR="00837C33" w:rsidRPr="00720575">
          <w:rPr>
            <w:rFonts w:ascii="Times New Roman" w:eastAsia="FangSong" w:hAnsi="Times New Roman" w:cs="Times New Roman"/>
            <w:noProof/>
            <w:color w:val="000000"/>
            <w:sz w:val="24"/>
            <w:szCs w:val="24"/>
          </w:rPr>
          <w:t>Descriptive Statistics for Time-Series Symptom Measures across Phases</w:t>
        </w:r>
        <w:r w:rsidR="00837C33" w:rsidRPr="00720575">
          <w:rPr>
            <w:rStyle w:val="Hyperlink"/>
            <w:rFonts w:ascii="Times New Roman" w:eastAsia="FangSong" w:hAnsi="Times New Roman"/>
            <w:noProof/>
            <w:sz w:val="24"/>
            <w:szCs w:val="24"/>
          </w:rPr>
          <w:t>.</w:t>
        </w:r>
        <w:r w:rsidR="00837C33" w:rsidRPr="00720575">
          <w:rPr>
            <w:rFonts w:ascii="Times New Roman" w:eastAsia="FangSong" w:hAnsi="Times New Roman" w:cs="Times New Roman"/>
            <w:noProof/>
            <w:webHidden/>
            <w:sz w:val="24"/>
            <w:szCs w:val="24"/>
          </w:rPr>
          <w:tab/>
        </w:r>
        <w:r w:rsidR="00837C33" w:rsidRPr="00720575">
          <w:rPr>
            <w:rFonts w:ascii="Times New Roman" w:eastAsia="FangSong" w:hAnsi="Times New Roman" w:cs="Times New Roman"/>
            <w:noProof/>
            <w:webHidden/>
            <w:sz w:val="24"/>
            <w:szCs w:val="24"/>
          </w:rPr>
          <w:fldChar w:fldCharType="begin"/>
        </w:r>
        <w:r w:rsidR="00837C33" w:rsidRPr="00720575">
          <w:rPr>
            <w:rFonts w:ascii="Times New Roman" w:eastAsia="FangSong" w:hAnsi="Times New Roman" w:cs="Times New Roman"/>
            <w:noProof/>
            <w:webHidden/>
            <w:sz w:val="24"/>
            <w:szCs w:val="24"/>
          </w:rPr>
          <w:instrText xml:space="preserve"> PAGEREF _Toc357978367 \h </w:instrText>
        </w:r>
        <w:r w:rsidR="00837C33" w:rsidRPr="00720575">
          <w:rPr>
            <w:rFonts w:ascii="Times New Roman" w:eastAsia="FangSong" w:hAnsi="Times New Roman" w:cs="Times New Roman"/>
            <w:noProof/>
            <w:webHidden/>
            <w:sz w:val="24"/>
            <w:szCs w:val="24"/>
          </w:rPr>
        </w:r>
        <w:r w:rsidR="00837C33" w:rsidRPr="00720575">
          <w:rPr>
            <w:rFonts w:ascii="Times New Roman" w:eastAsia="FangSong" w:hAnsi="Times New Roman" w:cs="Times New Roman"/>
            <w:noProof/>
            <w:webHidden/>
            <w:sz w:val="24"/>
            <w:szCs w:val="24"/>
          </w:rPr>
          <w:fldChar w:fldCharType="separate"/>
        </w:r>
        <w:r w:rsidR="007C6E37">
          <w:rPr>
            <w:rFonts w:ascii="Times New Roman" w:eastAsia="FangSong" w:hAnsi="Times New Roman" w:cs="Times New Roman"/>
            <w:noProof/>
            <w:webHidden/>
            <w:sz w:val="24"/>
            <w:szCs w:val="24"/>
          </w:rPr>
          <w:t>102</w:t>
        </w:r>
        <w:r w:rsidR="00837C33" w:rsidRPr="00720575">
          <w:rPr>
            <w:rFonts w:ascii="Times New Roman" w:eastAsia="FangSong" w:hAnsi="Times New Roman" w:cs="Times New Roman"/>
            <w:noProof/>
            <w:webHidden/>
            <w:sz w:val="24"/>
            <w:szCs w:val="24"/>
          </w:rPr>
          <w:fldChar w:fldCharType="end"/>
        </w:r>
      </w:hyperlink>
    </w:p>
    <w:p w14:paraId="122BEF36" w14:textId="77777777" w:rsidR="00837C33" w:rsidRPr="00720575" w:rsidRDefault="005A433E" w:rsidP="00837C33">
      <w:pPr>
        <w:pStyle w:val="TableofFigures"/>
        <w:tabs>
          <w:tab w:val="right" w:leader="dot" w:pos="9350"/>
        </w:tabs>
        <w:rPr>
          <w:rFonts w:ascii="Times New Roman" w:eastAsia="FangSong" w:hAnsi="Times New Roman" w:cs="Times New Roman"/>
          <w:noProof/>
          <w:sz w:val="24"/>
          <w:szCs w:val="24"/>
        </w:rPr>
      </w:pPr>
      <w:hyperlink w:anchor="_Toc357978368" w:history="1">
        <w:r w:rsidR="00837C33" w:rsidRPr="00720575">
          <w:rPr>
            <w:rStyle w:val="Hyperlink"/>
            <w:rFonts w:ascii="Times New Roman" w:eastAsia="FangSong" w:hAnsi="Times New Roman"/>
            <w:noProof/>
            <w:sz w:val="24"/>
            <w:szCs w:val="24"/>
          </w:rPr>
          <w:t xml:space="preserve"> 2. </w:t>
        </w:r>
        <w:r w:rsidR="00837C33" w:rsidRPr="00720575">
          <w:rPr>
            <w:rFonts w:ascii="Times New Roman" w:eastAsia="FangSong" w:hAnsi="Times New Roman" w:cs="Times New Roman"/>
            <w:noProof/>
            <w:color w:val="000000"/>
            <w:sz w:val="24"/>
            <w:szCs w:val="24"/>
          </w:rPr>
          <w:t>Pre-Treatment and Post-Treatment Results</w:t>
        </w:r>
        <w:r w:rsidR="00837C33" w:rsidRPr="00720575">
          <w:rPr>
            <w:rFonts w:ascii="Times New Roman" w:eastAsia="FangSong" w:hAnsi="Times New Roman" w:cs="Times New Roman"/>
            <w:noProof/>
            <w:webHidden/>
            <w:sz w:val="24"/>
            <w:szCs w:val="24"/>
          </w:rPr>
          <w:tab/>
        </w:r>
        <w:r w:rsidR="00837C33" w:rsidRPr="00720575">
          <w:rPr>
            <w:rFonts w:ascii="Times New Roman" w:eastAsia="FangSong" w:hAnsi="Times New Roman" w:cs="Times New Roman"/>
            <w:noProof/>
            <w:webHidden/>
            <w:sz w:val="24"/>
            <w:szCs w:val="24"/>
          </w:rPr>
          <w:fldChar w:fldCharType="begin"/>
        </w:r>
        <w:r w:rsidR="00837C33" w:rsidRPr="00720575">
          <w:rPr>
            <w:rFonts w:ascii="Times New Roman" w:eastAsia="FangSong" w:hAnsi="Times New Roman" w:cs="Times New Roman"/>
            <w:noProof/>
            <w:webHidden/>
            <w:sz w:val="24"/>
            <w:szCs w:val="24"/>
          </w:rPr>
          <w:instrText xml:space="preserve"> PAGEREF _Toc357978368 \h </w:instrText>
        </w:r>
        <w:r w:rsidR="00837C33" w:rsidRPr="00720575">
          <w:rPr>
            <w:rFonts w:ascii="Times New Roman" w:eastAsia="FangSong" w:hAnsi="Times New Roman" w:cs="Times New Roman"/>
            <w:noProof/>
            <w:webHidden/>
            <w:sz w:val="24"/>
            <w:szCs w:val="24"/>
          </w:rPr>
        </w:r>
        <w:r w:rsidR="00837C33" w:rsidRPr="00720575">
          <w:rPr>
            <w:rFonts w:ascii="Times New Roman" w:eastAsia="FangSong" w:hAnsi="Times New Roman" w:cs="Times New Roman"/>
            <w:noProof/>
            <w:webHidden/>
            <w:sz w:val="24"/>
            <w:szCs w:val="24"/>
          </w:rPr>
          <w:fldChar w:fldCharType="separate"/>
        </w:r>
        <w:r w:rsidR="007C6E37">
          <w:rPr>
            <w:rFonts w:ascii="Times New Roman" w:eastAsia="FangSong" w:hAnsi="Times New Roman" w:cs="Times New Roman"/>
            <w:noProof/>
            <w:webHidden/>
            <w:sz w:val="24"/>
            <w:szCs w:val="24"/>
          </w:rPr>
          <w:t>103</w:t>
        </w:r>
        <w:r w:rsidR="00837C33" w:rsidRPr="00720575">
          <w:rPr>
            <w:rFonts w:ascii="Times New Roman" w:eastAsia="FangSong" w:hAnsi="Times New Roman" w:cs="Times New Roman"/>
            <w:noProof/>
            <w:webHidden/>
            <w:sz w:val="24"/>
            <w:szCs w:val="24"/>
          </w:rPr>
          <w:fldChar w:fldCharType="end"/>
        </w:r>
      </w:hyperlink>
    </w:p>
    <w:p w14:paraId="3A849B19" w14:textId="77777777" w:rsidR="00837C33" w:rsidRPr="00720575" w:rsidRDefault="005A433E" w:rsidP="00837C33">
      <w:pPr>
        <w:pStyle w:val="TableofFigures"/>
        <w:tabs>
          <w:tab w:val="right" w:leader="dot" w:pos="9350"/>
        </w:tabs>
        <w:rPr>
          <w:rFonts w:ascii="Times New Roman" w:eastAsia="FangSong" w:hAnsi="Times New Roman" w:cs="Times New Roman"/>
          <w:noProof/>
          <w:sz w:val="24"/>
          <w:szCs w:val="24"/>
        </w:rPr>
      </w:pPr>
      <w:hyperlink w:anchor="_Toc357978369" w:history="1">
        <w:r w:rsidR="00837C33" w:rsidRPr="00720575">
          <w:rPr>
            <w:rStyle w:val="Hyperlink"/>
            <w:rFonts w:ascii="Times New Roman" w:eastAsia="FangSong" w:hAnsi="Times New Roman"/>
            <w:noProof/>
            <w:sz w:val="24"/>
            <w:szCs w:val="24"/>
          </w:rPr>
          <w:t xml:space="preserve"> 3. </w:t>
        </w:r>
        <w:r w:rsidR="00837C33" w:rsidRPr="00720575">
          <w:rPr>
            <w:rFonts w:ascii="Times New Roman" w:eastAsia="FangSong" w:hAnsi="Times New Roman" w:cs="Times New Roman"/>
            <w:noProof/>
            <w:color w:val="000000"/>
            <w:sz w:val="24"/>
            <w:szCs w:val="24"/>
          </w:rPr>
          <w:t>Phase Effect Results</w:t>
        </w:r>
        <w:r w:rsidR="00837C33" w:rsidRPr="00720575">
          <w:rPr>
            <w:rFonts w:ascii="Times New Roman" w:eastAsia="FangSong" w:hAnsi="Times New Roman" w:cs="Times New Roman"/>
            <w:noProof/>
            <w:webHidden/>
            <w:sz w:val="24"/>
            <w:szCs w:val="24"/>
          </w:rPr>
          <w:tab/>
        </w:r>
        <w:r w:rsidR="00837C33">
          <w:rPr>
            <w:rFonts w:ascii="Times New Roman" w:eastAsia="FangSong" w:hAnsi="Times New Roman" w:cs="Times New Roman"/>
            <w:noProof/>
            <w:webHidden/>
            <w:sz w:val="24"/>
            <w:szCs w:val="24"/>
          </w:rPr>
          <w:t>104</w:t>
        </w:r>
      </w:hyperlink>
    </w:p>
    <w:p w14:paraId="0C3ED591" w14:textId="77777777" w:rsidR="00837C33" w:rsidRDefault="00837C33" w:rsidP="00837C33">
      <w:pPr>
        <w:spacing w:after="120"/>
        <w:rPr>
          <w:rFonts w:ascii="Times New Roman" w:eastAsia="FangSong" w:hAnsi="Times New Roman" w:cs="Times New Roman"/>
          <w:sz w:val="24"/>
          <w:szCs w:val="24"/>
        </w:rPr>
      </w:pPr>
      <w:r w:rsidRPr="00720575">
        <w:rPr>
          <w:rFonts w:ascii="Times New Roman" w:eastAsia="FangSong" w:hAnsi="Times New Roman" w:cs="Times New Roman"/>
          <w:sz w:val="24"/>
          <w:szCs w:val="24"/>
        </w:rPr>
        <w:fldChar w:fldCharType="end"/>
      </w:r>
    </w:p>
    <w:p w14:paraId="6193DA17" w14:textId="77777777" w:rsidR="00837C33" w:rsidRDefault="00837C33">
      <w:pPr>
        <w:spacing w:after="0"/>
        <w:rPr>
          <w:rFonts w:ascii="Times New Roman" w:eastAsia="FangSong" w:hAnsi="Times New Roman" w:cs="Times New Roman"/>
          <w:sz w:val="24"/>
          <w:szCs w:val="24"/>
        </w:rPr>
      </w:pPr>
      <w:r>
        <w:rPr>
          <w:rFonts w:ascii="Times New Roman" w:eastAsia="FangSong" w:hAnsi="Times New Roman" w:cs="Times New Roman"/>
          <w:sz w:val="24"/>
          <w:szCs w:val="24"/>
        </w:rPr>
        <w:br w:type="page"/>
      </w:r>
    </w:p>
    <w:p w14:paraId="002289F6" w14:textId="77777777" w:rsidR="00837C33" w:rsidRDefault="00837C33" w:rsidP="00837C33">
      <w:pPr>
        <w:spacing w:after="120"/>
        <w:rPr>
          <w:sz w:val="24"/>
          <w:szCs w:val="24"/>
        </w:rPr>
      </w:pPr>
    </w:p>
    <w:p w14:paraId="48136188" w14:textId="77777777" w:rsidR="00837C33" w:rsidRPr="0095632E" w:rsidRDefault="00837C33" w:rsidP="00837C33">
      <w:pPr>
        <w:pStyle w:val="Heading1"/>
        <w:rPr>
          <w:noProof/>
        </w:rPr>
      </w:pPr>
      <w:bookmarkStart w:id="2" w:name="_Toc359874041"/>
      <w:r w:rsidRPr="001C7657">
        <w:t>List of Figures</w:t>
      </w:r>
      <w:bookmarkEnd w:id="2"/>
      <w:r w:rsidRPr="001C7657">
        <w:t xml:space="preserve"> </w:t>
      </w:r>
      <w:r>
        <w:fldChar w:fldCharType="begin"/>
      </w:r>
      <w:r>
        <w:instrText xml:space="preserve"> TOC \h \z \c "Figure" </w:instrText>
      </w:r>
      <w:r>
        <w:fldChar w:fldCharType="separate"/>
      </w:r>
    </w:p>
    <w:p w14:paraId="2A917CF8"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76" w:history="1">
        <w:r w:rsidR="00837C33" w:rsidRPr="0095632E">
          <w:rPr>
            <w:rStyle w:val="Hyperlink"/>
            <w:rFonts w:ascii="Times New Roman" w:hAnsi="Times New Roman"/>
            <w:noProof/>
            <w:sz w:val="24"/>
            <w:szCs w:val="24"/>
          </w:rPr>
          <w:t>1.  Proposed mechanisms of action in processes underlying couple distress and the alleviation of couple distress according to Emotion Focused Therapy.</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_Toc357967676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105</w:t>
        </w:r>
        <w:r w:rsidR="00837C33" w:rsidRPr="0095632E">
          <w:rPr>
            <w:rFonts w:ascii="Times New Roman" w:hAnsi="Times New Roman" w:cs="Times New Roman"/>
            <w:noProof/>
            <w:webHidden/>
            <w:sz w:val="24"/>
            <w:szCs w:val="24"/>
          </w:rPr>
          <w:fldChar w:fldCharType="end"/>
        </w:r>
      </w:hyperlink>
    </w:p>
    <w:p w14:paraId="2A7400CD"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77" w:history="1">
        <w:r w:rsidR="00837C33" w:rsidRPr="0095632E">
          <w:rPr>
            <w:rStyle w:val="Hyperlink"/>
            <w:rFonts w:ascii="Times New Roman" w:hAnsi="Times New Roman"/>
            <w:noProof/>
            <w:sz w:val="24"/>
            <w:szCs w:val="24"/>
          </w:rPr>
          <w:t>2.  Overall timeline for the time-series case study</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_Toc357967677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106</w:t>
        </w:r>
        <w:r w:rsidR="00837C33" w:rsidRPr="0095632E">
          <w:rPr>
            <w:rFonts w:ascii="Times New Roman" w:hAnsi="Times New Roman" w:cs="Times New Roman"/>
            <w:noProof/>
            <w:webHidden/>
            <w:sz w:val="24"/>
            <w:szCs w:val="24"/>
          </w:rPr>
          <w:fldChar w:fldCharType="end"/>
        </w:r>
      </w:hyperlink>
    </w:p>
    <w:p w14:paraId="3F4F6F9F"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78" w:history="1">
        <w:r w:rsidR="00837C33" w:rsidRPr="0095632E">
          <w:rPr>
            <w:rStyle w:val="Hyperlink"/>
            <w:rFonts w:ascii="Times New Roman" w:hAnsi="Times New Roman"/>
            <w:noProof/>
            <w:sz w:val="24"/>
            <w:szCs w:val="24"/>
          </w:rPr>
          <w:t>3.</w:t>
        </w:r>
        <w:r w:rsidR="00837C33" w:rsidRPr="0095632E">
          <w:rPr>
            <w:rStyle w:val="Hyperlink"/>
            <w:rFonts w:ascii="Times New Roman" w:hAnsi="Times New Roman"/>
            <w:iCs/>
            <w:noProof/>
            <w:sz w:val="24"/>
            <w:szCs w:val="24"/>
          </w:rPr>
          <w:t xml:space="preserve"> </w:t>
        </w:r>
        <w:r w:rsidR="00837C33" w:rsidRPr="0095632E">
          <w:rPr>
            <w:rStyle w:val="Hyperlink"/>
            <w:rFonts w:ascii="Times New Roman" w:hAnsi="Times New Roman"/>
            <w:noProof/>
            <w:sz w:val="24"/>
            <w:szCs w:val="24"/>
          </w:rPr>
          <w:t xml:space="preserve"> </w:t>
        </w:r>
        <w:r w:rsidR="00837C33" w:rsidRPr="0095632E">
          <w:rPr>
            <w:rStyle w:val="Hyperlink"/>
            <w:rFonts w:ascii="Times New Roman" w:hAnsi="Times New Roman"/>
            <w:iCs/>
            <w:noProof/>
            <w:sz w:val="24"/>
            <w:szCs w:val="24"/>
          </w:rPr>
          <w:t>The change in Beth’s GDS and DAS from pre-treament to post-treatment.</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_Toc357967678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107</w:t>
        </w:r>
        <w:r w:rsidR="00837C33" w:rsidRPr="0095632E">
          <w:rPr>
            <w:rFonts w:ascii="Times New Roman" w:hAnsi="Times New Roman" w:cs="Times New Roman"/>
            <w:noProof/>
            <w:webHidden/>
            <w:sz w:val="24"/>
            <w:szCs w:val="24"/>
          </w:rPr>
          <w:fldChar w:fldCharType="end"/>
        </w:r>
      </w:hyperlink>
    </w:p>
    <w:p w14:paraId="6579F49C"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79" w:history="1">
        <w:r w:rsidR="00837C33" w:rsidRPr="0095632E">
          <w:rPr>
            <w:rStyle w:val="Hyperlink"/>
            <w:rFonts w:ascii="Times New Roman" w:hAnsi="Times New Roman"/>
            <w:noProof/>
            <w:sz w:val="24"/>
            <w:szCs w:val="24"/>
          </w:rPr>
          <w:t>4.  Deviant response from George in reply to Target Complaint item regarding the distress that he experienced as a consequence of his ruminative thoughts towards Lexi.</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_Toc357967679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108</w:t>
        </w:r>
        <w:r w:rsidR="00837C33" w:rsidRPr="0095632E">
          <w:rPr>
            <w:rFonts w:ascii="Times New Roman" w:hAnsi="Times New Roman" w:cs="Times New Roman"/>
            <w:noProof/>
            <w:webHidden/>
            <w:sz w:val="24"/>
            <w:szCs w:val="24"/>
          </w:rPr>
          <w:fldChar w:fldCharType="end"/>
        </w:r>
      </w:hyperlink>
    </w:p>
    <w:p w14:paraId="12A9FA50"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0" w:history="1">
        <w:r w:rsidR="00837C33" w:rsidRPr="0095632E">
          <w:rPr>
            <w:rStyle w:val="Hyperlink"/>
            <w:rFonts w:ascii="Times New Roman" w:hAnsi="Times New Roman"/>
            <w:noProof/>
            <w:sz w:val="24"/>
            <w:szCs w:val="24"/>
          </w:rPr>
          <w:t xml:space="preserve">5. </w:t>
        </w:r>
        <w:r w:rsidR="00837C33" w:rsidRPr="0095632E">
          <w:rPr>
            <w:rStyle w:val="Hyperlink"/>
            <w:rFonts w:ascii="Times New Roman" w:hAnsi="Times New Roman"/>
            <w:iCs/>
            <w:noProof/>
            <w:sz w:val="24"/>
            <w:szCs w:val="24"/>
          </w:rPr>
          <w:t>Time-series ratings of marital distress using Target Complaints measure during baseline, tr</w:t>
        </w:r>
        <w:r w:rsidR="00837C33">
          <w:rPr>
            <w:rStyle w:val="Hyperlink"/>
            <w:rFonts w:ascii="Times New Roman" w:hAnsi="Times New Roman"/>
            <w:iCs/>
            <w:noProof/>
            <w:sz w:val="24"/>
            <w:szCs w:val="24"/>
          </w:rPr>
          <w:t>eatment, and follow-up phases</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_Toc357967680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109</w:t>
        </w:r>
        <w:r w:rsidR="00837C33" w:rsidRPr="0095632E">
          <w:rPr>
            <w:rFonts w:ascii="Times New Roman" w:hAnsi="Times New Roman" w:cs="Times New Roman"/>
            <w:noProof/>
            <w:webHidden/>
            <w:sz w:val="24"/>
            <w:szCs w:val="24"/>
          </w:rPr>
          <w:fldChar w:fldCharType="end"/>
        </w:r>
      </w:hyperlink>
    </w:p>
    <w:p w14:paraId="1DF48949"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1" w:history="1">
        <w:r w:rsidR="00837C33" w:rsidRPr="0095632E">
          <w:rPr>
            <w:rStyle w:val="Hyperlink"/>
            <w:rFonts w:ascii="Times New Roman" w:hAnsi="Times New Roman"/>
            <w:noProof/>
            <w:sz w:val="24"/>
            <w:szCs w:val="24"/>
          </w:rPr>
          <w:t xml:space="preserve">6. </w:t>
        </w:r>
        <w:r w:rsidR="00837C33" w:rsidRPr="0095632E">
          <w:rPr>
            <w:rStyle w:val="Hyperlink"/>
            <w:rFonts w:ascii="Times New Roman" w:hAnsi="Times New Roman"/>
            <w:iCs/>
            <w:noProof/>
            <w:sz w:val="24"/>
            <w:szCs w:val="24"/>
          </w:rPr>
          <w:t>Time-series ratings of marital satisfaction on the DAS-4 during baseline, treatment, and follow-up phases</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_Toc357967681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110</w:t>
        </w:r>
        <w:r w:rsidR="00837C33" w:rsidRPr="0095632E">
          <w:rPr>
            <w:rFonts w:ascii="Times New Roman" w:hAnsi="Times New Roman" w:cs="Times New Roman"/>
            <w:noProof/>
            <w:webHidden/>
            <w:sz w:val="24"/>
            <w:szCs w:val="24"/>
          </w:rPr>
          <w:fldChar w:fldCharType="end"/>
        </w:r>
      </w:hyperlink>
    </w:p>
    <w:p w14:paraId="49436E2A"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2" w:history="1">
        <w:r w:rsidR="00837C33" w:rsidRPr="0095632E">
          <w:rPr>
            <w:rStyle w:val="Hyperlink"/>
            <w:rFonts w:ascii="Times New Roman" w:hAnsi="Times New Roman"/>
            <w:noProof/>
            <w:sz w:val="24"/>
            <w:szCs w:val="24"/>
          </w:rPr>
          <w:t xml:space="preserve">7.  </w:t>
        </w:r>
        <w:r w:rsidR="00837C33" w:rsidRPr="0095632E">
          <w:rPr>
            <w:rStyle w:val="Hyperlink"/>
            <w:rFonts w:ascii="Times New Roman" w:hAnsi="Times New Roman"/>
            <w:iCs/>
            <w:noProof/>
            <w:sz w:val="24"/>
            <w:szCs w:val="24"/>
          </w:rPr>
          <w:t>Time-series ratings of communication difficulties on the Target Complaints scale during baseline, treatment, and follow-up phases.</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_Toc357967682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111</w:t>
        </w:r>
        <w:r w:rsidR="00837C33" w:rsidRPr="0095632E">
          <w:rPr>
            <w:rFonts w:ascii="Times New Roman" w:hAnsi="Times New Roman" w:cs="Times New Roman"/>
            <w:noProof/>
            <w:webHidden/>
            <w:sz w:val="24"/>
            <w:szCs w:val="24"/>
          </w:rPr>
          <w:fldChar w:fldCharType="end"/>
        </w:r>
      </w:hyperlink>
    </w:p>
    <w:p w14:paraId="3AE62763"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3" w:history="1">
        <w:r w:rsidR="00837C33" w:rsidRPr="0095632E">
          <w:rPr>
            <w:rStyle w:val="Hyperlink"/>
            <w:rFonts w:ascii="Times New Roman" w:hAnsi="Times New Roman"/>
            <w:noProof/>
            <w:sz w:val="24"/>
            <w:szCs w:val="24"/>
          </w:rPr>
          <w:t xml:space="preserve">8.  </w:t>
        </w:r>
        <w:r w:rsidR="00837C33" w:rsidRPr="0095632E">
          <w:rPr>
            <w:rStyle w:val="Hyperlink"/>
            <w:rFonts w:ascii="Times New Roman" w:hAnsi="Times New Roman"/>
            <w:iCs/>
            <w:noProof/>
            <w:sz w:val="24"/>
            <w:szCs w:val="24"/>
          </w:rPr>
          <w:t>Time-series ratings of overall marital distress using the Target Complaints scale across baseline, treatment, and follow-up phases.</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_Toc357967683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112</w:t>
        </w:r>
        <w:r w:rsidR="00837C33" w:rsidRPr="0095632E">
          <w:rPr>
            <w:rFonts w:ascii="Times New Roman" w:hAnsi="Times New Roman" w:cs="Times New Roman"/>
            <w:noProof/>
            <w:webHidden/>
            <w:sz w:val="24"/>
            <w:szCs w:val="24"/>
          </w:rPr>
          <w:fldChar w:fldCharType="end"/>
        </w:r>
      </w:hyperlink>
    </w:p>
    <w:p w14:paraId="2A81CA8C"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4" w:history="1">
        <w:r w:rsidR="00837C33" w:rsidRPr="0095632E">
          <w:rPr>
            <w:rStyle w:val="Hyperlink"/>
            <w:rFonts w:ascii="Times New Roman" w:hAnsi="Times New Roman"/>
            <w:noProof/>
            <w:sz w:val="24"/>
            <w:szCs w:val="24"/>
          </w:rPr>
          <w:t>9.</w:t>
        </w:r>
        <w:r w:rsidR="00837C33" w:rsidRPr="0095632E">
          <w:rPr>
            <w:rStyle w:val="Hyperlink"/>
            <w:rFonts w:ascii="Times New Roman" w:hAnsi="Times New Roman"/>
            <w:iCs/>
            <w:noProof/>
            <w:sz w:val="24"/>
            <w:szCs w:val="24"/>
          </w:rPr>
          <w:t xml:space="preserve"> </w:t>
        </w:r>
        <w:r w:rsidR="00837C33" w:rsidRPr="0095632E">
          <w:rPr>
            <w:rStyle w:val="Hyperlink"/>
            <w:rFonts w:ascii="Times New Roman" w:hAnsi="Times New Roman"/>
            <w:noProof/>
            <w:sz w:val="24"/>
            <w:szCs w:val="24"/>
          </w:rPr>
          <w:t xml:space="preserve"> </w:t>
        </w:r>
        <w:r w:rsidR="00837C33" w:rsidRPr="0095632E">
          <w:rPr>
            <w:rStyle w:val="Hyperlink"/>
            <w:rFonts w:ascii="Times New Roman" w:hAnsi="Times New Roman"/>
            <w:iCs/>
            <w:noProof/>
            <w:sz w:val="24"/>
            <w:szCs w:val="24"/>
          </w:rPr>
          <w:t>Cross-correlational analyses showing direction of temporal relationship of change in level of attachment insecurity in Beth</w:t>
        </w:r>
        <w:r w:rsidR="00837C33">
          <w:rPr>
            <w:rStyle w:val="Hyperlink"/>
            <w:rFonts w:ascii="Times New Roman" w:hAnsi="Times New Roman"/>
            <w:iCs/>
            <w:noProof/>
            <w:sz w:val="24"/>
            <w:szCs w:val="24"/>
          </w:rPr>
          <w:t xml:space="preserve"> </w:t>
        </w:r>
        <w:r w:rsidR="00837C33" w:rsidRPr="0095632E">
          <w:rPr>
            <w:rStyle w:val="Hyperlink"/>
            <w:rFonts w:ascii="Times New Roman" w:hAnsi="Times New Roman"/>
            <w:iCs/>
            <w:noProof/>
            <w:sz w:val="24"/>
            <w:szCs w:val="24"/>
          </w:rPr>
          <w:t>with change in her level of marital distress during EFT</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_Toc357967684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113</w:t>
        </w:r>
        <w:r w:rsidR="00837C33" w:rsidRPr="0095632E">
          <w:rPr>
            <w:rFonts w:ascii="Times New Roman" w:hAnsi="Times New Roman" w:cs="Times New Roman"/>
            <w:noProof/>
            <w:webHidden/>
            <w:sz w:val="24"/>
            <w:szCs w:val="24"/>
          </w:rPr>
          <w:fldChar w:fldCharType="end"/>
        </w:r>
      </w:hyperlink>
    </w:p>
    <w:p w14:paraId="50441E92" w14:textId="77777777" w:rsidR="00837C33" w:rsidRPr="0095632E" w:rsidRDefault="005A433E" w:rsidP="00837C33">
      <w:pPr>
        <w:pStyle w:val="TableofFigures"/>
        <w:tabs>
          <w:tab w:val="right" w:leader="dot" w:pos="9350"/>
        </w:tabs>
        <w:spacing w:after="0" w:line="480" w:lineRule="auto"/>
        <w:rPr>
          <w:rFonts w:ascii="Times New Roman" w:eastAsiaTheme="minorEastAsia" w:hAnsi="Times New Roman" w:cs="Times New Roman"/>
          <w:noProof/>
          <w:sz w:val="24"/>
          <w:szCs w:val="24"/>
        </w:rPr>
      </w:pPr>
      <w:hyperlink w:anchor="_Toc357967685" w:history="1">
        <w:r w:rsidR="00837C33" w:rsidRPr="0095632E">
          <w:rPr>
            <w:rStyle w:val="Hyperlink"/>
            <w:rFonts w:ascii="Times New Roman" w:hAnsi="Times New Roman"/>
            <w:noProof/>
            <w:sz w:val="24"/>
            <w:szCs w:val="24"/>
          </w:rPr>
          <w:t xml:space="preserve">10. </w:t>
        </w:r>
        <w:r w:rsidR="00837C33" w:rsidRPr="0095632E">
          <w:rPr>
            <w:rStyle w:val="Hyperlink"/>
            <w:rFonts w:ascii="Times New Roman" w:hAnsi="Times New Roman"/>
            <w:iCs/>
            <w:noProof/>
            <w:sz w:val="24"/>
            <w:szCs w:val="24"/>
          </w:rPr>
          <w:t>Cross-correlational analyses showing direction of temporal relationship of change in level of h</w:t>
        </w:r>
        <w:r w:rsidR="00837C33">
          <w:rPr>
            <w:rStyle w:val="Hyperlink"/>
            <w:rFonts w:ascii="Times New Roman" w:hAnsi="Times New Roman"/>
            <w:iCs/>
            <w:noProof/>
            <w:sz w:val="24"/>
            <w:szCs w:val="24"/>
          </w:rPr>
          <w:t>ard emotions directed at George</w:t>
        </w:r>
        <w:r w:rsidR="00837C33" w:rsidRPr="0095632E">
          <w:rPr>
            <w:rStyle w:val="Hyperlink"/>
            <w:rFonts w:ascii="Times New Roman" w:hAnsi="Times New Roman"/>
            <w:iCs/>
            <w:noProof/>
            <w:sz w:val="24"/>
            <w:szCs w:val="24"/>
          </w:rPr>
          <w:t xml:space="preserve">  with his attachment insecurity</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_Toc357967685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114</w:t>
        </w:r>
        <w:r w:rsidR="00837C33" w:rsidRPr="0095632E">
          <w:rPr>
            <w:rFonts w:ascii="Times New Roman" w:hAnsi="Times New Roman" w:cs="Times New Roman"/>
            <w:noProof/>
            <w:webHidden/>
            <w:sz w:val="24"/>
            <w:szCs w:val="24"/>
          </w:rPr>
          <w:fldChar w:fldCharType="end"/>
        </w:r>
      </w:hyperlink>
    </w:p>
    <w:p w14:paraId="6055AC57" w14:textId="77777777" w:rsidR="00837C33" w:rsidRDefault="005A433E" w:rsidP="00837C33">
      <w:pPr>
        <w:pStyle w:val="TableofFigures"/>
        <w:tabs>
          <w:tab w:val="right" w:leader="dot" w:pos="9350"/>
        </w:tabs>
        <w:spacing w:after="0" w:line="480" w:lineRule="auto"/>
        <w:rPr>
          <w:rFonts w:asciiTheme="minorHAnsi" w:eastAsiaTheme="minorEastAsia" w:hAnsiTheme="minorHAnsi" w:cstheme="minorBidi"/>
          <w:noProof/>
          <w:sz w:val="22"/>
          <w:szCs w:val="22"/>
        </w:rPr>
      </w:pPr>
      <w:hyperlink w:anchor="_Toc357967686" w:history="1">
        <w:r w:rsidR="00837C33" w:rsidRPr="0095632E">
          <w:rPr>
            <w:rStyle w:val="Hyperlink"/>
            <w:rFonts w:ascii="Times New Roman" w:hAnsi="Times New Roman"/>
            <w:noProof/>
            <w:sz w:val="24"/>
            <w:szCs w:val="24"/>
          </w:rPr>
          <w:t xml:space="preserve">11. </w:t>
        </w:r>
        <w:r w:rsidR="00837C33" w:rsidRPr="0095632E">
          <w:rPr>
            <w:rStyle w:val="Hyperlink"/>
            <w:rFonts w:ascii="Times New Roman" w:hAnsi="Times New Roman"/>
            <w:iCs/>
            <w:noProof/>
            <w:sz w:val="24"/>
            <w:szCs w:val="24"/>
          </w:rPr>
          <w:t>Cross-correlational analyses showing direction of temporal relationship of change in level of soft emotions directed at George (CERF-Soft)  with his attachment insecurity (ECR-RS) during EFT couples therapy</w:t>
        </w:r>
        <w:r w:rsidR="00837C33" w:rsidRPr="0095632E">
          <w:rPr>
            <w:rFonts w:ascii="Times New Roman" w:hAnsi="Times New Roman" w:cs="Times New Roman"/>
            <w:noProof/>
            <w:webHidden/>
            <w:sz w:val="24"/>
            <w:szCs w:val="24"/>
          </w:rPr>
          <w:tab/>
        </w:r>
        <w:r w:rsidR="00837C33" w:rsidRPr="0095632E">
          <w:rPr>
            <w:rFonts w:ascii="Times New Roman" w:hAnsi="Times New Roman" w:cs="Times New Roman"/>
            <w:noProof/>
            <w:webHidden/>
            <w:sz w:val="24"/>
            <w:szCs w:val="24"/>
          </w:rPr>
          <w:fldChar w:fldCharType="begin"/>
        </w:r>
        <w:r w:rsidR="00837C33" w:rsidRPr="0095632E">
          <w:rPr>
            <w:rFonts w:ascii="Times New Roman" w:hAnsi="Times New Roman" w:cs="Times New Roman"/>
            <w:noProof/>
            <w:webHidden/>
            <w:sz w:val="24"/>
            <w:szCs w:val="24"/>
          </w:rPr>
          <w:instrText xml:space="preserve"> PAGEREF _Toc357967686 \h </w:instrText>
        </w:r>
        <w:r w:rsidR="00837C33" w:rsidRPr="0095632E">
          <w:rPr>
            <w:rFonts w:ascii="Times New Roman" w:hAnsi="Times New Roman" w:cs="Times New Roman"/>
            <w:noProof/>
            <w:webHidden/>
            <w:sz w:val="24"/>
            <w:szCs w:val="24"/>
          </w:rPr>
        </w:r>
        <w:r w:rsidR="00837C33" w:rsidRPr="0095632E">
          <w:rPr>
            <w:rFonts w:ascii="Times New Roman" w:hAnsi="Times New Roman" w:cs="Times New Roman"/>
            <w:noProof/>
            <w:webHidden/>
            <w:sz w:val="24"/>
            <w:szCs w:val="24"/>
          </w:rPr>
          <w:fldChar w:fldCharType="separate"/>
        </w:r>
        <w:r w:rsidR="007C6E37">
          <w:rPr>
            <w:rFonts w:ascii="Times New Roman" w:hAnsi="Times New Roman" w:cs="Times New Roman"/>
            <w:noProof/>
            <w:webHidden/>
            <w:sz w:val="24"/>
            <w:szCs w:val="24"/>
          </w:rPr>
          <w:t>115</w:t>
        </w:r>
        <w:r w:rsidR="00837C33" w:rsidRPr="0095632E">
          <w:rPr>
            <w:rFonts w:ascii="Times New Roman" w:hAnsi="Times New Roman" w:cs="Times New Roman"/>
            <w:noProof/>
            <w:webHidden/>
            <w:sz w:val="24"/>
            <w:szCs w:val="24"/>
          </w:rPr>
          <w:fldChar w:fldCharType="end"/>
        </w:r>
      </w:hyperlink>
    </w:p>
    <w:p w14:paraId="51C1759F" w14:textId="77777777" w:rsidR="00837C33" w:rsidRPr="008D7A23" w:rsidRDefault="00837C33" w:rsidP="00837C33">
      <w:pPr>
        <w:spacing w:after="120"/>
        <w:rPr>
          <w:sz w:val="24"/>
          <w:szCs w:val="24"/>
        </w:rPr>
        <w:sectPr w:rsidR="00837C33" w:rsidRPr="008D7A23" w:rsidSect="007C67E0">
          <w:headerReference w:type="first" r:id="rId13"/>
          <w:pgSz w:w="12240" w:h="15840"/>
          <w:pgMar w:top="1440" w:right="1440" w:bottom="1440" w:left="1440" w:header="720" w:footer="720" w:gutter="0"/>
          <w:pgNumType w:fmt="lowerRoman"/>
          <w:cols w:space="720"/>
        </w:sectPr>
      </w:pPr>
      <w:r>
        <w:rPr>
          <w:rFonts w:ascii="Times New Roman" w:hAnsi="Times New Roman" w:cs="Times New Roman"/>
          <w:sz w:val="24"/>
          <w:szCs w:val="24"/>
        </w:rPr>
        <w:fldChar w:fldCharType="end"/>
      </w:r>
    </w:p>
    <w:p w14:paraId="05CA43CF" w14:textId="77777777" w:rsidR="00552B8A" w:rsidRPr="00810752" w:rsidRDefault="0053726E" w:rsidP="00810752">
      <w:pPr>
        <w:pStyle w:val="Heading1"/>
      </w:pPr>
      <w:bookmarkStart w:id="3" w:name="_Toc359874042"/>
      <w:r>
        <w:lastRenderedPageBreak/>
        <w:t xml:space="preserve">Chapter </w:t>
      </w:r>
      <w:r w:rsidR="00730C64">
        <w:t>1</w:t>
      </w:r>
      <w:r>
        <w:t>:</w:t>
      </w:r>
      <w:r w:rsidR="00730C64">
        <w:t xml:space="preserve">   </w:t>
      </w:r>
      <w:r w:rsidR="00552B8A" w:rsidRPr="00810752">
        <w:t>Introduction</w:t>
      </w:r>
      <w:bookmarkEnd w:id="3"/>
    </w:p>
    <w:p w14:paraId="3B981705" w14:textId="77777777" w:rsidR="00552B8A" w:rsidRPr="008D7A23" w:rsidRDefault="00552B8A" w:rsidP="00810752">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Researchers and clinicians have made strides in advancing our understanding of how to treat distressed couples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{"citationID":"lbZwenq9","properties":{"formattedCitation":"(Gurman &amp; Fraenkel, 2002; Lebow, Chambers, Christensen, &amp; Johnson, 2012; Douglas K. Snyder &amp; Halford, 2012; Sperry, 2012)","plainCitation":"(Gurman &amp; Fraenkel, 2002; Lebow, Chambers, Christensen, &amp; Johnson, 2012; Douglas K. Snyder &amp; Halford, 2012; Sperry, 2012)"},"citationItems":[{"id":743,"uris":["http://zotero.org/users/579642/items/Q7CS4X5B"],"itemData":{"id":743,"type":"article-journal","title":"The history of couple therapy: A millennial review","container-title":"Family Process","page":"199–260","volume":"41","issue":"2","shortTitle":"The history of couple therapy","author":[{"family":"Gurman","given":"A. S"},{"family":"Fraenkel","given":"P."}],"issued":{"year":2002},"accessed":{"year":2012,"month":7,"day":15}}},{"id":716,"uris":["http://zotero.org/users/579642/items/WXZ5V8JQ"],"itemData":{"id":716,"type":"article-journal","title":"Research on the Treatment of Couple Distress","container-title":"Journal of Marital and Family Therapy","page":"145-168","volume":"38","issue":"1","DOI":"10.1111/j.1752-0606.2011.00249.x","author":[{"family":"Lebow","given":"Jay L."},{"family":"Chambers","given":"Anthony L."},{"family":"Christensen","given":"Andrew"},{"family":"Johnson","given":"Susan M."}],"issued":{"year":2012,"month":1},"accessed":{"year":2012,"month":7,"day":15}}},{"id":736,"uris":["http://zotero.org/users/579642/items/ZFHSZBXD"],"itemData":{"id":736,"type":"article-journal","title":"Evidence-based couple therapy: current status and future directions","container-title":"Journal of Family Therapy","page":"229-249","volume":"34","issue":"3","DOI":"10.1111/j.1467-6427.2012.00599.x","shortTitle":"Evidence-based couple therapy","author":[{"family":"Snyder","given":"Douglas K."},{"family":"Halford","given":"W. Kim"}],"issued":{"year":2012,"month":8},"accessed":{"year":2012,"month":7,"day":15}}},{"id":717,"uris":["http://zotero.org/users/579642/items/IZEEXT52"],"itemData":{"id":717,"type":"book","title":"Family Assessment: Contemporary and Cutting-edge Strategies","publisher":"Routledge","shortTitle":"Family Assessment","author":[{"family":"Sperry","given":"L."}],"issued":{"year":2012},"accessed":{"year":2012,"month":7,"day":15}}}],"schema":"https://github.com/citation-style-language/schema/raw/master/csl-citation.json"}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(Gurman &amp; Fraenkel, 2002; Lebow, Chambers, Christensen, &amp; Johnson, 2012; Snyder &amp; Halford, 2012; Sperry, 2012)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There is empirical support for the efficacy of couple therapy in reducing distress in relationships and in increasing overall relationship stability and satisfaction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{"citationID":"1F4aFxbx","properties":{"formattedCitation":"(Cordova et al., 2005; Susan M. Johnson, Furrow, &amp; Bradley, 2011; Lebow et al., 2012)","plainCitation":"(Cordova et al., 2005; Susan M. Johnson, Furrow, &amp; Bradley, 2011; Lebow et al., 2012)","dontUpdate":true},"citationItems":[{"id":718,"uris":["http://zotero.org/users/579642/items/7DQPMTT8"],"itemData":{"id":718,"type":"article-journal","title":"The marriage checkup: An indicated preventive intervention for treatment-avoidant couples at risk for marital deterioration","container-title":"Behavior therapy","page":"301–309","volume":"36","issue":"4","shortTitle":"The marriage checkup","author":[{"family":"Cordova","given":"J. V"},{"family":"Scott","given":"R. L"},{"family":"Dorian","given":"M."},{"family":"Mirgain","given":"S."},{"family":"Yaeger","given":"D."},{"family":"Groot","given":"A."}],"issued":{"year":2005},"accessed":{"year":2012,"month":7,"day":15}}},{"id":681,"uris":["http://zotero.org/users/579642/items/3AJFIKDR"],"itemData":{"id":681,"type":"book","title":"The EFT Casebook","publisher":"Routledge","number-of-pages":"414","edition":"1","author":[{"family":"Johnson","given":"Susan M."},{"family":"Furrow","given":"James L."},{"family":"Bradley","given":"Brent A."}],"editor":[{"family":"Johnson","given":"Susan M."},{"family":"Furrow","given":"James L."},{"family":"Bradley","given":"Brent A."}],"issued":{"year":2011,"month":7,"day":21}}},{"id":716,"uris":["http://zotero.org/users/579642/items/WXZ5V8JQ"],"itemData":{"id":716,"type":"article-journal","title":"Research on the Treatment of Couple Distress","container-title":"Journal of Marital and Family Therapy","page":"145-168","volume":"38","issue":"1","DOI":"10.1111/j.1752-0606.2011.00249.x","author":[{"family":"Lebow","given":"Jay L."},{"family":"Chambers","given":"Anthony L."},{"family":"Christensen","given":"Andrew"},{"family":"Johnson","given":"Susan M."}],"issued":{"year":2012,"month":1},"accessed":{"year":2012,"month":7,"day":15}}}],"schema":"https://github.com/citation-style-language/schema/raw/master/csl-citation.json"}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(Cordova et al., 2005; Johnson, Furrow, &amp; Bradley, 2011; Lebow et al., 2012)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Couple therapy interventions have also been used not only as a treatment for general relational issues, but as an intervention for a variety of conditions such as comorbid depression, bulimia, and PTSD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{"citationID":"1li2md825","properties":{"formattedCitation":"(Greenman &amp; Johnson, 2012; Susan M. Johnson et al., 2011)","plainCitation":"(Greenman &amp; Johnson, 2012; Susan M. Johnson et al., 2011)","dontUpdate":true},"citationItems":[{"id":632,"uris":["http://zotero.org/users/579642/items/99PVBTPB"],"itemData":{"id":632,"type":"article-journal","title":"United We Stand: Emotionally Focused Therapy for Couples in the Treatment of Posttraumatic Stress Disorder","container-title":"Journal of Clinical Psychology","page":"561-569","volume":"68","issue":"5","DOI":"10.1002/jclp.21853","shortTitle":"United We Stand","author":[{"family":"Greenman","given":"Paul S."},{"family":"Johnson","given":"Susan M."}],"issued":{"year":2012,"month":5},"accessed":{"year":2012,"month":7,"day":8}}},{"id":681,"uris":["http://zotero.org/users/579642/items/3AJFIKDR"],"itemData":{"id":681,"type":"book","title":"The EFT Casebook","publisher":"Routledge","number-of-pages":"414","edition":"1","author":[{"family":"Johnson","given":"Susan M."},{"family":"Furrow","given":"James L."},{"family":"Bradley","given":"Brent A."}],"editor":[{"family":"Johnson","given":"Susan M."},{"family":"Furrow","given":"James L."},{"family":"Bradley","given":"Brent A."}],"issued":{"year":2011,"month":7,"day":21}}}],"schema":"https://github.com/citation-style-language/schema/raw/master/csl-citation.json"}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(Greenman &amp; Johnson, 2012; Johnson et al.,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Emotionally focused couple therapy (EFT), which emphasizes changing maladaptive interpersonal interaction cycles by exploring unexpressed emotions and unmet attachment needs, has, in particular, been reported to be effective in the treatment of relational distress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{"citationID":"hosm8qgfv","properties":{"formattedCitation":"(Greenberg &amp; Goldman, 2008; S. M Johnson, Hunsley, Greenberg, &amp; Schindler, 1999)","plainCitation":"(Greenberg &amp; Goldman, 2008; S. M Johnson, Hunsley, Greenberg, &amp; Schindler, 1999)","dontUpdate":true},"citationItems":[{"id":399,"uris":["http://zotero.org/users/579642/items/CTRJ3TFN"],"itemData":{"id":399,"type":"book","title":"Emotion-Focused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 Johnson, Hunsley, Greenberg, &amp; Schindler,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54B7E4D8" w14:textId="77777777" w:rsidR="00552B8A" w:rsidRPr="008D7A23" w:rsidRDefault="00552B8A" w:rsidP="002D34F5">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Despite the claimed success of EFT as a treatment for couple distress, the vast majority of EFT treatment outcome studies have emanated from the research laboratories of its two founders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{"citationID":"27r803ok00","properties":{"formattedCitation":"(S.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This is problematic especially in light of the findings which suggest that researcher allegiance may dramatically influence treatment effect sizes (</w:t>
      </w:r>
      <w:proofErr w:type="spellStart"/>
      <w:r w:rsidRPr="008D7A23">
        <w:rPr>
          <w:rFonts w:ascii="Times New Roman" w:hAnsi="Times New Roman" w:cs="Times New Roman"/>
          <w:sz w:val="24"/>
          <w:szCs w:val="24"/>
        </w:rPr>
        <w:t>Luborsky</w:t>
      </w:r>
      <w:proofErr w:type="spellEnd"/>
      <w:r w:rsidRPr="008D7A23">
        <w:rPr>
          <w:rFonts w:ascii="Times New Roman" w:hAnsi="Times New Roman" w:cs="Times New Roman"/>
          <w:sz w:val="24"/>
          <w:szCs w:val="24"/>
        </w:rPr>
        <w:t xml:space="preserve">, Singer, &amp; </w:t>
      </w:r>
      <w:proofErr w:type="spellStart"/>
      <w:r w:rsidRPr="008D7A23">
        <w:rPr>
          <w:rFonts w:ascii="Times New Roman" w:hAnsi="Times New Roman" w:cs="Times New Roman"/>
          <w:sz w:val="24"/>
          <w:szCs w:val="24"/>
        </w:rPr>
        <w:t>Luborsky</w:t>
      </w:r>
      <w:proofErr w:type="spell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1975; </w:t>
      </w:r>
      <w:proofErr w:type="spellStart"/>
      <w:r w:rsidRPr="008D7A23">
        <w:rPr>
          <w:rFonts w:ascii="Times New Roman" w:hAnsi="Times New Roman" w:cs="Times New Roman"/>
          <w:sz w:val="24"/>
          <w:szCs w:val="24"/>
        </w:rPr>
        <w:t>Luborsky</w:t>
      </w:r>
      <w:proofErr w:type="spellEnd"/>
      <w:r w:rsidRPr="008D7A23">
        <w:rPr>
          <w:rFonts w:ascii="Times New Roman" w:hAnsi="Times New Roman" w:cs="Times New Roman"/>
          <w:sz w:val="24"/>
          <w:szCs w:val="24"/>
        </w:rPr>
        <w:t xml:space="preserve"> </w:t>
      </w:r>
      <w:r w:rsidRPr="008D7A23">
        <w:rPr>
          <w:rFonts w:ascii="Times New Roman" w:hAnsi="Times New Roman" w:cs="Times New Roman"/>
          <w:i/>
          <w:sz w:val="24"/>
          <w:szCs w:val="24"/>
        </w:rPr>
        <w:t>et al</w:t>
      </w:r>
      <w:r w:rsidRPr="008D7A23">
        <w:rPr>
          <w:rFonts w:ascii="Times New Roman" w:hAnsi="Times New Roman" w:cs="Times New Roman"/>
          <w:sz w:val="24"/>
          <w:szCs w:val="24"/>
        </w:rPr>
        <w:t>, 1999).  Additionally, the mechanisms of change within EFT remain unclear (Snyder &amp; Halford, 2012).  The overall purpose of this study is to</w:t>
      </w:r>
      <w:r w:rsidR="00C97BC0" w:rsidRPr="008D7A23">
        <w:rPr>
          <w:rFonts w:ascii="Times New Roman" w:hAnsi="Times New Roman" w:cs="Times New Roman"/>
          <w:sz w:val="24"/>
          <w:szCs w:val="24"/>
        </w:rPr>
        <w:t xml:space="preserve"> </w:t>
      </w:r>
      <w:r w:rsidRPr="008D7A23">
        <w:rPr>
          <w:rFonts w:ascii="Times New Roman" w:hAnsi="Times New Roman" w:cs="Times New Roman"/>
          <w:sz w:val="24"/>
          <w:szCs w:val="24"/>
        </w:rPr>
        <w:t xml:space="preserve">test the claims of EFT couples researchers regarding both the effectiveness of EFT and the mechanisms of change whereby EFT operates.  </w:t>
      </w:r>
      <w:r w:rsidRPr="008D7A23">
        <w:rPr>
          <w:rFonts w:ascii="Times New Roman" w:hAnsi="Times New Roman" w:cs="Times New Roman"/>
          <w:i/>
          <w:iCs/>
          <w:sz w:val="24"/>
          <w:szCs w:val="24"/>
        </w:rPr>
        <w:t xml:space="preserve">Does EFT, in fact, work?  </w:t>
      </w:r>
      <w:proofErr w:type="gramStart"/>
      <w:r w:rsidRPr="008D7A23">
        <w:rPr>
          <w:rFonts w:ascii="Times New Roman" w:hAnsi="Times New Roman" w:cs="Times New Roman"/>
          <w:i/>
          <w:iCs/>
          <w:sz w:val="24"/>
          <w:szCs w:val="24"/>
        </w:rPr>
        <w:t>And if so, how?</w:t>
      </w:r>
      <w:proofErr w:type="gramEnd"/>
    </w:p>
    <w:p w14:paraId="2DD31DFE" w14:textId="0569CDB5" w:rsidR="00552B8A" w:rsidRPr="008D7A23" w:rsidRDefault="00552B8A" w:rsidP="00B414CD">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 divide this dissertation into </w:t>
      </w:r>
      <w:r w:rsidR="00780F79">
        <w:rPr>
          <w:rFonts w:ascii="Times New Roman" w:hAnsi="Times New Roman" w:cs="Times New Roman"/>
          <w:sz w:val="24"/>
          <w:szCs w:val="24"/>
        </w:rPr>
        <w:t xml:space="preserve">ten </w:t>
      </w:r>
      <w:r w:rsidR="006A6299">
        <w:rPr>
          <w:rFonts w:ascii="Times New Roman" w:hAnsi="Times New Roman" w:cs="Times New Roman"/>
          <w:sz w:val="24"/>
          <w:szCs w:val="24"/>
        </w:rPr>
        <w:t>chapters</w:t>
      </w:r>
      <w:r w:rsidRPr="008D7A23">
        <w:rPr>
          <w:rFonts w:ascii="Times New Roman" w:hAnsi="Times New Roman" w:cs="Times New Roman"/>
          <w:sz w:val="24"/>
          <w:szCs w:val="24"/>
        </w:rPr>
        <w:t xml:space="preserve">. </w:t>
      </w:r>
      <w:r w:rsidR="0053726E">
        <w:rPr>
          <w:rFonts w:ascii="Times New Roman" w:hAnsi="Times New Roman" w:cs="Times New Roman"/>
          <w:sz w:val="24"/>
          <w:szCs w:val="24"/>
        </w:rPr>
        <w:t xml:space="preserve">In Chapter 1, I describe the purpose of this research study and outline the structure of the dissertation.  </w:t>
      </w:r>
      <w:r w:rsidRPr="008D7A23">
        <w:rPr>
          <w:rFonts w:ascii="Times New Roman" w:hAnsi="Times New Roman" w:cs="Times New Roman"/>
          <w:sz w:val="24"/>
          <w:szCs w:val="24"/>
        </w:rPr>
        <w:t xml:space="preserve">In </w:t>
      </w:r>
      <w:r w:rsidR="0053726E">
        <w:rPr>
          <w:rFonts w:ascii="Times New Roman" w:hAnsi="Times New Roman" w:cs="Times New Roman"/>
          <w:sz w:val="24"/>
          <w:szCs w:val="24"/>
        </w:rPr>
        <w:t>Chapter 2</w:t>
      </w:r>
      <w:r w:rsidRPr="008D7A23">
        <w:rPr>
          <w:rFonts w:ascii="Times New Roman" w:hAnsi="Times New Roman" w:cs="Times New Roman"/>
          <w:sz w:val="24"/>
          <w:szCs w:val="24"/>
        </w:rPr>
        <w:t xml:space="preserve">, I present a brief </w:t>
      </w:r>
      <w:r w:rsidRPr="008D7A23">
        <w:rPr>
          <w:rFonts w:ascii="Times New Roman" w:hAnsi="Times New Roman" w:cs="Times New Roman"/>
          <w:sz w:val="24"/>
          <w:szCs w:val="24"/>
        </w:rPr>
        <w:lastRenderedPageBreak/>
        <w:t>descrip</w:t>
      </w:r>
      <w:r w:rsidR="00534A23">
        <w:rPr>
          <w:rFonts w:ascii="Times New Roman" w:hAnsi="Times New Roman" w:cs="Times New Roman"/>
          <w:sz w:val="24"/>
          <w:szCs w:val="24"/>
        </w:rPr>
        <w:t>tion of the EFT treatment model and</w:t>
      </w:r>
      <w:r w:rsidRPr="008D7A23">
        <w:rPr>
          <w:rFonts w:ascii="Times New Roman" w:hAnsi="Times New Roman" w:cs="Times New Roman"/>
          <w:sz w:val="24"/>
          <w:szCs w:val="24"/>
        </w:rPr>
        <w:t xml:space="preserve"> its theoretical underpinnings</w:t>
      </w:r>
      <w:r w:rsidR="00534A23">
        <w:rPr>
          <w:rFonts w:ascii="Times New Roman" w:hAnsi="Times New Roman" w:cs="Times New Roman"/>
          <w:sz w:val="24"/>
          <w:szCs w:val="24"/>
        </w:rPr>
        <w:t xml:space="preserve">. In Chapter 3, I provide a comprehensive review of </w:t>
      </w:r>
      <w:r w:rsidRPr="008D7A23">
        <w:rPr>
          <w:rFonts w:ascii="Times New Roman" w:hAnsi="Times New Roman" w:cs="Times New Roman"/>
          <w:sz w:val="24"/>
          <w:szCs w:val="24"/>
        </w:rPr>
        <w:t xml:space="preserve">the evidence regarding EFT efficacy and mechanism to date. In </w:t>
      </w:r>
      <w:r w:rsidR="0053726E">
        <w:rPr>
          <w:rFonts w:ascii="Times New Roman" w:hAnsi="Times New Roman" w:cs="Times New Roman"/>
          <w:sz w:val="24"/>
          <w:szCs w:val="24"/>
        </w:rPr>
        <w:t>Chapter</w:t>
      </w:r>
      <w:r w:rsidR="00534A23">
        <w:rPr>
          <w:rFonts w:ascii="Times New Roman" w:hAnsi="Times New Roman" w:cs="Times New Roman"/>
          <w:sz w:val="24"/>
          <w:szCs w:val="24"/>
        </w:rPr>
        <w:t xml:space="preserve"> 4</w:t>
      </w:r>
      <w:r w:rsidRPr="008D7A23">
        <w:rPr>
          <w:rFonts w:ascii="Times New Roman" w:hAnsi="Times New Roman" w:cs="Times New Roman"/>
          <w:sz w:val="24"/>
          <w:szCs w:val="24"/>
        </w:rPr>
        <w:t xml:space="preserve">, I describe, in general, how a case-based time-series research design can be used to test claims regarding treatment efficacy and mechanism.  In </w:t>
      </w:r>
      <w:r w:rsidR="0053726E">
        <w:rPr>
          <w:rFonts w:ascii="Times New Roman" w:hAnsi="Times New Roman" w:cs="Times New Roman"/>
          <w:sz w:val="24"/>
          <w:szCs w:val="24"/>
        </w:rPr>
        <w:t>Chapt</w:t>
      </w:r>
      <w:r w:rsidR="00534A23">
        <w:rPr>
          <w:rFonts w:ascii="Times New Roman" w:hAnsi="Times New Roman" w:cs="Times New Roman"/>
          <w:sz w:val="24"/>
          <w:szCs w:val="24"/>
        </w:rPr>
        <w:t>er 5</w:t>
      </w:r>
      <w:r w:rsidRPr="008D7A23">
        <w:rPr>
          <w:rFonts w:ascii="Times New Roman" w:hAnsi="Times New Roman" w:cs="Times New Roman"/>
          <w:sz w:val="24"/>
          <w:szCs w:val="24"/>
        </w:rPr>
        <w:t xml:space="preserve">, I describe the specific implementation of the time-series methodology that I use in this study to test claims regarding the efficacy and mechanism of EFT.  In </w:t>
      </w:r>
      <w:r w:rsidR="0053726E">
        <w:rPr>
          <w:rFonts w:ascii="Times New Roman" w:hAnsi="Times New Roman" w:cs="Times New Roman"/>
          <w:sz w:val="24"/>
          <w:szCs w:val="24"/>
        </w:rPr>
        <w:t xml:space="preserve">Chapter </w:t>
      </w:r>
      <w:r w:rsidR="00534A23">
        <w:rPr>
          <w:rFonts w:ascii="Times New Roman" w:hAnsi="Times New Roman" w:cs="Times New Roman"/>
          <w:sz w:val="24"/>
          <w:szCs w:val="24"/>
        </w:rPr>
        <w:t>6</w:t>
      </w:r>
      <w:r w:rsidRPr="008D7A23">
        <w:rPr>
          <w:rFonts w:ascii="Times New Roman" w:hAnsi="Times New Roman" w:cs="Times New Roman"/>
          <w:sz w:val="24"/>
          <w:szCs w:val="24"/>
        </w:rPr>
        <w:t xml:space="preserve">, I list the EFT claims that </w:t>
      </w:r>
      <w:r w:rsidR="00853887">
        <w:rPr>
          <w:rFonts w:ascii="Times New Roman" w:hAnsi="Times New Roman" w:cs="Times New Roman"/>
          <w:sz w:val="24"/>
          <w:szCs w:val="24"/>
        </w:rPr>
        <w:t>are</w:t>
      </w:r>
      <w:r w:rsidRPr="008D7A23">
        <w:rPr>
          <w:rFonts w:ascii="Times New Roman" w:hAnsi="Times New Roman" w:cs="Times New Roman"/>
          <w:sz w:val="24"/>
          <w:szCs w:val="24"/>
        </w:rPr>
        <w:t xml:space="preserve"> tested in this study and describe the statistical analytic methodology this study utilizes to test these claims.</w:t>
      </w:r>
      <w:r w:rsidR="00C97BC0" w:rsidRPr="008D7A23">
        <w:rPr>
          <w:rFonts w:ascii="Times New Roman" w:hAnsi="Times New Roman" w:cs="Times New Roman"/>
          <w:sz w:val="24"/>
          <w:szCs w:val="24"/>
        </w:rPr>
        <w:t xml:space="preserve">  In </w:t>
      </w:r>
      <w:r w:rsidR="00715262">
        <w:rPr>
          <w:rFonts w:ascii="Times New Roman" w:hAnsi="Times New Roman" w:cs="Times New Roman"/>
          <w:sz w:val="24"/>
          <w:szCs w:val="24"/>
        </w:rPr>
        <w:t>Chapter 7</w:t>
      </w:r>
      <w:r w:rsidR="00C97BC0" w:rsidRPr="008D7A23">
        <w:rPr>
          <w:rFonts w:ascii="Times New Roman" w:hAnsi="Times New Roman" w:cs="Times New Roman"/>
          <w:sz w:val="24"/>
          <w:szCs w:val="24"/>
        </w:rPr>
        <w:t xml:space="preserve">, I describe the initial case presentation of the time-series couple that was </w:t>
      </w:r>
      <w:r w:rsidR="00853887">
        <w:rPr>
          <w:rFonts w:ascii="Times New Roman" w:hAnsi="Times New Roman" w:cs="Times New Roman"/>
          <w:sz w:val="24"/>
          <w:szCs w:val="24"/>
        </w:rPr>
        <w:t>selected for this study</w:t>
      </w:r>
      <w:r w:rsidR="00715262">
        <w:rPr>
          <w:rFonts w:ascii="Times New Roman" w:hAnsi="Times New Roman" w:cs="Times New Roman"/>
          <w:sz w:val="24"/>
          <w:szCs w:val="24"/>
        </w:rPr>
        <w:t xml:space="preserve">.  In Chapter </w:t>
      </w:r>
      <w:r w:rsidR="00780F79">
        <w:rPr>
          <w:rFonts w:ascii="Times New Roman" w:hAnsi="Times New Roman" w:cs="Times New Roman"/>
          <w:sz w:val="24"/>
          <w:szCs w:val="24"/>
        </w:rPr>
        <w:t>8</w:t>
      </w:r>
      <w:r w:rsidR="00715262">
        <w:rPr>
          <w:rFonts w:ascii="Times New Roman" w:hAnsi="Times New Roman" w:cs="Times New Roman"/>
          <w:sz w:val="24"/>
          <w:szCs w:val="24"/>
        </w:rPr>
        <w:t xml:space="preserve">, I describe the case conceptualization of the time-series couple that helped to guide the EFT treatment.  </w:t>
      </w:r>
      <w:r w:rsidR="00C97BC0" w:rsidRPr="008D7A23">
        <w:rPr>
          <w:rFonts w:ascii="Times New Roman" w:hAnsi="Times New Roman" w:cs="Times New Roman"/>
          <w:sz w:val="24"/>
          <w:szCs w:val="24"/>
        </w:rPr>
        <w:t xml:space="preserve">In </w:t>
      </w:r>
      <w:r w:rsidR="00715262">
        <w:rPr>
          <w:rFonts w:ascii="Times New Roman" w:hAnsi="Times New Roman" w:cs="Times New Roman"/>
          <w:sz w:val="24"/>
          <w:szCs w:val="24"/>
        </w:rPr>
        <w:t xml:space="preserve">Chapter </w:t>
      </w:r>
      <w:r w:rsidR="00780F79">
        <w:rPr>
          <w:rFonts w:ascii="Times New Roman" w:hAnsi="Times New Roman" w:cs="Times New Roman"/>
          <w:sz w:val="24"/>
          <w:szCs w:val="24"/>
        </w:rPr>
        <w:t>9</w:t>
      </w:r>
      <w:r w:rsidR="00C97BC0" w:rsidRPr="008D7A23">
        <w:rPr>
          <w:rFonts w:ascii="Times New Roman" w:hAnsi="Times New Roman" w:cs="Times New Roman"/>
          <w:sz w:val="24"/>
          <w:szCs w:val="24"/>
        </w:rPr>
        <w:t xml:space="preserve">, I describe the overall course of treatment for </w:t>
      </w:r>
      <w:r w:rsidR="00853887">
        <w:rPr>
          <w:rFonts w:ascii="Times New Roman" w:hAnsi="Times New Roman" w:cs="Times New Roman"/>
          <w:sz w:val="24"/>
          <w:szCs w:val="24"/>
        </w:rPr>
        <w:t>this</w:t>
      </w:r>
      <w:r w:rsidR="00C97BC0" w:rsidRPr="008D7A23">
        <w:rPr>
          <w:rFonts w:ascii="Times New Roman" w:hAnsi="Times New Roman" w:cs="Times New Roman"/>
          <w:sz w:val="24"/>
          <w:szCs w:val="24"/>
        </w:rPr>
        <w:t xml:space="preserve"> couple</w:t>
      </w:r>
      <w:r w:rsidR="00715262">
        <w:rPr>
          <w:rFonts w:ascii="Times New Roman" w:hAnsi="Times New Roman" w:cs="Times New Roman"/>
          <w:sz w:val="24"/>
          <w:szCs w:val="24"/>
        </w:rPr>
        <w:t xml:space="preserve"> and</w:t>
      </w:r>
      <w:r w:rsidR="00715262" w:rsidRPr="00715262">
        <w:rPr>
          <w:rFonts w:ascii="Times New Roman" w:hAnsi="Times New Roman" w:cs="Times New Roman"/>
          <w:sz w:val="24"/>
          <w:szCs w:val="24"/>
        </w:rPr>
        <w:t xml:space="preserve"> </w:t>
      </w:r>
      <w:r w:rsidR="00C97BC0" w:rsidRPr="008D7A23">
        <w:rPr>
          <w:rFonts w:ascii="Times New Roman" w:hAnsi="Times New Roman" w:cs="Times New Roman"/>
          <w:sz w:val="24"/>
          <w:szCs w:val="24"/>
        </w:rPr>
        <w:t xml:space="preserve">examine the validity of the various EFT claims of efficacy and mechanism of action in light of the case study results.  In </w:t>
      </w:r>
      <w:r w:rsidR="00715262">
        <w:rPr>
          <w:rFonts w:ascii="Times New Roman" w:hAnsi="Times New Roman" w:cs="Times New Roman"/>
          <w:sz w:val="24"/>
          <w:szCs w:val="24"/>
        </w:rPr>
        <w:t xml:space="preserve">Chapter </w:t>
      </w:r>
      <w:r w:rsidR="00780F79">
        <w:rPr>
          <w:rFonts w:ascii="Times New Roman" w:hAnsi="Times New Roman" w:cs="Times New Roman"/>
          <w:sz w:val="24"/>
          <w:szCs w:val="24"/>
        </w:rPr>
        <w:t>10</w:t>
      </w:r>
      <w:r w:rsidR="00C97BC0" w:rsidRPr="008D7A23">
        <w:rPr>
          <w:rFonts w:ascii="Times New Roman" w:hAnsi="Times New Roman" w:cs="Times New Roman"/>
          <w:sz w:val="24"/>
          <w:szCs w:val="24"/>
        </w:rPr>
        <w:t>, I discuss these results and provide direction for future research.</w:t>
      </w:r>
    </w:p>
    <w:p w14:paraId="173265DA" w14:textId="77777777" w:rsidR="0053726E" w:rsidRDefault="0053726E">
      <w:pPr>
        <w:spacing w:after="0"/>
        <w:rPr>
          <w:rFonts w:ascii="Times New Roman" w:hAnsi="Times New Roman" w:cs="Times New Roman"/>
          <w:iCs/>
          <w:sz w:val="24"/>
          <w:szCs w:val="24"/>
        </w:rPr>
      </w:pPr>
      <w:r>
        <w:br w:type="page"/>
      </w:r>
    </w:p>
    <w:p w14:paraId="037A281A" w14:textId="77777777" w:rsidR="00552B8A" w:rsidRPr="008D7A23" w:rsidRDefault="0053726E" w:rsidP="00810752">
      <w:pPr>
        <w:pStyle w:val="Heading1"/>
      </w:pPr>
      <w:bookmarkStart w:id="4" w:name="_Toc359874043"/>
      <w:r>
        <w:lastRenderedPageBreak/>
        <w:t xml:space="preserve">Chapter 2:  </w:t>
      </w:r>
      <w:r w:rsidR="00552B8A" w:rsidRPr="008D7A23">
        <w:t>Emotion Focused Couple Therapy:  The Theory</w:t>
      </w:r>
      <w:bookmarkEnd w:id="4"/>
    </w:p>
    <w:p w14:paraId="00612100" w14:textId="77777777" w:rsidR="00552B8A" w:rsidRPr="00810752" w:rsidRDefault="00552B8A" w:rsidP="00810752">
      <w:pPr>
        <w:pStyle w:val="Heading3"/>
      </w:pPr>
      <w:bookmarkStart w:id="5" w:name="_Toc359874044"/>
      <w:r w:rsidRPr="00810752">
        <w:t>A Brief Description of Emotion Focused Couple Therapy</w:t>
      </w:r>
      <w:bookmarkEnd w:id="5"/>
    </w:p>
    <w:p w14:paraId="293BAF47" w14:textId="77777777" w:rsidR="00552B8A" w:rsidRPr="008D7A23" w:rsidRDefault="00552B8A" w:rsidP="005E4674">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EFT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{"citationID":"xNPM6wkG","properties":{"formattedCitation":"(Greenberg &amp; Goldman, 2008; S. M Johnson et al., 1999)","plainCitation":"(Greenberg &amp; Goldman, 2008; S. M Johnson et al., 1999)","dontUpdate":true},"citationItems":[{"id":399,"uris":["http://zotero.org/users/579642/items/CTRJ3TFN"],"itemData":{"id":399,"type":"book","title":"Emotion-Focused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is an affectively-centered approach to couples therapy that attempts to change distressed couples’ maladaptive, emotionally constricted patterns of interaction in order to help them develop secure and mutually validating attachment bonds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{"citationID":"rOmkr2Kl","properties":{"formattedCitation":"(Greenberg &amp; Goldman, 2008; Halchuk, Makinen, &amp; Johnson, 2010; S. M Johnson et al., 1999)","plainCitation":"(Greenberg &amp; Goldman, 2008; Halchuk, Makinen, &amp; Johnson, 2010; S. M Johnson et al., 1999)","dontUpdate":true},"citationItems":[{"id":399,"uris":["http://zotero.org/users/579642/items/CTRJ3TFN"],"itemData":{"id":399,"type":"book","title":"Emotion-Focused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N."}],"issued":{"year":2008,"month":2}}},{"id":633,"uris":["http://zotero.org/users/579642/items/4U3KDQZH"],"itemData":{"id":633,"type":"article-journal","title":"Resolving Attachment Injuries in Couples Using Emotionally Focused Therapy: A Three-Year Follow-Up","container-title":"Journal of Couple &amp; Relationship Therapy","page":"31-47","volume":"9","issue":"1","DOI":"10.1080/15332690903473069","shortTitle":"Resolving Attachment Injuries in Couples Using Emotionally Focused Therapy","author":[{"family":"Halchuk","given":"Rebecca E."},{"family":"Makinen","given":"Judy A."},{"family":"Johnson","given":"Susan M."}],"issued":{"year":2010,"month":1,"day":29},"accessed":{"year":2012,"month":7,"day":8}}},{"id":739,"uris":["http://zotero.org/users/579642/items/GK7HXCAG"],"itemData":{"id":739,"type":"article-journal","title":"Emotionally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 Halchuk, Makinen, &amp; Johnson, 2010;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It is a brief therapy, typically comprised of eight to twenty sessions, that targets (1) dyadically disruptive affective states, such as anger and fear, as well as (2) negative self-reinforcing systemic interaction patterns, such as critical pursuit by one partner followed by defensive withdrawal of the other. EFT attempts to “soften” rupture-inducing affect and change negative interaction patterns into new cycles of interaction that enhance couple bonding.  It integrates psychodynamic theory, attachment theory and systems theory into a three-stage, nine-step model of couple therapy change. In this section, I review the historical roots of EFT, its theory of marital discord and repair, its proposed mechanism of action, and the hypothesized steps and stages involved in EFT as practiced.  I also highlight important claims and assumptions that are made by EFT theory.  </w:t>
      </w:r>
    </w:p>
    <w:p w14:paraId="71C00C0F" w14:textId="77777777" w:rsidR="00552B8A" w:rsidRPr="008D7A23" w:rsidRDefault="00552B8A" w:rsidP="00CB3F03">
      <w:pPr>
        <w:pStyle w:val="Heading3"/>
      </w:pPr>
      <w:bookmarkStart w:id="6" w:name="_Toc359874045"/>
      <w:r w:rsidRPr="008D7A23">
        <w:t>EFT: Historical Roots and Theoretical Underpinnings</w:t>
      </w:r>
      <w:bookmarkEnd w:id="6"/>
    </w:p>
    <w:p w14:paraId="6F9B9ECC" w14:textId="77777777" w:rsidR="00552B8A" w:rsidRPr="008D7A23" w:rsidRDefault="00552B8A" w:rsidP="00F73A6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 theoretical underpinnings of EFT are rooted in gestalt/experiential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{"citationID":"208qp6shcc","properties":{"formattedCitation":"(F. Perls, 1973)","plainCitation":"(F. Perls, 1973)"},"citationItems":[{"id":746,"uris":["http://zotero.org/users/579642/items/ARQ8F27S"],"itemData":{"id":746,"type":"book","title":"The Gestalt approach &amp; eye witness to therapy","publisher":"Science &amp; Behavior Books","publisher-place":"Oxford,  England","volume":"xv","number-of-pages":"206","event-place":"Oxford,  England","ISBN":"083140034X","author":[{"family":"Perls","given":"Fritz"}],"issued":{"year":1973}}}],"schema":"https://github.com/citation-style-language/schema/raw/master/csl-citation.json"}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(Perls, 1973)</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systemic family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{"citationID":"216a2jnb1g","properties":{"formattedCitation":"(Sluzki, 1978)","plainCitation":"(Sluzki, 1978)"},"citationItems":[{"id":748,"uris":["http://zotero.org/users/579642/items/T6BIH69T"],"itemData":{"id":748,"type":"chapter","title":"Marital therapy from a systems theory perspective","container-title":"Marriage and marital therapy: Psychoanalytic, behavioral and systems theory perspectives","publisher":"Brunner/Mazel","publisher-place":"Oxford,  England","page":"366-394","event-place":"Oxford,  England","abstract":"Presents a series of treatment techniques derived from a systems model and interweaves them into a systems oriented approach to marital therapy. (26 ref)","ISBN":"0876301715","author":[{"family":"Sluzki","given":"Carlos E."}],"editor":[{"family":"T. J. Paolino  B. S. McCrady","given":""}],"issued":{"year":1978}}}],"schema":"https://github.com/citation-style-language/schema/raw/master/csl-citation.json"}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(Minuchin &amp; Fishman, 1981; Sluzki, 1978)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and attachment theory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{"citationID":"al7ve0uvc","properties":{"formattedCitation":"(Bowlby, 1969)","plainCitation":"(Bowlby, 1969)"},"citationItems":[{"id":750,"uris":["http://zotero.org/users/579642/items/844DXPF4"],"itemData":{"id":750,"type":"article-journal","title":"Attachment, Vol. 1 of Attachment and loss","container-title":"Pimlico, London. Reprint of Hogarth, New York","author":[{"family":"Bowlby","given":"J."}],"issued":{"year":1969}}}],"schema":"https://github.com/citation-style-language/schema/raw/master/csl-citation.json"}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(Bowlby, 1969)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EFT is an integrative approach that draws from each of these traditions.</w:t>
      </w:r>
    </w:p>
    <w:p w14:paraId="4027E1FC" w14:textId="77777777" w:rsidR="00552B8A" w:rsidRPr="008D7A23" w:rsidRDefault="00552B8A" w:rsidP="00F73A60">
      <w:pPr>
        <w:autoSpaceDE w:val="0"/>
        <w:autoSpaceDN w:val="0"/>
        <w:adjustRightInd w:val="0"/>
        <w:spacing w:after="0" w:line="480" w:lineRule="auto"/>
        <w:ind w:firstLine="720"/>
        <w:rPr>
          <w:rFonts w:ascii="Times New Roman" w:hAnsi="Times New Roman" w:cs="Times New Roman"/>
          <w:i/>
          <w:iCs/>
          <w:sz w:val="24"/>
          <w:szCs w:val="24"/>
        </w:rPr>
      </w:pPr>
      <w:r w:rsidRPr="008D7A23">
        <w:rPr>
          <w:rFonts w:ascii="Times New Roman" w:hAnsi="Times New Roman" w:cs="Times New Roman"/>
          <w:sz w:val="24"/>
          <w:szCs w:val="24"/>
        </w:rPr>
        <w:t xml:space="preserve">The gestalt/experiential tradition emphasizes the way in which maladaptive affective responses contribute to both intrapsychic and interpersonal distress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{"citationID":"2jgik5vg9f","properties":{"formattedCitation":"(F. Perls, 1973)","plainCitation":"(F. Perls, 1973)"},"citationItems":[{"id":746,"uris":["http://zotero.org/users/579642/items/ARQ8F27S"],"itemData":{"id":746,"type":"book","title":"The Gestalt approach &amp; eye witness to therapy","publisher":"Science &amp; Behavior Books","publisher-place":"Oxford,  England","volume":"xv","number-of-pages":"206","event-place":"Oxford,  England","ISBN":"083140034X","author":[{"family":"Perls","given":"Fritz"}],"issued":{"year":1973}}}],"schema":"https://github.com/citation-style-language/schema/raw/master/csl-citation.json"}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(Perls, 1973)</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By focusing on affect in the here-and-now, gestalt therapy is thought to help patients remove patterns of </w:t>
      </w:r>
      <w:r w:rsidRPr="008D7A23">
        <w:rPr>
          <w:rFonts w:ascii="Times New Roman" w:hAnsi="Times New Roman" w:cs="Times New Roman"/>
          <w:sz w:val="24"/>
          <w:szCs w:val="24"/>
        </w:rPr>
        <w:lastRenderedPageBreak/>
        <w:t xml:space="preserve">unresolved intra- and interpersonal conflict. EFT derives its present-centered emphasis on affect from the gestalt tradition.  </w:t>
      </w:r>
    </w:p>
    <w:p w14:paraId="55154D59" w14:textId="77777777" w:rsidR="00552B8A" w:rsidRPr="008D7A23" w:rsidRDefault="00552B8A" w:rsidP="00914116">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Systemic family therapy highlights the role of maladaptive, habitual interactional patterns in the maintenance of systemic negative communication cycles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{"citationID":"1qki1tekar","properties":{"formattedCitation":"(Sluzki, 1978)","plainCitation":"(Sluzki, 1978)"},"citationItems":[{"id":748,"uris":["http://zotero.org/users/579642/items/T6BIH69T"],"itemData":{"id":748,"type":"chapter","title":"Marital therapy from a systems theory perspective","container-title":"Marriage and marital therapy: Psychoanalytic, behavioral and systems theory perspectives","publisher":"Brunner/Mazel","publisher-place":"Oxford,  England","page":"366-394","event-place":"Oxford,  England","abstract":"Presents a series of treatment techniques derived from a systems model and interweaves them into a systems oriented approach to marital therapy. (26 ref)","ISBN":"0876301715","author":[{"family":"Sluzki","given":"Carlos E."}],"editor":[{"family":"T. J. Paolino  B. S. McCrady","given":""}],"issued":{"year":1978}}}],"schema":"https://github.com/citation-style-language/schema/raw/master/csl-citation.json"}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(Sluzki, 1978; Minuchin &amp; Fishman, 1981)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Similarly, EFT also identifies rigid characteristic patterns of interaction within a couple and helps interrupt cycles of maladaptive communication and improve intimacy in the relationship bond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{"citationID":"g6urd3qjk","properties":{"formattedCitation":"(S. M Johnson et al., 1999)","plainCitation":"(S. M Johnson et al., 1999)"},"citationItems":[{"id":739,"uris":["http://zotero.org/users/579642/items/GK7HXCAG"],"itemData":{"id":739,"type":"article-journal","title":"Emotionally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2D453024" w14:textId="77777777" w:rsidR="00552B8A" w:rsidRPr="008D7A23" w:rsidRDefault="00552B8A" w:rsidP="00F73A6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Attachment theory focuses on the strong affiliative needs that a child has for secure bonding with their primary caregivers in early childhood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{"citationID":"6kr9058sq","properties":{"formattedCitation":"(Bowlby, 1969)","plainCitation":"(Bowlby, 1969)"},"citationItems":[{"id":750,"uris":["http://zotero.org/users/579642/items/844DXPF4"],"itemData":{"id":750,"type":"article-journal","title":"Attachment, Vol. 1 of Attachment and loss","container-title":"Pimlico, London. Reprint of Hogarth, New York","author":[{"family":"Bowlby","given":"J."}],"issued":{"year":1969}}}],"schema":"https://github.com/citation-style-language/schema/raw/master/csl-citation.json"}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(Bowlby, 1969)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From the EFT perspective, this need for secure attachment persists to some extent throughout the course of an individual’s lifespan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{"citationID":"2ko1oku0ss","properties":{"formattedCitation":"(Greenberg &amp; Goldman, 2008; S. M Johnson et al., 1999)","plainCitation":"(Greenberg &amp; Goldman, 2008; S. M Johnson et al., 1999)","dontUpdate":true},"citationItems":[{"id":399,"uris":["http://zotero.org/users/579642/items/CTRJ3TFN"],"itemData":{"id":399,"type":"book","title":"Emotion-Focused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One of the primary functions of a healthy relationship, according to EFT, then is to provide a secure affiliative bond that can help each member of the dyad regulate their relational distress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{"citationID":"41j7ggl3p","properties":{"formattedCitation":"(Susan M. Johnson et al., 2011)","plainCitation":"(Susan M. Johnson et al., 2011)"},"citationItems":[{"id":681,"uris":["http://zotero.org/users/579642/items/3AJFIKDR"],"itemData":{"id":681,"type":"book","title":"The EFT Casebook","publisher":"Routledge","number-of-pages":"414","edition":"1","author":[{"family":"Johnson","given":"Susan M."},{"family":"Furrow","given":"James L."},{"family":"Bradley","given":"Brent A."}],"editor":[{"family":"Johnson","given":"Susan M."},{"family":"Furrow","given":"James L."},{"family":"Bradley","given":"Brent A."}],"issued":{"year":2011,"month":7,"day":21}}}],"schema":"https://github.com/citation-style-language/schema/raw/master/csl-citation.json"}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et al.,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5254A2A1" w14:textId="77777777" w:rsidR="00552B8A" w:rsidRPr="008D7A23" w:rsidRDefault="00552B8A" w:rsidP="00CB3F03">
      <w:pPr>
        <w:pStyle w:val="Heading3"/>
      </w:pPr>
      <w:bookmarkStart w:id="7" w:name="_Toc359874046"/>
      <w:r w:rsidRPr="008D7A23">
        <w:t>EFT Theory of Marital Discord and Repair</w:t>
      </w:r>
      <w:bookmarkEnd w:id="7"/>
    </w:p>
    <w:p w14:paraId="13EFD441" w14:textId="2F087F1A" w:rsidR="00552B8A" w:rsidRPr="008D7A23" w:rsidRDefault="00552B8A" w:rsidP="008E0EAE">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These three therapeutic traditions combine in EFT to create an integrative theoretical model of marital discord and repair.   According to EFT, adult intimacy is an attachment process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{"citationID":"8umjpdbt","properties":{"formattedCitation":"(S. M Johnson et al., 1999)","plainCitation":"(S. M Johnson et al., 1999)"},"citationItems":[{"id":"MMiJ5AHR/N7LRdSng","uris":["http://zotero.org/users/579642/items/GK7HXCAG"],"itemData":{"id":"MMiJ5AHR/N7LRdSng","type":"article-journal","title":"Emotionally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page-first":"67–79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Marital discord, then, is best understood as a form of separation distress that occurs in a relationship in which partners feel insecurely attached to one another.</w:t>
      </w:r>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 xml:space="preserve">This insecure bond catalyzes the expression of negative, rupture-inducing affect or withdrawal that in turn fuels maladaptive, cyclical, self-reinforcing negative interactions between partners (Johnson et al., 1999). According to EFT, when an insecurely attached individual sufficiently fears losing their partner, they will exhibit a fight or flight response with respect to their partner. Maladaptive interaction cycles will then be enacted and marital discord will ensue (Johnson et al., 1999).  A </w:t>
      </w:r>
      <w:r w:rsidRPr="008D7A23">
        <w:rPr>
          <w:rFonts w:ascii="Times New Roman" w:hAnsi="Times New Roman" w:cs="Times New Roman"/>
          <w:sz w:val="24"/>
          <w:szCs w:val="24"/>
        </w:rPr>
        <w:lastRenderedPageBreak/>
        <w:t>wife may, for example, feel insecurely attached to her husband and consequently may critically pursue him.</w:t>
      </w:r>
      <w:r w:rsidR="00821135">
        <w:rPr>
          <w:rFonts w:ascii="Times New Roman" w:hAnsi="Times New Roman" w:cs="Times New Roman"/>
          <w:sz w:val="24"/>
          <w:szCs w:val="24"/>
        </w:rPr>
        <w:t xml:space="preserve">  However, her pursuit may,</w:t>
      </w:r>
      <w:r w:rsidRPr="008D7A23">
        <w:rPr>
          <w:rFonts w:ascii="Times New Roman" w:hAnsi="Times New Roman" w:cs="Times New Roman"/>
          <w:sz w:val="24"/>
          <w:szCs w:val="24"/>
        </w:rPr>
        <w:t xml:space="preserve"> in turn, generate anxiety within her husband and he may consequently avoid her – thereby further triggering her attachment anxiety and need to critically pursue.  </w:t>
      </w:r>
    </w:p>
    <w:p w14:paraId="72AE8C50" w14:textId="77777777" w:rsidR="00552B8A" w:rsidRPr="008D7A23" w:rsidRDefault="00552B8A" w:rsidP="00792235">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In order to alleviate marital discord, according to EFT, it is necessary, then, to help the couple create a secure bond.  A secure interpersonal attachment to a significant other, from the EFT perspective, provides a safe haven and secure base into which one may retreat in the face of potential danger (Bowlby, 1988; Johnson et al., 1999).  The attachment emphasis of EFT focuses EFT treatment goals around articulating unexpressed attachment needs in the relationship so that positive bonding interactions – and secure interpersonal attachment -- may occur.</w:t>
      </w:r>
    </w:p>
    <w:p w14:paraId="2D49DCF0" w14:textId="77777777" w:rsidR="00552B8A" w:rsidRPr="008D7A23" w:rsidRDefault="00552B8A" w:rsidP="00B660E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iCs/>
          <w:sz w:val="24"/>
          <w:szCs w:val="24"/>
        </w:rPr>
        <w:t xml:space="preserve">Key claims of EFT theory of </w:t>
      </w:r>
      <w:r w:rsidR="00106EC9" w:rsidRPr="008D7A23">
        <w:rPr>
          <w:rFonts w:ascii="Times New Roman" w:hAnsi="Times New Roman" w:cs="Times New Roman"/>
          <w:i/>
          <w:iCs/>
          <w:sz w:val="24"/>
          <w:szCs w:val="24"/>
        </w:rPr>
        <w:t>marital</w:t>
      </w:r>
      <w:r w:rsidRPr="008D7A23">
        <w:rPr>
          <w:rFonts w:ascii="Times New Roman" w:hAnsi="Times New Roman" w:cs="Times New Roman"/>
          <w:i/>
          <w:iCs/>
          <w:sz w:val="24"/>
          <w:szCs w:val="24"/>
        </w:rPr>
        <w:t xml:space="preserve"> discord and repair.  </w:t>
      </w:r>
      <w:r w:rsidRPr="008D7A23">
        <w:rPr>
          <w:rFonts w:ascii="Times New Roman" w:hAnsi="Times New Roman" w:cs="Times New Roman"/>
          <w:sz w:val="24"/>
          <w:szCs w:val="24"/>
        </w:rPr>
        <w:t xml:space="preserve">The discussion above highlights two key assumptions on which EFT theory is based.  First, adult intimacy is an attachment process.  Consequently, having an insecure attachment will result in relational distress, whereas having secure bonding with one’s partner will alleviate it.  Second, negative emotions and negative dyadic patterns of interaction reciprocally reinforce one another and prevent the formation of secure attachment.  I highlight these claims here, as they will become important focal points of this study.  </w:t>
      </w:r>
    </w:p>
    <w:p w14:paraId="05ADB10B" w14:textId="77777777" w:rsidR="00552B8A" w:rsidRPr="008D7A23" w:rsidRDefault="00552B8A" w:rsidP="00146C8D">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Claim 1:</w:t>
      </w:r>
      <w:r w:rsidRPr="008D7A23">
        <w:rPr>
          <w:rFonts w:ascii="Times New Roman" w:hAnsi="Times New Roman" w:cs="Times New Roman"/>
          <w:sz w:val="24"/>
          <w:szCs w:val="24"/>
        </w:rPr>
        <w:t xml:space="preserve">  Insecure attachment causes couple distress; secure attachment alleviates it.  </w:t>
      </w:r>
    </w:p>
    <w:p w14:paraId="736D9BE7" w14:textId="77777777" w:rsidR="00552B8A" w:rsidRPr="008D7A23" w:rsidRDefault="00552B8A" w:rsidP="00B660E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2:</w:t>
      </w:r>
      <w:r w:rsidRPr="008D7A23">
        <w:rPr>
          <w:rFonts w:ascii="Times New Roman" w:hAnsi="Times New Roman" w:cs="Times New Roman"/>
          <w:sz w:val="24"/>
          <w:szCs w:val="24"/>
        </w:rPr>
        <w:t xml:space="preserve">  Negative emotions and negative interaction cycles preclude the formation of secure attachment.  </w:t>
      </w:r>
    </w:p>
    <w:p w14:paraId="4F02F3DD" w14:textId="77777777" w:rsidR="00552B8A" w:rsidRPr="008D7A23" w:rsidRDefault="00552B8A" w:rsidP="00B660EC">
      <w:pPr>
        <w:autoSpaceDE w:val="0"/>
        <w:autoSpaceDN w:val="0"/>
        <w:adjustRightInd w:val="0"/>
        <w:spacing w:after="0" w:line="480" w:lineRule="auto"/>
        <w:ind w:firstLine="720"/>
        <w:rPr>
          <w:rFonts w:ascii="Times New Roman" w:hAnsi="Times New Roman" w:cs="Times New Roman"/>
          <w:color w:val="000000"/>
          <w:sz w:val="24"/>
          <w:szCs w:val="24"/>
        </w:rPr>
      </w:pPr>
      <w:r w:rsidRPr="008D7A23">
        <w:rPr>
          <w:rFonts w:ascii="Times New Roman" w:hAnsi="Times New Roman" w:cs="Times New Roman"/>
          <w:sz w:val="24"/>
          <w:szCs w:val="24"/>
        </w:rPr>
        <w:t>These two important claims will be revisited below.</w:t>
      </w:r>
    </w:p>
    <w:p w14:paraId="3F52445F" w14:textId="77777777" w:rsidR="00552B8A" w:rsidRPr="008D7A23" w:rsidRDefault="00552B8A" w:rsidP="0053726E">
      <w:pPr>
        <w:pStyle w:val="Heading3"/>
        <w:keepNext/>
      </w:pPr>
      <w:bookmarkStart w:id="8" w:name="_Toc359874047"/>
      <w:r w:rsidRPr="008D7A23">
        <w:lastRenderedPageBreak/>
        <w:t>EFT Proposed Mechanism of Action</w:t>
      </w:r>
      <w:bookmarkEnd w:id="8"/>
    </w:p>
    <w:p w14:paraId="5215B73E" w14:textId="77777777" w:rsidR="00552B8A" w:rsidRPr="008D7A23" w:rsidRDefault="00552B8A" w:rsidP="0053726E">
      <w:pPr>
        <w:keepNext/>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 next examine the proposed mechanism of action within EFT.  Within the EFT theoretical framework of treatment, therapeutic change is thought to occur when the emotional responses that underlie rigid, maladaptive patterns of couple interaction are experienced so that the couple’s fixed cycles of interaction can be transformed into more adaptive modes of relating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{"citationID":"cltrgcnkv","properties":{"formattedCitation":"(L. S. Greenberg &amp; Johnson, 1988)","plainCitation":"(L. S. Greenberg &amp; Johnson, 1988)","dontUpdate":true},"citationItems":[{"id":753,"uris":["http://zotero.org/users/579642/items/HP3WPUMW"],"itemData":{"id":753,"type":"book","title":"Emotionally Focused Therapy for Couples","publisher":"Guilford Press","number-of-pages":"264","abstract":"This influential volume provides a comprehensive introduction to emotionally focused therapy (EFT): its theoretical foundations, techniques, and clinical practice. EFT is a structured approach to couple therapy that integrates intrapsychic and interpersonal perspectives to help couples create new, more satisfying interactional patterns. Since the original publication of this book, EFT has been implemented and tested with growing numbers of couples in a wide range of settings. The authors, who codeveloped the approach, illuminate the power of emotional experience in relationships and in the process of therapeutic change. The book is richly illustrated with case examples and session transcripts.","ISBN":"9780898627305","language":"en","author":[{"family":"Greenberg","given":"Leslie S."},{"family":"Johnson","given":"Susan M."}],"issued":{"year":1988,"month":10,"day":7}}}],"schema":"https://github.com/citation-style-language/schema/raw/master/csl-citation.json"}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Johnson, 1988)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By experiencing underlying primary emotional responses, it is thought that the couple will begin to change maladaptive interactional patterns into new ways of relating that promote interpersonal responsiveness and emotional availability.  </w:t>
      </w:r>
    </w:p>
    <w:p w14:paraId="2623B159" w14:textId="77777777" w:rsidR="00552B8A" w:rsidRPr="008D7A23" w:rsidRDefault="00552B8A" w:rsidP="00F73A6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EFT posits that under conditions of attachment distress, individuals tend to interrupt their expression of adaptive emotions. This blocking of adaptive emotions, in turn, is thought to subvert an individual’s capacity to securely attach to their partner. Emotion focused therapy for couples consequently emphasizes the interpersonal experience, expression, and processing of emotion within a relational dyad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{"citationID":"fipqi8o60","properties":{"formattedCitation":"(L. S. Greenberg &amp; Johnson, 1988; S. M Johnson et al., 1999)","plainCitation":"(L. S. Greenberg &amp; Johnson, 1988; S. M Johnson et al., 1999)","dontUpdate":true},"citationItems":[{"id":753,"uris":["http://zotero.org/users/579642/items/HP3WPUMW"],"itemData":{"id":753,"type":"book","title":"Emotionally Focused Therapy for Couples","publisher":"Guilford Press","number-of-pages":"264","abstract":"This influential volume provides a comprehensive introduction to emotionally focused therapy (EFT): its theoretical foundations, techniques, and clinical practice. EFT is a structured approach to couple therapy that integrates intrapsychic and interpersonal perspectives to help couples create new, more satisfying interactional patterns. Since the original publication of this book, EFT has been implemented and tested with growing numbers of couples in a wide range of settings. The authors, who codeveloped the approach, illuminate the power of emotional experience in relationships and in the process of therapeutic change. The book is richly illustrated with case examples and session transcripts.","ISBN":"9780898627305","language":"en","author":[{"family":"Greenberg","given":"Leslie S."},{"family":"Johnson","given":"Susan M."}],"issued":{"year":1988,"month":10,"day":7}}},{"id":739,"uris":["http://zotero.org/users/579642/items/GK7HXCAG"],"itemData":{"id":739,"type":"article-journal","title":"Emotionally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Johnson, 1988;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EFT focuses on adequately processing each dyadic member’s blocked interpersonal emotions, whether sadness from attachment loss, anger at boundary violation, etc.  In so doing, EFT posits that maladaptive emotions and dysfunctional interactional patterns will be transformed into positive cycles of behavior and emotional expression that promote intimacy and mutual respect. Encouraging the expression of primary (rather than maladaptive secondary) emotions in therapy helps each member of a couple dyad feel ownership over their own emotional experience and identify their own needs and concerns rather than becoming caught in maladaptive cycles of blame and victimization.  </w:t>
      </w:r>
    </w:p>
    <w:p w14:paraId="4257656B" w14:textId="77777777" w:rsidR="00552B8A" w:rsidRPr="008D7A23" w:rsidRDefault="00552B8A" w:rsidP="004E16DD">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Primary versus secondary emotions.</w:t>
      </w:r>
      <w:proofErr w:type="gramEnd"/>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 xml:space="preserve">According to the EFT model, when a couple experiences distress, each member of the dyad often conceals their </w:t>
      </w:r>
      <w:r w:rsidRPr="008D7A23">
        <w:rPr>
          <w:rFonts w:ascii="Times New Roman" w:hAnsi="Times New Roman" w:cs="Times New Roman"/>
          <w:i/>
          <w:iCs/>
          <w:sz w:val="24"/>
          <w:szCs w:val="24"/>
        </w:rPr>
        <w:t>primary emotions</w:t>
      </w:r>
      <w:r w:rsidRPr="008D7A23">
        <w:rPr>
          <w:rFonts w:ascii="Times New Roman" w:hAnsi="Times New Roman" w:cs="Times New Roman"/>
          <w:sz w:val="24"/>
          <w:szCs w:val="24"/>
        </w:rPr>
        <w:t xml:space="preserve">, such as </w:t>
      </w:r>
      <w:r w:rsidRPr="008D7A23">
        <w:rPr>
          <w:rFonts w:ascii="Times New Roman" w:hAnsi="Times New Roman" w:cs="Times New Roman"/>
          <w:sz w:val="24"/>
          <w:szCs w:val="24"/>
        </w:rPr>
        <w:lastRenderedPageBreak/>
        <w:t xml:space="preserve">fear, vulnerability, and the need for attachment and, instead, replaces these feelings with </w:t>
      </w:r>
      <w:r w:rsidRPr="008D7A23">
        <w:rPr>
          <w:rFonts w:ascii="Times New Roman" w:hAnsi="Times New Roman" w:cs="Times New Roman"/>
          <w:i/>
          <w:iCs/>
          <w:sz w:val="24"/>
          <w:szCs w:val="24"/>
        </w:rPr>
        <w:t>secondary emotions</w:t>
      </w:r>
      <w:r w:rsidRPr="008D7A23">
        <w:rPr>
          <w:rFonts w:ascii="Times New Roman" w:hAnsi="Times New Roman" w:cs="Times New Roman"/>
          <w:sz w:val="24"/>
          <w:szCs w:val="24"/>
        </w:rPr>
        <w:t xml:space="preserve"> such as anger, blame, and withdrawal.  These secondary emotions, then, lead to negative interactional cycles, such as </w:t>
      </w:r>
      <w:r w:rsidRPr="008D7A23">
        <w:rPr>
          <w:rFonts w:ascii="Times New Roman" w:hAnsi="Times New Roman" w:cs="Times New Roman"/>
          <w:i/>
          <w:iCs/>
          <w:sz w:val="24"/>
          <w:szCs w:val="24"/>
        </w:rPr>
        <w:t xml:space="preserve">demand-withdraw </w:t>
      </w:r>
      <w:r w:rsidRPr="008D7A23">
        <w:rPr>
          <w:rFonts w:ascii="Times New Roman" w:hAnsi="Times New Roman" w:cs="Times New Roman"/>
          <w:i/>
          <w:iCs/>
          <w:sz w:val="24"/>
          <w:szCs w:val="24"/>
        </w:rPr>
        <w:fldChar w:fldCharType="begin"/>
      </w:r>
      <w:r w:rsidRPr="008D7A23">
        <w:rPr>
          <w:rFonts w:ascii="Times New Roman" w:hAnsi="Times New Roman" w:cs="Times New Roman"/>
          <w:i/>
          <w:iCs/>
          <w:sz w:val="24"/>
          <w:szCs w:val="24"/>
        </w:rPr>
        <w:instrText xml:space="preserve"> ADDIN ZOTERO_ITEM CSL_CITATION {"citationID":"8se9d04o9","properties":{"formattedCitation":"(Susan M. Johnson et al., 2011)","plainCitation":"(Susan M. Johnson et al., 2011)"},"citationItems":[{"id":681,"uris":["http://zotero.org/users/579642/items/3AJFIKDR"],"itemData":{"id":681,"type":"book","title":"The EFT Casebook","publisher":"Routledge","number-of-pages":"414","edition":"1","author":[{"family":"Johnson","given":"Susan M."},{"family":"Furrow","given":"James L."},{"family":"Bradley","given":"Brent A."}],"editor":[{"family":"Johnson","given":"Susan M."},{"family":"Furrow","given":"James L."},{"family":"Bradley","given":"Brent A."}],"issued":{"year":2011,"month":7,"day":21}}}],"schema":"https://github.com/citation-style-language/schema/raw/master/csl-citation.json"} </w:instrText>
      </w:r>
      <w:r w:rsidRPr="008D7A23">
        <w:rPr>
          <w:rFonts w:ascii="Times New Roman" w:hAnsi="Times New Roman" w:cs="Times New Roman"/>
          <w:i/>
          <w:iCs/>
          <w:sz w:val="24"/>
          <w:szCs w:val="24"/>
        </w:rPr>
        <w:fldChar w:fldCharType="separate"/>
      </w:r>
      <w:r w:rsidRPr="008D7A23">
        <w:rPr>
          <w:rFonts w:ascii="Times New Roman" w:hAnsi="Times New Roman" w:cs="Times New Roman"/>
          <w:sz w:val="24"/>
          <w:szCs w:val="24"/>
        </w:rPr>
        <w:t>(Johnson et al., 2011)</w:t>
      </w:r>
      <w:r w:rsidRPr="008D7A23">
        <w:rPr>
          <w:rFonts w:ascii="Times New Roman" w:hAnsi="Times New Roman" w:cs="Times New Roman"/>
          <w:i/>
          <w:iCs/>
          <w:sz w:val="24"/>
          <w:szCs w:val="24"/>
        </w:rPr>
        <w:fldChar w:fldCharType="end"/>
      </w:r>
      <w:r w:rsidRPr="008D7A23">
        <w:rPr>
          <w:rFonts w:ascii="Times New Roman" w:hAnsi="Times New Roman" w:cs="Times New Roman"/>
          <w:sz w:val="24"/>
          <w:szCs w:val="24"/>
        </w:rPr>
        <w:t>. These fixed cycles of interpersonal communication impede the integration of primary emotions into the interactional system and limit the dyadic unit’s capacity to engage in positive modes of relating, such as sharing and mutual support. Without access to primary emotions, according to the EFT model, it becomes more difficult for the dyadic unit to remain securely attached.  Consequently, the overall sense of security, connection, and intimacy in the relationship deteriorates leading to increased couple distress.</w:t>
      </w:r>
    </w:p>
    <w:p w14:paraId="2DDA9BA7" w14:textId="77777777" w:rsidR="00552B8A" w:rsidRPr="008D7A23" w:rsidRDefault="00552B8A" w:rsidP="004E16DD">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iCs/>
          <w:sz w:val="24"/>
          <w:szCs w:val="24"/>
        </w:rPr>
        <w:t xml:space="preserve">Key claims of EFT proposed mechanism of change.  </w:t>
      </w:r>
      <w:r w:rsidRPr="008D7A23">
        <w:rPr>
          <w:rFonts w:ascii="Times New Roman" w:hAnsi="Times New Roman" w:cs="Times New Roman"/>
          <w:sz w:val="24"/>
          <w:szCs w:val="24"/>
        </w:rPr>
        <w:t xml:space="preserve">Although there are many facets to the EFT model of change, one of the central assumptions that underlies EFT’s proposed mechanism of change is that the expression of certain kinds of emotions can either diminish or enhance secure attachment.  Namely, when “hard” secondary emotions such as anger or blame or “flat” secondary emotions such as withdrawal or disinterest are expressed, secure attachment is inhibited, whereas, when “soft” primary emotions such as fear, vulnerability, and the need for attachment are expressed, secure attachment is enhanced (Johnson et al., 2011; Sanford 2012).  The first part of this assumption may actually be seen as a clarification </w:t>
      </w:r>
      <w:r w:rsidR="00821135">
        <w:rPr>
          <w:rFonts w:ascii="Times New Roman" w:hAnsi="Times New Roman" w:cs="Times New Roman"/>
          <w:sz w:val="24"/>
          <w:szCs w:val="24"/>
        </w:rPr>
        <w:t xml:space="preserve">of </w:t>
      </w:r>
      <w:r w:rsidRPr="008D7A23">
        <w:rPr>
          <w:rFonts w:ascii="Times New Roman" w:hAnsi="Times New Roman" w:cs="Times New Roman"/>
          <w:sz w:val="24"/>
          <w:szCs w:val="24"/>
        </w:rPr>
        <w:t>what has been previously mentioned in Claim 2.  It provides a further specification of what is constituted by the “negative emotions” that preclude secure attachment.  I revise the original Claim 2 and list it below with the relevant modifier added in parentheses.  The second part of the above assumption, i.e., the part regarding “soft” emotions, is listed as Claim 3 below.  As before, these claims are important as they will serve as the focal point of our study.</w:t>
      </w:r>
    </w:p>
    <w:p w14:paraId="36923115" w14:textId="77777777" w:rsidR="00552B8A" w:rsidRPr="008D7A23" w:rsidRDefault="00552B8A" w:rsidP="00E76C7F">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lastRenderedPageBreak/>
        <w:t>Claim 2:</w:t>
      </w:r>
      <w:r w:rsidRPr="008D7A23">
        <w:rPr>
          <w:rFonts w:ascii="Times New Roman" w:hAnsi="Times New Roman" w:cs="Times New Roman"/>
          <w:sz w:val="24"/>
          <w:szCs w:val="24"/>
        </w:rPr>
        <w:t xml:space="preserve">  Negative (“hard”/“flat”) emotions and negative interaction cycles preclude the formation of secure attachment.  </w:t>
      </w:r>
    </w:p>
    <w:p w14:paraId="2171BD2F" w14:textId="77777777" w:rsidR="00552B8A" w:rsidRPr="008D7A23" w:rsidRDefault="00552B8A" w:rsidP="004E16DD">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3:</w:t>
      </w:r>
      <w:r w:rsidRPr="008D7A23">
        <w:rPr>
          <w:rFonts w:ascii="Times New Roman" w:hAnsi="Times New Roman" w:cs="Times New Roman"/>
          <w:sz w:val="24"/>
          <w:szCs w:val="24"/>
        </w:rPr>
        <w:t xml:space="preserve">  </w:t>
      </w:r>
      <w:r w:rsidRPr="008D7A23">
        <w:rPr>
          <w:rFonts w:ascii="Times New Roman" w:hAnsi="Times New Roman" w:cs="Times New Roman"/>
          <w:iCs/>
          <w:sz w:val="24"/>
          <w:szCs w:val="24"/>
        </w:rPr>
        <w:t>The expression of “soft” primary emotions promotes secure attachment</w:t>
      </w:r>
      <w:r w:rsidRPr="008D7A23">
        <w:rPr>
          <w:rFonts w:ascii="Times New Roman" w:hAnsi="Times New Roman" w:cs="Times New Roman"/>
          <w:sz w:val="24"/>
          <w:szCs w:val="24"/>
        </w:rPr>
        <w:t xml:space="preserve">.  </w:t>
      </w:r>
    </w:p>
    <w:p w14:paraId="237383A6" w14:textId="77777777" w:rsidR="00552B8A" w:rsidRPr="008D7A23" w:rsidRDefault="00552B8A" w:rsidP="00DC3376">
      <w:pPr>
        <w:autoSpaceDE w:val="0"/>
        <w:autoSpaceDN w:val="0"/>
        <w:adjustRightInd w:val="0"/>
        <w:spacing w:after="0" w:line="480" w:lineRule="auto"/>
        <w:rPr>
          <w:rFonts w:ascii="Times New Roman" w:hAnsi="Times New Roman" w:cs="Times New Roman"/>
          <w:i/>
          <w:iCs/>
          <w:sz w:val="24"/>
          <w:szCs w:val="24"/>
        </w:rPr>
      </w:pPr>
      <w:r w:rsidRPr="008D7A23">
        <w:rPr>
          <w:rFonts w:ascii="Times New Roman" w:hAnsi="Times New Roman" w:cs="Times New Roman"/>
          <w:i/>
          <w:iCs/>
          <w:sz w:val="24"/>
          <w:szCs w:val="24"/>
        </w:rPr>
        <w:t>Theorized Stages of EFT as Practiced</w:t>
      </w:r>
    </w:p>
    <w:p w14:paraId="218E4D66" w14:textId="77777777" w:rsidR="00552B8A" w:rsidRPr="008D7A23" w:rsidRDefault="00552B8A" w:rsidP="007F3FA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In accordance with the aforementioned conceptualization of the mechanism of change involved in alleviating couple distress, EFT researchers have theorized that there are three distinct stages in the clinical practice of EFT.  The three stages in the EFT framework are </w:t>
      </w:r>
      <w:r w:rsidRPr="008D7A23">
        <w:rPr>
          <w:rFonts w:ascii="Times New Roman" w:hAnsi="Times New Roman" w:cs="Times New Roman"/>
          <w:i/>
          <w:iCs/>
          <w:sz w:val="24"/>
          <w:szCs w:val="24"/>
        </w:rPr>
        <w:t xml:space="preserve">cycle de-escalation, restructuring the interaction, </w:t>
      </w:r>
      <w:r w:rsidRPr="008D7A23">
        <w:rPr>
          <w:rFonts w:ascii="Times New Roman" w:hAnsi="Times New Roman" w:cs="Times New Roman"/>
          <w:sz w:val="24"/>
          <w:szCs w:val="24"/>
        </w:rPr>
        <w:t xml:space="preserve">and </w:t>
      </w:r>
      <w:r w:rsidRPr="008D7A23">
        <w:rPr>
          <w:rFonts w:ascii="Times New Roman" w:hAnsi="Times New Roman" w:cs="Times New Roman"/>
          <w:i/>
          <w:iCs/>
          <w:sz w:val="24"/>
          <w:szCs w:val="24"/>
        </w:rPr>
        <w:t xml:space="preserve">consolidation and integration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{"citationID":"8p0g99qp0","properties":{"formattedCitation":"(L. Greenberg &amp; Goldman, 2008)","plainCitation":"(L. Greenberg &amp; Goldman, 2008)"},"citationItems":[{"id":399,"uris":["http://zotero.org/users/579642/items/CTRJ3TFN"],"itemData":{"id":399,"type":"book","title":"Emotion-Focused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These three principal stages have in turn been hypothesized to be separable into nine distinct steps.  The full nine steps are listed below:</w:t>
      </w:r>
    </w:p>
    <w:p w14:paraId="6B3C1094" w14:textId="77777777" w:rsidR="00552B8A" w:rsidRPr="008D7A23" w:rsidRDefault="00552B8A" w:rsidP="00481CC6">
      <w:pPr>
        <w:autoSpaceDE w:val="0"/>
        <w:autoSpaceDN w:val="0"/>
        <w:adjustRightInd w:val="0"/>
        <w:spacing w:after="0" w:line="480" w:lineRule="auto"/>
        <w:rPr>
          <w:rFonts w:ascii="Times New Roman" w:hAnsi="Times New Roman" w:cs="Times New Roman"/>
          <w:i/>
          <w:iCs/>
          <w:sz w:val="24"/>
          <w:szCs w:val="24"/>
        </w:rPr>
      </w:pPr>
      <w:r w:rsidRPr="008D7A23">
        <w:rPr>
          <w:rFonts w:ascii="Times New Roman" w:hAnsi="Times New Roman" w:cs="Times New Roman"/>
          <w:i/>
          <w:iCs/>
          <w:sz w:val="24"/>
          <w:szCs w:val="24"/>
        </w:rPr>
        <w:t>Cycle De-escalation</w:t>
      </w:r>
    </w:p>
    <w:p w14:paraId="7A54E563" w14:textId="77777777" w:rsidR="00552B8A" w:rsidRPr="008D7A23" w:rsidRDefault="00552B8A" w:rsidP="00481CC6">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1.</w:t>
      </w:r>
      <w:proofErr w:type="gramEnd"/>
      <w:r w:rsidRPr="008D7A23">
        <w:rPr>
          <w:rFonts w:ascii="Times New Roman" w:hAnsi="Times New Roman" w:cs="Times New Roman"/>
          <w:i/>
          <w:iCs/>
          <w:sz w:val="24"/>
          <w:szCs w:val="24"/>
        </w:rPr>
        <w:t xml:space="preserve">  Identify the conflict. </w:t>
      </w:r>
      <w:r w:rsidRPr="008D7A23">
        <w:rPr>
          <w:rFonts w:ascii="Times New Roman" w:hAnsi="Times New Roman" w:cs="Times New Roman"/>
          <w:sz w:val="24"/>
          <w:szCs w:val="24"/>
        </w:rPr>
        <w:t xml:space="preserve">In this step, the therapist identifies the core conflict in the relationship from an attachment perspective. </w:t>
      </w:r>
    </w:p>
    <w:p w14:paraId="25F10F43" w14:textId="77777777" w:rsidR="00552B8A" w:rsidRPr="008D7A23" w:rsidRDefault="00552B8A" w:rsidP="00481CC6">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2.</w:t>
      </w:r>
      <w:proofErr w:type="gramEnd"/>
      <w:r w:rsidRPr="008D7A23">
        <w:rPr>
          <w:rFonts w:ascii="Times New Roman" w:hAnsi="Times New Roman" w:cs="Times New Roman"/>
          <w:i/>
          <w:iCs/>
          <w:sz w:val="24"/>
          <w:szCs w:val="24"/>
        </w:rPr>
        <w:t xml:space="preserve">  Identify the cycle where the conflict is expressed.  </w:t>
      </w:r>
      <w:r w:rsidRPr="008D7A23">
        <w:rPr>
          <w:rFonts w:ascii="Times New Roman" w:hAnsi="Times New Roman" w:cs="Times New Roman"/>
          <w:sz w:val="24"/>
          <w:szCs w:val="24"/>
        </w:rPr>
        <w:t xml:space="preserve">The therapist identifies the problematic, fixed interaction pattern that generates this conflict.  The therapist also identifies how this problematic cycle of interaction creates attachment insecurity and couple distress.   </w:t>
      </w:r>
    </w:p>
    <w:p w14:paraId="2BE34067" w14:textId="77777777" w:rsidR="00552B8A" w:rsidRPr="008D7A23" w:rsidRDefault="00552B8A" w:rsidP="00481CC6">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3.</w:t>
      </w:r>
      <w:proofErr w:type="gramEnd"/>
      <w:r w:rsidRPr="008D7A23">
        <w:rPr>
          <w:rFonts w:ascii="Times New Roman" w:hAnsi="Times New Roman" w:cs="Times New Roman"/>
          <w:i/>
          <w:iCs/>
          <w:sz w:val="24"/>
          <w:szCs w:val="24"/>
        </w:rPr>
        <w:t xml:space="preserve">  Identify unacknowledged emotions and needs.  </w:t>
      </w:r>
      <w:r w:rsidRPr="008D7A23">
        <w:rPr>
          <w:rFonts w:ascii="Times New Roman" w:hAnsi="Times New Roman" w:cs="Times New Roman"/>
          <w:sz w:val="24"/>
          <w:szCs w:val="24"/>
        </w:rPr>
        <w:t xml:space="preserve">The therapist identifies each partner’s underlying attachment needs and unarticulated primary emotions within the relationship. </w:t>
      </w:r>
    </w:p>
    <w:p w14:paraId="482A78B3" w14:textId="77777777" w:rsidR="00552B8A" w:rsidRPr="008D7A23" w:rsidRDefault="00552B8A" w:rsidP="00481CC6">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4.</w:t>
      </w:r>
      <w:proofErr w:type="gramEnd"/>
      <w:r w:rsidRPr="008D7A23">
        <w:rPr>
          <w:rFonts w:ascii="Times New Roman" w:hAnsi="Times New Roman" w:cs="Times New Roman"/>
          <w:i/>
          <w:iCs/>
          <w:sz w:val="24"/>
          <w:szCs w:val="24"/>
        </w:rPr>
        <w:t xml:space="preserve">  Reframe the problem. </w:t>
      </w:r>
      <w:r w:rsidRPr="008D7A23">
        <w:rPr>
          <w:rFonts w:ascii="Times New Roman" w:hAnsi="Times New Roman" w:cs="Times New Roman"/>
          <w:sz w:val="24"/>
          <w:szCs w:val="24"/>
        </w:rPr>
        <w:t xml:space="preserve">The therapist reframes the presenting problem as being the </w:t>
      </w:r>
      <w:r w:rsidRPr="008D7A23">
        <w:rPr>
          <w:rFonts w:ascii="Times New Roman" w:hAnsi="Times New Roman" w:cs="Times New Roman"/>
          <w:i/>
          <w:iCs/>
          <w:sz w:val="24"/>
          <w:szCs w:val="24"/>
        </w:rPr>
        <w:t>negative cycle of interaction</w:t>
      </w:r>
      <w:r w:rsidRPr="008D7A23">
        <w:rPr>
          <w:rFonts w:ascii="Times New Roman" w:hAnsi="Times New Roman" w:cs="Times New Roman"/>
          <w:sz w:val="24"/>
          <w:szCs w:val="24"/>
        </w:rPr>
        <w:t xml:space="preserve"> that has overtaken the relationship rather than the particular faults and foibles of either of the partners within the relationship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{"citationID":"1j7229kdkd","properties":{"formattedCitation":"(S. M Johnson et al., 1999)","plainCitation":"(S. M Johnson et al., 1999)"},"citationItems":[{"id":739,"uris":["http://zotero.org/users/579642/items/GK7HXCAG"],"itemData":{"id":739,"type":"article-journal","title":"Emotionally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couple is then encouraged to work together against the negative pattern of interaction rather blaming each </w:t>
      </w:r>
      <w:r w:rsidRPr="008D7A23">
        <w:rPr>
          <w:rFonts w:ascii="Times New Roman" w:hAnsi="Times New Roman" w:cs="Times New Roman"/>
          <w:sz w:val="24"/>
          <w:szCs w:val="24"/>
        </w:rPr>
        <w:lastRenderedPageBreak/>
        <w:t>other for the conflict. Instead of viewing themselves as victims of their negative interaction cycle, they are guided to become allies against it.</w:t>
      </w:r>
    </w:p>
    <w:p w14:paraId="2065373B" w14:textId="77777777" w:rsidR="00552B8A" w:rsidRPr="008D7A23" w:rsidRDefault="00552B8A" w:rsidP="00481CC6">
      <w:pPr>
        <w:autoSpaceDE w:val="0"/>
        <w:autoSpaceDN w:val="0"/>
        <w:adjustRightInd w:val="0"/>
        <w:spacing w:after="0" w:line="480" w:lineRule="auto"/>
        <w:rPr>
          <w:rFonts w:ascii="Times New Roman" w:hAnsi="Times New Roman" w:cs="Times New Roman"/>
          <w:i/>
          <w:iCs/>
          <w:sz w:val="24"/>
          <w:szCs w:val="24"/>
        </w:rPr>
      </w:pPr>
      <w:r w:rsidRPr="008D7A23">
        <w:rPr>
          <w:rFonts w:ascii="Times New Roman" w:hAnsi="Times New Roman" w:cs="Times New Roman"/>
          <w:i/>
          <w:iCs/>
          <w:sz w:val="24"/>
          <w:szCs w:val="24"/>
        </w:rPr>
        <w:t xml:space="preserve">Restructuring the Interaction </w:t>
      </w:r>
    </w:p>
    <w:p w14:paraId="6604A1DB" w14:textId="77777777" w:rsidR="00552B8A" w:rsidRPr="008D7A23" w:rsidRDefault="00552B8A" w:rsidP="00DD1715">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5.</w:t>
      </w:r>
      <w:proofErr w:type="gramEnd"/>
      <w:r w:rsidRPr="008D7A23">
        <w:rPr>
          <w:rFonts w:ascii="Times New Roman" w:hAnsi="Times New Roman" w:cs="Times New Roman"/>
          <w:i/>
          <w:iCs/>
          <w:sz w:val="24"/>
          <w:szCs w:val="24"/>
        </w:rPr>
        <w:t xml:space="preserve">  Promote the identification and expression of disowned emotions and needs.  </w:t>
      </w:r>
      <w:r w:rsidRPr="008D7A23">
        <w:rPr>
          <w:rFonts w:ascii="Times New Roman" w:hAnsi="Times New Roman" w:cs="Times New Roman"/>
          <w:sz w:val="24"/>
          <w:szCs w:val="24"/>
        </w:rPr>
        <w:t xml:space="preserve">In this step, the therapist helps the couple to identify and express, for themselves, their own previously disavowed emotions and attachment needs. </w:t>
      </w:r>
    </w:p>
    <w:p w14:paraId="5AC23D14" w14:textId="77777777" w:rsidR="00552B8A" w:rsidRPr="008D7A23" w:rsidRDefault="00552B8A" w:rsidP="00DD1715">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6.</w:t>
      </w:r>
      <w:proofErr w:type="gramEnd"/>
      <w:r w:rsidRPr="008D7A23">
        <w:rPr>
          <w:rFonts w:ascii="Times New Roman" w:hAnsi="Times New Roman" w:cs="Times New Roman"/>
          <w:i/>
          <w:iCs/>
          <w:sz w:val="24"/>
          <w:szCs w:val="24"/>
        </w:rPr>
        <w:t xml:space="preserve">  Promote partner acceptance.  </w:t>
      </w:r>
      <w:r w:rsidRPr="008D7A23">
        <w:rPr>
          <w:rFonts w:ascii="Times New Roman" w:hAnsi="Times New Roman" w:cs="Times New Roman"/>
          <w:sz w:val="24"/>
          <w:szCs w:val="24"/>
        </w:rPr>
        <w:t xml:space="preserve">The therapist works to help each partner become attuned to and accepting of their partner’s previously unarticulated emotions and needs.  </w:t>
      </w:r>
    </w:p>
    <w:p w14:paraId="68ADFF08" w14:textId="77777777" w:rsidR="00552B8A" w:rsidRPr="008D7A23" w:rsidRDefault="00552B8A" w:rsidP="00027F10">
      <w:pPr>
        <w:autoSpaceDE w:val="0"/>
        <w:autoSpaceDN w:val="0"/>
        <w:adjustRightInd w:val="0"/>
        <w:spacing w:after="0" w:line="480" w:lineRule="auto"/>
        <w:ind w:firstLine="720"/>
        <w:rPr>
          <w:rFonts w:ascii="Times New Roman" w:hAnsi="Times New Roman" w:cs="Times New Roman"/>
          <w:b/>
          <w:bCs/>
          <w:i/>
          <w:iCs/>
          <w:color w:val="000000"/>
          <w:sz w:val="24"/>
          <w:szCs w:val="24"/>
        </w:rPr>
      </w:pPr>
      <w:proofErr w:type="gramStart"/>
      <w:r w:rsidRPr="008D7A23">
        <w:rPr>
          <w:rFonts w:ascii="Times New Roman" w:hAnsi="Times New Roman" w:cs="Times New Roman"/>
          <w:i/>
          <w:iCs/>
          <w:sz w:val="24"/>
          <w:szCs w:val="24"/>
        </w:rPr>
        <w:t>Step 7.</w:t>
      </w:r>
      <w:proofErr w:type="gramEnd"/>
      <w:r w:rsidRPr="008D7A23">
        <w:rPr>
          <w:rFonts w:ascii="Times New Roman" w:hAnsi="Times New Roman" w:cs="Times New Roman"/>
          <w:i/>
          <w:iCs/>
          <w:sz w:val="24"/>
          <w:szCs w:val="24"/>
        </w:rPr>
        <w:t xml:space="preserve">  Shape the expression of needs and wants into adaptive cycles of interaction.  </w:t>
      </w:r>
      <w:r w:rsidRPr="008D7A23">
        <w:rPr>
          <w:rFonts w:ascii="Times New Roman" w:hAnsi="Times New Roman" w:cs="Times New Roman"/>
          <w:sz w:val="24"/>
          <w:szCs w:val="24"/>
        </w:rPr>
        <w:t>The therapist assists each partner in learning how to effectively express attachment needs and wants.  These new expressions are then integrated into the couple’s pattern of interaction and utilized to transform the negative cycles of interaction into novel, adaptive ways of relating to one another.</w:t>
      </w:r>
    </w:p>
    <w:p w14:paraId="761DBCC8" w14:textId="77777777" w:rsidR="00552B8A" w:rsidRPr="008D7A23" w:rsidRDefault="00552B8A" w:rsidP="00027F10">
      <w:pPr>
        <w:autoSpaceDE w:val="0"/>
        <w:autoSpaceDN w:val="0"/>
        <w:adjustRightInd w:val="0"/>
        <w:spacing w:after="0" w:line="480" w:lineRule="auto"/>
        <w:rPr>
          <w:rFonts w:ascii="Times New Roman" w:hAnsi="Times New Roman" w:cs="Times New Roman"/>
          <w:sz w:val="24"/>
          <w:szCs w:val="24"/>
        </w:rPr>
      </w:pPr>
      <w:proofErr w:type="gramStart"/>
      <w:r w:rsidRPr="008D7A23">
        <w:rPr>
          <w:rFonts w:ascii="Times New Roman" w:hAnsi="Times New Roman" w:cs="Times New Roman"/>
          <w:i/>
          <w:iCs/>
          <w:sz w:val="24"/>
          <w:szCs w:val="24"/>
        </w:rPr>
        <w:t>Consolidation and Integration.</w:t>
      </w:r>
      <w:proofErr w:type="gramEnd"/>
      <w:r w:rsidRPr="008D7A23">
        <w:rPr>
          <w:rFonts w:ascii="Times New Roman" w:hAnsi="Times New Roman" w:cs="Times New Roman"/>
          <w:i/>
          <w:iCs/>
          <w:sz w:val="24"/>
          <w:szCs w:val="24"/>
        </w:rPr>
        <w:t xml:space="preserve"> </w:t>
      </w:r>
    </w:p>
    <w:p w14:paraId="6DE02D8E" w14:textId="77777777" w:rsidR="00552B8A" w:rsidRPr="008D7A23" w:rsidRDefault="00552B8A" w:rsidP="00027F10">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8.</w:t>
      </w:r>
      <w:proofErr w:type="gramEnd"/>
      <w:r w:rsidRPr="008D7A23">
        <w:rPr>
          <w:rFonts w:ascii="Times New Roman" w:hAnsi="Times New Roman" w:cs="Times New Roman"/>
          <w:i/>
          <w:iCs/>
          <w:sz w:val="24"/>
          <w:szCs w:val="24"/>
        </w:rPr>
        <w:t xml:space="preserve"> Discover new solutions.  </w:t>
      </w:r>
      <w:r w:rsidRPr="008D7A23">
        <w:rPr>
          <w:rFonts w:ascii="Times New Roman" w:hAnsi="Times New Roman" w:cs="Times New Roman"/>
          <w:sz w:val="24"/>
          <w:szCs w:val="24"/>
        </w:rPr>
        <w:t>The therapist helps the couple learn to use their novel pattern of interaction to create new adaptive solutions to old, previously intractable interpersonal problems.</w:t>
      </w:r>
    </w:p>
    <w:p w14:paraId="4C4085D0" w14:textId="77777777" w:rsidR="00552B8A" w:rsidRPr="008D7A23" w:rsidRDefault="00552B8A" w:rsidP="00873AA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Step 9.</w:t>
      </w:r>
      <w:proofErr w:type="gramEnd"/>
      <w:r w:rsidRPr="008D7A23">
        <w:rPr>
          <w:rFonts w:ascii="Times New Roman" w:hAnsi="Times New Roman" w:cs="Times New Roman"/>
          <w:i/>
          <w:iCs/>
          <w:sz w:val="24"/>
          <w:szCs w:val="24"/>
        </w:rPr>
        <w:t xml:space="preserve"> Review and consolidate therapeutic gains.  </w:t>
      </w:r>
      <w:r w:rsidRPr="008D7A23">
        <w:rPr>
          <w:rFonts w:ascii="Times New Roman" w:hAnsi="Times New Roman" w:cs="Times New Roman"/>
          <w:sz w:val="24"/>
          <w:szCs w:val="24"/>
        </w:rPr>
        <w:t xml:space="preserve">Finally, the therapist assists the couple in articulating the difference between their old and new interaction cycles in order to help them avoid reverting to their old pattern of interaction. The therapist also assists the couple in creating a new narrative account of their relationship journey that includes the emergence of these recent changes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{"citationID":"2mbrdg97f6","properties":{"formattedCitation":"(L. Greenberg &amp; Goldman, 2008)","plainCitation":"(L. Greenberg &amp; Goldman, 2008)"},"citationItems":[{"id":399,"uris":["http://zotero.org/users/579642/items/CTRJ3TFN"],"itemData":{"id":399,"type":"book","title":"Emotion-Focused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625A65AF" w14:textId="7400D22C" w:rsidR="00552B8A" w:rsidRPr="008D7A23" w:rsidRDefault="00552B8A" w:rsidP="00F97BE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Despite the apparent linearity implied by a nine-step, three-stage model of change, </w:t>
      </w:r>
      <w:r w:rsidR="00821135">
        <w:rPr>
          <w:rFonts w:ascii="Times New Roman" w:hAnsi="Times New Roman" w:cs="Times New Roman"/>
          <w:sz w:val="24"/>
          <w:szCs w:val="24"/>
        </w:rPr>
        <w:t xml:space="preserve">practitioners of EFT are quick </w:t>
      </w:r>
      <w:r w:rsidRPr="008D7A23">
        <w:rPr>
          <w:rFonts w:ascii="Times New Roman" w:hAnsi="Times New Roman" w:cs="Times New Roman"/>
          <w:sz w:val="24"/>
          <w:szCs w:val="24"/>
        </w:rPr>
        <w:t xml:space="preserve">to note that EFT should not be thought of in a completely linear </w:t>
      </w:r>
      <w:r w:rsidRPr="008D7A23">
        <w:rPr>
          <w:rFonts w:ascii="Times New Roman" w:hAnsi="Times New Roman" w:cs="Times New Roman"/>
          <w:sz w:val="24"/>
          <w:szCs w:val="24"/>
        </w:rPr>
        <w:lastRenderedPageBreak/>
        <w:t xml:space="preserve">fashion. It is theorized that individuals may cycle through these various steps and stages repeatedly throughout the course of an EFT treatment in a kind of “spiral” manner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{"citationID":"fGn4kIbd","properties":{"formattedCitation":"(L. Greenberg &amp; Goldman, 2008; S. M Johnson et al., 1999)","plainCitation":"(L. Greenberg &amp; Goldman, 2008; S. M Johnson et al., 1999)"},"citationItems":[{"id":"MMiJ5AHR/Gm11FQ7U","uris":["http://zotero.org/users/579642/items/CTRJ3TFN"],"itemData":{"id":"MMiJ5AHR/Gm11FQ7U","type":"book","title":"Emotion-Focused Couples Therapy: The Dynamics of Emotion, Love, and Power","publisher":"American Psychological Association (APA)","number-of-pages":"405","edition":"1","ISBN":"143380316X","shortTitle":"Emotion-Focused Couples Therapy","author":[{"family":"Greenberg","given":"Leslie"},{"family":"Goldman","given":"Rhonda N."}],"issued":{"year":2008,"month":2}}},{"id":"MMiJ5AHR/N7LRdSng","uris":["http://zotero.org/users/579642/items/GK7HXCAG"],"itemData":{"id":"MMiJ5AHR/N7LRdSng","type":"article-journal","title":"Emotionally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page-first":"67–79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Goldman, 2008;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sequence of breach of attachment → conflict → de-escalation of conflict → restructuring of interactions → re-attachment may arise multiple times throughout the course of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{"citationID":"27b0a6mjc6","properties":{"formattedCitation":"(Leslie S. Greenberg &amp; Johnson, 1988)","plainCitation":"(Leslie S. Greenberg &amp; Johnson, 1988)"},"citationItems":[{"id":"aPghI4tM/BEhnHiAZ","uris":["http://zotero.org/users/579642/items/HP3WPUMW"],"itemData":{"id":"aPghI4tM/BEhnHiAZ","type":"book","title":"Emotionally Focused Therapy for Couples","publisher":"Guilford Press","number-of-pages":"264","abstract":"This influential volume provides a comprehensive introduction to emotionally focused therapy (EFT): its theoretical foundations, techniques, and clinical practice. EFT is a structured approach to couple therapy that integrates intrapsychic and interpersonal perspectives to help couples create new, more satisfying interactional patterns. Since the original publication of this book, EFT has been implemented and tested with growing numbers of couples in a wide range of settings. The authors, who codeveloped the approach, illuminate the power of emotional experience in relationships and in the process of therapeutic change. The book is richly illustrated with case examples and session transcripts.","ISBN":"9780898627305","language":"en","author":[{"family":"Greenberg","given":"Leslie S."},{"family":"Johnson","given":"Susan M."}],"issued":{"year":1988,"month":10,"day":7}}}],"schema":"https://github.com/citation-style-language/schema/raw/master/csl-citation.json"}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&amp; Johnson, 1988)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 fact, it is through this process of repeated "breach" of attachment and subsequent reconciliation that each individual may become securely attached to the other and eventually become, to borrow a phrase, a "good enough" partner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{"citationID":"1q86hat446","properties":{"formattedCitation":"(Winnicott, 1953)","plainCitation":"(Winnicott, 1953)"},"citationItems":[{"id":315,"uris":["http://zotero.org/users/local/1VKJhL6o/items/BXFJIAH3"],"uri":["http://zotero.org/users/local/1VKJhL6o/items/BXFJIAH3"]}],"schema":"https://github.com/citation-style-language/schema/raw/master/csl-citation.json"}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(Winnicott, 1953)</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40FBE4B5" w14:textId="5E8BD7FF" w:rsidR="00552B8A" w:rsidRPr="008D7A23" w:rsidRDefault="00552B8A" w:rsidP="00A15437">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iCs/>
          <w:sz w:val="24"/>
          <w:szCs w:val="24"/>
        </w:rPr>
        <w:t xml:space="preserve">Key assumption of EFT as practiced. </w:t>
      </w:r>
      <w:r w:rsidRPr="008D7A23">
        <w:rPr>
          <w:rFonts w:ascii="Times New Roman" w:hAnsi="Times New Roman" w:cs="Times New Roman"/>
          <w:sz w:val="24"/>
          <w:szCs w:val="24"/>
        </w:rPr>
        <w:t xml:space="preserve">In reviewing the steps and stages of EFT as listed, it is important to note that the first EFT stage deals with the de-escalation of conflict, whereas the second two stages (restructuring the interaction and consolidation / integration) center </w:t>
      </w:r>
      <w:proofErr w:type="gramStart"/>
      <w:r w:rsidRPr="008D7A23">
        <w:rPr>
          <w:rFonts w:ascii="Times New Roman" w:hAnsi="Times New Roman" w:cs="Times New Roman"/>
          <w:sz w:val="24"/>
          <w:szCs w:val="24"/>
        </w:rPr>
        <w:t>around</w:t>
      </w:r>
      <w:proofErr w:type="gramEnd"/>
      <w:r w:rsidRPr="008D7A23">
        <w:rPr>
          <w:rFonts w:ascii="Times New Roman" w:hAnsi="Times New Roman" w:cs="Times New Roman"/>
          <w:sz w:val="24"/>
          <w:szCs w:val="24"/>
        </w:rPr>
        <w:t xml:space="preserve"> the creation of a secure attachment bond between the two partners.  The differentiation between these two parts of treatment reflects an underlying assumption that has previously been mentioned regarding the order in which change is theorized to occur in an EFT treatment.  Namely, one of the key assumptions underlying this stage model of EFT is that </w:t>
      </w:r>
      <w:r w:rsidRPr="008D7A23">
        <w:rPr>
          <w:rFonts w:ascii="Times New Roman" w:hAnsi="Times New Roman" w:cs="Times New Roman"/>
          <w:i/>
          <w:iCs/>
          <w:sz w:val="24"/>
          <w:szCs w:val="24"/>
        </w:rPr>
        <w:t xml:space="preserve">de-escalation of conflict </w:t>
      </w:r>
      <w:r w:rsidRPr="008D7A23">
        <w:rPr>
          <w:rFonts w:ascii="Times New Roman" w:hAnsi="Times New Roman" w:cs="Times New Roman"/>
          <w:sz w:val="24"/>
          <w:szCs w:val="24"/>
        </w:rPr>
        <w:t>is a prerequisite to secure attachment.  That is,</w:t>
      </w:r>
      <w:r w:rsidRPr="008D7A23">
        <w:rPr>
          <w:rFonts w:ascii="Times New Roman" w:hAnsi="Times New Roman" w:cs="Times New Roman"/>
          <w:i/>
          <w:iCs/>
          <w:sz w:val="24"/>
          <w:szCs w:val="24"/>
        </w:rPr>
        <w:t xml:space="preserve"> only when conflict has been successfully de-escalated can the attachment between partners be effective</w:t>
      </w:r>
      <w:r w:rsidR="00821135">
        <w:rPr>
          <w:rFonts w:ascii="Times New Roman" w:hAnsi="Times New Roman" w:cs="Times New Roman"/>
          <w:i/>
          <w:iCs/>
          <w:sz w:val="24"/>
          <w:szCs w:val="24"/>
        </w:rPr>
        <w:t>ly</w:t>
      </w:r>
      <w:r w:rsidRPr="008D7A23">
        <w:rPr>
          <w:rFonts w:ascii="Times New Roman" w:hAnsi="Times New Roman" w:cs="Times New Roman"/>
          <w:i/>
          <w:iCs/>
          <w:sz w:val="24"/>
          <w:szCs w:val="24"/>
        </w:rPr>
        <w:t xml:space="preserve"> enhanced.</w:t>
      </w:r>
      <w:r w:rsidRPr="008D7A23">
        <w:rPr>
          <w:rFonts w:ascii="Times New Roman" w:hAnsi="Times New Roman" w:cs="Times New Roman"/>
          <w:sz w:val="24"/>
          <w:szCs w:val="24"/>
        </w:rPr>
        <w:t xml:space="preserve"> This primary assumption mirrors that of Claim (2) listed above, namely that </w:t>
      </w:r>
      <w:r w:rsidRPr="008D7A23">
        <w:rPr>
          <w:rFonts w:ascii="Times New Roman" w:hAnsi="Times New Roman" w:cs="Times New Roman"/>
          <w:i/>
          <w:iCs/>
          <w:sz w:val="24"/>
          <w:szCs w:val="24"/>
        </w:rPr>
        <w:t xml:space="preserve">the level of conflict in the relationship </w:t>
      </w:r>
      <w:r w:rsidRPr="008D7A23">
        <w:rPr>
          <w:rFonts w:ascii="Times New Roman" w:hAnsi="Times New Roman" w:cs="Times New Roman"/>
          <w:sz w:val="24"/>
          <w:szCs w:val="24"/>
        </w:rPr>
        <w:t xml:space="preserve">must decrease before the </w:t>
      </w:r>
      <w:r w:rsidRPr="008D7A23">
        <w:rPr>
          <w:rFonts w:ascii="Times New Roman" w:hAnsi="Times New Roman" w:cs="Times New Roman"/>
          <w:i/>
          <w:iCs/>
          <w:sz w:val="24"/>
          <w:szCs w:val="24"/>
        </w:rPr>
        <w:t>level of secure attachment increases</w:t>
      </w:r>
      <w:r w:rsidRPr="008D7A23">
        <w:rPr>
          <w:rFonts w:ascii="Times New Roman" w:hAnsi="Times New Roman" w:cs="Times New Roman"/>
          <w:sz w:val="24"/>
          <w:szCs w:val="24"/>
        </w:rPr>
        <w:t xml:space="preserve">.  </w:t>
      </w:r>
    </w:p>
    <w:p w14:paraId="1A81D071" w14:textId="77777777" w:rsidR="00552B8A" w:rsidRPr="008D7A23" w:rsidRDefault="00552B8A" w:rsidP="00623A2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To summarize, EFT theory makes three important claims regarding the mechanisms of action that are alleged to underlie EFT:</w:t>
      </w:r>
    </w:p>
    <w:p w14:paraId="01264CFB"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Claim 1:</w:t>
      </w:r>
      <w:r w:rsidRPr="008D7A23">
        <w:rPr>
          <w:rFonts w:ascii="Times New Roman" w:hAnsi="Times New Roman" w:cs="Times New Roman"/>
          <w:sz w:val="24"/>
          <w:szCs w:val="24"/>
        </w:rPr>
        <w:t xml:space="preserve">  Insecure attachment causes couple distress; secure attachment alleviates it.  </w:t>
      </w:r>
    </w:p>
    <w:p w14:paraId="3563E910"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lastRenderedPageBreak/>
        <w:t>Claim 2:</w:t>
      </w:r>
      <w:r w:rsidRPr="008D7A23">
        <w:rPr>
          <w:rFonts w:ascii="Times New Roman" w:hAnsi="Times New Roman" w:cs="Times New Roman"/>
          <w:sz w:val="24"/>
          <w:szCs w:val="24"/>
        </w:rPr>
        <w:t xml:space="preserve">  Negative (“hard”/“flat”) emotions and negative interaction cycles preclude the formation of secure attachment.  </w:t>
      </w:r>
    </w:p>
    <w:p w14:paraId="54F0E746"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3:</w:t>
      </w:r>
      <w:r w:rsidRPr="008D7A23">
        <w:rPr>
          <w:rFonts w:ascii="Times New Roman" w:hAnsi="Times New Roman" w:cs="Times New Roman"/>
          <w:sz w:val="24"/>
          <w:szCs w:val="24"/>
        </w:rPr>
        <w:t xml:space="preserve">  </w:t>
      </w:r>
      <w:r w:rsidRPr="008D7A23">
        <w:rPr>
          <w:rFonts w:ascii="Times New Roman" w:hAnsi="Times New Roman" w:cs="Times New Roman"/>
          <w:iCs/>
          <w:sz w:val="24"/>
          <w:szCs w:val="24"/>
        </w:rPr>
        <w:t>The expression of “soft” primary emotions promotes secure attachment</w:t>
      </w:r>
      <w:r w:rsidRPr="008D7A23">
        <w:rPr>
          <w:rFonts w:ascii="Times New Roman" w:hAnsi="Times New Roman" w:cs="Times New Roman"/>
          <w:sz w:val="24"/>
          <w:szCs w:val="24"/>
        </w:rPr>
        <w:t xml:space="preserve">.  </w:t>
      </w:r>
    </w:p>
    <w:p w14:paraId="38E55347" w14:textId="77777777" w:rsidR="00552B8A" w:rsidRPr="008D7A23" w:rsidRDefault="00552B8A" w:rsidP="00557C81">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The claimed mechanisms of action underlying the couple distress and the alleviation of couple distress in EFT are encapsulated in Figure 1. The top part of the diagram in Figure 1 indicates the hypothesized pathway that leads to couple distress.  That is, the theory of EFT claims that negative emotions and negative cycles of interaction reciprocally reinforce one another, thereby creating insecure attachment which, in turn, causes couple distress.  The bottom part of the diagram indicates the EFT hypothesized pathway that leads to the alleviation of couple distress:  Positive “soft” emotions and positive cycles of interaction are claimed to reciprocally reinforce one another, thereby creating couple bonding, which in tur</w:t>
      </w:r>
      <w:r w:rsidR="00557C81" w:rsidRPr="008D7A23">
        <w:rPr>
          <w:rFonts w:ascii="Times New Roman" w:hAnsi="Times New Roman" w:cs="Times New Roman"/>
          <w:sz w:val="24"/>
          <w:szCs w:val="24"/>
        </w:rPr>
        <w:t xml:space="preserve">n alleviates couple distress.  </w:t>
      </w:r>
    </w:p>
    <w:p w14:paraId="50B8A561" w14:textId="77777777" w:rsidR="0053726E" w:rsidRDefault="0053726E">
      <w:pPr>
        <w:spacing w:after="0"/>
        <w:rPr>
          <w:rFonts w:ascii="Times New Roman" w:hAnsi="Times New Roman" w:cs="Times New Roman"/>
          <w:iCs/>
          <w:sz w:val="24"/>
          <w:szCs w:val="24"/>
        </w:rPr>
      </w:pPr>
      <w:r>
        <w:br w:type="page"/>
      </w:r>
    </w:p>
    <w:p w14:paraId="56AD6B3B" w14:textId="77777777" w:rsidR="00552B8A" w:rsidRPr="008D7A23" w:rsidRDefault="0053726E" w:rsidP="00CB3F03">
      <w:pPr>
        <w:pStyle w:val="Heading1"/>
      </w:pPr>
      <w:bookmarkStart w:id="9" w:name="_Toc359874048"/>
      <w:r>
        <w:lastRenderedPageBreak/>
        <w:t xml:space="preserve">Chapter 3:  </w:t>
      </w:r>
      <w:r w:rsidR="00552B8A" w:rsidRPr="008D7A23">
        <w:t>Emotion Focused Couple Therapy:  The Evidence</w:t>
      </w:r>
      <w:bookmarkEnd w:id="9"/>
    </w:p>
    <w:p w14:paraId="55F78CFA" w14:textId="77777777" w:rsidR="00552B8A" w:rsidRPr="008D7A23" w:rsidRDefault="00552B8A" w:rsidP="00557C81">
      <w:pPr>
        <w:keepNext/>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In this section, I review the current research findings on the efficacy of EFT and its mechanism of action.  Additionally, I describe the gaps in current EFT research and the need for further research in these domains.</w:t>
      </w:r>
    </w:p>
    <w:p w14:paraId="14E824CB" w14:textId="77777777" w:rsidR="00552B8A" w:rsidRPr="008D7A23" w:rsidRDefault="00552B8A" w:rsidP="00CB3F03">
      <w:pPr>
        <w:pStyle w:val="Heading3"/>
      </w:pPr>
      <w:bookmarkStart w:id="10" w:name="_Toc359874049"/>
      <w:r w:rsidRPr="008D7A23">
        <w:t>Research findings on the efficacy of Emotion Focused Therapy</w:t>
      </w:r>
      <w:bookmarkEnd w:id="10"/>
    </w:p>
    <w:p w14:paraId="28D84EA6" w14:textId="77777777" w:rsidR="00552B8A" w:rsidRPr="008D7A23" w:rsidRDefault="00552B8A" w:rsidP="004C0583">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t xml:space="preserve">To date, five different randomized controlled trials (RCTs) have been published that assess the impact of EFT on couple distress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{"citationID":"TsD6yaeT","properties":{"formattedCitation":"(Dandeneau &amp; Johnson, 1994; Denton, Burleson, Clark, Rodriguez, &amp; Hobbs, 2000; Goldman &amp; Greenberg, 1992; James, 1991; S. Johnson &amp; Greenberg, 1985; Walker, Johnson, Manion, &amp; Cloutier, 1996)","plainCitation":"(Dandeneau &amp; Johnson, 1994; Denton, Burleson, Clark, Rodriguez, &amp; Hobbs, 2000; Goldman &amp; Greenberg, 1992; James, 1991; S. Johnson &amp; Greenberg, 1985; Walker, Johnson, Manion, &amp; Cloutier, 1996)"},"citationItems":[{"id":188,"uris":["http://zotero.org/users/local/1VKJhL6o/items/UHF9AGHX"],"uri":["http://zotero.org/users/local/1VKJhL6o/items/UHF9AGHX"]},{"id":192,"uris":["http://zotero.org/users/local/1VKJhL6o/items/PH5E4A29"],"uri":["http://zotero.org/users/local/1VKJhL6o/items/PH5E4A29"]},{"id":206,"uris":["http://zotero.org/users/local/1VKJhL6o/items/EBPTN6W6"],"uri":["http://zotero.org/users/local/1VKJhL6o/items/EBPTN6W6"]},{"id":220,"uris":["http://zotero.org/users/local/1VKJhL6o/items/CNXUH9UT"],"uri":["http://zotero.org/users/local/1VKJhL6o/items/CNXUH9UT"]},{"id":290,"uris":["http://zotero.org/users/local/1VKJhL6o/items/D8P8BETT"],"uri":["http://zotero.org/users/local/1VKJhL6o/items/D8P8BETT"]},{"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Burleson, Clark, Rodriguez, &amp; Hobbs, 2000; Goldman &amp; Greenberg, 1992; James, 1991; Johnson &amp; Greenberg, 1985; Walker, Johnson, Manion, &amp; Cloutier,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Almost all of these RCTs emanate from the research laboratories of the two founders of EFT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{"citationID":"kb8f6vrn7","properties":{"formattedCitation":"(S.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Each of them follows, roughly, the same format, with slight variations.  Each of these trials operationalizes couple distress through the Dyadic Adjustment Scale (DAS; </w:t>
      </w:r>
      <w:proofErr w:type="spellStart"/>
      <w:r w:rsidRPr="008D7A23">
        <w:rPr>
          <w:rFonts w:ascii="Times New Roman" w:hAnsi="Times New Roman" w:cs="Times New Roman"/>
          <w:sz w:val="24"/>
          <w:szCs w:val="24"/>
        </w:rPr>
        <w:t>Spanier</w:t>
      </w:r>
      <w:proofErr w:type="spellEnd"/>
      <w:r w:rsidRPr="008D7A23">
        <w:rPr>
          <w:rFonts w:ascii="Times New Roman" w:hAnsi="Times New Roman" w:cs="Times New Roman"/>
          <w:sz w:val="24"/>
          <w:szCs w:val="24"/>
        </w:rPr>
        <w:t xml:space="preserve">, 1976), a 32-item self-report measure that is widely considered to be the “gold standard” measure for couple distress.  The Target Complaints measure (TC; Battle et al., 1966) has also frequently been used in these studies as a secondary ideographic measure of couple distress in accordance with the treatment outcome research recommendations of </w:t>
      </w:r>
      <w:proofErr w:type="spellStart"/>
      <w:r w:rsidRPr="008D7A23">
        <w:rPr>
          <w:rFonts w:ascii="Times New Roman" w:hAnsi="Times New Roman" w:cs="Times New Roman"/>
          <w:sz w:val="24"/>
          <w:szCs w:val="24"/>
        </w:rPr>
        <w:t>Waskow</w:t>
      </w:r>
      <w:proofErr w:type="spellEnd"/>
      <w:r w:rsidRPr="008D7A23">
        <w:rPr>
          <w:rFonts w:ascii="Times New Roman" w:hAnsi="Times New Roman" w:cs="Times New Roman"/>
          <w:sz w:val="24"/>
          <w:szCs w:val="24"/>
        </w:rPr>
        <w:t xml:space="preserve"> and </w:t>
      </w:r>
      <w:proofErr w:type="spellStart"/>
      <w:r w:rsidRPr="008D7A23">
        <w:rPr>
          <w:rFonts w:ascii="Times New Roman" w:hAnsi="Times New Roman" w:cs="Times New Roman"/>
          <w:sz w:val="24"/>
          <w:szCs w:val="24"/>
        </w:rPr>
        <w:t>Parloff</w:t>
      </w:r>
      <w:proofErr w:type="spellEnd"/>
      <w:r w:rsidRPr="008D7A23">
        <w:rPr>
          <w:rFonts w:ascii="Times New Roman" w:hAnsi="Times New Roman" w:cs="Times New Roman"/>
          <w:sz w:val="24"/>
          <w:szCs w:val="24"/>
        </w:rPr>
        <w:t xml:space="preserve"> (1975).  </w:t>
      </w:r>
    </w:p>
    <w:p w14:paraId="0D4DF40D"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Subjects.</w:t>
      </w:r>
      <w:proofErr w:type="gramEnd"/>
      <w:r w:rsidRPr="008D7A23">
        <w:rPr>
          <w:rFonts w:ascii="Times New Roman" w:hAnsi="Times New Roman" w:cs="Times New Roman"/>
          <w:sz w:val="24"/>
          <w:szCs w:val="24"/>
        </w:rPr>
        <w:t xml:space="preserve">  In these RCT studies, subjects were typically recruited via a general newspaper advertisement that offered counseling for distressed couples, although one study drew volunteers from parents of chronically ill children in a pediatric hospital setting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{"citationID":"28b2fotj74","properties":{"formattedCitation":"(Walker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Subjects were usually required to have been cohabiting for at least one year, though some of the studies required prior cohabitation of at least eighteen months or two years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{"citationID":"r73rkm02m","properties":{"formattedCitation":"(Goldman &amp; Greenberg, 1992)","plainCitation":"(Goldman &amp; Greenberg, 1992)"},"citationItems":[{"id":206,"uris":["http://zotero.org/users/local/1VKJhL6o/items/EBPTN6W6"],"uri":["http://zotero.org/users/local/1VKJhL6o/items/EBPTN6W6"]}],"schema":"https://github.com/citation-style-language/schema/raw/master/csl-citation.json"}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All studies required subjects to have no plans for immediate separation and have no problems with substance abuse or interpersonal violence.  One study excluded couples </w:t>
      </w:r>
      <w:r w:rsidRPr="008D7A23">
        <w:rPr>
          <w:rFonts w:ascii="Times New Roman" w:hAnsi="Times New Roman" w:cs="Times New Roman"/>
          <w:sz w:val="24"/>
          <w:szCs w:val="24"/>
        </w:rPr>
        <w:lastRenderedPageBreak/>
        <w:t xml:space="preserve">in which one or more of the partners had comorbid clinical depression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{"citationID":"14jq06942n","properties":{"formattedCitation":"(Goldman &amp; Greenberg, 1992)","plainCitation":"(Goldman &amp; Greenberg, 1992)"},"citationItems":[{"id":206,"uris":["http://zotero.org/users/local/1VKJhL6o/items/EBPTN6W6"],"uri":["http://zotero.org/users/local/1VKJhL6o/items/EBPTN6W6"]}],"schema":"https://github.com/citation-style-language/schema/raw/master/csl-citation.json"}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All studies required couples to meet criteria for couple distress on the DAS as a screening measure.  That is, at least one member of the dyad was required to score below 100 on the DAS, although in the case of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{"citationID":"h16rc56bv","properties":{"formattedCitation":"(Walker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distress cutoff screening score was set at 110, in keeping with criteria stipulated by Jacobson and </w:t>
      </w:r>
      <w:proofErr w:type="spellStart"/>
      <w:r w:rsidRPr="008D7A23">
        <w:rPr>
          <w:rFonts w:ascii="Times New Roman" w:hAnsi="Times New Roman" w:cs="Times New Roman"/>
          <w:sz w:val="24"/>
          <w:szCs w:val="24"/>
        </w:rPr>
        <w:t>Truax</w:t>
      </w:r>
      <w:proofErr w:type="spellEnd"/>
      <w:r w:rsidRPr="008D7A23">
        <w:rPr>
          <w:rFonts w:ascii="Times New Roman" w:hAnsi="Times New Roman" w:cs="Times New Roman"/>
          <w:sz w:val="24"/>
          <w:szCs w:val="24"/>
        </w:rPr>
        <w:t xml:space="preserve"> (1991) due to different clinical norms on the DAS for couples with children. Two studies excluded couples where the level of distress (as indicated by the DAS) was rated as severe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{"citationID":"hbO9uAxI","properties":{"formattedCitation":"(James, 1991; Walker et al., 1996)","plainCitation":"(James, 1991; Walker et al., 1996)"},"citationItems":[{"id":220,"uris":["http://zotero.org/users/local/1VKJhL6o/items/CNXUH9UT"],"uri":["http://zotero.org/users/local/1VKJhL6o/items/CNXUH9UT"]},{"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(James, 1991; 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02983D9D"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Assignment.</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In each RCT study, subjects were randomly assigned, once selected, to either an EFT treatment category, an alternate couple therapy treatment category, or a waitlist control category.  </w:t>
      </w:r>
      <w:r w:rsidRPr="008D7A23">
        <w:rPr>
          <w:rFonts w:ascii="Times New Roman" w:hAnsi="Times New Roman" w:cs="Times New Roman"/>
          <w:color w:val="000000"/>
          <w:sz w:val="24"/>
          <w:szCs w:val="24"/>
        </w:rPr>
        <w:t xml:space="preserve">The alternate couple therapy treatments against which EFT was compared include </w:t>
      </w:r>
      <w:r w:rsidRPr="008D7A23">
        <w:rPr>
          <w:rFonts w:ascii="Times New Roman" w:hAnsi="Times New Roman" w:cs="Times New Roman"/>
          <w:sz w:val="24"/>
          <w:szCs w:val="24"/>
        </w:rPr>
        <w:t xml:space="preserve">problem-solving therapy (Johnson and Greenberg, 1985a), Integrative Systemic Therapy (Goldman &amp; Greenberg, 1992), and EFT plus a communication skills module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{"citationID":"20g3acr1lj","properties":{"formattedCitation":"(James, 1991)","plainCitation":"(James, 1991)"},"citationItems":[{"id":220,"uris":["http://zotero.org/users/local/1VKJhL6o/items/CNXUH9UT"],"uri":["http://zotero.org/users/local/1VKJhL6o/items/CNXUH9UT"]}],"schema":"https://github.com/citation-style-language/schema/raw/master/csl-citation.json"}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(James, 1991)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number of couples assigned to a particular couple therapy treatment or waitlist control condition typically ranged from 14 to 16 couples per group, although one study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{"citationID":"1e5cosas5o","properties":{"formattedCitation":"(Denton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assigned 22 couples to the EFT treatment group and 14 to the waitlist control.</w:t>
      </w:r>
    </w:p>
    <w:p w14:paraId="25806DEE"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Therapists.</w:t>
      </w:r>
      <w:proofErr w:type="gramEnd"/>
      <w:r w:rsidRPr="008D7A23">
        <w:rPr>
          <w:rFonts w:ascii="Times New Roman" w:hAnsi="Times New Roman" w:cs="Times New Roman"/>
          <w:sz w:val="24"/>
          <w:szCs w:val="24"/>
        </w:rPr>
        <w:t xml:space="preserve">  In each study, from six to eight therapists were nested within each active treatment. In some studies, the therapists were randomly assigned to their treatment protocol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{"citationID":"1isttvpimf","properties":{"formattedCitation":"(James, 1991)","plainCitation":"(James, 1991)"},"citationItems":[{"id":220,"uris":["http://zotero.org/users/local/1VKJhL6o/items/CNXUH9UT"],"uri":["http://zotero.org/users/local/1VKJhL6o/items/CNXUH9UT"]}],"schema":"https://github.com/citation-style-language/schema/raw/master/csl-citation.json"}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(James, 1991)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whereas in others, the therapists were selected to administer a treatment protocol based on their expertise and experience with that protocol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{"citationID":"69nKPw6s","properties":{"formattedCitation":"(Goldman &amp; Greenberg, 1992; S. Johnson &amp; Greenberg, 1985)","plainCitation":"(Goldman &amp; Greenberg, 1992; S. Johnson &amp; Greenberg, 1985)"},"citationItems":[{"id":206,"uris":["http://zotero.org/users/local/1VKJhL6o/items/EBPTN6W6"],"uri":["http://zotero.org/users/local/1VKJhL6o/items/EBPTN6W6"]},{"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 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Therapists ranged from novice clinicians with no prior experience in marital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{"citationID":"1h9v0e6t6q","properties":{"formattedCitation":"(Denton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to more experienced clinicians with five or more years </w:t>
      </w:r>
      <w:r w:rsidR="00821135">
        <w:rPr>
          <w:rFonts w:ascii="Times New Roman" w:hAnsi="Times New Roman" w:cs="Times New Roman"/>
          <w:sz w:val="24"/>
          <w:szCs w:val="24"/>
        </w:rPr>
        <w:t xml:space="preserve">of </w:t>
      </w:r>
      <w:r w:rsidRPr="008D7A23">
        <w:rPr>
          <w:rFonts w:ascii="Times New Roman" w:hAnsi="Times New Roman" w:cs="Times New Roman"/>
          <w:sz w:val="24"/>
          <w:szCs w:val="24"/>
        </w:rPr>
        <w:t xml:space="preserve">clinical experience in the couple therapy framework they were administering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{"citationID":"c6hao3lqc","properties":{"formattedCitation":"(Goldman &amp; Greenberg, 1992)","plainCitation":"(Goldman &amp; Greenberg, 1992)"},"citationItems":[{"id":206,"uris":["http://zotero.org/users/local/1VKJhL6o/items/EBPTN6W6"],"uri":["http://zotero.org/users/local/1VKJhL6o/items/EBPTN6W6"]}],"schema":"https://github.com/citation-style-language/schema/raw/master/csl-citation.json"}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Therapists were typically comprised of graduate students in either a clinical </w:t>
      </w:r>
      <w:r w:rsidRPr="008D7A23">
        <w:rPr>
          <w:rFonts w:ascii="Times New Roman" w:hAnsi="Times New Roman" w:cs="Times New Roman"/>
          <w:sz w:val="24"/>
          <w:szCs w:val="24"/>
        </w:rPr>
        <w:lastRenderedPageBreak/>
        <w:t xml:space="preserve">or counseling psychology program, although some studies admitted graduate students from different professions, e.g., social work or psychiatry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{"citationID":"2om8seldv6","properties":{"formattedCitation":"(Denton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4B05F84A"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Treatment fidelity.</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Every study utilized some form of fidelity check for treatment, although the nature and rigor of the fidelity check varied.  In most instances, an implementation checklist was used along with excerpted videotape review by independent observers in order to insure treatment fidelity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{"citationID":"1ikllhnu9e","properties":{"formattedCitation":"(S.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 these studies, therapist statements were coded as being adherent to treatment protocol or non-adherent and, when specified by the study, a cutoff of 80% adherence was required in order to qualify the treatment as being faithful to protocol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{"citationID":"1it72eirft","properties":{"formattedCitation":"(Walker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 one instance where an explicit coding system was not utilized, sessions were viewed live through a one-way mirror, and the EFT-trained supervisor subjectively assessed that the treatment appeared faithful to protocol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{"citationID":"ndfdi4qd2","properties":{"formattedCitation":"(Denton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3F12FB89"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Treatment</w:t>
      </w:r>
      <w:r w:rsidRPr="008D7A23">
        <w:rPr>
          <w:rFonts w:ascii="Times New Roman" w:hAnsi="Times New Roman" w:cs="Times New Roman"/>
          <w:sz w:val="24"/>
          <w:szCs w:val="24"/>
        </w:rPr>
        <w:t>.</w:t>
      </w:r>
      <w:proofErr w:type="gramEnd"/>
      <w:r w:rsidRPr="008D7A23">
        <w:rPr>
          <w:rFonts w:ascii="Times New Roman" w:hAnsi="Times New Roman" w:cs="Times New Roman"/>
          <w:sz w:val="24"/>
          <w:szCs w:val="24"/>
        </w:rPr>
        <w:t xml:space="preserve">  In each study, treatment typically consisted of couple therapy sessions held weekly, although one study allowed couples to meet their therapist every two weeks, if that was their preference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{"citationID":"qtdo856p1","properties":{"formattedCitation":"(Walker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number of sessions offered ranged from eight to twelve sessions, and the length of each couple therapy session was typically one hour, although one study utilized 50-minute sessions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{"citationID":"ov1nji3d6","properties":{"formattedCitation":"(Denton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and another utilized 90-minute sessions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{"citationID":"4VwQtCyv","properties":{"formattedCitation":"(Walker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564889A4"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Attrition.</w:t>
      </w:r>
      <w:proofErr w:type="gramEnd"/>
      <w:r w:rsidRPr="008D7A23">
        <w:rPr>
          <w:rFonts w:ascii="Times New Roman" w:hAnsi="Times New Roman" w:cs="Times New Roman"/>
          <w:sz w:val="24"/>
          <w:szCs w:val="24"/>
        </w:rPr>
        <w:t xml:space="preserve">  Attrition in these studies was generally reported to be quite low with no dropouts in three of the studies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{"citationID":"1m93v881k","properties":{"formattedCitation":"(Goldman &amp; Greenberg, 1992; James, 1991; S. Johnson &amp; Greenberg, 1985)","plainCitation":"(Goldman &amp; Greenberg, 1992; James, 1991; S. Johnson &amp; Greenberg, 1985)"},"citationItems":[{"id":206,"uris":["http://zotero.org/users/local/1VKJhL6o/items/EBPTN6W6"],"uri":["http://zotero.org/users/local/1VKJhL6o/items/EBPTN6W6"]},{"id":220,"uris":["http://zotero.org/users/local/1VKJhL6o/items/CNXUH9UT"],"uri":["http://zotero.org/users/local/1VKJhL6o/items/CNXUH9UT"]},{"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 James, 1991; 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and a single dropout in another study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{"citationID":"15v52lckh9","properties":{"formattedCitation":"(Walker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However, in one of the studies a sizable nine out of 22 couples in the original EFT treatment group dropped out of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{"citationID":"13hu98ei9h","properties":{"formattedCitation":"(Denton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Notably, this appears to be the one EFT treatment outcome study that did not originate from the research laboratories of the two founders of EFT.  </w:t>
      </w:r>
    </w:p>
    <w:p w14:paraId="37D52E5F"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lastRenderedPageBreak/>
        <w:t>Measures.</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As previously mentioned, the DAS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{"citationID":"28fm70f0cn","properties":{"formattedCitation":"(Spanier, 1976)","plainCitation":"(Spanier, 1976)"},"citationItems":[{"id":266,"uris":["http://zotero.org/users/local/1VKJhL6o/items/T4NGGAI7"],"uri":["http://zotero.org/users/local/1VKJhL6o/items/T4NGGAI7"]}],"schema":"https://github.com/citation-style-language/schema/raw/master/csl-citation.json"}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(Spanier, 1976)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was utilized in every randomized control trial study on EFT as the “gold standard” measure of couple distress.  The majority of studies averaged the DAS of each partner into an overall DAS score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{"citationID":"FvlT1Rqr","properties":{"formattedCitation":"(Goldman &amp; Greenberg, 1992; S. Johnson &amp; Greenberg, 1985)","plainCitation":"(Goldman &amp; Greenberg, 1992; S. Johnson &amp; Greenberg, 1985)"},"citationItems":[{"id":206,"uris":["http://zotero.org/users/local/1VKJhL6o/items/EBPTN6W6"],"uri":["http://zotero.org/users/local/1VKJhL6o/items/EBPTN6W6"]},{"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 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However, one study utilized the level of couple distress from the lower scoring spouse on the DAS as the treatment outcome measure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{"citationID":"10cv7g9gjk","properties":{"formattedCitation":"(Walker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citing research that indicated that the lower-scoring partner’s score may be a better measure of marital functioning (</w:t>
      </w:r>
      <w:proofErr w:type="spellStart"/>
      <w:r w:rsidRPr="008D7A23">
        <w:rPr>
          <w:rFonts w:ascii="Times New Roman" w:hAnsi="Times New Roman" w:cs="Times New Roman"/>
          <w:sz w:val="24"/>
          <w:szCs w:val="24"/>
        </w:rPr>
        <w:t>Baucom</w:t>
      </w:r>
      <w:proofErr w:type="spellEnd"/>
      <w:r w:rsidRPr="008D7A23">
        <w:rPr>
          <w:rFonts w:ascii="Times New Roman" w:hAnsi="Times New Roman" w:cs="Times New Roman"/>
          <w:sz w:val="24"/>
          <w:szCs w:val="24"/>
        </w:rPr>
        <w:t xml:space="preserve"> &amp; Kaplan </w:t>
      </w:r>
      <w:proofErr w:type="spellStart"/>
      <w:r w:rsidRPr="008D7A23">
        <w:rPr>
          <w:rFonts w:ascii="Times New Roman" w:hAnsi="Times New Roman" w:cs="Times New Roman"/>
          <w:sz w:val="24"/>
          <w:szCs w:val="24"/>
        </w:rPr>
        <w:t>Mehlman</w:t>
      </w:r>
      <w:proofErr w:type="spellEnd"/>
      <w:r w:rsidRPr="008D7A23">
        <w:rPr>
          <w:rFonts w:ascii="Times New Roman" w:hAnsi="Times New Roman" w:cs="Times New Roman"/>
          <w:sz w:val="24"/>
          <w:szCs w:val="24"/>
        </w:rPr>
        <w:t xml:space="preserve">, 1984).  A majority of the RCT studies also utilized the Target Complaint measure (TC; Battle et al., 1966) as a secondary measure of couple distress that could be individually tailored to the presenting complaints of the couple.  Aside from these two primary scales (the DAS and the TC) that were designed </w:t>
      </w:r>
      <w:r w:rsidR="00C97BC0" w:rsidRPr="008D7A23">
        <w:rPr>
          <w:rFonts w:ascii="Times New Roman" w:hAnsi="Times New Roman" w:cs="Times New Roman"/>
          <w:sz w:val="24"/>
          <w:szCs w:val="24"/>
        </w:rPr>
        <w:t xml:space="preserve">to </w:t>
      </w:r>
      <w:r w:rsidRPr="008D7A23">
        <w:rPr>
          <w:rFonts w:ascii="Times New Roman" w:hAnsi="Times New Roman" w:cs="Times New Roman"/>
          <w:sz w:val="24"/>
          <w:szCs w:val="24"/>
        </w:rPr>
        <w:t xml:space="preserve">measure couple distress, a cumulative total of 18 other outcome measures were utilized in these five studies to measure a variety of other treatment outcome variables including intimacy, communication skills, emotional styles, and level of positive affect in the relationship.  Each study used approximately three study-specific outcome measures in addition to the DAS and the TC.  </w:t>
      </w:r>
    </w:p>
    <w:p w14:paraId="0860CB88"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Assessment and follow-up</w:t>
      </w:r>
      <w:r w:rsidRPr="008D7A23">
        <w:rPr>
          <w:rFonts w:ascii="Times New Roman" w:hAnsi="Times New Roman" w:cs="Times New Roman"/>
          <w:sz w:val="24"/>
          <w:szCs w:val="24"/>
        </w:rPr>
        <w:t>.</w:t>
      </w:r>
      <w:proofErr w:type="gramEnd"/>
      <w:r w:rsidRPr="008D7A23">
        <w:rPr>
          <w:rFonts w:ascii="Times New Roman" w:hAnsi="Times New Roman" w:cs="Times New Roman"/>
          <w:sz w:val="24"/>
          <w:szCs w:val="24"/>
        </w:rPr>
        <w:t xml:space="preserve">  Prior to the commencement of couple therapy, each couple completed the pretest measures for the particular research study in which they were participants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{"citationID":"1ognhgo69s","properties":{"formattedCitation":"(S.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couple also completed these same measures at the conclusion of treatment.  The assessment battery would, as mentioned earlier, typically, include the DAS and the TC as measures of couple distress, as well as scales designed to clarify other variables of particular interest to the research study in question.  Follow-up measures were given in four of the five RCT studies.  These measures were administered, depending on the study, from two months to five months after the conclusion of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{"citationID":"ufxP8ES4","properties":{"formattedCitation":"(Goldman &amp; Greenberg, 1992; S. Johnson &amp; Greenberg, 1985; Walker et al., 1996)","plainCitation":"(Goldman &amp; Greenberg, 1992; S. Johnson &amp; Greenberg, 1985; Walker et al., 1996)"},"citationItems":[{"id":206,"uris":["http://zotero.org/users/local/1VKJhL6o/items/EBPTN6W6"],"uri":["http://zotero.org/users/local/1VKJhL6o/items/EBPTN6W6"]},{"id":290,"uris":["http://zotero.org/users/local/1VKJhL6o/items/D8P8BETT"],"uri":["http://zotero.org/users/local/1VKJhL6o/items/D8P8BETT"]},{"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 xml:space="preserve">(Goldman &amp; Greenberg, 1992; </w:t>
      </w:r>
      <w:r w:rsidRPr="008D7A23">
        <w:rPr>
          <w:rFonts w:ascii="Times New Roman" w:hAnsi="Times New Roman" w:cs="Times New Roman"/>
          <w:sz w:val="24"/>
          <w:szCs w:val="24"/>
        </w:rPr>
        <w:lastRenderedPageBreak/>
        <w:t>Johnson &amp; Greenberg, 1985; 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Some attrition during follow-up was reported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{"citationID":"10v4lt94q6","properties":{"formattedCitation":"(Walker et al., 1996)","plainCitation":"(Walker et al., 1996)"},"citationItems":[{"id":274,"uris":["http://zotero.org/users/local/1VKJhL6o/items/QQ3NGJI9"],"uri":["http://zotero.org/users/local/1VKJhL6o/items/QQ3NGJI9"]}],"schema":"https://github.com/citation-style-language/schema/raw/master/csl-citation.json"}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046CCBCB"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Analysis.</w:t>
      </w:r>
      <w:proofErr w:type="gramEnd"/>
      <w:r w:rsidRPr="008D7A23">
        <w:rPr>
          <w:rFonts w:ascii="Times New Roman" w:hAnsi="Times New Roman" w:cs="Times New Roman"/>
          <w:sz w:val="24"/>
          <w:szCs w:val="24"/>
        </w:rPr>
        <w:t xml:space="preserve">  As previously mentioned, each of these five RCTs sought to compare EFT to either an alternate psychological treatment or a waiting list control group</w:t>
      </w:r>
      <w:r w:rsidRPr="008D7A23">
        <w:rPr>
          <w:rFonts w:ascii="Times New Roman" w:hAnsi="Times New Roman" w:cs="Times New Roman"/>
          <w:color w:val="000000"/>
          <w:sz w:val="24"/>
          <w:szCs w:val="24"/>
        </w:rPr>
        <w:t xml:space="preserve">.  </w:t>
      </w:r>
      <w:r w:rsidRPr="008D7A23">
        <w:rPr>
          <w:rFonts w:ascii="Times New Roman" w:hAnsi="Times New Roman" w:cs="Times New Roman"/>
          <w:sz w:val="24"/>
          <w:szCs w:val="24"/>
        </w:rPr>
        <w:t xml:space="preserve">These studies typically utilized a multivariate analysis of variance (MANOVA) in order to compare treatment outcomes for the different treatment groups versus waitlist control.  Additionally, four of the five RCT studies also used the cutoff criteria as suggested by Jacobson and </w:t>
      </w:r>
      <w:proofErr w:type="spellStart"/>
      <w:r w:rsidRPr="008D7A23">
        <w:rPr>
          <w:rFonts w:ascii="Times New Roman" w:hAnsi="Times New Roman" w:cs="Times New Roman"/>
          <w:sz w:val="24"/>
          <w:szCs w:val="24"/>
        </w:rPr>
        <w:t>Truax</w:t>
      </w:r>
      <w:proofErr w:type="spellEnd"/>
      <w:r w:rsidRPr="008D7A23">
        <w:rPr>
          <w:rFonts w:ascii="Times New Roman" w:hAnsi="Times New Roman" w:cs="Times New Roman"/>
          <w:sz w:val="24"/>
          <w:szCs w:val="24"/>
        </w:rPr>
        <w:t xml:space="preserve"> (1991) to categorize “recovery” and “clinically significant improvement” in treatment outcomes. </w:t>
      </w:r>
    </w:p>
    <w:p w14:paraId="5CD2E4BD" w14:textId="77777777" w:rsidR="00552B8A" w:rsidRPr="008D7A23" w:rsidRDefault="00552B8A" w:rsidP="004C05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Results.</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I describe the primary EFT randomized control trial research findings here.  First, in the research study in which EFT was first introduced, Johnson and Greenberg (1985a) found that EFT was more effective than a cognitive-behavioral problem-solving couple therapy approach and that this effect appeared to be maintained at two-month follow-up.  James (1991) studied the impact of adding a communications skills module to an EFT treatment and found that there was no </w:t>
      </w:r>
      <w:r w:rsidR="00106EC9" w:rsidRPr="008D7A23">
        <w:rPr>
          <w:rFonts w:ascii="Times New Roman" w:hAnsi="Times New Roman" w:cs="Times New Roman"/>
          <w:sz w:val="24"/>
          <w:szCs w:val="24"/>
        </w:rPr>
        <w:t>discernible</w:t>
      </w:r>
      <w:r w:rsidRPr="008D7A23">
        <w:rPr>
          <w:rFonts w:ascii="Times New Roman" w:hAnsi="Times New Roman" w:cs="Times New Roman"/>
          <w:sz w:val="24"/>
          <w:szCs w:val="24"/>
        </w:rPr>
        <w:t xml:space="preserve"> impact on the efficacy of EFT when a communication skills module was added.  Nevertheless, this study appeared to confirm the treatment effect due to EFT that had previously been claimed by Johnson and Greenberg (1985a) with a high yield of “significantly improved” (86%) and “recovered” (79%) couples at the end of treatment per criteria as specified by Jacobson and </w:t>
      </w:r>
      <w:proofErr w:type="spellStart"/>
      <w:r w:rsidRPr="008D7A23">
        <w:rPr>
          <w:rFonts w:ascii="Times New Roman" w:hAnsi="Times New Roman" w:cs="Times New Roman"/>
          <w:sz w:val="24"/>
          <w:szCs w:val="24"/>
        </w:rPr>
        <w:t>Truax</w:t>
      </w:r>
      <w:proofErr w:type="spellEnd"/>
      <w:r w:rsidRPr="008D7A23">
        <w:rPr>
          <w:rFonts w:ascii="Times New Roman" w:hAnsi="Times New Roman" w:cs="Times New Roman"/>
          <w:sz w:val="24"/>
          <w:szCs w:val="24"/>
        </w:rPr>
        <w:t xml:space="preserve"> (1991).  Notably, however, at four-month follow-up a large percentage (37%) of the couples who had previously been thought to have been “recovered” at the conclusion of EFT treatment in this study had regressed back into a state of marital distress.  Goldman and Greenberg (1992) compared EFT to Integrative Systemic Therapy (IST) and found that they were both superior to a waitlist control, but that there was no statistically significant </w:t>
      </w:r>
      <w:r w:rsidR="00106EC9" w:rsidRPr="008D7A23">
        <w:rPr>
          <w:rFonts w:ascii="Times New Roman" w:hAnsi="Times New Roman" w:cs="Times New Roman"/>
          <w:sz w:val="24"/>
          <w:szCs w:val="24"/>
        </w:rPr>
        <w:t>discernible</w:t>
      </w:r>
      <w:r w:rsidRPr="008D7A23">
        <w:rPr>
          <w:rFonts w:ascii="Times New Roman" w:hAnsi="Times New Roman" w:cs="Times New Roman"/>
          <w:sz w:val="24"/>
          <w:szCs w:val="24"/>
        </w:rPr>
        <w:t xml:space="preserve"> difference in treatment effect between these two approaches.  Additionally, they </w:t>
      </w:r>
      <w:r w:rsidRPr="008D7A23">
        <w:rPr>
          <w:rFonts w:ascii="Times New Roman" w:hAnsi="Times New Roman" w:cs="Times New Roman"/>
          <w:sz w:val="24"/>
          <w:szCs w:val="24"/>
        </w:rPr>
        <w:lastRenderedPageBreak/>
        <w:t>found that participants in IST appeared to maintain gains in marital satisfaction and goal attainment to a slightly greater extent than EFT at 4-month follow up.  Walker et al. (1996) applied a slightly modified version of EFT to relationally distressed parents of chronically ill children and found that EFT appeared to be effective in diminishing their marital distress and that these effects appeared to be maintained at 5-month follow up.  Denton et al. (2000) attempted to replicate these aforementioned RCT findings in a training clinic that did not have any pre-existing association with either of the two cofounders.  The results of this study may best be described as mixed.  While the reported effect size of EFT on patients who remained in treatment is large (</w:t>
      </w:r>
      <w:r w:rsidRPr="008D7A23">
        <w:rPr>
          <w:rFonts w:ascii="Times New Roman" w:hAnsi="Times New Roman" w:cs="Times New Roman"/>
          <w:i/>
          <w:sz w:val="24"/>
          <w:szCs w:val="24"/>
        </w:rPr>
        <w:t xml:space="preserve">d </w:t>
      </w:r>
      <w:r w:rsidRPr="008D7A23">
        <w:rPr>
          <w:rFonts w:ascii="Times New Roman" w:hAnsi="Times New Roman" w:cs="Times New Roman"/>
          <w:sz w:val="24"/>
          <w:szCs w:val="24"/>
        </w:rPr>
        <w:t xml:space="preserve">= 0.99), the attrition in the EFT treatment group was anomalously high (41%) and it seems possible that the reported effect size is inflated due to attrition bias. Since this study is the only RCT replication that appears to be genuinely separate from the research programs of the two founders of EFT, the mixed results are of particular interest and concern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{"citationID":"2qihfucmp2","properties":{"formattedCitation":"(Denton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219E1721" w14:textId="35EA2EC6" w:rsidR="00552B8A" w:rsidRPr="008D7A23" w:rsidRDefault="00552B8A" w:rsidP="009C45F4">
      <w:pPr>
        <w:autoSpaceDE w:val="0"/>
        <w:autoSpaceDN w:val="0"/>
        <w:adjustRightInd w:val="0"/>
        <w:spacing w:after="0" w:line="480" w:lineRule="auto"/>
        <w:ind w:firstLine="720"/>
        <w:rPr>
          <w:rFonts w:ascii="Times New Roman" w:hAnsi="Times New Roman" w:cs="Times New Roman"/>
          <w:color w:val="000000"/>
          <w:sz w:val="24"/>
          <w:szCs w:val="24"/>
        </w:rPr>
      </w:pPr>
      <w:proofErr w:type="gramStart"/>
      <w:r w:rsidRPr="008D7A23">
        <w:rPr>
          <w:rFonts w:ascii="Times New Roman" w:hAnsi="Times New Roman" w:cs="Times New Roman"/>
          <w:i/>
          <w:color w:val="000000"/>
          <w:sz w:val="24"/>
          <w:szCs w:val="24"/>
        </w:rPr>
        <w:t>Non-RCT treatment outcome study.</w:t>
      </w:r>
      <w:proofErr w:type="gramEnd"/>
      <w:r w:rsidRPr="008D7A23">
        <w:rPr>
          <w:rFonts w:ascii="Times New Roman" w:hAnsi="Times New Roman" w:cs="Times New Roman"/>
          <w:i/>
          <w:color w:val="000000"/>
          <w:sz w:val="24"/>
          <w:szCs w:val="24"/>
        </w:rPr>
        <w:t xml:space="preserve"> </w:t>
      </w:r>
      <w:r w:rsidRPr="008D7A23">
        <w:rPr>
          <w:rFonts w:ascii="Times New Roman" w:hAnsi="Times New Roman" w:cs="Times New Roman"/>
          <w:color w:val="000000"/>
          <w:sz w:val="24"/>
          <w:szCs w:val="24"/>
        </w:rPr>
        <w:t>In addition to these above RCT treatment outcome studies, at least one non-RCT treatment outcome study has utilized a within-subjects design in which couples served as their own controls (Johnson and Greenberg, 1985b).  This EFT research design compared couples</w:t>
      </w:r>
      <w:r w:rsidR="00821135">
        <w:rPr>
          <w:rFonts w:ascii="Times New Roman" w:hAnsi="Times New Roman" w:cs="Times New Roman"/>
          <w:color w:val="000000"/>
          <w:sz w:val="24"/>
          <w:szCs w:val="24"/>
        </w:rPr>
        <w:t>’</w:t>
      </w:r>
      <w:r w:rsidRPr="008D7A23">
        <w:rPr>
          <w:rFonts w:ascii="Times New Roman" w:hAnsi="Times New Roman" w:cs="Times New Roman"/>
          <w:color w:val="000000"/>
          <w:sz w:val="24"/>
          <w:szCs w:val="24"/>
        </w:rPr>
        <w:t xml:space="preserve"> progress while in treatment against their own progress (or lack thereof) while waiting for treatment to commence.  In this study, fourteen couples presenting with couple distress were assessed at four different points in time:  at the time of first contact between the research study and the couple, at the conclusion of an eight-week waiting period, after the completion of an eight week EFT treatment, and at eight weeks following the conclusion of treatment. Marital distress was measured at each assessment point by both the DAS and the TC scale.  Seven masters level therapists with limited marital and family therapy </w:t>
      </w:r>
      <w:r w:rsidRPr="008D7A23">
        <w:rPr>
          <w:rFonts w:ascii="Times New Roman" w:hAnsi="Times New Roman" w:cs="Times New Roman"/>
          <w:color w:val="000000"/>
          <w:sz w:val="24"/>
          <w:szCs w:val="24"/>
        </w:rPr>
        <w:lastRenderedPageBreak/>
        <w:t xml:space="preserve">experience administered the EFT treatment. Treatment fidelity was overseen through weekly EFT group supervision and use of a comprehensive EFT treatment manual. Couples’ progress (or lack thereof) during the waitlist time period was compared against their progress during treatment.  Although no significant change in marital distress was found for the couples during the waitlist timeframe, the couples </w:t>
      </w:r>
      <w:r w:rsidRPr="008D7A23">
        <w:rPr>
          <w:rFonts w:ascii="Times New Roman" w:hAnsi="Times New Roman" w:cs="Times New Roman"/>
          <w:i/>
          <w:iCs/>
          <w:color w:val="000000"/>
          <w:sz w:val="24"/>
          <w:szCs w:val="24"/>
        </w:rPr>
        <w:t xml:space="preserve">did </w:t>
      </w:r>
      <w:r w:rsidRPr="008D7A23">
        <w:rPr>
          <w:rFonts w:ascii="Times New Roman" w:hAnsi="Times New Roman" w:cs="Times New Roman"/>
          <w:color w:val="000000"/>
          <w:sz w:val="24"/>
          <w:szCs w:val="24"/>
        </w:rPr>
        <w:t xml:space="preserve">report significant changes in marital distress after receiving EFT treatment, suggesting, once again, that EFT might be an effective treatment for marital distress.  Treatment gains appeared to be maintained at 8 weeks follow-up, as measured by the TC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{"citationID":"1lp9ib3oqj","properties":{"formattedCitation":"(S. M. Johnson &amp; Greenberg, 1985)","plainCitation":"(S. M. Johnson &amp; Greenberg, 1985)"},"citationItems":[{"id":164,"uris":["http://zotero.org/users/local/1VKJhL6o/items/G3HWZQTJ"],"uri":["http://zotero.org/users/local/1VKJhL6o/items/G3HWZQTJ"]}],"schema":"https://github.com/citation-style-language/schema/raw/master/csl-citation.json"}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(Johnson &amp; Greenberg, 1985b)</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w:t>
      </w:r>
    </w:p>
    <w:p w14:paraId="48EA191D" w14:textId="77777777" w:rsidR="00552B8A" w:rsidRPr="008D7A23" w:rsidRDefault="00552B8A" w:rsidP="00CB3F03">
      <w:pPr>
        <w:pStyle w:val="Heading3"/>
      </w:pPr>
      <w:bookmarkStart w:id="11" w:name="_Toc359874050"/>
      <w:r w:rsidRPr="008D7A23">
        <w:t>Summary of treatment efficacy findings for Emotion Focused Therapy</w:t>
      </w:r>
      <w:bookmarkEnd w:id="11"/>
    </w:p>
    <w:p w14:paraId="57D25C5A" w14:textId="77777777" w:rsidR="00552B8A" w:rsidRPr="008D7A23" w:rsidRDefault="00552B8A" w:rsidP="009C45F4">
      <w:pPr>
        <w:autoSpaceDE w:val="0"/>
        <w:autoSpaceDN w:val="0"/>
        <w:adjustRightInd w:val="0"/>
        <w:spacing w:after="0" w:line="480" w:lineRule="auto"/>
        <w:rPr>
          <w:rFonts w:ascii="Times New Roman" w:hAnsi="Times New Roman" w:cs="Times New Roman"/>
          <w:color w:val="000000"/>
          <w:sz w:val="24"/>
          <w:szCs w:val="24"/>
        </w:rPr>
      </w:pPr>
      <w:r w:rsidRPr="008D7A23">
        <w:rPr>
          <w:rFonts w:ascii="Times New Roman" w:hAnsi="Times New Roman" w:cs="Times New Roman"/>
          <w:color w:val="000000"/>
          <w:sz w:val="24"/>
          <w:szCs w:val="24"/>
        </w:rPr>
        <w:tab/>
        <w:t xml:space="preserve">In sum, there appears to be some evidence in support of claims that EFT is an effective treatment for marital distress.  Indeed, a meta-analysis of EFT efficacy based on four research trials has suggested an overall effect size of 1.3 with clinically significant improvement in 86% of couples and recovery in 70-73% of couples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{"citationID":"564pnk1s2","properties":{"formattedCitation":"(S. M Johnson et al., 1999)","plainCitation":"(S. M Johnson et al., 1999)"},"citationItems":[{"id":"vBPhWBKX/p6lWszOg","uris":["http://zotero.org/users/579642/items/GK7HXCAG"],"itemData":{"id":"vBPhWBKX/p6lWszOg","type":"article-journal","title":"Emotionally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page-first":"67–79"}}],"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(Johnson et al., 1999)</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However, it is possible that these claims of treatment efficacy may be overstated.  Although there appears to be some evidence in support of EFT as a treatment for couple distress, nearly all of the treatment outcome studies in support of EFT have emanated from the research laboratories of the two founders of EFT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{"citationID":"288i4m2m2i","properties":{"formattedCitation":"(S.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w:t>
      </w:r>
      <w:proofErr w:type="spellStart"/>
      <w:r w:rsidR="00C97BC0" w:rsidRPr="008D7A23">
        <w:rPr>
          <w:rFonts w:ascii="Times New Roman" w:hAnsi="Times New Roman" w:cs="Times New Roman"/>
          <w:color w:val="000000"/>
          <w:sz w:val="24"/>
          <w:szCs w:val="24"/>
        </w:rPr>
        <w:t>Luborsky</w:t>
      </w:r>
      <w:proofErr w:type="spellEnd"/>
      <w:r w:rsidR="00C97BC0" w:rsidRPr="008D7A23">
        <w:rPr>
          <w:rFonts w:ascii="Times New Roman" w:hAnsi="Times New Roman" w:cs="Times New Roman"/>
          <w:color w:val="000000"/>
          <w:sz w:val="24"/>
          <w:szCs w:val="24"/>
        </w:rPr>
        <w:t xml:space="preserve"> et al (1975) cautions us against experimenter allegiance bias as a potential confound of treatment outcome studies.  </w:t>
      </w:r>
      <w:r w:rsidRPr="008D7A23">
        <w:rPr>
          <w:rFonts w:ascii="Times New Roman" w:hAnsi="Times New Roman" w:cs="Times New Roman"/>
          <w:color w:val="000000"/>
          <w:sz w:val="24"/>
          <w:szCs w:val="24"/>
        </w:rPr>
        <w:t xml:space="preserve">Moreover, an attempted RCT replication study of EFT treatment outcome by an independent research laboratory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{"citationID":"1aumrkth8j","properties":{"formattedCitation":"(Denton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appears to raise more questions regarding EFT efficacy than it resolves.  Although the replication study did report a large effect size (</w:t>
      </w:r>
      <w:r w:rsidRPr="008D7A23">
        <w:rPr>
          <w:rFonts w:ascii="Times New Roman" w:hAnsi="Times New Roman" w:cs="Times New Roman"/>
          <w:i/>
          <w:color w:val="000000"/>
          <w:sz w:val="24"/>
          <w:szCs w:val="24"/>
        </w:rPr>
        <w:t>d</w:t>
      </w:r>
      <w:r w:rsidRPr="008D7A23">
        <w:rPr>
          <w:rFonts w:ascii="Times New Roman" w:hAnsi="Times New Roman" w:cs="Times New Roman"/>
          <w:color w:val="000000"/>
          <w:sz w:val="24"/>
          <w:szCs w:val="24"/>
        </w:rPr>
        <w:t xml:space="preserve"> = 0.99) for EFT efficacy, there was an anomalously high amount of attrition in the study.  Indeed, it appears striking that in the four combined EFT randomized control trials prior to the replication study, a combined overall </w:t>
      </w:r>
      <w:r w:rsidRPr="008D7A23">
        <w:rPr>
          <w:rFonts w:ascii="Times New Roman" w:hAnsi="Times New Roman" w:cs="Times New Roman"/>
          <w:color w:val="000000"/>
          <w:sz w:val="24"/>
          <w:szCs w:val="24"/>
        </w:rPr>
        <w:lastRenderedPageBreak/>
        <w:t xml:space="preserve">attrition rate of less than 2% was reported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{"citationID":"2kuisksgvl","properties":{"formattedCitation":"(Goldman &amp; Greenberg, 1992; James, 1991; S. Johnson &amp; Greenberg, 1985; Walker et al., 1996)","plainCitation":"(Goldman &amp; Greenberg, 1992; James, 1991; S. Johnson &amp; Greenberg, 1985; Walker et al., 1996)"},"citationItems":[{"id":206,"uris":["http://zotero.org/users/local/1VKJhL6o/items/EBPTN6W6"],"uri":["http://zotero.org/users/local/1VKJhL6o/items/EBPTN6W6"]},{"id":220,"uris":["http://zotero.org/users/local/1VKJhL6o/items/CNXUH9UT"],"uri":["http://zotero.org/users/local/1VKJhL6o/items/CNXUH9UT"]},{"id":290,"uris":["http://zotero.org/users/local/1VKJhL6o/items/D8P8BETT"],"uri":["http://zotero.org/users/local/1VKJhL6o/items/D8P8BETT"]},{"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(Goldman &amp; Greenberg, 1992; James, 1991; Johnson &amp; Greenberg, 1985; Walker et al., 1996)</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whereas in the replication study of Denton et al. (2000), a whopping 41% of the couples initially assigned to the EFT treatment dropped out prior to completion.   Although a certain amount of attrition is to be expected in treatment outcome studies, this degree of attrition appears to be anomalously high especially when compared to the reported attrition in all other EFT randomized control trial studies.  Additionally, attrition bias is likely to have inflated the claimed effect size (</w:t>
      </w:r>
      <w:r w:rsidRPr="008D7A23">
        <w:rPr>
          <w:rFonts w:ascii="Times New Roman" w:hAnsi="Times New Roman" w:cs="Times New Roman"/>
          <w:i/>
          <w:color w:val="000000"/>
          <w:sz w:val="24"/>
          <w:szCs w:val="24"/>
        </w:rPr>
        <w:t>d</w:t>
      </w:r>
      <w:r w:rsidRPr="008D7A23">
        <w:rPr>
          <w:rFonts w:ascii="Times New Roman" w:hAnsi="Times New Roman" w:cs="Times New Roman"/>
          <w:color w:val="000000"/>
          <w:sz w:val="24"/>
          <w:szCs w:val="24"/>
        </w:rPr>
        <w:t xml:space="preserve"> = 0.99), thereby calling into question whether or not the replication study may, in fact, have replicated prior treatment efficacy findings.  Further treatment outcome research on the efficacy of EFT in the treatment of couple distress is needed.  </w:t>
      </w:r>
    </w:p>
    <w:p w14:paraId="3C2DDB56" w14:textId="77777777" w:rsidR="00552B8A" w:rsidRPr="008D7A23" w:rsidRDefault="00552B8A" w:rsidP="00CB3F03">
      <w:pPr>
        <w:pStyle w:val="Heading3"/>
      </w:pPr>
      <w:bookmarkStart w:id="12" w:name="_Toc359874051"/>
      <w:r w:rsidRPr="008D7A23">
        <w:t>Research on EFT mechanisms of action</w:t>
      </w:r>
      <w:bookmarkEnd w:id="12"/>
    </w:p>
    <w:p w14:paraId="464448A2" w14:textId="77777777" w:rsidR="00552B8A" w:rsidRPr="008D7A23" w:rsidRDefault="00552B8A" w:rsidP="009C45F4">
      <w:pPr>
        <w:autoSpaceDE w:val="0"/>
        <w:autoSpaceDN w:val="0"/>
        <w:adjustRightInd w:val="0"/>
        <w:spacing w:after="0" w:line="480" w:lineRule="auto"/>
        <w:rPr>
          <w:rFonts w:ascii="Times New Roman" w:hAnsi="Times New Roman" w:cs="Times New Roman"/>
          <w:color w:val="000000"/>
          <w:sz w:val="24"/>
          <w:szCs w:val="24"/>
        </w:rPr>
      </w:pPr>
      <w:r w:rsidRPr="008D7A23">
        <w:rPr>
          <w:rFonts w:ascii="Times New Roman" w:hAnsi="Times New Roman" w:cs="Times New Roman"/>
          <w:color w:val="000000"/>
          <w:sz w:val="24"/>
          <w:szCs w:val="24"/>
        </w:rPr>
        <w:tab/>
        <w:t xml:space="preserve">The theory of EFT makes a number of claims regarding the mechanisms of action involved in the alleviation of couple distress.  I will review these claims, describe the status of current research on EFT mechanisms of action, and review evidence in support of each of these claims, in turn.  </w:t>
      </w:r>
    </w:p>
    <w:p w14:paraId="44A35940" w14:textId="77777777" w:rsidR="00552B8A" w:rsidRPr="008D7A23" w:rsidRDefault="00552B8A" w:rsidP="00C67AE9">
      <w:pPr>
        <w:autoSpaceDE w:val="0"/>
        <w:autoSpaceDN w:val="0"/>
        <w:adjustRightInd w:val="0"/>
        <w:spacing w:after="0" w:line="480" w:lineRule="auto"/>
        <w:ind w:firstLine="720"/>
        <w:rPr>
          <w:rFonts w:ascii="Times New Roman" w:hAnsi="Times New Roman" w:cs="Times New Roman"/>
          <w:color w:val="000000"/>
          <w:sz w:val="24"/>
          <w:szCs w:val="24"/>
        </w:rPr>
      </w:pPr>
      <w:r w:rsidRPr="008D7A23">
        <w:rPr>
          <w:rFonts w:ascii="Times New Roman" w:hAnsi="Times New Roman" w:cs="Times New Roman"/>
          <w:color w:val="000000"/>
          <w:sz w:val="24"/>
          <w:szCs w:val="24"/>
        </w:rPr>
        <w:t>The primary claims that the theory of EFT makes regarding the mechanism of action for EFT are as follows:</w:t>
      </w:r>
    </w:p>
    <w:p w14:paraId="49A3C364" w14:textId="77777777" w:rsidR="00552B8A" w:rsidRPr="008D7A23" w:rsidRDefault="00552B8A" w:rsidP="00A91C04">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 xml:space="preserve">Claim 1:  </w:t>
      </w:r>
      <w:r w:rsidRPr="008D7A23">
        <w:rPr>
          <w:rFonts w:ascii="Times New Roman" w:hAnsi="Times New Roman" w:cs="Times New Roman"/>
          <w:sz w:val="24"/>
          <w:szCs w:val="24"/>
        </w:rPr>
        <w:t xml:space="preserve">Insecure attachment causes couple distress; secure attachment alleviates it.  </w:t>
      </w:r>
    </w:p>
    <w:p w14:paraId="2A8BB6AF" w14:textId="77777777" w:rsidR="00552B8A" w:rsidRPr="008D7A23" w:rsidRDefault="00552B8A" w:rsidP="00A91C04">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2</w:t>
      </w:r>
      <w:r w:rsidRPr="008D7A23">
        <w:rPr>
          <w:rFonts w:ascii="Times New Roman" w:hAnsi="Times New Roman" w:cs="Times New Roman"/>
          <w:sz w:val="24"/>
          <w:szCs w:val="24"/>
        </w:rPr>
        <w:t xml:space="preserve">:  Negative (“hard”/“flat”) emotions and negative interaction cycles preclude the formation of secure attachment.  </w:t>
      </w:r>
    </w:p>
    <w:p w14:paraId="4CEC2BDE" w14:textId="77777777" w:rsidR="00552B8A" w:rsidRPr="008D7A23" w:rsidRDefault="00552B8A" w:rsidP="000552B0">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3:</w:t>
      </w:r>
      <w:r w:rsidRPr="008D7A23">
        <w:rPr>
          <w:rFonts w:ascii="Times New Roman" w:hAnsi="Times New Roman" w:cs="Times New Roman"/>
          <w:sz w:val="24"/>
          <w:szCs w:val="24"/>
        </w:rPr>
        <w:t xml:space="preserve">  </w:t>
      </w:r>
      <w:r w:rsidRPr="008D7A23">
        <w:rPr>
          <w:rFonts w:ascii="Times New Roman" w:hAnsi="Times New Roman" w:cs="Times New Roman"/>
          <w:iCs/>
          <w:sz w:val="24"/>
          <w:szCs w:val="24"/>
        </w:rPr>
        <w:t>The expression of “soft” primary emotions promotes secure attachment</w:t>
      </w:r>
      <w:r w:rsidRPr="008D7A23">
        <w:rPr>
          <w:rFonts w:ascii="Times New Roman" w:hAnsi="Times New Roman" w:cs="Times New Roman"/>
          <w:sz w:val="24"/>
          <w:szCs w:val="24"/>
        </w:rPr>
        <w:t xml:space="preserve">.  </w:t>
      </w:r>
    </w:p>
    <w:p w14:paraId="1B5BCAC1" w14:textId="77777777" w:rsidR="00552B8A" w:rsidRPr="008D7A23" w:rsidRDefault="00552B8A" w:rsidP="000A6A08">
      <w:pPr>
        <w:autoSpaceDE w:val="0"/>
        <w:autoSpaceDN w:val="0"/>
        <w:adjustRightInd w:val="0"/>
        <w:spacing w:after="0" w:line="480" w:lineRule="auto"/>
        <w:rPr>
          <w:rFonts w:ascii="Times New Roman" w:hAnsi="Times New Roman" w:cs="Times New Roman"/>
          <w:color w:val="000000"/>
          <w:sz w:val="24"/>
          <w:szCs w:val="24"/>
        </w:rPr>
      </w:pPr>
      <w:r w:rsidRPr="008D7A23">
        <w:rPr>
          <w:rFonts w:ascii="Times New Roman" w:hAnsi="Times New Roman" w:cs="Times New Roman"/>
          <w:color w:val="000000"/>
          <w:sz w:val="24"/>
          <w:szCs w:val="24"/>
        </w:rPr>
        <w:tab/>
        <w:t xml:space="preserve"> Although a limited amount of process research has been conducted in EFT, the majority of it has been correlational in nature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{"citationID":"d3s8prib5","properties":{"formattedCitation":"(L. S. Greenberg, Ford, Alden, &amp; Johnson, 1993; S. M. Johnson &amp; Greenberg, 1988; Makinen &amp; Johnson, 2006)","plainCitation":"(L. S. Greenberg, Ford, Alden, &amp; Johnson, 1993; S. M. Johnson &amp; Greenberg, 1988; Makinen &amp; Johnson, 2006)"},"citationItems":[{"id":300,"uris":["http://zotero.org/users/local/1VKJhL6o/items/92J8G4BE"],"uri":["http://zotero.org/users/local/1VKJhL6o/items/92J8G4BE"]},{"id":301,"uris":["http://zotero.org/users/local/1VKJhL6o/items/3GPDHJFU"],"uri":["http://zotero.org/users/local/1VKJhL6o/items/3GPDHJFU"]},{"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Ford, Alden, &amp; Johnson, 1993; Johnson &amp; Greenberg, 1988; Makinen &amp; Johnson, 2006)</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The few studies that have not strictly been </w:t>
      </w:r>
      <w:r w:rsidRPr="008D7A23">
        <w:rPr>
          <w:rFonts w:ascii="Times New Roman" w:hAnsi="Times New Roman" w:cs="Times New Roman"/>
          <w:color w:val="000000"/>
          <w:sz w:val="24"/>
          <w:szCs w:val="24"/>
        </w:rPr>
        <w:lastRenderedPageBreak/>
        <w:t xml:space="preserve">correlational have focused on developing conceptual models for particular EFT events that occur during actual couple therapy sessions, e.g., “softening”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{"citationID":"p3uoi6lj7","properties":{"formattedCitation":"(Bradley &amp; Furrow, 2004)","plainCitation":"(Bradley &amp; Furrow, 2004)"},"citationItems":[{"id":"93472la8/Dp7NWRZo","uris":["http://zotero.org/users/579642/items/I9P7T89X"],"itemData":{"id":"93472la8/Dp7NWRZo","type":"article-journal","title":"Toward a mini-theory of the blamer softening event:  tracking the moment-by-moment process","container-title":"Journal of Marital and Family Therapy","page":"233–246","volume":"30","issue":"2","shortTitle":"TOWARD A MINI-THEORY OF THE BLAMER SOFTENING EVENT","author":[{"family":"Bradley","given":"B."},{"family":"Furrow","given":"J. L"}],"issued":{"year":2004},"accessed":{"year":2012,"month":7,"day":15},"page-first":"233–246"}}],"schema":"https://github.com/citation-style-language/schema/raw/master/csl-citation.json"}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(Bradley &amp; Furrow, 2004)</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or attachment injury repair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{"citationID":"lnbttHwQ","properties":{"formattedCitation":"(Zuccarini, Johnson, Dalgleish, &amp; Makinen, 2012)","plainCitation":"(Zuccarini, Johnson, Dalgleish, &amp; Makinen, 2012)"},"citationItems":[{"id":"93472la8/qe68QnTk","uris":["http://zotero.org/users/579642/items/SXD2QDQD"],"itemData":{"id":"93472la8/qe68QnTk","type":"article-journal","title":"Forgiveness and Reconciliation in Emotionally Focused Therapy for Couples: The Client Change Process and Therapist Interventions","container-title":"Journal of Marital and Family Therapy","page":"no-no","DOI":"10.1111/j.1752-0606.2012.00287.x","shortTitle":"Forgiveness and Reconciliation in Emotionally Focused Therapy for Couples","author":[{"family":"Zuccarini","given":"Dino"},{"family":"Johnson","given":"Susan M."},{"family":"Dalgleish","given":"Tracy L."},{"family":"Makinen","given":"Judy A."}],"issued":{"year":2012,"month":2},"accessed":{"year":2012,"month":7,"day":8},"page-first":"no"}}],"schema":"https://github.com/citation-style-language/schema/raw/master/csl-citation.json"}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(Zuccarini, Johnson, Dalgleish, &amp; Makinen, 2012)</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Numerous qualitative case studies have also been reported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{"citationID":"26uhv9gv3v","properties":{"formattedCitation":"(Furrow, Johnson, &amp; Bradley, 2011)","plainCitation":"(Furrow, Johnson, &amp; Bradley, 2011)"},"citationItems":[{"id":310,"uris":["http://zotero.org/users/local/1VKJhL6o/items/AIEDBUUB"],"uri":["http://zotero.org/users/local/1VKJhL6o/items/AIEDBUUB"]}],"schema":"https://github.com/citation-style-language/schema/raw/master/csl-citation.json"}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(Furrow, Johnson, &amp; Bradley, 2011)</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Although somewhat suggestive, neither the correlational studies, the model development studies (dubbed “task analysis”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{"citationID":"239429msk4","properties":{"formattedCitation":"(Leslie S. Greenberg, 2007)","plainCitation":"(Leslie S. Greenberg, 2007)"},"citationItems":[{"id":207,"uris":["http://zotero.org/users/local/1VKJhL6o/items/7F47PQ68"],"uri":["http://zotero.org/users/local/1VKJhL6o/items/7F47PQ68"]}],"schema":"https://github.com/citation-style-language/schema/raw/master/csl-citation.json"}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2007)</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nor the qualitative case studies provide genuine empirical evidence in support of the aforementioned claims regarding the hypothesized mechanism of action of EFT.  Correlational studies, studies that merely focus on conceptual </w:t>
      </w:r>
      <w:proofErr w:type="gramStart"/>
      <w:r w:rsidRPr="008D7A23">
        <w:rPr>
          <w:rFonts w:ascii="Times New Roman" w:hAnsi="Times New Roman" w:cs="Times New Roman"/>
          <w:color w:val="000000"/>
          <w:sz w:val="24"/>
          <w:szCs w:val="24"/>
        </w:rPr>
        <w:t>model-development,</w:t>
      </w:r>
      <w:proofErr w:type="gramEnd"/>
      <w:r w:rsidRPr="008D7A23">
        <w:rPr>
          <w:rFonts w:ascii="Times New Roman" w:hAnsi="Times New Roman" w:cs="Times New Roman"/>
          <w:color w:val="000000"/>
          <w:sz w:val="24"/>
          <w:szCs w:val="24"/>
        </w:rPr>
        <w:t xml:space="preserve"> and qualitative case studies cannot answer questions of mechanism or cause.   They cannot address questions regarding the order or sequence of events as they unfold in therapy.  Nevertheless, their primary findings are worth reviewing.  </w:t>
      </w:r>
    </w:p>
    <w:p w14:paraId="2B7DFF31" w14:textId="77777777" w:rsidR="00552B8A" w:rsidRPr="008D7A23" w:rsidRDefault="00552B8A" w:rsidP="000A1225">
      <w:pPr>
        <w:autoSpaceDE w:val="0"/>
        <w:autoSpaceDN w:val="0"/>
        <w:adjustRightInd w:val="0"/>
        <w:spacing w:after="0" w:line="480" w:lineRule="auto"/>
        <w:ind w:firstLine="720"/>
        <w:rPr>
          <w:rFonts w:ascii="Times New Roman" w:hAnsi="Times New Roman" w:cs="Times New Roman"/>
          <w:color w:val="000000"/>
          <w:sz w:val="24"/>
          <w:szCs w:val="24"/>
        </w:rPr>
      </w:pPr>
      <w:proofErr w:type="gramStart"/>
      <w:r w:rsidRPr="008D7A23">
        <w:rPr>
          <w:rFonts w:ascii="Times New Roman" w:hAnsi="Times New Roman" w:cs="Times New Roman"/>
          <w:i/>
          <w:color w:val="000000"/>
          <w:sz w:val="24"/>
          <w:szCs w:val="24"/>
        </w:rPr>
        <w:t>Correlational process research.</w:t>
      </w:r>
      <w:proofErr w:type="gramEnd"/>
      <w:r w:rsidRPr="008D7A23">
        <w:rPr>
          <w:rFonts w:ascii="Times New Roman" w:hAnsi="Times New Roman" w:cs="Times New Roman"/>
          <w:i/>
          <w:color w:val="000000"/>
          <w:sz w:val="24"/>
          <w:szCs w:val="24"/>
        </w:rPr>
        <w:t xml:space="preserve">  </w:t>
      </w:r>
      <w:r w:rsidRPr="008D7A23">
        <w:rPr>
          <w:rFonts w:ascii="Times New Roman" w:hAnsi="Times New Roman" w:cs="Times New Roman"/>
          <w:color w:val="000000"/>
          <w:sz w:val="24"/>
          <w:szCs w:val="24"/>
        </w:rPr>
        <w:t xml:space="preserve">Most of the process research in EFT has been correlational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{"citationID":"Frodp3Wf","properties":{"formattedCitation":"(L. S. Greenberg, Ford, Alden, &amp; Johnson, 1993; S. M. Johnson &amp; Greenberg, 1988; Makinen &amp; Johnson, 2006)","plainCitation":"(L. S. Greenberg, Ford, Alden, &amp; Johnson, 1993; S. M. Johnson &amp; Greenberg, 1988; Makinen &amp; Johnson, 2006)","dontUpdate":true},"citationItems":[{"id":300,"uris":["http://zotero.org/users/local/1VKJhL6o/items/92J8G4BE"],"uri":["http://zotero.org/users/local/1VKJhL6o/items/92J8G4BE"]},{"id":301,"uris":["http://zotero.org/users/local/1VKJhL6o/items/3GPDHJFU"],"uri":["http://zotero.org/users/local/1VKJhL6o/items/3GPDHJFU"]},{"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Ford, Alden, &amp; Johnson, 1993; Johnson &amp; Greenberg, 1988; Makinen &amp; Johnson, 2006)</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These studies have, by and large, attempted to ascertain what features of interpersonal process during actual couple therapy sessions are more highly correlated with positive treatment outcome. Although there has been some variation in the structure of these correlational studies, they have largely followed a similar research design.  Each study compares the behavioral content of couples from “successful” and “unsuccessful” EFT videotaped sessions where the criteria separating “successful” versus “unsuccessful” sessions varies from study to study.  In the original Johnson and Greenberg (1988) process-outcome study, a comparison was made between videotaped sessions from those of couples that experienced the greatest improvement in marital distress and those that experienced the least improvement.  In Study 2 of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{"citationID":"1lbuq8eg2q","properties":{"formattedCitation":"(L. S. Greenberg et al., 1993)","plainCitation":"(L. S. Greenberg et al., 1993)"},"citationItems":[{"id":300,"uris":["http://zotero.org/users/local/1VKJhL6o/items/92J8G4BE"],"uri":["http://zotero.org/users/local/1VKJhL6o/items/92J8G4BE"]}],"schema":"https://github.com/citation-style-language/schema/raw/master/csl-citation.json"}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et al. (1993)</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the couples and therapists consensually nominated for comparison the </w:t>
      </w:r>
      <w:r w:rsidRPr="008D7A23">
        <w:rPr>
          <w:rFonts w:ascii="Times New Roman" w:hAnsi="Times New Roman" w:cs="Times New Roman"/>
          <w:color w:val="000000"/>
          <w:sz w:val="24"/>
          <w:szCs w:val="24"/>
        </w:rPr>
        <w:lastRenderedPageBreak/>
        <w:t xml:space="preserve">two therapy sessions that they considered to be most effective and meaningful over the course of treatment (“peak session”) and the session that they considered to be their least effective and meaningful (“poor session”).  In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{"citationID":"204b1sal5","properties":{"formattedCitation":"(Makinen &amp; Johnson, 2006)","plainCitation":"(Makinen &amp; Johnson, 2006)"},"citationItems":[{"id":302,"uris":["http://zotero.org/users/local/1VKJhL6o/items/67TGRNRT"],"uri":["http://zotero.org/users/local/1VKJhL6o/items/67TGRNRT"]}],"schema":"https://github.com/citation-style-language/schema/raw/master/csl-citation.json"}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Makinen and Johnson (2006)</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sessions from those individuals who had resolved their attachment injury were compared against those individuals who had not.  In Study 1 of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{"citationID":"97BbhXfM","properties":{"formattedCitation":"(L. S. Greenberg et al., 1993)","plainCitation":"(L. S. Greenberg et al., 1993)"},"citationItems":[{"id":300,"uris":["http://zotero.org/users/local/1VKJhL6o/items/92J8G4BE"],"uri":["http://zotero.org/users/local/1VKJhL6o/items/92J8G4BE"]}],"schema":"https://github.com/citation-style-language/schema/raw/master/csl-citation.json"}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et al. (1993)</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the interpersonal behavior of couples during the early sessions of an EFT treatment were compared against couple behavior towards the end of an EFT treatment.  In each instance, videotaped sessions were coded by independent observers for levels of emotional experiencing as measured by the Experiencing Scale (ES; Klein et al., 1969) as well as affiliative behavior as measured by the Structural Analysis of Social Behavior scale (SASB; Benjamin, 1974).  The findings consistently indicated that the interpersonal behavior of couples during sessions from successfully completed treatments was significantly higher in emotional experiencing and affiliative behavior when compared to unsuccessful or incomplete treatments.  These results are consistent with the previously listed theoretical mechanism of change for EFT (see Figure 1).  Affiliative behavior with high emotional experiencing suggests that the chain of events associated with “soft emotions” and couple bonding in the lower part of Figure 1 may be operative.  However, as these findings are merely correlational, they do not provide specific evidentiary support regarding the causal chain of events.</w:t>
      </w:r>
    </w:p>
    <w:p w14:paraId="1BB3D3AB" w14:textId="77777777" w:rsidR="00552B8A" w:rsidRPr="008D7A23" w:rsidRDefault="00552B8A" w:rsidP="00790538">
      <w:pPr>
        <w:autoSpaceDE w:val="0"/>
        <w:autoSpaceDN w:val="0"/>
        <w:adjustRightInd w:val="0"/>
        <w:spacing w:after="0" w:line="480" w:lineRule="auto"/>
        <w:ind w:firstLine="720"/>
        <w:rPr>
          <w:rFonts w:ascii="Times New Roman" w:hAnsi="Times New Roman" w:cs="Times New Roman"/>
          <w:color w:val="000000"/>
          <w:sz w:val="24"/>
          <w:szCs w:val="24"/>
        </w:rPr>
      </w:pPr>
      <w:proofErr w:type="gramStart"/>
      <w:r w:rsidRPr="008D7A23">
        <w:rPr>
          <w:rFonts w:ascii="Times New Roman" w:hAnsi="Times New Roman" w:cs="Times New Roman"/>
          <w:i/>
          <w:color w:val="000000"/>
          <w:sz w:val="24"/>
          <w:szCs w:val="24"/>
        </w:rPr>
        <w:t>Task analysis.</w:t>
      </w:r>
      <w:proofErr w:type="gramEnd"/>
      <w:r w:rsidRPr="008D7A23">
        <w:rPr>
          <w:rFonts w:ascii="Times New Roman" w:hAnsi="Times New Roman" w:cs="Times New Roman"/>
          <w:i/>
          <w:color w:val="000000"/>
          <w:sz w:val="24"/>
          <w:szCs w:val="24"/>
        </w:rPr>
        <w:t xml:space="preserve">  </w:t>
      </w:r>
      <w:r w:rsidRPr="008D7A23">
        <w:rPr>
          <w:rFonts w:ascii="Times New Roman" w:hAnsi="Times New Roman" w:cs="Times New Roman"/>
          <w:color w:val="000000"/>
          <w:sz w:val="24"/>
          <w:szCs w:val="24"/>
        </w:rPr>
        <w:t xml:space="preserve">The other main branch of process research in EFT has focused on constructing conceptual models of specific psychotherapy events, such as “softening” or attachment repair, that are theorized to take place during an EFT treatment.  The methodology utilized to develop these models is called task analysis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{"citationID":"22dog90fut","properties":{"formattedCitation":"(Leslie S. Greenberg, 2007)","plainCitation":"(Leslie S. Greenberg, 2007)"},"citationItems":[{"id":207,"uris":["http://zotero.org/users/local/1VKJhL6o/items/7F47PQ68"],"uri":["http://zotero.org/users/local/1VKJhL6o/items/7F47PQ68"]}],"schema":"https://github.com/citation-style-language/schema/raw/master/csl-citation.json"}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(Greenberg, 2007)</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and involves a process of rational model building followed by a recursive revision of that model in light of actual couple therapy session data.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{"citationID":"23pa9bpgcg","properties":{"formattedCitation":"(Bradley &amp; Furrow, 2004)","plainCitation":"(Bradley &amp; Furrow, 2004)"},"citationItems":[{"id":"tfDzTOGW/p0ry7K0W","uris":["http://zotero.org/users/579642/items/I9P7T89X"],"itemData":{"id":"tfDzTOGW/p0ry7K0W","type":"article-journal","title":"Toward a mini-theory of the blamer softening event:  tracking the moment-by-moment process","container-title":"Journal of Marital and Family Therapy","page":"233–246","volume":"30","issue":"2","shortTitle":"TOWARD A MINI-THEORY OF THE BLAMER SOFTENING EVENT","author":[{"family":"Bradley","given":"B."},{"family":"Furrow","given":"J. L"}],"issued":{"year":2004},"accessed":{"year":2012,"month":7,"day":15},"page-first":"233–246"}}],"schema":"https://github.com/citation-style-language/schema/raw/master/csl-citation.json"}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Bradley and Furrow (2004)</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utilized an exploratory task analysis to develop </w:t>
      </w:r>
      <w:r w:rsidRPr="008D7A23">
        <w:rPr>
          <w:rFonts w:ascii="Times New Roman" w:hAnsi="Times New Roman" w:cs="Times New Roman"/>
          <w:color w:val="000000"/>
          <w:sz w:val="24"/>
          <w:szCs w:val="24"/>
        </w:rPr>
        <w:lastRenderedPageBreak/>
        <w:t xml:space="preserve">a conceptual model for the “softening” process in couple therapy.  Their model, which appeared supported by thematic analysis and session coding, emphasized the importance of the therapist’s ability to help the blaming partner become aware of their own fears and unmet attachment needs.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{"citationID":"u0b6rqosm","properties":{"formattedCitation":"(Makinen &amp; Johnson, 2006)","plainCitation":"(Makinen &amp; Johnson, 2006)"},"citationItems":[{"id":302,"uris":["http://zotero.org/users/local/1VKJhL6o/items/67TGRNRT"],"uri":["http://zotero.org/users/local/1VKJhL6o/items/67TGRNRT"]}],"schema":"https://github.com/citation-style-language/schema/raw/master/csl-citation.json"}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Makinen and Johnson (2006)</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utilized task analysis to help develop their model of attachment injury and repair in couple therapy.  After developing and refining their model, which included in-session apology and the acceptance of apology, they found that deeper levels of emotional experiencing were associated with increased expression of partner support, diminished partner blaming, and the successful resolution of attachment injury. However, as before, these results were either strictly in the domain of conceptual model building or merely correlational in nature.  </w:t>
      </w:r>
    </w:p>
    <w:p w14:paraId="5CCC0AEE" w14:textId="77777777" w:rsidR="00552B8A" w:rsidRPr="008D7A23" w:rsidRDefault="00552B8A" w:rsidP="00ED3A1B">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color w:val="000000"/>
          <w:sz w:val="24"/>
          <w:szCs w:val="24"/>
        </w:rPr>
        <w:t>Qualitative case studies.</w:t>
      </w:r>
      <w:proofErr w:type="gramEnd"/>
      <w:r w:rsidRPr="008D7A23">
        <w:rPr>
          <w:rFonts w:ascii="Times New Roman" w:hAnsi="Times New Roman" w:cs="Times New Roman"/>
          <w:i/>
          <w:color w:val="000000"/>
          <w:sz w:val="24"/>
          <w:szCs w:val="24"/>
        </w:rPr>
        <w:t xml:space="preserve">  </w:t>
      </w:r>
      <w:r w:rsidRPr="008D7A23">
        <w:rPr>
          <w:rFonts w:ascii="Times New Roman" w:hAnsi="Times New Roman" w:cs="Times New Roman"/>
          <w:color w:val="000000"/>
          <w:sz w:val="24"/>
          <w:szCs w:val="24"/>
        </w:rPr>
        <w:t xml:space="preserve">Numerous qualitative case studies provide anecdotal evidence for the efficacy of EFT </w:t>
      </w:r>
      <w:r w:rsidRPr="008D7A23">
        <w:rPr>
          <w:rFonts w:ascii="Times New Roman" w:hAnsi="Times New Roman" w:cs="Times New Roman"/>
          <w:color w:val="000000"/>
          <w:sz w:val="24"/>
          <w:szCs w:val="24"/>
        </w:rPr>
        <w:fldChar w:fldCharType="begin"/>
      </w:r>
      <w:r w:rsidRPr="008D7A23">
        <w:rPr>
          <w:rFonts w:ascii="Times New Roman" w:hAnsi="Times New Roman" w:cs="Times New Roman"/>
          <w:color w:val="000000"/>
          <w:sz w:val="24"/>
          <w:szCs w:val="24"/>
        </w:rPr>
        <w:instrText xml:space="preserve"> ADDIN ZOTERO_ITEM CSL_CITATION {"citationID":"2f19r30rr5","properties":{"formattedCitation":"(Furrow et al., 2011)","plainCitation":"(Furrow et al., 2011)"},"citationItems":[{"id":310,"uris":["http://zotero.org/users/local/1VKJhL6o/items/AIEDBUUB"],"uri":["http://zotero.org/users/local/1VKJhL6o/items/AIEDBUUB"]}],"schema":"https://github.com/citation-style-language/schema/raw/master/csl-citation.json"} </w:instrText>
      </w:r>
      <w:r w:rsidRPr="008D7A23">
        <w:rPr>
          <w:rFonts w:ascii="Times New Roman" w:hAnsi="Times New Roman" w:cs="Times New Roman"/>
          <w:color w:val="000000"/>
          <w:sz w:val="24"/>
          <w:szCs w:val="24"/>
        </w:rPr>
        <w:fldChar w:fldCharType="separate"/>
      </w:r>
      <w:r w:rsidRPr="008D7A23">
        <w:rPr>
          <w:rFonts w:ascii="Times New Roman" w:hAnsi="Times New Roman" w:cs="Times New Roman"/>
          <w:sz w:val="24"/>
          <w:szCs w:val="24"/>
        </w:rPr>
        <w:t>(Furrow et al., 2011)</w:t>
      </w:r>
      <w:r w:rsidRPr="008D7A23">
        <w:rPr>
          <w:rFonts w:ascii="Times New Roman" w:hAnsi="Times New Roman" w:cs="Times New Roman"/>
          <w:color w:val="000000"/>
          <w:sz w:val="24"/>
          <w:szCs w:val="24"/>
        </w:rPr>
        <w:fldChar w:fldCharType="end"/>
      </w:r>
      <w:r w:rsidRPr="008D7A23">
        <w:rPr>
          <w:rFonts w:ascii="Times New Roman" w:hAnsi="Times New Roman" w:cs="Times New Roman"/>
          <w:color w:val="000000"/>
          <w:sz w:val="24"/>
          <w:szCs w:val="24"/>
        </w:rPr>
        <w:t xml:space="preserve">.  </w:t>
      </w:r>
      <w:r w:rsidRPr="008D7A23">
        <w:rPr>
          <w:rFonts w:ascii="Times New Roman" w:hAnsi="Times New Roman" w:cs="Times New Roman"/>
          <w:sz w:val="24"/>
          <w:szCs w:val="24"/>
        </w:rPr>
        <w:t xml:space="preserve">One preliminary qualitative case study highlights the role that interpersonal mindfulness, i.e., mutual present-centered awareness and acceptance, may play in the course of an EFT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{"citationID":"l34X8X2s","properties":{"formattedCitation":"(Beckerman &amp; Sarracco, 2011)","plainCitation":"(Beckerman &amp; Sarracco, 2011)"},"citationItems":[{"id":674,"uris":["http://zotero.org/users/579642/items/FEN68MXC"],"itemData":{"id":674,"type":"article-journal","title":"Enhancing Emotionally Focused Couple Therapy Through the Practice of Mindfulness: A Case Analysis","container-title":"Journal of Family Psychotherapy","page":"1-15","volume":"22","issue":"1","DOI":"10.1080/08975353.2011.551082","shortTitle":"Enhancing Emotionally Focused Couple Therapy Through the Practice of Mindfulness","author":[{"family":"Beckerman","given":"Nancy L."},{"family":"Sarracco","given":"Michele"}],"issued":{"year":2011,"month":3,"day":10},"accessed":{"year":2012,"month":8,"day":15}}}],"schema":"https://github.com/citation-style-language/schema/raw/master/csl-citation.json"}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(Beckerman &amp; Sarracco,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Indeed, mindfulness appears to be a positive contributor to a variety of couple therapy interventions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{"citationID":"Ts2pEwXz","properties":{"formattedCitation":"(Carson, Carson, Gil, &amp; Baucom, 2004; Gambrel &amp; Keeling, 2010; Wachs &amp; Cordova, 2007)","plainCitation":"(Carson, Carson, Gil, &amp; Baucom, 2004; Gambrel &amp; Keeling, 2010; Wachs &amp; Cordova, 2007)"},"citationItems":[{"id":"3aqpAF0T/EPA9Oc1M","uris":["http://zotero.org/users/579642/items/7N3KS4HZ"],"itemData":{"id":"3aqpAF0T/EPA9Oc1M","type":"article-journal","title":"Mindfulness-based relationship enhancement","container-title":"Behavior Therapy","page":"471–494","volume":"35","issue":"3","author":[{"family":"Carson","given":"J. W"},{"family":"Carson","given":"K. M"},{"family":"Gil","given":"K. M"},{"family":"Baucom","given":"D. H"}],"issued":{"year":2004},"accessed":{"year":2012,"month":7,"day":8},"page-first":"471–494"}},{"id":627,"uris":["http://zotero.org/users/579642/items/8HCCE8XP"],"itemData":{"id":627,"type":"article-journal","title":"Relational Aspects of Mindfulness: Implications for the Practice of Marriage and Family Therapy","container-title":"Contemporary Family Therapy","page":"412-426","volume":"32","issue":"4","DOI":"10.1007/s10591-010-9129-z","shortTitle":"Relational Aspects of Mindfulness","author":[{"family":"Gambrel","given":"Laura Eubanks"},{"family":"Keeling","given":"Margaret L."}],"issued":{"year":2010,"month":8,"day":31},"accessed":{"year":2012,"month":7,"day":8}}},{"id":163,"uris":["http://zotero.org/users/local/1VKJhL6o/items/86QNVKDN"],"uri":["http://zotero.org/users/local/1VKJhL6o/items/86QNVKDN"]}],"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(Carson, Carson, Gil, &amp; Baucom, 2004; Gambrel &amp; Keeling, 2010; Wachs &amp; Cordova, 2007)</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Especially given the roots of EFT in the experiential gestalt tradition, wherein it is believed that “awareness in and of itself is curative”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{"citationID":"1a81s16rks","properties":{"formattedCitation":"(F. S. Perls, 1969)","plainCitation":"(F. S. Perls, 1969)"},"citationItems":[{"id":312,"uris":["http://zotero.org/users/local/1VKJhL6o/items/8QW2IR25"],"uri":["http://zotero.org/users/local/1VKJhL6o/items/8QW2IR25"]}],"schema":"https://github.com/citation-style-language/schema/raw/master/csl-citation.json"}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(Perls, 1969, p. 17)</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it seems possible that interpersonal mindfulness may play a role in the mechanism of change in EFT.  That is, it is possible interpersonal mindfulness may help contribute to -- or even emerge out of -- a successful EFT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{"citationID":"238qvpvukj","properties":{"formattedCitation":"(Cohen &amp; Miller, 2009)","plainCitation":"(Cohen &amp; Miller, 2009)"},"citationItems":[{"id":637,"uris":["http://zotero.org/users/579642/items/VGNPE8MF"],"itemData":{"id":637,"type":"article-journal","title":"Interpersonal mindfulness training for well-being: A pilot study with psychology graduate students","container-title":"The Teachers College Record","page":"2760–2774","volume":"111","issue":"12","shortTitle":"Interpersonal mindfulness training for well-being","author":[{"family":"Cohen","given":"J."},{"family":"Miller","given":"L."}],"issued":{"year":2009},"accessed":{"year":2012,"month":7,"day":8}}}],"schema":"https://github.com/citation-style-language/schema/raw/master/csl-citation.json"}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(Cohen &amp; Miller, 2009)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This conjecture will be revisited later in the hypotheses section below.  Although some quantitative research has been conducted that has studied the impact of mindfulness on couples distress from a non-EFT perspective, these have all been snapshot or pre-post treatment studies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{"citationID":"5ussnm0g3","properties":{"formattedCitation":"(Carson et al., 2004; Cohen &amp; Miller, 2009)","plainCitation":"(Carson et al., 2004; Cohen &amp; Miller, 2009)"},"citationItems":[{"id":614,"uris":["http://zotero.org/users/579642/items/7N3KS4HZ"],"itemData":{"id":614,"type":"article-journal","title":"Mindfulness-based relationship enhancement","container-title":"Behavior Therapy","page":"471–494","volume":"35","issue":"3","author":[{"family":"Carson","given":"J. W"},{"family":"Carson","given":"K. M"},{"family":"Gil","given":"K. M"},{"family":"Baucom","given":"D. H"}],"issued":{"year":2004},"accessed":{"year":2012,"month":7,"day":8}}},{"id":637,"uris":["http://zotero.org/users/579642/items/VGNPE8MF"],"itemData":{"id":637,"type":"article-journal","title":"Interpersonal mindfulness training for well-being: A pilot study with psychology graduate students","container-title":"The Teachers College Record","page":"2760–2774","volume":"111","issue":"12","shortTitle":"Interpersonal mindfulness training for well-being","author":[{"family":"Cohen","given":"J."},{"family":"Miller","given":"L."}],"issued":{"year":2009},"accessed":{"year":2012,"month":7,"day":8}}}],"schema":"https://github.com/citation-style-language/schema/raw/master/csl-citation.json"}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(Carson et al., 2004; Cohen &amp; Miller, 2009)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Indeed, the research  connecting mindfulness and </w:t>
      </w:r>
      <w:r w:rsidRPr="008D7A23">
        <w:rPr>
          <w:rFonts w:ascii="Times New Roman" w:hAnsi="Times New Roman" w:cs="Times New Roman"/>
          <w:sz w:val="24"/>
          <w:szCs w:val="24"/>
        </w:rPr>
        <w:lastRenderedPageBreak/>
        <w:t xml:space="preserve">couple distress in general and mindfulness and EFT in particular is extremely limited and little is known about the extent to which interpersonal mindfulness may (or may not) play a role in the dynamic process of change in EFT.  </w:t>
      </w:r>
    </w:p>
    <w:p w14:paraId="1ACC3510" w14:textId="77777777" w:rsidR="00552B8A" w:rsidRPr="008D7A23" w:rsidRDefault="00552B8A" w:rsidP="00135D34">
      <w:pPr>
        <w:autoSpaceDE w:val="0"/>
        <w:autoSpaceDN w:val="0"/>
        <w:adjustRightInd w:val="0"/>
        <w:spacing w:after="0" w:line="480" w:lineRule="auto"/>
        <w:ind w:firstLine="720"/>
        <w:rPr>
          <w:rFonts w:ascii="Times New Roman" w:hAnsi="Times New Roman" w:cs="Times New Roman"/>
          <w:color w:val="000000"/>
          <w:sz w:val="24"/>
          <w:szCs w:val="24"/>
        </w:rPr>
      </w:pPr>
      <w:r w:rsidRPr="008D7A23">
        <w:rPr>
          <w:rFonts w:ascii="Times New Roman" w:hAnsi="Times New Roman" w:cs="Times New Roman"/>
          <w:sz w:val="24"/>
          <w:szCs w:val="24"/>
        </w:rPr>
        <w:t>Though c</w:t>
      </w:r>
      <w:r w:rsidRPr="008D7A23">
        <w:rPr>
          <w:rFonts w:ascii="Times New Roman" w:hAnsi="Times New Roman" w:cs="Times New Roman"/>
          <w:color w:val="000000"/>
          <w:sz w:val="24"/>
          <w:szCs w:val="24"/>
        </w:rPr>
        <w:t xml:space="preserve">orrelational findings, model development via task analysis, and qualitative case studies are useful tools in helping to clarify the process of conducting EFT therapy, none of these research studies provides rigorous empirical evidence regarding the underlying causal mechanism of change in EFT.  Though the theory underlying EFT makes clear conjectures regarding its </w:t>
      </w:r>
      <w:r w:rsidRPr="008D7A23">
        <w:rPr>
          <w:rFonts w:ascii="Times New Roman" w:hAnsi="Times New Roman" w:cs="Times New Roman"/>
          <w:sz w:val="24"/>
          <w:szCs w:val="24"/>
        </w:rPr>
        <w:t>mechanism of change, no studies have been conducted that validate this theorized mechanism.</w:t>
      </w:r>
      <w:r w:rsidRPr="008D7A23">
        <w:rPr>
          <w:rFonts w:ascii="Times New Roman" w:hAnsi="Times New Roman" w:cs="Times New Roman"/>
          <w:color w:val="000000"/>
          <w:sz w:val="24"/>
          <w:szCs w:val="24"/>
        </w:rPr>
        <w:t xml:space="preserve"> </w:t>
      </w:r>
      <w:r w:rsidRPr="008D7A23">
        <w:rPr>
          <w:rFonts w:ascii="Times New Roman" w:hAnsi="Times New Roman" w:cs="Times New Roman"/>
          <w:sz w:val="24"/>
          <w:szCs w:val="24"/>
        </w:rPr>
        <w:t xml:space="preserve">There has been a recent call for researchers to better articulate how change occurs in couples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{"citationID":"2c72kb3oj4","properties":{"formattedCitation":"(Carlson, Ross, &amp; Stark, 2012; Pinsof et al., 2009)","plainCitation":"(Carlson, Ross, &amp; Stark, 2012; Pinsof et al., 2009)"},"citationItems":[{"id":616,"uris":["http://zotero.org/users/579642/items/F8KK2WG5"],"itemData":{"id":616,"type":"article-journal","title":"Bridging systemic research and practice: Evidence-based case study methods in couple and family psychology.","container-title":"Couple and Family Psychology: Research and Practice","page":"48","volume":"1","issue":"1","shortTitle":"Bridging systemic research and practice","author":[{"family":"Carlson","given":"C. I"},{"family":"Ross","given":"S. G"},{"family":"Stark","given":"K. H"}],"issued":{"year":2012},"accessed":{"year":2012,"month":7,"day":8}}},{"id":660,"uris":["http://zotero.org/users/579642/items/IPVJ66PP"],"itemData":{"id":660,"type":"article-journal","title":"Laying the foundation for progress research in family, couple, and individual therapy: The development and psychometric features of the initial systemic therapy inventory of change","container-title":"Psychotherapy Research","page":"143-156","volume":"19","issue":"2","DOI":"10.1080/10503300802669973","shortTitle":"Laying the foundation for progress research in family, couple, and individual therapy","author":[{"family":"Pinsof","given":"William M."},{"family":"Zinbarg","given":"Richard E."},{"family":"Lebow","given":"Jay L."},{"family":"Knobloch-Fedders","given":"Lynne Marie"},{"family":"Durbin","given":"Emily"},{"family":"Chambers","given":"Anthony"},{"family":"Latta","given":"Tara"},{"family":"Karam","given":"Eli"},{"family":"Goldsmith","given":"Jacob"},{"family":"Friedman","given":"Greg"}],"issued":{"year":2009,"month":3},"accessed":{"year":2012,"month":7,"day":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(Carlson, Ross, &amp; Stark, 2012; Pinsof et al., 2009)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 research study that provides evidence for – or against – the hypothesized change mechanisms of EFT is needed.   </w:t>
      </w:r>
    </w:p>
    <w:p w14:paraId="271C702B" w14:textId="77777777" w:rsidR="00552B8A" w:rsidRPr="008D7A23" w:rsidRDefault="00552B8A" w:rsidP="00CB3F03">
      <w:pPr>
        <w:pStyle w:val="Heading3"/>
      </w:pPr>
      <w:bookmarkStart w:id="13" w:name="_Toc359874052"/>
      <w:r w:rsidRPr="008D7A23">
        <w:t>Summary of current efficacy and mechanism research in Emotion Focused Therapy</w:t>
      </w:r>
      <w:bookmarkEnd w:id="13"/>
      <w:r w:rsidRPr="008D7A23">
        <w:t xml:space="preserve"> </w:t>
      </w:r>
    </w:p>
    <w:p w14:paraId="0907F4CC" w14:textId="77777777" w:rsidR="00552B8A" w:rsidRPr="008D7A23" w:rsidRDefault="00552B8A" w:rsidP="002A0ABE">
      <w:pPr>
        <w:autoSpaceDE w:val="0"/>
        <w:autoSpaceDN w:val="0"/>
        <w:adjustRightInd w:val="0"/>
        <w:spacing w:after="0" w:line="480" w:lineRule="auto"/>
        <w:rPr>
          <w:rFonts w:ascii="Times New Roman" w:hAnsi="Times New Roman" w:cs="Times New Roman"/>
          <w:iCs/>
          <w:sz w:val="24"/>
          <w:szCs w:val="24"/>
        </w:rPr>
      </w:pPr>
      <w:r w:rsidRPr="008D7A23">
        <w:rPr>
          <w:rFonts w:ascii="Times New Roman" w:hAnsi="Times New Roman" w:cs="Times New Roman"/>
          <w:i/>
          <w:iCs/>
          <w:sz w:val="24"/>
          <w:szCs w:val="24"/>
        </w:rPr>
        <w:tab/>
      </w:r>
      <w:r w:rsidRPr="008D7A23">
        <w:rPr>
          <w:rFonts w:ascii="Times New Roman" w:hAnsi="Times New Roman" w:cs="Times New Roman"/>
          <w:iCs/>
          <w:sz w:val="24"/>
          <w:szCs w:val="24"/>
        </w:rPr>
        <w:t>In this section I summarize the current research in EFT efficacy and mechanism of action.  I also briefly summarize the preliminary research relating mindfulness and EFT.  I describe the gap in the research for each of these domains and the way in which a single-subject time-series case study may fill this gap.</w:t>
      </w:r>
    </w:p>
    <w:p w14:paraId="1146DB0D" w14:textId="77777777" w:rsidR="00552B8A" w:rsidRPr="008D7A23" w:rsidRDefault="00552B8A" w:rsidP="00934580">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Efficacy.</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There appears to be some support for the efficacy of EFT.  Indeed, five RCTs have been conducted that support claims that EFT is effective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{"citationID":"FHDrwtvX","properties":{"formattedCitation":"(Denton et al., 2000; Goldman &amp; Greenberg, 1992; James, 1991; S. Johnson &amp; Greenberg, 1985; Walker et al., 1996)","plainCitation":"(Denton et al., 2000; Goldman &amp; Greenberg, 1992; James, 1991; S. Johnson &amp; Greenberg, 1985; Walker et al., 1996)"},"citationItems":[{"id":192,"uris":["http://zotero.org/users/local/1VKJhL6o/items/PH5E4A29"],"uri":["http://zotero.org/users/local/1VKJhL6o/items/PH5E4A29"]},{"id":206,"uris":["http://zotero.org/users/local/1VKJhL6o/items/EBPTN6W6"],"uri":["http://zotero.org/users/local/1VKJhL6o/items/EBPTN6W6"]},{"id":220,"uris":["http://zotero.org/users/local/1VKJhL6o/items/CNXUH9UT"],"uri":["http://zotero.org/users/local/1VKJhL6o/items/CNXUH9UT"]},{"id":290,"uris":["http://zotero.org/users/local/1VKJhL6o/items/D8P8BETT"],"uri":["http://zotero.org/users/local/1VKJhL6o/items/D8P8BETT"]},{"id":274,"uris":["http://zotero.org/users/local/1VKJhL6o/items/QQ3NGJI9"],"uri":["http://zotero.org/users/local/1VKJhL6o/items/QQ3NGJI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 Goldman &amp; Greenberg, 1992; James, 1991; Johnson &amp; Greenberg, 1985; Walker et al.,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However, almost of all of these studies have emanated from the research laboratories of the two founders of EFT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{"citationID":"27kltkfm2b","properties":{"formattedCitation":"(S. Johnson &amp; Greenberg, 1985)","plainCitation":"(S. Johnson &amp; Greenberg, 1985)"},"citationItems":[{"id":290,"uris":["http://zotero.org/users/local/1VKJhL6o/items/D8P8BETT"],"uri":["http://zotero.org/users/local/1VKJhL6o/items/D8P8BETT"]}],"schema":"https://github.com/citation-style-language/schema/raw/master/csl-citation.json"}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 single RCT study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{"citationID":"1mg36vm5ht","properties":{"formattedCitation":"(Denton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that was conducted from a research laboratory without affiliation with either of the two founders suffers from an anomalously high attrition rate in original EFT couple participants (41%), especially </w:t>
      </w:r>
      <w:r w:rsidRPr="008D7A23">
        <w:rPr>
          <w:rFonts w:ascii="Times New Roman" w:hAnsi="Times New Roman" w:cs="Times New Roman"/>
          <w:sz w:val="24"/>
          <w:szCs w:val="24"/>
        </w:rPr>
        <w:lastRenderedPageBreak/>
        <w:t xml:space="preserve">when this rate of attrition is compared to the reported cumulative attrition rate in all previous EFT randomized control trials (2%).   Importantly, the highly level of attrition in the replication study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{"citationID":"2v1dfeiq4","properties":{"formattedCitation":"(Denton et al., 2000)","plainCitation":"(Denton et al., 2000)"},"citationItems":[{"id":192,"uris":["http://zotero.org/users/local/1VKJhL6o/items/PH5E4A29"],"uri":["http://zotero.org/users/local/1VKJhL6o/items/PH5E4A29"]}],"schema":"https://github.com/citation-style-language/schema/raw/master/csl-citation.json"}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(Denton et al., 2000)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may have also created attrition bias and artificially inflated the reported effect size (</w:t>
      </w:r>
      <w:r w:rsidRPr="008D7A23">
        <w:rPr>
          <w:rFonts w:ascii="Times New Roman" w:hAnsi="Times New Roman" w:cs="Times New Roman"/>
          <w:i/>
          <w:sz w:val="24"/>
          <w:szCs w:val="24"/>
        </w:rPr>
        <w:t xml:space="preserve">d </w:t>
      </w:r>
      <w:r w:rsidRPr="008D7A23">
        <w:rPr>
          <w:rFonts w:ascii="Times New Roman" w:hAnsi="Times New Roman" w:cs="Times New Roman"/>
          <w:sz w:val="24"/>
          <w:szCs w:val="24"/>
        </w:rPr>
        <w:t xml:space="preserve">= 0.99) of this replication study.  This calls into question whether the replication study did in fact replicate prior EFT efficacy results and whether or not the previously found results regarding EFT efficacy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{"citationID":"lFCuW7Wp","properties":{"formattedCitation":"(S. Johnson &amp; Greenberg, 1985; S. M Johnson et al., 1999)","plainCitation":"(S. Johnson &amp; Greenberg, 1985; S. M Johnson et al., 1999)"},"citationItems":[{"id":290,"uris":["http://zotero.org/users/local/1VKJhL6o/items/D8P8BETT"],"uri":["http://zotero.org/users/local/1VKJhL6o/items/D8P8BETT"]},{"id":"ZVFyDsJT/fGUhgl3R","uris":["http://zotero.org/users/579642/items/GK7HXCAG"],"itemData":{"id":"ZVFyDsJT/fGUhgl3R","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page-first":"67–79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(Johnson &amp; Greenberg, 1985;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are generalizable to research training programs that are not associated with either of the two founders.  The claims of EFT efficacy need to be replicated in research laboratory settings not associated with either of the two founders of EFT.</w:t>
      </w:r>
    </w:p>
    <w:p w14:paraId="664E4A40" w14:textId="77777777" w:rsidR="00552B8A" w:rsidRPr="008D7A23" w:rsidRDefault="00552B8A" w:rsidP="00934580">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Mechanism.</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Additionally, although the theory of EFT makes clear assumptions regarding the alleged mechanism of action underlying EFT, no studies to date have been conducted that rigorously validate these assumptions.  Correlational research has been conducted that suggests that emotional experiencing and affiliative behavior during therapy sessions is correlated with positive treatment outcome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{"citationID":"fOTkqkZq","properties":{"formattedCitation":"(L. S. Greenberg et al., 1993; S. M. Johnson &amp; Greenberg, 1988; Makinen &amp; Johnson, 2006)","plainCitation":"(L. S. Greenberg et al., 1993; S. M. Johnson &amp; Greenberg, 1988; Makinen &amp; Johnson, 2006)"},"citationItems":[{"id":300,"uris":["http://zotero.org/users/local/1VKJhL6o/items/92J8G4BE"],"uri":["http://zotero.org/users/local/1VKJhL6o/items/92J8G4BE"]},{"id":301,"uris":["http://zotero.org/users/local/1VKJhL6o/items/3GPDHJFU"],"uri":["http://zotero.org/users/local/1VKJhL6o/items/3GPDHJFU"]},{"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(Greenberg et al., 1993; Johnson &amp; Greenberg, 1988; Makinen &amp; Johnson, 2006)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Task analysis has helped to create more specific conceptual models for certain process events that are thought to occur in EFT therapy, such as “softening” or attachment injury resolution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{"citationID":"gbk3ikhcm","properties":{"formattedCitation":"(Bradley &amp; Furrow, 2004; Zuccarini et al., 2012)","plainCitation":"(Bradley &amp; Furrow, 2004; Zuccarini et al., 2012)"},"citationItems":[{"id":"ZVFyDsJT/wQPehbus","uris":["http://zotero.org/users/579642/items/I9P7T89X"],"itemData":{"id":"ZVFyDsJT/wQPehbus","type":"article-journal","title":"Toward a mini-theory of the blamer softening event:  tracking the moment-by-moment process","container-title":"Journal of Marital and Family Therapy","page":"233–246","volume":"30","issue":"2","shortTitle":"TOWARD A MINI-THEORY OF THE BLAMER SOFTENING EVENT","author":[{"family":"Bradley","given":"B."},{"family":"Furrow","given":"J. L"}],"issued":{"year":2004},"accessed":{"year":2012,"month":7,"day":15},"page-first":"233–246"}},{"id":"ZVFyDsJT/ZZoAKQl7","uris":["http://zotero.org/users/579642/items/SXD2QDQD"],"itemData":{"id":"ZVFyDsJT/ZZoAKQl7","type":"article-journal","title":"Forgiveness and Reconciliation in Emotionally Focused Therapy for Couples: The Client Change Process and Therapist Interventions","container-title":"Journal of Marital and Family Therapy","page":"no-no","DOI":"10.1111/j.1752-0606.2012.00287.x","shortTitle":"Forgiveness and Reconciliation in Emotionally Focused Therapy for Couples","author":[{"family":"Zuccarini","given":"Dino"},{"family":"Johnson","given":"Susan M."},{"family":"Dalgleish","given":"Tracy L."},{"family":"Makinen","given":"Judy A."}],"issued":{"year":2012,"month":2},"accessed":{"year":2012,"month":7,"day":8},"page-first":"no"}}],"schema":"https://github.com/citation-style-language/schema/raw/master/csl-citation.json"}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(Bradley &amp; Furrow, 2004; Zuccarini et al., 2012)</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However, correlation is not causation and developing more refined conceptual models is different from empirically validating a claimed mechanism of action.  Although each of the previously listed Claims (1-3) regarding the mechanism of change of EFT appears to be facially plausible, no empirical study has yet been conducted to support these causal claims.  There is a need for a study that directly bears on the claims regarding the underlying mechanism of EFT.</w:t>
      </w:r>
    </w:p>
    <w:p w14:paraId="648372DB" w14:textId="77777777" w:rsidR="00552B8A" w:rsidRPr="008D7A23" w:rsidRDefault="00552B8A" w:rsidP="00934580">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lastRenderedPageBreak/>
        <w:t>Mindfulness.</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Qualitative case studies have suggested that interpersonal mindfulness may assist in – or even emerge out of – an effective EFT couple therapy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{"citationID":"dvqvdt22a","properties":{"formattedCitation":"(Beckerman &amp; Sarracco, 2011)","plainCitation":"(Beckerman &amp; Sarracco, 2011)"},"citationItems":[{"id":"ZVFyDsJT/ekzpLRtu","uris":["http://zotero.org/users/579642/items/FEN68MXC"],"itemData":{"id":"ZVFyDsJT/ekzpLRtu","type":"article-journal","title":"Enhancing Emotionally Focused Couple Therapy Through the Practice of Mindfulness: A Case Analysis","container-title":"Journal of Family Psychotherapy","page":"1-15","volume":"22","issue":"1","DOI":"10.1080/08975353.2011.551082","shortTitle":"Enhancing Emotionally Focused Couple Therapy Through the Practice of Mindfulness","author":[{"family":"Beckerman","given":"Nancy L."},{"family":"Sarracco","given":"Michele"}],"issued":{"year":2011,"month":3,"day":10},"accessed":{"year":2012,"month":8,"day":15},"page-first":"1"}}],"schema":"https://github.com/citation-style-language/schema/raw/master/csl-citation.json"}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(Beckerman &amp; Sarracco,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Especially given the roots of EFT in gestalt-experiential therapy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{"citationID":"18d6j5hfcn","properties":{"formattedCitation":"(F. Perls, 1973; F. S. Perls, 1969)","plainCitation":"(F. Perls, 1973; F. S. Perls, 1969)"},"citationItems":[{"id":"ZVFyDsJT/ER7EH40z","uris":["http://zotero.org/users/579642/items/ARQ8F27S"],"itemData":{"id":"ZVFyDsJT/ER7EH40z","type":"book","title":"The Gestalt approach &amp; eye witness to therapy","publisher":"Science &amp; Behavior Books","publisher-place":"Oxford,  England","volume":"xv","number-of-pages":"206","event-place":"Oxford,  England","ISBN":"083140034X","author":[{"family":"Perls","given":"Fritz"}],"issued":{"year":1973}}},{"id":312,"uris":["http://zotero.org/users/local/1VKJhL6o/items/8QW2IR25"],"uri":["http://zotero.org/users/local/1VKJhL6o/items/8QW2IR25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(Perls, 1973; Perls, 1969)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it seems reasonable to theorize that mindfulness may have a causal role in EFT’s mechanism of action.  Although the recent research relating interpersonal mindfulness to EFT couples therapy has been highly suggestive, it has been predominantly qualitative in nature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{"citationID":"8qs8v2ia1","properties":{"formattedCitation":"(Beckerman &amp; Sarracco, 2011)","plainCitation":"(Beckerman &amp; Sarracco, 2011)"},"citationItems":[{"id":674,"uris":["http://zotero.org/users/579642/items/FEN68MXC"],"itemData":{"id":674,"type":"article-journal","title":"Enhancing Emotionally Focused Couple Therapy Through the Practice of Mindfulness: A Case Analysis","container-title":"Journal of Family Psychotherapy","page":"1-15","volume":"22","issue":"1","DOI":"10.1080/08975353.2011.551082","shortTitle":"Enhancing Emotionally Focused Couple Therapy Through the Practice of Mindfulness","author":[{"family":"Beckerman","given":"Nancy L."},{"family":"Sarracco","given":"Michele"}],"issued":{"year":2011,"month":3,"day":10},"accessed":{"year":2012,"month":8,"day":15}}}],"schema":"https://github.com/citation-style-language/schema/raw/master/csl-citation.json"}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(Beckerman &amp; Sarracco,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Moreover, though some quantitative research has been conducted that has studied the impact of mindfulness on couples distress from a non-EFT perspective, these have all been snapshot or pre-post treatment studies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{"citationID":"RezTncRo","properties":{"formattedCitation":"(Carson et al., 2004; Cohen &amp; Miller, 2009)","plainCitation":"(Carson et al., 2004; Cohen &amp; Miller, 2009)"},"citationItems":[{"id":614,"uris":["http://zotero.org/users/579642/items/7N3KS4HZ"],"itemData":{"id":614,"type":"article-journal","title":"Mindfulness-based relationship enhancement","container-title":"Behavior Therapy","page":"471–494","volume":"35","issue":"3","author":[{"family":"Carson","given":"J. W"},{"family":"Carson","given":"K. M"},{"family":"Gil","given":"K. M"},{"family":"Baucom","given":"D. H"}],"issued":{"year":2004},"accessed":{"year":2012,"month":7,"day":8}}},{"id":637,"uris":["http://zotero.org/users/579642/items/VGNPE8MF"],"itemData":{"id":637,"type":"article-journal","title":"Interpersonal mindfulness training for well-being: A pilot study with psychology graduate students","container-title":"The Teachers College Record","page":"2760–2774","volume":"111","issue":"12","shortTitle":"Interpersonal mindfulness training for well-being","author":[{"family":"Cohen","given":"J."},{"family":"Miller","given":"L."}],"issued":{"year":2009},"accessed":{"year":2012,"month":7,"day":8}}}],"schema":"https://github.com/citation-style-language/schema/raw/master/csl-citation.json"}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(Carson et al., 2004; Cohen &amp; Miller, 2009)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None of these studies have rigorously tracked the relationship between couple mindfulness and couple distress over the course of a couples therapy treatment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{"citationID":"1ntksi3kg4","properties":{"formattedCitation":"(Gambrel &amp; Keeling, 2010)","plainCitation":"(Gambrel &amp; Keeling, 2010)"},"citationItems":[{"id":627,"uris":["http://zotero.org/users/579642/items/8HCCE8XP"],"itemData":{"id":627,"type":"article-journal","title":"Relational Aspects of Mindfulness: Implications for the Practice of Marriage and Family Therapy","container-title":"Contemporary Family Therapy","page":"412-426","volume":"32","issue":"4","DOI":"10.1007/s10591-010-9129-z","shortTitle":"Relational Aspects of Mindfulness","author":[{"family":"Gambrel","given":"Laura Eubanks"},{"family":"Keeling","given":"Margaret L."}],"issued":{"year":2010,"month":8,"day":31},"accessed":{"year":2012,"month":7,"day":8}}}],"schema":"https://github.com/citation-style-language/schema/raw/master/csl-citation.json"}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(Gambrel &amp; Keeling, 2010)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As such, it is very difficult to ascertain the causal role of interpersonal mindfulness in an EFT couple therapy treatment.  There is a need for a study that helps clarify the role of interpersonal mindfulness in the mechanism of action for EFT.</w:t>
      </w:r>
    </w:p>
    <w:p w14:paraId="21DA3432" w14:textId="77777777" w:rsidR="00552B8A" w:rsidRPr="008D7A23" w:rsidRDefault="00552B8A" w:rsidP="00AA4983">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Time-series.</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The key questions regarding EFT efficacy and mechanism remain the same:  </w:t>
      </w:r>
      <w:r w:rsidRPr="008D7A23">
        <w:rPr>
          <w:rFonts w:ascii="Times New Roman" w:hAnsi="Times New Roman" w:cs="Times New Roman"/>
          <w:i/>
          <w:sz w:val="24"/>
          <w:szCs w:val="24"/>
        </w:rPr>
        <w:t xml:space="preserve">Does EFT in fact </w:t>
      </w:r>
      <w:proofErr w:type="gramStart"/>
      <w:r w:rsidRPr="008D7A23">
        <w:rPr>
          <w:rFonts w:ascii="Times New Roman" w:hAnsi="Times New Roman" w:cs="Times New Roman"/>
          <w:i/>
          <w:sz w:val="24"/>
          <w:szCs w:val="24"/>
        </w:rPr>
        <w:t>work</w:t>
      </w:r>
      <w:proofErr w:type="gramEnd"/>
      <w:r w:rsidRPr="008D7A23">
        <w:rPr>
          <w:rFonts w:ascii="Times New Roman" w:hAnsi="Times New Roman" w:cs="Times New Roman"/>
          <w:i/>
          <w:sz w:val="24"/>
          <w:szCs w:val="24"/>
        </w:rPr>
        <w:t xml:space="preserve">?  </w:t>
      </w:r>
      <w:proofErr w:type="gramStart"/>
      <w:r w:rsidRPr="008D7A23">
        <w:rPr>
          <w:rFonts w:ascii="Times New Roman" w:hAnsi="Times New Roman" w:cs="Times New Roman"/>
          <w:i/>
          <w:sz w:val="24"/>
          <w:szCs w:val="24"/>
        </w:rPr>
        <w:t>And if so, how?</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EFT claims to be an effective treatment and although there is some evidence in support of that claim, a treatment efficacy study emanating from a research laboratory that is not affiliated with one of the two cofounders is needed.  As </w:t>
      </w:r>
      <w:proofErr w:type="spellStart"/>
      <w:r w:rsidRPr="008D7A23">
        <w:rPr>
          <w:rFonts w:ascii="Times New Roman" w:hAnsi="Times New Roman" w:cs="Times New Roman"/>
          <w:sz w:val="24"/>
          <w:szCs w:val="24"/>
        </w:rPr>
        <w:t>Luborsky</w:t>
      </w:r>
      <w:proofErr w:type="spellEnd"/>
      <w:r w:rsidRPr="008D7A23">
        <w:rPr>
          <w:rFonts w:ascii="Times New Roman" w:hAnsi="Times New Roman" w:cs="Times New Roman"/>
          <w:sz w:val="24"/>
          <w:szCs w:val="24"/>
        </w:rPr>
        <w:t xml:space="preserve"> </w:t>
      </w:r>
      <w:r w:rsidRPr="008D7A23">
        <w:rPr>
          <w:rFonts w:ascii="Times New Roman" w:hAnsi="Times New Roman" w:cs="Times New Roman"/>
          <w:i/>
          <w:sz w:val="24"/>
          <w:szCs w:val="24"/>
        </w:rPr>
        <w:t xml:space="preserve">et al </w:t>
      </w:r>
      <w:r w:rsidRPr="008D7A23">
        <w:rPr>
          <w:rFonts w:ascii="Times New Roman" w:hAnsi="Times New Roman" w:cs="Times New Roman"/>
          <w:sz w:val="24"/>
          <w:szCs w:val="24"/>
        </w:rPr>
        <w:t xml:space="preserve">(1975) saliently points out, the therapeutic allegiance of the experimenter can significantly bias treatment outcome studies. Additionally, despite facial plausibility as well as some supportive correlational research, the claims regarding the underlying mechanism of change in EFT remain </w:t>
      </w:r>
      <w:proofErr w:type="spellStart"/>
      <w:r w:rsidRPr="008D7A23">
        <w:rPr>
          <w:rFonts w:ascii="Times New Roman" w:hAnsi="Times New Roman" w:cs="Times New Roman"/>
          <w:sz w:val="24"/>
          <w:szCs w:val="24"/>
        </w:rPr>
        <w:t>unvalidated</w:t>
      </w:r>
      <w:proofErr w:type="spellEnd"/>
      <w:r w:rsidRPr="008D7A23">
        <w:rPr>
          <w:rFonts w:ascii="Times New Roman" w:hAnsi="Times New Roman" w:cs="Times New Roman"/>
          <w:sz w:val="24"/>
          <w:szCs w:val="24"/>
        </w:rPr>
        <w:t xml:space="preserve"> (see Claims (1-3) listed above).  Ultimately, snapshot correlations cannot provide information regarding causal mechanism.  Finally, while qualitative case studies </w:t>
      </w:r>
      <w:r w:rsidRPr="008D7A23">
        <w:rPr>
          <w:rFonts w:ascii="Times New Roman" w:hAnsi="Times New Roman" w:cs="Times New Roman"/>
          <w:sz w:val="24"/>
          <w:szCs w:val="24"/>
        </w:rPr>
        <w:lastRenderedPageBreak/>
        <w:t>suggest that mindfulness may play an adjunctive or even an integral role in an EFT treatment, the research in this domain is extremely limited.  Further clarification on the role of interpersonal mindfulness in an EFT treatment is warranted.</w:t>
      </w:r>
    </w:p>
    <w:p w14:paraId="4B112693" w14:textId="77777777" w:rsidR="00552B8A" w:rsidRPr="008D7A23" w:rsidRDefault="00552B8A" w:rsidP="00157705">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One relatively underutilized research methodology that can address both questions of treatment efficacy and mechanism is the single-subject time-series case study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{"citationID":"1hofo6sh6i","properties":{"formattedCitation":"(Borckardt et al., 2008)","plainCitation":"(Borckardt et al., 2008)"},"citationItems":[{"id":"ZVFyDsJT/ATUEmyOK","uris":["http://zotero.org/users/579642/items/FJ74A7BV"],"itemData":{"id":"ZVFyDsJT/ATUEmyOK","type":"article-journal","title":"Clinical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Given sufficient baseline pre-treatment data, a single-subject time-series case study can determine if an individual’s symptomatology significantly changes over the course of a treatment.  That is, it can help ascertain if a treatment was effective.  </w:t>
      </w:r>
      <w:proofErr w:type="gramStart"/>
      <w:r w:rsidRPr="008D7A23">
        <w:rPr>
          <w:rFonts w:ascii="Times New Roman" w:hAnsi="Times New Roman" w:cs="Times New Roman"/>
          <w:sz w:val="24"/>
          <w:szCs w:val="24"/>
        </w:rPr>
        <w:t>Also, when multiple process variables are periodically measured over time, a single-subject time-series study can determine what variables temporally lead and impact others.</w:t>
      </w:r>
      <w:proofErr w:type="gramEnd"/>
      <w:r w:rsidRPr="008D7A23">
        <w:rPr>
          <w:rFonts w:ascii="Times New Roman" w:hAnsi="Times New Roman" w:cs="Times New Roman"/>
          <w:sz w:val="24"/>
          <w:szCs w:val="24"/>
        </w:rPr>
        <w:t xml:space="preserve">  That is, it can help determine a treatment’s mechanism of change. Indeed, questions about mechanisms of change in treatment are well-suited to a continuous time-series analysis and multiple authors have called for more methodologically rigorous single-case study designs in order to highlight precisely how therapist and client behaviors create therapeutic change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{"citationID":"7SEhhTBQ","properties":{"formattedCitation":"(Blow et al., 2009; Carlson et al., 2012; Karam &amp; Sprenkle, 2009)","plainCitation":"(Blow et al., 2009; Carlson et al., 2012; Karam &amp; Sprenkle, 2009)"},"citationItems":[{"id":613,"uris":["http://zotero.org/users/579642/items/A3AVRXES"],"itemData":{"id":613,"type":"article-journal","title":"Change Processes in Couple Therapy: An Intensive Case Analysis of One Couple Using a Common Factors Lens","container-title":"Journal of Marital and Family Therapy","page":"350-368","volume":"35","issue":"3","DOI":"10.1111/j.1752-0606.2009.00122.x","shortTitle":"Change Processes in Couple Therapy","author":[{"family":"Blow","given":"Adrian J."},{"family":"Morrison","given":"Nancy C."},{"family":"Tamaren","given":"Karen"},{"family":"Wright","given":"Kristin"},{"family":"Schaafsma","given":"Melanie"},{"family":"Nadaud","given":"Alison"}],"issued":{"year":2009,"month":7},"accessed":{"year":2012,"month":7,"day":8}}},{"id":616,"uris":["http://zotero.org/users/579642/items/F8KK2WG5"],"itemData":{"id":616,"type":"article-journal","title":"Bridging systemic research and practice: Evidence-based case study methods in couple and family psychology.","container-title":"Couple and Family Psychology: Research and Practice","page":"48","volume":"1","issue":"1","shortTitle":"Bridging systemic research and practice","author":[{"family":"Carlson","given":"C. I"},{"family":"Ross","given":"S. G"},{"family":"Stark","given":"K. H"}],"issued":{"year":2012},"accessed":{"year":2012,"month":7,"day":8}}},{"id":224,"uris":["http://zotero.org/users/local/1VKJhL6o/items/RVVU9JP4"],"uri":["http://zotero.org/users/local/1VKJhL6o/items/RVVU9JP4"]}],"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(Blow et al., 2009; Carlson et al., 2012; Karam &amp; Sprenkle, 2009)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Despite these calls for time-series designs in the literature, I could find no published account of a time-series EFT couple therapy case study that tracked couple symptom status over time.  This research study is designed to fill this gap.</w:t>
      </w:r>
    </w:p>
    <w:p w14:paraId="6C01A905" w14:textId="77777777" w:rsidR="0053726E" w:rsidRDefault="0053726E">
      <w:pPr>
        <w:spacing w:after="0"/>
        <w:rPr>
          <w:rFonts w:ascii="Times New Roman" w:hAnsi="Times New Roman" w:cs="Times New Roman"/>
          <w:iCs/>
          <w:sz w:val="24"/>
          <w:szCs w:val="24"/>
        </w:rPr>
      </w:pPr>
      <w:r>
        <w:br w:type="page"/>
      </w:r>
    </w:p>
    <w:p w14:paraId="16BE19EF" w14:textId="77777777" w:rsidR="00552B8A" w:rsidRPr="008D7A23" w:rsidRDefault="0053726E" w:rsidP="00CB3F03">
      <w:pPr>
        <w:pStyle w:val="Heading1"/>
      </w:pPr>
      <w:bookmarkStart w:id="14" w:name="_Toc359874053"/>
      <w:r>
        <w:lastRenderedPageBreak/>
        <w:t xml:space="preserve">Chapter 4:  </w:t>
      </w:r>
      <w:r w:rsidR="00552B8A" w:rsidRPr="008D7A23">
        <w:t>Applying Case-Based Time-Series Research Designs to Test EFT Claims</w:t>
      </w:r>
      <w:bookmarkEnd w:id="14"/>
    </w:p>
    <w:p w14:paraId="15F595B5" w14:textId="77777777" w:rsidR="00552B8A" w:rsidRPr="008D7A23" w:rsidRDefault="00552B8A" w:rsidP="00AF5FED">
      <w:pPr>
        <w:tabs>
          <w:tab w:val="left" w:pos="630"/>
        </w:tabs>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i/>
          <w:sz w:val="24"/>
          <w:szCs w:val="24"/>
        </w:rPr>
        <w:tab/>
      </w:r>
      <w:r w:rsidRPr="008D7A23">
        <w:rPr>
          <w:rFonts w:ascii="Times New Roman" w:hAnsi="Times New Roman" w:cs="Times New Roman"/>
          <w:sz w:val="24"/>
          <w:szCs w:val="24"/>
        </w:rPr>
        <w:t xml:space="preserve">In this section I describe the case-based time-series research design and clarify how it may be utilized to test claims of treatment efficacy as well as mechanisms of action.  I also introduce the specific statistical analytic procedure called Simulation Modeling Analysis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{"citationID":"2rivav6p0","properties":{"formattedCitation":"(Borckardt et al., 2008)","plainCitation":"(Borckardt et al., 2008)"},"citationItems":[{"id":"aPghI4tM/UACCTByW","uris":["http://zotero.org/users/579642/items/FJ74A7BV"],"itemData":{"id":"aPghI4tM/UACCTByW","type":"article-journal","title":"Clinical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(SMA; 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that I use to test these claims.  I then revisit the specific EFT efficacy and mechanism of action claims that I will test in this study.</w:t>
      </w:r>
    </w:p>
    <w:p w14:paraId="097CF6DB" w14:textId="77777777" w:rsidR="00552B8A" w:rsidRPr="008D7A23" w:rsidRDefault="00552B8A" w:rsidP="00CB3F03">
      <w:pPr>
        <w:pStyle w:val="Heading3"/>
      </w:pPr>
      <w:bookmarkStart w:id="15" w:name="_Toc359874054"/>
      <w:r w:rsidRPr="008D7A23">
        <w:t>Case-Based Time-Series Research Designs</w:t>
      </w:r>
      <w:bookmarkEnd w:id="15"/>
    </w:p>
    <w:p w14:paraId="1A16E895" w14:textId="77777777" w:rsidR="00552B8A" w:rsidRPr="008D7A23" w:rsidRDefault="00552B8A" w:rsidP="001E4C2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Despite recent calls for an increase in the use of single-case time-series research design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{"citationID":"lS0kmIvQ","properties":{"formattedCitation":"(Borckardt et al., 2008; Laurenceau &amp; Bolger, 2005; Laurenceau, Hayes, &amp; Feldman, 2007)","plainCitation":"(Borckardt et al., 2008; Laurenceau &amp; Bolger, 2005; Laurenceau, Hayes, &amp; Feldman, 2007)"},"citationItems":[{"id":"MMiJ5AHR/lWVZRTNp","uris":["http://zotero.org/users/579642/items/FJ74A7BV"],"itemData":{"id":"MMiJ5AHR/lWVZRTNp","type":"article-journal","title":"Clinical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id":227,"uris":["http://zotero.org/users/local/1VKJhL6o/items/T6NT6JT7"],"uri":["http://zotero.org/users/local/1VKJhL6o/items/T6NT6JT7"]},{"id":229,"uris":["http://zotero.org/users/local/1VKJhL6o/items/PTINS7WZ"],"uri":["http://zotero.org/users/local/1VKJhL6o/items/PTINS7WZ"]}],"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(Borckardt et al., 2008; Laurenceau &amp; Bolger, 2005; Laurenceau, Hayes, &amp; Feldman, 2007)</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this methodology is, currently, a relatively underutilized methodology in psychotherapy treatment research.  A thorough review of these various methodologies can be found in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{"citationID":"ci9jgharo","properties":{"formattedCitation":"(Barlow &amp; Hersen, 1984)","plainCitation":"(Barlow &amp; Hersen, 1984)"},"citationItems":[{"id":317,"uris":["http://zotero.org/users/local/1VKJhL6o/items/CVHTMVBB"],"uri":["http://zotero.org/users/local/1VKJhL6o/items/CVHTMVBB"]}],"schema":"https://github.com/citation-style-language/schema/raw/master/csl-citation.json"}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Barlow and Hersen (1984)</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In this study, I focus on only one of these methodologies:  a simple A-B time-series research design consisting of two phases – a pre-treatment phase (Phase A) followed by a treatment phase (Phase B).  This treatment design, in which patient symptoms are tracked over time, has been fruitfully, albeit sparingly, utilized in recent years to help elucidate the efficacy and the dynamic mechanisms of change in various therapeutic modalities.  Cognitive-behavioral therapies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{"citationID":"1g1pkho3t7","properties":{"formattedCitation":"(Elkins &amp; Moore, 2011)","plainCitation":"(Elkins &amp; Moore, 2011)"},"citationItems":[{"id":469,"uris":["http://zotero.org/users/579642/items/7GABP3TC"],"itemData":{"id":469,"type":"article-journal","title":"A Time-Series Study of the Treatment of Panic Disorder","container-title":"Clinical Case Studies","page":"3-22","volume":"10","issue":"1","abstract":"Although efficacy of cognitive-behavioral therapy (CBT) in the treatment of panic disorder has been well documented, far fewer studies have investigated treatment outcome for panic disorder among real-world patients with a range of complicating factors. The current study employed a time-series approach to examine the effectiveness of CBT for panic disorder for a patient who sought services at a university psychology clinic. Following a 16-session CBT treatment protocol, the patient demonstrated significant decreases in self-reported distress, anxiety and panic symptoms, and worry about having a panic attack. Several qualitative changes were also notable following termination, including decreased tobacco and psychiatric medication usage as well as decreased comorbid depressive symptoms and agoraphobia behaviors. Outcomes were maintained 9 months post treatment. This study supports effectiveness of implementing a CBT approach to the treatment of panic disorder with agoraphobia among complex patients. Treatment implications and applications are discussed.","DOI":"10.1177/1534650110391901","journalAbbreviation":"Clinical Case Studies","language":"en","author":[{"family":"Elkins","given":"Sara R"},{"family":"Moore","given":"Todd M"}],"issued":{"year":2011,"month":2,"day":1},"accessed":{"year":2012,"month":4,"day":30}}}],"schema":"https://github.com/citation-style-language/schema/raw/master/csl-citation.json"}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(Elkins &amp; Moore,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therapeutic assessment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{"citationID":"flk2rkcja","properties":{"formattedCitation":"(Smith, Handler, &amp; Nash, 2010)","plainCitation":"(Smith, Handler, &amp; Nash, 2010)"},"citationItems":[{"id":475,"uris":["http://zotero.org/users/579642/items/QI23CAT4"],"itemData":{"id":475,"type":"article-journal","title":"Therapeutic assessment for preadolescent boys with oppositional defiant disorder: A replicated single-case time-series design","container-title":"Psychological Assessment","page":"593-602","volume":"22","issue":"3","abstract":"The Therapeutic Assessment (TA) model is a relatively new treatment approach that fuses assessment and psychotherapy. The study examines the efficacy of this model with preadolescent boys with oppositional defiant disorder and their families. A replicated single-case time-series design with daily measures is used to assess the effects of TA and to track the process of change as it unfolds. All 3 families benefitted from participation in TA across multiple domains of functioning, but the way in which change unfolded was unique for each family. These findings are substantiated by the Behavior Assessment System for Children (Reynolds &amp; Kamphaus, 2004). The TA model is shown to be an effective treatment for preadolescent boys with oppositional defiant disorder and their families. Further, the time-series design of this study illustrated how this empirically grounded case-based methodology reveals when and how change unfolds during treatment in a way that is usually not possible with other research designs. (PsycINFO Database Record (c) 2012 APA, all rights reserved)","DOI":"10.1037/a0019697","shortTitle":"Therapeutic assessment for preadolescent boys with oppositional defiant disorder","author":[{"family":"Smith","given":"Justin D."},{"family":"Handler","given":"Leonard"},{"family":"Nash","given":"Michael R."}],"issued":{"year":2010}}}],"schema":"https://github.com/citation-style-language/schema/raw/master/csl-citation.json"}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(Smith, Handler, &amp; Nash, 2010)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psychodynamic approaches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{"citationID":"q50hvc5il","properties":{"formattedCitation":"(Frankel &amp; Macfie, 2010)","plainCitation":"(Frankel &amp; Macfie, 2010)"},"citationItems":[{"id":331,"uris":["http://zotero.org/users/579642/items/NR3J8U3A"],"itemData":{"id":331,"type":"article-journal","title":"Psychodynamic Psychotherapy With Adjunctive Hypnosis for Social and Performance Anxiety in Emerging Adulthood","container-title":"Clinical Case Studies","page":"294 -308","volume":"9","issue":"4","abstract":"This is a single case study of a college aged woman with generalized anxiety disorder. Treatment consisted of psychodynamic psychotherapy, with an emphasis on facilitating separation and individuation, using hypnosis as a supportive, self-regulation skill for anxiety management. The patient’s symptoms were tracked using daily subjective, self-report measures over the 13-month treatment period. The simulation modeling approach for time-series (SMATS) was used to assess the phase change from baseline to treatment. Symptoms tracked included anxiety peaks, preoccupation with time, interpersonal closeness, and self-sacrificing of self for others. The patient’s worries about time decreased significantly over the course of treatment. There was also a trend of both less interference of anxiety in the patient’s daily tasks and less self-sacrificing behaviors in her interpersonal relationships. Utility of an idiographic and also quantified research methodology for treatment outcome studies is discussed.","DOI":"10.1177/1534650110378161","author":[{"family":"Frankel","given":"Miriam R."},{"family":"Macfie","given":"Jenny"}],"issued":{"year":2010},"accessed":{"year":2012,"month":1,"day":22,"season":"22:22:32"}}}],"schema":"https://github.com/citation-style-language/schema/raw/master/csl-citation.json"}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(Frankel &amp; Macfie, 2010)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and other therapeutic modalities have been clarified through this single-case study time-series approach.  </w:t>
      </w:r>
    </w:p>
    <w:p w14:paraId="7BE5585E" w14:textId="77777777" w:rsidR="00552B8A" w:rsidRPr="008D7A23" w:rsidRDefault="00552B8A" w:rsidP="001E4C2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In this research design, the subject (in our case, the couple) is assessed at regular periodic intervals during both Phase A and Phase B, i.e., during pre-treatment and treatment phases of the study.   The time-series data that is accumulated from this regular assessment generates a semi-continuous set of data points that characterizes the dynamic process of change (or non-change) of </w:t>
      </w:r>
      <w:r w:rsidRPr="008D7A23">
        <w:rPr>
          <w:rFonts w:ascii="Times New Roman" w:hAnsi="Times New Roman" w:cs="Times New Roman"/>
          <w:sz w:val="24"/>
          <w:szCs w:val="24"/>
        </w:rPr>
        <w:lastRenderedPageBreak/>
        <w:t xml:space="preserve">the couple over the course of treatment (or pre-treatment).  This cumulative, sequential time-series data is referred to as a data stream.  </w:t>
      </w:r>
    </w:p>
    <w:p w14:paraId="287C0FDA" w14:textId="77777777" w:rsidR="00552B8A" w:rsidRPr="008D7A23" w:rsidRDefault="00552B8A" w:rsidP="00AE66CF">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Improvement and Efficacy.</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By comparing the behavior of the time-series data stream between phases, i.e., during pre-treatment (Phase A) and treatment (Phase B), we can typically ascertain whether the onset of treatment had a statistically noticeable effect on the data stream.  We can begin to address the questions regarding improvement:  Was this treatment effective?  That is, did the treatment significantly impact the data stream?  </w:t>
      </w:r>
    </w:p>
    <w:p w14:paraId="3A78E1DB" w14:textId="77777777" w:rsidR="00552B8A" w:rsidRPr="008D7A23" w:rsidRDefault="00552B8A" w:rsidP="00AE66CF">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Mechanism of Change.</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Additionally, when two or more different variables are repeatedly assessed at each periodic interval, we will have multiple data streams.  In this case, we can then ask questions regarding the interaction of the data streams: How do the different variables we are measuring influence and impact one another?  That is, what leads what?   When we compare how multiple data streams interact with one another over time, we can gain insight into underlying mechanisms of change.  </w:t>
      </w:r>
    </w:p>
    <w:p w14:paraId="4A7D6939" w14:textId="77777777" w:rsidR="00552B8A" w:rsidRPr="008D7A23" w:rsidRDefault="00552B8A" w:rsidP="00CB3F03">
      <w:pPr>
        <w:pStyle w:val="Heading3"/>
      </w:pPr>
      <w:bookmarkStart w:id="16" w:name="_Toc359874055"/>
      <w:r w:rsidRPr="008D7A23">
        <w:t>Efficacy of treatment:  Time-series research design</w:t>
      </w:r>
      <w:bookmarkEnd w:id="16"/>
    </w:p>
    <w:p w14:paraId="483A814E" w14:textId="77777777" w:rsidR="00552B8A" w:rsidRPr="008D7A23" w:rsidRDefault="00552B8A" w:rsidP="00157705">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t xml:space="preserve">I return to our original question:  </w:t>
      </w:r>
      <w:r w:rsidRPr="008D7A23">
        <w:rPr>
          <w:rFonts w:ascii="Times New Roman" w:hAnsi="Times New Roman" w:cs="Times New Roman"/>
          <w:i/>
          <w:sz w:val="24"/>
          <w:szCs w:val="24"/>
        </w:rPr>
        <w:t>Does EFT, in fact, work?</w:t>
      </w:r>
      <w:r w:rsidRPr="008D7A23">
        <w:rPr>
          <w:rFonts w:ascii="Times New Roman" w:hAnsi="Times New Roman" w:cs="Times New Roman"/>
          <w:sz w:val="24"/>
          <w:szCs w:val="24"/>
        </w:rPr>
        <w:t xml:space="preserve">  From a research design perspective, this question can be rephrased as follows:  </w:t>
      </w:r>
      <w:r w:rsidRPr="008D7A23">
        <w:rPr>
          <w:rFonts w:ascii="Times New Roman" w:hAnsi="Times New Roman" w:cs="Times New Roman"/>
          <w:i/>
          <w:sz w:val="24"/>
          <w:szCs w:val="24"/>
        </w:rPr>
        <w:t xml:space="preserve">Does the onset of treatment generate significant improvement in couple distress? Does couple distress during Phase B look significantly better than couple distress during Phase A?  </w:t>
      </w:r>
      <w:r w:rsidRPr="008D7A23">
        <w:rPr>
          <w:rFonts w:ascii="Times New Roman" w:hAnsi="Times New Roman" w:cs="Times New Roman"/>
          <w:sz w:val="24"/>
          <w:szCs w:val="24"/>
        </w:rPr>
        <w:t xml:space="preserve">The important comparison in this instance is the couple distress data stream prior to the onset of treatment versus the couple distress data stream over the course of treatment.  </w:t>
      </w:r>
    </w:p>
    <w:p w14:paraId="077F5FC3" w14:textId="77777777" w:rsidR="00552B8A" w:rsidRPr="008D7A23" w:rsidRDefault="00552B8A" w:rsidP="00D513B8">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t>In order to generate the data streams for Phase A and Phase B, a research design typically asks the subject (in our case a couple) to first complete daily self-report measures of symptoms over the course of a pretreatment phase, typically lasting seven to fourteen days.  These self-</w:t>
      </w:r>
      <w:r w:rsidRPr="008D7A23">
        <w:rPr>
          <w:rFonts w:ascii="Times New Roman" w:hAnsi="Times New Roman" w:cs="Times New Roman"/>
          <w:sz w:val="24"/>
          <w:szCs w:val="24"/>
        </w:rPr>
        <w:lastRenderedPageBreak/>
        <w:t xml:space="preserve">report measures usually consist of a Likert-scale measured item referring to overall general distress (or, in our instance, overall couple distress) in addition to two or three “target complaint” behavioral items that are indicators of symptom severity.  In the case of a couple therapy </w:t>
      </w:r>
      <w:proofErr w:type="gramStart"/>
      <w:r w:rsidRPr="008D7A23">
        <w:rPr>
          <w:rFonts w:ascii="Times New Roman" w:hAnsi="Times New Roman" w:cs="Times New Roman"/>
          <w:sz w:val="24"/>
          <w:szCs w:val="24"/>
        </w:rPr>
        <w:t>treatment</w:t>
      </w:r>
      <w:proofErr w:type="gramEnd"/>
      <w:r w:rsidRPr="008D7A23">
        <w:rPr>
          <w:rFonts w:ascii="Times New Roman" w:hAnsi="Times New Roman" w:cs="Times New Roman"/>
          <w:sz w:val="24"/>
          <w:szCs w:val="24"/>
        </w:rPr>
        <w:t xml:space="preserve">, these behavioral items might consist of items such as “How many arguments did we have today?”  The intake therapist typically works with the couple at the time of intake to create ideographically appropriate meaningful and measurable items for the daily self-report measure.  Once treatment commences, the subject (i.e., the couple) continues to complete this measure on a daily basis throughout the course of treatment.  The cumulative observations that are derived from this repeated self-report measurement during pretreatment constitute the Phase </w:t>
      </w:r>
      <w:proofErr w:type="gramStart"/>
      <w:r w:rsidRPr="008D7A23">
        <w:rPr>
          <w:rFonts w:ascii="Times New Roman" w:hAnsi="Times New Roman" w:cs="Times New Roman"/>
          <w:sz w:val="24"/>
          <w:szCs w:val="24"/>
        </w:rPr>
        <w:t>A</w:t>
      </w:r>
      <w:proofErr w:type="gramEnd"/>
      <w:r w:rsidRPr="008D7A23">
        <w:rPr>
          <w:rFonts w:ascii="Times New Roman" w:hAnsi="Times New Roman" w:cs="Times New Roman"/>
          <w:sz w:val="24"/>
          <w:szCs w:val="24"/>
        </w:rPr>
        <w:t xml:space="preserve"> data stream, and cumulative self-report data from the treatment phase constitute the Phase B data stream.  </w:t>
      </w:r>
    </w:p>
    <w:p w14:paraId="3C8967D3" w14:textId="77777777" w:rsidR="00552B8A" w:rsidRPr="008D7A23" w:rsidRDefault="00552B8A" w:rsidP="00D513B8">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Since the overall level of distress for a couple, we presume, is somewhat lag-1 autocorrelated, that is, since couple distress presumably has some tendency, </w:t>
      </w:r>
      <w:r w:rsidRPr="008D7A23">
        <w:rPr>
          <w:rFonts w:ascii="Times New Roman" w:hAnsi="Times New Roman" w:cs="Times New Roman"/>
          <w:i/>
          <w:sz w:val="24"/>
          <w:szCs w:val="24"/>
        </w:rPr>
        <w:t xml:space="preserve">ceteris paribus, </w:t>
      </w:r>
      <w:r w:rsidRPr="008D7A23">
        <w:rPr>
          <w:rFonts w:ascii="Times New Roman" w:hAnsi="Times New Roman" w:cs="Times New Roman"/>
          <w:sz w:val="24"/>
          <w:szCs w:val="24"/>
        </w:rPr>
        <w:t xml:space="preserve">to stay, roughly, the same over time, we can predict, based on this general inertial tendency towards recursive sameness, whether or not any difference in overall treatment outcome at the conclusion of the Phase B data stream is likely to be due to random drift or instead represents a change in the level of couple distress that is unlikely to be merely due to a random effect.  If the change in the level of couple distress at the conclusion of the Phase B data stream is unlikely to be due to randomness, it is probable that the treatment has had a statistically significant effect.  Because this type of analysis focuses on the difference between the data streams from two phases, it is called phase-effect analysis. (For a more in-depth discussion of phase-effect analysis, see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{"citationID":"1d1a5lhcm5","properties":{"formattedCitation":"(Borckardt et al., 2008)","plainCitation":"(Borckardt et al., 2008)"},"citationItems":[{"id":"lyHTIJyv/kv7wvRsU","uris":["http://zotero.org/users/579642/items/FJ74A7BV"],"itemData":{"id":"lyHTIJyv/kv7wvRsU","type":"article-journal","title":"Clinical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7E60D507" w14:textId="77777777" w:rsidR="00552B8A" w:rsidRPr="008D7A23" w:rsidRDefault="00552B8A" w:rsidP="00097515">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lastRenderedPageBreak/>
        <w:t xml:space="preserve">One challenge in the phase-effect analysis for case-base time-series research designs is the fact that the data stream that typically arises as a result of such a design will be relatively short.  For example, a six-week treatment with a two-week pre-treatment baseline will generate a data stream consisting of ( 2 weeks pretreatment + 6 weeks treatment ) x 7 self-report assessments per week = 56 distinct self-report measurements of patient symptoms.  Traditional methods for analyzing short streams of time-series data, such as clinical time-series therapy data streams, do not typically provide sufficient power  or enough Type I error control when considering the highly autocorrelated nature of clinical symptoms over time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{"citationID":"2bsko112c1","properties":{"formattedCitation":"(Robey, Schultz, Crawford, &amp; Sinner, 1999)","plainCitation":"(Robey, Schultz, Crawford, &amp; Sinner, 1999)"},"citationItems":[{"id":683,"uris":["http://zotero.org/users/579642/items/G9TRPQ2Q"],"itemData":{"id":683,"type":"article-journal","title":"Review: Single-subject clinical-outcome research: designs, data, effect sizes, and analyses","container-title":"Aphasiology","page":"445-473","volume":"13","issue":"6","abstract":"In the last 20 years, single-subject research designs have become important forms of aphasia-treatment research for assessing the effectiveness of treatment on a subject-by-subject (or patient-by-patient) basis. In that time, several important developments in the statistical literature centring on the reliability and validity of single-subject research have occurred. This work assesses the state of aphasia-treatment single-subject research in the context of that scholarship and proposes recommendations for future applications through a tutorial-like presentation. This paper details the analysis of published single subject results and proposes recommendations concerning future applications of single-subject designs. The work focuses on four domains: designs, data, effect sizes, and analyses. The findings indicate that aphasia-treatment singlesubject studies, which are well designed for the most part, yield a short series of autocorrelated data manifesting generally large treatment effects. However, only one analysis satisfactorily controlled Type I and Type II errors under typical clinical-aphasiology applications. That procedure, ITSACORR, is easily accomplished and it expresses outcome in familiar terms. To facilitate understanding, the review promotes a hands-on understanding of the various analysis options through worked examples and clarifies the (in)appropriateness of each procedure for clinical applications. Although the focus of the work is treatment for aphasia, the central thesis has general application across disorder categories.","DOI":"10.1080/026870399402028","shortTitle":"Review","author":[{"family":"Robey","given":"Randall R."},{"family":"Schultz","given":"Martin C."},{"family":"Crawford","given":"Amy B."},{"family":"Sinner","given":"Cheryl A."}],"issued":{"year":1999},"accessed":{"year":2012,"month":8,"day":16}}}],"schema":"https://github.com/citation-style-language/schema/raw/master/csl-citation.json"}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(Robey, Schultz, Crawford, &amp; Sinner,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 novel approach to handling short, autocorrelated data streams called Simulation Modeling Analysis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{"citationID":"kq4ckdao0","properties":{"formattedCitation":"(Borckardt et al., 2008)","plainCitation":"(Borckardt et al., 2008)"},"citationItems":[{"id":"aPghI4tM/UACCTByW","uris":["http://zotero.org/users/579642/items/FJ74A7BV"],"itemData":{"id":"aPghI4tM/UACCTByW","type":"article-journal","title":"Clinical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(SMA; 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has been developed to directly assist with the statistical analysis of these data streams.  I describe the use of SMA for phase-effect analysis in the statistical analytic section below.</w:t>
      </w:r>
    </w:p>
    <w:p w14:paraId="63D96367" w14:textId="77777777" w:rsidR="00552B8A" w:rsidRPr="008D7A23" w:rsidRDefault="00552B8A" w:rsidP="00CB3F03">
      <w:pPr>
        <w:pStyle w:val="Heading3"/>
      </w:pPr>
      <w:bookmarkStart w:id="17" w:name="_Toc359874056"/>
      <w:r w:rsidRPr="008D7A23">
        <w:t>Efficacy of treatment:  Simulation Modeling Analysis phase-effect analysis</w:t>
      </w:r>
      <w:bookmarkEnd w:id="17"/>
    </w:p>
    <w:p w14:paraId="25C75BFB" w14:textId="77777777" w:rsidR="00552B8A" w:rsidRPr="008D7A23" w:rsidRDefault="00552B8A" w:rsidP="00150E67">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 SMA approach is a bootstrap statistical methodology that has been designed to provide adequate power and good Type I error control for short data streams in order to ascertain if and when significant phase effects and cross-variable time-lagged correlations may occur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{"citationID":"1p5iulrj6t","properties":{"formattedCitation":"(Borckardt et al., 2008)","plainCitation":"(Borckardt et al., 2008)"},"citationItems":[{"id":"sAzklqWz/TOLIH9rJ","uris":["http://zotero.org/users/579642/items/FJ74A7BV"],"itemData":{"id":"sAzklqWz/TOLIH9rJ","type":"article-journal","title":"Clinical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 briefly review this methodology here.  Extensive exposition regarding this methodology, however, lies beyond the scope of this paper.  For detailed discussion regarding this method, including multiple real-life and hypothetical examples, see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{"citationID":"1njnrt65mm","properties":{"formattedCitation":"(Borckardt et al., 2008)","plainCitation":"(Borckardt et al., 2008)"},"citationItems":[{"id":462,"uris":["http://zotero.org/users/579642/items/FJ74A7BV"],"itemData":{"id":462,"type":"article-journal","title":"Clinical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Borckardt et al. (2008)</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6C2085CC" w14:textId="77777777" w:rsidR="00552B8A" w:rsidRPr="008D7A23" w:rsidRDefault="00552B8A" w:rsidP="00150E67">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When we are asking whether or not a treatment is effective, we are, in essence, asking if there is a significant phase effect.  Has there been a significant change in a treatment outcome variable – in our instance, couple distress – when comparing Phase </w:t>
      </w:r>
      <w:proofErr w:type="gramStart"/>
      <w:r w:rsidRPr="008D7A23">
        <w:rPr>
          <w:rFonts w:ascii="Times New Roman" w:hAnsi="Times New Roman" w:cs="Times New Roman"/>
          <w:sz w:val="24"/>
          <w:szCs w:val="24"/>
        </w:rPr>
        <w:t>A</w:t>
      </w:r>
      <w:proofErr w:type="gramEnd"/>
      <w:r w:rsidRPr="008D7A23">
        <w:rPr>
          <w:rFonts w:ascii="Times New Roman" w:hAnsi="Times New Roman" w:cs="Times New Roman"/>
          <w:sz w:val="24"/>
          <w:szCs w:val="24"/>
        </w:rPr>
        <w:t xml:space="preserve"> (pre-treatment) to Phase B </w:t>
      </w:r>
      <w:r w:rsidRPr="008D7A23">
        <w:rPr>
          <w:rFonts w:ascii="Times New Roman" w:hAnsi="Times New Roman" w:cs="Times New Roman"/>
          <w:sz w:val="24"/>
          <w:szCs w:val="24"/>
        </w:rPr>
        <w:lastRenderedPageBreak/>
        <w:t xml:space="preserve">(treatment)?  To implement the SMA methodology, the couple distress data stream is divided into two phases:  pre-treatment and treatment phases.  The stage of treatment (i.e., the phase) is considered to be the independent variable and is represented by a binary phase vector, </w:t>
      </w:r>
      <w:r w:rsidRPr="008D7A23">
        <w:rPr>
          <w:rFonts w:ascii="Times New Roman" w:hAnsi="Times New Roman" w:cs="Times New Roman"/>
          <w:i/>
          <w:iCs/>
          <w:sz w:val="24"/>
          <w:szCs w:val="24"/>
        </w:rPr>
        <w:t>v</w:t>
      </w:r>
      <w:r w:rsidRPr="008D7A23">
        <w:rPr>
          <w:rFonts w:ascii="Times New Roman" w:hAnsi="Times New Roman" w:cs="Times New Roman"/>
          <w:sz w:val="24"/>
          <w:szCs w:val="24"/>
        </w:rPr>
        <w:t xml:space="preserve">, in which the pre-treatment (baseline) phase is represented by </w:t>
      </w:r>
      <w:r w:rsidRPr="008D7A23">
        <w:rPr>
          <w:rFonts w:ascii="Times New Roman" w:hAnsi="Times New Roman" w:cs="Times New Roman"/>
          <w:i/>
          <w:iCs/>
          <w:sz w:val="24"/>
          <w:szCs w:val="24"/>
        </w:rPr>
        <w:t>v</w:t>
      </w:r>
      <w:r w:rsidRPr="008D7A23">
        <w:rPr>
          <w:rFonts w:ascii="Times New Roman" w:hAnsi="Times New Roman" w:cs="Times New Roman"/>
          <w:sz w:val="24"/>
          <w:szCs w:val="24"/>
        </w:rPr>
        <w:t xml:space="preserve"> = 0 and the treatment phase is represented by </w:t>
      </w:r>
      <w:r w:rsidRPr="008D7A23">
        <w:rPr>
          <w:rFonts w:ascii="Times New Roman" w:hAnsi="Times New Roman" w:cs="Times New Roman"/>
          <w:i/>
          <w:iCs/>
          <w:sz w:val="24"/>
          <w:szCs w:val="24"/>
        </w:rPr>
        <w:t xml:space="preserve">v </w:t>
      </w:r>
      <w:r w:rsidRPr="008D7A23">
        <w:rPr>
          <w:rFonts w:ascii="Times New Roman" w:hAnsi="Times New Roman" w:cs="Times New Roman"/>
          <w:sz w:val="24"/>
          <w:szCs w:val="24"/>
        </w:rPr>
        <w:t>= 1.  The dependent variable (DV), in this example, is overall couple distress.  If our data stream (shortened for the purposes of illustration) consists of daily measurements of couple distress taken over 5 baseline, pre-treatment days and 7 days of treatment, the hypothetical couple distress data stream might look something like this:</w:t>
      </w:r>
    </w:p>
    <w:p w14:paraId="36B9C63E" w14:textId="77777777" w:rsidR="00552B8A" w:rsidRPr="008D7A23" w:rsidRDefault="00552B8A" w:rsidP="00387BC7">
      <w:pPr>
        <w:autoSpaceDE w:val="0"/>
        <w:autoSpaceDN w:val="0"/>
        <w:adjustRightInd w:val="0"/>
        <w:spacing w:after="0" w:line="480" w:lineRule="auto"/>
        <w:jc w:val="center"/>
        <w:rPr>
          <w:rFonts w:ascii="Courier New" w:hAnsi="Courier New" w:cs="Courier New"/>
          <w:sz w:val="24"/>
          <w:szCs w:val="24"/>
        </w:rPr>
      </w:pPr>
      <w:r w:rsidRPr="008D7A23">
        <w:rPr>
          <w:rFonts w:ascii="Courier New" w:hAnsi="Courier New" w:cs="Courier New"/>
          <w:sz w:val="24"/>
          <w:szCs w:val="24"/>
        </w:rPr>
        <w:t>18, 18, 19, 17, 18, 16, 15, 16, 13, 14, 12, 11</w:t>
      </w:r>
    </w:p>
    <w:p w14:paraId="0FF6F7FE" w14:textId="77777777" w:rsidR="00552B8A" w:rsidRPr="008D7A23" w:rsidRDefault="00552B8A" w:rsidP="00387BC7">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 xml:space="preserve">The independent variable (IV; phase vector, </w:t>
      </w:r>
      <w:r w:rsidRPr="008D7A23">
        <w:rPr>
          <w:rFonts w:ascii="Times-Roman" w:hAnsi="Times-Roman" w:cs="Times-Roman"/>
          <w:i/>
          <w:iCs/>
          <w:sz w:val="24"/>
          <w:szCs w:val="24"/>
        </w:rPr>
        <w:t>v</w:t>
      </w:r>
      <w:r w:rsidRPr="008D7A23">
        <w:rPr>
          <w:rFonts w:ascii="Times-Roman" w:hAnsi="Times-Roman" w:cs="Times-Roman"/>
          <w:sz w:val="24"/>
          <w:szCs w:val="24"/>
        </w:rPr>
        <w:t>) data stream would look like this:</w:t>
      </w:r>
    </w:p>
    <w:p w14:paraId="109478FC" w14:textId="77777777" w:rsidR="00552B8A" w:rsidRPr="008D7A23" w:rsidRDefault="00552B8A" w:rsidP="00387BC7">
      <w:pPr>
        <w:autoSpaceDE w:val="0"/>
        <w:autoSpaceDN w:val="0"/>
        <w:adjustRightInd w:val="0"/>
        <w:spacing w:after="0" w:line="480" w:lineRule="auto"/>
        <w:jc w:val="center"/>
        <w:rPr>
          <w:rFonts w:ascii="Courier New" w:hAnsi="Courier New" w:cs="Courier New"/>
          <w:sz w:val="24"/>
          <w:szCs w:val="24"/>
        </w:rPr>
      </w:pPr>
      <w:r w:rsidRPr="008D7A23">
        <w:rPr>
          <w:rFonts w:ascii="Courier New" w:hAnsi="Courier New" w:cs="Courier New"/>
          <w:sz w:val="24"/>
          <w:szCs w:val="24"/>
        </w:rPr>
        <w:t>0, 0, 0, 0, 0, 1, 1, 1, 1, 1, 1, 1</w:t>
      </w:r>
    </w:p>
    <w:p w14:paraId="2AF20762" w14:textId="77777777" w:rsidR="00552B8A" w:rsidRPr="008D7A23" w:rsidRDefault="00552B8A" w:rsidP="00387BC7">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 xml:space="preserve">Using these two data streams, the SMA phase effect analysis proceeds as follows:  </w:t>
      </w:r>
    </w:p>
    <w:p w14:paraId="2211F80B" w14:textId="77777777" w:rsidR="00552B8A" w:rsidRPr="008D7A23" w:rsidRDefault="00552B8A" w:rsidP="00387BC7">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1.</w:t>
      </w:r>
      <w:proofErr w:type="gramEnd"/>
      <w:r w:rsidRPr="008D7A23">
        <w:rPr>
          <w:rFonts w:ascii="Times-Roman" w:hAnsi="Times-Roman" w:cs="Times-Roman"/>
          <w:sz w:val="24"/>
          <w:szCs w:val="24"/>
        </w:rPr>
        <w:t xml:space="preserve">  The correlation between DV (overall couple distress) and IV (treatment phase) is calculated.  </w:t>
      </w:r>
    </w:p>
    <w:p w14:paraId="266595BD" w14:textId="77777777" w:rsidR="00552B8A" w:rsidRPr="008D7A23" w:rsidRDefault="00552B8A" w:rsidP="00387BC7">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2.</w:t>
      </w:r>
      <w:proofErr w:type="gramEnd"/>
      <w:r w:rsidRPr="008D7A23">
        <w:rPr>
          <w:rFonts w:ascii="Times-Roman" w:hAnsi="Times-Roman" w:cs="Times-Roman"/>
          <w:sz w:val="24"/>
          <w:szCs w:val="24"/>
        </w:rPr>
        <w:t xml:space="preserve">  The autocorrelation (AR) for the DV is calculated. (Typically, a Lag 1 autocorrelation is used, as a Lag 1 autocorrelation most closely represents the natural tendency of clinical process variables to remain constant over time.)</w:t>
      </w:r>
    </w:p>
    <w:p w14:paraId="222E420A" w14:textId="77777777" w:rsidR="00552B8A" w:rsidRPr="008D7A23" w:rsidRDefault="00552B8A" w:rsidP="00387BC7">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3.</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Presuming an initial DV starting value identical to the actual initial DV starting value (in this instance DV</w:t>
      </w:r>
      <w:r w:rsidRPr="008D7A23">
        <w:rPr>
          <w:rFonts w:ascii="Times-Roman" w:hAnsi="Times-Roman" w:cs="Times-Roman"/>
          <w:sz w:val="24"/>
          <w:szCs w:val="24"/>
          <w:vertAlign w:val="subscript"/>
        </w:rPr>
        <w:t>0</w:t>
      </w:r>
      <w:r w:rsidRPr="008D7A23">
        <w:rPr>
          <w:rFonts w:ascii="Times-Roman" w:hAnsi="Times-Roman" w:cs="Times-Roman"/>
          <w:sz w:val="24"/>
          <w:szCs w:val="24"/>
        </w:rPr>
        <w:t xml:space="preserve">= 18), a large number of randomly generated data streams are generated using the autocorrelation (AR) value for the data stream found in Step 2.  After each data stream is generated, the correlation between the data stream (DV) and the phase vector (IV) </w:t>
      </w:r>
      <w:proofErr w:type="gramStart"/>
      <w:r w:rsidRPr="008D7A23">
        <w:rPr>
          <w:rFonts w:ascii="Times-Roman" w:hAnsi="Times-Roman" w:cs="Times-Roman"/>
          <w:sz w:val="24"/>
          <w:szCs w:val="24"/>
        </w:rPr>
        <w:t>is</w:t>
      </w:r>
      <w:proofErr w:type="gramEnd"/>
      <w:r w:rsidRPr="008D7A23">
        <w:rPr>
          <w:rFonts w:ascii="Times-Roman" w:hAnsi="Times-Roman" w:cs="Times-Roman"/>
          <w:sz w:val="24"/>
          <w:szCs w:val="24"/>
        </w:rPr>
        <w:t xml:space="preserve"> calculated.  When the absolute magnitude of the correlation of the randomly generated data stream with the phase vector exceeds that of the </w:t>
      </w:r>
      <w:r w:rsidRPr="008D7A23">
        <w:rPr>
          <w:rFonts w:ascii="Times-Roman" w:hAnsi="Times-Roman" w:cs="Times-Roman"/>
          <w:i/>
          <w:iCs/>
          <w:sz w:val="24"/>
          <w:szCs w:val="24"/>
        </w:rPr>
        <w:t>actual</w:t>
      </w:r>
      <w:r w:rsidRPr="008D7A23">
        <w:rPr>
          <w:rFonts w:ascii="Times-Roman" w:hAnsi="Times-Roman" w:cs="Times-Roman"/>
          <w:sz w:val="24"/>
          <w:szCs w:val="24"/>
        </w:rPr>
        <w:t xml:space="preserve"> correlation calculated in Step 1, the data stream is considered a “hit.”  Otherwise, the data stream is considered a “miss.”  </w:t>
      </w:r>
    </w:p>
    <w:p w14:paraId="63A82CF5" w14:textId="77777777" w:rsidR="00552B8A" w:rsidRPr="008D7A23" w:rsidRDefault="00552B8A" w:rsidP="00387BC7">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lastRenderedPageBreak/>
        <w:t>Step 4.</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 xml:space="preserve">From this repeated generation of “hits” and “misses,” a </w:t>
      </w:r>
      <w:r w:rsidRPr="008D7A23">
        <w:rPr>
          <w:rFonts w:ascii="Times-Roman" w:hAnsi="Times-Roman" w:cs="Times-Roman"/>
          <w:i/>
          <w:iCs/>
          <w:sz w:val="24"/>
          <w:szCs w:val="24"/>
        </w:rPr>
        <w:t>p</w:t>
      </w:r>
      <w:r w:rsidRPr="008D7A23">
        <w:rPr>
          <w:rFonts w:ascii="Times-Roman" w:hAnsi="Times-Roman" w:cs="Times-Roman"/>
          <w:sz w:val="24"/>
          <w:szCs w:val="24"/>
        </w:rPr>
        <w:t xml:space="preserve">-value is determined using the equation:  </w:t>
      </w:r>
    </w:p>
    <w:p w14:paraId="45D19D1A" w14:textId="77777777" w:rsidR="00552B8A" w:rsidRPr="008D7A23" w:rsidRDefault="00552B8A" w:rsidP="00387BC7">
      <w:pPr>
        <w:autoSpaceDE w:val="0"/>
        <w:autoSpaceDN w:val="0"/>
        <w:adjustRightInd w:val="0"/>
        <w:spacing w:after="0" w:line="480" w:lineRule="auto"/>
        <w:jc w:val="center"/>
        <w:rPr>
          <w:rFonts w:ascii="Times-Roman" w:hAnsi="Times-Roman" w:cs="Times-Roman"/>
          <w:sz w:val="24"/>
          <w:szCs w:val="24"/>
        </w:rPr>
      </w:pPr>
      <w:proofErr w:type="gramStart"/>
      <w:r w:rsidRPr="008D7A23">
        <w:rPr>
          <w:rFonts w:ascii="Times-Roman" w:hAnsi="Times-Roman" w:cs="Times-Roman"/>
          <w:i/>
          <w:iCs/>
          <w:sz w:val="24"/>
          <w:szCs w:val="24"/>
        </w:rPr>
        <w:t>p</w:t>
      </w:r>
      <w:r w:rsidRPr="008D7A23">
        <w:rPr>
          <w:rFonts w:ascii="Times-Roman" w:hAnsi="Times-Roman" w:cs="Times-Roman"/>
          <w:sz w:val="24"/>
          <w:szCs w:val="24"/>
        </w:rPr>
        <w:t>-value</w:t>
      </w:r>
      <w:proofErr w:type="gramEnd"/>
      <w:r w:rsidRPr="008D7A23">
        <w:rPr>
          <w:rFonts w:ascii="Times-Roman" w:hAnsi="Times-Roman" w:cs="Times-Roman"/>
          <w:sz w:val="24"/>
          <w:szCs w:val="24"/>
        </w:rPr>
        <w:t xml:space="preserve"> = [ hits / (hits + misses) ]</w:t>
      </w:r>
    </w:p>
    <w:p w14:paraId="1584D014" w14:textId="77777777" w:rsidR="00552B8A" w:rsidRPr="008D7A23" w:rsidRDefault="00552B8A" w:rsidP="00157705">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 xml:space="preserve">This </w:t>
      </w:r>
      <w:r w:rsidRPr="008D7A23">
        <w:rPr>
          <w:rFonts w:ascii="Times-Roman" w:hAnsi="Times-Roman" w:cs="Times-Roman"/>
          <w:i/>
          <w:iCs/>
          <w:sz w:val="24"/>
          <w:szCs w:val="24"/>
        </w:rPr>
        <w:t>p-</w:t>
      </w:r>
      <w:r w:rsidRPr="008D7A23">
        <w:rPr>
          <w:rFonts w:ascii="Times-Roman" w:hAnsi="Times-Roman" w:cs="Times-Roman"/>
          <w:sz w:val="24"/>
          <w:szCs w:val="24"/>
        </w:rPr>
        <w:t>value, in conjunction with the designated critical alpha value, reveals whether or not the treatment effect is statistically significant.</w:t>
      </w:r>
    </w:p>
    <w:p w14:paraId="232F5CBE" w14:textId="77777777" w:rsidR="00552B8A" w:rsidRPr="008D7A23" w:rsidRDefault="00552B8A" w:rsidP="00CB3F03">
      <w:pPr>
        <w:pStyle w:val="Heading3"/>
      </w:pPr>
      <w:bookmarkStart w:id="18" w:name="_Toc359874057"/>
      <w:r w:rsidRPr="008D7A23">
        <w:t>Mechanism of Change:  Time-series research design</w:t>
      </w:r>
      <w:bookmarkEnd w:id="18"/>
    </w:p>
    <w:p w14:paraId="6B05B7D1" w14:textId="77777777" w:rsidR="00552B8A" w:rsidRPr="008D7A23" w:rsidRDefault="00552B8A" w:rsidP="00CE7F5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 second question that is the subject of this study is the following:  </w:t>
      </w:r>
      <w:r w:rsidRPr="008D7A23">
        <w:rPr>
          <w:rFonts w:ascii="Times New Roman" w:hAnsi="Times New Roman" w:cs="Times New Roman"/>
          <w:i/>
          <w:sz w:val="24"/>
          <w:szCs w:val="24"/>
        </w:rPr>
        <w:t xml:space="preserve">If EFT does, in fact, work, </w:t>
      </w:r>
      <w:r w:rsidRPr="008D7A23">
        <w:rPr>
          <w:rFonts w:ascii="Times New Roman" w:hAnsi="Times New Roman" w:cs="Times New Roman"/>
          <w:sz w:val="24"/>
          <w:szCs w:val="24"/>
        </w:rPr>
        <w:t>how</w:t>
      </w:r>
      <w:r w:rsidRPr="008D7A23">
        <w:rPr>
          <w:rFonts w:ascii="Times New Roman" w:hAnsi="Times New Roman" w:cs="Times New Roman"/>
          <w:i/>
          <w:sz w:val="24"/>
          <w:szCs w:val="24"/>
        </w:rPr>
        <w:t xml:space="preserve"> does it work?</w:t>
      </w:r>
      <w:r w:rsidRPr="008D7A23">
        <w:rPr>
          <w:rFonts w:ascii="Times New Roman" w:hAnsi="Times New Roman" w:cs="Times New Roman"/>
          <w:sz w:val="24"/>
          <w:szCs w:val="24"/>
        </w:rPr>
        <w:t xml:space="preserve">  </w:t>
      </w:r>
      <w:r w:rsidRPr="008D7A23">
        <w:rPr>
          <w:rFonts w:ascii="Times New Roman" w:hAnsi="Times New Roman" w:cs="Times New Roman"/>
          <w:i/>
          <w:sz w:val="24"/>
          <w:szCs w:val="24"/>
        </w:rPr>
        <w:t>That is, what is the underlying mechanism of change?</w:t>
      </w:r>
      <w:r w:rsidRPr="008D7A23">
        <w:rPr>
          <w:rFonts w:ascii="Times New Roman" w:hAnsi="Times New Roman" w:cs="Times New Roman"/>
          <w:sz w:val="24"/>
          <w:szCs w:val="24"/>
        </w:rPr>
        <w:t xml:space="preserve">  Questions of mechanism of action are different from questions of efficacy and consequently require a different research design and analysis. </w:t>
      </w:r>
    </w:p>
    <w:p w14:paraId="5569C21D" w14:textId="77777777" w:rsidR="00552B8A" w:rsidRPr="008D7A23" w:rsidRDefault="00552B8A" w:rsidP="00CE7F5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For questions of efficacy, we compare two phases of one data stream.  We take the pretreatment phase (Phase A) of an outcome variable, like couple distress, and compare it against the treatment phase (Phase B) of that same outcome variable.  If there is a significant difference between Phase A and Phase B of that data stream, as determined by the SMA phase-effect analysis described above, then it is likely that the treatment had an effect.  </w:t>
      </w:r>
    </w:p>
    <w:p w14:paraId="5548AFAC" w14:textId="77777777" w:rsidR="00552B8A" w:rsidRPr="008D7A23" w:rsidRDefault="00552B8A" w:rsidP="00CE7F5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In order to study questions regarding the mechanism of change, however, we compare two </w:t>
      </w:r>
      <w:r w:rsidRPr="008D7A23">
        <w:rPr>
          <w:rFonts w:ascii="Times New Roman" w:hAnsi="Times New Roman" w:cs="Times New Roman"/>
          <w:i/>
          <w:sz w:val="24"/>
          <w:szCs w:val="24"/>
        </w:rPr>
        <w:t>separate</w:t>
      </w:r>
      <w:r w:rsidRPr="008D7A23">
        <w:rPr>
          <w:rFonts w:ascii="Times New Roman" w:hAnsi="Times New Roman" w:cs="Times New Roman"/>
          <w:sz w:val="24"/>
          <w:szCs w:val="24"/>
        </w:rPr>
        <w:t xml:space="preserve"> data streams, each of which tracks a different process variable.  By comparing these two data streams with one another over time, we can determine how these data streams impact one another.  </w:t>
      </w:r>
      <w:r w:rsidRPr="008D7A23">
        <w:rPr>
          <w:rFonts w:ascii="Times New Roman" w:hAnsi="Times New Roman" w:cs="Times New Roman"/>
          <w:i/>
          <w:sz w:val="24"/>
          <w:szCs w:val="24"/>
        </w:rPr>
        <w:t>Which data stream leads the other?  How much do changes in one data stream affect another?</w:t>
      </w:r>
      <w:r w:rsidRPr="008D7A23">
        <w:rPr>
          <w:rFonts w:ascii="Times New Roman" w:hAnsi="Times New Roman" w:cs="Times New Roman"/>
          <w:sz w:val="24"/>
          <w:szCs w:val="24"/>
        </w:rPr>
        <w:t xml:space="preserve">  Through this comparison, we gain insight into mechanisms of action.  </w:t>
      </w:r>
    </w:p>
    <w:p w14:paraId="60882ADB" w14:textId="77777777" w:rsidR="00552B8A" w:rsidRPr="008D7A23" w:rsidRDefault="00552B8A" w:rsidP="00CE7F5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In our study, for example, we might track two variables that are thought to be integral to the mechanism of EFT:  “soft” emotions and partner attachment.  (Recall from Claim (3) above that one of EFT’s hypothesized mechanisms of action is that the expression of “soft” emotions </w:t>
      </w:r>
      <w:r w:rsidRPr="008D7A23">
        <w:rPr>
          <w:rFonts w:ascii="Times New Roman" w:hAnsi="Times New Roman" w:cs="Times New Roman"/>
          <w:sz w:val="24"/>
          <w:szCs w:val="24"/>
        </w:rPr>
        <w:lastRenderedPageBreak/>
        <w:t>creates increased partner bonding and attachment.)  These process variables may be measured, as before, through regular, periodic self-report.  Though it is ideal to measure these process variables on a daily basis, the length of the measures that assess “soft” emotions or partner attachment may make it more practical to measure these variables at a less frequent time interval, e.g., every other day.  Regardless, this periodic assessment of these process variables will result in two data streams.</w:t>
      </w:r>
    </w:p>
    <w:p w14:paraId="62E0F770" w14:textId="77777777" w:rsidR="00552B8A" w:rsidRPr="008D7A23" w:rsidRDefault="00552B8A" w:rsidP="00CE7F5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Because two (or more) processes are simultaneously tracked, the analysis is called multivariate as it must be sensitive to how multiple variables change in relation to one another over time.   These data streams can be compared with one another using an analytic procedure called cross-lagged correlational analysis, which I describe below.  The results of the cross-lagged correlational analysis can help us determine if the hypothesized mechanism of action appears to be valid.  </w:t>
      </w:r>
    </w:p>
    <w:p w14:paraId="6B816265" w14:textId="77777777" w:rsidR="00552B8A" w:rsidRPr="008D7A23" w:rsidRDefault="00552B8A" w:rsidP="00CB3F03">
      <w:pPr>
        <w:pStyle w:val="Heading3"/>
      </w:pPr>
      <w:bookmarkStart w:id="19" w:name="_Toc359874058"/>
      <w:r w:rsidRPr="008D7A23">
        <w:t>Mechanism of action:  Simulation Modeling Analysis multivariate analysis</w:t>
      </w:r>
      <w:bookmarkEnd w:id="19"/>
    </w:p>
    <w:p w14:paraId="5DA8AD4F" w14:textId="77777777" w:rsidR="00552B8A" w:rsidRPr="008D7A23" w:rsidRDefault="00552B8A" w:rsidP="00A57CE2">
      <w:pPr>
        <w:autoSpaceDE w:val="0"/>
        <w:autoSpaceDN w:val="0"/>
        <w:adjustRightInd w:val="0"/>
        <w:spacing w:after="0" w:line="480" w:lineRule="auto"/>
        <w:ind w:firstLine="720"/>
        <w:rPr>
          <w:rFonts w:ascii="Times-Roman" w:hAnsi="Times-Roman" w:cs="Times-Roman"/>
          <w:sz w:val="24"/>
          <w:szCs w:val="24"/>
        </w:rPr>
      </w:pPr>
      <w:r w:rsidRPr="008D7A23">
        <w:rPr>
          <w:rFonts w:ascii="Times-Roman" w:hAnsi="Times-Roman" w:cs="Times-Roman"/>
          <w:sz w:val="24"/>
          <w:szCs w:val="24"/>
        </w:rPr>
        <w:t xml:space="preserve">A slight variation of the SMA statistical methodology that has previously been described for phase-effect analysis can be also utilized in a multivariate cross-lag correlational analysis.  This kind of cross-lagged analysis can address issues related to how different process variables impact one another.  For example, this analysis allows us to address the question:  </w:t>
      </w:r>
      <w:r w:rsidRPr="008D7A23">
        <w:rPr>
          <w:rFonts w:ascii="Times-Roman" w:hAnsi="Times-Roman" w:cs="Times-Roman"/>
          <w:i/>
          <w:sz w:val="24"/>
          <w:szCs w:val="24"/>
        </w:rPr>
        <w:t>Does the expression of “soft” emotions, as theorized, appear to create secure bonding and attachment?</w:t>
      </w:r>
      <w:r w:rsidRPr="008D7A23">
        <w:rPr>
          <w:rFonts w:ascii="Times-Roman" w:hAnsi="Times-Roman" w:cs="Times-Roman"/>
          <w:sz w:val="24"/>
          <w:szCs w:val="24"/>
        </w:rPr>
        <w:t xml:space="preserve">  I use this question for purposes of illustration and will presume that we begin with two data streams:  one for “soft” emotions and one for secure attachment.</w:t>
      </w:r>
    </w:p>
    <w:p w14:paraId="2B0D89D7"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1.</w:t>
      </w:r>
      <w:proofErr w:type="gramEnd"/>
      <w:r w:rsidRPr="008D7A23">
        <w:rPr>
          <w:rFonts w:ascii="Times-Roman" w:hAnsi="Times-Roman" w:cs="Times-Roman"/>
          <w:sz w:val="24"/>
          <w:szCs w:val="24"/>
        </w:rPr>
        <w:t xml:space="preserve">  The cross-correlation between the first data stream (SE; “soft” emotions) and the second data stream (SA; secure attachment) is calculated across a series of lags.  In this instance, I expect that the primary effect between these two variables will occur within 5 days, and so I </w:t>
      </w:r>
      <w:r w:rsidRPr="008D7A23">
        <w:rPr>
          <w:rFonts w:ascii="Times-Roman" w:hAnsi="Times-Roman" w:cs="Times-Roman"/>
          <w:sz w:val="24"/>
          <w:szCs w:val="24"/>
        </w:rPr>
        <w:lastRenderedPageBreak/>
        <w:t xml:space="preserve">will calculate the cross-correlation between SE and SA data streams across a series of lags from </w:t>
      </w:r>
      <w:r w:rsidRPr="008D7A23">
        <w:rPr>
          <w:rFonts w:ascii="Times-Roman" w:hAnsi="Times-Roman" w:cs="Times-Roman"/>
          <w:sz w:val="24"/>
          <w:szCs w:val="24"/>
        </w:rPr>
        <w:noBreakHyphen/>
        <w:t xml:space="preserve">5 to +5.  </w:t>
      </w:r>
    </w:p>
    <w:p w14:paraId="416DC44A"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2.</w:t>
      </w:r>
      <w:proofErr w:type="gramEnd"/>
      <w:r w:rsidRPr="008D7A23">
        <w:rPr>
          <w:rFonts w:ascii="Times-Roman" w:hAnsi="Times-Roman" w:cs="Times-Roman"/>
          <w:sz w:val="24"/>
          <w:szCs w:val="24"/>
        </w:rPr>
        <w:t xml:space="preserve">  The autocorrelation for each of these data streams (“soft” emotions and secure attachment) is calculated (</w:t>
      </w:r>
      <w:proofErr w:type="spellStart"/>
      <w:r w:rsidRPr="008D7A23">
        <w:rPr>
          <w:rFonts w:ascii="Times-Roman" w:hAnsi="Times-Roman" w:cs="Times-Roman"/>
          <w:sz w:val="24"/>
          <w:szCs w:val="24"/>
        </w:rPr>
        <w:t>AR</w:t>
      </w:r>
      <w:r w:rsidRPr="008D7A23">
        <w:rPr>
          <w:rFonts w:ascii="Times-Roman" w:hAnsi="Times-Roman" w:cs="Times-Roman"/>
          <w:i/>
          <w:iCs/>
          <w:sz w:val="24"/>
          <w:szCs w:val="24"/>
          <w:vertAlign w:val="subscript"/>
        </w:rPr>
        <w:t>se</w:t>
      </w:r>
      <w:proofErr w:type="spellEnd"/>
      <w:r w:rsidRPr="008D7A23">
        <w:rPr>
          <w:rFonts w:ascii="Times-Roman" w:hAnsi="Times-Roman" w:cs="Times-Roman"/>
          <w:sz w:val="24"/>
          <w:szCs w:val="24"/>
          <w:vertAlign w:val="subscript"/>
        </w:rPr>
        <w:softHyphen/>
      </w:r>
      <w:r w:rsidRPr="008D7A23">
        <w:rPr>
          <w:rFonts w:ascii="Times-Roman" w:hAnsi="Times-Roman" w:cs="Times-Roman"/>
          <w:sz w:val="24"/>
          <w:szCs w:val="24"/>
        </w:rPr>
        <w:t xml:space="preserve">; </w:t>
      </w:r>
      <w:proofErr w:type="spellStart"/>
      <w:r w:rsidRPr="008D7A23">
        <w:rPr>
          <w:rFonts w:ascii="Times-Roman" w:hAnsi="Times-Roman" w:cs="Times-Roman"/>
          <w:sz w:val="24"/>
          <w:szCs w:val="24"/>
        </w:rPr>
        <w:t>AR</w:t>
      </w:r>
      <w:r w:rsidRPr="008D7A23">
        <w:rPr>
          <w:rFonts w:ascii="Times-Roman" w:hAnsi="Times-Roman" w:cs="Times-Roman"/>
          <w:i/>
          <w:iCs/>
          <w:sz w:val="24"/>
          <w:szCs w:val="24"/>
          <w:vertAlign w:val="subscript"/>
        </w:rPr>
        <w:t>sa</w:t>
      </w:r>
      <w:proofErr w:type="spellEnd"/>
      <w:r w:rsidRPr="008D7A23">
        <w:rPr>
          <w:rFonts w:ascii="Times-Roman" w:hAnsi="Times-Roman" w:cs="Times-Roman"/>
          <w:sz w:val="24"/>
          <w:szCs w:val="24"/>
        </w:rPr>
        <w:t xml:space="preserve">).  </w:t>
      </w:r>
    </w:p>
    <w:p w14:paraId="2B1013CA"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3.</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 xml:space="preserve">A large number of pairs of data streams are randomly generated where the generation of each data stream pair is based on the respective autocorrelation values </w:t>
      </w:r>
      <w:proofErr w:type="spellStart"/>
      <w:r w:rsidRPr="008D7A23">
        <w:rPr>
          <w:rFonts w:ascii="Times-Roman" w:hAnsi="Times-Roman" w:cs="Times-Roman"/>
          <w:sz w:val="24"/>
          <w:szCs w:val="24"/>
        </w:rPr>
        <w:t>AR</w:t>
      </w:r>
      <w:r w:rsidRPr="008D7A23">
        <w:rPr>
          <w:rFonts w:ascii="Times-Roman" w:hAnsi="Times-Roman" w:cs="Times-Roman"/>
          <w:i/>
          <w:iCs/>
          <w:sz w:val="24"/>
          <w:szCs w:val="24"/>
          <w:vertAlign w:val="subscript"/>
        </w:rPr>
        <w:t>se</w:t>
      </w:r>
      <w:r w:rsidRPr="008D7A23">
        <w:rPr>
          <w:rFonts w:ascii="Times-Roman" w:hAnsi="Times-Roman" w:cs="Times-Roman"/>
          <w:sz w:val="24"/>
          <w:szCs w:val="24"/>
          <w:vertAlign w:val="subscript"/>
        </w:rPr>
        <w:softHyphen/>
      </w:r>
      <w:proofErr w:type="spellEnd"/>
      <w:r w:rsidRPr="008D7A23">
        <w:rPr>
          <w:rFonts w:ascii="Times-Roman" w:hAnsi="Times-Roman" w:cs="Times-Roman"/>
          <w:sz w:val="24"/>
          <w:szCs w:val="24"/>
        </w:rPr>
        <w:t xml:space="preserve"> and </w:t>
      </w:r>
      <w:proofErr w:type="spellStart"/>
      <w:r w:rsidRPr="008D7A23">
        <w:rPr>
          <w:rFonts w:ascii="Times-Roman" w:hAnsi="Times-Roman" w:cs="Times-Roman"/>
          <w:sz w:val="24"/>
          <w:szCs w:val="24"/>
        </w:rPr>
        <w:t>AR</w:t>
      </w:r>
      <w:r w:rsidRPr="008D7A23">
        <w:rPr>
          <w:rFonts w:ascii="Times-Roman" w:hAnsi="Times-Roman" w:cs="Times-Roman"/>
          <w:i/>
          <w:iCs/>
          <w:sz w:val="24"/>
          <w:szCs w:val="24"/>
          <w:vertAlign w:val="subscript"/>
        </w:rPr>
        <w:t>sa</w:t>
      </w:r>
      <w:proofErr w:type="spellEnd"/>
      <w:r w:rsidRPr="008D7A23">
        <w:rPr>
          <w:rFonts w:ascii="Times-Roman" w:hAnsi="Times-Roman" w:cs="Times-Roman"/>
          <w:sz w:val="24"/>
          <w:szCs w:val="24"/>
        </w:rPr>
        <w:t xml:space="preserve"> for “soft” emotions and secure attachment as determined in </w:t>
      </w:r>
      <w:r w:rsidRPr="008D7A23">
        <w:rPr>
          <w:rFonts w:ascii="Times-Roman" w:hAnsi="Times-Roman" w:cs="Times-Roman"/>
          <w:iCs/>
          <w:sz w:val="24"/>
          <w:szCs w:val="24"/>
        </w:rPr>
        <w:t>Step 2</w:t>
      </w:r>
      <w:r w:rsidRPr="008D7A23">
        <w:rPr>
          <w:rFonts w:ascii="Times-Roman" w:hAnsi="Times-Roman" w:cs="Times-Roman"/>
          <w:sz w:val="24"/>
          <w:szCs w:val="24"/>
        </w:rPr>
        <w:t xml:space="preserve">. After each pair of data streams is generated, the cross-correlation between these data streams is calculated.  When the absolute magnitude of the cross-correlation of the randomly generated data streams exceeds that of the </w:t>
      </w:r>
      <w:r w:rsidRPr="008D7A23">
        <w:rPr>
          <w:rFonts w:ascii="Times-Roman" w:hAnsi="Times-Roman" w:cs="Times-Roman"/>
          <w:i/>
          <w:iCs/>
          <w:sz w:val="24"/>
          <w:szCs w:val="24"/>
        </w:rPr>
        <w:t>actual</w:t>
      </w:r>
      <w:r w:rsidRPr="008D7A23">
        <w:rPr>
          <w:rFonts w:ascii="Times-Roman" w:hAnsi="Times-Roman" w:cs="Times-Roman"/>
          <w:sz w:val="24"/>
          <w:szCs w:val="24"/>
        </w:rPr>
        <w:t xml:space="preserve"> cross-correlation calculated in Step 1, the data stream pair is considered a “hit.”  Otherwise, the data stream pair is considered a “miss.”  This procedure continues across the entire series of lags, in this instance, from -5 to +5.  </w:t>
      </w:r>
    </w:p>
    <w:p w14:paraId="22D3FC1C"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4.</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 xml:space="preserve">From this repeated generation of “hits” and “misses,” a </w:t>
      </w:r>
      <w:r w:rsidRPr="008D7A23">
        <w:rPr>
          <w:rFonts w:ascii="Times-Roman" w:hAnsi="Times-Roman" w:cs="Times-Roman"/>
          <w:i/>
          <w:iCs/>
          <w:sz w:val="24"/>
          <w:szCs w:val="24"/>
        </w:rPr>
        <w:t>p</w:t>
      </w:r>
      <w:r w:rsidRPr="008D7A23">
        <w:rPr>
          <w:rFonts w:ascii="Times-Roman" w:hAnsi="Times-Roman" w:cs="Times-Roman"/>
          <w:sz w:val="24"/>
          <w:szCs w:val="24"/>
        </w:rPr>
        <w:t>-value is determined using the following equation:</w:t>
      </w:r>
    </w:p>
    <w:p w14:paraId="397B7BD7" w14:textId="77777777" w:rsidR="00552B8A" w:rsidRPr="008D7A23" w:rsidRDefault="00552B8A" w:rsidP="00F40706">
      <w:pPr>
        <w:autoSpaceDE w:val="0"/>
        <w:autoSpaceDN w:val="0"/>
        <w:adjustRightInd w:val="0"/>
        <w:spacing w:after="0" w:line="480" w:lineRule="auto"/>
        <w:jc w:val="center"/>
        <w:rPr>
          <w:rFonts w:ascii="Times-Roman" w:hAnsi="Times-Roman" w:cs="Times-Roman"/>
          <w:sz w:val="24"/>
          <w:szCs w:val="24"/>
        </w:rPr>
      </w:pPr>
      <w:proofErr w:type="gramStart"/>
      <w:r w:rsidRPr="008D7A23">
        <w:rPr>
          <w:rFonts w:ascii="Times-Roman" w:hAnsi="Times-Roman" w:cs="Times-Roman"/>
          <w:i/>
          <w:iCs/>
          <w:sz w:val="24"/>
          <w:szCs w:val="24"/>
        </w:rPr>
        <w:t>p</w:t>
      </w:r>
      <w:r w:rsidRPr="008D7A23">
        <w:rPr>
          <w:rFonts w:ascii="Times-Roman" w:hAnsi="Times-Roman" w:cs="Times-Roman"/>
          <w:sz w:val="24"/>
          <w:szCs w:val="24"/>
        </w:rPr>
        <w:t>-value</w:t>
      </w:r>
      <w:proofErr w:type="gramEnd"/>
      <w:r w:rsidRPr="008D7A23">
        <w:rPr>
          <w:rFonts w:ascii="Times-Roman" w:hAnsi="Times-Roman" w:cs="Times-Roman"/>
          <w:sz w:val="24"/>
          <w:szCs w:val="24"/>
        </w:rPr>
        <w:t xml:space="preserve"> = [ hits / (hits + misses) ]</w:t>
      </w:r>
    </w:p>
    <w:p w14:paraId="514AAD63"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5.</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 xml:space="preserve">The critical alpha is adjusted due to the presence of multiple comparisons.  In this instance, there are 11 comparisons, as cross-correlations have been calculated from lag -5 to +5. With the Bonferroni adjustment, the critical alpha is divided by 11.  </w:t>
      </w:r>
    </w:p>
    <w:p w14:paraId="38EA9757"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proofErr w:type="gramStart"/>
      <w:r w:rsidRPr="008D7A23">
        <w:rPr>
          <w:rFonts w:ascii="Times-Roman" w:hAnsi="Times-Roman" w:cs="Times-Roman"/>
          <w:i/>
          <w:iCs/>
          <w:sz w:val="24"/>
          <w:szCs w:val="24"/>
        </w:rPr>
        <w:t>Step 6.</w:t>
      </w:r>
      <w:proofErr w:type="gramEnd"/>
      <w:r w:rsidRPr="008D7A23">
        <w:rPr>
          <w:rFonts w:ascii="Times-Roman" w:hAnsi="Times-Roman" w:cs="Times-Roman"/>
          <w:i/>
          <w:iCs/>
          <w:sz w:val="24"/>
          <w:szCs w:val="24"/>
        </w:rPr>
        <w:t xml:space="preserve">  </w:t>
      </w:r>
      <w:r w:rsidRPr="008D7A23">
        <w:rPr>
          <w:rFonts w:ascii="Times-Roman" w:hAnsi="Times-Roman" w:cs="Times-Roman"/>
          <w:sz w:val="24"/>
          <w:szCs w:val="24"/>
        </w:rPr>
        <w:t xml:space="preserve">Using the modified critical alpha and the </w:t>
      </w:r>
      <w:r w:rsidRPr="008D7A23">
        <w:rPr>
          <w:rFonts w:ascii="Times-Roman" w:hAnsi="Times-Roman" w:cs="Times-Roman"/>
          <w:i/>
          <w:iCs/>
          <w:sz w:val="24"/>
          <w:szCs w:val="24"/>
        </w:rPr>
        <w:t>p-</w:t>
      </w:r>
      <w:r w:rsidRPr="008D7A23">
        <w:rPr>
          <w:rFonts w:ascii="Times-Roman" w:hAnsi="Times-Roman" w:cs="Times-Roman"/>
          <w:sz w:val="24"/>
          <w:szCs w:val="24"/>
        </w:rPr>
        <w:t>values from Step 4, a determination can be made regarding whether or not the various cross-lag correlations between “soft” emotions and secure attachment are statistically significant.</w:t>
      </w:r>
    </w:p>
    <w:p w14:paraId="1ABCBF6C" w14:textId="77777777" w:rsidR="00552B8A" w:rsidRPr="008D7A23" w:rsidRDefault="00552B8A" w:rsidP="00F40706">
      <w:pPr>
        <w:autoSpaceDE w:val="0"/>
        <w:autoSpaceDN w:val="0"/>
        <w:adjustRightInd w:val="0"/>
        <w:spacing w:after="0" w:line="480" w:lineRule="auto"/>
        <w:ind w:firstLine="720"/>
        <w:rPr>
          <w:rFonts w:ascii="Times-Roman" w:hAnsi="Times-Roman" w:cs="Times-Roman"/>
          <w:sz w:val="24"/>
          <w:szCs w:val="24"/>
        </w:rPr>
      </w:pPr>
      <w:r w:rsidRPr="008D7A23">
        <w:rPr>
          <w:rFonts w:ascii="Times-Roman" w:hAnsi="Times-Roman" w:cs="Times-Roman"/>
          <w:sz w:val="24"/>
          <w:szCs w:val="24"/>
        </w:rPr>
        <w:lastRenderedPageBreak/>
        <w:t xml:space="preserve">Fortunately, a computer program has been developed by </w:t>
      </w:r>
      <w:r w:rsidRPr="008D7A23">
        <w:rPr>
          <w:rFonts w:ascii="Times-Roman" w:hAnsi="Times-Roman" w:cs="Times-Roman"/>
          <w:sz w:val="24"/>
          <w:szCs w:val="24"/>
        </w:rPr>
        <w:fldChar w:fldCharType="begin"/>
      </w:r>
      <w:r w:rsidRPr="008D7A23">
        <w:rPr>
          <w:rFonts w:ascii="Times-Roman" w:hAnsi="Times-Roman" w:cs="Times-Roman"/>
          <w:sz w:val="24"/>
          <w:szCs w:val="24"/>
        </w:rPr>
        <w:instrText xml:space="preserve"> ADDIN ZOTERO_ITEM CSL_CITATION {"citationID":"2cg9koceja","properties":{"formattedCitation":"(Borckardt et al., 2008)","plainCitation":"(Borckardt et al., 2008)"},"citationItems":[{"id":"sAzklqWz/TOLIH9rJ","uris":["http://zotero.org/users/579642/items/FJ74A7BV"],"itemData":{"id":"sAzklqWz/TOLIH9rJ","type":"article-journal","title":"Clinical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D."},{"family":"Moore","given":"Mark"},{"family":"Shaw","given":"Darlene"},{"family":"O'Neil","given":"Patrick"}],"issued":{"year":2008},"page-first":"77"}}],"schema":"https://github.com/citation-style-language/schema/raw/master/csl-citation.json"} </w:instrText>
      </w:r>
      <w:r w:rsidRPr="008D7A23">
        <w:rPr>
          <w:rFonts w:ascii="Times-Roman" w:hAnsi="Times-Roman" w:cs="Times-Roman"/>
          <w:sz w:val="24"/>
          <w:szCs w:val="24"/>
        </w:rPr>
        <w:fldChar w:fldCharType="separate"/>
      </w:r>
      <w:r w:rsidRPr="008D7A23">
        <w:rPr>
          <w:rFonts w:ascii="Times-Roman" w:hAnsi="Times-Roman" w:cs="Times-Roman"/>
          <w:sz w:val="24"/>
          <w:szCs w:val="24"/>
        </w:rPr>
        <w:t>Borckardt et al. (2008)</w:t>
      </w:r>
      <w:r w:rsidRPr="008D7A23">
        <w:rPr>
          <w:rFonts w:ascii="Times-Roman" w:hAnsi="Times-Roman" w:cs="Times-Roman"/>
          <w:sz w:val="24"/>
          <w:szCs w:val="24"/>
        </w:rPr>
        <w:fldChar w:fldCharType="end"/>
      </w:r>
      <w:r w:rsidRPr="008D7A23">
        <w:rPr>
          <w:rFonts w:ascii="Times-Roman" w:hAnsi="Times-Roman" w:cs="Times-Roman"/>
          <w:sz w:val="24"/>
          <w:szCs w:val="24"/>
        </w:rPr>
        <w:t xml:space="preserve"> that streamlines the SMA analytic process, both for phase effect and cross-correlational analyses.  This program may be freely downloaded at </w:t>
      </w:r>
      <w:r w:rsidRPr="008D7A23">
        <w:rPr>
          <w:rFonts w:ascii="Courier New" w:hAnsi="Courier New" w:cs="Courier New"/>
          <w:sz w:val="24"/>
          <w:szCs w:val="24"/>
        </w:rPr>
        <w:t>http://clinicalresearcher.org</w:t>
      </w:r>
      <w:r w:rsidRPr="008D7A23">
        <w:rPr>
          <w:rFonts w:ascii="Times-Roman" w:hAnsi="Times-Roman" w:cs="Times-Roman"/>
          <w:sz w:val="24"/>
          <w:szCs w:val="24"/>
        </w:rPr>
        <w:t xml:space="preserve">.   </w:t>
      </w:r>
    </w:p>
    <w:p w14:paraId="56084B67" w14:textId="77777777" w:rsidR="00552B8A" w:rsidRPr="008D7A23" w:rsidRDefault="00552B8A" w:rsidP="00CB3F03">
      <w:pPr>
        <w:pStyle w:val="Heading3"/>
      </w:pPr>
      <w:bookmarkStart w:id="20" w:name="_Toc359874059"/>
      <w:r w:rsidRPr="008D7A23">
        <w:t>Claims made by EFT Theory relevant to this study</w:t>
      </w:r>
      <w:bookmarkEnd w:id="20"/>
    </w:p>
    <w:p w14:paraId="17419EF7" w14:textId="77777777" w:rsidR="00552B8A" w:rsidRPr="008D7A23" w:rsidRDefault="00552B8A" w:rsidP="00C24372">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ab/>
        <w:t>Now that the overall research design and statistical analytic methodology for treatment efficacy and mechanism of action have been delineated, I recapitulate the underlying claims of EFT theory relevant to this study.  I also add a tentative hypothesis regarding the role of mindfulness as a mechanism of action for EFT.</w:t>
      </w:r>
    </w:p>
    <w:p w14:paraId="4B7C1676" w14:textId="77777777" w:rsidR="00552B8A" w:rsidRPr="008D7A23" w:rsidRDefault="00552B8A" w:rsidP="00C24372">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ab/>
        <w:t xml:space="preserve">The preeminent claim that EFT theory makes is, of course, that it works.  That is, EFT claims to be an effective treatment for couple distress.  Because this claim is the one on which all others appear to rest, I list it here as Claim 0.  </w:t>
      </w:r>
    </w:p>
    <w:p w14:paraId="72769790" w14:textId="77777777" w:rsidR="00552B8A" w:rsidRPr="008D7A23" w:rsidRDefault="00552B8A" w:rsidP="00C24372">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ab/>
      </w:r>
      <w:r w:rsidRPr="008D7A23">
        <w:rPr>
          <w:rFonts w:ascii="Times-Roman" w:hAnsi="Times-Roman" w:cs="Times-Roman"/>
          <w:i/>
          <w:sz w:val="24"/>
          <w:szCs w:val="24"/>
        </w:rPr>
        <w:t xml:space="preserve">Claim 0:  </w:t>
      </w:r>
      <w:r w:rsidRPr="008D7A23">
        <w:rPr>
          <w:rFonts w:ascii="Times-Roman" w:hAnsi="Times-Roman" w:cs="Times-Roman"/>
          <w:sz w:val="24"/>
          <w:szCs w:val="24"/>
        </w:rPr>
        <w:t>EFT is an effective treatment for couple distress.</w:t>
      </w:r>
    </w:p>
    <w:p w14:paraId="4AA16254" w14:textId="77777777" w:rsidR="00552B8A" w:rsidRPr="008D7A23" w:rsidRDefault="00552B8A" w:rsidP="00C24372">
      <w:pPr>
        <w:autoSpaceDE w:val="0"/>
        <w:autoSpaceDN w:val="0"/>
        <w:adjustRightInd w:val="0"/>
        <w:spacing w:after="0" w:line="480" w:lineRule="auto"/>
        <w:rPr>
          <w:rFonts w:ascii="Times-Roman" w:hAnsi="Times-Roman" w:cs="Times-Roman"/>
          <w:sz w:val="24"/>
          <w:szCs w:val="24"/>
        </w:rPr>
      </w:pPr>
      <w:r w:rsidRPr="008D7A23">
        <w:rPr>
          <w:rFonts w:ascii="Times-Roman" w:hAnsi="Times-Roman" w:cs="Times-Roman"/>
          <w:sz w:val="24"/>
          <w:szCs w:val="24"/>
        </w:rPr>
        <w:tab/>
        <w:t>Aside from EFT’s primary claim regarding treatment efficacy, the theory underlying EFT makes three salient claims regarding its mechanism of action.  I have listed these before, but reiterate them here:</w:t>
      </w:r>
    </w:p>
    <w:p w14:paraId="2C460376" w14:textId="77777777" w:rsidR="00552B8A" w:rsidRPr="008D7A23" w:rsidRDefault="00552B8A" w:rsidP="00994638">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 xml:space="preserve">Claim 1:  </w:t>
      </w:r>
      <w:r w:rsidRPr="008D7A23">
        <w:rPr>
          <w:rFonts w:ascii="Times New Roman" w:hAnsi="Times New Roman" w:cs="Times New Roman"/>
          <w:sz w:val="24"/>
          <w:szCs w:val="24"/>
        </w:rPr>
        <w:t xml:space="preserve">Insecure attachment causes couple distress; secure attachment alleviates it.  </w:t>
      </w:r>
    </w:p>
    <w:p w14:paraId="14FFA2A2" w14:textId="77777777" w:rsidR="00552B8A" w:rsidRPr="008D7A23" w:rsidRDefault="00552B8A" w:rsidP="00994638">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2</w:t>
      </w:r>
      <w:r w:rsidRPr="008D7A23">
        <w:rPr>
          <w:rFonts w:ascii="Times New Roman" w:hAnsi="Times New Roman" w:cs="Times New Roman"/>
          <w:sz w:val="24"/>
          <w:szCs w:val="24"/>
        </w:rPr>
        <w:t xml:space="preserve">:  Negative (“hard”/“flat”) emotions and negative interaction cycles preclude the formation of secure attachment.  </w:t>
      </w:r>
    </w:p>
    <w:p w14:paraId="2E0ECF62" w14:textId="77777777" w:rsidR="00552B8A" w:rsidRPr="008D7A23" w:rsidRDefault="00552B8A" w:rsidP="0016776F">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3:</w:t>
      </w:r>
      <w:r w:rsidRPr="008D7A23">
        <w:rPr>
          <w:rFonts w:ascii="Times New Roman" w:hAnsi="Times New Roman" w:cs="Times New Roman"/>
          <w:sz w:val="24"/>
          <w:szCs w:val="24"/>
        </w:rPr>
        <w:t xml:space="preserve">  </w:t>
      </w:r>
      <w:r w:rsidRPr="008D7A23">
        <w:rPr>
          <w:rFonts w:ascii="Times New Roman" w:hAnsi="Times New Roman" w:cs="Times New Roman"/>
          <w:iCs/>
          <w:sz w:val="24"/>
          <w:szCs w:val="24"/>
        </w:rPr>
        <w:t>The expression of “soft” primary emotions promotes secure attachment</w:t>
      </w:r>
      <w:r w:rsidRPr="008D7A23">
        <w:rPr>
          <w:rFonts w:ascii="Times New Roman" w:hAnsi="Times New Roman" w:cs="Times New Roman"/>
          <w:sz w:val="24"/>
          <w:szCs w:val="24"/>
        </w:rPr>
        <w:t xml:space="preserve">.  </w:t>
      </w:r>
    </w:p>
    <w:p w14:paraId="0936B4BA" w14:textId="77777777" w:rsidR="00552B8A" w:rsidRPr="008D7A23" w:rsidRDefault="00552B8A" w:rsidP="00F774FB">
      <w:pPr>
        <w:keepNext/>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lastRenderedPageBreak/>
        <w:t xml:space="preserve">In addition to these claims made by EFT theory regarding efficacy and mechanism, there is preliminary case study research suggesting that mindfulness may play a role in EFT treatment outcome.  I consequently list a final hypothesis regarding the role of interpersonal mindfulness, i.e., awareness and acceptance </w:t>
      </w:r>
      <w:r w:rsidR="00821135">
        <w:rPr>
          <w:rFonts w:ascii="Times New Roman" w:hAnsi="Times New Roman" w:cs="Times New Roman"/>
          <w:sz w:val="24"/>
          <w:szCs w:val="24"/>
        </w:rPr>
        <w:t xml:space="preserve">of </w:t>
      </w:r>
      <w:r w:rsidRPr="008D7A23">
        <w:rPr>
          <w:rFonts w:ascii="Times New Roman" w:hAnsi="Times New Roman" w:cs="Times New Roman"/>
          <w:sz w:val="24"/>
          <w:szCs w:val="24"/>
        </w:rPr>
        <w:t>one’s partner, as a mechanism of action for EFT.</w:t>
      </w:r>
    </w:p>
    <w:p w14:paraId="12BFFA0C" w14:textId="77777777" w:rsidR="00552B8A" w:rsidRPr="008D7A23" w:rsidRDefault="00552B8A" w:rsidP="00F774FB">
      <w:pPr>
        <w:keepNext/>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 xml:space="preserve">Hypothesis:  </w:t>
      </w:r>
      <w:r w:rsidRPr="008D7A23">
        <w:rPr>
          <w:rFonts w:ascii="Times New Roman" w:hAnsi="Times New Roman" w:cs="Times New Roman"/>
          <w:sz w:val="24"/>
          <w:szCs w:val="24"/>
        </w:rPr>
        <w:t>Interpersonal mindfulness alleviates couple distress.</w:t>
      </w:r>
    </w:p>
    <w:p w14:paraId="69E853DB" w14:textId="77777777" w:rsidR="0053726E" w:rsidRDefault="0053726E">
      <w:pPr>
        <w:spacing w:after="0"/>
        <w:rPr>
          <w:rFonts w:ascii="Times New Roman" w:hAnsi="Times New Roman" w:cs="Times New Roman"/>
          <w:iCs/>
          <w:sz w:val="24"/>
          <w:szCs w:val="24"/>
        </w:rPr>
      </w:pPr>
      <w:r>
        <w:br w:type="page"/>
      </w:r>
    </w:p>
    <w:p w14:paraId="10E5ECED" w14:textId="77777777" w:rsidR="00552B8A" w:rsidRPr="008D7A23" w:rsidRDefault="0053726E" w:rsidP="00CB3F03">
      <w:pPr>
        <w:pStyle w:val="Heading1"/>
      </w:pPr>
      <w:bookmarkStart w:id="21" w:name="_Toc359874060"/>
      <w:r>
        <w:lastRenderedPageBreak/>
        <w:t xml:space="preserve">Chapter 5:  </w:t>
      </w:r>
      <w:r w:rsidR="00552B8A" w:rsidRPr="008D7A23">
        <w:t>Methods</w:t>
      </w:r>
      <w:bookmarkEnd w:id="21"/>
    </w:p>
    <w:p w14:paraId="5FBEF6F2" w14:textId="77777777" w:rsidR="00552B8A" w:rsidRPr="008D7A23" w:rsidRDefault="00552B8A" w:rsidP="00CB3F03">
      <w:pPr>
        <w:pStyle w:val="Heading3"/>
      </w:pPr>
      <w:bookmarkStart w:id="22" w:name="_Toc359874061"/>
      <w:r w:rsidRPr="008D7A23">
        <w:t>Purpose</w:t>
      </w:r>
      <w:bookmarkEnd w:id="22"/>
    </w:p>
    <w:p w14:paraId="3C147A41" w14:textId="77777777" w:rsidR="00552B8A" w:rsidRPr="008D7A23" w:rsidRDefault="00552B8A" w:rsidP="00B3307E">
      <w:pPr>
        <w:keepNext/>
        <w:keepLines/>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One type of research design that is well-suited to testing the above </w:t>
      </w:r>
      <w:proofErr w:type="gramStart"/>
      <w:r w:rsidRPr="008D7A23">
        <w:rPr>
          <w:rFonts w:ascii="Times New Roman" w:hAnsi="Times New Roman" w:cs="Times New Roman"/>
          <w:iCs/>
          <w:sz w:val="24"/>
          <w:szCs w:val="24"/>
        </w:rPr>
        <w:t>claims is</w:t>
      </w:r>
      <w:proofErr w:type="gramEnd"/>
      <w:r w:rsidRPr="008D7A23">
        <w:rPr>
          <w:rFonts w:ascii="Times New Roman" w:hAnsi="Times New Roman" w:cs="Times New Roman"/>
          <w:iCs/>
          <w:sz w:val="24"/>
          <w:szCs w:val="24"/>
        </w:rPr>
        <w:t xml:space="preserve"> the single-subject time-series research design.  This design can test claims of treatment efficacy as well as mechanism of change.  In this section, I describe the precise construction of the research design for this study including measures used, subject selection, study timeline, claims/hypotheses, and statistical analytic methodology.  </w:t>
      </w:r>
    </w:p>
    <w:p w14:paraId="78A2EF5E" w14:textId="77777777" w:rsidR="00552B8A" w:rsidRPr="008D7A23" w:rsidRDefault="00552B8A" w:rsidP="00CB3F03">
      <w:pPr>
        <w:pStyle w:val="Heading3"/>
      </w:pPr>
      <w:bookmarkStart w:id="23" w:name="_Toc359874062"/>
      <w:r w:rsidRPr="008D7A23">
        <w:t>Measures</w:t>
      </w:r>
      <w:bookmarkEnd w:id="23"/>
    </w:p>
    <w:p w14:paraId="1DC5EE99" w14:textId="290FB9E5" w:rsidR="00552B8A" w:rsidRPr="008D7A23" w:rsidRDefault="00552B8A" w:rsidP="007B464A">
      <w:pPr>
        <w:keepNext/>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There are two primary types of measures that </w:t>
      </w:r>
      <w:r w:rsidR="006E6FB0">
        <w:rPr>
          <w:rFonts w:ascii="Times New Roman" w:hAnsi="Times New Roman" w:cs="Times New Roman"/>
          <w:iCs/>
          <w:sz w:val="24"/>
          <w:szCs w:val="24"/>
        </w:rPr>
        <w:t>were</w:t>
      </w:r>
      <w:r w:rsidRPr="008D7A23">
        <w:rPr>
          <w:rFonts w:ascii="Times New Roman" w:hAnsi="Times New Roman" w:cs="Times New Roman"/>
          <w:iCs/>
          <w:sz w:val="24"/>
          <w:szCs w:val="24"/>
        </w:rPr>
        <w:t xml:space="preserve"> used in this study:  pre-treatment/post-treatment measures and measures that </w:t>
      </w:r>
      <w:r w:rsidR="006E6FB0">
        <w:rPr>
          <w:rFonts w:ascii="Times New Roman" w:hAnsi="Times New Roman" w:cs="Times New Roman"/>
          <w:iCs/>
          <w:sz w:val="24"/>
          <w:szCs w:val="24"/>
        </w:rPr>
        <w:t>were</w:t>
      </w:r>
      <w:r w:rsidRPr="008D7A23">
        <w:rPr>
          <w:rFonts w:ascii="Times New Roman" w:hAnsi="Times New Roman" w:cs="Times New Roman"/>
          <w:iCs/>
          <w:sz w:val="24"/>
          <w:szCs w:val="24"/>
        </w:rPr>
        <w:t xml:space="preserve"> administered every other day over the course of treatment.  The pre-</w:t>
      </w:r>
      <w:r w:rsidR="00106EC9" w:rsidRPr="008D7A23">
        <w:rPr>
          <w:rFonts w:ascii="Times New Roman" w:hAnsi="Times New Roman" w:cs="Times New Roman"/>
          <w:iCs/>
          <w:sz w:val="24"/>
          <w:szCs w:val="24"/>
        </w:rPr>
        <w:t>treatment</w:t>
      </w:r>
      <w:r w:rsidRPr="008D7A23">
        <w:rPr>
          <w:rFonts w:ascii="Times New Roman" w:hAnsi="Times New Roman" w:cs="Times New Roman"/>
          <w:iCs/>
          <w:sz w:val="24"/>
          <w:szCs w:val="24"/>
        </w:rPr>
        <w:t xml:space="preserve">/post-treatment measures </w:t>
      </w:r>
      <w:r w:rsidR="006E6FB0">
        <w:rPr>
          <w:rFonts w:ascii="Times New Roman" w:hAnsi="Times New Roman" w:cs="Times New Roman"/>
          <w:iCs/>
          <w:sz w:val="24"/>
          <w:szCs w:val="24"/>
        </w:rPr>
        <w:t>were</w:t>
      </w:r>
      <w:r w:rsidRPr="008D7A23">
        <w:rPr>
          <w:rFonts w:ascii="Times New Roman" w:hAnsi="Times New Roman" w:cs="Times New Roman"/>
          <w:iCs/>
          <w:sz w:val="24"/>
          <w:szCs w:val="24"/>
        </w:rPr>
        <w:t xml:space="preserve"> administered once prior to treatment and once at the conclusion of treatment.  The other measures </w:t>
      </w:r>
      <w:r w:rsidR="006E6FB0">
        <w:rPr>
          <w:rFonts w:ascii="Times New Roman" w:hAnsi="Times New Roman" w:cs="Times New Roman"/>
          <w:iCs/>
          <w:sz w:val="24"/>
          <w:szCs w:val="24"/>
        </w:rPr>
        <w:t>were</w:t>
      </w:r>
      <w:r w:rsidRPr="008D7A23">
        <w:rPr>
          <w:rFonts w:ascii="Times New Roman" w:hAnsi="Times New Roman" w:cs="Times New Roman"/>
          <w:iCs/>
          <w:sz w:val="24"/>
          <w:szCs w:val="24"/>
        </w:rPr>
        <w:t xml:space="preserve"> administered every other day and </w:t>
      </w:r>
      <w:r w:rsidR="006E6FB0">
        <w:rPr>
          <w:rFonts w:ascii="Times New Roman" w:hAnsi="Times New Roman" w:cs="Times New Roman"/>
          <w:iCs/>
          <w:sz w:val="24"/>
          <w:szCs w:val="24"/>
        </w:rPr>
        <w:t>were</w:t>
      </w:r>
      <w:r w:rsidRPr="008D7A23">
        <w:rPr>
          <w:rFonts w:ascii="Times New Roman" w:hAnsi="Times New Roman" w:cs="Times New Roman"/>
          <w:iCs/>
          <w:sz w:val="24"/>
          <w:szCs w:val="24"/>
        </w:rPr>
        <w:t xml:space="preserve"> called “alternating daily measures.”  The use of an alternating every-other-day self-report strategy </w:t>
      </w:r>
      <w:r w:rsidR="006E6FB0">
        <w:rPr>
          <w:rFonts w:ascii="Times New Roman" w:hAnsi="Times New Roman" w:cs="Times New Roman"/>
          <w:iCs/>
          <w:sz w:val="24"/>
          <w:szCs w:val="24"/>
        </w:rPr>
        <w:t>was</w:t>
      </w:r>
      <w:r w:rsidRPr="008D7A23">
        <w:rPr>
          <w:rFonts w:ascii="Times New Roman" w:hAnsi="Times New Roman" w:cs="Times New Roman"/>
          <w:iCs/>
          <w:sz w:val="24"/>
          <w:szCs w:val="24"/>
        </w:rPr>
        <w:t xml:space="preserve"> designed to limit the test burden on the subjects of the study, while at the same time gathering the necessary data from multiple measures for use in a complex multivariate analysis. </w:t>
      </w:r>
    </w:p>
    <w:p w14:paraId="4D5F2A64" w14:textId="77777777" w:rsidR="00552B8A" w:rsidRPr="008D7A23" w:rsidRDefault="00552B8A" w:rsidP="008101F1">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iCs/>
          <w:sz w:val="24"/>
          <w:szCs w:val="24"/>
        </w:rPr>
        <w:t xml:space="preserve">Conflict Tactics Scale — Revised. </w:t>
      </w:r>
      <w:r w:rsidRPr="008D7A23">
        <w:rPr>
          <w:rFonts w:ascii="Times New Roman" w:hAnsi="Times New Roman" w:cs="Times New Roman"/>
          <w:sz w:val="24"/>
          <w:szCs w:val="24"/>
        </w:rPr>
        <w:t xml:space="preserve">The Conflict Tactics Scale – Revised (CTS–2; Straus, Hamby, Boney-McCoy, &amp; </w:t>
      </w:r>
      <w:proofErr w:type="spellStart"/>
      <w:r w:rsidRPr="008D7A23">
        <w:rPr>
          <w:rFonts w:ascii="Times New Roman" w:hAnsi="Times New Roman" w:cs="Times New Roman"/>
          <w:sz w:val="24"/>
          <w:szCs w:val="24"/>
        </w:rPr>
        <w:t>Sugarman</w:t>
      </w:r>
      <w:proofErr w:type="spellEnd"/>
      <w:r w:rsidRPr="008D7A23">
        <w:rPr>
          <w:rFonts w:ascii="Times New Roman" w:hAnsi="Times New Roman" w:cs="Times New Roman"/>
          <w:sz w:val="24"/>
          <w:szCs w:val="24"/>
        </w:rPr>
        <w:t>, 1996) is a 78-item self-report measure with high reliability and adequate validity.  It is designed to gauge verbal, sexual, and physical</w:t>
      </w:r>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aggression that an individual has inflicted upon or received from their partner. This measure is utilized in this study as a screening measure in order to disqualify couples that appear to be at risk for domestic violence in this study.  Any couple that meets criteria for moderate to severe domestic violence will be excluded from this study (Jacobson &amp; Gottman, 1998).</w:t>
      </w:r>
    </w:p>
    <w:p w14:paraId="56EA0AC1" w14:textId="77777777" w:rsidR="00552B8A" w:rsidRPr="008D7A23" w:rsidRDefault="00552B8A" w:rsidP="008101F1">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i/>
          <w:sz w:val="24"/>
          <w:szCs w:val="24"/>
        </w:rPr>
        <w:lastRenderedPageBreak/>
        <w:t xml:space="preserve">Couple Emotion Rating Form.  </w:t>
      </w:r>
      <w:r w:rsidRPr="008D7A23">
        <w:rPr>
          <w:rFonts w:ascii="Times New Roman" w:hAnsi="Times New Roman"/>
          <w:sz w:val="24"/>
          <w:szCs w:val="24"/>
        </w:rPr>
        <w:t xml:space="preserve">The Couple Emotion Rating Form (CERF; Sanford 2007) is a 24-item self-report measure that is designed to assess different types of emotion that may be present in a relationship, especially during times of conflict.  The categories of emotions used in the CERF are as follows:  hard emotions (angry, aggravated, annoyed, irritated), soft emotions (disappointed, sad, hurt, concerned), and flat emotions (disengaged, bored, uninterested, indifferent).  This measure has been validated and shows good reliability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{"citationID":"1ns57uaj4e","properties":{"formattedCitation":"(Sanford, 2007)","plainCitation":"(Sanford, 2007)"},"citationItems":[{"id":256,"uris":["http://zotero.org/users/local/1VKJhL6o/items/TEHD3UJQ"],"uri":["http://zotero.org/users/local/1VKJhL6o/items/TEHD3UJQ"]}],"schema":"https://github.com/citation-style-language/schema/raw/master/csl-citation.json"}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cs="Times New Roman"/>
          <w:sz w:val="24"/>
          <w:szCs w:val="24"/>
        </w:rPr>
        <w:t>(Sanford, 2007)</w:t>
      </w:r>
      <w:r w:rsidRPr="008D7A23">
        <w:rPr>
          <w:rFonts w:ascii="Times New Roman" w:hAnsi="Times New Roman"/>
          <w:sz w:val="24"/>
          <w:szCs w:val="24"/>
        </w:rPr>
        <w:fldChar w:fldCharType="end"/>
      </w:r>
      <w:r w:rsidRPr="008D7A23">
        <w:rPr>
          <w:rFonts w:ascii="Times New Roman" w:hAnsi="Times New Roman"/>
          <w:sz w:val="24"/>
          <w:szCs w:val="24"/>
        </w:rPr>
        <w:t xml:space="preserve">.  This measure will be administered every other day during the course of the study and will be used to help track the type of emotions that are present within the couple relationship over time.  </w:t>
      </w:r>
    </w:p>
    <w:p w14:paraId="6BAB7271" w14:textId="77777777" w:rsidR="00552B8A" w:rsidRPr="008D7A23" w:rsidRDefault="00552B8A" w:rsidP="00890A85">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iCs/>
          <w:sz w:val="24"/>
          <w:szCs w:val="24"/>
        </w:rPr>
        <w:t>Dyadic Adjustment Scale.</w:t>
      </w:r>
      <w:proofErr w:type="gramEnd"/>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 xml:space="preserve">The Dyadic Adjustment Scale (DAS; </w:t>
      </w:r>
      <w:proofErr w:type="spellStart"/>
      <w:r w:rsidRPr="008D7A23">
        <w:rPr>
          <w:rFonts w:ascii="Times New Roman" w:hAnsi="Times New Roman" w:cs="Times New Roman"/>
          <w:sz w:val="24"/>
          <w:szCs w:val="24"/>
        </w:rPr>
        <w:t>Spanier</w:t>
      </w:r>
      <w:proofErr w:type="spellEnd"/>
      <w:r w:rsidRPr="008D7A23">
        <w:rPr>
          <w:rFonts w:ascii="Times New Roman" w:hAnsi="Times New Roman" w:cs="Times New Roman"/>
          <w:sz w:val="24"/>
          <w:szCs w:val="24"/>
        </w:rPr>
        <w:t>, 1976)</w:t>
      </w:r>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 xml:space="preserve">is a widely used self-report measure of relationship satisfaction with high reliability and validity.  In this study, both the 32-item full scale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{"citationID":"2ied8gpck5","properties":{"formattedCitation":"(Spanier, 1976)","plainCitation":"(Spanier, 1976)"},"citationItems":[{"id":266,"uris":["http://zotero.org/users/local/1VKJhL6o/items/T4NGGAI7"],"uri":["http://zotero.org/users/local/1VKJhL6o/items/T4NGGAI7"]}],"schema":"https://github.com/citation-style-language/schema/raw/master/csl-citation.json"}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(Spanier, 1976)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as well as the 4-item abbreviated scale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{"citationID":"lfnok8d45","properties":{"formattedCitation":"(Sabourin, Valois, &amp; Lussier, 2005)","plainCitation":"(Sabourin, Valois, &amp; Lussier, 2005)"},"citationItems":[{"id":321,"uris":["http://zotero.org/users/local/1VKJhL6o/items/FNZVBRJC"],"uri":["http://zotero.org/users/local/1VKJhL6o/items/FNZVBRJC"]}],"schema":"https://github.com/citation-style-language/schema/raw/master/csl-citation.json"}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(Sabourin, Valois, &amp; Lussier, 2005)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are used.  (Reported alpha for the 32-item scale ranges from .84 to .96 and reported alpha for the 4-item scale ranged from .81 to .92.) The full-scale DAS is scored from 0 to 151 with higher scores indicating greater relationship satisfaction.  Scores below the cutoff point of 97 indicate couple distress.  In this study, the DAS-32 will be used to assess the level of couple distress, both pre- and post-treatment, and the DAS-4 will be completed by the couple every other day in order to track the level of couple distress over the entire course of treatment.  All items on the DAS utilize a Likert response format. </w:t>
      </w:r>
    </w:p>
    <w:p w14:paraId="2B523B35" w14:textId="77777777" w:rsidR="00552B8A" w:rsidRPr="008D7A23" w:rsidRDefault="00552B8A" w:rsidP="003A6EC8">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iCs/>
          <w:sz w:val="24"/>
          <w:szCs w:val="24"/>
        </w:rPr>
        <w:t xml:space="preserve">Marital Satisfaction Inventory—Revised. </w:t>
      </w:r>
      <w:r w:rsidRPr="008D7A23">
        <w:rPr>
          <w:rFonts w:ascii="Times New Roman" w:hAnsi="Times New Roman" w:cs="Times New Roman"/>
          <w:sz w:val="24"/>
          <w:szCs w:val="24"/>
        </w:rPr>
        <w:t xml:space="preserve">The Marital Satisfaction Inventory – Revised (MSI–R; Snyder, 1997) is a frequently used 150-item self-report questionnaire designed to measure various dimensions of couple satisfaction.  It is comprised of 13 separate scales with mean Cronbach’s alpha of .82.  The Global Distress Scale (GDS) within the MSI-R is, like the DAS, a commonly used measure of overall couple distress.  In this study, the GDS scale of the </w:t>
      </w:r>
      <w:r w:rsidRPr="008D7A23">
        <w:rPr>
          <w:rFonts w:ascii="Times New Roman" w:hAnsi="Times New Roman" w:cs="Times New Roman"/>
          <w:sz w:val="24"/>
          <w:szCs w:val="24"/>
        </w:rPr>
        <w:lastRenderedPageBreak/>
        <w:t>MSI-R will be used as a filter for couple selection as well as an outcome measure.  In order to qualify for selection, at least one partner within the couple must be measured above the standard couple distress cutoff on the GDS (</w:t>
      </w:r>
      <w:r w:rsidRPr="008D7A23">
        <w:rPr>
          <w:rFonts w:ascii="Times New Roman" w:hAnsi="Times New Roman" w:cs="Times New Roman"/>
          <w:i/>
          <w:iCs/>
          <w:sz w:val="24"/>
          <w:szCs w:val="24"/>
        </w:rPr>
        <w:t xml:space="preserve">T </w:t>
      </w:r>
      <w:r w:rsidRPr="008D7A23">
        <w:rPr>
          <w:rFonts w:ascii="Times New Roman" w:hAnsi="Times New Roman" w:cs="Times New Roman"/>
          <w:sz w:val="24"/>
          <w:szCs w:val="24"/>
        </w:rPr>
        <w:t>score &gt; 59).  At the conclusion of treatment, the MSI-R will be administered to the couple again in order to gauge symptom improvement.</w:t>
      </w:r>
    </w:p>
    <w:p w14:paraId="0CB63826" w14:textId="77777777" w:rsidR="00552B8A" w:rsidRPr="008D7A23" w:rsidRDefault="00552B8A" w:rsidP="003A6EC8">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Mindful Attention Awareness Scale.</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The Mindful Attention Awareness Scale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{"citationID":"d6380h9mo","properties":{"formattedCitation":"(Brown &amp; Ryan, 2003)","plainCitation":"(Brown &amp; Ryan, 2003)"},"citationItems":[{"id":322,"uris":["http://zotero.org/users/local/1VKJhL6o/items/CGH6C36R"],"uri":["http://zotero.org/users/local/1VKJhL6o/items/CGH6C36R"]}],"schema":"https://github.com/citation-style-language/schema/raw/master/csl-citation.json"}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(Brown &amp; Ryan, 2003)</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is one of the most commonly utilized measures of mindfulness.  The 5-item state version will be used in this study.  The state MAAS is designed to measure an individual’s short-term expression of present-centered awareness.  The state MAAS has been shown to have excellent psychometric properties with Cronbach’s alpha =.92.  For this study, the state MAAS is tailored to account for the context of the couple relationship.  The MAAS will be completed by the couple every other day as a measure of interpersonal mindfulness.</w:t>
      </w:r>
    </w:p>
    <w:p w14:paraId="4594BFC1" w14:textId="77777777" w:rsidR="00552B8A" w:rsidRPr="008D7A23" w:rsidRDefault="00552B8A" w:rsidP="007B464A">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 xml:space="preserve">Target Complaints.  </w:t>
      </w:r>
      <w:r w:rsidRPr="008D7A23">
        <w:rPr>
          <w:rFonts w:ascii="Times New Roman" w:hAnsi="Times New Roman" w:cs="Times New Roman"/>
          <w:sz w:val="24"/>
          <w:szCs w:val="24"/>
        </w:rPr>
        <w:t xml:space="preserve">The Target Complaints Questionnaire (TC; Battle et al, 1966) is a measure composed of three items as determined by </w:t>
      </w:r>
      <w:r w:rsidR="00821135">
        <w:rPr>
          <w:rFonts w:ascii="Times New Roman" w:hAnsi="Times New Roman" w:cs="Times New Roman"/>
          <w:sz w:val="24"/>
          <w:szCs w:val="24"/>
        </w:rPr>
        <w:t xml:space="preserve">the </w:t>
      </w:r>
      <w:r w:rsidRPr="008D7A23">
        <w:rPr>
          <w:rFonts w:ascii="Times New Roman" w:hAnsi="Times New Roman" w:cs="Times New Roman"/>
          <w:sz w:val="24"/>
          <w:szCs w:val="24"/>
        </w:rPr>
        <w:t xml:space="preserve">therapist in consultation with the couple at intake.  Each of these items names one specific presenting complaint within the relationship that the couple would like to target over the course of their treatment.  This measure is based on a 9-point Likert scale and will be filled out by each partner every other day throughout the course of treatment.  There is supporting evidence for both the validity and the reliability of this measure (Battle et al., 1966).  Test-retest reliability of this questionnaire has been measured at .68. This measure has been used in the majority of EFT randomized control trials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{"citationID":"1trqmbaje0","properties":{"formattedCitation":"(Goldman &amp; Greenberg, 1992; James, 1991; S. Johnson &amp; Greenberg, 1985)","plainCitation":"(Goldman &amp; Greenberg, 1992; James, 1991; S. Johnson &amp; Greenberg, 1985)"},"citationItems":[{"id":206,"uris":["http://zotero.org/users/local/1VKJhL6o/items/EBPTN6W6"],"uri":["http://zotero.org/users/local/1VKJhL6o/items/EBPTN6W6"]},{"id":220,"uris":["http://zotero.org/users/local/1VKJhL6o/items/CNXUH9UT"],"uri":["http://zotero.org/users/local/1VKJhL6o/items/CNXUH9UT"]},{"id":290,"uris":["http://zotero.org/users/local/1VKJhL6o/items/D8P8BETT"],"uri":["http://zotero.org/users/local/1VKJhL6o/items/D8P8BET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(Goldman &amp; Greenberg, 1992; James, 1991; Johnson &amp; Greenberg, 1985)</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768D208F" w14:textId="77777777" w:rsidR="00552B8A" w:rsidRPr="008D7A23" w:rsidRDefault="00552B8A" w:rsidP="004C01F8">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Therapeutic Presence Inventory.</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The Therapeutic Presence Inventory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{"citationID":"1nicpegge0","properties":{"formattedCitation":"(Geller, Greenberg, &amp; Watson, 2010)","plainCitation":"(Geller, Greenberg, &amp; Watson, 2010)"},"citationItems":[{"id":205,"uris":["http://zotero.org/users/local/1VKJhL6o/items/G329MRTZ"],"uri":["http://zotero.org/users/local/1VKJhL6o/items/G329MRTZ"]}],"schema":"https://github.com/citation-style-language/schema/raw/master/csl-citation.json"}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(TPI; Geller, Greenberg, &amp; Watson, 2010)</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is a recently developed measure of interpersonal mindfulness, i.e., the level of mindful presence that one individual has for another.  Though the TPI has primarily </w:t>
      </w:r>
      <w:r w:rsidRPr="008D7A23">
        <w:rPr>
          <w:rFonts w:ascii="Times New Roman" w:hAnsi="Times New Roman" w:cs="Times New Roman"/>
          <w:sz w:val="24"/>
          <w:szCs w:val="24"/>
        </w:rPr>
        <w:lastRenderedPageBreak/>
        <w:t xml:space="preserve">been utilized across the interpersonal dyad of the therapist-client relationship, it is slightly modified for this study to incorporate other interpersonal relationships including couples.  We use the 3-item client version of the TPI in order to track the level of interpersonal mindfulness throughout the course of treatment.  This measure represents the perceived level of one’s partner’s mindfulness towards oneself.  The couple will complete the TPI every other day.  This measure has been shown to have good validity and reliability with Cronbach’s alpha of 0.75.  </w:t>
      </w:r>
    </w:p>
    <w:p w14:paraId="1F26F8CD" w14:textId="77777777" w:rsidR="00552B8A" w:rsidRPr="008D7A23" w:rsidRDefault="00552B8A" w:rsidP="00447B28">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Experiences in Close Relationships – Relationship Structures questionnaire.</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The Experiences in Close Relationships – Relationship Structures questionnaire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{"citationID":"rkohui3cl","properties":{"formattedCitation":"(Fraley, Heffernan, Vicary, &amp; Brumbaugh, 2011)","plainCitation":"(Fraley, Heffernan, Vicary, &amp; Brumbaugh, 2011)"},"citationItems":[{"id":324,"uris":["http://zotero.org/users/local/1VKJhL6o/items/CDQ6WT96"],"uri":["http://zotero.org/users/local/1VKJhL6o/items/CDQ6WT96"]}],"schema":"https://github.com/citation-style-language/schema/raw/master/csl-citation.json"}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(ECR-RS; Fraley, Heffernan, Vicary, &amp; Brumbaugh,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is a 36-item self-report measure that is designed to assess attachment patterns in various interpersonal relationships, e.g., mother, father, best friend, and romantic partner.  For this study, we use the 9-item sub-scale of the ECR-RS that is designed to assess the attachment style in romantic relationships. The couple will complete this questionnaire every other day over the course of treatment.  The test-retest reliability of the romantic relationships sub-scale of the ECR-RS is .65.  The ECR has previously been utilized in EFT research studies focusing on attachment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{"citationID":"2em125knrj","properties":{"formattedCitation":"(Makinen &amp; Johnson, 2006)","plainCitation":"(Makinen &amp; Johnson, 2006)"},"citationItems":[{"id":302,"uris":["http://zotero.org/users/local/1VKJhL6o/items/67TGRNRT"],"uri":["http://zotero.org/users/local/1VKJhL6o/items/67TGRNRT"]}],"schema":"https://github.com/citation-style-language/schema/raw/master/csl-citation.json"}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(Makinen &amp; Johnson, 2006)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w:t>
      </w:r>
    </w:p>
    <w:p w14:paraId="352384B3" w14:textId="77777777" w:rsidR="00C97BC0" w:rsidRPr="008D7A23" w:rsidRDefault="00552B8A" w:rsidP="00C97BC0">
      <w:pPr>
        <w:keepLines/>
        <w:autoSpaceDE w:val="0"/>
        <w:autoSpaceDN w:val="0"/>
        <w:adjustRightInd w:val="0"/>
        <w:spacing w:after="0" w:line="480" w:lineRule="auto"/>
        <w:ind w:firstLine="720"/>
        <w:rPr>
          <w:rFonts w:ascii="Times New Roman" w:hAnsi="Times New Roman"/>
          <w:sz w:val="24"/>
          <w:szCs w:val="24"/>
        </w:rPr>
      </w:pPr>
      <w:proofErr w:type="gramStart"/>
      <w:r w:rsidRPr="008D7A23">
        <w:rPr>
          <w:rFonts w:ascii="Times New Roman" w:hAnsi="Times New Roman"/>
          <w:i/>
          <w:sz w:val="24"/>
          <w:szCs w:val="24"/>
        </w:rPr>
        <w:t>Minnesota Multiphasic Personality Inventory – 2.</w:t>
      </w:r>
      <w:proofErr w:type="gramEnd"/>
      <w:r w:rsidRPr="008D7A23">
        <w:rPr>
          <w:rFonts w:ascii="Times New Roman" w:hAnsi="Times New Roman"/>
          <w:sz w:val="24"/>
          <w:szCs w:val="24"/>
        </w:rPr>
        <w:t xml:space="preserve">  The Minnesota Multiphasic Personality Inventory – 2</w:t>
      </w:r>
      <w:r w:rsidRPr="008D7A23">
        <w:rPr>
          <w:rFonts w:ascii="Times New Roman" w:hAnsi="Times New Roman"/>
          <w:i/>
          <w:sz w:val="24"/>
          <w:szCs w:val="24"/>
        </w:rPr>
        <w:t xml:space="preserve">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{"citationID":"2mg6kkc6h9","properties":{"formattedCitation":"(Butcher, Dahlstrom, Graham, Tellegen, &amp; Kaemmer, 1989)","plainCitation":"(Butcher, Dahlstrom, Graham, Tellegen, &amp; Kaemmer, 1989)"},"citationItems":[{"id":482,"uris":["http://zotero.org/users/579642/items/KCTE3J5Q"],"itemData":{"id":482,"type":"article-journal","title":"Manual for the restandardized Minnesota Multiphasic Personality Inventory: MMPI-2","container-title":"Manual for the restandardized Minnesota Multiphasic Personality Inventory: MMPI-2","author":[{"family":"Butcher","given":"J. N."},{"family":"Dahlstrom","given":"W. G."},{"family":"Graham","given":"J. R."},{"family":"Tellegen","given":"A."},{"family":"Kaemmer","given":"B."}],"issued":{"year":1989}}}],"schema":"https://github.com/citation-style-language/schema/raw/master/csl-citation.json"}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sz w:val="24"/>
          <w:szCs w:val="24"/>
        </w:rPr>
        <w:t>(MMPI-2; Butcher, Dahlstrom, Graham, Tellegen, &amp; Kaemmer, 1989)</w:t>
      </w:r>
      <w:r w:rsidRPr="008D7A23">
        <w:rPr>
          <w:rFonts w:ascii="Times New Roman" w:hAnsi="Times New Roman"/>
          <w:sz w:val="24"/>
          <w:szCs w:val="24"/>
        </w:rPr>
        <w:fldChar w:fldCharType="end"/>
      </w:r>
      <w:r w:rsidRPr="008D7A23">
        <w:rPr>
          <w:rFonts w:ascii="Times New Roman" w:hAnsi="Times New Roman"/>
          <w:sz w:val="24"/>
          <w:szCs w:val="24"/>
        </w:rPr>
        <w:t xml:space="preserve"> is a 567-item self-report measure designed to aid clinicians in evaluating psychopathology, diagnosing mental disorders and providing information related to an individual’s personality profile.  The MMPI-2 assesses a wide range of clinical pathology and is widely agreed to satisfy reasonable criteria for reliability, validity and internal consistency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{"citationID":"29gk2gu6tk","properties":{"formattedCitation":"(Butcher et al., 1989)","plainCitation":"(Butcher et al., 1989)"},"citationItems":[{"id":482,"uris":["http://zotero.org/users/579642/items/KCTE3J5Q"],"itemData":{"id":482,"type":"article-journal","title":"Manual for the restandardized Minnesota Multiphasic Personality Inventory: MMPI-2","container-title":"Manual for the restandardized Minnesota Multiphasic Personality Inventory: MMPI-2","author":[{"family":"Butcher","given":"J. N."},{"family":"Dahlstrom","given":"W. G."},{"family":"Graham","given":"J. R."},{"family":"Tellegen","given":"A."},{"family":"Kaemmer","given":"B."}],"issued":{"year":1989}}}],"schema":"https://github.com/citation-style-language/schema/raw/master/csl-citation.json"}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sz w:val="24"/>
          <w:szCs w:val="24"/>
        </w:rPr>
        <w:t>(Butcher et al., 1989)</w:t>
      </w:r>
      <w:r w:rsidRPr="008D7A23">
        <w:rPr>
          <w:rFonts w:ascii="Times New Roman" w:hAnsi="Times New Roman"/>
          <w:sz w:val="24"/>
          <w:szCs w:val="24"/>
        </w:rPr>
        <w:fldChar w:fldCharType="end"/>
      </w:r>
      <w:r w:rsidRPr="008D7A23">
        <w:rPr>
          <w:rFonts w:ascii="Times New Roman" w:hAnsi="Times New Roman"/>
          <w:sz w:val="24"/>
          <w:szCs w:val="24"/>
        </w:rPr>
        <w:t>.</w:t>
      </w:r>
      <w:r w:rsidR="00C97BC0" w:rsidRPr="008D7A23">
        <w:rPr>
          <w:rFonts w:ascii="Times New Roman" w:hAnsi="Times New Roman"/>
          <w:sz w:val="24"/>
          <w:szCs w:val="24"/>
        </w:rPr>
        <w:t xml:space="preserve"> </w:t>
      </w:r>
    </w:p>
    <w:p w14:paraId="2EA691A8" w14:textId="77777777" w:rsidR="005A3B96" w:rsidRPr="008D7A23" w:rsidRDefault="005A3B96" w:rsidP="005A3B96">
      <w:pPr>
        <w:keepLines/>
        <w:autoSpaceDE w:val="0"/>
        <w:autoSpaceDN w:val="0"/>
        <w:adjustRightInd w:val="0"/>
        <w:spacing w:after="0" w:line="480" w:lineRule="auto"/>
        <w:ind w:firstLine="720"/>
        <w:rPr>
          <w:rFonts w:ascii="Times New Roman" w:hAnsi="Times New Roman"/>
          <w:sz w:val="24"/>
          <w:szCs w:val="24"/>
        </w:rPr>
      </w:pPr>
      <w:proofErr w:type="gramStart"/>
      <w:r w:rsidRPr="008D7A23">
        <w:rPr>
          <w:rFonts w:ascii="Times New Roman" w:hAnsi="Times New Roman"/>
          <w:i/>
          <w:sz w:val="24"/>
          <w:szCs w:val="24"/>
        </w:rPr>
        <w:lastRenderedPageBreak/>
        <w:t>NEO Five-Factor Inventory-3.</w:t>
      </w:r>
      <w:proofErr w:type="gramEnd"/>
      <w:r w:rsidRPr="008D7A23">
        <w:rPr>
          <w:rFonts w:ascii="Times New Roman" w:hAnsi="Times New Roman"/>
          <w:sz w:val="24"/>
          <w:szCs w:val="24"/>
        </w:rPr>
        <w:t xml:space="preserve"> The NEO-Five-Factor Inventory - 3 (NEO-FFI-3</w:t>
      </w:r>
      <w:r w:rsidRPr="008D7A23">
        <w:rPr>
          <w:rFonts w:ascii="Times New Roman" w:hAnsi="Times New Roman" w:cs="Times New Roman"/>
          <w:sz w:val="24"/>
          <w:szCs w:val="24"/>
        </w:rPr>
        <w:t xml:space="preserve">; McCrae, Costa, &amp; Martin, 2005) </w:t>
      </w:r>
      <w:r w:rsidRPr="008D7A23">
        <w:rPr>
          <w:rFonts w:ascii="Times New Roman" w:hAnsi="Times New Roman"/>
          <w:sz w:val="24"/>
          <w:szCs w:val="24"/>
        </w:rPr>
        <w:t>is a 60-item personality inventory that rates participants’ neuroticism, openness to new experiences, conscientiousness, agreeableness, and extraversion.  It is an abbreviated version of the Revised NEO Personality Inventory that has been shown to have high reliability and validity (McRae &amp; Costa, 2010).</w:t>
      </w:r>
      <w:r w:rsidR="005520D0" w:rsidRPr="008D7A23">
        <w:rPr>
          <w:rFonts w:ascii="Times New Roman" w:hAnsi="Times New Roman"/>
          <w:sz w:val="24"/>
          <w:szCs w:val="24"/>
        </w:rPr>
        <w:t xml:space="preserve"> </w:t>
      </w:r>
    </w:p>
    <w:p w14:paraId="472EB093" w14:textId="77777777" w:rsidR="00552B8A" w:rsidRPr="008D7A23" w:rsidRDefault="00552B8A" w:rsidP="006535C9">
      <w:pPr>
        <w:pStyle w:val="Heading3"/>
        <w:keepNext/>
        <w:keepLines/>
      </w:pPr>
      <w:bookmarkStart w:id="24" w:name="_Toc359874063"/>
      <w:r w:rsidRPr="008D7A23">
        <w:t>Subject Selection</w:t>
      </w:r>
      <w:bookmarkEnd w:id="24"/>
    </w:p>
    <w:p w14:paraId="6538C95F" w14:textId="6B600BBC" w:rsidR="00552B8A" w:rsidRPr="008D7A23" w:rsidRDefault="00C97BC0" w:rsidP="006535C9">
      <w:pPr>
        <w:keepNext/>
        <w:keepLines/>
        <w:autoSpaceDE w:val="0"/>
        <w:autoSpaceDN w:val="0"/>
        <w:adjustRightInd w:val="0"/>
        <w:spacing w:after="0" w:line="480" w:lineRule="auto"/>
        <w:ind w:firstLine="720"/>
        <w:rPr>
          <w:rFonts w:ascii="Times New Roman" w:hAnsi="Times New Roman" w:cs="Times New Roman"/>
          <w:i/>
          <w:iCs/>
          <w:sz w:val="24"/>
          <w:szCs w:val="24"/>
        </w:rPr>
      </w:pPr>
      <w:r w:rsidRPr="008D7A23">
        <w:rPr>
          <w:rFonts w:ascii="Times New Roman" w:hAnsi="Times New Roman" w:cs="Times New Roman"/>
          <w:sz w:val="24"/>
          <w:szCs w:val="24"/>
        </w:rPr>
        <w:t>Couples</w:t>
      </w:r>
      <w:r w:rsidR="00552B8A" w:rsidRPr="008D7A23">
        <w:rPr>
          <w:rFonts w:ascii="Times New Roman" w:hAnsi="Times New Roman" w:cs="Times New Roman"/>
          <w:sz w:val="24"/>
          <w:szCs w:val="24"/>
        </w:rPr>
        <w:t xml:space="preserve"> </w:t>
      </w:r>
      <w:r w:rsidR="006E6FB0">
        <w:rPr>
          <w:rFonts w:ascii="Times New Roman" w:hAnsi="Times New Roman" w:cs="Times New Roman"/>
          <w:sz w:val="24"/>
          <w:szCs w:val="24"/>
        </w:rPr>
        <w:t>were</w:t>
      </w:r>
      <w:r w:rsidR="00552B8A" w:rsidRPr="008D7A23">
        <w:rPr>
          <w:rFonts w:ascii="Times New Roman" w:hAnsi="Times New Roman" w:cs="Times New Roman"/>
          <w:sz w:val="24"/>
          <w:szCs w:val="24"/>
        </w:rPr>
        <w:t xml:space="preserve"> recruited for the study through the University of Tennessee Psychological Clinic, a university-affiliated outpatient clinic that serves the Knoxville community and surrounding area. All adult couples (ages 18-65) seeking couple therapy </w:t>
      </w:r>
      <w:r w:rsidR="006E6FB0">
        <w:rPr>
          <w:rFonts w:ascii="Times New Roman" w:hAnsi="Times New Roman" w:cs="Times New Roman"/>
          <w:sz w:val="24"/>
          <w:szCs w:val="24"/>
        </w:rPr>
        <w:t>were</w:t>
      </w:r>
      <w:r w:rsidR="00552B8A" w:rsidRPr="008D7A23">
        <w:rPr>
          <w:rFonts w:ascii="Times New Roman" w:hAnsi="Times New Roman" w:cs="Times New Roman"/>
          <w:sz w:val="24"/>
          <w:szCs w:val="24"/>
        </w:rPr>
        <w:t xml:space="preserve"> considered for the study. The couple therapy intake clinicians refer</w:t>
      </w:r>
      <w:r w:rsidR="006E6FB0">
        <w:rPr>
          <w:rFonts w:ascii="Times New Roman" w:hAnsi="Times New Roman" w:cs="Times New Roman"/>
          <w:sz w:val="24"/>
          <w:szCs w:val="24"/>
        </w:rPr>
        <w:t>red</w:t>
      </w:r>
      <w:r w:rsidR="00552B8A" w:rsidRPr="008D7A23">
        <w:rPr>
          <w:rFonts w:ascii="Times New Roman" w:hAnsi="Times New Roman" w:cs="Times New Roman"/>
          <w:sz w:val="24"/>
          <w:szCs w:val="24"/>
        </w:rPr>
        <w:t xml:space="preserve"> all </w:t>
      </w:r>
      <w:r w:rsidRPr="008D7A23">
        <w:rPr>
          <w:rFonts w:ascii="Times New Roman" w:hAnsi="Times New Roman" w:cs="Times New Roman"/>
          <w:sz w:val="24"/>
          <w:szCs w:val="24"/>
        </w:rPr>
        <w:t xml:space="preserve">available and </w:t>
      </w:r>
      <w:r w:rsidR="00552B8A" w:rsidRPr="008D7A23">
        <w:rPr>
          <w:rFonts w:ascii="Times New Roman" w:hAnsi="Times New Roman" w:cs="Times New Roman"/>
          <w:sz w:val="24"/>
          <w:szCs w:val="24"/>
        </w:rPr>
        <w:t xml:space="preserve">appropriate clients to the primary investigator so that a determination regarding whether or not the case </w:t>
      </w:r>
      <w:r w:rsidR="006E6FB0">
        <w:rPr>
          <w:rFonts w:ascii="Times New Roman" w:hAnsi="Times New Roman" w:cs="Times New Roman"/>
          <w:sz w:val="24"/>
          <w:szCs w:val="24"/>
        </w:rPr>
        <w:t>met</w:t>
      </w:r>
      <w:r w:rsidR="00552B8A" w:rsidRPr="008D7A23">
        <w:rPr>
          <w:rFonts w:ascii="Times New Roman" w:hAnsi="Times New Roman" w:cs="Times New Roman"/>
          <w:sz w:val="24"/>
          <w:szCs w:val="24"/>
        </w:rPr>
        <w:t xml:space="preserve"> the necessary selection criteria </w:t>
      </w:r>
      <w:r w:rsidR="006E6FB0">
        <w:rPr>
          <w:rFonts w:ascii="Times New Roman" w:hAnsi="Times New Roman" w:cs="Times New Roman"/>
          <w:sz w:val="24"/>
          <w:szCs w:val="24"/>
        </w:rPr>
        <w:t>could</w:t>
      </w:r>
      <w:r w:rsidR="00552B8A" w:rsidRPr="008D7A23">
        <w:rPr>
          <w:rFonts w:ascii="Times New Roman" w:hAnsi="Times New Roman" w:cs="Times New Roman"/>
          <w:sz w:val="24"/>
          <w:szCs w:val="24"/>
        </w:rPr>
        <w:t xml:space="preserve"> be made (see below).  </w:t>
      </w:r>
      <w:r w:rsidR="005A3B96" w:rsidRPr="008D7A23">
        <w:rPr>
          <w:rFonts w:ascii="Times New Roman" w:hAnsi="Times New Roman" w:cs="Times New Roman"/>
          <w:sz w:val="24"/>
          <w:szCs w:val="24"/>
        </w:rPr>
        <w:t xml:space="preserve">Due to the possibility of the premature termination of a couple prior to the completion of the full course of treatment, up to three couples </w:t>
      </w:r>
      <w:r w:rsidR="006E6FB0">
        <w:rPr>
          <w:rFonts w:ascii="Times New Roman" w:hAnsi="Times New Roman" w:cs="Times New Roman"/>
          <w:sz w:val="24"/>
          <w:szCs w:val="24"/>
        </w:rPr>
        <w:t>were to potentially</w:t>
      </w:r>
      <w:r w:rsidR="005A3B96" w:rsidRPr="008D7A23">
        <w:rPr>
          <w:rFonts w:ascii="Times New Roman" w:hAnsi="Times New Roman" w:cs="Times New Roman"/>
          <w:sz w:val="24"/>
          <w:szCs w:val="24"/>
        </w:rPr>
        <w:t xml:space="preserve"> be selected concurrently for the study.  </w:t>
      </w:r>
      <w:r w:rsidR="00552B8A" w:rsidRPr="008D7A23">
        <w:rPr>
          <w:rFonts w:ascii="Times New Roman" w:hAnsi="Times New Roman" w:cs="Times New Roman"/>
          <w:sz w:val="24"/>
          <w:szCs w:val="24"/>
        </w:rPr>
        <w:t xml:space="preserve">Recruitment </w:t>
      </w:r>
      <w:r w:rsidR="006E6FB0">
        <w:rPr>
          <w:rFonts w:ascii="Times New Roman" w:hAnsi="Times New Roman" w:cs="Times New Roman"/>
          <w:sz w:val="24"/>
          <w:szCs w:val="24"/>
        </w:rPr>
        <w:t xml:space="preserve">was agreed to </w:t>
      </w:r>
      <w:r w:rsidR="00552B8A" w:rsidRPr="008D7A23">
        <w:rPr>
          <w:rFonts w:ascii="Times New Roman" w:hAnsi="Times New Roman" w:cs="Times New Roman"/>
          <w:sz w:val="24"/>
          <w:szCs w:val="24"/>
        </w:rPr>
        <w:t xml:space="preserve">end when </w:t>
      </w:r>
      <w:r w:rsidR="006E6FB0">
        <w:rPr>
          <w:rFonts w:ascii="Times New Roman" w:hAnsi="Times New Roman" w:cs="Times New Roman"/>
          <w:sz w:val="24"/>
          <w:szCs w:val="24"/>
        </w:rPr>
        <w:t xml:space="preserve">either </w:t>
      </w:r>
      <w:r w:rsidR="005A3B96" w:rsidRPr="008D7A23">
        <w:rPr>
          <w:rFonts w:ascii="Times New Roman" w:hAnsi="Times New Roman" w:cs="Times New Roman"/>
          <w:sz w:val="24"/>
          <w:szCs w:val="24"/>
        </w:rPr>
        <w:t xml:space="preserve">three </w:t>
      </w:r>
      <w:r w:rsidR="00552B8A" w:rsidRPr="008D7A23">
        <w:rPr>
          <w:rFonts w:ascii="Times New Roman" w:hAnsi="Times New Roman" w:cs="Times New Roman"/>
          <w:sz w:val="24"/>
          <w:szCs w:val="24"/>
        </w:rPr>
        <w:t>couple</w:t>
      </w:r>
      <w:r w:rsidR="005A3B96" w:rsidRPr="008D7A23">
        <w:rPr>
          <w:rFonts w:ascii="Times New Roman" w:hAnsi="Times New Roman" w:cs="Times New Roman"/>
          <w:sz w:val="24"/>
          <w:szCs w:val="24"/>
        </w:rPr>
        <w:t>s</w:t>
      </w:r>
      <w:r w:rsidR="00552B8A" w:rsidRPr="008D7A23">
        <w:rPr>
          <w:rFonts w:ascii="Times New Roman" w:hAnsi="Times New Roman" w:cs="Times New Roman"/>
          <w:sz w:val="24"/>
          <w:szCs w:val="24"/>
        </w:rPr>
        <w:t xml:space="preserve"> </w:t>
      </w:r>
      <w:r w:rsidR="006E6FB0">
        <w:rPr>
          <w:rFonts w:ascii="Times New Roman" w:hAnsi="Times New Roman" w:cs="Times New Roman"/>
          <w:sz w:val="24"/>
          <w:szCs w:val="24"/>
        </w:rPr>
        <w:t>were found that me</w:t>
      </w:r>
      <w:r w:rsidR="005A3B96" w:rsidRPr="008D7A23">
        <w:rPr>
          <w:rFonts w:ascii="Times New Roman" w:hAnsi="Times New Roman" w:cs="Times New Roman"/>
          <w:sz w:val="24"/>
          <w:szCs w:val="24"/>
        </w:rPr>
        <w:t>t</w:t>
      </w:r>
      <w:r w:rsidR="00552B8A" w:rsidRPr="008D7A23">
        <w:rPr>
          <w:rFonts w:ascii="Times New Roman" w:hAnsi="Times New Roman" w:cs="Times New Roman"/>
          <w:sz w:val="24"/>
          <w:szCs w:val="24"/>
        </w:rPr>
        <w:t xml:space="preserve"> the selection criteria</w:t>
      </w:r>
      <w:r w:rsidR="005A3B96" w:rsidRPr="008D7A23">
        <w:rPr>
          <w:rFonts w:ascii="Times New Roman" w:hAnsi="Times New Roman" w:cs="Times New Roman"/>
          <w:sz w:val="24"/>
          <w:szCs w:val="24"/>
        </w:rPr>
        <w:t xml:space="preserve"> or when one select</w:t>
      </w:r>
      <w:r w:rsidR="006E6FB0">
        <w:rPr>
          <w:rFonts w:ascii="Times New Roman" w:hAnsi="Times New Roman" w:cs="Times New Roman"/>
          <w:sz w:val="24"/>
          <w:szCs w:val="24"/>
        </w:rPr>
        <w:t>ed couple successfully completed</w:t>
      </w:r>
      <w:r w:rsidR="005A3B96" w:rsidRPr="008D7A23">
        <w:rPr>
          <w:rFonts w:ascii="Times New Roman" w:hAnsi="Times New Roman" w:cs="Times New Roman"/>
          <w:sz w:val="24"/>
          <w:szCs w:val="24"/>
        </w:rPr>
        <w:t xml:space="preserve"> the full EFT treatment and time-series protocol</w:t>
      </w:r>
      <w:r w:rsidR="00552B8A" w:rsidRPr="008D7A23">
        <w:rPr>
          <w:rFonts w:ascii="Times New Roman" w:hAnsi="Times New Roman" w:cs="Times New Roman"/>
          <w:sz w:val="24"/>
          <w:szCs w:val="24"/>
        </w:rPr>
        <w:t xml:space="preserve">.  </w:t>
      </w:r>
      <w:r w:rsidR="006E6FB0">
        <w:rPr>
          <w:rFonts w:ascii="Times New Roman" w:hAnsi="Times New Roman" w:cs="Times New Roman"/>
          <w:sz w:val="24"/>
          <w:szCs w:val="24"/>
        </w:rPr>
        <w:t>Because the first couple selected did in fact complete the full EFT treatment and time-series protocol, recruitment ended after their protocol was finished.</w:t>
      </w:r>
    </w:p>
    <w:p w14:paraId="4E9236C6" w14:textId="77777777" w:rsidR="00552B8A" w:rsidRPr="008D7A23" w:rsidRDefault="00552B8A" w:rsidP="00F774FB">
      <w:pPr>
        <w:pStyle w:val="Heading3"/>
      </w:pPr>
      <w:bookmarkStart w:id="25" w:name="_Toc359874064"/>
      <w:r w:rsidRPr="008D7A23">
        <w:t>Selection Criteria</w:t>
      </w:r>
      <w:bookmarkEnd w:id="25"/>
    </w:p>
    <w:p w14:paraId="5A4C2E08" w14:textId="050C20A3" w:rsidR="00552B8A" w:rsidRPr="008D7A23" w:rsidRDefault="00552B8A" w:rsidP="00F774FB">
      <w:pPr>
        <w:autoSpaceDE w:val="0"/>
        <w:autoSpaceDN w:val="0"/>
        <w:adjustRightInd w:val="0"/>
        <w:spacing w:after="0" w:line="480" w:lineRule="auto"/>
        <w:ind w:firstLine="720"/>
        <w:rPr>
          <w:rFonts w:ascii="Times New Roman" w:hAnsi="Times New Roman" w:cs="Times New Roman"/>
          <w:i/>
          <w:iCs/>
          <w:sz w:val="24"/>
          <w:szCs w:val="24"/>
        </w:rPr>
      </w:pPr>
      <w:r w:rsidRPr="008D7A23">
        <w:rPr>
          <w:rFonts w:ascii="Times New Roman" w:hAnsi="Times New Roman" w:cs="Times New Roman"/>
          <w:sz w:val="24"/>
          <w:szCs w:val="24"/>
        </w:rPr>
        <w:t>In accordance with the standard couple intake protocol at the University of Tennessee Psychological Clinic, all potential clients complete</w:t>
      </w:r>
      <w:r w:rsidR="006E6FB0">
        <w:rPr>
          <w:rFonts w:ascii="Times New Roman" w:hAnsi="Times New Roman" w:cs="Times New Roman"/>
          <w:sz w:val="24"/>
          <w:szCs w:val="24"/>
        </w:rPr>
        <w:t>d</w:t>
      </w:r>
      <w:r w:rsidRPr="008D7A23">
        <w:rPr>
          <w:rFonts w:ascii="Times New Roman" w:hAnsi="Times New Roman" w:cs="Times New Roman"/>
          <w:sz w:val="24"/>
          <w:szCs w:val="24"/>
        </w:rPr>
        <w:t xml:space="preserve"> the Minnesota Multiphasic Personality Inventory-2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{"citationID":"n51aa7vb4","properties":{"formattedCitation":"(Butcher, Dahlstrom, Graham, Tellegen, &amp; Kaemmer, 1989)","plainCitation":"(Butcher, Dahlstrom, Graham, Tellegen, &amp; Kaemmer, 1989)","dontUpdate":true},"citationItems":[{"id":482,"uris":["http://zotero.org/users/579642/items/KCTE3J5Q"],"itemData":{"id":482,"type":"article-journal","title":"Manual for the restandardized Minnesota Multiphasic Personality Inventory: MMPI-2","container-title":"Manual for the restandardized Minnesota Multiphasic Personality Inventory: MMPI-2","author":[{"family":"Butcher","given":"J. N."},{"family":"Dahlstrom","given":"W. G."},{"family":"Graham","given":"J. R."},{"family":"Tellegen","given":"A."},{"family":"Kaemmer","given":"B."}],"issued":{"year":1989}}}],"schema":"https://github.com/citation-style-language/schema/raw/master/csl-citation.json"}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(MMPI-2; Butcher, Dahlstrom, Graham, Tellegen, &amp; Kaemmer, 1989)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r w:rsidRPr="008D7A23">
        <w:rPr>
          <w:rFonts w:ascii="Times New Roman" w:hAnsi="Times New Roman"/>
          <w:sz w:val="24"/>
          <w:szCs w:val="24"/>
        </w:rPr>
        <w:t>the NEO Five-Factor Inventory-3 (NEO-FFI-3</w:t>
      </w:r>
      <w:r w:rsidRPr="008D7A23">
        <w:rPr>
          <w:rFonts w:ascii="Times New Roman" w:hAnsi="Times New Roman" w:cs="Times New Roman"/>
          <w:sz w:val="24"/>
          <w:szCs w:val="24"/>
        </w:rPr>
        <w:t xml:space="preserve">; McCrae, Costa, &amp; Martin, 2005), the Marriage </w:t>
      </w:r>
      <w:r w:rsidRPr="008D7A23">
        <w:rPr>
          <w:rFonts w:ascii="Times New Roman" w:hAnsi="Times New Roman" w:cs="Times New Roman"/>
          <w:sz w:val="24"/>
          <w:szCs w:val="24"/>
        </w:rPr>
        <w:lastRenderedPageBreak/>
        <w:t xml:space="preserve">Satisfaction Inventory-Revised (MSI-R;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{"citationID":"Rx8hoAR2","properties":{"formattedCitation":"(D. K. Snyder, 1997)","plainCitation":"(D. K. Snyder, 1997)"},"citationItems":[{"id":759,"uris":["http://zotero.org/users/579642/items/X3UWF8CS"],"itemData":{"id":759,"type":"book","title":"Marital Satisfaction Inventory, Revised (MSI-R)","publisher":"Western Psychological Services","URL":"http://www.v-psyche.com/doc/PERSONALITY/Marital%20Satisfactin%20Inventory,Revised%20(MSIR).doc","author":[{"family":"Snyder","given":"D. K."}],"issued":{"year":1997},"accessed":{"year":2012,"month":7,"day":16}}}],"schema":"https://github.com/citation-style-language/schema/raw/master/csl-citation.json"}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Snyder, 1997)</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and the Conflict Tactics Scale-2 (CTS-2;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{"citationID":"1joml4iqnu","properties":{"formattedCitation":"(Straus, Hamby, BONEY-McCOY, &amp; Sugarman, 1996)","plainCitation":"(Straus, Hamby, BONEY-McCOY, &amp; Sugarman, 1996)"},"citationItems":[{"id":761,"uris":["http://zotero.org/users/579642/items/UJWAFHTM"],"itemData":{"id":761,"type":"article-journal","title":"The Revised Conflict Tactics Scales (CTS2) Development and Preliminary Psychometric Data","container-title":"Journal of Family Issues","page":"283-316","volume":"17","issue":"3","abstract":"This article describes a revised Conflict Tactics Scales (the CTS2) to measure psychological and physical attacks on a partner in a marital, cohabiting, or dating relationship; and also use of negotiation. The CTS2 has (a) additional items to enhance content validity and reliability; (b) revised wording to increase clarity and specificity; (c) better differentiation between minor and severe levels of each scale; (d) new scales to measure sexual coercion and physical injury; and (e) a new format to simplify administration and reduce response sets. Reliability ranges from .79 to .95. There is preliminary evidence of construct validity.","DOI":"10.1177/019251396017003001","journalAbbreviation":"Journal of Family Issues","language":"en","author":[{"family":"Straus","given":"Murray A."},{"family":"Hamby","given":"Sherry L."},{"family":"BONEY-McCOY","given":"S. U. E."},{"family":"Sugarman","given":"David B."}],"issued":{"year":1996,"month":5,"day":1},"accessed":{"year":2012,"month":7,"day":16}}}],"schema":"https://github.com/citation-style-language/schema/raw/master/csl-citation.json"}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Straus, Hamby, Boney-McCoy, &amp; Sugarman, 1996)</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They </w:t>
      </w:r>
      <w:r w:rsidR="006E6FB0">
        <w:rPr>
          <w:rFonts w:ascii="Times New Roman" w:hAnsi="Times New Roman" w:cs="Times New Roman"/>
          <w:sz w:val="24"/>
          <w:szCs w:val="24"/>
        </w:rPr>
        <w:t>also underwent</w:t>
      </w:r>
      <w:r w:rsidRPr="008D7A23">
        <w:rPr>
          <w:rFonts w:ascii="Times New Roman" w:hAnsi="Times New Roman" w:cs="Times New Roman"/>
          <w:sz w:val="24"/>
          <w:szCs w:val="24"/>
        </w:rPr>
        <w:t xml:space="preserve"> an hour-long clinical interview with an intake clinician.</w:t>
      </w:r>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The selection crite</w:t>
      </w:r>
      <w:r w:rsidR="006E6FB0">
        <w:rPr>
          <w:rFonts w:ascii="Times New Roman" w:hAnsi="Times New Roman" w:cs="Times New Roman"/>
          <w:sz w:val="24"/>
          <w:szCs w:val="24"/>
        </w:rPr>
        <w:t>ria for the time-series consisted</w:t>
      </w:r>
      <w:r w:rsidRPr="008D7A23">
        <w:rPr>
          <w:rFonts w:ascii="Times New Roman" w:hAnsi="Times New Roman" w:cs="Times New Roman"/>
          <w:sz w:val="24"/>
          <w:szCs w:val="24"/>
        </w:rPr>
        <w:t xml:space="preserve"> of both inclusion and exclusion criteria.  These criteria </w:t>
      </w:r>
      <w:r w:rsidR="006E6FB0">
        <w:rPr>
          <w:rFonts w:ascii="Times New Roman" w:hAnsi="Times New Roman" w:cs="Times New Roman"/>
          <w:sz w:val="24"/>
          <w:szCs w:val="24"/>
        </w:rPr>
        <w:t>were</w:t>
      </w:r>
      <w:r w:rsidRPr="008D7A23">
        <w:rPr>
          <w:rFonts w:ascii="Times New Roman" w:hAnsi="Times New Roman" w:cs="Times New Roman"/>
          <w:sz w:val="24"/>
          <w:szCs w:val="24"/>
        </w:rPr>
        <w:t xml:space="preserve"> as follows:</w:t>
      </w:r>
    </w:p>
    <w:p w14:paraId="378EDC85" w14:textId="77777777" w:rsidR="00552B8A" w:rsidRPr="008D7A23" w:rsidRDefault="00552B8A" w:rsidP="00CB3F03">
      <w:pPr>
        <w:pStyle w:val="Heading3"/>
      </w:pPr>
      <w:bookmarkStart w:id="26" w:name="_Toc359874065"/>
      <w:r w:rsidRPr="008D7A23">
        <w:t>Inclusion Criteria</w:t>
      </w:r>
      <w:bookmarkEnd w:id="26"/>
    </w:p>
    <w:p w14:paraId="7EAEBE91" w14:textId="7FC39520" w:rsidR="00552B8A" w:rsidRPr="008D7A23" w:rsidRDefault="00552B8A" w:rsidP="00E228EA">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t xml:space="preserve">In order to be selected for this study, all of the following inclusion criteria </w:t>
      </w:r>
      <w:r w:rsidR="006E6FB0">
        <w:rPr>
          <w:rFonts w:ascii="Times New Roman" w:hAnsi="Times New Roman" w:cs="Times New Roman"/>
          <w:sz w:val="24"/>
          <w:szCs w:val="24"/>
        </w:rPr>
        <w:t>had to</w:t>
      </w:r>
      <w:r w:rsidRPr="008D7A23">
        <w:rPr>
          <w:rFonts w:ascii="Times New Roman" w:hAnsi="Times New Roman" w:cs="Times New Roman"/>
          <w:sz w:val="24"/>
          <w:szCs w:val="24"/>
        </w:rPr>
        <w:t xml:space="preserve"> be satisfied:</w:t>
      </w:r>
    </w:p>
    <w:p w14:paraId="10D1C23B" w14:textId="77777777" w:rsidR="00552B8A" w:rsidRPr="008D7A23" w:rsidRDefault="00552B8A" w:rsidP="00EC7B57">
      <w:pPr>
        <w:pStyle w:val="ListParagraph"/>
        <w:numPr>
          <w:ilvl w:val="0"/>
          <w:numId w:val="5"/>
        </w:numPr>
        <w:autoSpaceDE w:val="0"/>
        <w:autoSpaceDN w:val="0"/>
        <w:adjustRightInd w:val="0"/>
        <w:spacing w:line="480" w:lineRule="auto"/>
      </w:pPr>
      <w:r w:rsidRPr="008D7A23">
        <w:t>At least one partner presenting with an elevation on the Global Distress Scale (GDS) of the MSI-R above a common screening cutoff for relational distress (T</w:t>
      </w:r>
      <w:r w:rsidRPr="008D7A23">
        <w:noBreakHyphen/>
        <w:t>Score &gt; 59).</w:t>
      </w:r>
    </w:p>
    <w:p w14:paraId="5A150728" w14:textId="77777777" w:rsidR="00552B8A" w:rsidRPr="008D7A23" w:rsidRDefault="00552B8A" w:rsidP="0047658A">
      <w:pPr>
        <w:pStyle w:val="ListParagraph"/>
        <w:numPr>
          <w:ilvl w:val="0"/>
          <w:numId w:val="5"/>
        </w:numPr>
        <w:autoSpaceDE w:val="0"/>
        <w:autoSpaceDN w:val="0"/>
        <w:adjustRightInd w:val="0"/>
        <w:spacing w:line="480" w:lineRule="auto"/>
      </w:pPr>
      <w:r w:rsidRPr="008D7A23">
        <w:t>Meeting DSM-IV-TR criteria for Partner Relational Problem.</w:t>
      </w:r>
    </w:p>
    <w:p w14:paraId="73C06C6F" w14:textId="77777777" w:rsidR="00552B8A" w:rsidRPr="008D7A23" w:rsidRDefault="00552B8A" w:rsidP="00E228EA">
      <w:pPr>
        <w:pStyle w:val="ListParagraph"/>
        <w:numPr>
          <w:ilvl w:val="0"/>
          <w:numId w:val="5"/>
        </w:numPr>
        <w:autoSpaceDE w:val="0"/>
        <w:autoSpaceDN w:val="0"/>
        <w:adjustRightInd w:val="0"/>
        <w:spacing w:line="480" w:lineRule="auto"/>
      </w:pPr>
      <w:r w:rsidRPr="008D7A23">
        <w:t>Both partners having an interest in participating in couple therapy.</w:t>
      </w:r>
    </w:p>
    <w:p w14:paraId="380CD589" w14:textId="77777777" w:rsidR="00552B8A" w:rsidRPr="008D7A23" w:rsidRDefault="00552B8A" w:rsidP="00FE455C">
      <w:pPr>
        <w:pStyle w:val="ListParagraph"/>
        <w:numPr>
          <w:ilvl w:val="0"/>
          <w:numId w:val="5"/>
        </w:numPr>
        <w:autoSpaceDE w:val="0"/>
        <w:autoSpaceDN w:val="0"/>
        <w:adjustRightInd w:val="0"/>
        <w:spacing w:line="480" w:lineRule="auto"/>
      </w:pPr>
      <w:r w:rsidRPr="008D7A23">
        <w:t xml:space="preserve">At least one partner with a DAS-32 score of less than 100, the typical cutoff point for relational distress.  </w:t>
      </w:r>
    </w:p>
    <w:p w14:paraId="5F68C24F" w14:textId="77777777" w:rsidR="00552B8A" w:rsidRPr="008D7A23" w:rsidRDefault="00552B8A" w:rsidP="00E228EA">
      <w:pPr>
        <w:pStyle w:val="ListParagraph"/>
        <w:numPr>
          <w:ilvl w:val="0"/>
          <w:numId w:val="5"/>
        </w:numPr>
        <w:autoSpaceDE w:val="0"/>
        <w:autoSpaceDN w:val="0"/>
        <w:adjustRightInd w:val="0"/>
        <w:spacing w:line="480" w:lineRule="auto"/>
      </w:pPr>
      <w:r w:rsidRPr="008D7A23">
        <w:t>Both partners being willing to complete paperwork related to the study.</w:t>
      </w:r>
    </w:p>
    <w:p w14:paraId="50F32CDC" w14:textId="77777777" w:rsidR="00552B8A" w:rsidRPr="008D7A23" w:rsidRDefault="00552B8A" w:rsidP="00E228EA">
      <w:pPr>
        <w:pStyle w:val="ListParagraph"/>
        <w:numPr>
          <w:ilvl w:val="0"/>
          <w:numId w:val="5"/>
        </w:numPr>
        <w:autoSpaceDE w:val="0"/>
        <w:autoSpaceDN w:val="0"/>
        <w:adjustRightInd w:val="0"/>
        <w:spacing w:line="480" w:lineRule="auto"/>
      </w:pPr>
      <w:r w:rsidRPr="008D7A23">
        <w:t>Both partners being willing to wait for 2 weeks during baseline data collection phase prior to commencing couple therapy</w:t>
      </w:r>
    </w:p>
    <w:p w14:paraId="1C0CDDCC" w14:textId="77777777" w:rsidR="00552B8A" w:rsidRPr="008D7A23" w:rsidRDefault="00552B8A" w:rsidP="00CB3F03">
      <w:pPr>
        <w:pStyle w:val="Heading3"/>
      </w:pPr>
      <w:bookmarkStart w:id="27" w:name="_Toc359874066"/>
      <w:r w:rsidRPr="008D7A23">
        <w:t>Exclusion Criteria</w:t>
      </w:r>
      <w:bookmarkEnd w:id="27"/>
    </w:p>
    <w:p w14:paraId="34A5A7D6" w14:textId="01CF37B1" w:rsidR="00552B8A" w:rsidRPr="008D7A23" w:rsidRDefault="00552B8A" w:rsidP="00E228EA">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 xml:space="preserve">In order to be selected for this study, none of the following exclusion criteria </w:t>
      </w:r>
      <w:r w:rsidR="006E6FB0">
        <w:rPr>
          <w:rFonts w:ascii="Times New Roman" w:hAnsi="Times New Roman" w:cs="Times New Roman"/>
          <w:sz w:val="24"/>
          <w:szCs w:val="24"/>
        </w:rPr>
        <w:t>could</w:t>
      </w:r>
      <w:r w:rsidRPr="008D7A23">
        <w:rPr>
          <w:rFonts w:ascii="Times New Roman" w:hAnsi="Times New Roman" w:cs="Times New Roman"/>
          <w:sz w:val="24"/>
          <w:szCs w:val="24"/>
        </w:rPr>
        <w:t xml:space="preserve"> be met.</w:t>
      </w:r>
    </w:p>
    <w:p w14:paraId="52249695" w14:textId="77777777" w:rsidR="00552B8A" w:rsidRPr="008D7A23" w:rsidRDefault="00552B8A" w:rsidP="00E228EA">
      <w:pPr>
        <w:pStyle w:val="ListParagraph"/>
        <w:numPr>
          <w:ilvl w:val="0"/>
          <w:numId w:val="6"/>
        </w:numPr>
        <w:autoSpaceDE w:val="0"/>
        <w:autoSpaceDN w:val="0"/>
        <w:adjustRightInd w:val="0"/>
        <w:spacing w:line="480" w:lineRule="auto"/>
      </w:pPr>
      <w:r w:rsidRPr="008D7A23">
        <w:t>Either partner presenting with co-morbid schizophrenia and other psychotic disorder.</w:t>
      </w:r>
    </w:p>
    <w:p w14:paraId="60B1A3CD" w14:textId="77777777" w:rsidR="00552B8A" w:rsidRPr="008D7A23" w:rsidRDefault="00552B8A" w:rsidP="00E228EA">
      <w:pPr>
        <w:pStyle w:val="ListParagraph"/>
        <w:numPr>
          <w:ilvl w:val="0"/>
          <w:numId w:val="6"/>
        </w:numPr>
        <w:autoSpaceDE w:val="0"/>
        <w:autoSpaceDN w:val="0"/>
        <w:adjustRightInd w:val="0"/>
        <w:spacing w:line="480" w:lineRule="auto"/>
      </w:pPr>
      <w:r w:rsidRPr="008D7A23">
        <w:t>Either partner presenting with moderate to severe levels of domestic violence as measured on the CTS-2.</w:t>
      </w:r>
    </w:p>
    <w:p w14:paraId="19E5C8DD" w14:textId="77777777" w:rsidR="00552B8A" w:rsidRPr="008D7A23" w:rsidRDefault="00552B8A" w:rsidP="00CB3F03">
      <w:pPr>
        <w:pStyle w:val="Heading3"/>
      </w:pPr>
      <w:bookmarkStart w:id="28" w:name="_Toc359874067"/>
      <w:r w:rsidRPr="008D7A23">
        <w:t>Timeline for the Time-Series EFT Treatment Study</w:t>
      </w:r>
      <w:bookmarkEnd w:id="28"/>
    </w:p>
    <w:p w14:paraId="1F579483" w14:textId="3A479250" w:rsidR="00552B8A" w:rsidRPr="008D7A23" w:rsidRDefault="00552B8A" w:rsidP="006D179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lastRenderedPageBreak/>
        <w:t>The timeline for the study adhere</w:t>
      </w:r>
      <w:r w:rsidR="006E6FB0">
        <w:rPr>
          <w:rFonts w:ascii="Times New Roman" w:hAnsi="Times New Roman" w:cs="Times New Roman"/>
          <w:sz w:val="24"/>
          <w:szCs w:val="24"/>
        </w:rPr>
        <w:t>d</w:t>
      </w:r>
      <w:r w:rsidRPr="008D7A23">
        <w:rPr>
          <w:rFonts w:ascii="Times New Roman" w:hAnsi="Times New Roman" w:cs="Times New Roman"/>
          <w:sz w:val="24"/>
          <w:szCs w:val="24"/>
        </w:rPr>
        <w:t xml:space="preserve"> to the following rubric.  This is </w:t>
      </w:r>
      <w:r w:rsidR="00106EC9" w:rsidRPr="008D7A23">
        <w:rPr>
          <w:rFonts w:ascii="Times New Roman" w:hAnsi="Times New Roman" w:cs="Times New Roman"/>
          <w:sz w:val="24"/>
          <w:szCs w:val="24"/>
        </w:rPr>
        <w:t>diagrammatically</w:t>
      </w:r>
      <w:r w:rsidRPr="008D7A23">
        <w:rPr>
          <w:rFonts w:ascii="Times New Roman" w:hAnsi="Times New Roman" w:cs="Times New Roman"/>
          <w:sz w:val="24"/>
          <w:szCs w:val="24"/>
        </w:rPr>
        <w:t xml:space="preserve"> outlined in Figure 2.</w:t>
      </w:r>
    </w:p>
    <w:p w14:paraId="7DE93157" w14:textId="77777777" w:rsidR="00552B8A" w:rsidRPr="008D7A23" w:rsidRDefault="00552B8A" w:rsidP="00F774FB">
      <w:pPr>
        <w:pStyle w:val="Heading3"/>
        <w:keepNext/>
        <w:keepLines/>
      </w:pPr>
      <w:bookmarkStart w:id="29" w:name="_Toc359874068"/>
      <w:r w:rsidRPr="008D7A23">
        <w:t>Recruitment and Selection</w:t>
      </w:r>
      <w:bookmarkEnd w:id="29"/>
    </w:p>
    <w:p w14:paraId="7616C8F1" w14:textId="3543A54F" w:rsidR="00552B8A" w:rsidRPr="008D7A23" w:rsidRDefault="00552B8A" w:rsidP="00F774FB">
      <w:pPr>
        <w:pStyle w:val="ListParagraph"/>
        <w:keepNext/>
        <w:keepLines/>
        <w:numPr>
          <w:ilvl w:val="0"/>
          <w:numId w:val="16"/>
        </w:numPr>
        <w:autoSpaceDE w:val="0"/>
        <w:autoSpaceDN w:val="0"/>
        <w:adjustRightInd w:val="0"/>
        <w:spacing w:line="480" w:lineRule="auto"/>
      </w:pPr>
      <w:r w:rsidRPr="008D7A23">
        <w:t xml:space="preserve">Couples therapy subjects </w:t>
      </w:r>
      <w:r w:rsidR="00C42AFF">
        <w:t>were</w:t>
      </w:r>
      <w:r w:rsidRPr="008D7A23">
        <w:t xml:space="preserve"> recruited through the University of Tennessee Psychological Clinic, a university-affiliated clinic that serves the Knoxville area and surrounding community.  All adult couples seeking couples therapy </w:t>
      </w:r>
      <w:r w:rsidR="00C42AFF">
        <w:t>were</w:t>
      </w:r>
      <w:r w:rsidRPr="008D7A23">
        <w:t xml:space="preserve"> considered for this study. Prospective participants </w:t>
      </w:r>
      <w:r w:rsidR="00C42AFF">
        <w:t>were</w:t>
      </w:r>
      <w:r w:rsidRPr="008D7A23">
        <w:t xml:space="preserve"> screened for the study during their initial intake appointment at the UT Psychological Clinic.  This initial couple therapy intake </w:t>
      </w:r>
      <w:r w:rsidR="00C42AFF">
        <w:t>was</w:t>
      </w:r>
      <w:r w:rsidRPr="008D7A23">
        <w:t xml:space="preserve"> conducted in accordance with standard UT Clinic procedures and protocol.  </w:t>
      </w:r>
    </w:p>
    <w:p w14:paraId="6327CCCB" w14:textId="448B6004" w:rsidR="00552B8A" w:rsidRPr="008D7A23" w:rsidRDefault="00552B8A" w:rsidP="009B16F4">
      <w:pPr>
        <w:pStyle w:val="ListParagraph"/>
        <w:numPr>
          <w:ilvl w:val="0"/>
          <w:numId w:val="16"/>
        </w:numPr>
        <w:autoSpaceDE w:val="0"/>
        <w:autoSpaceDN w:val="0"/>
        <w:adjustRightInd w:val="0"/>
        <w:spacing w:line="480" w:lineRule="auto"/>
      </w:pPr>
      <w:r w:rsidRPr="008D7A23">
        <w:t>A</w:t>
      </w:r>
      <w:r w:rsidR="00C42AFF">
        <w:t>ll available couples who satisfied</w:t>
      </w:r>
      <w:r w:rsidRPr="008D7A23">
        <w:t xml:space="preserve"> the initial Inclusion Criteria items 1 through 3 (see above) </w:t>
      </w:r>
      <w:r w:rsidR="00C42AFF">
        <w:t>were</w:t>
      </w:r>
      <w:r w:rsidRPr="008D7A23">
        <w:t xml:space="preserve"> scheduled for an additional meeting with the study’s clinician in or</w:t>
      </w:r>
      <w:r w:rsidR="00C42AFF">
        <w:t>der to determine if they also m</w:t>
      </w:r>
      <w:r w:rsidRPr="008D7A23">
        <w:t xml:space="preserve">et Inclusion Criteria 4 through 6.  </w:t>
      </w:r>
    </w:p>
    <w:p w14:paraId="08E882B5" w14:textId="2A59CE55" w:rsidR="00552B8A" w:rsidRPr="008D7A23" w:rsidRDefault="00552B8A" w:rsidP="009B16F4">
      <w:pPr>
        <w:pStyle w:val="ListParagraph"/>
        <w:numPr>
          <w:ilvl w:val="0"/>
          <w:numId w:val="16"/>
        </w:numPr>
        <w:autoSpaceDE w:val="0"/>
        <w:autoSpaceDN w:val="0"/>
        <w:adjustRightInd w:val="0"/>
        <w:spacing w:line="480" w:lineRule="auto"/>
      </w:pPr>
      <w:r w:rsidRPr="008D7A23">
        <w:t xml:space="preserve">During this pre-treatment meeting, the selected couple </w:t>
      </w:r>
      <w:r w:rsidR="00C42AFF">
        <w:t>was</w:t>
      </w:r>
      <w:r w:rsidRPr="008D7A23">
        <w:t xml:space="preserve"> asked to complete the DAS-32 as a baseline measure of couple distress symptoms.  </w:t>
      </w:r>
    </w:p>
    <w:p w14:paraId="5AEB1000" w14:textId="66480079" w:rsidR="00552B8A" w:rsidRPr="008D7A23" w:rsidRDefault="00552B8A" w:rsidP="009B16F4">
      <w:pPr>
        <w:pStyle w:val="ListParagraph"/>
        <w:numPr>
          <w:ilvl w:val="0"/>
          <w:numId w:val="16"/>
        </w:numPr>
        <w:autoSpaceDE w:val="0"/>
        <w:autoSpaceDN w:val="0"/>
        <w:adjustRightInd w:val="0"/>
        <w:spacing w:line="480" w:lineRule="auto"/>
      </w:pPr>
      <w:r w:rsidRPr="008D7A23">
        <w:t>The clinician work</w:t>
      </w:r>
      <w:r w:rsidR="00C42AFF">
        <w:t>ed</w:t>
      </w:r>
      <w:r w:rsidRPr="008D7A23">
        <w:t xml:space="preserve"> with the couple to identify three specific presenting complaints that the couple </w:t>
      </w:r>
      <w:r w:rsidR="00C42AFF">
        <w:t>wanted</w:t>
      </w:r>
      <w:r w:rsidRPr="008D7A23">
        <w:t xml:space="preserve"> to target over the course of treatment.  These target complaints </w:t>
      </w:r>
      <w:r w:rsidR="00C42AFF">
        <w:t>were</w:t>
      </w:r>
      <w:r w:rsidRPr="008D7A23">
        <w:t xml:space="preserve"> incorporated into the TC questionnaire. </w:t>
      </w:r>
    </w:p>
    <w:p w14:paraId="06D1BD53" w14:textId="4C2C12A6" w:rsidR="00552B8A" w:rsidRPr="008D7A23" w:rsidRDefault="00552B8A" w:rsidP="009B16F4">
      <w:pPr>
        <w:pStyle w:val="ListParagraph"/>
        <w:numPr>
          <w:ilvl w:val="0"/>
          <w:numId w:val="16"/>
        </w:numPr>
        <w:autoSpaceDE w:val="0"/>
        <w:autoSpaceDN w:val="0"/>
        <w:adjustRightInd w:val="0"/>
        <w:spacing w:line="480" w:lineRule="auto"/>
      </w:pPr>
      <w:r w:rsidRPr="008D7A23">
        <w:t>The study clinician provide</w:t>
      </w:r>
      <w:r w:rsidR="00C42AFF">
        <w:t>d</w:t>
      </w:r>
      <w:r w:rsidRPr="008D7A23">
        <w:t xml:space="preserve"> the couple with information about the study and ascertain</w:t>
      </w:r>
      <w:r w:rsidR="00C42AFF">
        <w:t>ed if the couple met</w:t>
      </w:r>
      <w:r w:rsidRPr="008D7A23">
        <w:t xml:space="preserve"> Inclusion Criteria 4 through 6.  Additionally, the clinician determine</w:t>
      </w:r>
      <w:r w:rsidR="00C42AFF">
        <w:t>d if the couple met</w:t>
      </w:r>
      <w:r w:rsidRPr="008D7A23">
        <w:t xml:space="preserve"> any of the Exclusion Criteria 1 through 3, as listed above, that would disqualify them from selection.  </w:t>
      </w:r>
    </w:p>
    <w:p w14:paraId="3758CD27" w14:textId="77E2A390" w:rsidR="00552B8A" w:rsidRPr="008D7A23" w:rsidRDefault="00552B8A" w:rsidP="009B16F4">
      <w:pPr>
        <w:pStyle w:val="ListParagraph"/>
        <w:numPr>
          <w:ilvl w:val="0"/>
          <w:numId w:val="16"/>
        </w:numPr>
        <w:autoSpaceDE w:val="0"/>
        <w:autoSpaceDN w:val="0"/>
        <w:adjustRightInd w:val="0"/>
        <w:spacing w:line="480" w:lineRule="auto"/>
      </w:pPr>
      <w:r w:rsidRPr="008D7A23">
        <w:t xml:space="preserve">During this meeting, no EFT specific treatment interventions </w:t>
      </w:r>
      <w:r w:rsidR="00C42AFF">
        <w:t>were</w:t>
      </w:r>
      <w:r w:rsidRPr="008D7A23">
        <w:t xml:space="preserve"> utilized.  </w:t>
      </w:r>
    </w:p>
    <w:p w14:paraId="64C32D41" w14:textId="6F1980DB" w:rsidR="00552B8A" w:rsidRPr="008D7A23" w:rsidRDefault="00C42AFF" w:rsidP="009B16F4">
      <w:pPr>
        <w:pStyle w:val="ListParagraph"/>
        <w:numPr>
          <w:ilvl w:val="0"/>
          <w:numId w:val="16"/>
        </w:numPr>
        <w:autoSpaceDE w:val="0"/>
        <w:autoSpaceDN w:val="0"/>
        <w:adjustRightInd w:val="0"/>
        <w:spacing w:line="480" w:lineRule="auto"/>
      </w:pPr>
      <w:r>
        <w:lastRenderedPageBreak/>
        <w:t>The first couple that satisfied</w:t>
      </w:r>
      <w:r w:rsidR="00552B8A" w:rsidRPr="008D7A23">
        <w:t xml:space="preserve"> all of the Inclusion Criteria and none of the Exclusion Criteria </w:t>
      </w:r>
      <w:proofErr w:type="gramStart"/>
      <w:r>
        <w:t>was</w:t>
      </w:r>
      <w:proofErr w:type="gramEnd"/>
      <w:r w:rsidR="00552B8A" w:rsidRPr="008D7A23">
        <w:t xml:space="preserve"> selected as </w:t>
      </w:r>
      <w:r>
        <w:t>a</w:t>
      </w:r>
      <w:r w:rsidR="00552B8A" w:rsidRPr="008D7A23">
        <w:t xml:space="preserve"> couple dyad for this EFT time-series case study.  </w:t>
      </w:r>
    </w:p>
    <w:p w14:paraId="2EABF985" w14:textId="3D6635AD" w:rsidR="00552B8A" w:rsidRPr="008D7A23" w:rsidRDefault="00552B8A" w:rsidP="009B16F4">
      <w:pPr>
        <w:pStyle w:val="ListParagraph"/>
        <w:numPr>
          <w:ilvl w:val="0"/>
          <w:numId w:val="16"/>
        </w:numPr>
        <w:autoSpaceDE w:val="0"/>
        <w:autoSpaceDN w:val="0"/>
        <w:adjustRightInd w:val="0"/>
        <w:spacing w:line="480" w:lineRule="auto"/>
      </w:pPr>
      <w:r w:rsidRPr="008D7A23">
        <w:t xml:space="preserve">The couple </w:t>
      </w:r>
      <w:r w:rsidR="00C42AFF">
        <w:t>was</w:t>
      </w:r>
      <w:r w:rsidRPr="008D7A23">
        <w:t xml:space="preserve"> provided with a minor financial incentive of reduced-cost treatment in exchange for participating in this study.</w:t>
      </w:r>
    </w:p>
    <w:p w14:paraId="1690342B" w14:textId="77777777" w:rsidR="00552B8A" w:rsidRPr="008D7A23" w:rsidRDefault="00552B8A" w:rsidP="00CB3F03">
      <w:pPr>
        <w:pStyle w:val="Heading3"/>
      </w:pPr>
      <w:bookmarkStart w:id="30" w:name="_Toc359874069"/>
      <w:r w:rsidRPr="008D7A23">
        <w:t>Baseline Phase</w:t>
      </w:r>
      <w:bookmarkEnd w:id="30"/>
    </w:p>
    <w:p w14:paraId="352E08B9" w14:textId="0B39FF4F" w:rsidR="00552B8A" w:rsidRPr="008D7A23" w:rsidRDefault="00552B8A" w:rsidP="009B16F4">
      <w:pPr>
        <w:pStyle w:val="ListParagraph"/>
        <w:numPr>
          <w:ilvl w:val="0"/>
          <w:numId w:val="23"/>
        </w:numPr>
        <w:autoSpaceDE w:val="0"/>
        <w:autoSpaceDN w:val="0"/>
        <w:adjustRightInd w:val="0"/>
        <w:spacing w:line="480" w:lineRule="auto"/>
      </w:pPr>
      <w:r w:rsidRPr="008D7A23">
        <w:t xml:space="preserve">At the conclusion of the pre-treatment meeting, selected couple </w:t>
      </w:r>
      <w:r w:rsidR="00C42AFF">
        <w:t>was</w:t>
      </w:r>
      <w:r w:rsidRPr="008D7A23">
        <w:t xml:space="preserve"> given a packet of measures to be completed over the course of pre-treatment and treatment phases.    </w:t>
      </w:r>
    </w:p>
    <w:p w14:paraId="42117667" w14:textId="611657CC" w:rsidR="00552B8A" w:rsidRPr="008D7A23" w:rsidRDefault="00552B8A" w:rsidP="009B16F4">
      <w:pPr>
        <w:pStyle w:val="ListParagraph"/>
        <w:numPr>
          <w:ilvl w:val="0"/>
          <w:numId w:val="23"/>
        </w:numPr>
        <w:autoSpaceDE w:val="0"/>
        <w:autoSpaceDN w:val="0"/>
        <w:adjustRightInd w:val="0"/>
        <w:spacing w:line="480" w:lineRule="auto"/>
      </w:pPr>
      <w:r w:rsidRPr="008D7A23">
        <w:t xml:space="preserve">These measures </w:t>
      </w:r>
      <w:r w:rsidR="00C42AFF">
        <w:t>were</w:t>
      </w:r>
      <w:r w:rsidRPr="008D7A23">
        <w:t xml:space="preserve"> separated into two bundles of measures.  </w:t>
      </w:r>
    </w:p>
    <w:p w14:paraId="32F8150D" w14:textId="12DFAD6E" w:rsidR="00552B8A" w:rsidRPr="008D7A23" w:rsidRDefault="00552B8A" w:rsidP="009B16F4">
      <w:pPr>
        <w:pStyle w:val="ListParagraph"/>
        <w:numPr>
          <w:ilvl w:val="0"/>
          <w:numId w:val="23"/>
        </w:numPr>
        <w:autoSpaceDE w:val="0"/>
        <w:autoSpaceDN w:val="0"/>
        <w:adjustRightInd w:val="0"/>
        <w:spacing w:line="480" w:lineRule="auto"/>
      </w:pPr>
      <w:r w:rsidRPr="008D7A23">
        <w:t>Bundle A consist</w:t>
      </w:r>
      <w:r w:rsidR="00C42AFF">
        <w:t>ed</w:t>
      </w:r>
      <w:r w:rsidRPr="008D7A23">
        <w:t xml:space="preserve"> of measures of couple distress (DAS-4), target complaints (TC), interpersonal mindfulness (TPI and MAAS), and attachment (ECR-RS).  </w:t>
      </w:r>
    </w:p>
    <w:p w14:paraId="724C6012" w14:textId="31A26E43" w:rsidR="00552B8A" w:rsidRPr="008D7A23" w:rsidRDefault="00552B8A" w:rsidP="009B16F4">
      <w:pPr>
        <w:pStyle w:val="ListParagraph"/>
        <w:numPr>
          <w:ilvl w:val="0"/>
          <w:numId w:val="23"/>
        </w:numPr>
        <w:autoSpaceDE w:val="0"/>
        <w:autoSpaceDN w:val="0"/>
        <w:adjustRightInd w:val="0"/>
        <w:spacing w:line="480" w:lineRule="auto"/>
      </w:pPr>
      <w:r w:rsidRPr="008D7A23">
        <w:t>Bundle B consist</w:t>
      </w:r>
      <w:r w:rsidR="00C42AFF">
        <w:t>ed</w:t>
      </w:r>
      <w:r w:rsidRPr="008D7A23">
        <w:t xml:space="preserve"> of one measure that gauges the quality and kind of emotions in the relationshi</w:t>
      </w:r>
      <w:r w:rsidR="00C42AFF">
        <w:t>p (CERF).  This measure occupied</w:t>
      </w:r>
      <w:r w:rsidRPr="008D7A23">
        <w:t xml:space="preserve"> its own bundle due to its relative length as compared to the other measures.</w:t>
      </w:r>
    </w:p>
    <w:p w14:paraId="770E9643" w14:textId="2F98217C" w:rsidR="00552B8A" w:rsidRDefault="00552B8A" w:rsidP="009B16F4">
      <w:pPr>
        <w:pStyle w:val="ListParagraph"/>
        <w:numPr>
          <w:ilvl w:val="0"/>
          <w:numId w:val="23"/>
        </w:numPr>
        <w:autoSpaceDE w:val="0"/>
        <w:autoSpaceDN w:val="0"/>
        <w:adjustRightInd w:val="0"/>
        <w:spacing w:line="480" w:lineRule="auto"/>
      </w:pPr>
      <w:r w:rsidRPr="008D7A23">
        <w:t xml:space="preserve">Each member of the dyad </w:t>
      </w:r>
      <w:r w:rsidR="00C42AFF">
        <w:t>was</w:t>
      </w:r>
      <w:r w:rsidRPr="008D7A23">
        <w:t xml:space="preserve"> instructed to complete these two bundles of measures on alternating days.  That is, Bundle A </w:t>
      </w:r>
      <w:r w:rsidR="00C42AFF">
        <w:t>was</w:t>
      </w:r>
      <w:r w:rsidRPr="008D7A23">
        <w:t xml:space="preserve"> </w:t>
      </w:r>
      <w:r w:rsidR="00C42AFF">
        <w:t xml:space="preserve">to be </w:t>
      </w:r>
      <w:r w:rsidRPr="008D7A23">
        <w:t xml:space="preserve">completed on every odd day of the study and Bundle B </w:t>
      </w:r>
      <w:r w:rsidR="00C42AFF">
        <w:t>was</w:t>
      </w:r>
      <w:r w:rsidRPr="008D7A23">
        <w:t xml:space="preserve"> </w:t>
      </w:r>
      <w:r w:rsidR="00C42AFF">
        <w:t xml:space="preserve">to be </w:t>
      </w:r>
      <w:r w:rsidRPr="008D7A23">
        <w:t xml:space="preserve">completed on every even day of the study.  The division of these measures into bundles to be completed on alternating days </w:t>
      </w:r>
      <w:r w:rsidR="00C42AFF">
        <w:t>was</w:t>
      </w:r>
      <w:r w:rsidRPr="008D7A23">
        <w:t xml:space="preserve"> designed to limit subject test burden while still providing a sufficient number of data points for a multivariate analysis.</w:t>
      </w:r>
    </w:p>
    <w:p w14:paraId="05A76E9F" w14:textId="59FAD0C6" w:rsidR="005D6C7B" w:rsidRPr="008D7A23" w:rsidRDefault="005D6C7B" w:rsidP="009B16F4">
      <w:pPr>
        <w:pStyle w:val="ListParagraph"/>
        <w:numPr>
          <w:ilvl w:val="0"/>
          <w:numId w:val="23"/>
        </w:numPr>
        <w:autoSpaceDE w:val="0"/>
        <w:autoSpaceDN w:val="0"/>
        <w:adjustRightInd w:val="0"/>
        <w:spacing w:line="480" w:lineRule="auto"/>
      </w:pPr>
      <w:r>
        <w:t>In order to m</w:t>
      </w:r>
      <w:r w:rsidR="006535C9">
        <w:t xml:space="preserve">inimize demand characteristics and to preserve the independent integrity of the EFT treatment, all time-series measures </w:t>
      </w:r>
      <w:r w:rsidR="00C42AFF">
        <w:t>were</w:t>
      </w:r>
      <w:r w:rsidR="006535C9">
        <w:t xml:space="preserve"> collected on a weekly basis by the clinic secretary and </w:t>
      </w:r>
      <w:r w:rsidR="00C42AFF">
        <w:t>were</w:t>
      </w:r>
      <w:r w:rsidR="006535C9">
        <w:t xml:space="preserve"> not viewed by the treating clinician until after the time-</w:t>
      </w:r>
      <w:r w:rsidR="00C42AFF">
        <w:lastRenderedPageBreak/>
        <w:t>series case study experiment had</w:t>
      </w:r>
      <w:r w:rsidR="006535C9">
        <w:t xml:space="preserve"> been completed, i.e., at the conclusion of the full treatment and follow-up time period.  </w:t>
      </w:r>
    </w:p>
    <w:p w14:paraId="034B7AFE" w14:textId="77777777" w:rsidR="00552B8A" w:rsidRPr="008D7A23" w:rsidRDefault="00552B8A" w:rsidP="00F774FB">
      <w:pPr>
        <w:pStyle w:val="Heading3"/>
        <w:keepNext/>
        <w:keepLines/>
      </w:pPr>
      <w:bookmarkStart w:id="31" w:name="_Toc359874070"/>
      <w:r w:rsidRPr="008D7A23">
        <w:t>Treatment Phase</w:t>
      </w:r>
      <w:bookmarkEnd w:id="31"/>
      <w:r w:rsidRPr="008D7A23">
        <w:tab/>
      </w:r>
    </w:p>
    <w:p w14:paraId="01BA22B7" w14:textId="5B144CA0" w:rsidR="00552B8A" w:rsidRPr="008D7A23" w:rsidRDefault="00552B8A" w:rsidP="00F774FB">
      <w:pPr>
        <w:pStyle w:val="ListParagraph"/>
        <w:keepNext/>
        <w:keepLines/>
        <w:numPr>
          <w:ilvl w:val="0"/>
          <w:numId w:val="18"/>
        </w:numPr>
        <w:autoSpaceDE w:val="0"/>
        <w:autoSpaceDN w:val="0"/>
        <w:adjustRightInd w:val="0"/>
        <w:spacing w:line="480" w:lineRule="auto"/>
      </w:pPr>
      <w:r w:rsidRPr="008D7A23">
        <w:t>After th</w:t>
      </w:r>
      <w:r w:rsidR="00C42AFF">
        <w:t>e two weeks of baseline data had</w:t>
      </w:r>
      <w:r w:rsidRPr="008D7A23">
        <w:t xml:space="preserve"> been collected, the EFT treatment commence</w:t>
      </w:r>
      <w:r w:rsidR="00C42AFF">
        <w:t>d</w:t>
      </w:r>
      <w:r w:rsidRPr="008D7A23">
        <w:t xml:space="preserve">.  </w:t>
      </w:r>
    </w:p>
    <w:p w14:paraId="5CD2820D" w14:textId="442BA9AC" w:rsidR="00552B8A" w:rsidRPr="008D7A23" w:rsidRDefault="00552B8A" w:rsidP="006D179B">
      <w:pPr>
        <w:pStyle w:val="ListParagraph"/>
        <w:numPr>
          <w:ilvl w:val="0"/>
          <w:numId w:val="18"/>
        </w:numPr>
        <w:autoSpaceDE w:val="0"/>
        <w:autoSpaceDN w:val="0"/>
        <w:adjustRightInd w:val="0"/>
        <w:spacing w:line="480" w:lineRule="auto"/>
      </w:pPr>
      <w:r w:rsidRPr="008D7A23">
        <w:t xml:space="preserve">Treatment adherence </w:t>
      </w:r>
      <w:r w:rsidR="00C42AFF">
        <w:t>was</w:t>
      </w:r>
      <w:r w:rsidRPr="008D7A23">
        <w:t xml:space="preserve"> established through supervision by an experienced couple therapy clinician who </w:t>
      </w:r>
      <w:r w:rsidR="00C42AFF">
        <w:t>was</w:t>
      </w:r>
      <w:r w:rsidRPr="008D7A23">
        <w:t xml:space="preserve"> familiar with the EFT methodology (K.G.).  </w:t>
      </w:r>
    </w:p>
    <w:p w14:paraId="12D406B6" w14:textId="6F6679ED" w:rsidR="00552B8A" w:rsidRPr="008D7A23" w:rsidRDefault="00552B8A" w:rsidP="006D179B">
      <w:pPr>
        <w:pStyle w:val="ListParagraph"/>
        <w:numPr>
          <w:ilvl w:val="0"/>
          <w:numId w:val="18"/>
        </w:numPr>
        <w:autoSpaceDE w:val="0"/>
        <w:autoSpaceDN w:val="0"/>
        <w:adjustRightInd w:val="0"/>
        <w:spacing w:line="480" w:lineRule="auto"/>
      </w:pPr>
      <w:r w:rsidRPr="008D7A23">
        <w:t xml:space="preserve">The clinician administering the treatment </w:t>
      </w:r>
      <w:r w:rsidR="00C42AFF">
        <w:t>was</w:t>
      </w:r>
      <w:r w:rsidRPr="008D7A23">
        <w:t xml:space="preserve"> </w:t>
      </w:r>
      <w:proofErr w:type="gramStart"/>
      <w:r w:rsidRPr="008D7A23">
        <w:t>myself</w:t>
      </w:r>
      <w:proofErr w:type="gramEnd"/>
      <w:r w:rsidRPr="008D7A23">
        <w:t>.  I am an advanced graduate student with prior training in EFT-related methodologies.</w:t>
      </w:r>
    </w:p>
    <w:p w14:paraId="6B1225B8" w14:textId="0BADDC8B" w:rsidR="00552B8A" w:rsidRPr="008D7A23" w:rsidRDefault="00552B8A" w:rsidP="009B16F4">
      <w:pPr>
        <w:pStyle w:val="ListParagraph"/>
        <w:numPr>
          <w:ilvl w:val="0"/>
          <w:numId w:val="18"/>
        </w:numPr>
        <w:autoSpaceDE w:val="0"/>
        <w:autoSpaceDN w:val="0"/>
        <w:adjustRightInd w:val="0"/>
        <w:spacing w:line="480" w:lineRule="auto"/>
      </w:pPr>
      <w:r w:rsidRPr="008D7A23">
        <w:t xml:space="preserve">Each member of the dyad </w:t>
      </w:r>
      <w:r w:rsidR="00C42AFF">
        <w:t>was</w:t>
      </w:r>
      <w:r w:rsidRPr="008D7A23">
        <w:t xml:space="preserve"> instructed to bring the completed measurements to each couple therapy session.  The completion of the measures </w:t>
      </w:r>
      <w:r w:rsidR="00C42AFF">
        <w:t>was</w:t>
      </w:r>
      <w:r w:rsidRPr="008D7A23">
        <w:t xml:space="preserve"> a precondition of treatment.</w:t>
      </w:r>
    </w:p>
    <w:p w14:paraId="323DE720" w14:textId="77777777" w:rsidR="00552B8A" w:rsidRPr="008D7A23" w:rsidRDefault="00552B8A" w:rsidP="00CB3F03">
      <w:pPr>
        <w:pStyle w:val="Heading3"/>
      </w:pPr>
      <w:bookmarkStart w:id="32" w:name="_Toc359874071"/>
      <w:r w:rsidRPr="008D7A23">
        <w:t>Post-Treatment</w:t>
      </w:r>
      <w:bookmarkEnd w:id="32"/>
    </w:p>
    <w:p w14:paraId="0BD88408" w14:textId="5B097A35" w:rsidR="00552B8A" w:rsidRPr="008D7A23" w:rsidRDefault="00552B8A" w:rsidP="009B16F4">
      <w:pPr>
        <w:pStyle w:val="ListParagraph"/>
        <w:numPr>
          <w:ilvl w:val="0"/>
          <w:numId w:val="25"/>
        </w:numPr>
        <w:autoSpaceDE w:val="0"/>
        <w:autoSpaceDN w:val="0"/>
        <w:adjustRightInd w:val="0"/>
        <w:spacing w:line="480" w:lineRule="auto"/>
        <w:rPr>
          <w:i/>
          <w:iCs/>
        </w:rPr>
      </w:pPr>
      <w:r w:rsidRPr="008D7A23">
        <w:t xml:space="preserve">At the conclusion of the final treatment session, patients </w:t>
      </w:r>
      <w:r w:rsidR="00C42AFF">
        <w:t>were</w:t>
      </w:r>
      <w:r w:rsidRPr="008D7A23">
        <w:t xml:space="preserve"> scheduled for a follow-up session two weeks after the final treatment session.  They </w:t>
      </w:r>
      <w:r w:rsidR="00C42AFF">
        <w:t>were</w:t>
      </w:r>
      <w:r w:rsidRPr="008D7A23">
        <w:t xml:space="preserve"> asked to continue to complete the daily symptom measures for another two weeks during the follow-up phase.  </w:t>
      </w:r>
    </w:p>
    <w:p w14:paraId="0C4DCC60" w14:textId="6168A3A9" w:rsidR="00552B8A" w:rsidRPr="009E66A5" w:rsidRDefault="00552B8A" w:rsidP="009E66A5">
      <w:pPr>
        <w:pStyle w:val="ListParagraph"/>
        <w:numPr>
          <w:ilvl w:val="0"/>
          <w:numId w:val="25"/>
        </w:numPr>
        <w:autoSpaceDE w:val="0"/>
        <w:autoSpaceDN w:val="0"/>
        <w:adjustRightInd w:val="0"/>
        <w:spacing w:line="480" w:lineRule="auto"/>
        <w:rPr>
          <w:i/>
          <w:iCs/>
        </w:rPr>
      </w:pPr>
      <w:r w:rsidRPr="008D7A23">
        <w:t xml:space="preserve">At the follow-up session, the couple </w:t>
      </w:r>
      <w:r w:rsidR="00C42AFF">
        <w:t>was</w:t>
      </w:r>
      <w:r w:rsidRPr="008D7A23">
        <w:t xml:space="preserve"> asked to complete the MSI-R and the DAS as post-treatment outcome measures.</w:t>
      </w:r>
    </w:p>
    <w:p w14:paraId="1FA62B76" w14:textId="77777777" w:rsidR="00534A23" w:rsidRDefault="00534A23">
      <w:pPr>
        <w:spacing w:after="0"/>
        <w:rPr>
          <w:rFonts w:ascii="Times New Roman" w:hAnsi="Times New Roman" w:cs="Times New Roman"/>
          <w:iCs/>
          <w:sz w:val="24"/>
          <w:szCs w:val="24"/>
        </w:rPr>
      </w:pPr>
      <w:r>
        <w:br w:type="page"/>
      </w:r>
    </w:p>
    <w:p w14:paraId="44DE0444" w14:textId="77777777" w:rsidR="00552B8A" w:rsidRPr="008D7A23" w:rsidRDefault="00534A23" w:rsidP="00CB3F03">
      <w:pPr>
        <w:pStyle w:val="Heading1"/>
      </w:pPr>
      <w:bookmarkStart w:id="33" w:name="_Toc359874072"/>
      <w:r>
        <w:lastRenderedPageBreak/>
        <w:t xml:space="preserve">Chapter 6:  </w:t>
      </w:r>
      <w:r w:rsidR="00552B8A" w:rsidRPr="008D7A23">
        <w:t>Claims and Hypothesis Tested</w:t>
      </w:r>
      <w:bookmarkEnd w:id="33"/>
    </w:p>
    <w:p w14:paraId="1456799A" w14:textId="77777777" w:rsidR="00552B8A" w:rsidRPr="008D7A23" w:rsidRDefault="00552B8A" w:rsidP="00D9780B">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 experimental methodology described above is designed to test the following:  (1) the claim that EFT is an effective treatment, (2) the claims made by EFT theory that EFT proceeds by particular mechanisms of action, and (3) a hypothesis regarding the role of mindfulness in the mechanism of action for EFT.  I list these claims and the hypothesis below.  I also explicitly describe the measures used to test each claim/hypothesis, the expected finding, and the specific analytic methodology that will be utilized to evaluate each claim.  </w:t>
      </w:r>
    </w:p>
    <w:p w14:paraId="5483B4B4" w14:textId="77777777" w:rsidR="00552B8A" w:rsidRPr="008D7A23" w:rsidRDefault="00552B8A" w:rsidP="00CB3F03">
      <w:pPr>
        <w:pStyle w:val="Heading3"/>
      </w:pPr>
      <w:bookmarkStart w:id="34" w:name="_Toc359874073"/>
      <w:r w:rsidRPr="008D7A23">
        <w:t>Claim of efficacy</w:t>
      </w:r>
      <w:bookmarkEnd w:id="34"/>
    </w:p>
    <w:p w14:paraId="5BB83A3A" w14:textId="77777777" w:rsidR="00552B8A" w:rsidRPr="008D7A23" w:rsidRDefault="00552B8A" w:rsidP="007B464A">
      <w:pPr>
        <w:autoSpaceDE w:val="0"/>
        <w:autoSpaceDN w:val="0"/>
        <w:adjustRightInd w:val="0"/>
        <w:spacing w:after="0" w:line="480" w:lineRule="auto"/>
        <w:ind w:firstLine="720"/>
        <w:rPr>
          <w:rFonts w:ascii="Times-Roman" w:hAnsi="Times-Roman" w:cs="Times-Roman"/>
          <w:sz w:val="24"/>
          <w:szCs w:val="24"/>
        </w:rPr>
      </w:pPr>
      <w:r w:rsidRPr="008D7A23">
        <w:rPr>
          <w:rFonts w:ascii="Times-Roman" w:hAnsi="Times-Roman" w:cs="Times-Roman"/>
          <w:sz w:val="24"/>
          <w:szCs w:val="24"/>
        </w:rPr>
        <w:t xml:space="preserve">The first and preeminent claim regarding EFT is that it is in fact an effective treatment.  </w:t>
      </w:r>
    </w:p>
    <w:p w14:paraId="459E9EEF" w14:textId="77777777" w:rsidR="00552B8A" w:rsidRPr="008D7A23" w:rsidRDefault="00552B8A" w:rsidP="007B464A">
      <w:pPr>
        <w:autoSpaceDE w:val="0"/>
        <w:autoSpaceDN w:val="0"/>
        <w:adjustRightInd w:val="0"/>
        <w:spacing w:after="0" w:line="480" w:lineRule="auto"/>
        <w:ind w:firstLine="720"/>
        <w:rPr>
          <w:rFonts w:ascii="Times-Roman" w:hAnsi="Times-Roman" w:cs="Times-Roman"/>
          <w:sz w:val="24"/>
          <w:szCs w:val="24"/>
        </w:rPr>
      </w:pPr>
      <w:r w:rsidRPr="008D7A23">
        <w:rPr>
          <w:rFonts w:ascii="Times-Roman" w:hAnsi="Times-Roman" w:cs="Times-Roman"/>
          <w:i/>
          <w:sz w:val="24"/>
          <w:szCs w:val="24"/>
        </w:rPr>
        <w:t xml:space="preserve">Claim 0:  </w:t>
      </w:r>
      <w:r w:rsidRPr="008D7A23">
        <w:rPr>
          <w:rFonts w:ascii="Times-Roman" w:hAnsi="Times-Roman" w:cs="Times-Roman"/>
          <w:sz w:val="24"/>
          <w:szCs w:val="24"/>
        </w:rPr>
        <w:t>EFT is an effective treatment for couple distress.</w:t>
      </w:r>
    </w:p>
    <w:p w14:paraId="714404D2" w14:textId="77777777" w:rsidR="00552B8A" w:rsidRPr="008D7A23" w:rsidRDefault="00552B8A" w:rsidP="00F91517">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r>
      <w:r w:rsidRPr="008D7A23">
        <w:rPr>
          <w:rFonts w:ascii="Times New Roman" w:hAnsi="Times New Roman" w:cs="Times New Roman"/>
          <w:i/>
          <w:sz w:val="24"/>
          <w:szCs w:val="24"/>
        </w:rPr>
        <w:t xml:space="preserve">Measures used.  </w:t>
      </w:r>
      <w:r w:rsidRPr="008D7A23">
        <w:rPr>
          <w:rFonts w:ascii="Times New Roman" w:hAnsi="Times New Roman" w:cs="Times New Roman"/>
          <w:sz w:val="24"/>
          <w:szCs w:val="24"/>
        </w:rPr>
        <w:t>The relevant outcome variable for this claim is couple distress.  Couple distress will be measured by the DAS-32, DAS-4, MSI-R, and TC.   The DAS-4 and the TC will be used as continuous measures of couple distress.  That is, each of these measures will be completed every other day over the course of the study in order to generate a pre-treatment data stream (Phase A) and treatment data stream (Phase B).  These data streams will then be compared.  The DAS-32 and the MSI-R will be used as pre-post outcome measures of couple distress.  That is, these measures will each be administered both at the beginning of treatment and at the end of it and the results will be compared. These comparisons (pre-post and A-B) will be used to determine efficacy.</w:t>
      </w:r>
    </w:p>
    <w:p w14:paraId="5979EFDD" w14:textId="77777777" w:rsidR="00552B8A" w:rsidRPr="008D7A23" w:rsidRDefault="00552B8A" w:rsidP="00213489">
      <w:pPr>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r>
      <w:proofErr w:type="gramStart"/>
      <w:r w:rsidRPr="008D7A23">
        <w:rPr>
          <w:rFonts w:ascii="Times New Roman" w:hAnsi="Times New Roman" w:cs="Times New Roman"/>
          <w:i/>
          <w:sz w:val="24"/>
          <w:szCs w:val="24"/>
        </w:rPr>
        <w:t>Expected finding.</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For this study, I expect to find that the administration of an EFT treatment to a distressed couple will result in a treatment outcome that satisfies criteria for clinically significant change in couple distress.  That is, I expect that there will be a phase effect due to treatment.</w:t>
      </w:r>
    </w:p>
    <w:p w14:paraId="35F3C9A0" w14:textId="77777777" w:rsidR="00552B8A" w:rsidRPr="008D7A23" w:rsidRDefault="00552B8A" w:rsidP="00404FB1">
      <w:pPr>
        <w:pStyle w:val="ListParagraph"/>
        <w:autoSpaceDE w:val="0"/>
        <w:autoSpaceDN w:val="0"/>
        <w:adjustRightInd w:val="0"/>
        <w:spacing w:line="480" w:lineRule="auto"/>
        <w:ind w:left="0"/>
      </w:pPr>
      <w:r w:rsidRPr="008D7A23">
        <w:lastRenderedPageBreak/>
        <w:tab/>
      </w:r>
      <w:proofErr w:type="gramStart"/>
      <w:r w:rsidRPr="008D7A23">
        <w:rPr>
          <w:i/>
        </w:rPr>
        <w:t>Analytic methodology.</w:t>
      </w:r>
      <w:proofErr w:type="gramEnd"/>
      <w:r w:rsidRPr="008D7A23">
        <w:rPr>
          <w:i/>
        </w:rPr>
        <w:t xml:space="preserve"> </w:t>
      </w:r>
      <w:r w:rsidRPr="008D7A23">
        <w:t xml:space="preserve">This claim will be tested in two ways:  (1) time-series analysis and (2) pre-post treatment outcome measures.  For the time-series analysis, the pre-treatment and treatment phases of the DAS-4 and TC compared against one another.  A phase effect between baseline and intervention phases of treatment is hypothesized for each of these measures.  Simulation Modeling Analysis (SMA; </w:t>
      </w:r>
      <w:r w:rsidRPr="008D7A23">
        <w:fldChar w:fldCharType="begin"/>
      </w:r>
      <w:r w:rsidRPr="008D7A23">
        <w:instrText xml:space="preserve"> ADDIN ZOTERO_ITEM CSL_CITATION {"citationID":"65acphkp5","properties":{"formattedCitation":"(Borckardt et al., 2008)","plainCitation":"(Borckardt et al., 2008)"},"citationItems":[{"id":462,"uris":["http://zotero.org/users/579642/items/FJ74A7BV"],"itemData":{"id":462,"type":"article-journal","title":"Clinical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D."},{"family":"Moore","given":"Mark"},{"family":"Shaw","given":"Darlene"},{"family":"O'Neil","given":"Patrick"}],"issued":{"year":2008}}}],"schema":"https://github.com/citation-style-language/schema/raw/master/csl-citation.json"} </w:instrText>
      </w:r>
      <w:r w:rsidRPr="008D7A23">
        <w:fldChar w:fldCharType="separate"/>
      </w:r>
      <w:r w:rsidRPr="008D7A23">
        <w:t>Borckardt et al., 2008)</w:t>
      </w:r>
      <w:r w:rsidRPr="008D7A23">
        <w:fldChar w:fldCharType="end"/>
      </w:r>
      <w:r w:rsidRPr="008D7A23">
        <w:t xml:space="preserve"> will be utilized to compare the baseline phase with the intervention phase in order to ascertain if this hypothesized phase effect does in fact occur. Critical alpha for these analyses will be designated to be .05.</w:t>
      </w:r>
    </w:p>
    <w:p w14:paraId="648ADEE2" w14:textId="77777777" w:rsidR="00552B8A" w:rsidRPr="008D7A23" w:rsidRDefault="00552B8A" w:rsidP="00404FB1">
      <w:pPr>
        <w:pStyle w:val="ListParagraph"/>
        <w:autoSpaceDE w:val="0"/>
        <w:autoSpaceDN w:val="0"/>
        <w:adjustRightInd w:val="0"/>
        <w:spacing w:line="480" w:lineRule="auto"/>
        <w:ind w:left="0" w:firstLine="720"/>
      </w:pPr>
      <w:r w:rsidRPr="008D7A23">
        <w:t xml:space="preserve">Additionally, two standard couple distress outcome measures will be given both pre- and post-treatment:  the DAS and the Global Distress Scale (GDS) scale of the Marriage Satisfaction Inventory-Revised (MSI-R; </w:t>
      </w:r>
      <w:r w:rsidRPr="008D7A23">
        <w:fldChar w:fldCharType="begin"/>
      </w:r>
      <w:r w:rsidRPr="008D7A23">
        <w:instrText xml:space="preserve"> ADDIN ZOTERO_ITEM CSL_CITATION {"citationID":"1a4jl9o9sd","properties":{"formattedCitation":"(D. K. Snyder, 1997)","plainCitation":"(D. K. Snyder, 1997)"},"citationItems":[{"id":759,"uris":["http://zotero.org/users/579642/items/X3UWF8CS"],"itemData":{"id":759,"type":"book","title":"Marital Satisfaction Inventory, Revised (MSI-R)","publisher":"Western Psychological Services","URL":"http://www.v-psyche.com/doc/PERSONALITY/Marital%20Satisfactin%20Inventory,Revised%20(MSIR).doc","author":[{"family":"Snyder","given":"D. K."}],"issued":{"year":1997},"accessed":{"year":2012,"month":7,"day":16}}}],"schema":"https://github.com/citation-style-language/schema/raw/master/csl-citation.json"} </w:instrText>
      </w:r>
      <w:r w:rsidRPr="008D7A23">
        <w:fldChar w:fldCharType="separate"/>
      </w:r>
      <w:r w:rsidRPr="008D7A23">
        <w:t>Snyder, 1997)</w:t>
      </w:r>
      <w:r w:rsidRPr="008D7A23">
        <w:fldChar w:fldCharType="end"/>
      </w:r>
      <w:r w:rsidRPr="008D7A23">
        <w:t xml:space="preserve">.  The couple’s reported distress symptoms are expected to exhibit clinically significant change including (1) scores that no longer meet the cutoff criteria for couple distress on both the DAS and the GDS and (2) change in pre-post measure scores that satisfy the criteria for reliable change </w:t>
      </w:r>
      <w:r w:rsidRPr="008D7A23">
        <w:fldChar w:fldCharType="begin"/>
      </w:r>
      <w:r w:rsidRPr="008D7A23">
        <w:instrText xml:space="preserve"> ADDIN ZOTERO_ITEM CSL_CITATION {"citationID":"4d808ai8p","properties":{"formattedCitation":"(Carlson et al., 2012)","plainCitation":"(Carlson et al., 2012)"},"citationItems":[{"id":616,"uris":["http://zotero.org/users/579642/items/F8KK2WG5"],"itemData":{"id":616,"type":"article-journal","title":"Bridging systemic research and practice: Evidence-based case study methods in couple and family psychology.","container-title":"Couple and Family Psychology: Research and Practice","page":"48","volume":"1","issue":"1","shortTitle":"Bridging systemic research and practice","author":[{"family":"Carlson","given":"C. I"},{"family":"Ross","given":"S. G"},{"family":"Stark","given":"K. H"}],"issued":{"year":2012},"accessed":{"year":2012,"month":7,"day":8}}}],"schema":"https://github.com/citation-style-language/schema/raw/master/csl-citation.json"} </w:instrText>
      </w:r>
      <w:r w:rsidRPr="008D7A23">
        <w:fldChar w:fldCharType="separate"/>
      </w:r>
      <w:r w:rsidRPr="008D7A23">
        <w:t>(Jacobson &amp; Truax, 1991; Carlson et al., 2012)</w:t>
      </w:r>
      <w:r w:rsidRPr="008D7A23">
        <w:fldChar w:fldCharType="end"/>
      </w:r>
      <w:r w:rsidRPr="008D7A23">
        <w:t xml:space="preserve">.  </w:t>
      </w:r>
    </w:p>
    <w:p w14:paraId="3E956330" w14:textId="77777777" w:rsidR="00552B8A" w:rsidRPr="008D7A23" w:rsidRDefault="00552B8A" w:rsidP="009E66A5">
      <w:pPr>
        <w:pStyle w:val="Heading3"/>
        <w:keepNext/>
      </w:pPr>
      <w:bookmarkStart w:id="35" w:name="_Toc359874074"/>
      <w:r w:rsidRPr="008D7A23">
        <w:t>Claims regarding mechanism of action</w:t>
      </w:r>
      <w:bookmarkEnd w:id="35"/>
    </w:p>
    <w:p w14:paraId="040AEF2C" w14:textId="77777777" w:rsidR="00552B8A" w:rsidRPr="008D7A23" w:rsidRDefault="00552B8A" w:rsidP="009E66A5">
      <w:pPr>
        <w:keepNext/>
        <w:autoSpaceDE w:val="0"/>
        <w:autoSpaceDN w:val="0"/>
        <w:adjustRightInd w:val="0"/>
        <w:spacing w:after="0" w:line="480" w:lineRule="auto"/>
        <w:rPr>
          <w:rFonts w:ascii="Times New Roman" w:hAnsi="Times New Roman" w:cs="Times New Roman"/>
          <w:sz w:val="24"/>
          <w:szCs w:val="24"/>
        </w:rPr>
      </w:pPr>
      <w:r w:rsidRPr="008D7A23">
        <w:rPr>
          <w:rFonts w:ascii="Times New Roman" w:hAnsi="Times New Roman" w:cs="Times New Roman"/>
          <w:sz w:val="24"/>
          <w:szCs w:val="24"/>
        </w:rPr>
        <w:tab/>
        <w:t>There are three claims made by EFT theory regarding its proposed mechanism of action that will be examined in this study.  I have listed each of these claims before and review each of these now, in greater detail, in turn.</w:t>
      </w:r>
    </w:p>
    <w:p w14:paraId="32863072" w14:textId="77777777" w:rsidR="00552B8A" w:rsidRPr="008D7A23" w:rsidRDefault="00552B8A" w:rsidP="00A12F4C">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 xml:space="preserve">Claim 1:  </w:t>
      </w:r>
      <w:r w:rsidRPr="008D7A23">
        <w:rPr>
          <w:rFonts w:ascii="Times New Roman" w:hAnsi="Times New Roman" w:cs="Times New Roman"/>
          <w:sz w:val="24"/>
          <w:szCs w:val="24"/>
        </w:rPr>
        <w:t>Insecure attachment causes couple distress.</w:t>
      </w:r>
      <w:r w:rsidRPr="008D7A23">
        <w:rPr>
          <w:rFonts w:ascii="Times New Roman" w:hAnsi="Times New Roman" w:cs="Times New Roman"/>
          <w:i/>
          <w:sz w:val="24"/>
          <w:szCs w:val="24"/>
        </w:rPr>
        <w:t xml:space="preserve">  </w:t>
      </w:r>
      <w:r w:rsidRPr="008D7A23">
        <w:rPr>
          <w:rFonts w:ascii="Times New Roman" w:hAnsi="Times New Roman" w:cs="Times New Roman"/>
          <w:i/>
          <w:sz w:val="24"/>
          <w:szCs w:val="24"/>
        </w:rPr>
        <w:tab/>
      </w:r>
    </w:p>
    <w:p w14:paraId="60FD4780" w14:textId="53DFE451" w:rsidR="00552B8A" w:rsidRPr="008D7A23" w:rsidRDefault="00552B8A" w:rsidP="00404FB1">
      <w:pPr>
        <w:pStyle w:val="ListParagraph"/>
        <w:autoSpaceDE w:val="0"/>
        <w:autoSpaceDN w:val="0"/>
        <w:adjustRightInd w:val="0"/>
        <w:spacing w:line="480" w:lineRule="auto"/>
        <w:ind w:left="0" w:firstLine="720"/>
      </w:pPr>
      <w:r w:rsidRPr="008D7A23">
        <w:rPr>
          <w:i/>
        </w:rPr>
        <w:t xml:space="preserve">Measures used.  </w:t>
      </w:r>
      <w:r w:rsidRPr="008D7A23">
        <w:t xml:space="preserve">Attachment will be measured by the ECR-RS romantic partner subscale.  Couple distress will be measured by the DAS-4 and TC.  Each of these measures will be completed every other day over the course of the study and the cumulative sequential data will </w:t>
      </w:r>
      <w:r w:rsidRPr="008D7A23">
        <w:lastRenderedPageBreak/>
        <w:t>gener</w:t>
      </w:r>
      <w:r w:rsidR="00821135">
        <w:t xml:space="preserve">ate </w:t>
      </w:r>
      <w:r w:rsidRPr="008D7A23">
        <w:t xml:space="preserve">three continuous data streams:  one for attachment (ECR-RS) and two for couple distress (DAS-4 and TC).  </w:t>
      </w:r>
    </w:p>
    <w:p w14:paraId="6FACDB47" w14:textId="77777777" w:rsidR="00552B8A" w:rsidRPr="008D7A23" w:rsidRDefault="00552B8A" w:rsidP="00A875EB">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Expected finding.</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For this study, I expect to find that couple distress will increase after attachment security decreases.  That is, I expect that attachment security and couple distress will be inversely related.  Additionally, I expect changes in couple distress to </w:t>
      </w:r>
      <w:r w:rsidRPr="008D7A23">
        <w:rPr>
          <w:rFonts w:ascii="Times New Roman" w:hAnsi="Times New Roman" w:cs="Times New Roman"/>
          <w:i/>
          <w:sz w:val="24"/>
          <w:szCs w:val="24"/>
        </w:rPr>
        <w:t>follow</w:t>
      </w:r>
      <w:r w:rsidR="00B3307E" w:rsidRPr="008D7A23">
        <w:rPr>
          <w:rFonts w:ascii="Times New Roman" w:hAnsi="Times New Roman" w:cs="Times New Roman"/>
          <w:i/>
          <w:sz w:val="24"/>
          <w:szCs w:val="24"/>
        </w:rPr>
        <w:t xml:space="preserve"> </w:t>
      </w:r>
      <w:r w:rsidRPr="008D7A23">
        <w:rPr>
          <w:rFonts w:ascii="Times New Roman" w:hAnsi="Times New Roman" w:cs="Times New Roman"/>
          <w:sz w:val="24"/>
          <w:szCs w:val="24"/>
        </w:rPr>
        <w:t>changes in attachment security.</w:t>
      </w:r>
    </w:p>
    <w:p w14:paraId="55653491" w14:textId="77777777" w:rsidR="00552B8A" w:rsidRPr="008D7A23" w:rsidRDefault="00552B8A" w:rsidP="003F2EBC">
      <w:pPr>
        <w:pStyle w:val="ListParagraph"/>
        <w:autoSpaceDE w:val="0"/>
        <w:autoSpaceDN w:val="0"/>
        <w:adjustRightInd w:val="0"/>
        <w:spacing w:line="480" w:lineRule="auto"/>
        <w:ind w:left="0" w:firstLine="720"/>
      </w:pPr>
      <w:proofErr w:type="gramStart"/>
      <w:r w:rsidRPr="008D7A23">
        <w:rPr>
          <w:i/>
        </w:rPr>
        <w:t>Analytic methodology.</w:t>
      </w:r>
      <w:proofErr w:type="gramEnd"/>
      <w:r w:rsidRPr="008D7A23">
        <w:rPr>
          <w:i/>
        </w:rPr>
        <w:t xml:space="preserve">  </w:t>
      </w:r>
      <w:r w:rsidRPr="008D7A23">
        <w:t xml:space="preserve">I will compare the ECR-RS data stream against each couple distress data stream (DAS-4 and TC) using a multivariate cross-lagged correlation as described earlier in this paper as well as in </w:t>
      </w:r>
      <w:r w:rsidRPr="008D7A23">
        <w:fldChar w:fldCharType="begin"/>
      </w:r>
      <w:r w:rsidRPr="008D7A23">
        <w:instrText xml:space="preserve"> ADDIN ZOTERO_ITEM CSL_CITATION {"citationID":"175p99fmk8","properties":{"formattedCitation":"(Borckardt et al., 2008)","plainCitation":"(Borckardt et al., 2008)"},"citationItems":[{"id":462,"uris":["http://zotero.org/users/579642/items/FJ74A7BV"],"itemData":{"id":462,"type":"article-journal","title":"Clinical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D."},{"family":"Moore","given":"Mark"},{"family":"Shaw","given":"Darlene"},{"family":"O'Neil","given":"Patrick"}],"issued":{"year":2008}}}],"schema":"https://github.com/citation-style-language/schema/raw/master/csl-citation.json"} </w:instrText>
      </w:r>
      <w:r w:rsidRPr="008D7A23">
        <w:fldChar w:fldCharType="separate"/>
      </w:r>
      <w:r w:rsidRPr="008D7A23">
        <w:t>Borckardt et al. (2008)</w:t>
      </w:r>
      <w:r w:rsidRPr="008D7A23">
        <w:fldChar w:fldCharType="end"/>
      </w:r>
      <w:r w:rsidRPr="008D7A23">
        <w:t xml:space="preserve">.  The range of lags that will be utilized will be +5 to -5.  Because of multiple comparisons from the range of lags, the critical alpha criterion will be adjusted.  As there are a total of 11 comparisons in the range of lags from +5 to </w:t>
      </w:r>
      <w:r w:rsidR="00B3307E" w:rsidRPr="008D7A23">
        <w:noBreakHyphen/>
      </w:r>
      <w:r w:rsidRPr="008D7A23">
        <w:t xml:space="preserve">5, the critical alpha criteria will be designated to be .05 / 11 in accordance with standard Bonferroni adjustments for the testing of multiple hypotheses (Borckardt et al., 2008).  </w:t>
      </w:r>
    </w:p>
    <w:p w14:paraId="269E8F98" w14:textId="77777777" w:rsidR="00552B8A" w:rsidRPr="008D7A23" w:rsidRDefault="00552B8A" w:rsidP="00A12F4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Claim 2</w:t>
      </w:r>
      <w:r w:rsidRPr="008D7A23">
        <w:rPr>
          <w:rFonts w:ascii="Times New Roman" w:hAnsi="Times New Roman" w:cs="Times New Roman"/>
          <w:sz w:val="24"/>
          <w:szCs w:val="24"/>
        </w:rPr>
        <w:t xml:space="preserve">:  Negative (“hard”/“flat”) emotions preclude the formation of secure attachment.  </w:t>
      </w:r>
    </w:p>
    <w:p w14:paraId="2BF789CB" w14:textId="4F46E711" w:rsidR="00552B8A" w:rsidRPr="008D7A23" w:rsidRDefault="00552B8A" w:rsidP="0077215C">
      <w:pPr>
        <w:pStyle w:val="ListParagraph"/>
        <w:autoSpaceDE w:val="0"/>
        <w:autoSpaceDN w:val="0"/>
        <w:adjustRightInd w:val="0"/>
        <w:spacing w:line="480" w:lineRule="auto"/>
        <w:ind w:left="0" w:firstLine="720"/>
      </w:pPr>
      <w:r w:rsidRPr="008D7A23">
        <w:rPr>
          <w:i/>
        </w:rPr>
        <w:t xml:space="preserve">Measures used.  </w:t>
      </w:r>
      <w:r w:rsidRPr="008D7A23">
        <w:t>Hard and flat emotions will be measured by the hard and flat emotions subscales of the CERF.  Attachment will be measured by the ECR-RS romantic partner subscale.  Each of these measures will be completed every other day over the course of the study and the cumulative sequential data w</w:t>
      </w:r>
      <w:r w:rsidR="00821135">
        <w:t xml:space="preserve">ill generate </w:t>
      </w:r>
      <w:r w:rsidRPr="008D7A23">
        <w:t xml:space="preserve">three continuous data streams:  one for attachment (ECR-RS), one for hard emotions (hard emotions subscale of the CERF), and one for flat emotions (flat emotions subscale of the CERF).  </w:t>
      </w:r>
    </w:p>
    <w:p w14:paraId="526E06D7" w14:textId="6E1B69BD" w:rsidR="00552B8A" w:rsidRPr="008D7A23" w:rsidRDefault="00552B8A" w:rsidP="0077215C">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Expected finding.</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For this study, I expect to find that attachment security will decrease after either hard or flat emotions increase.  That is, I expect attachment security and hard/flat </w:t>
      </w:r>
      <w:r w:rsidRPr="008D7A23">
        <w:rPr>
          <w:rFonts w:ascii="Times New Roman" w:hAnsi="Times New Roman" w:cs="Times New Roman"/>
          <w:sz w:val="24"/>
          <w:szCs w:val="24"/>
        </w:rPr>
        <w:lastRenderedPageBreak/>
        <w:t xml:space="preserve">emotions to be inversely related.  Additionally, I expect changes in attachment security to </w:t>
      </w:r>
      <w:r w:rsidRPr="008D7A23">
        <w:rPr>
          <w:rFonts w:ascii="Times New Roman" w:hAnsi="Times New Roman" w:cs="Times New Roman"/>
          <w:i/>
          <w:sz w:val="24"/>
          <w:szCs w:val="24"/>
        </w:rPr>
        <w:t xml:space="preserve">follow </w:t>
      </w:r>
      <w:r w:rsidRPr="008D7A23">
        <w:rPr>
          <w:rFonts w:ascii="Times New Roman" w:hAnsi="Times New Roman" w:cs="Times New Roman"/>
          <w:sz w:val="24"/>
          <w:szCs w:val="24"/>
        </w:rPr>
        <w:t>changes in hard or flat emotions.</w:t>
      </w:r>
    </w:p>
    <w:p w14:paraId="620934A1" w14:textId="77777777" w:rsidR="00552B8A" w:rsidRPr="008D7A23" w:rsidRDefault="00552B8A" w:rsidP="0077215C">
      <w:pPr>
        <w:pStyle w:val="ListParagraph"/>
        <w:autoSpaceDE w:val="0"/>
        <w:autoSpaceDN w:val="0"/>
        <w:adjustRightInd w:val="0"/>
        <w:spacing w:line="480" w:lineRule="auto"/>
        <w:ind w:left="0" w:firstLine="720"/>
      </w:pPr>
      <w:proofErr w:type="gramStart"/>
      <w:r w:rsidRPr="008D7A23">
        <w:rPr>
          <w:i/>
        </w:rPr>
        <w:t>Analytic methodology.</w:t>
      </w:r>
      <w:proofErr w:type="gramEnd"/>
      <w:r w:rsidRPr="008D7A23">
        <w:rPr>
          <w:i/>
        </w:rPr>
        <w:t xml:space="preserve">  </w:t>
      </w:r>
      <w:r w:rsidRPr="008D7A23">
        <w:t xml:space="preserve">I will compare the ESR-RS data stream against hard and flat emotions data streams (the hard and flat emotions subscales of the CERF) using a multivariate cross-lagged correlation.  The range of lags that will be utilized will be +5 to -5.  Because of multiple comparisons from the range of lags, the critical alpha criterion will be adjusted.  As there are a total of 11 comparisons in the range of lags from +5 to -5, the critical alpha criterion will be designated to be .05 / 11 in accordance with standard Bonferroni adjustments for the testing of multiple hypotheses (Borckardt et al., 2008).  </w:t>
      </w:r>
    </w:p>
    <w:p w14:paraId="1634EC1E" w14:textId="77777777" w:rsidR="00552B8A" w:rsidRPr="008D7A23" w:rsidRDefault="00552B8A" w:rsidP="00A12F4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 xml:space="preserve">Claim 3:  </w:t>
      </w:r>
      <w:r w:rsidRPr="008D7A23">
        <w:rPr>
          <w:rFonts w:ascii="Times New Roman" w:hAnsi="Times New Roman" w:cs="Times New Roman"/>
          <w:iCs/>
          <w:sz w:val="24"/>
          <w:szCs w:val="24"/>
        </w:rPr>
        <w:t>The expression of “soft” primary emotions promotes secure attachment</w:t>
      </w:r>
      <w:r w:rsidRPr="008D7A23">
        <w:rPr>
          <w:rFonts w:ascii="Times New Roman" w:hAnsi="Times New Roman" w:cs="Times New Roman"/>
          <w:sz w:val="24"/>
          <w:szCs w:val="24"/>
        </w:rPr>
        <w:t xml:space="preserve">.  </w:t>
      </w:r>
    </w:p>
    <w:p w14:paraId="0752F665" w14:textId="77777777" w:rsidR="00552B8A" w:rsidRPr="008D7A23" w:rsidRDefault="00552B8A" w:rsidP="00D63892">
      <w:pPr>
        <w:pStyle w:val="ListParagraph"/>
        <w:autoSpaceDE w:val="0"/>
        <w:autoSpaceDN w:val="0"/>
        <w:adjustRightInd w:val="0"/>
        <w:spacing w:line="480" w:lineRule="auto"/>
        <w:ind w:left="0" w:firstLine="720"/>
      </w:pPr>
      <w:r w:rsidRPr="008D7A23">
        <w:rPr>
          <w:i/>
        </w:rPr>
        <w:t xml:space="preserve">Measures used.  </w:t>
      </w:r>
      <w:r w:rsidRPr="008D7A23">
        <w:t xml:space="preserve">Soft emotions will be measured by the soft emotions subscale of the CERF.  Attachment will be measured by the ECR-RS romantic partner subscale.  Each of these measures will be completed every other day over the course of the study and the cumulative sequential data will generate a two continuous data streams:  one for attachment (ECR-RS) and one for soft emotions (soft emotions subscale of the CERF).  </w:t>
      </w:r>
    </w:p>
    <w:p w14:paraId="14C33CB6" w14:textId="77777777" w:rsidR="00552B8A" w:rsidRPr="008D7A23" w:rsidRDefault="00552B8A" w:rsidP="00D63892">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Expected finding.</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For this study, I expect to find that attachment security will increase after soft emotions increase.  That is, I expect that attachment security and soft emotions to be positively related.  Additionally, I expect changes in attachment security to </w:t>
      </w:r>
      <w:r w:rsidRPr="008D7A23">
        <w:rPr>
          <w:rFonts w:ascii="Times New Roman" w:hAnsi="Times New Roman" w:cs="Times New Roman"/>
          <w:i/>
          <w:sz w:val="24"/>
          <w:szCs w:val="24"/>
        </w:rPr>
        <w:t xml:space="preserve">follow </w:t>
      </w:r>
      <w:r w:rsidRPr="008D7A23">
        <w:rPr>
          <w:rFonts w:ascii="Times New Roman" w:hAnsi="Times New Roman" w:cs="Times New Roman"/>
          <w:sz w:val="24"/>
          <w:szCs w:val="24"/>
        </w:rPr>
        <w:t>changes in soft emotions.</w:t>
      </w:r>
    </w:p>
    <w:p w14:paraId="20FCD88D" w14:textId="77777777" w:rsidR="00552B8A" w:rsidRPr="008D7A23" w:rsidRDefault="00552B8A" w:rsidP="00D63892">
      <w:pPr>
        <w:pStyle w:val="ListParagraph"/>
        <w:autoSpaceDE w:val="0"/>
        <w:autoSpaceDN w:val="0"/>
        <w:adjustRightInd w:val="0"/>
        <w:spacing w:line="480" w:lineRule="auto"/>
        <w:ind w:left="0" w:firstLine="720"/>
      </w:pPr>
      <w:proofErr w:type="gramStart"/>
      <w:r w:rsidRPr="008D7A23">
        <w:rPr>
          <w:i/>
        </w:rPr>
        <w:t>Analytic methodology.</w:t>
      </w:r>
      <w:proofErr w:type="gramEnd"/>
      <w:r w:rsidRPr="008D7A23">
        <w:rPr>
          <w:i/>
        </w:rPr>
        <w:t xml:space="preserve">  </w:t>
      </w:r>
      <w:r w:rsidRPr="008D7A23">
        <w:t xml:space="preserve">I will compare the ESR-RS data stream against soft emotions data streams (the soft emotions subscale of the CERF) using a multivariate cross-lagged correlation.  The range of lags that will be utilized will be +5 to -5.  Because of multiple comparisons from the range of lags, the critical alpha criterion will be adjusted.  As there are a total of 11 </w:t>
      </w:r>
      <w:r w:rsidRPr="008D7A23">
        <w:lastRenderedPageBreak/>
        <w:t xml:space="preserve">comparisons in the range of lags from +5 to -5, the critical alpha criteria will be designated to be .05 / 11 in accordance with standard Bonferroni adjustments for the testing of multiple hypotheses (Borckardt et al., 2008).  </w:t>
      </w:r>
    </w:p>
    <w:p w14:paraId="1F0C692C" w14:textId="77777777" w:rsidR="00552B8A" w:rsidRPr="008D7A23" w:rsidRDefault="00552B8A" w:rsidP="00CB3F03">
      <w:pPr>
        <w:pStyle w:val="Heading3"/>
      </w:pPr>
      <w:bookmarkStart w:id="36" w:name="_Toc359874075"/>
      <w:r w:rsidRPr="008D7A23">
        <w:t>Hypothesis influenced by case study</w:t>
      </w:r>
      <w:bookmarkEnd w:id="36"/>
      <w:r w:rsidRPr="008D7A23">
        <w:t xml:space="preserve">  </w:t>
      </w:r>
    </w:p>
    <w:p w14:paraId="3A2B8F8E" w14:textId="77777777" w:rsidR="00552B8A" w:rsidRPr="008D7A23" w:rsidRDefault="00552B8A" w:rsidP="00A12F4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There is one tentative hypothesis that is examined in this study that is motivated by suggestive EFT research linking mindfulness with treatment outcome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{"citationID":"3ht8p7m4i","properties":{"formattedCitation":"(Beckerman &amp; Sarracco, 2011)","plainCitation":"(Beckerman &amp; Sarracco, 2011)"},"citationItems":[{"id":"lyHTIJyv/u8sMs8c2","uris":["http://zotero.org/users/579642/items/FEN68MXC"],"itemData":{"id":"lyHTIJyv/u8sMs8c2","type":"article-journal","title":"Enhancing Emotionally Focused Couple Therapy Through the Practice of Mindfulness: A Case Analysis","container-title":"Journal of Family Psychotherapy","page":"1-15","volume":"22","issue":"1","DOI":"10.1080/08975353.2011.551082","shortTitle":"Enhancing Emotionally Focused Couple Therapy Through the Practice of Mindfulness","author":[{"family":"Beckerman","given":"Nancy L."},{"family":"Sarracco","given":"Michele"}],"issued":{"year":2011,"month":3,"day":10},"accessed":{"year":2012,"month":8,"day":15},"page-first":"1"}}],"schema":"https://github.com/citation-style-language/schema/raw/master/csl-citation.json"}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(Beckerman &amp; Sarracco, 2011)</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This hypothesis explores the possible role that mindfulness may have in the mechanism of action of EFT.</w:t>
      </w:r>
    </w:p>
    <w:p w14:paraId="342F1ADF" w14:textId="77777777" w:rsidR="00552B8A" w:rsidRPr="008D7A23" w:rsidRDefault="00552B8A" w:rsidP="00A12F4C">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Hypothesis:</w:t>
      </w:r>
      <w:r w:rsidRPr="008D7A23">
        <w:rPr>
          <w:rFonts w:ascii="Times New Roman" w:hAnsi="Times New Roman" w:cs="Times New Roman"/>
          <w:sz w:val="24"/>
          <w:szCs w:val="24"/>
        </w:rPr>
        <w:t xml:space="preserve">  Interpersonal mindfulness alleviates couple distress.</w:t>
      </w:r>
    </w:p>
    <w:p w14:paraId="0E26A027" w14:textId="77777777" w:rsidR="00552B8A" w:rsidRPr="008D7A23" w:rsidRDefault="00552B8A" w:rsidP="0054088D">
      <w:pPr>
        <w:pStyle w:val="ListParagraph"/>
        <w:autoSpaceDE w:val="0"/>
        <w:autoSpaceDN w:val="0"/>
        <w:adjustRightInd w:val="0"/>
        <w:spacing w:line="480" w:lineRule="auto"/>
        <w:ind w:left="0" w:firstLine="720"/>
      </w:pPr>
      <w:r w:rsidRPr="008D7A23">
        <w:rPr>
          <w:i/>
        </w:rPr>
        <w:t xml:space="preserve">Measures used.  </w:t>
      </w:r>
      <w:r w:rsidRPr="008D7A23">
        <w:t xml:space="preserve">Interpersonal mindfulness will be measured by the TPI and the state MAAS.  Couple distress will be measured by the DAS-4 and TC.  Each of these measures will be completed every other day over the course of the study and the cumulative sequential data will generate a four continuous data streams:  two for interpersonal mindfulness (TPI and MAAS) and two for couple distress (DAS-4 and TC).  </w:t>
      </w:r>
    </w:p>
    <w:p w14:paraId="7ADAA20D" w14:textId="77777777" w:rsidR="00552B8A" w:rsidRPr="008D7A23" w:rsidRDefault="00552B8A" w:rsidP="0054088D">
      <w:pPr>
        <w:autoSpaceDE w:val="0"/>
        <w:autoSpaceDN w:val="0"/>
        <w:adjustRightInd w:val="0"/>
        <w:spacing w:after="0" w:line="480" w:lineRule="auto"/>
        <w:ind w:firstLine="720"/>
        <w:rPr>
          <w:rFonts w:ascii="Times New Roman" w:hAnsi="Times New Roman" w:cs="Times New Roman"/>
          <w:sz w:val="24"/>
          <w:szCs w:val="24"/>
        </w:rPr>
      </w:pPr>
      <w:proofErr w:type="gramStart"/>
      <w:r w:rsidRPr="008D7A23">
        <w:rPr>
          <w:rFonts w:ascii="Times New Roman" w:hAnsi="Times New Roman" w:cs="Times New Roman"/>
          <w:i/>
          <w:sz w:val="24"/>
          <w:szCs w:val="24"/>
        </w:rPr>
        <w:t>Expected finding.</w:t>
      </w:r>
      <w:proofErr w:type="gramEnd"/>
      <w:r w:rsidRPr="008D7A23">
        <w:rPr>
          <w:rFonts w:ascii="Times New Roman" w:hAnsi="Times New Roman" w:cs="Times New Roman"/>
          <w:i/>
          <w:sz w:val="24"/>
          <w:szCs w:val="24"/>
        </w:rPr>
        <w:t xml:space="preserve">  </w:t>
      </w:r>
      <w:r w:rsidRPr="008D7A23">
        <w:rPr>
          <w:rFonts w:ascii="Times New Roman" w:hAnsi="Times New Roman" w:cs="Times New Roman"/>
          <w:sz w:val="24"/>
          <w:szCs w:val="24"/>
        </w:rPr>
        <w:t xml:space="preserve">For this study, I expect to find that couple distress will decrease after interpersonal mindfulness increases.  That is, I expect that couple distress and soft emotions to be inversely related.  Additionally, I expect changes in couple distress to </w:t>
      </w:r>
      <w:r w:rsidRPr="008D7A23">
        <w:rPr>
          <w:rFonts w:ascii="Times New Roman" w:hAnsi="Times New Roman" w:cs="Times New Roman"/>
          <w:i/>
          <w:sz w:val="24"/>
          <w:szCs w:val="24"/>
        </w:rPr>
        <w:t xml:space="preserve">follow </w:t>
      </w:r>
      <w:r w:rsidRPr="008D7A23">
        <w:rPr>
          <w:rFonts w:ascii="Times New Roman" w:hAnsi="Times New Roman" w:cs="Times New Roman"/>
          <w:sz w:val="24"/>
          <w:szCs w:val="24"/>
        </w:rPr>
        <w:t>changes in interpersonal mindfulness.</w:t>
      </w:r>
    </w:p>
    <w:p w14:paraId="3087BB2B" w14:textId="77777777" w:rsidR="00552B8A" w:rsidRPr="008D7A23" w:rsidRDefault="00552B8A" w:rsidP="0054088D">
      <w:pPr>
        <w:pStyle w:val="ListParagraph"/>
        <w:autoSpaceDE w:val="0"/>
        <w:autoSpaceDN w:val="0"/>
        <w:adjustRightInd w:val="0"/>
        <w:spacing w:line="480" w:lineRule="auto"/>
        <w:ind w:left="0" w:firstLine="720"/>
      </w:pPr>
      <w:proofErr w:type="gramStart"/>
      <w:r w:rsidRPr="008D7A23">
        <w:rPr>
          <w:i/>
        </w:rPr>
        <w:t>Analytic methodology.</w:t>
      </w:r>
      <w:proofErr w:type="gramEnd"/>
      <w:r w:rsidRPr="008D7A23">
        <w:rPr>
          <w:i/>
        </w:rPr>
        <w:t xml:space="preserve">  </w:t>
      </w:r>
      <w:r w:rsidRPr="008D7A23">
        <w:t xml:space="preserve">I will compare each of the mindfulness data streams (TPI and MAAS) against each of the couple distress data streams (DAS-4 and TC) using a multivariate cross-lagged correlation.  The range of lags that will be utilized will be +5 to -5.  Because of multiple comparisons from the range of lags, the critical alpha criterion will be adjusted.  As there are a total of 11 comparisons in the range of lags from +5 to -5, the critical alpha criterion </w:t>
      </w:r>
      <w:r w:rsidRPr="008D7A23">
        <w:lastRenderedPageBreak/>
        <w:t xml:space="preserve">will be designated to be .05 / 11 in accordance with standard Bonferroni adjustments for the testing of multiple hypotheses (Borckardt et al., 2008).  </w:t>
      </w:r>
    </w:p>
    <w:p w14:paraId="6224306B" w14:textId="77777777" w:rsidR="00534A23" w:rsidRDefault="00534A23">
      <w:pPr>
        <w:spacing w:after="0"/>
        <w:rPr>
          <w:rFonts w:ascii="Times New Roman" w:hAnsi="Times New Roman" w:cs="Times New Roman"/>
          <w:iCs/>
          <w:sz w:val="24"/>
          <w:szCs w:val="24"/>
        </w:rPr>
      </w:pPr>
      <w:r>
        <w:br w:type="page"/>
      </w:r>
    </w:p>
    <w:p w14:paraId="216263DF" w14:textId="77777777" w:rsidR="00552B8A" w:rsidRPr="008D7A23" w:rsidRDefault="00534A23" w:rsidP="00CB3F03">
      <w:pPr>
        <w:pStyle w:val="Heading1"/>
      </w:pPr>
      <w:bookmarkStart w:id="37" w:name="_Toc359874076"/>
      <w:r>
        <w:lastRenderedPageBreak/>
        <w:t xml:space="preserve">Chapter 7:  </w:t>
      </w:r>
      <w:r w:rsidR="00552B8A" w:rsidRPr="008D7A23">
        <w:t>Case Presentation</w:t>
      </w:r>
      <w:bookmarkEnd w:id="37"/>
    </w:p>
    <w:p w14:paraId="569E242C" w14:textId="77777777" w:rsidR="00EE2FCD" w:rsidRPr="008D7A23" w:rsidRDefault="00EE2FCD" w:rsidP="006535C9">
      <w:pPr>
        <w:pStyle w:val="Heading3"/>
      </w:pPr>
      <w:bookmarkStart w:id="38" w:name="_Toc359874077"/>
      <w:r w:rsidRPr="008D7A23">
        <w:t>Overview</w:t>
      </w:r>
      <w:bookmarkEnd w:id="38"/>
    </w:p>
    <w:p w14:paraId="0BDE94BD" w14:textId="0AAC5398" w:rsidR="00552B8A" w:rsidRPr="008D7A23" w:rsidRDefault="00552B8A" w:rsidP="006535C9">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George and Beth </w:t>
      </w:r>
      <w:proofErr w:type="gramStart"/>
      <w:r w:rsidRPr="008D7A23">
        <w:rPr>
          <w:rFonts w:ascii="Times New Roman" w:hAnsi="Times New Roman" w:cs="Times New Roman"/>
          <w:sz w:val="24"/>
          <w:szCs w:val="24"/>
        </w:rPr>
        <w:t>are</w:t>
      </w:r>
      <w:proofErr w:type="gramEnd"/>
      <w:r w:rsidRPr="008D7A23">
        <w:rPr>
          <w:rFonts w:ascii="Times New Roman" w:hAnsi="Times New Roman" w:cs="Times New Roman"/>
          <w:sz w:val="24"/>
          <w:szCs w:val="24"/>
        </w:rPr>
        <w:t xml:space="preserve"> a married Caucasian couple, aged 65 and 55 respectively, who were referred to the UT Psychological Clinic’s Couples Group by Beth’s individual therapist</w:t>
      </w:r>
      <w:r w:rsidR="002C101D">
        <w:rPr>
          <w:rFonts w:ascii="Times New Roman" w:hAnsi="Times New Roman" w:cs="Times New Roman"/>
          <w:sz w:val="24"/>
          <w:szCs w:val="24"/>
        </w:rPr>
        <w:t>, S.M</w:t>
      </w:r>
      <w:r w:rsidRPr="008D7A23">
        <w:rPr>
          <w:rFonts w:ascii="Times New Roman" w:hAnsi="Times New Roman" w:cs="Times New Roman"/>
          <w:sz w:val="24"/>
          <w:szCs w:val="24"/>
        </w:rPr>
        <w:t xml:space="preserve">. </w:t>
      </w:r>
      <w:r w:rsidR="002C101D">
        <w:rPr>
          <w:rFonts w:ascii="Times New Roman" w:hAnsi="Times New Roman" w:cs="Times New Roman"/>
          <w:sz w:val="24"/>
          <w:szCs w:val="24"/>
        </w:rPr>
        <w:t xml:space="preserve">S.M. </w:t>
      </w:r>
      <w:r w:rsidRPr="008D7A23">
        <w:rPr>
          <w:rFonts w:ascii="Times New Roman" w:hAnsi="Times New Roman" w:cs="Times New Roman"/>
          <w:sz w:val="24"/>
          <w:szCs w:val="24"/>
        </w:rPr>
        <w:t xml:space="preserve">had noted Beth’s persistent avowal of marital dissatisfaction within the context of Beth’s individual sessions and believed that she could benefit from marital therapy. </w:t>
      </w:r>
      <w:r w:rsidR="001138C1" w:rsidRPr="008D7A23">
        <w:rPr>
          <w:rFonts w:ascii="Times New Roman" w:hAnsi="Times New Roman" w:cs="Times New Roman"/>
          <w:sz w:val="24"/>
          <w:szCs w:val="24"/>
        </w:rPr>
        <w:t xml:space="preserve">Beth’s reported level of marital distress </w:t>
      </w:r>
      <w:r w:rsidR="002C101D">
        <w:rPr>
          <w:rFonts w:ascii="Times New Roman" w:hAnsi="Times New Roman" w:cs="Times New Roman"/>
          <w:sz w:val="24"/>
          <w:szCs w:val="24"/>
        </w:rPr>
        <w:t>had become so unbearable for her</w:t>
      </w:r>
      <w:r w:rsidR="001138C1" w:rsidRPr="008D7A23">
        <w:rPr>
          <w:rFonts w:ascii="Times New Roman" w:hAnsi="Times New Roman" w:cs="Times New Roman"/>
          <w:sz w:val="24"/>
          <w:szCs w:val="24"/>
        </w:rPr>
        <w:t xml:space="preserve">, according </w:t>
      </w:r>
      <w:r w:rsidR="001138C1">
        <w:rPr>
          <w:rFonts w:ascii="Times New Roman" w:hAnsi="Times New Roman" w:cs="Times New Roman"/>
          <w:sz w:val="24"/>
          <w:szCs w:val="24"/>
        </w:rPr>
        <w:t xml:space="preserve">to </w:t>
      </w:r>
      <w:r w:rsidR="002C101D">
        <w:rPr>
          <w:rFonts w:ascii="Times New Roman" w:hAnsi="Times New Roman" w:cs="Times New Roman"/>
          <w:sz w:val="24"/>
          <w:szCs w:val="24"/>
        </w:rPr>
        <w:t>S.M.</w:t>
      </w:r>
      <w:r w:rsidR="001138C1">
        <w:rPr>
          <w:rFonts w:ascii="Times New Roman" w:hAnsi="Times New Roman" w:cs="Times New Roman"/>
          <w:sz w:val="24"/>
          <w:szCs w:val="24"/>
        </w:rPr>
        <w:t xml:space="preserve">, </w:t>
      </w:r>
      <w:r w:rsidR="001138C1" w:rsidRPr="008D7A23">
        <w:rPr>
          <w:rFonts w:ascii="Times New Roman" w:hAnsi="Times New Roman" w:cs="Times New Roman"/>
          <w:sz w:val="24"/>
          <w:szCs w:val="24"/>
        </w:rPr>
        <w:t xml:space="preserve">that Beth had </w:t>
      </w:r>
      <w:r w:rsidR="00FA2AFC">
        <w:rPr>
          <w:rFonts w:ascii="Times New Roman" w:hAnsi="Times New Roman" w:cs="Times New Roman"/>
          <w:sz w:val="24"/>
          <w:szCs w:val="24"/>
        </w:rPr>
        <w:t>begun to consider staking</w:t>
      </w:r>
      <w:r w:rsidR="002C101D">
        <w:rPr>
          <w:rFonts w:ascii="Times New Roman" w:hAnsi="Times New Roman" w:cs="Times New Roman"/>
          <w:sz w:val="24"/>
          <w:szCs w:val="24"/>
        </w:rPr>
        <w:t xml:space="preserve"> out a life on her own</w:t>
      </w:r>
      <w:r w:rsidR="001138C1">
        <w:rPr>
          <w:rFonts w:ascii="Times New Roman" w:hAnsi="Times New Roman" w:cs="Times New Roman"/>
          <w:sz w:val="24"/>
          <w:szCs w:val="24"/>
        </w:rPr>
        <w:t>.</w:t>
      </w:r>
      <w:r w:rsidR="001138C1" w:rsidRPr="008D7A23">
        <w:rPr>
          <w:rFonts w:ascii="Times New Roman" w:hAnsi="Times New Roman" w:cs="Times New Roman"/>
          <w:sz w:val="24"/>
          <w:szCs w:val="24"/>
        </w:rPr>
        <w:t xml:space="preserve"> However, </w:t>
      </w:r>
      <w:r w:rsidR="001138C1">
        <w:rPr>
          <w:rFonts w:ascii="Times New Roman" w:hAnsi="Times New Roman" w:cs="Times New Roman"/>
          <w:sz w:val="24"/>
          <w:szCs w:val="24"/>
        </w:rPr>
        <w:t xml:space="preserve">despite her marital difficulties, </w:t>
      </w:r>
      <w:r w:rsidR="001138C1" w:rsidRPr="008D7A23">
        <w:rPr>
          <w:rFonts w:ascii="Times New Roman" w:hAnsi="Times New Roman" w:cs="Times New Roman"/>
          <w:sz w:val="24"/>
          <w:szCs w:val="24"/>
        </w:rPr>
        <w:t xml:space="preserve">Beth </w:t>
      </w:r>
      <w:r w:rsidR="001138C1">
        <w:rPr>
          <w:rFonts w:ascii="Times New Roman" w:hAnsi="Times New Roman" w:cs="Times New Roman"/>
          <w:sz w:val="24"/>
          <w:szCs w:val="24"/>
        </w:rPr>
        <w:t xml:space="preserve">retained some hope regarding her relationship and </w:t>
      </w:r>
      <w:r w:rsidR="001138C1" w:rsidRPr="008D7A23">
        <w:rPr>
          <w:rFonts w:ascii="Times New Roman" w:hAnsi="Times New Roman" w:cs="Times New Roman"/>
          <w:sz w:val="24"/>
          <w:szCs w:val="24"/>
        </w:rPr>
        <w:t xml:space="preserve">elected to attempt couples therapy to determine if her marriage could be salvaged. Importantly, at the time of intake, her husband appeared </w:t>
      </w:r>
      <w:proofErr w:type="spellStart"/>
      <w:r w:rsidR="001138C1" w:rsidRPr="008D7A23">
        <w:rPr>
          <w:rFonts w:ascii="Times New Roman" w:hAnsi="Times New Roman" w:cs="Times New Roman"/>
          <w:sz w:val="24"/>
          <w:szCs w:val="24"/>
        </w:rPr>
        <w:t>uncognizant</w:t>
      </w:r>
      <w:proofErr w:type="spellEnd"/>
      <w:r w:rsidR="001138C1" w:rsidRPr="008D7A23">
        <w:rPr>
          <w:rFonts w:ascii="Times New Roman" w:hAnsi="Times New Roman" w:cs="Times New Roman"/>
          <w:sz w:val="24"/>
          <w:szCs w:val="24"/>
        </w:rPr>
        <w:t xml:space="preserve"> of </w:t>
      </w:r>
      <w:r w:rsidR="001138C1">
        <w:rPr>
          <w:rFonts w:ascii="Times New Roman" w:hAnsi="Times New Roman" w:cs="Times New Roman"/>
          <w:sz w:val="24"/>
          <w:szCs w:val="24"/>
        </w:rPr>
        <w:t>Beth’s</w:t>
      </w:r>
      <w:r w:rsidR="001138C1" w:rsidRPr="008D7A23">
        <w:rPr>
          <w:rFonts w:ascii="Times New Roman" w:hAnsi="Times New Roman" w:cs="Times New Roman"/>
          <w:sz w:val="24"/>
          <w:szCs w:val="24"/>
        </w:rPr>
        <w:t xml:space="preserve"> level of marital distress.</w:t>
      </w:r>
    </w:p>
    <w:p w14:paraId="74FCC796" w14:textId="77777777" w:rsidR="00552B8A" w:rsidRPr="008D7A23" w:rsidRDefault="00552B8A" w:rsidP="006535C9">
      <w:pPr>
        <w:pStyle w:val="Heading3"/>
      </w:pPr>
      <w:bookmarkStart w:id="39" w:name="_Toc359874078"/>
      <w:r w:rsidRPr="008D7A23">
        <w:t>Presenting Complaints</w:t>
      </w:r>
      <w:bookmarkEnd w:id="39"/>
    </w:p>
    <w:p w14:paraId="2081B6C9" w14:textId="77777777" w:rsidR="00552B8A" w:rsidRPr="008D7A23" w:rsidRDefault="00552B8A" w:rsidP="006535C9">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At the time of intake, Beth reported numerous elements of marital distress, including poor communication, </w:t>
      </w:r>
      <w:r w:rsidR="00B3307E" w:rsidRPr="008D7A23">
        <w:rPr>
          <w:rFonts w:ascii="Times New Roman" w:hAnsi="Times New Roman" w:cs="Times New Roman"/>
          <w:sz w:val="24"/>
          <w:szCs w:val="24"/>
        </w:rPr>
        <w:t xml:space="preserve">feeling </w:t>
      </w:r>
      <w:r w:rsidR="00EE2FCD" w:rsidRPr="008D7A23">
        <w:rPr>
          <w:rFonts w:ascii="Times New Roman" w:hAnsi="Times New Roman" w:cs="Times New Roman"/>
          <w:sz w:val="24"/>
          <w:szCs w:val="24"/>
        </w:rPr>
        <w:t>“</w:t>
      </w:r>
      <w:r w:rsidR="00B3307E" w:rsidRPr="008D7A23">
        <w:rPr>
          <w:rFonts w:ascii="Times New Roman" w:hAnsi="Times New Roman" w:cs="Times New Roman"/>
          <w:sz w:val="24"/>
          <w:szCs w:val="24"/>
        </w:rPr>
        <w:t>unaccepted</w:t>
      </w:r>
      <w:r w:rsidR="00EE2FCD" w:rsidRPr="008D7A23">
        <w:rPr>
          <w:rFonts w:ascii="Times New Roman" w:hAnsi="Times New Roman" w:cs="Times New Roman"/>
          <w:sz w:val="24"/>
          <w:szCs w:val="24"/>
        </w:rPr>
        <w:t>” by her partner George</w:t>
      </w:r>
      <w:r w:rsidRPr="008D7A23">
        <w:rPr>
          <w:rFonts w:ascii="Times New Roman" w:hAnsi="Times New Roman" w:cs="Times New Roman"/>
          <w:sz w:val="24"/>
          <w:szCs w:val="24"/>
        </w:rPr>
        <w:t>, and her partner’s ruminative obsession with another woman (one of his former co-workers named “</w:t>
      </w:r>
      <w:proofErr w:type="spellStart"/>
      <w:r w:rsidRPr="008D7A23">
        <w:rPr>
          <w:rFonts w:ascii="Times New Roman" w:hAnsi="Times New Roman" w:cs="Times New Roman"/>
          <w:sz w:val="24"/>
          <w:szCs w:val="24"/>
        </w:rPr>
        <w:t>Lexi</w:t>
      </w:r>
      <w:proofErr w:type="spellEnd"/>
      <w:r w:rsidRPr="008D7A23">
        <w:rPr>
          <w:rFonts w:ascii="Times New Roman" w:hAnsi="Times New Roman" w:cs="Times New Roman"/>
          <w:sz w:val="24"/>
          <w:szCs w:val="24"/>
        </w:rPr>
        <w:t>”).  She also privately stated that she felt deeply fearful of her husband -- indeed, so scared that she was worried about even openly disclosing her fear to him.</w:t>
      </w:r>
    </w:p>
    <w:p w14:paraId="2B4E0913" w14:textId="100FAEBC" w:rsidR="00552B8A" w:rsidRPr="008D7A23" w:rsidRDefault="00552B8A" w:rsidP="006535C9">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Her husband George, a night shift factory worker on the verge of retirement, contrary to Beth, denied having any significant complaints related to the marriage at the time of intake.  (“</w:t>
      </w:r>
      <w:r w:rsidR="00EE2FCD" w:rsidRPr="008D7A23">
        <w:rPr>
          <w:rFonts w:ascii="Times New Roman" w:hAnsi="Times New Roman" w:cs="Times New Roman"/>
          <w:sz w:val="24"/>
          <w:szCs w:val="24"/>
        </w:rPr>
        <w:t>Sure, we sometimes have disagreements, but I don’t see what the big deal is,</w:t>
      </w:r>
      <w:r w:rsidRPr="008D7A23">
        <w:rPr>
          <w:rFonts w:ascii="Times New Roman" w:hAnsi="Times New Roman" w:cs="Times New Roman"/>
          <w:sz w:val="24"/>
          <w:szCs w:val="24"/>
        </w:rPr>
        <w:t xml:space="preserve">” he </w:t>
      </w:r>
      <w:r w:rsidR="00EE2FCD" w:rsidRPr="008D7A23">
        <w:rPr>
          <w:rFonts w:ascii="Times New Roman" w:hAnsi="Times New Roman" w:cs="Times New Roman"/>
          <w:sz w:val="24"/>
          <w:szCs w:val="24"/>
        </w:rPr>
        <w:t xml:space="preserve">irritably </w:t>
      </w:r>
      <w:r w:rsidRPr="008D7A23">
        <w:rPr>
          <w:rFonts w:ascii="Times New Roman" w:hAnsi="Times New Roman" w:cs="Times New Roman"/>
          <w:sz w:val="24"/>
          <w:szCs w:val="24"/>
        </w:rPr>
        <w:t xml:space="preserve">stated.)  George did, however, vocally endorse feeling plagued by ruminative thoughts about his attractive former co-worker, </w:t>
      </w:r>
      <w:proofErr w:type="spellStart"/>
      <w:r w:rsidRPr="008D7A23">
        <w:rPr>
          <w:rFonts w:ascii="Times New Roman" w:hAnsi="Times New Roman" w:cs="Times New Roman"/>
          <w:sz w:val="24"/>
          <w:szCs w:val="24"/>
        </w:rPr>
        <w:t>Lexi</w:t>
      </w:r>
      <w:proofErr w:type="spellEnd"/>
      <w:r w:rsidRPr="008D7A23">
        <w:rPr>
          <w:rFonts w:ascii="Times New Roman" w:hAnsi="Times New Roman" w:cs="Times New Roman"/>
          <w:sz w:val="24"/>
          <w:szCs w:val="24"/>
        </w:rPr>
        <w:t xml:space="preserve"> – in particular, how betrayed he had felt by </w:t>
      </w:r>
      <w:proofErr w:type="spellStart"/>
      <w:r w:rsidRPr="008D7A23">
        <w:rPr>
          <w:rFonts w:ascii="Times New Roman" w:hAnsi="Times New Roman" w:cs="Times New Roman"/>
          <w:sz w:val="24"/>
          <w:szCs w:val="24"/>
        </w:rPr>
        <w:t>Lexi’s</w:t>
      </w:r>
      <w:proofErr w:type="spellEnd"/>
      <w:r w:rsidRPr="008D7A23">
        <w:rPr>
          <w:rFonts w:ascii="Times New Roman" w:hAnsi="Times New Roman" w:cs="Times New Roman"/>
          <w:sz w:val="24"/>
          <w:szCs w:val="24"/>
        </w:rPr>
        <w:t xml:space="preserve"> rejection of his “friendship.”  Although he did not appear to view his obsession with </w:t>
      </w:r>
      <w:proofErr w:type="spellStart"/>
      <w:r w:rsidRPr="008D7A23">
        <w:rPr>
          <w:rFonts w:ascii="Times New Roman" w:hAnsi="Times New Roman" w:cs="Times New Roman"/>
          <w:sz w:val="24"/>
          <w:szCs w:val="24"/>
        </w:rPr>
        <w:t>Lexi</w:t>
      </w:r>
      <w:proofErr w:type="spellEnd"/>
      <w:r w:rsidRPr="008D7A23">
        <w:rPr>
          <w:rFonts w:ascii="Times New Roman" w:hAnsi="Times New Roman" w:cs="Times New Roman"/>
          <w:sz w:val="24"/>
          <w:szCs w:val="24"/>
        </w:rPr>
        <w:t xml:space="preserve"> as any indication </w:t>
      </w:r>
      <w:r w:rsidRPr="008D7A23">
        <w:rPr>
          <w:rFonts w:ascii="Times New Roman" w:hAnsi="Times New Roman" w:cs="Times New Roman"/>
          <w:sz w:val="24"/>
          <w:szCs w:val="24"/>
        </w:rPr>
        <w:lastRenderedPageBreak/>
        <w:t xml:space="preserve">of a relational deficit with his wife, he nevertheless reported wanting relief from these pervasive ego dystonic ruminations with which he felt beset.  Despite his initial reluctance to participate in </w:t>
      </w:r>
      <w:proofErr w:type="gramStart"/>
      <w:r w:rsidRPr="008D7A23">
        <w:rPr>
          <w:rFonts w:ascii="Times New Roman" w:hAnsi="Times New Roman" w:cs="Times New Roman"/>
          <w:sz w:val="24"/>
          <w:szCs w:val="24"/>
        </w:rPr>
        <w:t>couples</w:t>
      </w:r>
      <w:proofErr w:type="gramEnd"/>
      <w:r w:rsidRPr="008D7A23">
        <w:rPr>
          <w:rFonts w:ascii="Times New Roman" w:hAnsi="Times New Roman" w:cs="Times New Roman"/>
          <w:sz w:val="24"/>
          <w:szCs w:val="24"/>
        </w:rPr>
        <w:t xml:space="preserve"> therapy, he eventually became amenable to participating in the work. “I’m doing this as a labor of love for my wife,” he stated.</w:t>
      </w:r>
    </w:p>
    <w:p w14:paraId="6BBEDF63" w14:textId="0E24E49C" w:rsidR="00552B8A" w:rsidRPr="008D7A23" w:rsidRDefault="00552B8A" w:rsidP="006535C9">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sz w:val="24"/>
          <w:szCs w:val="24"/>
        </w:rPr>
        <w:t xml:space="preserve">During the initial assessment, Beth appeared cognitively fixated, fearful of self-assertion, </w:t>
      </w:r>
      <w:r w:rsidR="003D6CF3">
        <w:rPr>
          <w:rFonts w:ascii="Times New Roman" w:hAnsi="Times New Roman" w:cs="Times New Roman"/>
          <w:sz w:val="24"/>
          <w:szCs w:val="24"/>
        </w:rPr>
        <w:t xml:space="preserve">generally anxious, and emotionally avoidant.  Her pattern of speech was </w:t>
      </w:r>
      <w:r w:rsidRPr="008D7A23">
        <w:rPr>
          <w:rFonts w:ascii="Times New Roman" w:hAnsi="Times New Roman" w:cs="Times New Roman"/>
          <w:sz w:val="24"/>
          <w:szCs w:val="24"/>
        </w:rPr>
        <w:t>rapid</w:t>
      </w:r>
      <w:r w:rsidR="003D6CF3">
        <w:rPr>
          <w:rFonts w:ascii="Times New Roman" w:hAnsi="Times New Roman" w:cs="Times New Roman"/>
          <w:sz w:val="24"/>
          <w:szCs w:val="24"/>
        </w:rPr>
        <w:t xml:space="preserve"> and occasionally </w:t>
      </w:r>
      <w:r w:rsidRPr="008D7A23">
        <w:rPr>
          <w:rFonts w:ascii="Times New Roman" w:hAnsi="Times New Roman" w:cs="Times New Roman"/>
          <w:sz w:val="24"/>
          <w:szCs w:val="24"/>
        </w:rPr>
        <w:t xml:space="preserve">challenging to follow -- like a fast-moving </w:t>
      </w:r>
      <w:r w:rsidR="00821135">
        <w:rPr>
          <w:rFonts w:ascii="Times New Roman" w:hAnsi="Times New Roman" w:cs="Times New Roman"/>
          <w:sz w:val="24"/>
          <w:szCs w:val="24"/>
        </w:rPr>
        <w:t>hummingbird</w:t>
      </w:r>
      <w:r w:rsidRPr="008D7A23">
        <w:rPr>
          <w:rFonts w:ascii="Times New Roman" w:hAnsi="Times New Roman" w:cs="Times New Roman"/>
          <w:sz w:val="24"/>
          <w:szCs w:val="24"/>
        </w:rPr>
        <w:t xml:space="preserve"> that was difficult to catch.  She appeared concerned about and </w:t>
      </w:r>
      <w:proofErr w:type="spellStart"/>
      <w:r w:rsidRPr="008D7A23">
        <w:rPr>
          <w:rFonts w:ascii="Times New Roman" w:hAnsi="Times New Roman" w:cs="Times New Roman"/>
          <w:sz w:val="24"/>
          <w:szCs w:val="24"/>
        </w:rPr>
        <w:t>supplicative</w:t>
      </w:r>
      <w:proofErr w:type="spellEnd"/>
      <w:r w:rsidRPr="008D7A23">
        <w:rPr>
          <w:rFonts w:ascii="Times New Roman" w:hAnsi="Times New Roman" w:cs="Times New Roman"/>
          <w:sz w:val="24"/>
          <w:szCs w:val="24"/>
        </w:rPr>
        <w:t xml:space="preserve"> regarding George’s emotional state, especially his prominent irritability, throughout the entire initial assessment</w:t>
      </w:r>
      <w:r w:rsidR="00821135">
        <w:rPr>
          <w:rFonts w:ascii="Times New Roman" w:hAnsi="Times New Roman" w:cs="Times New Roman"/>
          <w:sz w:val="24"/>
          <w:szCs w:val="24"/>
        </w:rPr>
        <w:t>:</w:t>
      </w:r>
      <w:r w:rsidRPr="008D7A23">
        <w:rPr>
          <w:rFonts w:ascii="Times New Roman" w:hAnsi="Times New Roman" w:cs="Times New Roman"/>
          <w:sz w:val="24"/>
          <w:szCs w:val="24"/>
        </w:rPr>
        <w:t xml:space="preserve">  </w:t>
      </w:r>
      <w:r w:rsidR="00821135">
        <w:rPr>
          <w:rFonts w:ascii="Times New Roman" w:hAnsi="Times New Roman" w:cs="Times New Roman"/>
          <w:sz w:val="24"/>
          <w:szCs w:val="24"/>
        </w:rPr>
        <w:t xml:space="preserve">The pile of paperwork associated with the initial assessment had surprised and infuriated George.  </w:t>
      </w:r>
      <w:r w:rsidRPr="008D7A23">
        <w:rPr>
          <w:rFonts w:ascii="Times New Roman" w:hAnsi="Times New Roman" w:cs="Times New Roman"/>
          <w:sz w:val="24"/>
          <w:szCs w:val="24"/>
        </w:rPr>
        <w:t xml:space="preserve">Notably, as an apparent nod to assuaging George’s feelings of being “euchred” into couples therapy, she deferred my early question (“Would you prefer to be called Beth or Elizabeth?”) to her spouse, as if giving him the choice to determine how she should be addressed might diminish his foul mood.  George, for his part, </w:t>
      </w:r>
      <w:r w:rsidR="00A346BB">
        <w:rPr>
          <w:rFonts w:ascii="Times New Roman" w:hAnsi="Times New Roman" w:cs="Times New Roman"/>
          <w:sz w:val="24"/>
          <w:szCs w:val="24"/>
        </w:rPr>
        <w:t>stated that he had</w:t>
      </w:r>
      <w:r w:rsidR="003D6CF3">
        <w:rPr>
          <w:rFonts w:ascii="Times New Roman" w:hAnsi="Times New Roman" w:cs="Times New Roman"/>
          <w:sz w:val="24"/>
          <w:szCs w:val="24"/>
        </w:rPr>
        <w:t xml:space="preserve"> </w:t>
      </w:r>
      <w:r w:rsidR="007A172C">
        <w:rPr>
          <w:rFonts w:ascii="Times New Roman" w:hAnsi="Times New Roman" w:cs="Times New Roman"/>
          <w:sz w:val="24"/>
          <w:szCs w:val="24"/>
        </w:rPr>
        <w:t xml:space="preserve">no </w:t>
      </w:r>
      <w:r w:rsidR="00A346BB">
        <w:rPr>
          <w:rFonts w:ascii="Times New Roman" w:hAnsi="Times New Roman" w:cs="Times New Roman"/>
          <w:sz w:val="24"/>
          <w:szCs w:val="24"/>
        </w:rPr>
        <w:t xml:space="preserve">opinion </w:t>
      </w:r>
      <w:r w:rsidRPr="008D7A23">
        <w:rPr>
          <w:rFonts w:ascii="Times New Roman" w:hAnsi="Times New Roman" w:cs="Times New Roman"/>
          <w:sz w:val="24"/>
          <w:szCs w:val="24"/>
        </w:rPr>
        <w:t xml:space="preserve">regarding how Beth should be addressed </w:t>
      </w:r>
      <w:r w:rsidR="00B3307E" w:rsidRPr="008D7A23">
        <w:rPr>
          <w:rFonts w:ascii="Times New Roman" w:hAnsi="Times New Roman" w:cs="Times New Roman"/>
          <w:sz w:val="24"/>
          <w:szCs w:val="24"/>
        </w:rPr>
        <w:t xml:space="preserve">by me </w:t>
      </w:r>
      <w:r w:rsidRPr="008D7A23">
        <w:rPr>
          <w:rFonts w:ascii="Times New Roman" w:hAnsi="Times New Roman" w:cs="Times New Roman"/>
          <w:sz w:val="24"/>
          <w:szCs w:val="24"/>
        </w:rPr>
        <w:t>during the course of treatment and Beth’s act of apparent deference to George did little to le</w:t>
      </w:r>
      <w:r w:rsidR="00EE2FCD" w:rsidRPr="008D7A23">
        <w:rPr>
          <w:rFonts w:ascii="Times New Roman" w:hAnsi="Times New Roman" w:cs="Times New Roman"/>
          <w:sz w:val="24"/>
          <w:szCs w:val="24"/>
        </w:rPr>
        <w:t xml:space="preserve">ssen his initial ill-content.  </w:t>
      </w:r>
    </w:p>
    <w:p w14:paraId="148CCFBB" w14:textId="3862F75C" w:rsidR="00552B8A" w:rsidRPr="008D7A23" w:rsidRDefault="00A346BB" w:rsidP="006535C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w:t>
      </w:r>
      <w:r w:rsidR="00552B8A" w:rsidRPr="008D7A23">
        <w:rPr>
          <w:rFonts w:ascii="Times New Roman" w:hAnsi="Times New Roman" w:cs="Times New Roman"/>
          <w:sz w:val="24"/>
          <w:szCs w:val="24"/>
        </w:rPr>
        <w:t xml:space="preserve">uring these initial assessment sessions, George presented as emotionally labile, with </w:t>
      </w:r>
      <w:r w:rsidR="007A172C">
        <w:rPr>
          <w:rFonts w:ascii="Times New Roman" w:hAnsi="Times New Roman" w:cs="Times New Roman"/>
          <w:sz w:val="24"/>
          <w:szCs w:val="24"/>
        </w:rPr>
        <w:t xml:space="preserve">a limited </w:t>
      </w:r>
      <w:r w:rsidR="00552B8A" w:rsidRPr="008D7A23">
        <w:rPr>
          <w:rFonts w:ascii="Times New Roman" w:hAnsi="Times New Roman" w:cs="Times New Roman"/>
          <w:sz w:val="24"/>
          <w:szCs w:val="24"/>
        </w:rPr>
        <w:t xml:space="preserve">capacity to regulate his emotions, and prominent irritability.  As mentioned previously, he reported feeling “euchred” into coming to couples therapy and expressed strong initial resistance to participating.  He spread his legs out wide over the chair, with one leg over the armrest, and appeared to have difficulty remaining still.   He appeared to be highly self-preoccupied and only minimally concerned with his wife’s feelings throughout the initial intake.  The majority of his disclosure regarding his own discontent revolved around his ego dystonic </w:t>
      </w:r>
      <w:r w:rsidR="00552B8A" w:rsidRPr="008D7A23">
        <w:rPr>
          <w:rFonts w:ascii="Times New Roman" w:hAnsi="Times New Roman" w:cs="Times New Roman"/>
          <w:sz w:val="24"/>
          <w:szCs w:val="24"/>
        </w:rPr>
        <w:lastRenderedPageBreak/>
        <w:t xml:space="preserve">ruminative attraction to his former co-worker and his feelings of having been emotionally abandoned by her.  In attempting to ascertain how he might rid himself of these persistent ruminations, he stated, rather matter-of-factly, to his wife that “it would help if you lost some weight.”  </w:t>
      </w:r>
      <w:r w:rsidR="00B3307E" w:rsidRPr="008D7A23">
        <w:rPr>
          <w:rFonts w:ascii="Times New Roman" w:hAnsi="Times New Roman" w:cs="Times New Roman"/>
          <w:sz w:val="24"/>
          <w:szCs w:val="24"/>
        </w:rPr>
        <w:t>In the end, he stated, however</w:t>
      </w:r>
      <w:r w:rsidR="007F771B">
        <w:rPr>
          <w:rFonts w:ascii="Times New Roman" w:hAnsi="Times New Roman" w:cs="Times New Roman"/>
          <w:sz w:val="24"/>
          <w:szCs w:val="24"/>
        </w:rPr>
        <w:t>,</w:t>
      </w:r>
      <w:r w:rsidR="00B3307E" w:rsidRPr="008D7A23">
        <w:rPr>
          <w:rFonts w:ascii="Times New Roman" w:hAnsi="Times New Roman" w:cs="Times New Roman"/>
          <w:sz w:val="24"/>
          <w:szCs w:val="24"/>
        </w:rPr>
        <w:t xml:space="preserve"> that he would like to feel more accepted by his wife and t</w:t>
      </w:r>
      <w:r w:rsidR="00821135">
        <w:rPr>
          <w:rFonts w:ascii="Times New Roman" w:hAnsi="Times New Roman" w:cs="Times New Roman"/>
          <w:sz w:val="24"/>
          <w:szCs w:val="24"/>
        </w:rPr>
        <w:t>hat</w:t>
      </w:r>
      <w:r w:rsidR="00B3307E" w:rsidRPr="008D7A23">
        <w:rPr>
          <w:rFonts w:ascii="Times New Roman" w:hAnsi="Times New Roman" w:cs="Times New Roman"/>
          <w:sz w:val="24"/>
          <w:szCs w:val="24"/>
        </w:rPr>
        <w:t xml:space="preserve"> perhaps, after all, their communication could improve.</w:t>
      </w:r>
    </w:p>
    <w:p w14:paraId="7909E8A9" w14:textId="77777777" w:rsidR="00552B8A" w:rsidRPr="008D7A23" w:rsidRDefault="00552B8A" w:rsidP="00CB3F03">
      <w:pPr>
        <w:pStyle w:val="Heading3"/>
      </w:pPr>
      <w:bookmarkStart w:id="40" w:name="_Toc359874079"/>
      <w:r w:rsidRPr="008D7A23">
        <w:t>History</w:t>
      </w:r>
      <w:bookmarkEnd w:id="40"/>
    </w:p>
    <w:p w14:paraId="0C2F9049" w14:textId="2E1F11EA" w:rsidR="00552B8A" w:rsidRPr="008D7A23" w:rsidRDefault="00552B8A" w:rsidP="00EE2FCD">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B</w:t>
      </w:r>
      <w:r w:rsidR="00EE2FCD" w:rsidRPr="008D7A23">
        <w:rPr>
          <w:rFonts w:ascii="Times New Roman" w:hAnsi="Times New Roman" w:cs="Times New Roman"/>
          <w:i/>
          <w:sz w:val="24"/>
          <w:szCs w:val="24"/>
        </w:rPr>
        <w:t xml:space="preserve">eth.  </w:t>
      </w:r>
      <w:r w:rsidRPr="008D7A23">
        <w:rPr>
          <w:rFonts w:ascii="Times New Roman" w:hAnsi="Times New Roman"/>
          <w:sz w:val="24"/>
          <w:szCs w:val="24"/>
        </w:rPr>
        <w:t xml:space="preserve">Beth was born and grew up in a major city in the Southeast as an only child.  Her father was a </w:t>
      </w:r>
      <w:r w:rsidR="007F771B">
        <w:rPr>
          <w:rFonts w:ascii="Times New Roman" w:hAnsi="Times New Roman"/>
          <w:sz w:val="24"/>
          <w:szCs w:val="24"/>
        </w:rPr>
        <w:t>laboratory technician</w:t>
      </w:r>
      <w:r w:rsidRPr="008D7A23">
        <w:rPr>
          <w:rFonts w:ascii="Times New Roman" w:hAnsi="Times New Roman"/>
          <w:sz w:val="24"/>
          <w:szCs w:val="24"/>
        </w:rPr>
        <w:t xml:space="preserve"> who, according to Beth, disliked his job severely; his ambition to be a park ranger had been thwarted due to a lack of available jobs.  Her mother was </w:t>
      </w:r>
      <w:r w:rsidR="00FA2AFC">
        <w:rPr>
          <w:rFonts w:ascii="Times New Roman" w:hAnsi="Times New Roman"/>
          <w:sz w:val="24"/>
          <w:szCs w:val="24"/>
        </w:rPr>
        <w:t xml:space="preserve">trained as a registered nurse </w:t>
      </w:r>
      <w:r w:rsidR="000A2A0D">
        <w:rPr>
          <w:rFonts w:ascii="Times New Roman" w:hAnsi="Times New Roman"/>
          <w:sz w:val="24"/>
          <w:szCs w:val="24"/>
        </w:rPr>
        <w:t>but</w:t>
      </w:r>
      <w:r w:rsidR="00FA2AFC">
        <w:rPr>
          <w:rFonts w:ascii="Times New Roman" w:hAnsi="Times New Roman"/>
          <w:sz w:val="24"/>
          <w:szCs w:val="24"/>
        </w:rPr>
        <w:t xml:space="preserve"> quit her job when Beth was born in order to stay home with her.</w:t>
      </w:r>
      <w:r w:rsidRPr="008D7A23">
        <w:rPr>
          <w:rFonts w:ascii="Times New Roman" w:hAnsi="Times New Roman"/>
          <w:sz w:val="24"/>
          <w:szCs w:val="24"/>
        </w:rPr>
        <w:t xml:space="preserve"> </w:t>
      </w:r>
      <w:r w:rsidR="00FA2AFC">
        <w:rPr>
          <w:rFonts w:ascii="Times New Roman" w:hAnsi="Times New Roman"/>
          <w:sz w:val="24"/>
          <w:szCs w:val="24"/>
        </w:rPr>
        <w:t xml:space="preserve">(She would </w:t>
      </w:r>
      <w:r w:rsidR="000A2A0D">
        <w:rPr>
          <w:rFonts w:ascii="Times New Roman" w:hAnsi="Times New Roman"/>
          <w:sz w:val="24"/>
          <w:szCs w:val="24"/>
        </w:rPr>
        <w:t xml:space="preserve">later </w:t>
      </w:r>
      <w:r w:rsidR="00FA2AFC">
        <w:rPr>
          <w:rFonts w:ascii="Times New Roman" w:hAnsi="Times New Roman"/>
          <w:sz w:val="24"/>
          <w:szCs w:val="24"/>
        </w:rPr>
        <w:t xml:space="preserve">be forced to return to her nursing career when Beth was 11 </w:t>
      </w:r>
      <w:r w:rsidR="000A2A0D">
        <w:rPr>
          <w:rFonts w:ascii="Times New Roman" w:hAnsi="Times New Roman"/>
          <w:sz w:val="24"/>
          <w:szCs w:val="24"/>
        </w:rPr>
        <w:t xml:space="preserve">years old </w:t>
      </w:r>
      <w:r w:rsidR="00FA2AFC">
        <w:rPr>
          <w:rFonts w:ascii="Times New Roman" w:hAnsi="Times New Roman"/>
          <w:sz w:val="24"/>
          <w:szCs w:val="24"/>
        </w:rPr>
        <w:t xml:space="preserve">due to Beth’s father’s </w:t>
      </w:r>
      <w:r w:rsidR="000A2A0D">
        <w:rPr>
          <w:rFonts w:ascii="Times New Roman" w:hAnsi="Times New Roman"/>
          <w:sz w:val="24"/>
          <w:szCs w:val="24"/>
        </w:rPr>
        <w:t xml:space="preserve">work conflicts and </w:t>
      </w:r>
      <w:r w:rsidR="00FA2AFC">
        <w:rPr>
          <w:rFonts w:ascii="Times New Roman" w:hAnsi="Times New Roman"/>
          <w:sz w:val="24"/>
          <w:szCs w:val="24"/>
        </w:rPr>
        <w:t xml:space="preserve">job instability.)  </w:t>
      </w:r>
      <w:r w:rsidRPr="008D7A23">
        <w:rPr>
          <w:rFonts w:ascii="Times New Roman" w:hAnsi="Times New Roman"/>
          <w:sz w:val="24"/>
          <w:szCs w:val="24"/>
        </w:rPr>
        <w:t>Beth stated that her childhood was marked by frequent conflict and fighting between her parents and that her father, in particular, was a “rage-a-</w:t>
      </w:r>
      <w:proofErr w:type="spellStart"/>
      <w:r w:rsidRPr="008D7A23">
        <w:rPr>
          <w:rFonts w:ascii="Times New Roman" w:hAnsi="Times New Roman"/>
          <w:sz w:val="24"/>
          <w:szCs w:val="24"/>
        </w:rPr>
        <w:t>holic</w:t>
      </w:r>
      <w:proofErr w:type="spellEnd"/>
      <w:r w:rsidRPr="008D7A23">
        <w:rPr>
          <w:rFonts w:ascii="Times New Roman" w:hAnsi="Times New Roman"/>
          <w:sz w:val="24"/>
          <w:szCs w:val="24"/>
        </w:rPr>
        <w:t>.”  She recalls dinner plates being thrown regularly on the floor and “lots of yelling all the time.”  She learned to roll her fingers around in her ears in order to drown out the sound of his rage at a very young age. She reported that when she was still in pre-school, she wrote her mother a note begging her to leave Beth’s father.  However, she quickly retracted the note when she discovered how distraught her mother became upon reading it</w:t>
      </w:r>
      <w:r w:rsidR="002B6574">
        <w:rPr>
          <w:rFonts w:ascii="Times New Roman" w:hAnsi="Times New Roman"/>
          <w:sz w:val="24"/>
          <w:szCs w:val="24"/>
        </w:rPr>
        <w:t>.  (Years later</w:t>
      </w:r>
      <w:r w:rsidR="00130413">
        <w:rPr>
          <w:rFonts w:ascii="Times New Roman" w:hAnsi="Times New Roman"/>
          <w:sz w:val="24"/>
          <w:szCs w:val="24"/>
        </w:rPr>
        <w:t xml:space="preserve"> at age 12</w:t>
      </w:r>
      <w:r w:rsidR="002B6574">
        <w:rPr>
          <w:rFonts w:ascii="Times New Roman" w:hAnsi="Times New Roman"/>
          <w:sz w:val="24"/>
          <w:szCs w:val="24"/>
        </w:rPr>
        <w:t xml:space="preserve">, Beth would confront her mother and ask her why she did not leave Beth’s father even though he was so emotionally abusive and volatile.  Beth’s mother replied that she could not leave him because “he needs me.”)  </w:t>
      </w:r>
    </w:p>
    <w:p w14:paraId="17BF01C9" w14:textId="78FF0D47" w:rsidR="00552B8A" w:rsidRPr="008D7A23" w:rsidRDefault="00552B8A" w:rsidP="00CA37C2">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Beth reported being unusually precocious as an artist and that she had even won a regional painting contest when she was </w:t>
      </w:r>
      <w:r w:rsidR="002B6574">
        <w:rPr>
          <w:rFonts w:ascii="Times New Roman" w:hAnsi="Times New Roman"/>
          <w:sz w:val="24"/>
          <w:szCs w:val="24"/>
        </w:rPr>
        <w:t>12</w:t>
      </w:r>
      <w:r w:rsidRPr="008D7A23">
        <w:rPr>
          <w:rFonts w:ascii="Times New Roman" w:hAnsi="Times New Roman"/>
          <w:sz w:val="24"/>
          <w:szCs w:val="24"/>
        </w:rPr>
        <w:t xml:space="preserve">.  She stated that she had considered pursuing a career </w:t>
      </w:r>
      <w:r w:rsidRPr="008D7A23">
        <w:rPr>
          <w:rFonts w:ascii="Times New Roman" w:hAnsi="Times New Roman"/>
          <w:sz w:val="24"/>
          <w:szCs w:val="24"/>
        </w:rPr>
        <w:lastRenderedPageBreak/>
        <w:t xml:space="preserve">as a fine artist and had even been offered commissions for her work.  However, as a sophomore in college, Beth had become been scared out of pursuing a career in art by a domineering art teacher who had yelled at her for a </w:t>
      </w:r>
      <w:r w:rsidR="00B3307E" w:rsidRPr="008D7A23">
        <w:rPr>
          <w:rFonts w:ascii="Times New Roman" w:hAnsi="Times New Roman"/>
          <w:sz w:val="24"/>
          <w:szCs w:val="24"/>
        </w:rPr>
        <w:t xml:space="preserve">minor </w:t>
      </w:r>
      <w:r w:rsidRPr="008D7A23">
        <w:rPr>
          <w:rFonts w:ascii="Times New Roman" w:hAnsi="Times New Roman"/>
          <w:sz w:val="24"/>
          <w:szCs w:val="24"/>
        </w:rPr>
        <w:t xml:space="preserve">flaw in her work.  </w:t>
      </w:r>
      <w:r w:rsidR="00B3307E" w:rsidRPr="008D7A23">
        <w:rPr>
          <w:rFonts w:ascii="Times New Roman" w:hAnsi="Times New Roman"/>
          <w:sz w:val="24"/>
          <w:szCs w:val="24"/>
        </w:rPr>
        <w:t>She would not revisit her love of art for decades.</w:t>
      </w:r>
    </w:p>
    <w:p w14:paraId="15B43784" w14:textId="608CB2EF" w:rsidR="00552B8A" w:rsidRPr="008D7A23" w:rsidRDefault="00552B8A" w:rsidP="00EE2FCD">
      <w:pPr>
        <w:autoSpaceDE w:val="0"/>
        <w:autoSpaceDN w:val="0"/>
        <w:adjustRightInd w:val="0"/>
        <w:spacing w:after="0" w:line="480" w:lineRule="auto"/>
        <w:ind w:firstLine="720"/>
        <w:rPr>
          <w:rFonts w:ascii="Times New Roman" w:hAnsi="Times New Roman"/>
          <w:i/>
          <w:sz w:val="24"/>
          <w:szCs w:val="24"/>
        </w:rPr>
      </w:pPr>
      <w:r w:rsidRPr="008D7A23">
        <w:rPr>
          <w:rFonts w:ascii="Times New Roman" w:hAnsi="Times New Roman"/>
          <w:i/>
          <w:sz w:val="24"/>
          <w:szCs w:val="24"/>
        </w:rPr>
        <w:t>George</w:t>
      </w:r>
      <w:r w:rsidR="00EE2FCD" w:rsidRPr="008D7A23">
        <w:rPr>
          <w:rFonts w:ascii="Times New Roman" w:hAnsi="Times New Roman"/>
          <w:i/>
          <w:sz w:val="24"/>
          <w:szCs w:val="24"/>
        </w:rPr>
        <w:t xml:space="preserve">.  </w:t>
      </w:r>
      <w:r w:rsidRPr="008D7A23">
        <w:rPr>
          <w:rFonts w:ascii="Times New Roman" w:hAnsi="Times New Roman"/>
          <w:sz w:val="24"/>
          <w:szCs w:val="24"/>
        </w:rPr>
        <w:t xml:space="preserve">George was </w:t>
      </w:r>
      <w:r w:rsidR="00130413">
        <w:rPr>
          <w:rFonts w:ascii="Times New Roman" w:hAnsi="Times New Roman"/>
          <w:sz w:val="24"/>
          <w:szCs w:val="24"/>
        </w:rPr>
        <w:t xml:space="preserve">an only child who was </w:t>
      </w:r>
      <w:r w:rsidRPr="008D7A23">
        <w:rPr>
          <w:rFonts w:ascii="Times New Roman" w:hAnsi="Times New Roman"/>
          <w:sz w:val="24"/>
          <w:szCs w:val="24"/>
        </w:rPr>
        <w:t xml:space="preserve">born on the outskirts of the same major city in the southeast as Beth, though ten years earlier than she.  He stated that he had a “fine” childhood with no particular distress or trauma.  He did, however, recall feeling like he could never meet his mother’s expectations as a child and seemed to still carry some resentment towards her </w:t>
      </w:r>
      <w:r w:rsidR="00B3307E" w:rsidRPr="008D7A23">
        <w:rPr>
          <w:rFonts w:ascii="Times New Roman" w:hAnsi="Times New Roman"/>
          <w:sz w:val="24"/>
          <w:szCs w:val="24"/>
        </w:rPr>
        <w:t xml:space="preserve">regarding </w:t>
      </w:r>
      <w:r w:rsidRPr="008D7A23">
        <w:rPr>
          <w:rFonts w:ascii="Times New Roman" w:hAnsi="Times New Roman"/>
          <w:sz w:val="24"/>
          <w:szCs w:val="24"/>
        </w:rPr>
        <w:t xml:space="preserve">this to this day.  </w:t>
      </w:r>
      <w:r w:rsidR="00B3307E" w:rsidRPr="008D7A23">
        <w:rPr>
          <w:rFonts w:ascii="Times New Roman" w:hAnsi="Times New Roman"/>
          <w:sz w:val="24"/>
          <w:szCs w:val="24"/>
        </w:rPr>
        <w:t xml:space="preserve">George’s rather nonchalant description of his childhood contrasted markedly with Beth’s account of George’s upbringing.  </w:t>
      </w:r>
      <w:r w:rsidRPr="008D7A23">
        <w:rPr>
          <w:rFonts w:ascii="Times New Roman" w:hAnsi="Times New Roman"/>
          <w:sz w:val="24"/>
          <w:szCs w:val="24"/>
        </w:rPr>
        <w:t xml:space="preserve">Beth disclosed contrary to George’s relatively benign portrayal of his childhood that George had, in fact, been </w:t>
      </w:r>
      <w:r w:rsidR="00130413">
        <w:rPr>
          <w:rFonts w:ascii="Times New Roman" w:hAnsi="Times New Roman"/>
          <w:sz w:val="24"/>
          <w:szCs w:val="24"/>
        </w:rPr>
        <w:t>whipped</w:t>
      </w:r>
      <w:r w:rsidRPr="008D7A23">
        <w:rPr>
          <w:rFonts w:ascii="Times New Roman" w:hAnsi="Times New Roman"/>
          <w:sz w:val="24"/>
          <w:szCs w:val="24"/>
        </w:rPr>
        <w:t xml:space="preserve"> </w:t>
      </w:r>
      <w:r w:rsidR="00130413">
        <w:rPr>
          <w:rFonts w:ascii="Times New Roman" w:hAnsi="Times New Roman"/>
          <w:sz w:val="24"/>
          <w:szCs w:val="24"/>
        </w:rPr>
        <w:t>frequently</w:t>
      </w:r>
      <w:r w:rsidRPr="008D7A23">
        <w:rPr>
          <w:rFonts w:ascii="Times New Roman" w:hAnsi="Times New Roman"/>
          <w:sz w:val="24"/>
          <w:szCs w:val="24"/>
        </w:rPr>
        <w:t xml:space="preserve"> by his </w:t>
      </w:r>
      <w:r w:rsidR="00130413">
        <w:rPr>
          <w:rFonts w:ascii="Times New Roman" w:hAnsi="Times New Roman"/>
          <w:sz w:val="24"/>
          <w:szCs w:val="24"/>
        </w:rPr>
        <w:t>mother</w:t>
      </w:r>
      <w:r w:rsidRPr="008D7A23">
        <w:rPr>
          <w:rFonts w:ascii="Times New Roman" w:hAnsi="Times New Roman"/>
          <w:sz w:val="24"/>
          <w:szCs w:val="24"/>
        </w:rPr>
        <w:t xml:space="preserve"> for the most unpredictable of offenses, including </w:t>
      </w:r>
      <w:r w:rsidR="00130413">
        <w:rPr>
          <w:rFonts w:ascii="Times New Roman" w:hAnsi="Times New Roman"/>
          <w:sz w:val="24"/>
          <w:szCs w:val="24"/>
        </w:rPr>
        <w:t xml:space="preserve">innocent accidents or spills, and that </w:t>
      </w:r>
      <w:r w:rsidR="00C151AC">
        <w:rPr>
          <w:rFonts w:ascii="Times New Roman" w:hAnsi="Times New Roman"/>
          <w:sz w:val="24"/>
          <w:szCs w:val="24"/>
        </w:rPr>
        <w:t>his mother</w:t>
      </w:r>
      <w:r w:rsidR="00130413">
        <w:rPr>
          <w:rFonts w:ascii="Times New Roman" w:hAnsi="Times New Roman"/>
          <w:sz w:val="24"/>
          <w:szCs w:val="24"/>
        </w:rPr>
        <w:t xml:space="preserve"> had threatened to leave him if he did not behave.  Additionally, Beth reported that </w:t>
      </w:r>
      <w:r w:rsidRPr="008D7A23">
        <w:rPr>
          <w:rFonts w:ascii="Times New Roman" w:hAnsi="Times New Roman"/>
          <w:sz w:val="24"/>
          <w:szCs w:val="24"/>
        </w:rPr>
        <w:t xml:space="preserve">George </w:t>
      </w:r>
      <w:r w:rsidR="00130413">
        <w:rPr>
          <w:rFonts w:ascii="Times New Roman" w:hAnsi="Times New Roman"/>
          <w:sz w:val="24"/>
          <w:szCs w:val="24"/>
        </w:rPr>
        <w:t xml:space="preserve">had once been spanked by his father with a belt </w:t>
      </w:r>
      <w:r w:rsidR="00C151AC">
        <w:rPr>
          <w:rFonts w:ascii="Times New Roman" w:hAnsi="Times New Roman"/>
          <w:sz w:val="24"/>
          <w:szCs w:val="24"/>
        </w:rPr>
        <w:t>simply due to laughing exuberantly</w:t>
      </w:r>
      <w:r w:rsidR="00130413">
        <w:rPr>
          <w:rFonts w:ascii="Times New Roman" w:hAnsi="Times New Roman"/>
          <w:sz w:val="24"/>
          <w:szCs w:val="24"/>
        </w:rPr>
        <w:t xml:space="preserve">.  </w:t>
      </w:r>
      <w:r w:rsidR="00C151AC">
        <w:rPr>
          <w:rFonts w:ascii="Times New Roman" w:hAnsi="Times New Roman"/>
          <w:sz w:val="24"/>
          <w:szCs w:val="24"/>
        </w:rPr>
        <w:t>During this spanking</w:t>
      </w:r>
      <w:r w:rsidR="006C206A">
        <w:rPr>
          <w:rFonts w:ascii="Times New Roman" w:hAnsi="Times New Roman"/>
          <w:sz w:val="24"/>
          <w:szCs w:val="24"/>
        </w:rPr>
        <w:t xml:space="preserve"> – which was designed to stop George from laughing </w:t>
      </w:r>
      <w:proofErr w:type="gramStart"/>
      <w:r w:rsidR="006C206A">
        <w:rPr>
          <w:rFonts w:ascii="Times New Roman" w:hAnsi="Times New Roman"/>
          <w:sz w:val="24"/>
          <w:szCs w:val="24"/>
        </w:rPr>
        <w:t xml:space="preserve">-- </w:t>
      </w:r>
      <w:r w:rsidR="00C151AC">
        <w:rPr>
          <w:rFonts w:ascii="Times New Roman" w:hAnsi="Times New Roman"/>
          <w:sz w:val="24"/>
          <w:szCs w:val="24"/>
        </w:rPr>
        <w:t xml:space="preserve"> George’s</w:t>
      </w:r>
      <w:proofErr w:type="gramEnd"/>
      <w:r w:rsidR="00C151AC">
        <w:rPr>
          <w:rFonts w:ascii="Times New Roman" w:hAnsi="Times New Roman"/>
          <w:sz w:val="24"/>
          <w:szCs w:val="24"/>
        </w:rPr>
        <w:t xml:space="preserve"> father commanded George </w:t>
      </w:r>
      <w:r w:rsidR="006C206A">
        <w:rPr>
          <w:rFonts w:ascii="Times New Roman" w:hAnsi="Times New Roman"/>
          <w:sz w:val="24"/>
          <w:szCs w:val="24"/>
        </w:rPr>
        <w:t xml:space="preserve">repeatedly </w:t>
      </w:r>
      <w:r w:rsidR="000A2A0D">
        <w:rPr>
          <w:rFonts w:ascii="Times New Roman" w:hAnsi="Times New Roman"/>
          <w:sz w:val="24"/>
          <w:szCs w:val="24"/>
        </w:rPr>
        <w:t>to laugh-or-be-belted – a double-bind</w:t>
      </w:r>
      <w:r w:rsidR="00C151AC">
        <w:rPr>
          <w:rFonts w:ascii="Times New Roman" w:hAnsi="Times New Roman"/>
          <w:sz w:val="24"/>
          <w:szCs w:val="24"/>
        </w:rPr>
        <w:t xml:space="preserve"> ordeal which lasted for approximately a half-hour. </w:t>
      </w:r>
      <w:r w:rsidRPr="008D7A23">
        <w:rPr>
          <w:rFonts w:ascii="Times New Roman" w:hAnsi="Times New Roman"/>
          <w:sz w:val="24"/>
          <w:szCs w:val="24"/>
        </w:rPr>
        <w:t xml:space="preserve"> When confronted about </w:t>
      </w:r>
      <w:r w:rsidR="00C151AC">
        <w:rPr>
          <w:rFonts w:ascii="Times New Roman" w:hAnsi="Times New Roman"/>
          <w:sz w:val="24"/>
          <w:szCs w:val="24"/>
        </w:rPr>
        <w:t>these</w:t>
      </w:r>
      <w:r w:rsidRPr="008D7A23">
        <w:rPr>
          <w:rFonts w:ascii="Times New Roman" w:hAnsi="Times New Roman"/>
          <w:sz w:val="24"/>
          <w:szCs w:val="24"/>
        </w:rPr>
        <w:t xml:space="preserve"> incident</w:t>
      </w:r>
      <w:r w:rsidR="00C151AC">
        <w:rPr>
          <w:rFonts w:ascii="Times New Roman" w:hAnsi="Times New Roman"/>
          <w:sz w:val="24"/>
          <w:szCs w:val="24"/>
        </w:rPr>
        <w:t>s</w:t>
      </w:r>
      <w:r w:rsidRPr="008D7A23">
        <w:rPr>
          <w:rFonts w:ascii="Times New Roman" w:hAnsi="Times New Roman"/>
          <w:sz w:val="24"/>
          <w:szCs w:val="24"/>
        </w:rPr>
        <w:t xml:space="preserve">, George brushed </w:t>
      </w:r>
      <w:r w:rsidR="00C151AC">
        <w:rPr>
          <w:rFonts w:ascii="Times New Roman" w:hAnsi="Times New Roman"/>
          <w:sz w:val="24"/>
          <w:szCs w:val="24"/>
        </w:rPr>
        <w:t>them</w:t>
      </w:r>
      <w:r w:rsidRPr="008D7A23">
        <w:rPr>
          <w:rFonts w:ascii="Times New Roman" w:hAnsi="Times New Roman"/>
          <w:sz w:val="24"/>
          <w:szCs w:val="24"/>
        </w:rPr>
        <w:t xml:space="preserve"> off, saying “I didn’t get anything I didn’t have coming to me” and stated that he was a difficult child to manage: “I was a rowdy kid.” </w:t>
      </w:r>
    </w:p>
    <w:p w14:paraId="3DC27EF9" w14:textId="6EBE5AD3" w:rsidR="00552B8A" w:rsidRPr="008D7A23" w:rsidRDefault="00552B8A" w:rsidP="002C446E">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He reported being an average student </w:t>
      </w:r>
      <w:r w:rsidR="00B3307E" w:rsidRPr="008D7A23">
        <w:rPr>
          <w:rFonts w:ascii="Times New Roman" w:hAnsi="Times New Roman"/>
          <w:sz w:val="24"/>
          <w:szCs w:val="24"/>
        </w:rPr>
        <w:t>without a clear sense of direction.</w:t>
      </w:r>
      <w:r w:rsidRPr="008D7A23">
        <w:rPr>
          <w:rFonts w:ascii="Times New Roman" w:hAnsi="Times New Roman"/>
          <w:sz w:val="24"/>
          <w:szCs w:val="24"/>
        </w:rPr>
        <w:t xml:space="preserve"> After graduating from high school, his parents sent him to a computer trade school in a different state, which George </w:t>
      </w:r>
      <w:r w:rsidR="00B3307E" w:rsidRPr="008D7A23">
        <w:rPr>
          <w:rFonts w:ascii="Times New Roman" w:hAnsi="Times New Roman"/>
          <w:sz w:val="24"/>
          <w:szCs w:val="24"/>
        </w:rPr>
        <w:t xml:space="preserve">reported being pleased about </w:t>
      </w:r>
      <w:r w:rsidRPr="008D7A23">
        <w:rPr>
          <w:rFonts w:ascii="Times New Roman" w:hAnsi="Times New Roman"/>
          <w:sz w:val="24"/>
          <w:szCs w:val="24"/>
        </w:rPr>
        <w:t xml:space="preserve">as it provided him with an opportunity to </w:t>
      </w:r>
      <w:r w:rsidR="00B3307E" w:rsidRPr="008D7A23">
        <w:rPr>
          <w:rFonts w:ascii="Times New Roman" w:hAnsi="Times New Roman"/>
          <w:sz w:val="24"/>
          <w:szCs w:val="24"/>
        </w:rPr>
        <w:t xml:space="preserve">leave </w:t>
      </w:r>
      <w:r w:rsidRPr="008D7A23">
        <w:rPr>
          <w:rFonts w:ascii="Times New Roman" w:hAnsi="Times New Roman"/>
          <w:sz w:val="24"/>
          <w:szCs w:val="24"/>
        </w:rPr>
        <w:t xml:space="preserve">home.  </w:t>
      </w:r>
      <w:r w:rsidR="00B3307E" w:rsidRPr="008D7A23">
        <w:rPr>
          <w:rFonts w:ascii="Times New Roman" w:hAnsi="Times New Roman"/>
          <w:sz w:val="24"/>
          <w:szCs w:val="24"/>
        </w:rPr>
        <w:t>(</w:t>
      </w:r>
      <w:r w:rsidRPr="008D7A23">
        <w:rPr>
          <w:rFonts w:ascii="Times New Roman" w:hAnsi="Times New Roman"/>
          <w:sz w:val="24"/>
          <w:szCs w:val="24"/>
        </w:rPr>
        <w:t>“I was young, dumb, and full of cum,” he stated reflecting back on the time.</w:t>
      </w:r>
      <w:r w:rsidR="00B3307E" w:rsidRPr="008D7A23">
        <w:rPr>
          <w:rFonts w:ascii="Times New Roman" w:hAnsi="Times New Roman"/>
          <w:sz w:val="24"/>
          <w:szCs w:val="24"/>
        </w:rPr>
        <w:t>)</w:t>
      </w:r>
      <w:r w:rsidRPr="008D7A23">
        <w:rPr>
          <w:rFonts w:ascii="Times New Roman" w:hAnsi="Times New Roman"/>
          <w:sz w:val="24"/>
          <w:szCs w:val="24"/>
        </w:rPr>
        <w:t xml:space="preserve"> After discovering that </w:t>
      </w:r>
      <w:r w:rsidR="006C206A">
        <w:rPr>
          <w:rFonts w:ascii="Times New Roman" w:hAnsi="Times New Roman"/>
          <w:sz w:val="24"/>
          <w:szCs w:val="24"/>
        </w:rPr>
        <w:lastRenderedPageBreak/>
        <w:t xml:space="preserve">the </w:t>
      </w:r>
      <w:r w:rsidRPr="008D7A23">
        <w:rPr>
          <w:rFonts w:ascii="Times New Roman" w:hAnsi="Times New Roman"/>
          <w:sz w:val="24"/>
          <w:szCs w:val="24"/>
        </w:rPr>
        <w:t xml:space="preserve">computer school was </w:t>
      </w:r>
      <w:r w:rsidR="006C206A">
        <w:rPr>
          <w:rFonts w:ascii="Times New Roman" w:hAnsi="Times New Roman"/>
          <w:sz w:val="24"/>
          <w:szCs w:val="24"/>
        </w:rPr>
        <w:t>in fact a scam</w:t>
      </w:r>
      <w:r w:rsidRPr="008D7A23">
        <w:rPr>
          <w:rFonts w:ascii="Times New Roman" w:hAnsi="Times New Roman"/>
          <w:sz w:val="24"/>
          <w:szCs w:val="24"/>
        </w:rPr>
        <w:t xml:space="preserve">, </w:t>
      </w:r>
      <w:r w:rsidR="00B3307E" w:rsidRPr="008D7A23">
        <w:rPr>
          <w:rFonts w:ascii="Times New Roman" w:hAnsi="Times New Roman"/>
          <w:sz w:val="24"/>
          <w:szCs w:val="24"/>
        </w:rPr>
        <w:t xml:space="preserve">he found employment through a series of </w:t>
      </w:r>
      <w:r w:rsidRPr="008D7A23">
        <w:rPr>
          <w:rFonts w:ascii="Times New Roman" w:hAnsi="Times New Roman"/>
          <w:sz w:val="24"/>
          <w:szCs w:val="24"/>
        </w:rPr>
        <w:t xml:space="preserve">entry level jobs and “drank a lot of scotch whiskey.”  At age 19, he was drafted into the Army for what he called his “Asian vacation” – a gallows humor term for his </w:t>
      </w:r>
      <w:r w:rsidR="006C206A">
        <w:rPr>
          <w:rFonts w:ascii="Times New Roman" w:hAnsi="Times New Roman"/>
          <w:sz w:val="24"/>
          <w:szCs w:val="24"/>
        </w:rPr>
        <w:t>two year tour</w:t>
      </w:r>
      <w:r w:rsidRPr="008D7A23">
        <w:rPr>
          <w:rFonts w:ascii="Times New Roman" w:hAnsi="Times New Roman"/>
          <w:sz w:val="24"/>
          <w:szCs w:val="24"/>
        </w:rPr>
        <w:t xml:space="preserve"> of duty </w:t>
      </w:r>
      <w:r w:rsidR="006C206A">
        <w:rPr>
          <w:rFonts w:ascii="Times New Roman" w:hAnsi="Times New Roman"/>
          <w:sz w:val="24"/>
          <w:szCs w:val="24"/>
        </w:rPr>
        <w:t xml:space="preserve">near </w:t>
      </w:r>
      <w:r w:rsidRPr="008D7A23">
        <w:rPr>
          <w:rFonts w:ascii="Times New Roman" w:hAnsi="Times New Roman"/>
          <w:sz w:val="24"/>
          <w:szCs w:val="24"/>
        </w:rPr>
        <w:t xml:space="preserve">the front line of combat in Vietnam.  He </w:t>
      </w:r>
      <w:r w:rsidR="00B3307E" w:rsidRPr="008D7A23">
        <w:rPr>
          <w:rFonts w:ascii="Times New Roman" w:hAnsi="Times New Roman"/>
          <w:sz w:val="24"/>
          <w:szCs w:val="24"/>
        </w:rPr>
        <w:t xml:space="preserve">appeared reluctant to describe his experience during war times, but stated that </w:t>
      </w:r>
      <w:r w:rsidRPr="008D7A23">
        <w:rPr>
          <w:rFonts w:ascii="Times New Roman" w:hAnsi="Times New Roman"/>
          <w:sz w:val="24"/>
          <w:szCs w:val="24"/>
        </w:rPr>
        <w:t xml:space="preserve">he coped with the trauma of war by “partying it out” for three years when he returned </w:t>
      </w:r>
      <w:r w:rsidR="00EE2FCD" w:rsidRPr="008D7A23">
        <w:rPr>
          <w:rFonts w:ascii="Times New Roman" w:hAnsi="Times New Roman"/>
          <w:sz w:val="24"/>
          <w:szCs w:val="24"/>
        </w:rPr>
        <w:t>stateside</w:t>
      </w:r>
      <w:r w:rsidRPr="008D7A23">
        <w:rPr>
          <w:rFonts w:ascii="Times New Roman" w:hAnsi="Times New Roman"/>
          <w:sz w:val="24"/>
          <w:szCs w:val="24"/>
        </w:rPr>
        <w:t xml:space="preserve">.  His work at a local drug store </w:t>
      </w:r>
      <w:r w:rsidR="007F771B">
        <w:rPr>
          <w:rFonts w:ascii="Times New Roman" w:hAnsi="Times New Roman"/>
          <w:sz w:val="24"/>
          <w:szCs w:val="24"/>
        </w:rPr>
        <w:t xml:space="preserve">upon his return </w:t>
      </w:r>
      <w:r w:rsidRPr="008D7A23">
        <w:rPr>
          <w:rFonts w:ascii="Times New Roman" w:hAnsi="Times New Roman"/>
          <w:sz w:val="24"/>
          <w:szCs w:val="24"/>
        </w:rPr>
        <w:t>gave him easy access to prescription medication</w:t>
      </w:r>
      <w:r w:rsidR="00EE2FCD" w:rsidRPr="008D7A23">
        <w:rPr>
          <w:rFonts w:ascii="Times New Roman" w:hAnsi="Times New Roman"/>
          <w:sz w:val="24"/>
          <w:szCs w:val="24"/>
        </w:rPr>
        <w:t xml:space="preserve"> and, via barter, what was available on the street.  He </w:t>
      </w:r>
      <w:r w:rsidR="00B3307E" w:rsidRPr="008D7A23">
        <w:rPr>
          <w:rFonts w:ascii="Times New Roman" w:hAnsi="Times New Roman"/>
          <w:sz w:val="24"/>
          <w:szCs w:val="24"/>
        </w:rPr>
        <w:t xml:space="preserve">reported that he </w:t>
      </w:r>
      <w:r w:rsidR="00EE2FCD" w:rsidRPr="008D7A23">
        <w:rPr>
          <w:rFonts w:ascii="Times New Roman" w:hAnsi="Times New Roman"/>
          <w:sz w:val="24"/>
          <w:szCs w:val="24"/>
        </w:rPr>
        <w:t>was a heavy user</w:t>
      </w:r>
      <w:r w:rsidR="00B3307E" w:rsidRPr="008D7A23">
        <w:rPr>
          <w:rFonts w:ascii="Times New Roman" w:hAnsi="Times New Roman"/>
          <w:sz w:val="24"/>
          <w:szCs w:val="24"/>
        </w:rPr>
        <w:t xml:space="preserve"> </w:t>
      </w:r>
      <w:r w:rsidR="00EE2FCD" w:rsidRPr="008D7A23">
        <w:rPr>
          <w:rFonts w:ascii="Times New Roman" w:hAnsi="Times New Roman"/>
          <w:sz w:val="24"/>
          <w:szCs w:val="24"/>
        </w:rPr>
        <w:t xml:space="preserve">and that he used </w:t>
      </w:r>
      <w:r w:rsidR="00B3307E" w:rsidRPr="008D7A23">
        <w:rPr>
          <w:rFonts w:ascii="Times New Roman" w:hAnsi="Times New Roman"/>
          <w:sz w:val="24"/>
          <w:szCs w:val="24"/>
        </w:rPr>
        <w:t>“everything but blow</w:t>
      </w:r>
      <w:r w:rsidR="00EE2FCD" w:rsidRPr="008D7A23">
        <w:rPr>
          <w:rFonts w:ascii="Times New Roman" w:hAnsi="Times New Roman"/>
          <w:sz w:val="24"/>
          <w:szCs w:val="24"/>
        </w:rPr>
        <w:t xml:space="preserve"> [cocaine]</w:t>
      </w:r>
      <w:r w:rsidRPr="008D7A23">
        <w:rPr>
          <w:rFonts w:ascii="Times New Roman" w:hAnsi="Times New Roman"/>
          <w:sz w:val="24"/>
          <w:szCs w:val="24"/>
        </w:rPr>
        <w:t>.</w:t>
      </w:r>
      <w:r w:rsidR="00B3307E" w:rsidRPr="008D7A23">
        <w:rPr>
          <w:rFonts w:ascii="Times New Roman" w:hAnsi="Times New Roman"/>
          <w:sz w:val="24"/>
          <w:szCs w:val="24"/>
        </w:rPr>
        <w:t>”</w:t>
      </w:r>
      <w:r w:rsidRPr="008D7A23">
        <w:rPr>
          <w:rFonts w:ascii="Times New Roman" w:hAnsi="Times New Roman"/>
          <w:sz w:val="24"/>
          <w:szCs w:val="24"/>
        </w:rPr>
        <w:t xml:space="preserve">  In 1971, however, he was fired from his job at the drug store due to </w:t>
      </w:r>
      <w:r w:rsidR="00B3307E" w:rsidRPr="008D7A23">
        <w:rPr>
          <w:rFonts w:ascii="Times New Roman" w:hAnsi="Times New Roman"/>
          <w:sz w:val="24"/>
          <w:szCs w:val="24"/>
        </w:rPr>
        <w:t xml:space="preserve">missing inventory and </w:t>
      </w:r>
      <w:r w:rsidRPr="008D7A23">
        <w:rPr>
          <w:rFonts w:ascii="Times New Roman" w:hAnsi="Times New Roman"/>
          <w:sz w:val="24"/>
          <w:szCs w:val="24"/>
        </w:rPr>
        <w:t xml:space="preserve">“anger management issues.”  </w:t>
      </w:r>
    </w:p>
    <w:p w14:paraId="698DDCE3" w14:textId="77777777" w:rsidR="00552B8A" w:rsidRPr="008D7A23" w:rsidRDefault="00B3307E" w:rsidP="00AD4311">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Shortly after he was fired, </w:t>
      </w:r>
      <w:r w:rsidR="00552B8A" w:rsidRPr="008D7A23">
        <w:rPr>
          <w:rFonts w:ascii="Times New Roman" w:hAnsi="Times New Roman"/>
          <w:sz w:val="24"/>
          <w:szCs w:val="24"/>
        </w:rPr>
        <w:t xml:space="preserve">he had a negative drug experience </w:t>
      </w:r>
      <w:r w:rsidR="009A4FE0" w:rsidRPr="008D7A23">
        <w:rPr>
          <w:rFonts w:ascii="Times New Roman" w:hAnsi="Times New Roman"/>
          <w:sz w:val="24"/>
          <w:szCs w:val="24"/>
        </w:rPr>
        <w:t xml:space="preserve">(“some brown acid turned on me”) and thereafter </w:t>
      </w:r>
      <w:r w:rsidR="00552B8A" w:rsidRPr="008D7A23">
        <w:rPr>
          <w:rFonts w:ascii="Times New Roman" w:hAnsi="Times New Roman"/>
          <w:sz w:val="24"/>
          <w:szCs w:val="24"/>
        </w:rPr>
        <w:t xml:space="preserve">became increasingly involved in </w:t>
      </w:r>
      <w:r w:rsidR="007F771B">
        <w:rPr>
          <w:rFonts w:ascii="Times New Roman" w:hAnsi="Times New Roman"/>
          <w:sz w:val="24"/>
          <w:szCs w:val="24"/>
        </w:rPr>
        <w:t>an evangelical Christian</w:t>
      </w:r>
      <w:r w:rsidR="00552B8A" w:rsidRPr="008D7A23">
        <w:rPr>
          <w:rFonts w:ascii="Times New Roman" w:hAnsi="Times New Roman"/>
          <w:sz w:val="24"/>
          <w:szCs w:val="24"/>
        </w:rPr>
        <w:t xml:space="preserve"> movement</w:t>
      </w:r>
      <w:r w:rsidR="009A4FE0" w:rsidRPr="008D7A23">
        <w:rPr>
          <w:rFonts w:ascii="Times New Roman" w:hAnsi="Times New Roman"/>
          <w:sz w:val="24"/>
          <w:szCs w:val="24"/>
        </w:rPr>
        <w:t>.</w:t>
      </w:r>
      <w:r w:rsidR="00552B8A" w:rsidRPr="008D7A23">
        <w:rPr>
          <w:rFonts w:ascii="Times New Roman" w:hAnsi="Times New Roman"/>
          <w:sz w:val="24"/>
          <w:szCs w:val="24"/>
        </w:rPr>
        <w:t xml:space="preserve">  </w:t>
      </w:r>
      <w:r w:rsidR="009A4FE0" w:rsidRPr="008D7A23">
        <w:rPr>
          <w:rFonts w:ascii="Times New Roman" w:hAnsi="Times New Roman"/>
          <w:sz w:val="24"/>
          <w:szCs w:val="24"/>
        </w:rPr>
        <w:t>I</w:t>
      </w:r>
      <w:r w:rsidR="00552B8A" w:rsidRPr="008D7A23">
        <w:rPr>
          <w:rFonts w:ascii="Times New Roman" w:hAnsi="Times New Roman"/>
          <w:sz w:val="24"/>
          <w:szCs w:val="24"/>
        </w:rPr>
        <w:t xml:space="preserve">n June 1972, he had what he called a “genuine salvation experience.”  One night while sitting in the basement of his parents’ home, he began to review his time in Vietnam, and he became filled with wonder and gratitude to have come home in one piece.  “I allowed God to take me over… and found a general peacefulness that I had never before known.”  Religion would, thereafter, form a central part of George’s life and he began to immerse himself in Bible study.  </w:t>
      </w:r>
    </w:p>
    <w:p w14:paraId="025FE6C8" w14:textId="77777777" w:rsidR="00552B8A" w:rsidRPr="008D7A23" w:rsidRDefault="00552B8A" w:rsidP="00EE2FCD">
      <w:pPr>
        <w:autoSpaceDE w:val="0"/>
        <w:autoSpaceDN w:val="0"/>
        <w:adjustRightInd w:val="0"/>
        <w:spacing w:after="0" w:line="480" w:lineRule="auto"/>
        <w:ind w:firstLine="720"/>
        <w:rPr>
          <w:rFonts w:ascii="Times New Roman" w:hAnsi="Times New Roman"/>
          <w:i/>
          <w:sz w:val="24"/>
          <w:szCs w:val="24"/>
        </w:rPr>
      </w:pPr>
      <w:proofErr w:type="gramStart"/>
      <w:r w:rsidRPr="008D7A23">
        <w:rPr>
          <w:rFonts w:ascii="Times New Roman" w:hAnsi="Times New Roman"/>
          <w:i/>
          <w:sz w:val="24"/>
          <w:szCs w:val="24"/>
        </w:rPr>
        <w:t>Beth and George</w:t>
      </w:r>
      <w:r w:rsidR="00EE2FCD" w:rsidRPr="008D7A23">
        <w:rPr>
          <w:rFonts w:ascii="Times New Roman" w:hAnsi="Times New Roman"/>
          <w:i/>
          <w:sz w:val="24"/>
          <w:szCs w:val="24"/>
        </w:rPr>
        <w:t>.</w:t>
      </w:r>
      <w:proofErr w:type="gramEnd"/>
      <w:r w:rsidR="00EE2FCD" w:rsidRPr="008D7A23">
        <w:rPr>
          <w:rFonts w:ascii="Times New Roman" w:hAnsi="Times New Roman"/>
          <w:i/>
          <w:sz w:val="24"/>
          <w:szCs w:val="24"/>
        </w:rPr>
        <w:t xml:space="preserve">  </w:t>
      </w:r>
      <w:r w:rsidRPr="008D7A23">
        <w:rPr>
          <w:rFonts w:ascii="Times New Roman" w:hAnsi="Times New Roman"/>
          <w:sz w:val="24"/>
          <w:szCs w:val="24"/>
        </w:rPr>
        <w:t xml:space="preserve">When Beth was 18 and George was 28, they met in a Bible study class; they both were regular attendees at the same church. Though he was ten years her senior, Beth reported being attracted to him because he appeared very knowledgeable about the Bible. </w:t>
      </w:r>
      <w:r w:rsidR="006C206A">
        <w:rPr>
          <w:rFonts w:ascii="Times New Roman" w:hAnsi="Times New Roman"/>
          <w:sz w:val="24"/>
          <w:szCs w:val="24"/>
        </w:rPr>
        <w:t xml:space="preserve">She also reported being drawn to him due to the fact that he seemed to be a loner and needed attention.  </w:t>
      </w:r>
      <w:r w:rsidRPr="008D7A23">
        <w:rPr>
          <w:rFonts w:ascii="Times New Roman" w:hAnsi="Times New Roman"/>
          <w:sz w:val="24"/>
          <w:szCs w:val="24"/>
        </w:rPr>
        <w:t xml:space="preserve">They reported that they spent their courtship frequently together in silence and that they took pride in being able to be with each other for hours without saying anything. As Beth got to know George, however, she recalls that she began to observe that he occasionally lost his </w:t>
      </w:r>
      <w:r w:rsidRPr="008D7A23">
        <w:rPr>
          <w:rFonts w:ascii="Times New Roman" w:hAnsi="Times New Roman"/>
          <w:sz w:val="24"/>
          <w:szCs w:val="24"/>
        </w:rPr>
        <w:lastRenderedPageBreak/>
        <w:t xml:space="preserve">temper. When witnessing his short fuse, she reported that she became anxious that he might turn out to be a </w:t>
      </w:r>
      <w:r w:rsidR="009A4FE0" w:rsidRPr="008D7A23">
        <w:rPr>
          <w:rFonts w:ascii="Times New Roman" w:hAnsi="Times New Roman"/>
          <w:sz w:val="24"/>
          <w:szCs w:val="24"/>
        </w:rPr>
        <w:t>“</w:t>
      </w:r>
      <w:r w:rsidRPr="008D7A23">
        <w:rPr>
          <w:rFonts w:ascii="Times New Roman" w:hAnsi="Times New Roman"/>
          <w:sz w:val="24"/>
          <w:szCs w:val="24"/>
        </w:rPr>
        <w:t>rage-a-</w:t>
      </w:r>
      <w:proofErr w:type="spellStart"/>
      <w:r w:rsidRPr="008D7A23">
        <w:rPr>
          <w:rFonts w:ascii="Times New Roman" w:hAnsi="Times New Roman"/>
          <w:sz w:val="24"/>
          <w:szCs w:val="24"/>
        </w:rPr>
        <w:t>holic</w:t>
      </w:r>
      <w:proofErr w:type="spellEnd"/>
      <w:r w:rsidR="009A4FE0" w:rsidRPr="008D7A23">
        <w:rPr>
          <w:rFonts w:ascii="Times New Roman" w:hAnsi="Times New Roman"/>
          <w:sz w:val="24"/>
          <w:szCs w:val="24"/>
        </w:rPr>
        <w:t>”</w:t>
      </w:r>
      <w:r w:rsidRPr="008D7A23">
        <w:rPr>
          <w:rFonts w:ascii="Times New Roman" w:hAnsi="Times New Roman"/>
          <w:sz w:val="24"/>
          <w:szCs w:val="24"/>
        </w:rPr>
        <w:t xml:space="preserve"> like her father.  Despite her misgivings, however, Beth and George were married at ages 20 and 30.  </w:t>
      </w:r>
    </w:p>
    <w:p w14:paraId="342532DD" w14:textId="77777777" w:rsidR="00552B8A" w:rsidRPr="008D7A23" w:rsidRDefault="00552B8A" w:rsidP="00AD4311">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Within five years of getting married, Beth had given birth to </w:t>
      </w:r>
      <w:r w:rsidR="007F771B">
        <w:rPr>
          <w:rFonts w:ascii="Times New Roman" w:hAnsi="Times New Roman"/>
          <w:sz w:val="24"/>
          <w:szCs w:val="24"/>
        </w:rPr>
        <w:t>two</w:t>
      </w:r>
      <w:r w:rsidRPr="008D7A23">
        <w:rPr>
          <w:rFonts w:ascii="Times New Roman" w:hAnsi="Times New Roman"/>
          <w:sz w:val="24"/>
          <w:szCs w:val="24"/>
        </w:rPr>
        <w:t xml:space="preserve"> sons. Several years after the birth of their sons, George began to drink heavily, use marijuana, and “have fits” wherein he would damage property or engage in spasms of self-harm. George indicates that some of his episodes were due to his frustration over a </w:t>
      </w:r>
      <w:r w:rsidR="007A172C">
        <w:rPr>
          <w:rFonts w:ascii="Times New Roman" w:hAnsi="Times New Roman"/>
          <w:sz w:val="24"/>
          <w:szCs w:val="24"/>
        </w:rPr>
        <w:t>furniture-making</w:t>
      </w:r>
      <w:r w:rsidRPr="008D7A23">
        <w:rPr>
          <w:rFonts w:ascii="Times New Roman" w:hAnsi="Times New Roman"/>
          <w:sz w:val="24"/>
          <w:szCs w:val="24"/>
        </w:rPr>
        <w:t xml:space="preserve"> business that he had bought and his inability to financially turn a profit. During these bouts of self-harm, George would most frequently simply hit himself in the head or the thighs, though, on occasion, </w:t>
      </w:r>
      <w:r w:rsidR="000C5AA3">
        <w:rPr>
          <w:rFonts w:ascii="Times New Roman" w:hAnsi="Times New Roman"/>
          <w:sz w:val="24"/>
          <w:szCs w:val="24"/>
        </w:rPr>
        <w:t>Beth</w:t>
      </w:r>
      <w:r w:rsidRPr="008D7A23">
        <w:rPr>
          <w:rFonts w:ascii="Times New Roman" w:hAnsi="Times New Roman"/>
          <w:sz w:val="24"/>
          <w:szCs w:val="24"/>
        </w:rPr>
        <w:t xml:space="preserve"> reported that George would use tools that left significant bruises on George’s body and/or face.  Notably, </w:t>
      </w:r>
      <w:r w:rsidR="000C5AA3">
        <w:rPr>
          <w:rFonts w:ascii="Times New Roman" w:hAnsi="Times New Roman"/>
          <w:sz w:val="24"/>
          <w:szCs w:val="24"/>
        </w:rPr>
        <w:t>Beth</w:t>
      </w:r>
      <w:r w:rsidRPr="008D7A23">
        <w:rPr>
          <w:rFonts w:ascii="Times New Roman" w:hAnsi="Times New Roman"/>
          <w:sz w:val="24"/>
          <w:szCs w:val="24"/>
        </w:rPr>
        <w:t xml:space="preserve"> stated that George never physically attacked </w:t>
      </w:r>
      <w:r w:rsidR="000C5AA3">
        <w:rPr>
          <w:rFonts w:ascii="Times New Roman" w:hAnsi="Times New Roman"/>
          <w:sz w:val="24"/>
          <w:szCs w:val="24"/>
        </w:rPr>
        <w:t>Beth</w:t>
      </w:r>
      <w:r w:rsidRPr="008D7A23">
        <w:rPr>
          <w:rFonts w:ascii="Times New Roman" w:hAnsi="Times New Roman"/>
          <w:sz w:val="24"/>
          <w:szCs w:val="24"/>
        </w:rPr>
        <w:t xml:space="preserve"> or the children, but only himself.  However, </w:t>
      </w:r>
      <w:r w:rsidR="000C5AA3">
        <w:rPr>
          <w:rFonts w:ascii="Times New Roman" w:hAnsi="Times New Roman"/>
          <w:sz w:val="24"/>
          <w:szCs w:val="24"/>
        </w:rPr>
        <w:t>Beth</w:t>
      </w:r>
      <w:r w:rsidRPr="008D7A23">
        <w:rPr>
          <w:rFonts w:ascii="Times New Roman" w:hAnsi="Times New Roman"/>
          <w:sz w:val="24"/>
          <w:szCs w:val="24"/>
        </w:rPr>
        <w:t xml:space="preserve"> did report that on one occasion, when she was attempting to restrain George in order to prevent another act of self-harm, he flung his arms wildly</w:t>
      </w:r>
      <w:r w:rsidR="006C206A">
        <w:rPr>
          <w:rFonts w:ascii="Times New Roman" w:hAnsi="Times New Roman"/>
          <w:sz w:val="24"/>
          <w:szCs w:val="24"/>
        </w:rPr>
        <w:t>, hit Beth’s arm,</w:t>
      </w:r>
      <w:r w:rsidRPr="008D7A23">
        <w:rPr>
          <w:rFonts w:ascii="Times New Roman" w:hAnsi="Times New Roman"/>
          <w:sz w:val="24"/>
          <w:szCs w:val="24"/>
        </w:rPr>
        <w:t xml:space="preserve"> and she fell to the ground.</w:t>
      </w:r>
    </w:p>
    <w:p w14:paraId="121D2893" w14:textId="3ACF1DF7" w:rsidR="00552B8A" w:rsidRPr="008D7A23" w:rsidRDefault="00552B8A" w:rsidP="00AD4311">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By the time their sons were ages 10 and 12, </w:t>
      </w:r>
      <w:r w:rsidR="000C5AA3">
        <w:rPr>
          <w:rFonts w:ascii="Times New Roman" w:hAnsi="Times New Roman"/>
          <w:sz w:val="24"/>
          <w:szCs w:val="24"/>
        </w:rPr>
        <w:t>Beth</w:t>
      </w:r>
      <w:r w:rsidRPr="008D7A23">
        <w:rPr>
          <w:rFonts w:ascii="Times New Roman" w:hAnsi="Times New Roman"/>
          <w:sz w:val="24"/>
          <w:szCs w:val="24"/>
        </w:rPr>
        <w:t xml:space="preserve"> had </w:t>
      </w:r>
      <w:r w:rsidR="00A81738">
        <w:rPr>
          <w:rFonts w:ascii="Times New Roman" w:hAnsi="Times New Roman"/>
          <w:sz w:val="24"/>
          <w:szCs w:val="24"/>
        </w:rPr>
        <w:t xml:space="preserve">nearly sent </w:t>
      </w:r>
      <w:r w:rsidRPr="008D7A23">
        <w:rPr>
          <w:rFonts w:ascii="Times New Roman" w:hAnsi="Times New Roman"/>
          <w:sz w:val="24"/>
          <w:szCs w:val="24"/>
        </w:rPr>
        <w:t xml:space="preserve">her children to live in a group home on two separate occasions due to George’s inability to control his alcoholism and his fits of self-harm.  </w:t>
      </w:r>
      <w:r w:rsidR="000C5AA3">
        <w:rPr>
          <w:rFonts w:ascii="Times New Roman" w:hAnsi="Times New Roman"/>
          <w:sz w:val="24"/>
          <w:szCs w:val="24"/>
        </w:rPr>
        <w:t>Beth</w:t>
      </w:r>
      <w:r w:rsidRPr="008D7A23">
        <w:rPr>
          <w:rFonts w:ascii="Times New Roman" w:hAnsi="Times New Roman"/>
          <w:sz w:val="24"/>
          <w:szCs w:val="24"/>
        </w:rPr>
        <w:t xml:space="preserve"> reported that she did not want her children </w:t>
      </w:r>
      <w:r w:rsidR="009A4FE0" w:rsidRPr="008D7A23">
        <w:rPr>
          <w:rFonts w:ascii="Times New Roman" w:hAnsi="Times New Roman"/>
          <w:sz w:val="24"/>
          <w:szCs w:val="24"/>
        </w:rPr>
        <w:t xml:space="preserve">to be </w:t>
      </w:r>
      <w:r w:rsidRPr="008D7A23">
        <w:rPr>
          <w:rFonts w:ascii="Times New Roman" w:hAnsi="Times New Roman"/>
          <w:sz w:val="24"/>
          <w:szCs w:val="24"/>
        </w:rPr>
        <w:t xml:space="preserve">exposed to their father’s acts of self-inflicted violence. Several short-lived attempts at counseling at the time were not helpful.  During one of these dark times, George had even purchased a .357 with the intention and plan of committing suicide.  However, George reports that “God came and stopped me.”  During this time, George also learned of a close friend’s son who killed himself and realized the impact that this suicide had on </w:t>
      </w:r>
      <w:r w:rsidR="009A4FE0" w:rsidRPr="008D7A23">
        <w:rPr>
          <w:rFonts w:ascii="Times New Roman" w:hAnsi="Times New Roman"/>
          <w:sz w:val="24"/>
          <w:szCs w:val="24"/>
        </w:rPr>
        <w:t>his friend’s entire family</w:t>
      </w:r>
      <w:r w:rsidRPr="008D7A23">
        <w:rPr>
          <w:rFonts w:ascii="Times New Roman" w:hAnsi="Times New Roman"/>
          <w:sz w:val="24"/>
          <w:szCs w:val="24"/>
        </w:rPr>
        <w:t xml:space="preserve">.  Thereafter, he came to believe that suicide was the “most supreme chickenshit thing a person can do.”  With the help of various </w:t>
      </w:r>
      <w:r w:rsidRPr="008D7A23">
        <w:rPr>
          <w:rFonts w:ascii="Times New Roman" w:hAnsi="Times New Roman"/>
          <w:sz w:val="24"/>
          <w:szCs w:val="24"/>
        </w:rPr>
        <w:lastRenderedPageBreak/>
        <w:t>psychotropic medications</w:t>
      </w:r>
      <w:r w:rsidR="009A4FE0" w:rsidRPr="008D7A23">
        <w:rPr>
          <w:rFonts w:ascii="Times New Roman" w:hAnsi="Times New Roman"/>
          <w:sz w:val="24"/>
          <w:szCs w:val="24"/>
        </w:rPr>
        <w:t xml:space="preserve"> and his rededication to his faith</w:t>
      </w:r>
      <w:r w:rsidRPr="008D7A23">
        <w:rPr>
          <w:rFonts w:ascii="Times New Roman" w:hAnsi="Times New Roman"/>
          <w:sz w:val="24"/>
          <w:szCs w:val="24"/>
        </w:rPr>
        <w:t>, George’s depression became more manag</w:t>
      </w:r>
      <w:r w:rsidR="000B4C08">
        <w:rPr>
          <w:rFonts w:ascii="Times New Roman" w:hAnsi="Times New Roman"/>
          <w:sz w:val="24"/>
          <w:szCs w:val="24"/>
        </w:rPr>
        <w:t xml:space="preserve">eable and his self-harm diminished.  </w:t>
      </w:r>
      <w:r w:rsidRPr="008D7A23">
        <w:rPr>
          <w:rFonts w:ascii="Times New Roman" w:hAnsi="Times New Roman"/>
          <w:sz w:val="24"/>
          <w:szCs w:val="24"/>
        </w:rPr>
        <w:t xml:space="preserve">George </w:t>
      </w:r>
      <w:r w:rsidR="009A4FE0" w:rsidRPr="008D7A23">
        <w:rPr>
          <w:rFonts w:ascii="Times New Roman" w:hAnsi="Times New Roman"/>
          <w:sz w:val="24"/>
          <w:szCs w:val="24"/>
        </w:rPr>
        <w:t xml:space="preserve">eventually </w:t>
      </w:r>
      <w:r w:rsidRPr="008D7A23">
        <w:rPr>
          <w:rFonts w:ascii="Times New Roman" w:hAnsi="Times New Roman"/>
          <w:sz w:val="24"/>
          <w:szCs w:val="24"/>
        </w:rPr>
        <w:t xml:space="preserve">quit his </w:t>
      </w:r>
      <w:r w:rsidR="000943BB">
        <w:rPr>
          <w:rFonts w:ascii="Times New Roman" w:hAnsi="Times New Roman"/>
          <w:sz w:val="24"/>
          <w:szCs w:val="24"/>
        </w:rPr>
        <w:t>furniture-making</w:t>
      </w:r>
      <w:r w:rsidRPr="008D7A23">
        <w:rPr>
          <w:rFonts w:ascii="Times New Roman" w:hAnsi="Times New Roman"/>
          <w:sz w:val="24"/>
          <w:szCs w:val="24"/>
        </w:rPr>
        <w:t xml:space="preserve"> business and </w:t>
      </w:r>
      <w:r w:rsidR="009A4FE0" w:rsidRPr="008D7A23">
        <w:rPr>
          <w:rFonts w:ascii="Times New Roman" w:hAnsi="Times New Roman"/>
          <w:sz w:val="24"/>
          <w:szCs w:val="24"/>
        </w:rPr>
        <w:t xml:space="preserve">took on </w:t>
      </w:r>
      <w:r w:rsidRPr="008D7A23">
        <w:rPr>
          <w:rFonts w:ascii="Times New Roman" w:hAnsi="Times New Roman"/>
          <w:sz w:val="24"/>
          <w:szCs w:val="24"/>
        </w:rPr>
        <w:t>an inglorious job as a factory night shift worker –</w:t>
      </w:r>
      <w:r w:rsidR="009A4FE0" w:rsidRPr="008D7A23">
        <w:rPr>
          <w:rFonts w:ascii="Times New Roman" w:hAnsi="Times New Roman"/>
          <w:sz w:val="24"/>
          <w:szCs w:val="24"/>
        </w:rPr>
        <w:t xml:space="preserve"> a job with less responsibility, but </w:t>
      </w:r>
      <w:r w:rsidRPr="008D7A23">
        <w:rPr>
          <w:rFonts w:ascii="Times New Roman" w:hAnsi="Times New Roman"/>
          <w:sz w:val="24"/>
          <w:szCs w:val="24"/>
        </w:rPr>
        <w:t xml:space="preserve">greater stability than his </w:t>
      </w:r>
      <w:r w:rsidR="007A172C">
        <w:rPr>
          <w:rFonts w:ascii="Times New Roman" w:hAnsi="Times New Roman"/>
          <w:sz w:val="24"/>
          <w:szCs w:val="24"/>
        </w:rPr>
        <w:t>furniture-making</w:t>
      </w:r>
      <w:r w:rsidRPr="008D7A23">
        <w:rPr>
          <w:rFonts w:ascii="Times New Roman" w:hAnsi="Times New Roman"/>
          <w:sz w:val="24"/>
          <w:szCs w:val="24"/>
        </w:rPr>
        <w:t xml:space="preserve"> business.</w:t>
      </w:r>
    </w:p>
    <w:p w14:paraId="03AA432F" w14:textId="56AD7A3A" w:rsidR="009A4FE0" w:rsidRPr="008D7A23" w:rsidRDefault="00552B8A" w:rsidP="00F930F3">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Even though George’s outward symptomatology had somewhat improved, </w:t>
      </w:r>
      <w:r w:rsidR="009A4FE0" w:rsidRPr="008D7A23">
        <w:rPr>
          <w:rFonts w:ascii="Times New Roman" w:hAnsi="Times New Roman"/>
          <w:sz w:val="24"/>
          <w:szCs w:val="24"/>
        </w:rPr>
        <w:t xml:space="preserve">by the time they had elected to commence couples therapy, </w:t>
      </w:r>
      <w:r w:rsidRPr="008D7A23">
        <w:rPr>
          <w:rFonts w:ascii="Times New Roman" w:hAnsi="Times New Roman"/>
          <w:sz w:val="24"/>
          <w:szCs w:val="24"/>
        </w:rPr>
        <w:t xml:space="preserve">George’s depression, alcoholism, and bouts with self-harm had left Beth terrified and shell-shocked. She continued to harbor </w:t>
      </w:r>
      <w:r w:rsidR="009A4FE0" w:rsidRPr="008D7A23">
        <w:rPr>
          <w:rFonts w:ascii="Times New Roman" w:hAnsi="Times New Roman"/>
          <w:sz w:val="24"/>
          <w:szCs w:val="24"/>
        </w:rPr>
        <w:t xml:space="preserve">longstanding </w:t>
      </w:r>
      <w:r w:rsidRPr="008D7A23">
        <w:rPr>
          <w:rFonts w:ascii="Times New Roman" w:hAnsi="Times New Roman"/>
          <w:sz w:val="24"/>
          <w:szCs w:val="24"/>
        </w:rPr>
        <w:t xml:space="preserve">resentment towards George for putting her through such difficult times.  </w:t>
      </w:r>
      <w:r w:rsidR="009A4FE0" w:rsidRPr="008D7A23">
        <w:rPr>
          <w:rFonts w:ascii="Times New Roman" w:hAnsi="Times New Roman"/>
          <w:sz w:val="24"/>
          <w:szCs w:val="24"/>
        </w:rPr>
        <w:t>Even though George had not engaged in self-harm in years, s</w:t>
      </w:r>
      <w:r w:rsidRPr="008D7A23">
        <w:rPr>
          <w:rFonts w:ascii="Times New Roman" w:hAnsi="Times New Roman"/>
          <w:sz w:val="24"/>
          <w:szCs w:val="24"/>
        </w:rPr>
        <w:t xml:space="preserve">he reported that she </w:t>
      </w:r>
      <w:r w:rsidR="009A4FE0" w:rsidRPr="008D7A23">
        <w:rPr>
          <w:rFonts w:ascii="Times New Roman" w:hAnsi="Times New Roman"/>
          <w:sz w:val="24"/>
          <w:szCs w:val="24"/>
        </w:rPr>
        <w:t xml:space="preserve">had </w:t>
      </w:r>
      <w:r w:rsidRPr="008D7A23">
        <w:rPr>
          <w:rFonts w:ascii="Times New Roman" w:hAnsi="Times New Roman"/>
          <w:sz w:val="24"/>
          <w:szCs w:val="24"/>
        </w:rPr>
        <w:t xml:space="preserve">shut down </w:t>
      </w:r>
      <w:r w:rsidR="009A4FE0" w:rsidRPr="008D7A23">
        <w:rPr>
          <w:rFonts w:ascii="Times New Roman" w:hAnsi="Times New Roman"/>
          <w:sz w:val="24"/>
          <w:szCs w:val="24"/>
        </w:rPr>
        <w:t xml:space="preserve">emotionally to him </w:t>
      </w:r>
      <w:r w:rsidRPr="008D7A23">
        <w:rPr>
          <w:rFonts w:ascii="Times New Roman" w:hAnsi="Times New Roman"/>
          <w:sz w:val="24"/>
          <w:szCs w:val="24"/>
        </w:rPr>
        <w:t xml:space="preserve">and was continually fearful that another fit of self-harm would occur.  Additionally, she reported feeling deeply injured by him when she had recommenced her long-interrupted interest in art and he had stated after an art showing: “It must be really nice to have people admire your work.” She seemed to take his statement to imply that he thought she </w:t>
      </w:r>
      <w:r w:rsidRPr="008D7A23">
        <w:rPr>
          <w:rFonts w:ascii="Times New Roman" w:hAnsi="Times New Roman"/>
          <w:i/>
          <w:sz w:val="24"/>
          <w:szCs w:val="24"/>
        </w:rPr>
        <w:t>only</w:t>
      </w:r>
      <w:r w:rsidRPr="008D7A23">
        <w:rPr>
          <w:rFonts w:ascii="Times New Roman" w:hAnsi="Times New Roman"/>
          <w:sz w:val="24"/>
          <w:szCs w:val="24"/>
        </w:rPr>
        <w:t xml:space="preserve"> created art in order to be admired for it – a perspective to which she took tremendous offense.  His inability to understand the intrinsic meaningfulness of her work as an artist so infuriated her that she quit art for a </w:t>
      </w:r>
      <w:r w:rsidR="009A4FE0" w:rsidRPr="008D7A23">
        <w:rPr>
          <w:rFonts w:ascii="Times New Roman" w:hAnsi="Times New Roman"/>
          <w:sz w:val="24"/>
          <w:szCs w:val="24"/>
        </w:rPr>
        <w:t>sustained</w:t>
      </w:r>
      <w:r w:rsidRPr="008D7A23">
        <w:rPr>
          <w:rFonts w:ascii="Times New Roman" w:hAnsi="Times New Roman"/>
          <w:sz w:val="24"/>
          <w:szCs w:val="24"/>
        </w:rPr>
        <w:t xml:space="preserve"> period of time thereafter.  The long periods of silence which she had previously considered to be indicators of an intimate bond now became an indication of a lack of common ground between the two of them.  “He doesn’t really know me,” Beth lamented.  “We have nothing in common.”  With this in mind</w:t>
      </w:r>
      <w:r w:rsidR="00C257AC">
        <w:rPr>
          <w:rFonts w:ascii="Times New Roman" w:hAnsi="Times New Roman"/>
          <w:sz w:val="24"/>
          <w:szCs w:val="24"/>
        </w:rPr>
        <w:t xml:space="preserve"> and faced with her own </w:t>
      </w:r>
      <w:r w:rsidR="00726D2C">
        <w:rPr>
          <w:rFonts w:ascii="Times New Roman" w:hAnsi="Times New Roman"/>
          <w:sz w:val="24"/>
          <w:szCs w:val="24"/>
        </w:rPr>
        <w:t>lack of job security</w:t>
      </w:r>
      <w:r w:rsidRPr="008D7A23">
        <w:rPr>
          <w:rFonts w:ascii="Times New Roman" w:hAnsi="Times New Roman"/>
          <w:sz w:val="24"/>
          <w:szCs w:val="24"/>
        </w:rPr>
        <w:t>, Beth returned to school to pursue an arts education degree</w:t>
      </w:r>
      <w:r w:rsidR="00726D2C">
        <w:rPr>
          <w:rFonts w:ascii="Times New Roman" w:hAnsi="Times New Roman"/>
          <w:sz w:val="24"/>
          <w:szCs w:val="24"/>
        </w:rPr>
        <w:t>.  Her advanced degree would, after completion, likely enable her</w:t>
      </w:r>
      <w:r w:rsidR="001138C1">
        <w:rPr>
          <w:rFonts w:ascii="Times New Roman" w:hAnsi="Times New Roman"/>
          <w:sz w:val="24"/>
          <w:szCs w:val="24"/>
        </w:rPr>
        <w:t xml:space="preserve">, if </w:t>
      </w:r>
      <w:r w:rsidR="00726D2C">
        <w:rPr>
          <w:rFonts w:ascii="Times New Roman" w:hAnsi="Times New Roman"/>
          <w:sz w:val="24"/>
          <w:szCs w:val="24"/>
        </w:rPr>
        <w:t>she so chose</w:t>
      </w:r>
      <w:r w:rsidR="001138C1">
        <w:rPr>
          <w:rFonts w:ascii="Times New Roman" w:hAnsi="Times New Roman"/>
          <w:sz w:val="24"/>
          <w:szCs w:val="24"/>
        </w:rPr>
        <w:t>,</w:t>
      </w:r>
      <w:r w:rsidRPr="008D7A23">
        <w:rPr>
          <w:rFonts w:ascii="Times New Roman" w:hAnsi="Times New Roman"/>
          <w:sz w:val="24"/>
          <w:szCs w:val="24"/>
        </w:rPr>
        <w:t xml:space="preserve"> to stake out a life of her own.  </w:t>
      </w:r>
    </w:p>
    <w:p w14:paraId="35E002E5" w14:textId="17CB5DAB" w:rsidR="00552B8A" w:rsidRPr="008D7A23" w:rsidRDefault="00552B8A" w:rsidP="00F930F3">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For their 35</w:t>
      </w:r>
      <w:r w:rsidRPr="008D7A23">
        <w:rPr>
          <w:rFonts w:ascii="Times New Roman" w:hAnsi="Times New Roman"/>
          <w:sz w:val="24"/>
          <w:szCs w:val="24"/>
          <w:vertAlign w:val="superscript"/>
        </w:rPr>
        <w:t>th</w:t>
      </w:r>
      <w:r w:rsidRPr="008D7A23">
        <w:rPr>
          <w:rFonts w:ascii="Times New Roman" w:hAnsi="Times New Roman"/>
          <w:sz w:val="24"/>
          <w:szCs w:val="24"/>
        </w:rPr>
        <w:t xml:space="preserve"> wedding anniversary, she gave him no physical</w:t>
      </w:r>
      <w:r w:rsidR="004A1093">
        <w:rPr>
          <w:rFonts w:ascii="Times New Roman" w:hAnsi="Times New Roman"/>
          <w:sz w:val="24"/>
          <w:szCs w:val="24"/>
        </w:rPr>
        <w:t xml:space="preserve"> gi</w:t>
      </w:r>
      <w:r w:rsidR="008B33B7">
        <w:rPr>
          <w:rFonts w:ascii="Times New Roman" w:hAnsi="Times New Roman"/>
          <w:sz w:val="24"/>
          <w:szCs w:val="24"/>
        </w:rPr>
        <w:t>ft</w:t>
      </w:r>
      <w:r w:rsidRPr="008D7A23">
        <w:rPr>
          <w:rFonts w:ascii="Times New Roman" w:hAnsi="Times New Roman"/>
          <w:sz w:val="24"/>
          <w:szCs w:val="24"/>
        </w:rPr>
        <w:t xml:space="preserve">. </w:t>
      </w:r>
      <w:r w:rsidR="008B33B7">
        <w:rPr>
          <w:rFonts w:ascii="Times New Roman" w:hAnsi="Times New Roman"/>
          <w:sz w:val="24"/>
          <w:szCs w:val="24"/>
        </w:rPr>
        <w:t>In lieu of any ma</w:t>
      </w:r>
      <w:r w:rsidR="007D6CA3">
        <w:rPr>
          <w:rFonts w:ascii="Times New Roman" w:hAnsi="Times New Roman"/>
          <w:sz w:val="24"/>
          <w:szCs w:val="24"/>
        </w:rPr>
        <w:t xml:space="preserve">terial item, she had told him this:  </w:t>
      </w:r>
      <w:r w:rsidRPr="008D7A23">
        <w:rPr>
          <w:rFonts w:ascii="Times New Roman" w:hAnsi="Times New Roman"/>
          <w:sz w:val="24"/>
          <w:szCs w:val="24"/>
        </w:rPr>
        <w:t>“My gift to you for this annive</w:t>
      </w:r>
      <w:r w:rsidR="008B33B7">
        <w:rPr>
          <w:rFonts w:ascii="Times New Roman" w:hAnsi="Times New Roman"/>
          <w:sz w:val="24"/>
          <w:szCs w:val="24"/>
        </w:rPr>
        <w:t>rsary is to stay married to you.</w:t>
      </w:r>
      <w:r w:rsidRPr="008D7A23">
        <w:rPr>
          <w:rFonts w:ascii="Times New Roman" w:hAnsi="Times New Roman"/>
          <w:sz w:val="24"/>
          <w:szCs w:val="24"/>
        </w:rPr>
        <w:t xml:space="preserve">” </w:t>
      </w:r>
      <w:r w:rsidRPr="008D7A23">
        <w:rPr>
          <w:rFonts w:ascii="Times New Roman" w:hAnsi="Times New Roman"/>
          <w:sz w:val="24"/>
          <w:szCs w:val="24"/>
        </w:rPr>
        <w:lastRenderedPageBreak/>
        <w:t xml:space="preserve">George was rather clueless as to the hidden meaning behind the “gift” and thought it was a bit of a joke.  However, for Beth, it was a completely serious statement -- and a failed attempt to </w:t>
      </w:r>
      <w:proofErr w:type="gramStart"/>
      <w:r w:rsidRPr="008D7A23">
        <w:rPr>
          <w:rFonts w:ascii="Times New Roman" w:hAnsi="Times New Roman"/>
          <w:sz w:val="24"/>
          <w:szCs w:val="24"/>
        </w:rPr>
        <w:t xml:space="preserve">put </w:t>
      </w:r>
      <w:r w:rsidR="004A1093">
        <w:rPr>
          <w:rFonts w:ascii="Times New Roman" w:hAnsi="Times New Roman"/>
          <w:sz w:val="24"/>
          <w:szCs w:val="24"/>
        </w:rPr>
        <w:t xml:space="preserve"> </w:t>
      </w:r>
      <w:r w:rsidRPr="008D7A23">
        <w:rPr>
          <w:rFonts w:ascii="Times New Roman" w:hAnsi="Times New Roman"/>
          <w:sz w:val="24"/>
          <w:szCs w:val="24"/>
        </w:rPr>
        <w:t>George</w:t>
      </w:r>
      <w:proofErr w:type="gramEnd"/>
      <w:r w:rsidRPr="008D7A23">
        <w:rPr>
          <w:rFonts w:ascii="Times New Roman" w:hAnsi="Times New Roman"/>
          <w:sz w:val="24"/>
          <w:szCs w:val="24"/>
        </w:rPr>
        <w:t xml:space="preserve"> on notice regarding the precariousness of their marriage.  </w:t>
      </w:r>
      <w:r w:rsidR="007D6CA3">
        <w:rPr>
          <w:rFonts w:ascii="Times New Roman" w:hAnsi="Times New Roman"/>
          <w:sz w:val="24"/>
          <w:szCs w:val="24"/>
        </w:rPr>
        <w:t>Beth</w:t>
      </w:r>
      <w:r w:rsidR="00207E8B">
        <w:rPr>
          <w:rFonts w:ascii="Times New Roman" w:hAnsi="Times New Roman"/>
          <w:sz w:val="24"/>
          <w:szCs w:val="24"/>
        </w:rPr>
        <w:t>, in her own indirect manner,</w:t>
      </w:r>
      <w:r w:rsidR="007D6CA3" w:rsidRPr="007D6CA3">
        <w:rPr>
          <w:rFonts w:ascii="Times New Roman" w:hAnsi="Times New Roman"/>
          <w:sz w:val="24"/>
          <w:szCs w:val="24"/>
        </w:rPr>
        <w:t xml:space="preserve"> was trying to </w:t>
      </w:r>
      <w:r w:rsidR="00726D2C">
        <w:rPr>
          <w:rFonts w:ascii="Times New Roman" w:hAnsi="Times New Roman"/>
          <w:sz w:val="24"/>
          <w:szCs w:val="24"/>
        </w:rPr>
        <w:t>communicate</w:t>
      </w:r>
      <w:r w:rsidR="007D6CA3" w:rsidRPr="007D6CA3">
        <w:rPr>
          <w:rFonts w:ascii="Times New Roman" w:hAnsi="Times New Roman"/>
          <w:sz w:val="24"/>
          <w:szCs w:val="24"/>
        </w:rPr>
        <w:t xml:space="preserve"> </w:t>
      </w:r>
      <w:r w:rsidR="007D6CA3">
        <w:rPr>
          <w:rFonts w:ascii="Times New Roman" w:hAnsi="Times New Roman"/>
          <w:sz w:val="24"/>
          <w:szCs w:val="24"/>
        </w:rPr>
        <w:t xml:space="preserve">her </w:t>
      </w:r>
      <w:r w:rsidR="007D6CA3" w:rsidRPr="007D6CA3">
        <w:rPr>
          <w:rFonts w:ascii="Times New Roman" w:hAnsi="Times New Roman"/>
          <w:sz w:val="24"/>
          <w:szCs w:val="24"/>
        </w:rPr>
        <w:t>di</w:t>
      </w:r>
      <w:r w:rsidR="007D6CA3">
        <w:rPr>
          <w:rFonts w:ascii="Times New Roman" w:hAnsi="Times New Roman"/>
          <w:sz w:val="24"/>
          <w:szCs w:val="24"/>
        </w:rPr>
        <w:t>ssatisfaction with the marriage</w:t>
      </w:r>
      <w:r w:rsidR="00A62178">
        <w:rPr>
          <w:rFonts w:ascii="Times New Roman" w:hAnsi="Times New Roman"/>
          <w:sz w:val="24"/>
          <w:szCs w:val="24"/>
        </w:rPr>
        <w:t xml:space="preserve"> </w:t>
      </w:r>
      <w:r w:rsidR="00726D2C">
        <w:rPr>
          <w:rFonts w:ascii="Times New Roman" w:hAnsi="Times New Roman"/>
          <w:sz w:val="24"/>
          <w:szCs w:val="24"/>
        </w:rPr>
        <w:t xml:space="preserve">to George </w:t>
      </w:r>
      <w:r w:rsidR="008B54D2">
        <w:rPr>
          <w:rFonts w:ascii="Times New Roman" w:hAnsi="Times New Roman"/>
          <w:sz w:val="24"/>
          <w:szCs w:val="24"/>
        </w:rPr>
        <w:t xml:space="preserve">and help him understand what it was like for </w:t>
      </w:r>
      <w:r w:rsidR="00207E8B">
        <w:rPr>
          <w:rFonts w:ascii="Times New Roman" w:hAnsi="Times New Roman"/>
          <w:sz w:val="24"/>
          <w:szCs w:val="24"/>
        </w:rPr>
        <w:t xml:space="preserve">her to remain </w:t>
      </w:r>
      <w:r w:rsidRPr="008D7A23">
        <w:rPr>
          <w:rFonts w:ascii="Times New Roman" w:hAnsi="Times New Roman"/>
          <w:sz w:val="24"/>
          <w:szCs w:val="24"/>
        </w:rPr>
        <w:t xml:space="preserve">married to a man in whose presence she lived in continual </w:t>
      </w:r>
      <w:r w:rsidR="00207E8B">
        <w:rPr>
          <w:rFonts w:ascii="Times New Roman" w:hAnsi="Times New Roman"/>
          <w:sz w:val="24"/>
          <w:szCs w:val="24"/>
        </w:rPr>
        <w:t xml:space="preserve">(if generally subconscious) </w:t>
      </w:r>
      <w:r w:rsidRPr="008D7A23">
        <w:rPr>
          <w:rFonts w:ascii="Times New Roman" w:hAnsi="Times New Roman"/>
          <w:sz w:val="24"/>
          <w:szCs w:val="24"/>
        </w:rPr>
        <w:t>fear.</w:t>
      </w:r>
    </w:p>
    <w:p w14:paraId="6DDBD418" w14:textId="77777777" w:rsidR="00552B8A" w:rsidRPr="008D7A23" w:rsidRDefault="00552B8A" w:rsidP="00780F79">
      <w:pPr>
        <w:pStyle w:val="Heading3"/>
        <w:keepNext/>
      </w:pPr>
      <w:bookmarkStart w:id="41" w:name="_Toc359874080"/>
      <w:r w:rsidRPr="008D7A23">
        <w:t>Baseline Measures</w:t>
      </w:r>
      <w:bookmarkEnd w:id="41"/>
    </w:p>
    <w:p w14:paraId="256492CF" w14:textId="02940A88" w:rsidR="00552B8A" w:rsidRPr="008D7A23" w:rsidRDefault="00552B8A" w:rsidP="00780F79">
      <w:pPr>
        <w:keepNext/>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Several measures were administered to George and Beth prior to the onset of treatment in order to obtain an accurate baseline of their symptomatology and a complete diagnostic picture.  </w:t>
      </w:r>
      <w:r w:rsidRPr="008D7A23">
        <w:rPr>
          <w:rFonts w:ascii="Times New Roman" w:hAnsi="Times New Roman"/>
          <w:sz w:val="24"/>
          <w:szCs w:val="24"/>
        </w:rPr>
        <w:t xml:space="preserve">These measures were the Minnesota Multiphasic Personality Inventory-2 (MMPI-2), the NEO Five-Factor Inventory-3 (NEO-FFI-3), the Dyadic Adjustment Scale (DAS), the </w:t>
      </w:r>
      <w:r w:rsidR="00FA386C">
        <w:rPr>
          <w:rFonts w:ascii="Times New Roman" w:hAnsi="Times New Roman"/>
          <w:sz w:val="24"/>
          <w:szCs w:val="24"/>
        </w:rPr>
        <w:t>Marital</w:t>
      </w:r>
      <w:r w:rsidRPr="008D7A23">
        <w:rPr>
          <w:rFonts w:ascii="Times New Roman" w:hAnsi="Times New Roman"/>
          <w:sz w:val="24"/>
          <w:szCs w:val="24"/>
        </w:rPr>
        <w:t xml:space="preserve"> Satisfaction Inventory, Revised (MSI-R), and the Conflict Tactics Scale (CTS-2).  Additionally, George and Beth </w:t>
      </w:r>
      <w:r w:rsidRPr="008D7A23">
        <w:rPr>
          <w:rFonts w:ascii="TimesNewRomanPSMT" w:hAnsi="TimesNewRomanPSMT" w:cs="TimesNewRomanPSMT"/>
          <w:sz w:val="24"/>
          <w:szCs w:val="24"/>
        </w:rPr>
        <w:t xml:space="preserve">completed an initial intake assessment wherein they specified their major symptoms of marital distress and agreed to track these symptoms over the course of the </w:t>
      </w:r>
      <w:proofErr w:type="gramStart"/>
      <w:r w:rsidRPr="008D7A23">
        <w:rPr>
          <w:rFonts w:ascii="TimesNewRomanPSMT" w:hAnsi="TimesNewRomanPSMT" w:cs="TimesNewRomanPSMT"/>
          <w:sz w:val="24"/>
          <w:szCs w:val="24"/>
        </w:rPr>
        <w:t>couples</w:t>
      </w:r>
      <w:proofErr w:type="gramEnd"/>
      <w:r w:rsidRPr="008D7A23">
        <w:rPr>
          <w:rFonts w:ascii="TimesNewRomanPSMT" w:hAnsi="TimesNewRomanPSMT" w:cs="TimesNewRomanPSMT"/>
          <w:sz w:val="24"/>
          <w:szCs w:val="24"/>
        </w:rPr>
        <w:t xml:space="preserve"> therapy.  They completed approximately 20 days of symptom tracking before their first therapy session, and this time period served as the baseline/pretreatment phase of data collection.</w:t>
      </w:r>
    </w:p>
    <w:p w14:paraId="1E60CCDE" w14:textId="77777777" w:rsidR="00552B8A" w:rsidRPr="008D7A23" w:rsidRDefault="00552B8A" w:rsidP="00D444F8">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The MMPI-2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{"citationID":"2mg6kkc6h9","properties":{"formattedCitation":"(Butcher, Dahlstrom, Graham, Tellegen, &amp; Kaemmer, 1989)","plainCitation":"(Butcher, Dahlstrom, Graham, Tellegen, &amp; Kaemmer, 1989)"},"citationItems":[{"id":482,"uris":["http://zotero.org/users/579642/items/KCTE3J5Q"],"uri":["http://zotero.org/users/579642/items/KCTE3J5Q"],"itemData":{"id":482,"type":"article-journal","title":"Manual for the restandardized Minnesota Multiphasic Personality Inventory: MMPI-2","container-title":"Manual for the restandardized Minnesota Multiphasic Personality Inventory: MMPI-2","author":[{"family":"Butcher","given":"J. N."},{"family":"Dahlstrom","given":"W. G."},{"family":"Graham","given":"J. R."},{"family":"Tellegen","given":"A."},{"family":"Kaemmer","given":"B."}],"issued":{"year":1989}}}],"schema":"https://github.com/citation-style-language/schema/raw/master/csl-citation.json"}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sz w:val="24"/>
          <w:szCs w:val="24"/>
        </w:rPr>
        <w:t>(Butcher, Dahlstrom, Graham, Tellegen, &amp; Kaemmer, 1989)</w:t>
      </w:r>
      <w:r w:rsidRPr="008D7A23">
        <w:rPr>
          <w:rFonts w:ascii="Times New Roman" w:hAnsi="Times New Roman"/>
          <w:sz w:val="24"/>
          <w:szCs w:val="24"/>
        </w:rPr>
        <w:fldChar w:fldCharType="end"/>
      </w:r>
      <w:r w:rsidRPr="008D7A23">
        <w:rPr>
          <w:rFonts w:ascii="Times New Roman" w:hAnsi="Times New Roman"/>
          <w:sz w:val="24"/>
          <w:szCs w:val="24"/>
        </w:rPr>
        <w:t xml:space="preserve"> is a 567-item self-report measure designed to aid clinicians in evaluating psychopathology and providing information related to an individual’s personality profile.  The MMPI-2 assesses a wide range of clinical pathology and is widely agreed to satisfy reasonable criteria for reliability, validity and internal consistency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{"citationID":"29gk2gu6tk","properties":{"formattedCitation":"(Butcher et al., 1989)","plainCitation":"(Butcher et al., 1989)"},"citationItems":[{"id":482,"uris":["http://zotero.org/users/579642/items/KCTE3J5Q"],"uri":["http://zotero.org/users/579642/items/KCTE3J5Q"],"itemData":{"id":482,"type":"article-journal","title":"Manual for the restandardized Minnesota Multiphasic Personality Inventory: MMPI-2","container-title":"Manual for the restandardized Minnesota Multiphasic Personality Inventory: MMPI-2","author":[{"family":"Butcher","given":"J. N."},{"family":"Dahlstrom","given":"W. G."},{"family":"Graham","given":"J. R."},{"family":"Tellegen","given":"A."},{"family":"Kaemmer","given":"B."}],"issued":{"year":1989}}}],"schema":"https://github.com/citation-style-language/schema/raw/master/csl-citation.json"}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sz w:val="24"/>
          <w:szCs w:val="24"/>
        </w:rPr>
        <w:t>(Butcher et al., 1989)</w:t>
      </w:r>
      <w:r w:rsidRPr="008D7A23">
        <w:rPr>
          <w:rFonts w:ascii="Times New Roman" w:hAnsi="Times New Roman"/>
          <w:sz w:val="24"/>
          <w:szCs w:val="24"/>
        </w:rPr>
        <w:fldChar w:fldCharType="end"/>
      </w:r>
      <w:r w:rsidRPr="008D7A23">
        <w:rPr>
          <w:rFonts w:ascii="Times New Roman" w:hAnsi="Times New Roman"/>
          <w:sz w:val="24"/>
          <w:szCs w:val="24"/>
        </w:rPr>
        <w:t xml:space="preserve">. George and Beth’s responses on the validity scales of the MMPI were predominantly within a normative range.  However, one of George’s subscale validity scores was elevated (Fb, </w:t>
      </w:r>
      <w:r w:rsidRPr="008D7A23">
        <w:rPr>
          <w:rFonts w:ascii="Times New Roman" w:hAnsi="Times New Roman"/>
          <w:i/>
          <w:sz w:val="24"/>
          <w:szCs w:val="24"/>
        </w:rPr>
        <w:t>T</w:t>
      </w:r>
      <w:r w:rsidRPr="008D7A23">
        <w:rPr>
          <w:rFonts w:ascii="Times New Roman" w:hAnsi="Times New Roman"/>
          <w:sz w:val="24"/>
          <w:szCs w:val="24"/>
        </w:rPr>
        <w:t>-score = 83</w:t>
      </w:r>
      <w:r w:rsidR="00955447">
        <w:rPr>
          <w:rFonts w:ascii="Times New Roman" w:hAnsi="Times New Roman"/>
          <w:sz w:val="24"/>
          <w:szCs w:val="24"/>
        </w:rPr>
        <w:t>).  This subscale score measur</w:t>
      </w:r>
      <w:r w:rsidR="00EE2FCD" w:rsidRPr="008D7A23">
        <w:rPr>
          <w:rFonts w:ascii="Times New Roman" w:hAnsi="Times New Roman"/>
          <w:sz w:val="24"/>
          <w:szCs w:val="24"/>
        </w:rPr>
        <w:t>ed</w:t>
      </w:r>
      <w:r w:rsidRPr="008D7A23">
        <w:rPr>
          <w:rFonts w:ascii="Times New Roman" w:hAnsi="Times New Roman"/>
          <w:sz w:val="24"/>
          <w:szCs w:val="24"/>
        </w:rPr>
        <w:t xml:space="preserve"> infrequent </w:t>
      </w:r>
      <w:r w:rsidRPr="008D7A23">
        <w:rPr>
          <w:rFonts w:ascii="Times New Roman" w:hAnsi="Times New Roman"/>
          <w:sz w:val="24"/>
          <w:szCs w:val="24"/>
        </w:rPr>
        <w:lastRenderedPageBreak/>
        <w:t>responses in the seco</w:t>
      </w:r>
      <w:r w:rsidR="00EE2FCD" w:rsidRPr="008D7A23">
        <w:rPr>
          <w:rFonts w:ascii="Times New Roman" w:hAnsi="Times New Roman"/>
          <w:sz w:val="24"/>
          <w:szCs w:val="24"/>
        </w:rPr>
        <w:t>nd half of the MMPI and suggested</w:t>
      </w:r>
      <w:r w:rsidRPr="008D7A23">
        <w:rPr>
          <w:rFonts w:ascii="Times New Roman" w:hAnsi="Times New Roman"/>
          <w:sz w:val="24"/>
          <w:szCs w:val="24"/>
        </w:rPr>
        <w:t xml:space="preserve"> that he may have become impatient with the test and begun to respond somewhat haphazardly during the latter part of the MMPI.  This interpretation </w:t>
      </w:r>
      <w:r w:rsidR="00EE2FCD" w:rsidRPr="008D7A23">
        <w:rPr>
          <w:rFonts w:ascii="Times New Roman" w:hAnsi="Times New Roman"/>
          <w:sz w:val="24"/>
          <w:szCs w:val="24"/>
        </w:rPr>
        <w:t>was</w:t>
      </w:r>
      <w:r w:rsidRPr="008D7A23">
        <w:rPr>
          <w:rFonts w:ascii="Times New Roman" w:hAnsi="Times New Roman"/>
          <w:sz w:val="24"/>
          <w:szCs w:val="24"/>
        </w:rPr>
        <w:t xml:space="preserve"> consistent with his attentionally depleted presentation when first arriving for his intake assessment.  Additionally, one of Beth’s validity subscale scores (VRIN, </w:t>
      </w:r>
      <w:r w:rsidRPr="008D7A23">
        <w:rPr>
          <w:rFonts w:ascii="Times New Roman" w:hAnsi="Times New Roman"/>
          <w:i/>
          <w:sz w:val="24"/>
          <w:szCs w:val="24"/>
        </w:rPr>
        <w:t>T</w:t>
      </w:r>
      <w:r w:rsidRPr="008D7A23">
        <w:rPr>
          <w:rFonts w:ascii="Times New Roman" w:hAnsi="Times New Roman"/>
          <w:sz w:val="24"/>
          <w:szCs w:val="24"/>
        </w:rPr>
        <w:t>-score =86) was elevat</w:t>
      </w:r>
      <w:r w:rsidR="00EE2FCD" w:rsidRPr="008D7A23">
        <w:rPr>
          <w:rFonts w:ascii="Times New Roman" w:hAnsi="Times New Roman"/>
          <w:sz w:val="24"/>
          <w:szCs w:val="24"/>
        </w:rPr>
        <w:t>ed, which suggested</w:t>
      </w:r>
      <w:r w:rsidRPr="008D7A23">
        <w:rPr>
          <w:rFonts w:ascii="Times New Roman" w:hAnsi="Times New Roman"/>
          <w:sz w:val="24"/>
          <w:szCs w:val="24"/>
        </w:rPr>
        <w:t xml:space="preserve"> that Beth may have responded to items in a somewhat inconsistent way.  If he</w:t>
      </w:r>
      <w:r w:rsidR="00EE2FCD" w:rsidRPr="008D7A23">
        <w:rPr>
          <w:rFonts w:ascii="Times New Roman" w:hAnsi="Times New Roman"/>
          <w:sz w:val="24"/>
          <w:szCs w:val="24"/>
        </w:rPr>
        <w:t xml:space="preserve">r results are valid, </w:t>
      </w:r>
      <w:r w:rsidR="00955447">
        <w:rPr>
          <w:rFonts w:ascii="Times New Roman" w:hAnsi="Times New Roman"/>
          <w:sz w:val="24"/>
          <w:szCs w:val="24"/>
        </w:rPr>
        <w:t>this subscore result</w:t>
      </w:r>
      <w:r w:rsidR="00EE2FCD" w:rsidRPr="008D7A23">
        <w:rPr>
          <w:rFonts w:ascii="Times New Roman" w:hAnsi="Times New Roman"/>
          <w:sz w:val="24"/>
          <w:szCs w:val="24"/>
        </w:rPr>
        <w:t xml:space="preserve"> suggested</w:t>
      </w:r>
      <w:r w:rsidRPr="008D7A23">
        <w:rPr>
          <w:rFonts w:ascii="Times New Roman" w:hAnsi="Times New Roman"/>
          <w:sz w:val="24"/>
          <w:szCs w:val="24"/>
        </w:rPr>
        <w:t xml:space="preserve"> that confusion, uncertainty, and indecisiveness </w:t>
      </w:r>
      <w:r w:rsidR="00EE2FCD" w:rsidRPr="008D7A23">
        <w:rPr>
          <w:rFonts w:ascii="Times New Roman" w:hAnsi="Times New Roman"/>
          <w:sz w:val="24"/>
          <w:szCs w:val="24"/>
        </w:rPr>
        <w:t>were</w:t>
      </w:r>
      <w:r w:rsidRPr="008D7A23">
        <w:rPr>
          <w:rFonts w:ascii="Times New Roman" w:hAnsi="Times New Roman"/>
          <w:sz w:val="24"/>
          <w:szCs w:val="24"/>
        </w:rPr>
        <w:t xml:space="preserve"> significant aspects of her personality structure – a hypothesis that also</w:t>
      </w:r>
      <w:r w:rsidR="00EE2FCD" w:rsidRPr="008D7A23">
        <w:rPr>
          <w:rFonts w:ascii="Times New Roman" w:hAnsi="Times New Roman"/>
          <w:sz w:val="24"/>
          <w:szCs w:val="24"/>
        </w:rPr>
        <w:t xml:space="preserve"> appeared</w:t>
      </w:r>
      <w:r w:rsidRPr="008D7A23">
        <w:rPr>
          <w:rFonts w:ascii="Times New Roman" w:hAnsi="Times New Roman"/>
          <w:sz w:val="24"/>
          <w:szCs w:val="24"/>
        </w:rPr>
        <w:t xml:space="preserve"> consistent with Beth’s actual clinical presentation.  Nevertheless, because of these validity scale elevations, the MMPI-2 results should be interpreted with caution.</w:t>
      </w:r>
    </w:p>
    <w:p w14:paraId="02A026EF" w14:textId="77777777" w:rsidR="00552B8A" w:rsidRPr="008D7A23" w:rsidRDefault="00552B8A" w:rsidP="00084E53">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Beth’s clinical scale responses on the MMPI-2 indicated significant elevations (≥65) on five of the scales:  depression (D, </w:t>
      </w:r>
      <w:r w:rsidRPr="008D7A23">
        <w:rPr>
          <w:rFonts w:ascii="Times New Roman" w:hAnsi="Times New Roman"/>
          <w:i/>
          <w:sz w:val="24"/>
          <w:szCs w:val="24"/>
        </w:rPr>
        <w:t>T</w:t>
      </w:r>
      <w:r w:rsidRPr="008D7A23">
        <w:rPr>
          <w:rFonts w:ascii="Times New Roman" w:hAnsi="Times New Roman"/>
          <w:sz w:val="24"/>
          <w:szCs w:val="24"/>
        </w:rPr>
        <w:t xml:space="preserve">-score = 70), psychopathic deviate (Pd, </w:t>
      </w:r>
      <w:r w:rsidRPr="008D7A23">
        <w:rPr>
          <w:rFonts w:ascii="Times New Roman" w:hAnsi="Times New Roman"/>
          <w:i/>
          <w:sz w:val="24"/>
          <w:szCs w:val="24"/>
        </w:rPr>
        <w:t>T</w:t>
      </w:r>
      <w:r w:rsidRPr="008D7A23">
        <w:rPr>
          <w:rFonts w:ascii="Times New Roman" w:hAnsi="Times New Roman"/>
          <w:sz w:val="24"/>
          <w:szCs w:val="24"/>
        </w:rPr>
        <w:t xml:space="preserve">-score = 76), paranoia (Pa, </w:t>
      </w:r>
      <w:r w:rsidRPr="008D7A23">
        <w:rPr>
          <w:rFonts w:ascii="Times New Roman" w:hAnsi="Times New Roman"/>
          <w:i/>
          <w:sz w:val="24"/>
          <w:szCs w:val="24"/>
        </w:rPr>
        <w:t>T</w:t>
      </w:r>
      <w:r w:rsidRPr="008D7A23">
        <w:rPr>
          <w:rFonts w:ascii="Times New Roman" w:hAnsi="Times New Roman"/>
          <w:sz w:val="24"/>
          <w:szCs w:val="24"/>
        </w:rPr>
        <w:t xml:space="preserve">-score = 74), psychasthenia (Pt, </w:t>
      </w:r>
      <w:r w:rsidRPr="008D7A23">
        <w:rPr>
          <w:rFonts w:ascii="Times New Roman" w:hAnsi="Times New Roman"/>
          <w:i/>
          <w:sz w:val="24"/>
          <w:szCs w:val="24"/>
        </w:rPr>
        <w:t>T</w:t>
      </w:r>
      <w:r w:rsidRPr="008D7A23">
        <w:rPr>
          <w:rFonts w:ascii="Times New Roman" w:hAnsi="Times New Roman"/>
          <w:sz w:val="24"/>
          <w:szCs w:val="24"/>
        </w:rPr>
        <w:t xml:space="preserve">-score = 72), and schizophrenia (Sc, </w:t>
      </w:r>
      <w:r w:rsidRPr="008D7A23">
        <w:rPr>
          <w:rFonts w:ascii="Times New Roman" w:hAnsi="Times New Roman"/>
          <w:i/>
          <w:sz w:val="24"/>
          <w:szCs w:val="24"/>
        </w:rPr>
        <w:t>T</w:t>
      </w:r>
      <w:r w:rsidRPr="008D7A23">
        <w:rPr>
          <w:rFonts w:ascii="Times New Roman" w:hAnsi="Times New Roman"/>
          <w:sz w:val="24"/>
          <w:szCs w:val="24"/>
        </w:rPr>
        <w:t>-score = 72).  This constella</w:t>
      </w:r>
      <w:r w:rsidR="00EE2FCD" w:rsidRPr="008D7A23">
        <w:rPr>
          <w:rFonts w:ascii="Times New Roman" w:hAnsi="Times New Roman"/>
          <w:sz w:val="24"/>
          <w:szCs w:val="24"/>
        </w:rPr>
        <w:t>tion of test elevations suggested</w:t>
      </w:r>
      <w:r w:rsidRPr="008D7A23">
        <w:rPr>
          <w:rFonts w:ascii="Times New Roman" w:hAnsi="Times New Roman"/>
          <w:sz w:val="24"/>
          <w:szCs w:val="24"/>
        </w:rPr>
        <w:t xml:space="preserve">, consistent with her clinical history and presentation, that Beth </w:t>
      </w:r>
      <w:r w:rsidR="00EE2FCD" w:rsidRPr="008D7A23">
        <w:rPr>
          <w:rFonts w:ascii="Times New Roman" w:hAnsi="Times New Roman"/>
          <w:sz w:val="24"/>
          <w:szCs w:val="24"/>
        </w:rPr>
        <w:t>had</w:t>
      </w:r>
      <w:r w:rsidRPr="008D7A23">
        <w:rPr>
          <w:rFonts w:ascii="Times New Roman" w:hAnsi="Times New Roman"/>
          <w:sz w:val="24"/>
          <w:szCs w:val="24"/>
        </w:rPr>
        <w:t xml:space="preserve"> a chronic, severe e</w:t>
      </w:r>
      <w:r w:rsidR="00EE2FCD" w:rsidRPr="008D7A23">
        <w:rPr>
          <w:rFonts w:ascii="Times New Roman" w:hAnsi="Times New Roman"/>
          <w:sz w:val="24"/>
          <w:szCs w:val="24"/>
        </w:rPr>
        <w:t>motional disorder which included</w:t>
      </w:r>
      <w:r w:rsidRPr="008D7A23">
        <w:rPr>
          <w:rFonts w:ascii="Times New Roman" w:hAnsi="Times New Roman"/>
          <w:sz w:val="24"/>
          <w:szCs w:val="24"/>
        </w:rPr>
        <w:t xml:space="preserve"> likely symptoms of being hypersensitive, suspicious, angry, blameful, critical, passive-aggressive, and evasive. Her self-report responses </w:t>
      </w:r>
      <w:r w:rsidR="001138C1">
        <w:rPr>
          <w:rFonts w:ascii="Times New Roman" w:hAnsi="Times New Roman"/>
          <w:sz w:val="24"/>
          <w:szCs w:val="24"/>
        </w:rPr>
        <w:t xml:space="preserve">were consistent with individuals who </w:t>
      </w:r>
      <w:r w:rsidRPr="008D7A23">
        <w:rPr>
          <w:rFonts w:ascii="Times New Roman" w:hAnsi="Times New Roman"/>
          <w:sz w:val="24"/>
          <w:szCs w:val="24"/>
        </w:rPr>
        <w:t xml:space="preserve">ruminate angrily about the real and imagined injustices to which </w:t>
      </w:r>
      <w:r w:rsidR="001138C1">
        <w:rPr>
          <w:rFonts w:ascii="Times New Roman" w:hAnsi="Times New Roman"/>
          <w:sz w:val="24"/>
          <w:szCs w:val="24"/>
        </w:rPr>
        <w:t xml:space="preserve">they have </w:t>
      </w:r>
      <w:r w:rsidRPr="008D7A23">
        <w:rPr>
          <w:rFonts w:ascii="Times New Roman" w:hAnsi="Times New Roman"/>
          <w:sz w:val="24"/>
          <w:szCs w:val="24"/>
        </w:rPr>
        <w:t xml:space="preserve">been subjected and </w:t>
      </w:r>
      <w:r w:rsidR="005F5427">
        <w:rPr>
          <w:rFonts w:ascii="Times New Roman" w:hAnsi="Times New Roman"/>
          <w:sz w:val="24"/>
          <w:szCs w:val="24"/>
        </w:rPr>
        <w:t xml:space="preserve">who tend to </w:t>
      </w:r>
      <w:r w:rsidRPr="008D7A23">
        <w:rPr>
          <w:rFonts w:ascii="Times New Roman" w:hAnsi="Times New Roman"/>
          <w:sz w:val="24"/>
          <w:szCs w:val="24"/>
        </w:rPr>
        <w:t xml:space="preserve">read malevolent intention into benign circumstance.  Additionally, further examination of the Harris-Lingoes Subscales and the Supplementary Scales indicated that Beth suffered from </w:t>
      </w:r>
      <w:r w:rsidR="00EE2FCD" w:rsidRPr="008D7A23">
        <w:rPr>
          <w:rFonts w:ascii="Times New Roman" w:hAnsi="Times New Roman"/>
          <w:sz w:val="24"/>
          <w:szCs w:val="24"/>
        </w:rPr>
        <w:t xml:space="preserve">(unsurprisingly) </w:t>
      </w:r>
      <w:r w:rsidRPr="008D7A23">
        <w:rPr>
          <w:rFonts w:ascii="Times New Roman" w:hAnsi="Times New Roman"/>
          <w:sz w:val="24"/>
          <w:szCs w:val="24"/>
        </w:rPr>
        <w:t xml:space="preserve">marital distress (MDS, </w:t>
      </w:r>
      <w:r w:rsidRPr="008D7A23">
        <w:rPr>
          <w:rFonts w:ascii="Times New Roman" w:hAnsi="Times New Roman"/>
          <w:i/>
          <w:sz w:val="24"/>
          <w:szCs w:val="24"/>
        </w:rPr>
        <w:t>T-</w:t>
      </w:r>
      <w:r w:rsidRPr="008D7A23">
        <w:rPr>
          <w:rFonts w:ascii="Times New Roman" w:hAnsi="Times New Roman"/>
          <w:sz w:val="24"/>
          <w:szCs w:val="24"/>
        </w:rPr>
        <w:t xml:space="preserve">score = 68) as well as depression (DEP, </w:t>
      </w:r>
      <w:r w:rsidRPr="008D7A23">
        <w:rPr>
          <w:rFonts w:ascii="Times New Roman" w:hAnsi="Times New Roman"/>
          <w:i/>
          <w:sz w:val="24"/>
          <w:szCs w:val="24"/>
        </w:rPr>
        <w:t>T</w:t>
      </w:r>
      <w:r w:rsidRPr="008D7A23">
        <w:rPr>
          <w:rFonts w:ascii="Times New Roman" w:hAnsi="Times New Roman"/>
          <w:sz w:val="24"/>
          <w:szCs w:val="24"/>
        </w:rPr>
        <w:t>-score = 68) with significant passive suicidal ideation (DEP</w:t>
      </w:r>
      <w:r w:rsidRPr="008D7A23">
        <w:rPr>
          <w:rFonts w:ascii="Times New Roman" w:hAnsi="Times New Roman"/>
          <w:sz w:val="24"/>
          <w:szCs w:val="24"/>
          <w:vertAlign w:val="subscript"/>
        </w:rPr>
        <w:t>4</w:t>
      </w:r>
      <w:r w:rsidRPr="008D7A23">
        <w:rPr>
          <w:rFonts w:ascii="Times New Roman" w:hAnsi="Times New Roman"/>
          <w:sz w:val="24"/>
          <w:szCs w:val="24"/>
        </w:rPr>
        <w:t xml:space="preserve">, </w:t>
      </w:r>
      <w:r w:rsidRPr="008D7A23">
        <w:rPr>
          <w:rFonts w:ascii="Times New Roman" w:hAnsi="Times New Roman"/>
          <w:i/>
          <w:sz w:val="24"/>
          <w:szCs w:val="24"/>
        </w:rPr>
        <w:t>T</w:t>
      </w:r>
      <w:r w:rsidRPr="008D7A23">
        <w:rPr>
          <w:rFonts w:ascii="Times New Roman" w:hAnsi="Times New Roman"/>
          <w:sz w:val="24"/>
          <w:szCs w:val="24"/>
        </w:rPr>
        <w:t xml:space="preserve">-score = 93).  Further, her responses on the MMPI indicated that she was likely to be resistant to treatment (TRT, </w:t>
      </w:r>
      <w:r w:rsidRPr="008D7A23">
        <w:rPr>
          <w:rFonts w:ascii="Times New Roman" w:hAnsi="Times New Roman"/>
          <w:i/>
          <w:sz w:val="24"/>
          <w:szCs w:val="24"/>
        </w:rPr>
        <w:t>T-</w:t>
      </w:r>
      <w:r w:rsidRPr="008D7A23">
        <w:rPr>
          <w:rFonts w:ascii="Times New Roman" w:hAnsi="Times New Roman"/>
          <w:sz w:val="24"/>
          <w:szCs w:val="24"/>
        </w:rPr>
        <w:t>score = 67) due to low motivation (TRT</w:t>
      </w:r>
      <w:r w:rsidRPr="008D7A23">
        <w:rPr>
          <w:rFonts w:ascii="Times New Roman" w:hAnsi="Times New Roman"/>
          <w:sz w:val="24"/>
          <w:szCs w:val="24"/>
          <w:vertAlign w:val="subscript"/>
        </w:rPr>
        <w:t>1,</w:t>
      </w:r>
      <w:r w:rsidRPr="008D7A23">
        <w:rPr>
          <w:rFonts w:ascii="Times New Roman" w:hAnsi="Times New Roman"/>
          <w:sz w:val="24"/>
          <w:szCs w:val="24"/>
        </w:rPr>
        <w:t xml:space="preserve"> </w:t>
      </w:r>
      <w:r w:rsidRPr="008D7A23">
        <w:rPr>
          <w:rFonts w:ascii="Times New Roman" w:hAnsi="Times New Roman"/>
          <w:i/>
          <w:sz w:val="24"/>
          <w:szCs w:val="24"/>
        </w:rPr>
        <w:lastRenderedPageBreak/>
        <w:t>T</w:t>
      </w:r>
      <w:r w:rsidRPr="008D7A23">
        <w:rPr>
          <w:rFonts w:ascii="Times New Roman" w:hAnsi="Times New Roman"/>
          <w:sz w:val="24"/>
          <w:szCs w:val="24"/>
        </w:rPr>
        <w:t>-score = 81).   Beth’s responses on the MMPI appear</w:t>
      </w:r>
      <w:r w:rsidR="00EE2FCD" w:rsidRPr="008D7A23">
        <w:rPr>
          <w:rFonts w:ascii="Times New Roman" w:hAnsi="Times New Roman"/>
          <w:sz w:val="24"/>
          <w:szCs w:val="24"/>
        </w:rPr>
        <w:t>ed</w:t>
      </w:r>
      <w:r w:rsidRPr="008D7A23">
        <w:rPr>
          <w:rFonts w:ascii="Times New Roman" w:hAnsi="Times New Roman"/>
          <w:sz w:val="24"/>
          <w:szCs w:val="24"/>
        </w:rPr>
        <w:t xml:space="preserve"> congruent with a co-morbid diagnosis of marital distress and depression.</w:t>
      </w:r>
    </w:p>
    <w:p w14:paraId="550260D6" w14:textId="77777777" w:rsidR="00552B8A" w:rsidRPr="008D7A23" w:rsidRDefault="00552B8A" w:rsidP="002F477D">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George’s responses on the MMPI-2 were elevated (≥65) on two of the clinical scales:  paranoia (Pa, </w:t>
      </w:r>
      <w:r w:rsidRPr="008D7A23">
        <w:rPr>
          <w:rFonts w:ascii="Times New Roman" w:hAnsi="Times New Roman"/>
          <w:i/>
          <w:sz w:val="24"/>
          <w:szCs w:val="24"/>
        </w:rPr>
        <w:t>T</w:t>
      </w:r>
      <w:r w:rsidRPr="008D7A23">
        <w:rPr>
          <w:rFonts w:ascii="Times New Roman" w:hAnsi="Times New Roman"/>
          <w:sz w:val="24"/>
          <w:szCs w:val="24"/>
        </w:rPr>
        <w:t xml:space="preserve">-score = 72) and psychasthenia (Pt, </w:t>
      </w:r>
      <w:r w:rsidRPr="008D7A23">
        <w:rPr>
          <w:rFonts w:ascii="Times New Roman" w:hAnsi="Times New Roman"/>
          <w:i/>
          <w:sz w:val="24"/>
          <w:szCs w:val="24"/>
        </w:rPr>
        <w:t>T</w:t>
      </w:r>
      <w:r w:rsidRPr="008D7A23">
        <w:rPr>
          <w:rFonts w:ascii="Times New Roman" w:hAnsi="Times New Roman"/>
          <w:sz w:val="24"/>
          <w:szCs w:val="24"/>
        </w:rPr>
        <w:t xml:space="preserve">-score = 77).  These clinical elevations on the MMPI are typical of individuals who are anxious, hypersensitive to the expectations of others, preoccupied with failure, prone to brooding resentment and who </w:t>
      </w:r>
      <w:r w:rsidR="009A4FE0" w:rsidRPr="008D7A23">
        <w:rPr>
          <w:rFonts w:ascii="Times New Roman" w:hAnsi="Times New Roman"/>
          <w:sz w:val="24"/>
          <w:szCs w:val="24"/>
        </w:rPr>
        <w:t xml:space="preserve">have </w:t>
      </w:r>
      <w:r w:rsidRPr="008D7A23">
        <w:rPr>
          <w:rFonts w:ascii="Times New Roman" w:hAnsi="Times New Roman"/>
          <w:sz w:val="24"/>
          <w:szCs w:val="24"/>
        </w:rPr>
        <w:t>frequent feelings of inferiority. Further examination of the Harris-Lingoes Subscales and the Supplementary Scales suggest</w:t>
      </w:r>
      <w:r w:rsidR="00EE2FCD" w:rsidRPr="008D7A23">
        <w:rPr>
          <w:rFonts w:ascii="Times New Roman" w:hAnsi="Times New Roman"/>
          <w:sz w:val="24"/>
          <w:szCs w:val="24"/>
        </w:rPr>
        <w:t>ed</w:t>
      </w:r>
      <w:r w:rsidRPr="008D7A23">
        <w:rPr>
          <w:rFonts w:ascii="Times New Roman" w:hAnsi="Times New Roman"/>
          <w:sz w:val="24"/>
          <w:szCs w:val="24"/>
        </w:rPr>
        <w:t xml:space="preserve"> that George suffer</w:t>
      </w:r>
      <w:r w:rsidR="00EE2FCD" w:rsidRPr="008D7A23">
        <w:rPr>
          <w:rFonts w:ascii="Times New Roman" w:hAnsi="Times New Roman"/>
          <w:sz w:val="24"/>
          <w:szCs w:val="24"/>
        </w:rPr>
        <w:t>ed</w:t>
      </w:r>
      <w:r w:rsidRPr="008D7A23">
        <w:rPr>
          <w:rFonts w:ascii="Times New Roman" w:hAnsi="Times New Roman"/>
          <w:sz w:val="24"/>
          <w:szCs w:val="24"/>
        </w:rPr>
        <w:t xml:space="preserve"> from obsessiveness (OBS, </w:t>
      </w:r>
      <w:r w:rsidRPr="008D7A23">
        <w:rPr>
          <w:rFonts w:ascii="Times New Roman" w:hAnsi="Times New Roman"/>
          <w:i/>
          <w:sz w:val="24"/>
          <w:szCs w:val="24"/>
        </w:rPr>
        <w:t>T</w:t>
      </w:r>
      <w:r w:rsidRPr="008D7A23">
        <w:rPr>
          <w:rFonts w:ascii="Times New Roman" w:hAnsi="Times New Roman"/>
          <w:sz w:val="24"/>
          <w:szCs w:val="24"/>
        </w:rPr>
        <w:t xml:space="preserve">-score = 66), anxiety, dysphoria, and worry (A, </w:t>
      </w:r>
      <w:r w:rsidRPr="008D7A23">
        <w:rPr>
          <w:rFonts w:ascii="Times New Roman" w:hAnsi="Times New Roman"/>
          <w:i/>
          <w:sz w:val="24"/>
          <w:szCs w:val="24"/>
        </w:rPr>
        <w:t>T-</w:t>
      </w:r>
      <w:r w:rsidRPr="008D7A23">
        <w:rPr>
          <w:rFonts w:ascii="Times New Roman" w:hAnsi="Times New Roman"/>
          <w:sz w:val="24"/>
          <w:szCs w:val="24"/>
        </w:rPr>
        <w:t xml:space="preserve">score = 67), high negative emotionality (NEN, </w:t>
      </w:r>
      <w:r w:rsidRPr="008D7A23">
        <w:rPr>
          <w:rFonts w:ascii="Times New Roman" w:hAnsi="Times New Roman"/>
          <w:i/>
          <w:sz w:val="24"/>
          <w:szCs w:val="24"/>
        </w:rPr>
        <w:t>T-</w:t>
      </w:r>
      <w:r w:rsidRPr="008D7A23">
        <w:rPr>
          <w:rFonts w:ascii="Times New Roman" w:hAnsi="Times New Roman"/>
          <w:sz w:val="24"/>
          <w:szCs w:val="24"/>
        </w:rPr>
        <w:t xml:space="preserve">score = 66) and residual traumatic stress (PK, </w:t>
      </w:r>
      <w:r w:rsidRPr="008D7A23">
        <w:rPr>
          <w:rFonts w:ascii="Times New Roman" w:hAnsi="Times New Roman"/>
          <w:i/>
          <w:sz w:val="24"/>
          <w:szCs w:val="24"/>
        </w:rPr>
        <w:t>T</w:t>
      </w:r>
      <w:r w:rsidRPr="008D7A23">
        <w:rPr>
          <w:rFonts w:ascii="Times New Roman" w:hAnsi="Times New Roman"/>
          <w:sz w:val="24"/>
          <w:szCs w:val="24"/>
        </w:rPr>
        <w:t xml:space="preserve">-score = 67). This presentation appeared congruent with George’s obsessive, ruminative thoughts of feeling rejected by </w:t>
      </w:r>
      <w:proofErr w:type="spellStart"/>
      <w:r w:rsidRPr="008D7A23">
        <w:rPr>
          <w:rFonts w:ascii="Times New Roman" w:hAnsi="Times New Roman"/>
          <w:sz w:val="24"/>
          <w:szCs w:val="24"/>
        </w:rPr>
        <w:t>Lexi</w:t>
      </w:r>
      <w:proofErr w:type="spellEnd"/>
      <w:r w:rsidRPr="008D7A23">
        <w:rPr>
          <w:rFonts w:ascii="Times New Roman" w:hAnsi="Times New Roman"/>
          <w:sz w:val="24"/>
          <w:szCs w:val="24"/>
        </w:rPr>
        <w:t xml:space="preserve">, his history as a Vietnam veteran, his diagnosis of depression, his counterphobic nonchalance, and his wife’s reports that he frequently appeared “overwhelmed by life.” </w:t>
      </w:r>
    </w:p>
    <w:p w14:paraId="5749CC8E" w14:textId="77777777" w:rsidR="00552B8A" w:rsidRPr="008D7A23" w:rsidRDefault="00552B8A" w:rsidP="002F477D">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The NEO-FFI-3 personality inventory is a 60-item survey that rates participants’ neuroticism, openness to new experiences, conscientiousness, agreeableness, and extraversion (McRae &amp; Costa, 2010).  It is an abbreviated version of the Revised NEO Personality Inventory that has been shown to have high reliability and validity. While George’s responses on this measure were within normative ranges, Beth responded in a manner that suggested high neuroticism (</w:t>
      </w:r>
      <w:r w:rsidRPr="008D7A23">
        <w:rPr>
          <w:rFonts w:ascii="Times New Roman" w:hAnsi="Times New Roman"/>
          <w:i/>
          <w:sz w:val="24"/>
          <w:szCs w:val="24"/>
        </w:rPr>
        <w:t>T-</w:t>
      </w:r>
      <w:r w:rsidRPr="008D7A23">
        <w:rPr>
          <w:rFonts w:ascii="Times New Roman" w:hAnsi="Times New Roman"/>
          <w:sz w:val="24"/>
          <w:szCs w:val="24"/>
        </w:rPr>
        <w:t>score = 66), high openness to experience (</w:t>
      </w:r>
      <w:r w:rsidRPr="008D7A23">
        <w:rPr>
          <w:rFonts w:ascii="Times New Roman" w:hAnsi="Times New Roman"/>
          <w:i/>
          <w:sz w:val="24"/>
          <w:szCs w:val="24"/>
        </w:rPr>
        <w:t>T-</w:t>
      </w:r>
      <w:r w:rsidRPr="008D7A23">
        <w:rPr>
          <w:rFonts w:ascii="Times New Roman" w:hAnsi="Times New Roman"/>
          <w:sz w:val="24"/>
          <w:szCs w:val="24"/>
        </w:rPr>
        <w:t>score = 72), and low conscientiousness (</w:t>
      </w:r>
      <w:r w:rsidRPr="008D7A23">
        <w:rPr>
          <w:rFonts w:ascii="Times New Roman" w:hAnsi="Times New Roman"/>
          <w:i/>
          <w:sz w:val="24"/>
          <w:szCs w:val="24"/>
        </w:rPr>
        <w:t>T-</w:t>
      </w:r>
      <w:r w:rsidRPr="008D7A23">
        <w:rPr>
          <w:rFonts w:ascii="Times New Roman" w:hAnsi="Times New Roman"/>
          <w:sz w:val="24"/>
          <w:szCs w:val="24"/>
        </w:rPr>
        <w:t>score = 23).</w:t>
      </w:r>
      <w:r w:rsidR="0063472E" w:rsidRPr="008D7A23">
        <w:rPr>
          <w:rFonts w:ascii="Times New Roman" w:hAnsi="Times New Roman"/>
          <w:sz w:val="24"/>
          <w:szCs w:val="24"/>
        </w:rPr>
        <w:t xml:space="preserve">  This pattern of scores appeared</w:t>
      </w:r>
      <w:r w:rsidRPr="008D7A23">
        <w:rPr>
          <w:rFonts w:ascii="Times New Roman" w:hAnsi="Times New Roman"/>
          <w:sz w:val="24"/>
          <w:szCs w:val="24"/>
        </w:rPr>
        <w:t xml:space="preserve"> consistent with her overall anxiety and depression (neuroticism), her strong interest in the arts (openness to experience), and her reported tende</w:t>
      </w:r>
      <w:r w:rsidR="009A4FE0" w:rsidRPr="008D7A23">
        <w:rPr>
          <w:rFonts w:ascii="Times New Roman" w:hAnsi="Times New Roman"/>
          <w:sz w:val="24"/>
          <w:szCs w:val="24"/>
        </w:rPr>
        <w:t>ncy to procrastinate on anxiety-</w:t>
      </w:r>
      <w:r w:rsidRPr="008D7A23">
        <w:rPr>
          <w:rFonts w:ascii="Times New Roman" w:hAnsi="Times New Roman"/>
          <w:sz w:val="24"/>
          <w:szCs w:val="24"/>
        </w:rPr>
        <w:t xml:space="preserve">inducing tasks (lack of conscientiousness). </w:t>
      </w:r>
    </w:p>
    <w:p w14:paraId="45395A1F" w14:textId="77777777" w:rsidR="00552B8A" w:rsidRPr="008D7A23" w:rsidRDefault="00552B8A" w:rsidP="002C720E">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lastRenderedPageBreak/>
        <w:t xml:space="preserve">The Dyadic Adjustment Scale (DAS) is a 32-item measure that is commonly used as an indicator of marital distress.  Individuals who score less than 100 on the DAS are typically construed as experiencing relational distress.  Not surprisingly, on this measure, Beth reported experiencing significant marital distress (DAS = 92), whereas her husband, George did not (DAS = 112.5).  Standard protocol for determining the presence or absence of marital distress for a relational dyad is the presence of at least one partner with a DAS-32 score of less than 100 (Greenberg </w:t>
      </w:r>
      <w:r w:rsidRPr="008D7A23">
        <w:rPr>
          <w:rFonts w:ascii="Times New Roman" w:hAnsi="Times New Roman"/>
          <w:i/>
          <w:sz w:val="24"/>
          <w:szCs w:val="24"/>
        </w:rPr>
        <w:t>et al</w:t>
      </w:r>
      <w:r w:rsidRPr="008D7A23">
        <w:rPr>
          <w:rFonts w:ascii="Times New Roman" w:hAnsi="Times New Roman"/>
          <w:sz w:val="24"/>
          <w:szCs w:val="24"/>
        </w:rPr>
        <w:t xml:space="preserve">, 1993).  Consequently, marital distress is considered to be present in the relational dyad, even though only Beth is currently overtly reporting distress.  The couple therefore is seen as satisfying Inclusion Criteria 4 from our Methodology section above. </w:t>
      </w:r>
      <w:r w:rsidR="0063472E" w:rsidRPr="008D7A23">
        <w:rPr>
          <w:rFonts w:ascii="Times New Roman" w:hAnsi="Times New Roman"/>
          <w:sz w:val="24"/>
          <w:szCs w:val="24"/>
        </w:rPr>
        <w:t xml:space="preserve"> </w:t>
      </w:r>
    </w:p>
    <w:p w14:paraId="44433EBD" w14:textId="10EF5CF5" w:rsidR="00552B8A" w:rsidRPr="008D7A23" w:rsidRDefault="00552B8A" w:rsidP="002C720E">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The </w:t>
      </w:r>
      <w:r w:rsidR="00FA386C">
        <w:rPr>
          <w:rFonts w:ascii="Times New Roman" w:hAnsi="Times New Roman"/>
          <w:sz w:val="24"/>
          <w:szCs w:val="24"/>
        </w:rPr>
        <w:t>Marital</w:t>
      </w:r>
      <w:r w:rsidRPr="008D7A23">
        <w:rPr>
          <w:rFonts w:ascii="Times New Roman" w:hAnsi="Times New Roman"/>
          <w:sz w:val="24"/>
          <w:szCs w:val="24"/>
        </w:rPr>
        <w:t xml:space="preserve"> Satisfaction Inventory, Revised (MSI-R) is a 150-item standardized self-report questionnaire that measures multiple dimensions of couple satisfaction.  As with the DAS, the MSI-R indicated the presence of relational distress within George and Beth’s marriage, though, again, Beth was the only member of the dyad that was overtly symptomatic. Beth’s level of global distress in the marriage (GDS, </w:t>
      </w:r>
      <w:r w:rsidRPr="008D7A23">
        <w:rPr>
          <w:rFonts w:ascii="Times New Roman" w:hAnsi="Times New Roman"/>
          <w:i/>
          <w:sz w:val="24"/>
          <w:szCs w:val="24"/>
        </w:rPr>
        <w:t>T-</w:t>
      </w:r>
      <w:r w:rsidRPr="008D7A23">
        <w:rPr>
          <w:rFonts w:ascii="Times New Roman" w:hAnsi="Times New Roman"/>
          <w:sz w:val="24"/>
          <w:szCs w:val="24"/>
        </w:rPr>
        <w:t xml:space="preserve">score = 66), her discontent regarding their problem-solving communication (PSC, </w:t>
      </w:r>
      <w:r w:rsidRPr="008D7A23">
        <w:rPr>
          <w:rFonts w:ascii="Times New Roman" w:hAnsi="Times New Roman"/>
          <w:i/>
          <w:sz w:val="24"/>
          <w:szCs w:val="24"/>
        </w:rPr>
        <w:t>T</w:t>
      </w:r>
      <w:r w:rsidRPr="008D7A23">
        <w:rPr>
          <w:rFonts w:ascii="Times New Roman" w:hAnsi="Times New Roman"/>
          <w:sz w:val="24"/>
          <w:szCs w:val="24"/>
        </w:rPr>
        <w:t xml:space="preserve">-score = 67), </w:t>
      </w:r>
      <w:r w:rsidR="00215EF4">
        <w:rPr>
          <w:rFonts w:ascii="Times New Roman" w:hAnsi="Times New Roman"/>
          <w:sz w:val="24"/>
          <w:szCs w:val="24"/>
        </w:rPr>
        <w:t xml:space="preserve">and </w:t>
      </w:r>
      <w:r w:rsidRPr="008D7A23">
        <w:rPr>
          <w:rFonts w:ascii="Times New Roman" w:hAnsi="Times New Roman"/>
          <w:sz w:val="24"/>
          <w:szCs w:val="24"/>
        </w:rPr>
        <w:t xml:space="preserve">her concerns regarding financial disagreement within the marriage (FIN, </w:t>
      </w:r>
      <w:r w:rsidRPr="008D7A23">
        <w:rPr>
          <w:rFonts w:ascii="Times New Roman" w:hAnsi="Times New Roman"/>
          <w:i/>
          <w:sz w:val="24"/>
          <w:szCs w:val="24"/>
        </w:rPr>
        <w:t>T-</w:t>
      </w:r>
      <w:r w:rsidRPr="008D7A23">
        <w:rPr>
          <w:rFonts w:ascii="Times New Roman" w:hAnsi="Times New Roman"/>
          <w:sz w:val="24"/>
          <w:szCs w:val="24"/>
        </w:rPr>
        <w:t xml:space="preserve">score = 68) were clinically significant. Additionally, her concerns regarding aggression were elevated (AGG, </w:t>
      </w:r>
      <w:r w:rsidRPr="008D7A23">
        <w:rPr>
          <w:rFonts w:ascii="Times New Roman" w:hAnsi="Times New Roman"/>
          <w:i/>
          <w:sz w:val="24"/>
          <w:szCs w:val="24"/>
        </w:rPr>
        <w:t>T-</w:t>
      </w:r>
      <w:r w:rsidRPr="008D7A23">
        <w:rPr>
          <w:rFonts w:ascii="Times New Roman" w:hAnsi="Times New Roman"/>
          <w:sz w:val="24"/>
          <w:szCs w:val="24"/>
        </w:rPr>
        <w:t xml:space="preserve">score = 61) as consistent with her reported fear of her partner’s potential for explosiveness. Not surprisingly, given his overall presentation of compensatory nonchalance regarding the relationship, George did not indicate relational distress on any dimension of the MSI-R.  </w:t>
      </w:r>
      <w:r w:rsidR="00955447" w:rsidRPr="008D7A23">
        <w:rPr>
          <w:rFonts w:ascii="Times New Roman" w:hAnsi="Times New Roman"/>
          <w:sz w:val="24"/>
          <w:szCs w:val="24"/>
        </w:rPr>
        <w:t>Based on past research (</w:t>
      </w:r>
      <w:proofErr w:type="spellStart"/>
      <w:r w:rsidR="00955447" w:rsidRPr="008D7A23">
        <w:rPr>
          <w:rFonts w:ascii="Times New Roman" w:hAnsi="Times New Roman"/>
          <w:sz w:val="24"/>
          <w:szCs w:val="24"/>
        </w:rPr>
        <w:t>Baucom</w:t>
      </w:r>
      <w:proofErr w:type="spellEnd"/>
      <w:r w:rsidR="00955447" w:rsidRPr="008D7A23">
        <w:rPr>
          <w:rFonts w:ascii="Times New Roman" w:hAnsi="Times New Roman"/>
          <w:sz w:val="24"/>
          <w:szCs w:val="24"/>
        </w:rPr>
        <w:t xml:space="preserve"> &amp; Kaplan </w:t>
      </w:r>
      <w:proofErr w:type="spellStart"/>
      <w:r w:rsidR="00955447" w:rsidRPr="008D7A23">
        <w:rPr>
          <w:rFonts w:ascii="Times New Roman" w:hAnsi="Times New Roman"/>
          <w:sz w:val="24"/>
          <w:szCs w:val="24"/>
        </w:rPr>
        <w:t>Mehlman</w:t>
      </w:r>
      <w:proofErr w:type="spellEnd"/>
      <w:r w:rsidR="00955447" w:rsidRPr="008D7A23">
        <w:rPr>
          <w:rFonts w:ascii="Times New Roman" w:hAnsi="Times New Roman"/>
          <w:sz w:val="24"/>
          <w:szCs w:val="24"/>
        </w:rPr>
        <w:t xml:space="preserve">, 1984) and precedent (Walker et al., 1996) that indicates that the lower partner’s score may be the better measure of marital functioning, Beth’s DAS and GDS </w:t>
      </w:r>
      <w:r w:rsidR="00955447">
        <w:rPr>
          <w:rFonts w:ascii="Times New Roman" w:hAnsi="Times New Roman"/>
          <w:sz w:val="24"/>
          <w:szCs w:val="24"/>
        </w:rPr>
        <w:t xml:space="preserve">(MSI-R) </w:t>
      </w:r>
      <w:r w:rsidR="00955447" w:rsidRPr="008D7A23">
        <w:rPr>
          <w:rFonts w:ascii="Times New Roman" w:hAnsi="Times New Roman"/>
          <w:sz w:val="24"/>
          <w:szCs w:val="24"/>
        </w:rPr>
        <w:t xml:space="preserve">scores were used as the pre-post treatment outcome measures.  </w:t>
      </w:r>
    </w:p>
    <w:p w14:paraId="62CAAC94" w14:textId="6FD51DF1" w:rsidR="00552B8A" w:rsidRPr="008D7A23" w:rsidRDefault="00552B8A" w:rsidP="00C1125D">
      <w:pPr>
        <w:autoSpaceDE w:val="0"/>
        <w:autoSpaceDN w:val="0"/>
        <w:adjustRightInd w:val="0"/>
        <w:spacing w:after="0" w:line="480" w:lineRule="auto"/>
        <w:ind w:firstLine="720"/>
        <w:rPr>
          <w:rFonts w:ascii="TimesNewRomanPSMT" w:hAnsi="TimesNewRomanPSMT" w:cs="TimesNewRomanPSMT"/>
          <w:iCs/>
          <w:sz w:val="24"/>
          <w:szCs w:val="24"/>
        </w:rPr>
      </w:pPr>
      <w:r w:rsidRPr="008D7A23">
        <w:rPr>
          <w:rFonts w:ascii="Times New Roman" w:hAnsi="Times New Roman"/>
          <w:sz w:val="24"/>
          <w:szCs w:val="24"/>
        </w:rPr>
        <w:lastRenderedPageBreak/>
        <w:t xml:space="preserve">The Conflict Tactics Scale (CTS-2) is a 78-item self-report questionnaire that </w:t>
      </w:r>
      <w:r w:rsidRPr="008D7A23">
        <w:rPr>
          <w:rFonts w:ascii="Times New Roman" w:hAnsi="Times New Roman" w:cs="Times New Roman"/>
          <w:sz w:val="24"/>
          <w:szCs w:val="24"/>
        </w:rPr>
        <w:t>measures verbal, sexual, and physical</w:t>
      </w:r>
      <w:r w:rsidRPr="008D7A23">
        <w:rPr>
          <w:rFonts w:ascii="Times New Roman" w:hAnsi="Times New Roman" w:cs="Times New Roman"/>
          <w:i/>
          <w:iCs/>
          <w:sz w:val="24"/>
          <w:szCs w:val="24"/>
        </w:rPr>
        <w:t xml:space="preserve"> </w:t>
      </w:r>
      <w:r w:rsidRPr="008D7A23">
        <w:rPr>
          <w:rFonts w:ascii="Times New Roman" w:hAnsi="Times New Roman" w:cs="Times New Roman"/>
          <w:sz w:val="24"/>
          <w:szCs w:val="24"/>
        </w:rPr>
        <w:t>aggression that an individual has inflicted upon or received from their partner.  It is typically used as a screening tool to determine if there is domestic violence present within a couple and consequently if couples therapy is therefore contraindicated.  Both George and Beth denied the presence of any physical assault, injury, or sexual coercion within the context of the relationship. The lack of historic</w:t>
      </w:r>
      <w:r w:rsidR="009A4FE0" w:rsidRPr="008D7A23">
        <w:rPr>
          <w:rFonts w:ascii="Times New Roman" w:hAnsi="Times New Roman" w:cs="Times New Roman"/>
          <w:sz w:val="24"/>
          <w:szCs w:val="24"/>
        </w:rPr>
        <w:t xml:space="preserve"> interpersonal</w:t>
      </w:r>
      <w:r w:rsidRPr="008D7A23">
        <w:rPr>
          <w:rFonts w:ascii="Times New Roman" w:hAnsi="Times New Roman" w:cs="Times New Roman"/>
          <w:sz w:val="24"/>
          <w:szCs w:val="24"/>
        </w:rPr>
        <w:t xml:space="preserve"> physical assault, injury, or sexual coerc</w:t>
      </w:r>
      <w:r w:rsidR="009A4FE0" w:rsidRPr="008D7A23">
        <w:rPr>
          <w:rFonts w:ascii="Times New Roman" w:hAnsi="Times New Roman" w:cs="Times New Roman"/>
          <w:sz w:val="24"/>
          <w:szCs w:val="24"/>
        </w:rPr>
        <w:t>ion in the relationship suggested</w:t>
      </w:r>
      <w:r w:rsidRPr="008D7A23">
        <w:rPr>
          <w:rFonts w:ascii="Times New Roman" w:hAnsi="Times New Roman" w:cs="Times New Roman"/>
          <w:sz w:val="24"/>
          <w:szCs w:val="24"/>
        </w:rPr>
        <w:t xml:space="preserve"> that couples therapy </w:t>
      </w:r>
      <w:r w:rsidR="009A4FE0" w:rsidRPr="008D7A23">
        <w:rPr>
          <w:rFonts w:ascii="Times New Roman" w:hAnsi="Times New Roman" w:cs="Times New Roman"/>
          <w:sz w:val="24"/>
          <w:szCs w:val="24"/>
        </w:rPr>
        <w:t>could</w:t>
      </w:r>
      <w:r w:rsidRPr="008D7A23">
        <w:rPr>
          <w:rFonts w:ascii="Times New Roman" w:hAnsi="Times New Roman" w:cs="Times New Roman"/>
          <w:sz w:val="24"/>
          <w:szCs w:val="24"/>
        </w:rPr>
        <w:t>, indeed, be ethically conducted without risk of exposure of one party to undue physical threat from domestic violence.</w:t>
      </w:r>
      <w:r w:rsidRPr="008D7A23">
        <w:rPr>
          <w:rFonts w:ascii="TimesNewRomanPSMT" w:hAnsi="TimesNewRomanPSMT" w:cs="TimesNewRomanPSMT"/>
          <w:iCs/>
          <w:sz w:val="24"/>
          <w:szCs w:val="24"/>
        </w:rPr>
        <w:t xml:space="preserve">  It is worth noting, however, that whereas </w:t>
      </w:r>
      <w:r w:rsidRPr="008D7A23">
        <w:rPr>
          <w:rFonts w:ascii="Times New Roman" w:hAnsi="Times New Roman" w:cs="Times New Roman"/>
          <w:sz w:val="24"/>
          <w:szCs w:val="24"/>
        </w:rPr>
        <w:t xml:space="preserve">George reported minimal psychological aggression within the relationship, Beth reported high levels of psychological aggression on the part of her partner (Partner’s Psychological Aggression Raw Score = 62, Mean = 17, SD = 21).  For example, she reported over 20 times in the past year in which George “insulted or swore at me” whereas George reported no times in the past year in which he had, in fact, done so. The discrepancy between Beth’s </w:t>
      </w:r>
      <w:r w:rsidR="005F5427">
        <w:rPr>
          <w:rFonts w:ascii="Times New Roman" w:hAnsi="Times New Roman" w:cs="Times New Roman"/>
          <w:sz w:val="24"/>
          <w:szCs w:val="24"/>
        </w:rPr>
        <w:t xml:space="preserve">and </w:t>
      </w:r>
      <w:r w:rsidR="005F5427" w:rsidRPr="008D7A23">
        <w:rPr>
          <w:rFonts w:ascii="Times New Roman" w:hAnsi="Times New Roman" w:cs="Times New Roman"/>
          <w:sz w:val="24"/>
          <w:szCs w:val="24"/>
        </w:rPr>
        <w:t xml:space="preserve">George’s </w:t>
      </w:r>
      <w:r w:rsidRPr="008D7A23">
        <w:rPr>
          <w:rFonts w:ascii="Times New Roman" w:hAnsi="Times New Roman" w:cs="Times New Roman"/>
          <w:sz w:val="24"/>
          <w:szCs w:val="24"/>
        </w:rPr>
        <w:t>experience</w:t>
      </w:r>
      <w:r w:rsidR="005F5427">
        <w:rPr>
          <w:rFonts w:ascii="Times New Roman" w:hAnsi="Times New Roman" w:cs="Times New Roman"/>
          <w:sz w:val="24"/>
          <w:szCs w:val="24"/>
        </w:rPr>
        <w:t>s</w:t>
      </w:r>
      <w:r w:rsidRPr="008D7A23">
        <w:rPr>
          <w:rFonts w:ascii="Times New Roman" w:hAnsi="Times New Roman" w:cs="Times New Roman"/>
          <w:sz w:val="24"/>
          <w:szCs w:val="24"/>
        </w:rPr>
        <w:t xml:space="preserve"> of the</w:t>
      </w:r>
      <w:r w:rsidR="005F5427">
        <w:rPr>
          <w:rFonts w:ascii="Times New Roman" w:hAnsi="Times New Roman" w:cs="Times New Roman"/>
          <w:sz w:val="24"/>
          <w:szCs w:val="24"/>
        </w:rPr>
        <w:t>ir</w:t>
      </w:r>
      <w:r w:rsidRPr="008D7A23">
        <w:rPr>
          <w:rFonts w:ascii="Times New Roman" w:hAnsi="Times New Roman" w:cs="Times New Roman"/>
          <w:sz w:val="24"/>
          <w:szCs w:val="24"/>
        </w:rPr>
        <w:t xml:space="preserve"> relationship is consistent with their </w:t>
      </w:r>
      <w:r w:rsidR="009A4FE0" w:rsidRPr="008D7A23">
        <w:rPr>
          <w:rFonts w:ascii="Times New Roman" w:hAnsi="Times New Roman" w:cs="Times New Roman"/>
          <w:sz w:val="24"/>
          <w:szCs w:val="24"/>
        </w:rPr>
        <w:t xml:space="preserve">discrepant </w:t>
      </w:r>
      <w:r w:rsidRPr="008D7A23">
        <w:rPr>
          <w:rFonts w:ascii="Times New Roman" w:hAnsi="Times New Roman" w:cs="Times New Roman"/>
          <w:sz w:val="24"/>
          <w:szCs w:val="24"/>
        </w:rPr>
        <w:t xml:space="preserve">responses on the CTS.  </w:t>
      </w:r>
      <w:r w:rsidR="00955447">
        <w:rPr>
          <w:rFonts w:ascii="Times New Roman" w:hAnsi="Times New Roman" w:cs="Times New Roman"/>
          <w:sz w:val="24"/>
          <w:szCs w:val="24"/>
        </w:rPr>
        <w:t>It indicates a significant chasm between the internal realities of the two members of the relational dyad.</w:t>
      </w:r>
    </w:p>
    <w:p w14:paraId="144B9464" w14:textId="77777777" w:rsidR="00534A23" w:rsidRDefault="00534A23">
      <w:pPr>
        <w:spacing w:after="0"/>
        <w:rPr>
          <w:rFonts w:ascii="Times New Roman" w:hAnsi="Times New Roman" w:cs="Times New Roman"/>
          <w:iCs/>
          <w:sz w:val="24"/>
          <w:szCs w:val="24"/>
        </w:rPr>
      </w:pPr>
      <w:r>
        <w:br w:type="page"/>
      </w:r>
    </w:p>
    <w:p w14:paraId="32888603" w14:textId="77777777" w:rsidR="00552B8A" w:rsidRPr="008D7A23" w:rsidRDefault="00780F79" w:rsidP="00955447">
      <w:pPr>
        <w:pStyle w:val="Heading1"/>
        <w:keepNext/>
      </w:pPr>
      <w:bookmarkStart w:id="42" w:name="_Toc359874081"/>
      <w:r>
        <w:lastRenderedPageBreak/>
        <w:t>Chapter 8</w:t>
      </w:r>
      <w:r w:rsidR="00534A23">
        <w:t xml:space="preserve">:  </w:t>
      </w:r>
      <w:r w:rsidR="00552B8A" w:rsidRPr="008D7A23">
        <w:t xml:space="preserve">Case </w:t>
      </w:r>
      <w:r w:rsidR="00552B8A" w:rsidRPr="00A8772F">
        <w:t>Conceptualization</w:t>
      </w:r>
      <w:bookmarkEnd w:id="42"/>
    </w:p>
    <w:p w14:paraId="3A89F815" w14:textId="77777777" w:rsidR="00A8772F" w:rsidRDefault="00552B8A" w:rsidP="00955447">
      <w:pPr>
        <w:keepNext/>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At the time of intake, Beth and George appeared to be an asymmetrically distressed couple, with Beth reporting significant marital distress across multiple dimensions and George reporting minimal marital distress, both in clinical interview and on self-report measures.  Beth’s primary complaints centered </w:t>
      </w:r>
      <w:proofErr w:type="gramStart"/>
      <w:r w:rsidRPr="008D7A23">
        <w:rPr>
          <w:rFonts w:ascii="TimesNewRomanPSMT" w:hAnsi="TimesNewRomanPSMT" w:cs="TimesNewRomanPSMT"/>
          <w:sz w:val="24"/>
          <w:szCs w:val="24"/>
        </w:rPr>
        <w:t>around</w:t>
      </w:r>
      <w:proofErr w:type="gramEnd"/>
      <w:r w:rsidRPr="008D7A23">
        <w:rPr>
          <w:rFonts w:ascii="TimesNewRomanPSMT" w:hAnsi="TimesNewRomanPSMT" w:cs="TimesNewRomanPSMT"/>
          <w:sz w:val="24"/>
          <w:szCs w:val="24"/>
        </w:rPr>
        <w:t xml:space="preserve"> difficulty communicating with George in solving problems together, </w:t>
      </w:r>
      <w:r w:rsidR="009A4FE0" w:rsidRPr="008D7A23">
        <w:rPr>
          <w:rFonts w:ascii="TimesNewRomanPSMT" w:hAnsi="TimesNewRomanPSMT" w:cs="TimesNewRomanPSMT"/>
          <w:sz w:val="24"/>
          <w:szCs w:val="24"/>
        </w:rPr>
        <w:t xml:space="preserve">feeling unaccepted by George, feeling distressed due to George’s preoccupation with </w:t>
      </w:r>
      <w:proofErr w:type="spellStart"/>
      <w:r w:rsidR="009A4FE0" w:rsidRPr="008D7A23">
        <w:rPr>
          <w:rFonts w:ascii="TimesNewRomanPSMT" w:hAnsi="TimesNewRomanPSMT" w:cs="TimesNewRomanPSMT"/>
          <w:sz w:val="24"/>
          <w:szCs w:val="24"/>
        </w:rPr>
        <w:t>Lexi</w:t>
      </w:r>
      <w:proofErr w:type="spellEnd"/>
      <w:r w:rsidR="009A4FE0" w:rsidRPr="008D7A23">
        <w:rPr>
          <w:rFonts w:ascii="TimesNewRomanPSMT" w:hAnsi="TimesNewRomanPSMT" w:cs="TimesNewRomanPSMT"/>
          <w:sz w:val="24"/>
          <w:szCs w:val="24"/>
        </w:rPr>
        <w:t xml:space="preserve">, </w:t>
      </w:r>
      <w:r w:rsidRPr="008D7A23">
        <w:rPr>
          <w:rFonts w:ascii="TimesNewRomanPSMT" w:hAnsi="TimesNewRomanPSMT" w:cs="TimesNewRomanPSMT"/>
          <w:sz w:val="24"/>
          <w:szCs w:val="24"/>
        </w:rPr>
        <w:t>disagreements about financial matters, and overall fear of voicing her true opinions in the relationship. George’s primary complaint regarding his current functioning was his ruminative obsessive thinking in relation to an attractive female former co-worker by whom he had felt snubbed (</w:t>
      </w:r>
      <w:proofErr w:type="spellStart"/>
      <w:r w:rsidRPr="008D7A23">
        <w:rPr>
          <w:rFonts w:ascii="TimesNewRomanPSMT" w:hAnsi="TimesNewRomanPSMT" w:cs="TimesNewRomanPSMT"/>
          <w:sz w:val="24"/>
          <w:szCs w:val="24"/>
        </w:rPr>
        <w:t>Lexi</w:t>
      </w:r>
      <w:proofErr w:type="spellEnd"/>
      <w:r w:rsidRPr="008D7A23">
        <w:rPr>
          <w:rFonts w:ascii="TimesNewRomanPSMT" w:hAnsi="TimesNewRomanPSMT" w:cs="TimesNewRomanPSMT"/>
          <w:sz w:val="24"/>
          <w:szCs w:val="24"/>
        </w:rPr>
        <w:t xml:space="preserve">).  Importantly, he did not appear to consider his attraction to </w:t>
      </w:r>
      <w:proofErr w:type="spellStart"/>
      <w:r w:rsidRPr="008D7A23">
        <w:rPr>
          <w:rFonts w:ascii="TimesNewRomanPSMT" w:hAnsi="TimesNewRomanPSMT" w:cs="TimesNewRomanPSMT"/>
          <w:sz w:val="24"/>
          <w:szCs w:val="24"/>
        </w:rPr>
        <w:t>Lexi</w:t>
      </w:r>
      <w:proofErr w:type="spellEnd"/>
      <w:r w:rsidRPr="008D7A23">
        <w:rPr>
          <w:rFonts w:ascii="TimesNewRomanPSMT" w:hAnsi="TimesNewRomanPSMT" w:cs="TimesNewRomanPSMT"/>
          <w:sz w:val="24"/>
          <w:szCs w:val="24"/>
        </w:rPr>
        <w:t xml:space="preserve"> to be </w:t>
      </w:r>
      <w:r w:rsidR="005F5427">
        <w:rPr>
          <w:rFonts w:ascii="TimesNewRomanPSMT" w:hAnsi="TimesNewRomanPSMT" w:cs="TimesNewRomanPSMT"/>
          <w:sz w:val="24"/>
          <w:szCs w:val="24"/>
        </w:rPr>
        <w:t xml:space="preserve">particularly </w:t>
      </w:r>
      <w:r w:rsidRPr="008D7A23">
        <w:rPr>
          <w:rFonts w:ascii="TimesNewRomanPSMT" w:hAnsi="TimesNewRomanPSMT" w:cs="TimesNewRomanPSMT"/>
          <w:sz w:val="24"/>
          <w:szCs w:val="24"/>
        </w:rPr>
        <w:t xml:space="preserve">problematic for his marriage, only himself.  </w:t>
      </w:r>
      <w:r w:rsidR="009A4FE0" w:rsidRPr="008D7A23">
        <w:rPr>
          <w:rFonts w:ascii="TimesNewRomanPSMT" w:hAnsi="TimesNewRomanPSMT" w:cs="TimesNewRomanPSMT"/>
          <w:sz w:val="24"/>
          <w:szCs w:val="24"/>
        </w:rPr>
        <w:t xml:space="preserve">He also begrudgingly stated that he felt that he would like to feel more accepted by Beth and that he did believe that they could improve their communication.  </w:t>
      </w:r>
    </w:p>
    <w:p w14:paraId="59FF130C" w14:textId="77777777" w:rsidR="00552B8A" w:rsidRPr="00A8772F" w:rsidRDefault="00A8772F" w:rsidP="00A8772F">
      <w:pPr>
        <w:pStyle w:val="Heading3"/>
        <w:rPr>
          <w:rStyle w:val="Heading3Char"/>
          <w:i/>
        </w:rPr>
      </w:pPr>
      <w:bookmarkStart w:id="43" w:name="_Toc359874082"/>
      <w:r>
        <w:rPr>
          <w:rStyle w:val="Heading3Char"/>
          <w:i/>
        </w:rPr>
        <w:t>Co</w:t>
      </w:r>
      <w:r w:rsidRPr="00A8772F">
        <w:rPr>
          <w:rStyle w:val="Heading3Char"/>
          <w:i/>
        </w:rPr>
        <w:t>morbid conditions</w:t>
      </w:r>
      <w:bookmarkEnd w:id="43"/>
    </w:p>
    <w:p w14:paraId="298A8FE6" w14:textId="76169BA1" w:rsidR="00A8772F" w:rsidRDefault="00552B8A" w:rsidP="00A8772F">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In addition to the asymmetrical distress pattern within their marriage, George </w:t>
      </w:r>
      <w:r w:rsidR="00C477F9">
        <w:rPr>
          <w:rFonts w:ascii="TimesNewRomanPSMT" w:hAnsi="TimesNewRomanPSMT" w:cs="TimesNewRomanPSMT"/>
          <w:sz w:val="24"/>
          <w:szCs w:val="24"/>
        </w:rPr>
        <w:t xml:space="preserve">and Beth </w:t>
      </w:r>
      <w:r w:rsidRPr="008D7A23">
        <w:rPr>
          <w:rFonts w:ascii="TimesNewRomanPSMT" w:hAnsi="TimesNewRomanPSMT" w:cs="TimesNewRomanPSMT"/>
          <w:sz w:val="24"/>
          <w:szCs w:val="24"/>
        </w:rPr>
        <w:t xml:space="preserve">had </w:t>
      </w:r>
      <w:r w:rsidR="00C477F9">
        <w:rPr>
          <w:rFonts w:ascii="TimesNewRomanPSMT" w:hAnsi="TimesNewRomanPSMT" w:cs="TimesNewRomanPSMT"/>
          <w:sz w:val="24"/>
          <w:szCs w:val="24"/>
        </w:rPr>
        <w:t xml:space="preserve">each </w:t>
      </w:r>
      <w:r w:rsidRPr="008D7A23">
        <w:rPr>
          <w:rFonts w:ascii="TimesNewRomanPSMT" w:hAnsi="TimesNewRomanPSMT" w:cs="TimesNewRomanPSMT"/>
          <w:sz w:val="24"/>
          <w:szCs w:val="24"/>
        </w:rPr>
        <w:t xml:space="preserve">been diagnosed by </w:t>
      </w:r>
      <w:r w:rsidR="00C477F9">
        <w:rPr>
          <w:rFonts w:ascii="TimesNewRomanPSMT" w:hAnsi="TimesNewRomanPSMT" w:cs="TimesNewRomanPSMT"/>
          <w:sz w:val="24"/>
          <w:szCs w:val="24"/>
        </w:rPr>
        <w:t xml:space="preserve">their </w:t>
      </w:r>
      <w:r w:rsidRPr="008D7A23">
        <w:rPr>
          <w:rFonts w:ascii="TimesNewRomanPSMT" w:hAnsi="TimesNewRomanPSMT" w:cs="TimesNewRomanPSMT"/>
          <w:sz w:val="24"/>
          <w:szCs w:val="24"/>
        </w:rPr>
        <w:t xml:space="preserve">primary care physician as having </w:t>
      </w:r>
      <w:r w:rsidR="00C477F9">
        <w:rPr>
          <w:rFonts w:ascii="TimesNewRomanPSMT" w:hAnsi="TimesNewRomanPSMT" w:cs="TimesNewRomanPSMT"/>
          <w:sz w:val="24"/>
          <w:szCs w:val="24"/>
        </w:rPr>
        <w:t xml:space="preserve">significant Axis I mental health issues. (George had been diagnosed with </w:t>
      </w:r>
      <w:r w:rsidRPr="008D7A23">
        <w:rPr>
          <w:rFonts w:ascii="TimesNewRomanPSMT" w:hAnsi="TimesNewRomanPSMT" w:cs="TimesNewRomanPSMT"/>
          <w:sz w:val="24"/>
          <w:szCs w:val="24"/>
        </w:rPr>
        <w:t xml:space="preserve">major depressive disorder </w:t>
      </w:r>
      <w:r w:rsidR="00B118A7">
        <w:rPr>
          <w:rFonts w:ascii="TimesNewRomanPSMT" w:hAnsi="TimesNewRomanPSMT" w:cs="TimesNewRomanPSMT"/>
          <w:sz w:val="24"/>
          <w:szCs w:val="24"/>
        </w:rPr>
        <w:t>and Beth had been diagnosed wi</w:t>
      </w:r>
      <w:r w:rsidR="00C477F9">
        <w:rPr>
          <w:rFonts w:ascii="TimesNewRomanPSMT" w:hAnsi="TimesNewRomanPSMT" w:cs="TimesNewRomanPSMT"/>
          <w:sz w:val="24"/>
          <w:szCs w:val="24"/>
        </w:rPr>
        <w:t>th generalized anxiety disorder</w:t>
      </w:r>
      <w:r w:rsidR="00BD3EBF">
        <w:rPr>
          <w:rFonts w:ascii="TimesNewRomanPSMT" w:hAnsi="TimesNewRomanPSMT" w:cs="TimesNewRomanPSMT"/>
          <w:sz w:val="24"/>
          <w:szCs w:val="24"/>
        </w:rPr>
        <w:t xml:space="preserve"> for which they had each been variously </w:t>
      </w:r>
      <w:r w:rsidRPr="008D7A23">
        <w:rPr>
          <w:rFonts w:ascii="TimesNewRomanPSMT" w:hAnsi="TimesNewRomanPSMT" w:cs="TimesNewRomanPSMT"/>
          <w:sz w:val="24"/>
          <w:szCs w:val="24"/>
        </w:rPr>
        <w:t xml:space="preserve">prescribed </w:t>
      </w:r>
      <w:r w:rsidR="00BD3EBF">
        <w:rPr>
          <w:rFonts w:ascii="TimesNewRomanPSMT" w:hAnsi="TimesNewRomanPSMT" w:cs="TimesNewRomanPSMT"/>
          <w:sz w:val="24"/>
          <w:szCs w:val="24"/>
        </w:rPr>
        <w:t xml:space="preserve">Celexa and/or </w:t>
      </w:r>
      <w:proofErr w:type="spellStart"/>
      <w:r w:rsidR="00BD3EBF">
        <w:rPr>
          <w:rFonts w:ascii="TimesNewRomanPSMT" w:hAnsi="TimesNewRomanPSMT" w:cs="TimesNewRomanPSMT"/>
          <w:sz w:val="24"/>
          <w:szCs w:val="24"/>
        </w:rPr>
        <w:t>Wellbutrin</w:t>
      </w:r>
      <w:proofErr w:type="spellEnd"/>
      <w:r w:rsidRPr="008D7A23">
        <w:rPr>
          <w:rFonts w:ascii="TimesNewRomanPSMT" w:hAnsi="TimesNewRomanPSMT" w:cs="TimesNewRomanPSMT"/>
          <w:sz w:val="24"/>
          <w:szCs w:val="24"/>
        </w:rPr>
        <w:t>.</w:t>
      </w:r>
      <w:r w:rsidR="00BD3EBF">
        <w:rPr>
          <w:rFonts w:ascii="TimesNewRomanPSMT" w:hAnsi="TimesNewRomanPSMT" w:cs="TimesNewRomanPSMT"/>
          <w:sz w:val="24"/>
          <w:szCs w:val="24"/>
        </w:rPr>
        <w:t>)</w:t>
      </w:r>
      <w:r w:rsidRPr="008D7A23">
        <w:rPr>
          <w:rFonts w:ascii="TimesNewRomanPSMT" w:hAnsi="TimesNewRomanPSMT" w:cs="TimesNewRomanPSMT"/>
          <w:sz w:val="24"/>
          <w:szCs w:val="24"/>
        </w:rPr>
        <w:t xml:space="preserve">  George was also a frequent cannabis user (once per week) and a former alcoholic although his alcohol dependence had been in sustained remission for approximately </w:t>
      </w:r>
      <w:r w:rsidR="00B118A7">
        <w:rPr>
          <w:rFonts w:ascii="TimesNewRomanPSMT" w:hAnsi="TimesNewRomanPSMT" w:cs="TimesNewRomanPSMT"/>
          <w:sz w:val="24"/>
          <w:szCs w:val="24"/>
        </w:rPr>
        <w:t>fifteen months</w:t>
      </w:r>
      <w:r w:rsidRPr="008D7A23">
        <w:rPr>
          <w:rFonts w:ascii="TimesNewRomanPSMT" w:hAnsi="TimesNewRomanPSMT" w:cs="TimesNewRomanPSMT"/>
          <w:sz w:val="24"/>
          <w:szCs w:val="24"/>
        </w:rPr>
        <w:t xml:space="preserve">. George’s drug and alcohol use, per clinical interview, </w:t>
      </w:r>
      <w:r w:rsidR="009A4FE0" w:rsidRPr="008D7A23">
        <w:rPr>
          <w:rFonts w:ascii="TimesNewRomanPSMT" w:hAnsi="TimesNewRomanPSMT" w:cs="TimesNewRomanPSMT"/>
          <w:sz w:val="24"/>
          <w:szCs w:val="24"/>
        </w:rPr>
        <w:t>appeared to serve</w:t>
      </w:r>
      <w:r w:rsidRPr="008D7A23">
        <w:rPr>
          <w:rFonts w:ascii="TimesNewRomanPSMT" w:hAnsi="TimesNewRomanPSMT" w:cs="TimesNewRomanPSMT"/>
          <w:sz w:val="24"/>
          <w:szCs w:val="24"/>
        </w:rPr>
        <w:t xml:space="preserve"> a (maladaptive) emotion regulating function.  He had begun heavy use in response to his trauma from the Vietnam War and though his use had diminished over the years, it still appeared </w:t>
      </w:r>
      <w:r w:rsidRPr="008D7A23">
        <w:rPr>
          <w:rFonts w:ascii="TimesNewRomanPSMT" w:hAnsi="TimesNewRomanPSMT" w:cs="TimesNewRomanPSMT"/>
          <w:sz w:val="24"/>
          <w:szCs w:val="24"/>
        </w:rPr>
        <w:lastRenderedPageBreak/>
        <w:t>to serve in the s</w:t>
      </w:r>
      <w:r w:rsidR="009A4FE0" w:rsidRPr="008D7A23">
        <w:rPr>
          <w:rFonts w:ascii="TimesNewRomanPSMT" w:hAnsi="TimesNewRomanPSMT" w:cs="TimesNewRomanPSMT"/>
          <w:sz w:val="24"/>
          <w:szCs w:val="24"/>
        </w:rPr>
        <w:t>ame functional capacity as prior, i.e., as a protective buffer against overwhelming affect</w:t>
      </w:r>
      <w:r w:rsidRPr="008D7A23">
        <w:rPr>
          <w:rFonts w:ascii="TimesNewRomanPSMT" w:hAnsi="TimesNewRomanPSMT" w:cs="TimesNewRomanPSMT"/>
          <w:sz w:val="24"/>
          <w:szCs w:val="24"/>
        </w:rPr>
        <w:t xml:space="preserve">.  </w:t>
      </w:r>
    </w:p>
    <w:p w14:paraId="43BF2A8B" w14:textId="77777777" w:rsidR="00A8772F" w:rsidRPr="00A8772F" w:rsidRDefault="00A8772F" w:rsidP="00A8772F">
      <w:pPr>
        <w:pStyle w:val="Heading3"/>
      </w:pPr>
      <w:bookmarkStart w:id="44" w:name="_Toc359874083"/>
      <w:r>
        <w:t>Negative cycles of behavior</w:t>
      </w:r>
      <w:bookmarkEnd w:id="44"/>
    </w:p>
    <w:p w14:paraId="17CFF4FC" w14:textId="77777777" w:rsidR="00552B8A" w:rsidRDefault="00552B8A" w:rsidP="00AB2500">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Importantly, Beth exhibited a heightened sensitivity to being attacked and George exhibited a particular sensitivity to being abandoned. Given each of their dispositional vulnerabilities, an unhealthy pattern of interaction emerged between them that might best be described as:  attack-withdraw</w:t>
      </w:r>
      <w:r w:rsidR="006823BB" w:rsidRPr="008D7A23">
        <w:rPr>
          <w:rFonts w:ascii="TimesNewRomanPSMT" w:hAnsi="TimesNewRomanPSMT" w:cs="TimesNewRomanPSMT"/>
          <w:sz w:val="24"/>
          <w:szCs w:val="24"/>
        </w:rPr>
        <w:t xml:space="preserve"> (Greenberg &amp; Goldman, 2008)</w:t>
      </w:r>
      <w:r w:rsidRPr="008D7A23">
        <w:rPr>
          <w:rFonts w:ascii="TimesNewRomanPSMT" w:hAnsi="TimesNewRomanPSMT" w:cs="TimesNewRomanPSMT"/>
          <w:sz w:val="24"/>
          <w:szCs w:val="24"/>
        </w:rPr>
        <w:t xml:space="preserve">.  In brief, George’s historic self-mutilation and his occasional tantrums of rage were experienced by Beth as severely traumatic attacks upon her psyche.  She consequently withdrew from George and remained frozen in retreat, </w:t>
      </w:r>
      <w:r w:rsidR="0063472E" w:rsidRPr="008D7A23">
        <w:rPr>
          <w:rFonts w:ascii="TimesNewRomanPSMT" w:hAnsi="TimesNewRomanPSMT" w:cs="TimesNewRomanPSMT"/>
          <w:sz w:val="24"/>
          <w:szCs w:val="24"/>
        </w:rPr>
        <w:t>an anxiety-driven</w:t>
      </w:r>
      <w:r w:rsidRPr="008D7A23">
        <w:rPr>
          <w:rFonts w:ascii="TimesNewRomanPSMT" w:hAnsi="TimesNewRomanPSMT" w:cs="TimesNewRomanPSMT"/>
          <w:sz w:val="24"/>
          <w:szCs w:val="24"/>
        </w:rPr>
        <w:t xml:space="preserve"> </w:t>
      </w:r>
      <w:r w:rsidR="0063472E" w:rsidRPr="008D7A23">
        <w:rPr>
          <w:rFonts w:ascii="TimesNewRomanPSMT" w:hAnsi="TimesNewRomanPSMT" w:cs="TimesNewRomanPSMT"/>
          <w:sz w:val="24"/>
          <w:szCs w:val="24"/>
        </w:rPr>
        <w:t xml:space="preserve">defense </w:t>
      </w:r>
      <w:r w:rsidRPr="008D7A23">
        <w:rPr>
          <w:rFonts w:ascii="TimesNewRomanPSMT" w:hAnsi="TimesNewRomanPSMT" w:cs="TimesNewRomanPSMT"/>
          <w:sz w:val="24"/>
          <w:szCs w:val="24"/>
        </w:rPr>
        <w:t xml:space="preserve">against perceived attack.  In response to Beth’s withdrawal, it seems that George began to pursue emotional connection through alternate relationships, including, most recently, an emotional affair with a co-worker, </w:t>
      </w:r>
      <w:proofErr w:type="spellStart"/>
      <w:r w:rsidRPr="008D7A23">
        <w:rPr>
          <w:rFonts w:ascii="TimesNewRomanPSMT" w:hAnsi="TimesNewRomanPSMT" w:cs="TimesNewRomanPSMT"/>
          <w:sz w:val="24"/>
          <w:szCs w:val="24"/>
        </w:rPr>
        <w:t>Lexi</w:t>
      </w:r>
      <w:proofErr w:type="spellEnd"/>
      <w:r w:rsidRPr="008D7A23">
        <w:rPr>
          <w:rFonts w:ascii="TimesNewRomanPSMT" w:hAnsi="TimesNewRomanPSMT" w:cs="TimesNewRomanPSMT"/>
          <w:sz w:val="24"/>
          <w:szCs w:val="24"/>
        </w:rPr>
        <w:t xml:space="preserve">. This affair likely was further experienced as an attack upon Beth’s sense of self and well-being, leading to her eventual plan to </w:t>
      </w:r>
      <w:r w:rsidR="005F5427">
        <w:rPr>
          <w:rFonts w:ascii="TimesNewRomanPSMT" w:hAnsi="TimesNewRomanPSMT" w:cs="TimesNewRomanPSMT"/>
          <w:sz w:val="24"/>
          <w:szCs w:val="24"/>
        </w:rPr>
        <w:t>return to school a</w:t>
      </w:r>
      <w:r w:rsidR="00897AD8">
        <w:rPr>
          <w:rFonts w:ascii="TimesNewRomanPSMT" w:hAnsi="TimesNewRomanPSMT" w:cs="TimesNewRomanPSMT"/>
          <w:sz w:val="24"/>
          <w:szCs w:val="24"/>
        </w:rPr>
        <w:t xml:space="preserve">nd prepare, if necessary, for a life on her own. </w:t>
      </w:r>
    </w:p>
    <w:p w14:paraId="1FF61CE6" w14:textId="77777777" w:rsidR="00A8772F" w:rsidRPr="00A8772F" w:rsidRDefault="00A8772F" w:rsidP="00A8772F">
      <w:pPr>
        <w:pStyle w:val="Heading3"/>
      </w:pPr>
      <w:bookmarkStart w:id="45" w:name="_Toc359874084"/>
      <w:r>
        <w:t>Risk factors</w:t>
      </w:r>
      <w:bookmarkEnd w:id="45"/>
    </w:p>
    <w:p w14:paraId="3FBF639E" w14:textId="77777777" w:rsidR="00CB3F03" w:rsidRPr="00A8772F" w:rsidRDefault="00552B8A" w:rsidP="00A8772F">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The couple’s primary risk factors were </w:t>
      </w:r>
      <w:r w:rsidR="006823BB" w:rsidRPr="008D7A23">
        <w:rPr>
          <w:rFonts w:ascii="TimesNewRomanPSMT" w:hAnsi="TimesNewRomanPSMT" w:cs="TimesNewRomanPSMT"/>
          <w:sz w:val="24"/>
          <w:szCs w:val="24"/>
        </w:rPr>
        <w:t>their lack of communication, the recent intrusion of a third party in the relationship, and Beth’s overall ambivalence regarding marriage.</w:t>
      </w:r>
      <w:r w:rsidR="0063472E" w:rsidRPr="008D7A23">
        <w:rPr>
          <w:rFonts w:ascii="TimesNewRomanPSMT" w:hAnsi="TimesNewRomanPSMT" w:cs="TimesNewRomanPSMT"/>
          <w:sz w:val="24"/>
          <w:szCs w:val="24"/>
        </w:rPr>
        <w:t xml:space="preserve">  Each of these elements contributed in unique and important ways to their marital dysfunction.</w:t>
      </w:r>
    </w:p>
    <w:p w14:paraId="2C5D89DA" w14:textId="51E13B3C" w:rsidR="006823BB" w:rsidRPr="008D7A23" w:rsidRDefault="00A8772F" w:rsidP="0063472E">
      <w:pPr>
        <w:pStyle w:val="ListParagraph"/>
        <w:autoSpaceDE w:val="0"/>
        <w:autoSpaceDN w:val="0"/>
        <w:adjustRightInd w:val="0"/>
        <w:spacing w:line="480" w:lineRule="auto"/>
        <w:ind w:left="0" w:firstLine="720"/>
        <w:contextualSpacing/>
        <w:rPr>
          <w:rFonts w:ascii="TimesNewRomanPSMT" w:hAnsi="TimesNewRomanPSMT" w:cs="TimesNewRomanPSMT"/>
        </w:rPr>
      </w:pPr>
      <w:proofErr w:type="gramStart"/>
      <w:r>
        <w:rPr>
          <w:rFonts w:ascii="TimesNewRomanPSMT" w:hAnsi="TimesNewRomanPSMT" w:cs="TimesNewRomanPSMT"/>
          <w:i/>
        </w:rPr>
        <w:t>Lack of communication.</w:t>
      </w:r>
      <w:proofErr w:type="gramEnd"/>
      <w:r w:rsidRPr="008D7A23">
        <w:rPr>
          <w:rFonts w:ascii="TimesNewRomanPSMT" w:hAnsi="TimesNewRomanPSMT" w:cs="TimesNewRomanPSMT"/>
        </w:rPr>
        <w:t xml:space="preserve"> </w:t>
      </w:r>
      <w:r w:rsidR="00552B8A" w:rsidRPr="008D7A23">
        <w:rPr>
          <w:rFonts w:ascii="TimesNewRomanPSMT" w:hAnsi="TimesNewRomanPSMT" w:cs="TimesNewRomanPSMT"/>
        </w:rPr>
        <w:t xml:space="preserve">While George thought that the communication between him and Beth was “fine,” the actual state of affairs seemed radically different.  The high level of Beth’s privately reported distress was not registering on George’s radar.  Some of this appeared to be due to Beth’s </w:t>
      </w:r>
      <w:r w:rsidR="0063472E" w:rsidRPr="008D7A23">
        <w:rPr>
          <w:rFonts w:ascii="TimesNewRomanPSMT" w:hAnsi="TimesNewRomanPSMT" w:cs="TimesNewRomanPSMT"/>
        </w:rPr>
        <w:t>highly anxious</w:t>
      </w:r>
      <w:r w:rsidR="00552B8A" w:rsidRPr="008D7A23">
        <w:rPr>
          <w:rFonts w:ascii="TimesNewRomanPSMT" w:hAnsi="TimesNewRomanPSMT" w:cs="TimesNewRomanPSMT"/>
        </w:rPr>
        <w:t xml:space="preserve"> presentation.  </w:t>
      </w:r>
      <w:r w:rsidR="0063472E" w:rsidRPr="008D7A23">
        <w:rPr>
          <w:rFonts w:ascii="TimesNewRomanPSMT" w:hAnsi="TimesNewRomanPSMT" w:cs="TimesNewRomanPSMT"/>
        </w:rPr>
        <w:t>Due to Beth’s e</w:t>
      </w:r>
      <w:r w:rsidR="00066197">
        <w:rPr>
          <w:rFonts w:ascii="TimesNewRomanPSMT" w:hAnsi="TimesNewRomanPSMT" w:cs="TimesNewRomanPSMT"/>
        </w:rPr>
        <w:t xml:space="preserve">xtreme anxiety (and George’s propensity to emotional outburst) </w:t>
      </w:r>
      <w:r w:rsidR="0063472E" w:rsidRPr="008D7A23">
        <w:rPr>
          <w:rFonts w:ascii="TimesNewRomanPSMT" w:hAnsi="TimesNewRomanPSMT" w:cs="TimesNewRomanPSMT"/>
        </w:rPr>
        <w:t xml:space="preserve">her </w:t>
      </w:r>
      <w:r w:rsidR="00552B8A" w:rsidRPr="008D7A23">
        <w:rPr>
          <w:rFonts w:ascii="TimesNewRomanPSMT" w:hAnsi="TimesNewRomanPSMT" w:cs="TimesNewRomanPSMT"/>
        </w:rPr>
        <w:t xml:space="preserve">range of emotional expression was severely constricted and </w:t>
      </w:r>
      <w:r w:rsidR="00552B8A" w:rsidRPr="008D7A23">
        <w:rPr>
          <w:rFonts w:ascii="TimesNewRomanPSMT" w:hAnsi="TimesNewRomanPSMT" w:cs="TimesNewRomanPSMT"/>
        </w:rPr>
        <w:lastRenderedPageBreak/>
        <w:t xml:space="preserve">she was extremely challenged in her capacity to communicate in a direct, affectively congruent manner. Her attempts to communicate her distress </w:t>
      </w:r>
      <w:r w:rsidR="00C47C6A">
        <w:rPr>
          <w:rFonts w:ascii="TimesNewRomanPSMT" w:hAnsi="TimesNewRomanPSMT" w:cs="TimesNewRomanPSMT"/>
        </w:rPr>
        <w:t xml:space="preserve">consequently </w:t>
      </w:r>
      <w:r w:rsidR="00552B8A" w:rsidRPr="008D7A23">
        <w:rPr>
          <w:rFonts w:ascii="TimesNewRomanPSMT" w:hAnsi="TimesNewRomanPSMT" w:cs="TimesNewRomanPSMT"/>
        </w:rPr>
        <w:t xml:space="preserve">were difficult, therefore, for George to grasp.  </w:t>
      </w:r>
      <w:r w:rsidR="00066197">
        <w:rPr>
          <w:rFonts w:ascii="TimesNewRomanPSMT" w:hAnsi="TimesNewRomanPSMT" w:cs="TimesNewRomanPSMT"/>
        </w:rPr>
        <w:t xml:space="preserve">Additionally, George </w:t>
      </w:r>
      <w:r w:rsidR="00552B8A" w:rsidRPr="008D7A23">
        <w:rPr>
          <w:rFonts w:ascii="TimesNewRomanPSMT" w:hAnsi="TimesNewRomanPSMT" w:cs="TimesNewRomanPSMT"/>
        </w:rPr>
        <w:t>may have</w:t>
      </w:r>
      <w:r w:rsidR="00B118A7">
        <w:rPr>
          <w:rFonts w:ascii="TimesNewRomanPSMT" w:hAnsi="TimesNewRomanPSMT" w:cs="TimesNewRomanPSMT"/>
        </w:rPr>
        <w:t xml:space="preserve"> been unable to acknowledge</w:t>
      </w:r>
      <w:r w:rsidR="00552B8A" w:rsidRPr="008D7A23">
        <w:rPr>
          <w:rFonts w:ascii="TimesNewRomanPSMT" w:hAnsi="TimesNewRomanPSMT" w:cs="TimesNewRomanPSMT"/>
        </w:rPr>
        <w:t xml:space="preserve"> his wife’s veiled threats of abandonment.  The prospect of aloneness to George might have been so destabilizing that he might have simply been unable to acknowledge its possibility.</w:t>
      </w:r>
    </w:p>
    <w:p w14:paraId="1B7E47CA" w14:textId="77777777" w:rsidR="006823BB" w:rsidRPr="008D7A23" w:rsidRDefault="006823BB" w:rsidP="0063472E">
      <w:pPr>
        <w:pStyle w:val="ListParagraph"/>
        <w:autoSpaceDE w:val="0"/>
        <w:autoSpaceDN w:val="0"/>
        <w:adjustRightInd w:val="0"/>
        <w:spacing w:line="480" w:lineRule="auto"/>
        <w:ind w:left="0" w:firstLine="720"/>
        <w:contextualSpacing/>
        <w:rPr>
          <w:rFonts w:ascii="TimesNewRomanPSMT" w:hAnsi="TimesNewRomanPSMT" w:cs="TimesNewRomanPSMT"/>
        </w:rPr>
      </w:pPr>
      <w:proofErr w:type="gramStart"/>
      <w:r w:rsidRPr="008D7A23">
        <w:rPr>
          <w:rFonts w:ascii="TimesNewRomanPSMT" w:hAnsi="TimesNewRomanPSMT" w:cs="TimesNewRomanPSMT"/>
          <w:i/>
        </w:rPr>
        <w:t>Presence of a third party.</w:t>
      </w:r>
      <w:proofErr w:type="gramEnd"/>
      <w:r w:rsidR="00552B8A" w:rsidRPr="008D7A23">
        <w:rPr>
          <w:rFonts w:ascii="TimesNewRomanPSMT" w:hAnsi="TimesNewRomanPSMT" w:cs="TimesNewRomanPSMT"/>
        </w:rPr>
        <w:t xml:space="preserve">  One of the principal risk factors for the marriage was George’s recent emotional affair and ruminative preoccupation with an attractive former co-worker, </w:t>
      </w:r>
      <w:proofErr w:type="spellStart"/>
      <w:r w:rsidR="00552B8A" w:rsidRPr="008D7A23">
        <w:rPr>
          <w:rFonts w:ascii="TimesNewRomanPSMT" w:hAnsi="TimesNewRomanPSMT" w:cs="TimesNewRomanPSMT"/>
        </w:rPr>
        <w:t>Lexi</w:t>
      </w:r>
      <w:proofErr w:type="spellEnd"/>
      <w:r w:rsidR="00552B8A" w:rsidRPr="008D7A23">
        <w:rPr>
          <w:rFonts w:ascii="TimesNewRomanPSMT" w:hAnsi="TimesNewRomanPSMT" w:cs="TimesNewRomanPSMT"/>
        </w:rPr>
        <w:t>.  Positive outcomes in couples therapy are markedly reduced when one of the individuals in the relationship continues to participate in an extramarital affair, whether emotional, physical, or otherwise (</w:t>
      </w:r>
      <w:proofErr w:type="spellStart"/>
      <w:r w:rsidR="00552B8A" w:rsidRPr="008D7A23">
        <w:rPr>
          <w:rFonts w:ascii="TimesNewRomanPSMT" w:hAnsi="TimesNewRomanPSMT" w:cs="TimesNewRomanPSMT"/>
        </w:rPr>
        <w:t>Baucom</w:t>
      </w:r>
      <w:proofErr w:type="spellEnd"/>
      <w:r w:rsidR="00552B8A" w:rsidRPr="008D7A23">
        <w:rPr>
          <w:rFonts w:ascii="TimesNewRomanPSMT" w:hAnsi="TimesNewRomanPSMT" w:cs="TimesNewRomanPSMT"/>
        </w:rPr>
        <w:t xml:space="preserve"> </w:t>
      </w:r>
      <w:r w:rsidR="00552B8A" w:rsidRPr="008D7A23">
        <w:rPr>
          <w:rFonts w:ascii="TimesNewRomanPSMT" w:hAnsi="TimesNewRomanPSMT" w:cs="TimesNewRomanPSMT"/>
          <w:i/>
        </w:rPr>
        <w:t>et al.</w:t>
      </w:r>
      <w:r w:rsidR="00552B8A" w:rsidRPr="008D7A23">
        <w:rPr>
          <w:rFonts w:ascii="TimesNewRomanPSMT" w:hAnsi="TimesNewRomanPSMT" w:cs="TimesNewRomanPSMT"/>
        </w:rPr>
        <w:t>, 2006). While George reported the affair had ended, the cessation of the af</w:t>
      </w:r>
      <w:r w:rsidRPr="008D7A23">
        <w:rPr>
          <w:rFonts w:ascii="TimesNewRomanPSMT" w:hAnsi="TimesNewRomanPSMT" w:cs="TimesNewRomanPSMT"/>
        </w:rPr>
        <w:t>fair appeared</w:t>
      </w:r>
      <w:r w:rsidR="00552B8A" w:rsidRPr="008D7A23">
        <w:rPr>
          <w:rFonts w:ascii="TimesNewRomanPSMT" w:hAnsi="TimesNewRomanPSMT" w:cs="TimesNewRomanPSMT"/>
        </w:rPr>
        <w:t xml:space="preserve"> to have been involuntary and circumstantial rather than volitional.  (His former co-worker had snubbed him after leaving the workplace, thereby causing the emotional affair to unceremoniously end.  Had she reciprocated George’s affection, it seemed likely that George </w:t>
      </w:r>
      <w:r w:rsidR="00897AD8">
        <w:rPr>
          <w:rFonts w:ascii="TimesNewRomanPSMT" w:hAnsi="TimesNewRomanPSMT" w:cs="TimesNewRomanPSMT"/>
        </w:rPr>
        <w:t>would</w:t>
      </w:r>
      <w:r w:rsidR="00552B8A" w:rsidRPr="008D7A23">
        <w:rPr>
          <w:rFonts w:ascii="TimesNewRomanPSMT" w:hAnsi="TimesNewRomanPSMT" w:cs="TimesNewRomanPSMT"/>
        </w:rPr>
        <w:t xml:space="preserve"> have welcomed her continued interest, all too willingly.) Though George was no longer formally engaged in emotional infidelity, he remained primed for it and behaved via his obsessive rumination regarding </w:t>
      </w:r>
      <w:proofErr w:type="spellStart"/>
      <w:r w:rsidR="00552B8A" w:rsidRPr="008D7A23">
        <w:rPr>
          <w:rFonts w:ascii="TimesNewRomanPSMT" w:hAnsi="TimesNewRomanPSMT" w:cs="TimesNewRomanPSMT"/>
        </w:rPr>
        <w:t>Lexi</w:t>
      </w:r>
      <w:proofErr w:type="spellEnd"/>
      <w:r w:rsidR="00552B8A" w:rsidRPr="008D7A23">
        <w:rPr>
          <w:rFonts w:ascii="TimesNewRomanPSMT" w:hAnsi="TimesNewRomanPSMT" w:cs="TimesNewRomanPSMT"/>
        </w:rPr>
        <w:t xml:space="preserve">, much like a jilted lover. </w:t>
      </w:r>
    </w:p>
    <w:p w14:paraId="5694D0D2" w14:textId="77777777" w:rsidR="00552B8A" w:rsidRPr="008D7A23" w:rsidRDefault="00552B8A" w:rsidP="0063472E">
      <w:pPr>
        <w:pStyle w:val="ListParagraph"/>
        <w:autoSpaceDE w:val="0"/>
        <w:autoSpaceDN w:val="0"/>
        <w:adjustRightInd w:val="0"/>
        <w:spacing w:line="480" w:lineRule="auto"/>
        <w:ind w:left="0" w:firstLine="720"/>
        <w:contextualSpacing/>
        <w:rPr>
          <w:rFonts w:ascii="TimesNewRomanPSMT" w:hAnsi="TimesNewRomanPSMT" w:cs="TimesNewRomanPSMT"/>
        </w:rPr>
      </w:pPr>
      <w:proofErr w:type="gramStart"/>
      <w:r w:rsidRPr="008D7A23">
        <w:rPr>
          <w:rFonts w:ascii="TimesNewRomanPSMT" w:hAnsi="TimesNewRomanPSMT" w:cs="TimesNewRomanPSMT"/>
          <w:i/>
        </w:rPr>
        <w:t>Ambiv</w:t>
      </w:r>
      <w:r w:rsidR="006823BB" w:rsidRPr="008D7A23">
        <w:rPr>
          <w:rFonts w:ascii="TimesNewRomanPSMT" w:hAnsi="TimesNewRomanPSMT" w:cs="TimesNewRomanPSMT"/>
          <w:i/>
        </w:rPr>
        <w:t>alent feelings towards marriage.</w:t>
      </w:r>
      <w:proofErr w:type="gramEnd"/>
      <w:r w:rsidRPr="008D7A23">
        <w:rPr>
          <w:rFonts w:ascii="TimesNewRomanPSMT" w:hAnsi="TimesNewRomanPSMT" w:cs="TimesNewRomanPSMT"/>
          <w:i/>
        </w:rPr>
        <w:t xml:space="preserve">  </w:t>
      </w:r>
      <w:r w:rsidRPr="008D7A23">
        <w:rPr>
          <w:rFonts w:ascii="TimesNewRomanPSMT" w:hAnsi="TimesNewRomanPSMT" w:cs="TimesNewRomanPSMT"/>
        </w:rPr>
        <w:t xml:space="preserve">Beth appeared highly ambivalent about remaining married.  Her ambivalence extended to the point where she did not appear to exhibit any overt negative feelings regarding George’s </w:t>
      </w:r>
      <w:r w:rsidR="006823BB" w:rsidRPr="008D7A23">
        <w:rPr>
          <w:rFonts w:ascii="TimesNewRomanPSMT" w:hAnsi="TimesNewRomanPSMT" w:cs="TimesNewRomanPSMT"/>
        </w:rPr>
        <w:t xml:space="preserve">emotional </w:t>
      </w:r>
      <w:r w:rsidRPr="008D7A23">
        <w:rPr>
          <w:rFonts w:ascii="TimesNewRomanPSMT" w:hAnsi="TimesNewRomanPSMT" w:cs="TimesNewRomanPSMT"/>
        </w:rPr>
        <w:t xml:space="preserve">affair, and in fact stated that she had secretly hoped that he might, in fact, engage in an actual physical affair, so that she would have a just and incontrovertible cause for divorce.  On the other hand, while George verbally stated that he was committed to his wife and that he hoped to “grow old” with her, his actions belied his statements.   He did not appear to have behaved, in his interactions with </w:t>
      </w:r>
      <w:proofErr w:type="spellStart"/>
      <w:r w:rsidRPr="008D7A23">
        <w:rPr>
          <w:rFonts w:ascii="TimesNewRomanPSMT" w:hAnsi="TimesNewRomanPSMT" w:cs="TimesNewRomanPSMT"/>
        </w:rPr>
        <w:t>Lexi</w:t>
      </w:r>
      <w:proofErr w:type="spellEnd"/>
      <w:r w:rsidRPr="008D7A23">
        <w:rPr>
          <w:rFonts w:ascii="TimesNewRomanPSMT" w:hAnsi="TimesNewRomanPSMT" w:cs="TimesNewRomanPSMT"/>
        </w:rPr>
        <w:t xml:space="preserve">, like a married </w:t>
      </w:r>
      <w:r w:rsidRPr="008D7A23">
        <w:rPr>
          <w:rFonts w:ascii="TimesNewRomanPSMT" w:hAnsi="TimesNewRomanPSMT" w:cs="TimesNewRomanPSMT"/>
        </w:rPr>
        <w:lastRenderedPageBreak/>
        <w:t>man.  His recent emotional affair seemed very incongruous with a man who was deeply committed to his wife.  George’s interest in having a</w:t>
      </w:r>
      <w:r w:rsidR="006823BB" w:rsidRPr="008D7A23">
        <w:rPr>
          <w:rFonts w:ascii="TimesNewRomanPSMT" w:hAnsi="TimesNewRomanPSMT" w:cs="TimesNewRomanPSMT"/>
        </w:rPr>
        <w:t>n emotionally intimate</w:t>
      </w:r>
      <w:r w:rsidRPr="008D7A23">
        <w:rPr>
          <w:rFonts w:ascii="TimesNewRomanPSMT" w:hAnsi="TimesNewRomanPSMT" w:cs="TimesNewRomanPSMT"/>
        </w:rPr>
        <w:t xml:space="preserve"> relationship with another woman and Beth’s facial equanimity in the face of this threat was construed as a symptom of insecure attachment within the marriage.  </w:t>
      </w:r>
    </w:p>
    <w:p w14:paraId="261BEA39" w14:textId="48AA5326" w:rsidR="00552B8A" w:rsidRPr="008D7A23" w:rsidRDefault="00552B8A" w:rsidP="0063472E">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Each of these elements contributed to George and Beth’s vulnerability to marital distress.  The EFT treatment protocol would focus on helping George and Beth, (1) de-escalate conflict within their marriage</w:t>
      </w:r>
      <w:r w:rsidR="00B118A7">
        <w:rPr>
          <w:rFonts w:ascii="TimesNewRomanPSMT" w:hAnsi="TimesNewRomanPSMT" w:cs="TimesNewRomanPSMT"/>
          <w:sz w:val="24"/>
          <w:szCs w:val="24"/>
        </w:rPr>
        <w:t xml:space="preserve"> --</w:t>
      </w:r>
      <w:r w:rsidRPr="008D7A23">
        <w:rPr>
          <w:rFonts w:ascii="TimesNewRomanPSMT" w:hAnsi="TimesNewRomanPSMT" w:cs="TimesNewRomanPSMT"/>
          <w:sz w:val="24"/>
          <w:szCs w:val="24"/>
        </w:rPr>
        <w:t xml:space="preserve"> in particular, conflict due to George’s </w:t>
      </w:r>
      <w:r w:rsidR="0063472E" w:rsidRPr="008D7A23">
        <w:rPr>
          <w:rFonts w:ascii="TimesNewRomanPSMT" w:hAnsi="TimesNewRomanPSMT" w:cs="TimesNewRomanPSMT"/>
          <w:sz w:val="24"/>
          <w:szCs w:val="24"/>
        </w:rPr>
        <w:t xml:space="preserve">historic acts of self-harm and his </w:t>
      </w:r>
      <w:r w:rsidRPr="008D7A23">
        <w:rPr>
          <w:rFonts w:ascii="TimesNewRomanPSMT" w:hAnsi="TimesNewRomanPSMT" w:cs="TimesNewRomanPSMT"/>
          <w:sz w:val="24"/>
          <w:szCs w:val="24"/>
        </w:rPr>
        <w:t>recent emotional affair, (2) restructure their interaction from one of “attack-withdraw” to one of mutual acceptance and understanding, and (3) repair the various forms of attachment injury that Beth had experienced throughout the course of the marriage so that she could once again become securely attached to her husband.</w:t>
      </w:r>
    </w:p>
    <w:p w14:paraId="17F54FB2" w14:textId="77777777" w:rsidR="00534A23" w:rsidRDefault="00534A23">
      <w:pPr>
        <w:spacing w:after="0"/>
        <w:rPr>
          <w:rFonts w:ascii="Times New Roman" w:hAnsi="Times New Roman" w:cs="Times New Roman"/>
          <w:iCs/>
          <w:sz w:val="24"/>
          <w:szCs w:val="24"/>
        </w:rPr>
      </w:pPr>
      <w:r>
        <w:br w:type="page"/>
      </w:r>
    </w:p>
    <w:p w14:paraId="38FF21FA" w14:textId="77777777" w:rsidR="00552B8A" w:rsidRPr="008D7A23" w:rsidRDefault="00780F79" w:rsidP="00A8772F">
      <w:pPr>
        <w:pStyle w:val="Heading1"/>
        <w:rPr>
          <w:rFonts w:ascii="TimesNewRomanPSMT" w:hAnsi="TimesNewRomanPSMT" w:cs="TimesNewRomanPSMT"/>
        </w:rPr>
      </w:pPr>
      <w:bookmarkStart w:id="46" w:name="_Toc359874085"/>
      <w:r>
        <w:lastRenderedPageBreak/>
        <w:t>Chapter 9</w:t>
      </w:r>
      <w:r w:rsidR="00534A23">
        <w:t xml:space="preserve">:  </w:t>
      </w:r>
      <w:r w:rsidR="00552B8A" w:rsidRPr="008D7A23">
        <w:t>Course of Treatment and Assessment of Progress</w:t>
      </w:r>
      <w:bookmarkEnd w:id="46"/>
    </w:p>
    <w:p w14:paraId="2EC74425" w14:textId="77777777" w:rsidR="00552B8A" w:rsidRPr="008D7A23" w:rsidRDefault="00552B8A" w:rsidP="00A8772F">
      <w:pPr>
        <w:pStyle w:val="Heading3"/>
      </w:pPr>
      <w:bookmarkStart w:id="47" w:name="_Toc359874086"/>
      <w:r w:rsidRPr="008D7A23">
        <w:t>Treatment Measures</w:t>
      </w:r>
      <w:bookmarkEnd w:id="47"/>
    </w:p>
    <w:p w14:paraId="2D8E0E7E" w14:textId="77777777" w:rsidR="00552B8A" w:rsidRPr="008D7A23" w:rsidRDefault="00552B8A" w:rsidP="00D106EA">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As previously described, the time-series case study was formulated as an A-B outcome design study with two separate phases:  a pretreatment phase (Phase A) and a treatment phase (Phase B).  During each of these phases, Beth and George’s </w:t>
      </w:r>
      <w:r w:rsidR="00704865" w:rsidRPr="008D7A23">
        <w:rPr>
          <w:rFonts w:ascii="TimesNewRomanPSMT" w:hAnsi="TimesNewRomanPSMT" w:cs="TimesNewRomanPSMT"/>
          <w:sz w:val="24"/>
          <w:szCs w:val="24"/>
        </w:rPr>
        <w:t xml:space="preserve">marital distress was </w:t>
      </w:r>
      <w:r w:rsidRPr="008D7A23">
        <w:rPr>
          <w:rFonts w:ascii="TimesNewRomanPSMT" w:hAnsi="TimesNewRomanPSMT" w:cs="TimesNewRomanPSMT"/>
          <w:sz w:val="24"/>
          <w:szCs w:val="24"/>
        </w:rPr>
        <w:t xml:space="preserve">measured every other day using the </w:t>
      </w:r>
      <w:r w:rsidR="00704865" w:rsidRPr="008D7A23">
        <w:rPr>
          <w:rFonts w:ascii="TimesNewRomanPSMT" w:hAnsi="TimesNewRomanPSMT" w:cs="TimesNewRomanPSMT"/>
          <w:sz w:val="24"/>
          <w:szCs w:val="24"/>
        </w:rPr>
        <w:t xml:space="preserve">DAS-4, an abbreviated form of the “gold standard” DAS, as well as the </w:t>
      </w:r>
      <w:r w:rsidRPr="008D7A23">
        <w:rPr>
          <w:rFonts w:ascii="TimesNewRomanPSMT" w:hAnsi="TimesNewRomanPSMT" w:cs="TimesNewRomanPSMT"/>
          <w:sz w:val="24"/>
          <w:szCs w:val="24"/>
        </w:rPr>
        <w:t xml:space="preserve">Target Complaints survey (TC).  By performing a time-series analysis of </w:t>
      </w:r>
      <w:r w:rsidR="00704865" w:rsidRPr="008D7A23">
        <w:rPr>
          <w:rFonts w:ascii="TimesNewRomanPSMT" w:hAnsi="TimesNewRomanPSMT" w:cs="TimesNewRomanPSMT"/>
          <w:sz w:val="24"/>
          <w:szCs w:val="24"/>
        </w:rPr>
        <w:t xml:space="preserve">marital distress using the DAS-4 and TC </w:t>
      </w:r>
      <w:r w:rsidRPr="008D7A23">
        <w:rPr>
          <w:rFonts w:ascii="TimesNewRomanPSMT" w:hAnsi="TimesNewRomanPSMT" w:cs="TimesNewRomanPSMT"/>
          <w:sz w:val="24"/>
          <w:szCs w:val="24"/>
        </w:rPr>
        <w:t xml:space="preserve">during pretreatment versus treatment, i.e., Phase A versus Phase B, </w:t>
      </w:r>
      <w:r w:rsidR="0063472E" w:rsidRPr="008D7A23">
        <w:rPr>
          <w:rFonts w:ascii="TimesNewRomanPSMT" w:hAnsi="TimesNewRomanPSMT" w:cs="TimesNewRomanPSMT"/>
          <w:sz w:val="24"/>
          <w:szCs w:val="24"/>
        </w:rPr>
        <w:t>I</w:t>
      </w:r>
      <w:r w:rsidRPr="008D7A23">
        <w:rPr>
          <w:rFonts w:ascii="TimesNewRomanPSMT" w:hAnsi="TimesNewRomanPSMT" w:cs="TimesNewRomanPSMT"/>
          <w:sz w:val="24"/>
          <w:szCs w:val="24"/>
        </w:rPr>
        <w:t xml:space="preserve"> tracked the course of improvement and tested whether the change realized was statistically significant. In addition to </w:t>
      </w:r>
      <w:r w:rsidRPr="008D7A23">
        <w:rPr>
          <w:rFonts w:ascii="Times New Roman" w:hAnsi="Times New Roman"/>
          <w:sz w:val="24"/>
          <w:szCs w:val="24"/>
        </w:rPr>
        <w:t xml:space="preserve">tracking </w:t>
      </w:r>
      <w:r w:rsidR="00704865" w:rsidRPr="008D7A23">
        <w:rPr>
          <w:rFonts w:ascii="Times New Roman" w:hAnsi="Times New Roman"/>
          <w:sz w:val="24"/>
          <w:szCs w:val="24"/>
        </w:rPr>
        <w:t xml:space="preserve">marital distress through continuous time-series </w:t>
      </w:r>
      <w:r w:rsidRPr="008D7A23">
        <w:rPr>
          <w:rFonts w:ascii="Times New Roman" w:hAnsi="Times New Roman"/>
          <w:sz w:val="24"/>
          <w:szCs w:val="24"/>
        </w:rPr>
        <w:t>questions, Beth and George’s symptoms of marital distress were examined through pre-post measures on the MSI-R and the DAS.</w:t>
      </w:r>
    </w:p>
    <w:p w14:paraId="3DCEC374" w14:textId="77777777" w:rsidR="00552B8A" w:rsidRPr="008D7A23" w:rsidRDefault="00552B8A" w:rsidP="00C47C6A">
      <w:pPr>
        <w:pStyle w:val="Heading3"/>
        <w:keepNext/>
      </w:pPr>
      <w:bookmarkStart w:id="48" w:name="_Toc359874087"/>
      <w:r w:rsidRPr="008D7A23">
        <w:t>Idiographic Time-Series Questions</w:t>
      </w:r>
      <w:bookmarkEnd w:id="48"/>
    </w:p>
    <w:p w14:paraId="402CFE26" w14:textId="77777777" w:rsidR="00552B8A" w:rsidRPr="008D7A23" w:rsidRDefault="00552B8A" w:rsidP="00070579">
      <w:pPr>
        <w:autoSpaceDE w:val="0"/>
        <w:autoSpaceDN w:val="0"/>
        <w:adjustRightInd w:val="0"/>
        <w:spacing w:after="0" w:line="480" w:lineRule="auto"/>
        <w:ind w:firstLine="720"/>
        <w:rPr>
          <w:rFonts w:ascii="Times New Roman" w:hAnsi="Times New Roman"/>
          <w:i/>
          <w:sz w:val="24"/>
          <w:szCs w:val="24"/>
        </w:rPr>
      </w:pPr>
      <w:r w:rsidRPr="008D7A23">
        <w:rPr>
          <w:rFonts w:ascii="TimesNewRomanPSMT" w:hAnsi="TimesNewRomanPSMT" w:cs="TimesNewRomanPSMT"/>
          <w:sz w:val="24"/>
          <w:szCs w:val="24"/>
        </w:rPr>
        <w:t xml:space="preserve">In order to monitor the patient’s individualized symptomatology, George and Beth completed an intake assessment wherein they each specified the symptoms they would track over the course of the therapy.  They completed approximately </w:t>
      </w:r>
      <w:r w:rsidR="00704865" w:rsidRPr="008D7A23">
        <w:rPr>
          <w:rFonts w:ascii="TimesNewRomanPSMT" w:hAnsi="TimesNewRomanPSMT" w:cs="TimesNewRomanPSMT"/>
          <w:sz w:val="24"/>
          <w:szCs w:val="24"/>
        </w:rPr>
        <w:t xml:space="preserve">one month </w:t>
      </w:r>
      <w:r w:rsidRPr="008D7A23">
        <w:rPr>
          <w:rFonts w:ascii="TimesNewRomanPSMT" w:hAnsi="TimesNewRomanPSMT" w:cs="TimesNewRomanPSMT"/>
          <w:sz w:val="24"/>
          <w:szCs w:val="24"/>
        </w:rPr>
        <w:t xml:space="preserve">of symptom tracking during the baseline/pretreatment phase of data collection (Phase A). The treatment phase (Phase B) consisted of 8 weeks of once weekly </w:t>
      </w:r>
      <w:proofErr w:type="gramStart"/>
      <w:r w:rsidRPr="008D7A23">
        <w:rPr>
          <w:rFonts w:ascii="TimesNewRomanPSMT" w:hAnsi="TimesNewRomanPSMT" w:cs="TimesNewRomanPSMT"/>
          <w:sz w:val="24"/>
          <w:szCs w:val="24"/>
        </w:rPr>
        <w:t>couples</w:t>
      </w:r>
      <w:proofErr w:type="gramEnd"/>
      <w:r w:rsidRPr="008D7A23">
        <w:rPr>
          <w:rFonts w:ascii="TimesNewRomanPSMT" w:hAnsi="TimesNewRomanPSMT" w:cs="TimesNewRomanPSMT"/>
          <w:sz w:val="24"/>
          <w:szCs w:val="24"/>
        </w:rPr>
        <w:t xml:space="preserve"> therapy</w:t>
      </w:r>
      <w:r w:rsidR="0063472E" w:rsidRPr="008D7A23">
        <w:rPr>
          <w:rFonts w:ascii="TimesNewRomanPSMT" w:hAnsi="TimesNewRomanPSMT" w:cs="TimesNewRomanPSMT"/>
          <w:sz w:val="24"/>
          <w:szCs w:val="24"/>
        </w:rPr>
        <w:t xml:space="preserve"> (60 minute sessions).  Over the course of treatment, </w:t>
      </w:r>
      <w:r w:rsidRPr="008D7A23">
        <w:rPr>
          <w:rFonts w:ascii="TimesNewRomanPSMT" w:hAnsi="TimesNewRomanPSMT" w:cs="TimesNewRomanPSMT"/>
          <w:sz w:val="24"/>
          <w:szCs w:val="24"/>
        </w:rPr>
        <w:t xml:space="preserve">they completed the </w:t>
      </w:r>
      <w:r w:rsidR="00C47C6A">
        <w:rPr>
          <w:rFonts w:ascii="TimesNewRomanPSMT" w:hAnsi="TimesNewRomanPSMT" w:cs="TimesNewRomanPSMT"/>
          <w:sz w:val="24"/>
          <w:szCs w:val="24"/>
        </w:rPr>
        <w:t>time-series</w:t>
      </w:r>
      <w:r w:rsidRPr="008D7A23">
        <w:rPr>
          <w:rFonts w:ascii="TimesNewRomanPSMT" w:hAnsi="TimesNewRomanPSMT" w:cs="TimesNewRomanPSMT"/>
          <w:sz w:val="24"/>
          <w:szCs w:val="24"/>
        </w:rPr>
        <w:t xml:space="preserve"> measures without </w:t>
      </w:r>
      <w:r w:rsidR="0063472E" w:rsidRPr="008D7A23">
        <w:rPr>
          <w:rFonts w:ascii="TimesNewRomanPSMT" w:hAnsi="TimesNewRomanPSMT" w:cs="TimesNewRomanPSMT"/>
          <w:sz w:val="24"/>
          <w:szCs w:val="24"/>
        </w:rPr>
        <w:t>i</w:t>
      </w:r>
      <w:r w:rsidR="009F2775" w:rsidRPr="008D7A23">
        <w:rPr>
          <w:rFonts w:ascii="TimesNewRomanPSMT" w:hAnsi="TimesNewRomanPSMT" w:cs="TimesNewRomanPSMT"/>
          <w:sz w:val="24"/>
          <w:szCs w:val="24"/>
        </w:rPr>
        <w:t>nterruption, excepting one day for each of them in which they forgot to fill out the time series forms</w:t>
      </w:r>
      <w:r w:rsidRPr="008D7A23">
        <w:rPr>
          <w:rFonts w:ascii="TimesNewRomanPSMT" w:hAnsi="TimesNewRomanPSMT" w:cs="TimesNewRomanPSMT"/>
          <w:sz w:val="24"/>
          <w:szCs w:val="24"/>
        </w:rPr>
        <w:t>.</w:t>
      </w:r>
    </w:p>
    <w:p w14:paraId="191EDCD0" w14:textId="77777777" w:rsidR="00552B8A" w:rsidRPr="008D7A23" w:rsidRDefault="00552B8A" w:rsidP="00C63764">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The Target Complaints that Beth tracked </w:t>
      </w:r>
      <w:r w:rsidR="00C63764" w:rsidRPr="008D7A23">
        <w:rPr>
          <w:rFonts w:ascii="TimesNewRomanPSMT" w:hAnsi="TimesNewRomanPSMT" w:cs="TimesNewRomanPSMT"/>
          <w:sz w:val="24"/>
          <w:szCs w:val="24"/>
        </w:rPr>
        <w:t xml:space="preserve">continuously (every other day) </w:t>
      </w:r>
      <w:r w:rsidRPr="008D7A23">
        <w:rPr>
          <w:rFonts w:ascii="TimesNewRomanPSMT" w:hAnsi="TimesNewRomanPSMT" w:cs="TimesNewRomanPSMT"/>
          <w:sz w:val="24"/>
          <w:szCs w:val="24"/>
        </w:rPr>
        <w:t xml:space="preserve">in order to help her monitor her symptoms were:  </w:t>
      </w:r>
      <w:r w:rsidR="00704865" w:rsidRPr="008D7A23">
        <w:rPr>
          <w:rFonts w:ascii="TimesNewRomanPSMT" w:hAnsi="TimesNewRomanPSMT" w:cs="TimesNewRomanPSMT"/>
          <w:sz w:val="24"/>
          <w:szCs w:val="24"/>
        </w:rPr>
        <w:t>(1) d</w:t>
      </w:r>
      <w:r w:rsidRPr="008D7A23">
        <w:rPr>
          <w:rFonts w:ascii="TimesNewRomanPSMT" w:hAnsi="TimesNewRomanPSMT" w:cs="TimesNewRomanPSMT"/>
          <w:sz w:val="24"/>
          <w:szCs w:val="24"/>
        </w:rPr>
        <w:t xml:space="preserve">istress due to George’s thoughts and feelings towards </w:t>
      </w:r>
      <w:proofErr w:type="spellStart"/>
      <w:r w:rsidRPr="008D7A23">
        <w:rPr>
          <w:rFonts w:ascii="TimesNewRomanPSMT" w:hAnsi="TimesNewRomanPSMT" w:cs="TimesNewRomanPSMT"/>
          <w:sz w:val="24"/>
          <w:szCs w:val="24"/>
        </w:rPr>
        <w:t>Lexi</w:t>
      </w:r>
      <w:proofErr w:type="spellEnd"/>
      <w:r w:rsidR="00704865" w:rsidRPr="008D7A23">
        <w:rPr>
          <w:rFonts w:ascii="TimesNewRomanPSMT" w:hAnsi="TimesNewRomanPSMT" w:cs="TimesNewRomanPSMT"/>
          <w:sz w:val="24"/>
          <w:szCs w:val="24"/>
        </w:rPr>
        <w:t xml:space="preserve">, </w:t>
      </w:r>
      <w:r w:rsidRPr="008D7A23">
        <w:rPr>
          <w:rFonts w:ascii="TimesNewRomanPSMT" w:hAnsi="TimesNewRomanPSMT" w:cs="TimesNewRomanPSMT"/>
          <w:sz w:val="24"/>
          <w:szCs w:val="24"/>
        </w:rPr>
        <w:t xml:space="preserve">(2) </w:t>
      </w:r>
      <w:r w:rsidR="00704865" w:rsidRPr="008D7A23">
        <w:rPr>
          <w:rFonts w:ascii="TimesNewRomanPSMT" w:hAnsi="TimesNewRomanPSMT" w:cs="TimesNewRomanPSMT"/>
          <w:sz w:val="24"/>
          <w:szCs w:val="24"/>
        </w:rPr>
        <w:t>d</w:t>
      </w:r>
      <w:r w:rsidRPr="008D7A23">
        <w:rPr>
          <w:rFonts w:ascii="TimesNewRomanPSMT" w:hAnsi="TimesNewRomanPSMT" w:cs="TimesNewRomanPSMT"/>
          <w:sz w:val="24"/>
          <w:szCs w:val="24"/>
        </w:rPr>
        <w:t xml:space="preserve">ifficulty communicating with </w:t>
      </w:r>
      <w:r w:rsidR="00704865" w:rsidRPr="008D7A23">
        <w:rPr>
          <w:rFonts w:ascii="TimesNewRomanPSMT" w:hAnsi="TimesNewRomanPSMT" w:cs="TimesNewRomanPSMT"/>
          <w:sz w:val="24"/>
          <w:szCs w:val="24"/>
        </w:rPr>
        <w:t xml:space="preserve">George, </w:t>
      </w:r>
      <w:r w:rsidRPr="008D7A23">
        <w:rPr>
          <w:rFonts w:ascii="TimesNewRomanPSMT" w:hAnsi="TimesNewRomanPSMT" w:cs="TimesNewRomanPSMT"/>
          <w:sz w:val="24"/>
          <w:szCs w:val="24"/>
        </w:rPr>
        <w:t xml:space="preserve">(3) </w:t>
      </w:r>
      <w:r w:rsidR="00704865" w:rsidRPr="008D7A23">
        <w:rPr>
          <w:rFonts w:ascii="TimesNewRomanPSMT" w:hAnsi="TimesNewRomanPSMT" w:cs="TimesNewRomanPSMT"/>
          <w:sz w:val="24"/>
          <w:szCs w:val="24"/>
        </w:rPr>
        <w:t>f</w:t>
      </w:r>
      <w:r w:rsidRPr="008D7A23">
        <w:rPr>
          <w:rFonts w:ascii="TimesNewRomanPSMT" w:hAnsi="TimesNewRomanPSMT" w:cs="TimesNewRomanPSMT"/>
          <w:sz w:val="24"/>
          <w:szCs w:val="24"/>
        </w:rPr>
        <w:t xml:space="preserve">eeling unaccepted by </w:t>
      </w:r>
      <w:r w:rsidR="00704865" w:rsidRPr="008D7A23">
        <w:rPr>
          <w:rFonts w:ascii="TimesNewRomanPSMT" w:hAnsi="TimesNewRomanPSMT" w:cs="TimesNewRomanPSMT"/>
          <w:sz w:val="24"/>
          <w:szCs w:val="24"/>
        </w:rPr>
        <w:t xml:space="preserve">George, and </w:t>
      </w:r>
      <w:r w:rsidRPr="008D7A23">
        <w:rPr>
          <w:rFonts w:ascii="TimesNewRomanPSMT" w:hAnsi="TimesNewRomanPSMT" w:cs="TimesNewRomanPSMT"/>
          <w:sz w:val="24"/>
          <w:szCs w:val="24"/>
        </w:rPr>
        <w:t xml:space="preserve">(4) </w:t>
      </w:r>
      <w:r w:rsidR="00704865" w:rsidRPr="008D7A23">
        <w:rPr>
          <w:rFonts w:ascii="TimesNewRomanPSMT" w:hAnsi="TimesNewRomanPSMT" w:cs="TimesNewRomanPSMT"/>
          <w:sz w:val="24"/>
          <w:szCs w:val="24"/>
        </w:rPr>
        <w:lastRenderedPageBreak/>
        <w:t>f</w:t>
      </w:r>
      <w:r w:rsidRPr="008D7A23">
        <w:rPr>
          <w:rFonts w:ascii="TimesNewRomanPSMT" w:hAnsi="TimesNewRomanPSMT" w:cs="TimesNewRomanPSMT"/>
          <w:sz w:val="24"/>
          <w:szCs w:val="24"/>
        </w:rPr>
        <w:t>eeling afraid of my partner</w:t>
      </w:r>
      <w:r w:rsidR="00704865" w:rsidRPr="008D7A23">
        <w:rPr>
          <w:rFonts w:ascii="TimesNewRomanPSMT" w:hAnsi="TimesNewRomanPSMT" w:cs="TimesNewRomanPSMT"/>
          <w:sz w:val="24"/>
          <w:szCs w:val="24"/>
        </w:rPr>
        <w:t xml:space="preserve">.  The Target Complaints </w:t>
      </w:r>
      <w:r w:rsidRPr="008D7A23">
        <w:rPr>
          <w:rFonts w:ascii="TimesNewRomanPSMT" w:hAnsi="TimesNewRomanPSMT" w:cs="TimesNewRomanPSMT"/>
          <w:sz w:val="24"/>
          <w:szCs w:val="24"/>
        </w:rPr>
        <w:t xml:space="preserve">that George </w:t>
      </w:r>
      <w:r w:rsidR="00704865" w:rsidRPr="008D7A23">
        <w:rPr>
          <w:rFonts w:ascii="TimesNewRomanPSMT" w:hAnsi="TimesNewRomanPSMT" w:cs="TimesNewRomanPSMT"/>
          <w:sz w:val="24"/>
          <w:szCs w:val="24"/>
        </w:rPr>
        <w:t xml:space="preserve">tracked </w:t>
      </w:r>
      <w:r w:rsidR="00C63764" w:rsidRPr="008D7A23">
        <w:rPr>
          <w:rFonts w:ascii="TimesNewRomanPSMT" w:hAnsi="TimesNewRomanPSMT" w:cs="TimesNewRomanPSMT"/>
          <w:sz w:val="24"/>
          <w:szCs w:val="24"/>
        </w:rPr>
        <w:t xml:space="preserve">on alternating days </w:t>
      </w:r>
      <w:r w:rsidRPr="008D7A23">
        <w:rPr>
          <w:rFonts w:ascii="TimesNewRomanPSMT" w:hAnsi="TimesNewRomanPSMT" w:cs="TimesNewRomanPSMT"/>
          <w:sz w:val="24"/>
          <w:szCs w:val="24"/>
        </w:rPr>
        <w:t>in order to help him track his symptoms were</w:t>
      </w:r>
      <w:r w:rsidR="00C63764" w:rsidRPr="008D7A23">
        <w:rPr>
          <w:rFonts w:ascii="TimesNewRomanPSMT" w:hAnsi="TimesNewRomanPSMT" w:cs="TimesNewRomanPSMT"/>
          <w:sz w:val="24"/>
          <w:szCs w:val="24"/>
        </w:rPr>
        <w:t xml:space="preserve"> (1) d</w:t>
      </w:r>
      <w:r w:rsidRPr="008D7A23">
        <w:rPr>
          <w:rFonts w:ascii="TimesNewRomanPSMT" w:hAnsi="TimesNewRomanPSMT" w:cs="TimesNewRomanPSMT"/>
          <w:sz w:val="24"/>
          <w:szCs w:val="24"/>
        </w:rPr>
        <w:t xml:space="preserve">istressing thoughts and feelings towards </w:t>
      </w:r>
      <w:proofErr w:type="spellStart"/>
      <w:r w:rsidRPr="008D7A23">
        <w:rPr>
          <w:rFonts w:ascii="TimesNewRomanPSMT" w:hAnsi="TimesNewRomanPSMT" w:cs="TimesNewRomanPSMT"/>
          <w:sz w:val="24"/>
          <w:szCs w:val="24"/>
        </w:rPr>
        <w:t>Lexi</w:t>
      </w:r>
      <w:proofErr w:type="spellEnd"/>
      <w:r w:rsidR="00C63764" w:rsidRPr="008D7A23">
        <w:rPr>
          <w:rFonts w:ascii="TimesNewRomanPSMT" w:hAnsi="TimesNewRomanPSMT" w:cs="TimesNewRomanPSMT"/>
          <w:sz w:val="24"/>
          <w:szCs w:val="24"/>
        </w:rPr>
        <w:t>, (2) d</w:t>
      </w:r>
      <w:r w:rsidRPr="008D7A23">
        <w:rPr>
          <w:rFonts w:ascii="TimesNewRomanPSMT" w:hAnsi="TimesNewRomanPSMT" w:cs="TimesNewRomanPSMT"/>
          <w:sz w:val="24"/>
          <w:szCs w:val="24"/>
        </w:rPr>
        <w:t xml:space="preserve">ifficulty communicating with </w:t>
      </w:r>
      <w:r w:rsidR="00C63764" w:rsidRPr="008D7A23">
        <w:rPr>
          <w:rFonts w:ascii="TimesNewRomanPSMT" w:hAnsi="TimesNewRomanPSMT" w:cs="TimesNewRomanPSMT"/>
          <w:sz w:val="24"/>
          <w:szCs w:val="24"/>
        </w:rPr>
        <w:t xml:space="preserve">Beth, and </w:t>
      </w:r>
      <w:r w:rsidRPr="008D7A23">
        <w:rPr>
          <w:rFonts w:ascii="TimesNewRomanPSMT" w:hAnsi="TimesNewRomanPSMT" w:cs="TimesNewRomanPSMT"/>
          <w:sz w:val="24"/>
          <w:szCs w:val="24"/>
        </w:rPr>
        <w:t xml:space="preserve">(3) </w:t>
      </w:r>
      <w:r w:rsidR="00C63764" w:rsidRPr="008D7A23">
        <w:rPr>
          <w:rFonts w:ascii="TimesNewRomanPSMT" w:hAnsi="TimesNewRomanPSMT" w:cs="TimesNewRomanPSMT"/>
          <w:sz w:val="24"/>
          <w:szCs w:val="24"/>
        </w:rPr>
        <w:t>f</w:t>
      </w:r>
      <w:r w:rsidRPr="008D7A23">
        <w:rPr>
          <w:rFonts w:ascii="TimesNewRomanPSMT" w:hAnsi="TimesNewRomanPSMT" w:cs="TimesNewRomanPSMT"/>
          <w:sz w:val="24"/>
          <w:szCs w:val="24"/>
        </w:rPr>
        <w:t xml:space="preserve">eeling unaccepted by </w:t>
      </w:r>
      <w:r w:rsidR="00C63764" w:rsidRPr="008D7A23">
        <w:rPr>
          <w:rFonts w:ascii="TimesNewRomanPSMT" w:hAnsi="TimesNewRomanPSMT" w:cs="TimesNewRomanPSMT"/>
          <w:sz w:val="24"/>
          <w:szCs w:val="24"/>
        </w:rPr>
        <w:t>Beth.</w:t>
      </w:r>
    </w:p>
    <w:p w14:paraId="5009C558" w14:textId="77777777" w:rsidR="00552B8A" w:rsidRPr="008D7A23" w:rsidRDefault="00552B8A" w:rsidP="00070579">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These questions were ra</w:t>
      </w:r>
      <w:r w:rsidR="00C63764" w:rsidRPr="008D7A23">
        <w:rPr>
          <w:rFonts w:ascii="Times New Roman" w:hAnsi="Times New Roman"/>
          <w:sz w:val="24"/>
          <w:szCs w:val="24"/>
        </w:rPr>
        <w:t>ted on a 7</w:t>
      </w:r>
      <w:r w:rsidRPr="008D7A23">
        <w:rPr>
          <w:rFonts w:ascii="Times New Roman" w:hAnsi="Times New Roman"/>
          <w:sz w:val="24"/>
          <w:szCs w:val="24"/>
        </w:rPr>
        <w:t xml:space="preserve">-point Likert scale, with higher numbers indicating more problematic symptomatology. For each of the symptoms, the possible scale responses ranged from 1 = </w:t>
      </w:r>
      <w:r w:rsidRPr="008D7A23">
        <w:rPr>
          <w:rFonts w:ascii="Times New Roman" w:hAnsi="Times New Roman"/>
          <w:i/>
          <w:sz w:val="24"/>
          <w:szCs w:val="24"/>
        </w:rPr>
        <w:t xml:space="preserve">none/not at all bothered by this problem </w:t>
      </w:r>
      <w:r w:rsidR="00C47C6A">
        <w:rPr>
          <w:rFonts w:ascii="Times New Roman" w:hAnsi="Times New Roman"/>
          <w:sz w:val="24"/>
          <w:szCs w:val="24"/>
        </w:rPr>
        <w:t>to 7</w:t>
      </w:r>
      <w:r w:rsidRPr="008D7A23">
        <w:rPr>
          <w:rFonts w:ascii="Times New Roman" w:hAnsi="Times New Roman"/>
          <w:sz w:val="24"/>
          <w:szCs w:val="24"/>
        </w:rPr>
        <w:t xml:space="preserve"> = </w:t>
      </w:r>
      <w:r w:rsidRPr="008D7A23">
        <w:rPr>
          <w:rFonts w:ascii="Times New Roman" w:hAnsi="Times New Roman"/>
          <w:i/>
          <w:sz w:val="24"/>
          <w:szCs w:val="24"/>
        </w:rPr>
        <w:t>extreme/extremely bothered by this problem</w:t>
      </w:r>
      <w:r w:rsidRPr="008D7A23">
        <w:rPr>
          <w:rFonts w:ascii="Times New Roman" w:hAnsi="Times New Roman"/>
          <w:sz w:val="24"/>
          <w:szCs w:val="24"/>
        </w:rPr>
        <w:t>.</w:t>
      </w:r>
    </w:p>
    <w:p w14:paraId="21E49A23" w14:textId="773FCEA6" w:rsidR="00552B8A" w:rsidRPr="008D7A23" w:rsidRDefault="00FA386C" w:rsidP="00A8772F">
      <w:pPr>
        <w:pStyle w:val="Heading3"/>
      </w:pPr>
      <w:bookmarkStart w:id="49" w:name="_Toc359874088"/>
      <w:r>
        <w:t>Marital</w:t>
      </w:r>
      <w:r w:rsidR="00552B8A" w:rsidRPr="008D7A23">
        <w:t xml:space="preserve"> Satisfaction Inventory, Revised and the Dyadic Adjustment Scale</w:t>
      </w:r>
      <w:bookmarkEnd w:id="49"/>
    </w:p>
    <w:p w14:paraId="59F9EA09" w14:textId="77777777" w:rsidR="00552B8A" w:rsidRPr="008D7A23" w:rsidRDefault="00552B8A" w:rsidP="00B461E2">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At intake, Beth and George were administered the MSI-R and the DAS as a baseline measures of overall marital distress. These measures were given to them during the assessment (pre-treatment) phase as well as at the conclusion of treatment.  </w:t>
      </w:r>
      <w:r w:rsidR="00C63764" w:rsidRPr="008D7A23">
        <w:rPr>
          <w:rFonts w:ascii="Times New Roman" w:hAnsi="Times New Roman"/>
          <w:sz w:val="24"/>
          <w:szCs w:val="24"/>
        </w:rPr>
        <w:t>This protocol is in keeping with the procedures mentioned previously in the Methods section.</w:t>
      </w:r>
    </w:p>
    <w:p w14:paraId="63943362" w14:textId="77777777" w:rsidR="00552B8A" w:rsidRPr="008D7A23" w:rsidRDefault="00552B8A" w:rsidP="00A8772F">
      <w:pPr>
        <w:pStyle w:val="Heading3"/>
      </w:pPr>
      <w:bookmarkStart w:id="50" w:name="_Toc359874089"/>
      <w:r w:rsidRPr="008D7A23">
        <w:t>Treatment Sessions</w:t>
      </w:r>
      <w:bookmarkEnd w:id="50"/>
    </w:p>
    <w:p w14:paraId="478427D1" w14:textId="77777777" w:rsidR="00552B8A" w:rsidRPr="008D7A23" w:rsidRDefault="00552B8A" w:rsidP="00070579">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George and Beth participated in </w:t>
      </w:r>
      <w:r w:rsidR="00C63764" w:rsidRPr="008D7A23">
        <w:rPr>
          <w:rFonts w:ascii="Times New Roman" w:hAnsi="Times New Roman"/>
          <w:sz w:val="24"/>
          <w:szCs w:val="24"/>
        </w:rPr>
        <w:t xml:space="preserve">two </w:t>
      </w:r>
      <w:r w:rsidR="009F2775" w:rsidRPr="008D7A23">
        <w:rPr>
          <w:rFonts w:ascii="Times New Roman" w:hAnsi="Times New Roman"/>
          <w:sz w:val="24"/>
          <w:szCs w:val="24"/>
        </w:rPr>
        <w:t xml:space="preserve">pretreatment </w:t>
      </w:r>
      <w:r w:rsidR="00C63764" w:rsidRPr="008D7A23">
        <w:rPr>
          <w:rFonts w:ascii="Times New Roman" w:hAnsi="Times New Roman"/>
          <w:sz w:val="24"/>
          <w:szCs w:val="24"/>
        </w:rPr>
        <w:t xml:space="preserve">assessment sessions </w:t>
      </w:r>
      <w:r w:rsidRPr="008D7A23">
        <w:rPr>
          <w:rFonts w:ascii="Times New Roman" w:hAnsi="Times New Roman"/>
          <w:sz w:val="24"/>
          <w:szCs w:val="24"/>
        </w:rPr>
        <w:t xml:space="preserve">and </w:t>
      </w:r>
      <w:r w:rsidR="00C63764" w:rsidRPr="008D7A23">
        <w:rPr>
          <w:rFonts w:ascii="Times New Roman" w:hAnsi="Times New Roman"/>
          <w:sz w:val="24"/>
          <w:szCs w:val="24"/>
        </w:rPr>
        <w:t xml:space="preserve">eight treatment sessions for a total of 10 sessions.  </w:t>
      </w:r>
      <w:r w:rsidR="00C47C6A">
        <w:rPr>
          <w:rFonts w:ascii="Times New Roman" w:hAnsi="Times New Roman"/>
          <w:sz w:val="24"/>
          <w:szCs w:val="24"/>
        </w:rPr>
        <w:t xml:space="preserve">No EFT-specific treatment </w:t>
      </w:r>
      <w:r w:rsidR="009F2775" w:rsidRPr="008D7A23">
        <w:rPr>
          <w:rFonts w:ascii="Times New Roman" w:hAnsi="Times New Roman"/>
          <w:sz w:val="24"/>
          <w:szCs w:val="24"/>
        </w:rPr>
        <w:t>techn</w:t>
      </w:r>
      <w:r w:rsidR="00C47C6A">
        <w:rPr>
          <w:rFonts w:ascii="Times New Roman" w:hAnsi="Times New Roman"/>
          <w:sz w:val="24"/>
          <w:szCs w:val="24"/>
        </w:rPr>
        <w:t>iques were utilized during the</w:t>
      </w:r>
      <w:r w:rsidR="009F2775" w:rsidRPr="008D7A23">
        <w:rPr>
          <w:rFonts w:ascii="Times New Roman" w:hAnsi="Times New Roman"/>
          <w:sz w:val="24"/>
          <w:szCs w:val="24"/>
        </w:rPr>
        <w:t xml:space="preserve"> assessment sessions.  </w:t>
      </w:r>
      <w:r w:rsidR="00222967" w:rsidRPr="008D7A23">
        <w:rPr>
          <w:rFonts w:ascii="Times New Roman" w:hAnsi="Times New Roman"/>
          <w:sz w:val="24"/>
          <w:szCs w:val="24"/>
        </w:rPr>
        <w:t>Notably</w:t>
      </w:r>
      <w:r w:rsidR="00C63764" w:rsidRPr="008D7A23">
        <w:rPr>
          <w:rFonts w:ascii="Times New Roman" w:hAnsi="Times New Roman"/>
          <w:sz w:val="24"/>
          <w:szCs w:val="24"/>
        </w:rPr>
        <w:t xml:space="preserve">, there was an approximately four week break between assessment and treatment due to scheduling </w:t>
      </w:r>
      <w:r w:rsidR="00222967" w:rsidRPr="008D7A23">
        <w:rPr>
          <w:rFonts w:ascii="Times New Roman" w:hAnsi="Times New Roman"/>
          <w:sz w:val="24"/>
          <w:szCs w:val="24"/>
        </w:rPr>
        <w:t xml:space="preserve">logistics, which afforded the opportunity to collect an </w:t>
      </w:r>
      <w:r w:rsidR="00C63764" w:rsidRPr="008D7A23">
        <w:rPr>
          <w:rFonts w:ascii="Times New Roman" w:hAnsi="Times New Roman"/>
          <w:sz w:val="24"/>
          <w:szCs w:val="24"/>
        </w:rPr>
        <w:t xml:space="preserve">extended </w:t>
      </w:r>
      <w:r w:rsidR="00222967" w:rsidRPr="008D7A23">
        <w:rPr>
          <w:rFonts w:ascii="Times New Roman" w:hAnsi="Times New Roman"/>
          <w:sz w:val="24"/>
          <w:szCs w:val="24"/>
        </w:rPr>
        <w:t xml:space="preserve">symptom </w:t>
      </w:r>
      <w:r w:rsidR="00C63764" w:rsidRPr="008D7A23">
        <w:rPr>
          <w:rFonts w:ascii="Times New Roman" w:hAnsi="Times New Roman"/>
          <w:sz w:val="24"/>
          <w:szCs w:val="24"/>
        </w:rPr>
        <w:t xml:space="preserve">baseline </w:t>
      </w:r>
      <w:r w:rsidR="00222967" w:rsidRPr="008D7A23">
        <w:rPr>
          <w:rFonts w:ascii="Times New Roman" w:hAnsi="Times New Roman"/>
          <w:sz w:val="24"/>
          <w:szCs w:val="24"/>
        </w:rPr>
        <w:t>of data.  Once treatment began, the t</w:t>
      </w:r>
      <w:r w:rsidR="00C63764" w:rsidRPr="008D7A23">
        <w:rPr>
          <w:rFonts w:ascii="Times New Roman" w:hAnsi="Times New Roman"/>
          <w:sz w:val="24"/>
          <w:szCs w:val="24"/>
        </w:rPr>
        <w:t xml:space="preserve">reatment sessions were administered </w:t>
      </w:r>
      <w:r w:rsidRPr="008D7A23">
        <w:rPr>
          <w:rFonts w:ascii="Times New Roman" w:hAnsi="Times New Roman"/>
          <w:sz w:val="24"/>
          <w:szCs w:val="24"/>
        </w:rPr>
        <w:t>once weekly</w:t>
      </w:r>
      <w:r w:rsidR="00222967" w:rsidRPr="008D7A23">
        <w:rPr>
          <w:rFonts w:ascii="Times New Roman" w:hAnsi="Times New Roman"/>
          <w:sz w:val="24"/>
          <w:szCs w:val="24"/>
        </w:rPr>
        <w:t xml:space="preserve"> at a regularly scheduled time</w:t>
      </w:r>
      <w:r w:rsidRPr="008D7A23">
        <w:rPr>
          <w:rFonts w:ascii="Times New Roman" w:hAnsi="Times New Roman"/>
          <w:sz w:val="24"/>
          <w:szCs w:val="24"/>
        </w:rPr>
        <w:t xml:space="preserve">.   Treatment </w:t>
      </w:r>
      <w:r w:rsidR="00222967" w:rsidRPr="008D7A23">
        <w:rPr>
          <w:rFonts w:ascii="Times New Roman" w:hAnsi="Times New Roman"/>
          <w:sz w:val="24"/>
          <w:szCs w:val="24"/>
        </w:rPr>
        <w:t xml:space="preserve">was conducted </w:t>
      </w:r>
      <w:r w:rsidRPr="008D7A23">
        <w:rPr>
          <w:rFonts w:ascii="Times New Roman" w:hAnsi="Times New Roman"/>
          <w:sz w:val="24"/>
          <w:szCs w:val="24"/>
        </w:rPr>
        <w:t xml:space="preserve">utilizing an EFT therapeutic framework.  </w:t>
      </w:r>
      <w:r w:rsidR="009F2775" w:rsidRPr="008D7A23">
        <w:rPr>
          <w:rFonts w:ascii="Times New Roman" w:hAnsi="Times New Roman"/>
          <w:sz w:val="24"/>
          <w:szCs w:val="24"/>
        </w:rPr>
        <w:t>I was the clinician who administered the</w:t>
      </w:r>
      <w:r w:rsidRPr="008D7A23">
        <w:rPr>
          <w:rFonts w:ascii="Times New Roman" w:hAnsi="Times New Roman"/>
          <w:sz w:val="24"/>
          <w:szCs w:val="24"/>
        </w:rPr>
        <w:t xml:space="preserve"> </w:t>
      </w:r>
      <w:r w:rsidR="00C47C6A">
        <w:rPr>
          <w:rFonts w:ascii="Times New Roman" w:hAnsi="Times New Roman"/>
          <w:sz w:val="24"/>
          <w:szCs w:val="24"/>
        </w:rPr>
        <w:t xml:space="preserve">EFT treatment.  Supervision was conducted </w:t>
      </w:r>
      <w:r w:rsidRPr="008D7A23">
        <w:rPr>
          <w:rFonts w:ascii="Times New Roman" w:hAnsi="Times New Roman"/>
          <w:sz w:val="24"/>
          <w:szCs w:val="24"/>
        </w:rPr>
        <w:t xml:space="preserve">by a </w:t>
      </w:r>
      <w:r w:rsidR="00C47C6A">
        <w:rPr>
          <w:rFonts w:ascii="Times New Roman" w:hAnsi="Times New Roman"/>
          <w:sz w:val="24"/>
          <w:szCs w:val="24"/>
        </w:rPr>
        <w:t xml:space="preserve">senior </w:t>
      </w:r>
      <w:r w:rsidRPr="008D7A23">
        <w:rPr>
          <w:rFonts w:ascii="Times New Roman" w:hAnsi="Times New Roman"/>
          <w:sz w:val="24"/>
          <w:szCs w:val="24"/>
        </w:rPr>
        <w:t xml:space="preserve">licensed clinical psychologist </w:t>
      </w:r>
      <w:r w:rsidR="00222967" w:rsidRPr="008D7A23">
        <w:rPr>
          <w:rFonts w:ascii="Times New Roman" w:hAnsi="Times New Roman"/>
          <w:sz w:val="24"/>
          <w:szCs w:val="24"/>
        </w:rPr>
        <w:t xml:space="preserve">(K.G.) who </w:t>
      </w:r>
      <w:r w:rsidR="003528EC">
        <w:rPr>
          <w:rFonts w:ascii="Times New Roman" w:hAnsi="Times New Roman"/>
          <w:sz w:val="24"/>
          <w:szCs w:val="24"/>
        </w:rPr>
        <w:t>is</w:t>
      </w:r>
      <w:r w:rsidR="00222967" w:rsidRPr="008D7A23">
        <w:rPr>
          <w:rFonts w:ascii="Times New Roman" w:hAnsi="Times New Roman"/>
          <w:sz w:val="24"/>
          <w:szCs w:val="24"/>
        </w:rPr>
        <w:t xml:space="preserve"> well-versed in the EFT methodology.  The interventions that were made </w:t>
      </w:r>
      <w:r w:rsidR="009F2775" w:rsidRPr="008D7A23">
        <w:rPr>
          <w:rFonts w:ascii="Times New Roman" w:hAnsi="Times New Roman"/>
          <w:sz w:val="24"/>
          <w:szCs w:val="24"/>
        </w:rPr>
        <w:t xml:space="preserve">over the course of therapy were </w:t>
      </w:r>
      <w:r w:rsidR="009F2775" w:rsidRPr="008D7A23">
        <w:rPr>
          <w:rFonts w:ascii="Times New Roman" w:hAnsi="Times New Roman"/>
          <w:sz w:val="24"/>
          <w:szCs w:val="24"/>
        </w:rPr>
        <w:lastRenderedPageBreak/>
        <w:t>drawn from the</w:t>
      </w:r>
      <w:r w:rsidR="00222967" w:rsidRPr="008D7A23">
        <w:rPr>
          <w:rFonts w:ascii="Times New Roman" w:hAnsi="Times New Roman"/>
          <w:sz w:val="24"/>
          <w:szCs w:val="24"/>
        </w:rPr>
        <w:t xml:space="preserve"> EFT treatment protocol as outlined in </w:t>
      </w:r>
      <w:r w:rsidR="00222967" w:rsidRPr="008D7A23">
        <w:rPr>
          <w:rFonts w:ascii="Times New Roman" w:hAnsi="Times New Roman"/>
          <w:i/>
          <w:sz w:val="24"/>
          <w:szCs w:val="24"/>
        </w:rPr>
        <w:t xml:space="preserve">Emotion Focused Therapy for Couples </w:t>
      </w:r>
      <w:r w:rsidR="00222967" w:rsidRPr="008D7A23">
        <w:rPr>
          <w:rFonts w:ascii="Times New Roman" w:hAnsi="Times New Roman"/>
          <w:sz w:val="24"/>
          <w:szCs w:val="24"/>
        </w:rPr>
        <w:t xml:space="preserve">by Greenberg and Johnson (1988).  </w:t>
      </w:r>
    </w:p>
    <w:p w14:paraId="33F86860" w14:textId="77777777" w:rsidR="00552B8A" w:rsidRPr="008D7A23" w:rsidRDefault="00552B8A" w:rsidP="00A8772F">
      <w:pPr>
        <w:pStyle w:val="Heading3"/>
      </w:pPr>
      <w:bookmarkStart w:id="51" w:name="_Toc359874090"/>
      <w:r w:rsidRPr="008D7A23">
        <w:t>Treatment Process:  Early Phase</w:t>
      </w:r>
      <w:bookmarkEnd w:id="51"/>
    </w:p>
    <w:p w14:paraId="5BC8F07B" w14:textId="77777777" w:rsidR="00552B8A" w:rsidRPr="008D7A23" w:rsidRDefault="00552B8A" w:rsidP="00B461E2">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The early phase of the</w:t>
      </w:r>
      <w:r w:rsidR="00C47C6A">
        <w:rPr>
          <w:rFonts w:ascii="Times New Roman" w:hAnsi="Times New Roman"/>
          <w:sz w:val="24"/>
          <w:szCs w:val="24"/>
        </w:rPr>
        <w:t xml:space="preserve"> EFT</w:t>
      </w:r>
      <w:r w:rsidRPr="008D7A23">
        <w:rPr>
          <w:rFonts w:ascii="Times New Roman" w:hAnsi="Times New Roman"/>
          <w:sz w:val="24"/>
          <w:szCs w:val="24"/>
        </w:rPr>
        <w:t xml:space="preserve"> treatment consisted simply of creating a sense of containment and soothing for George so that he might, in fact, be willing to participate in </w:t>
      </w:r>
      <w:proofErr w:type="gramStart"/>
      <w:r w:rsidRPr="008D7A23">
        <w:rPr>
          <w:rFonts w:ascii="Times New Roman" w:hAnsi="Times New Roman"/>
          <w:sz w:val="24"/>
          <w:szCs w:val="24"/>
        </w:rPr>
        <w:t>couples</w:t>
      </w:r>
      <w:proofErr w:type="gramEnd"/>
      <w:r w:rsidRPr="008D7A23">
        <w:rPr>
          <w:rFonts w:ascii="Times New Roman" w:hAnsi="Times New Roman"/>
          <w:sz w:val="24"/>
          <w:szCs w:val="24"/>
        </w:rPr>
        <w:t xml:space="preserve"> therapy. As previously mentioned, he was highly resistant to participating, at first, and it seemed that he might, in fact, decline to engage.  Eventually, however, after coming to believe that couples therapy might help him with his own ego dystonic ruminations regarding, </w:t>
      </w:r>
      <w:proofErr w:type="spellStart"/>
      <w:r w:rsidRPr="008D7A23">
        <w:rPr>
          <w:rFonts w:ascii="Times New Roman" w:hAnsi="Times New Roman"/>
          <w:sz w:val="24"/>
          <w:szCs w:val="24"/>
        </w:rPr>
        <w:t>Lexi</w:t>
      </w:r>
      <w:proofErr w:type="spellEnd"/>
      <w:r w:rsidRPr="008D7A23">
        <w:rPr>
          <w:rFonts w:ascii="Times New Roman" w:hAnsi="Times New Roman"/>
          <w:sz w:val="24"/>
          <w:szCs w:val="24"/>
        </w:rPr>
        <w:t xml:space="preserve">, and realizing that he would not be shamed or attacked within the context of the therapy, he affirmed his willingness to participate throughout the full </w:t>
      </w:r>
      <w:r w:rsidR="009F2775" w:rsidRPr="008D7A23">
        <w:rPr>
          <w:rFonts w:ascii="Times New Roman" w:hAnsi="Times New Roman"/>
          <w:sz w:val="24"/>
          <w:szCs w:val="24"/>
        </w:rPr>
        <w:t xml:space="preserve">eight </w:t>
      </w:r>
      <w:r w:rsidRPr="008D7A23">
        <w:rPr>
          <w:rFonts w:ascii="Times New Roman" w:hAnsi="Times New Roman"/>
          <w:sz w:val="24"/>
          <w:szCs w:val="24"/>
        </w:rPr>
        <w:t xml:space="preserve">week course.  </w:t>
      </w:r>
    </w:p>
    <w:p w14:paraId="46BE9512" w14:textId="77777777" w:rsidR="00552B8A" w:rsidRPr="008D7A23" w:rsidRDefault="00552B8A" w:rsidP="00B461E2">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After, finally, gaining some measure of basic trust and rapport with George, we turned to the first step within the EFT model – identifying the primary conflict within the relationship from an attachment perspective (Step 1).  In order to fully identify the attachment-based origins of their current conflict, extensive histories of Beth and George were conducted in order to better understand their attachment styles.  Beth’s childhood history of being persistently traumatized by excessive fighting within her home environment appeared to have created an insecure avoidant attachment style, wherein she had learned to cope with distress by extreme withdrawal.  As an adult, she maladaptively coped with any emotionally evocative circumstance by hiding from it. On the other hand, George’s highly traumatic childhood upbringing, including inconsistent and occasionally sadistic treatment on the part of his caregivers, had left him with what appeared to be an insecure disorganized attachment style.  </w:t>
      </w:r>
      <w:r w:rsidR="00242949">
        <w:rPr>
          <w:rFonts w:ascii="Times New Roman" w:hAnsi="Times New Roman"/>
          <w:sz w:val="24"/>
          <w:szCs w:val="24"/>
        </w:rPr>
        <w:t xml:space="preserve">He seemed insecure-preoccupied in relation to </w:t>
      </w:r>
      <w:proofErr w:type="spellStart"/>
      <w:r w:rsidR="00242949">
        <w:rPr>
          <w:rFonts w:ascii="Times New Roman" w:hAnsi="Times New Roman"/>
          <w:sz w:val="24"/>
          <w:szCs w:val="24"/>
        </w:rPr>
        <w:t>Lexi</w:t>
      </w:r>
      <w:proofErr w:type="spellEnd"/>
      <w:r w:rsidR="00242949">
        <w:rPr>
          <w:rFonts w:ascii="Times New Roman" w:hAnsi="Times New Roman"/>
          <w:sz w:val="24"/>
          <w:szCs w:val="24"/>
        </w:rPr>
        <w:t xml:space="preserve">, but insecure-dismissive/avoidant in relation to his own wife.  </w:t>
      </w:r>
      <w:r w:rsidRPr="008D7A23">
        <w:rPr>
          <w:rFonts w:ascii="Times New Roman" w:hAnsi="Times New Roman"/>
          <w:sz w:val="24"/>
          <w:szCs w:val="24"/>
        </w:rPr>
        <w:t xml:space="preserve">Although he desperately needed and longed for a nurturing attachment figure to help him soothe himself when distressed, </w:t>
      </w:r>
      <w:r w:rsidRPr="008D7A23">
        <w:rPr>
          <w:rFonts w:ascii="Times New Roman" w:hAnsi="Times New Roman"/>
          <w:sz w:val="24"/>
          <w:szCs w:val="24"/>
        </w:rPr>
        <w:lastRenderedPageBreak/>
        <w:t xml:space="preserve">he did not receive this kind of care as a child. Instead, he was frequently beaten, sometimes sadistically, at exactly those junctures when he needed to be soothed.  As an adult, he now consequently appeared unable to accept positive nurturance and soothing from others.  His primary (maladaptive) self-regulatory mechanism when experiencing emotional distress was aggressive sadism against himself and others.  By becoming the originator of the sadistic impulse, he found himself able to gain some modicum of control over his otherwise unmanageable distress.  </w:t>
      </w:r>
    </w:p>
    <w:p w14:paraId="1869AD15" w14:textId="77777777" w:rsidR="00552B8A" w:rsidRPr="008D7A23" w:rsidRDefault="00552B8A" w:rsidP="00B47CC6">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After coming to understand the attachment styles of Beth and George, we worked in couples therapy, as per the second step in EFT, to help them identify the cycle wherein the conflict was expressed (Step 2).  As briefly mentioned earlier, the cycle in which they engaged appeared to be one of attack-withdraw.  When George would become distressed, he would frequently attack himself or another, thereby causing Beth to withdraw, frequently dramatically.  Beth’s withdrawal would feed into George’s underlying feelings of </w:t>
      </w:r>
      <w:r w:rsidR="00222967" w:rsidRPr="008D7A23">
        <w:rPr>
          <w:rFonts w:ascii="Times New Roman" w:hAnsi="Times New Roman" w:cs="Times New Roman"/>
          <w:iCs/>
          <w:sz w:val="24"/>
          <w:szCs w:val="24"/>
        </w:rPr>
        <w:t xml:space="preserve">historic </w:t>
      </w:r>
      <w:r w:rsidRPr="008D7A23">
        <w:rPr>
          <w:rFonts w:ascii="Times New Roman" w:hAnsi="Times New Roman" w:cs="Times New Roman"/>
          <w:iCs/>
          <w:sz w:val="24"/>
          <w:szCs w:val="24"/>
        </w:rPr>
        <w:t xml:space="preserve">abandonment by inconsistent attachment figures, thereby creating greater attachment anxiety and heightening his distress.  George’s consequent inability to self-soothe would cause him to further act out his aggression upon himself or others, thereby causing Beth to withdraw even more.  </w:t>
      </w:r>
    </w:p>
    <w:p w14:paraId="2921B46E" w14:textId="77777777" w:rsidR="00552B8A" w:rsidRPr="008D7A23" w:rsidRDefault="00552B8A" w:rsidP="005D77C6">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Helping Beth and George identify their unarticulated emotions was the next step within the EFT protocol (Step 3).  The primary unarticulated emotion on the part of Beth was the emotion of fear.  She became terrified when George entered into his states of self-harm and his tantrums of rage.  Her primary need, from an attachment perspective, was to be contained and held during these times of extreme distress and fear.  Similarly, beneath his gruff self-sufficient exterior, George’s primary unacknowledged need was to be provided with consistent positive </w:t>
      </w:r>
      <w:r w:rsidRPr="008D7A23">
        <w:rPr>
          <w:rFonts w:ascii="Times New Roman" w:hAnsi="Times New Roman" w:cs="Times New Roman"/>
          <w:iCs/>
          <w:sz w:val="24"/>
          <w:szCs w:val="24"/>
        </w:rPr>
        <w:lastRenderedPageBreak/>
        <w:t xml:space="preserve">nurturance when under distress. Underneath his layers of anger and rage, George too appeared to be deeply afraid, ashamed, and in pain. </w:t>
      </w:r>
    </w:p>
    <w:p w14:paraId="0D13A37A" w14:textId="77777777" w:rsidR="00552B8A" w:rsidRPr="008D7A23" w:rsidRDefault="00552B8A" w:rsidP="003B611D">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Cs/>
          <w:sz w:val="24"/>
          <w:szCs w:val="24"/>
        </w:rPr>
        <w:t xml:space="preserve">The fourth step within the EFT model is to reframe the problem as one in which the couple might join together against their cycle rather than blame the other party (Step 4).  George and Beth appeared to agree, albeit tepidly, regarding their cycle of interaction.  Beth seemed fearful, at first, of even acknowledging her fear.  George seemed somewhat in denial, at first, regarding the presence of any issues or concerns.  Helping Beth and George identify and recognize their cycles was quite challenging, but eventually they seemed able to do so.  Eventually, Beth became brave enough to acknowledge her fearfulness and George reported that he was willing to try to help her with those fears.  They, eventually, “joined together” against this cycle </w:t>
      </w:r>
      <w:r w:rsidRPr="008D7A23">
        <w:rPr>
          <w:rFonts w:ascii="Times New Roman" w:hAnsi="Times New Roman" w:cs="Times New Roman"/>
          <w:sz w:val="24"/>
          <w:szCs w:val="24"/>
        </w:rPr>
        <w:fldChar w:fldCharType="begin"/>
      </w:r>
      <w:r w:rsidRPr="008D7A23">
        <w:rPr>
          <w:rFonts w:ascii="Times New Roman" w:hAnsi="Times New Roman" w:cs="Times New Roman"/>
          <w:sz w:val="24"/>
          <w:szCs w:val="24"/>
        </w:rPr>
        <w:instrText xml:space="preserve"> ADDIN ZOTERO_ITEM CSL_CITATION {"citationID":"1j7229kdkd","properties":{"formattedCitation":"(S. M Johnson et al., 1999)","plainCitation":"(S. M Johnson et al., 1999)"},"citationItems":[{"id":739,"uris":["http://zotero.org/users/579642/items/GK7HXCAG"],"itemData":{"id":739,"type":"article-journal","title":"Emotionally focused couples therapy: Status and challenges","container-title":"Clinical Psychology: Science and Practice","page":"67–79","volume":"6","issue":"1","shortTitle":"Emotionally focused couples therapy","author":[{"family":"Johnson","given":"S. M"},{"family":"Hunsley","given":"J."},{"family":"Greenberg","given":"L."},{"family":"Schindler","given":"D."}],"issued":{"year":1999},"accessed":{"year":2012,"month":7,"day":15}}}],"schema":"https://github.com/citation-style-language/schema/raw/master/csl-citation.json"} </w:instrText>
      </w:r>
      <w:r w:rsidRPr="008D7A23">
        <w:rPr>
          <w:rFonts w:ascii="Times New Roman" w:hAnsi="Times New Roman" w:cs="Times New Roman"/>
          <w:sz w:val="24"/>
          <w:szCs w:val="24"/>
        </w:rPr>
        <w:fldChar w:fldCharType="separate"/>
      </w:r>
      <w:r w:rsidRPr="008D7A23">
        <w:rPr>
          <w:rFonts w:ascii="Times New Roman" w:hAnsi="Times New Roman" w:cs="Times New Roman"/>
          <w:sz w:val="24"/>
          <w:szCs w:val="24"/>
        </w:rPr>
        <w:t>as per Johnson et al. (1999)</w:t>
      </w:r>
      <w:r w:rsidRPr="008D7A23">
        <w:rPr>
          <w:rFonts w:ascii="Times New Roman" w:hAnsi="Times New Roman" w:cs="Times New Roman"/>
          <w:sz w:val="24"/>
          <w:szCs w:val="24"/>
        </w:rPr>
        <w:fldChar w:fldCharType="end"/>
      </w:r>
      <w:r w:rsidRPr="008D7A23">
        <w:rPr>
          <w:rFonts w:ascii="Times New Roman" w:hAnsi="Times New Roman" w:cs="Times New Roman"/>
          <w:sz w:val="24"/>
          <w:szCs w:val="24"/>
        </w:rPr>
        <w:t xml:space="preserve">. </w:t>
      </w:r>
    </w:p>
    <w:p w14:paraId="457325AF" w14:textId="77777777" w:rsidR="00552B8A" w:rsidRPr="008D7A23" w:rsidRDefault="00552B8A" w:rsidP="00A8772F">
      <w:pPr>
        <w:pStyle w:val="Heading3"/>
      </w:pPr>
      <w:bookmarkStart w:id="52" w:name="_Toc359874091"/>
      <w:r w:rsidRPr="008D7A23">
        <w:t>Treatment Process:  The Middle Phase</w:t>
      </w:r>
      <w:bookmarkEnd w:id="52"/>
    </w:p>
    <w:p w14:paraId="6D798469" w14:textId="4944B74A" w:rsidR="00552B8A" w:rsidRPr="008D7A23" w:rsidRDefault="00552B8A" w:rsidP="00C779A5">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The next phase of therapy, Stage II, </w:t>
      </w:r>
      <w:proofErr w:type="gramStart"/>
      <w:r w:rsidRPr="008D7A23">
        <w:rPr>
          <w:rFonts w:ascii="Times New Roman" w:hAnsi="Times New Roman" w:cs="Times New Roman"/>
          <w:iCs/>
          <w:sz w:val="24"/>
          <w:szCs w:val="24"/>
        </w:rPr>
        <w:t>concerned helping</w:t>
      </w:r>
      <w:proofErr w:type="gramEnd"/>
      <w:r w:rsidRPr="008D7A23">
        <w:rPr>
          <w:rFonts w:ascii="Times New Roman" w:hAnsi="Times New Roman" w:cs="Times New Roman"/>
          <w:iCs/>
          <w:sz w:val="24"/>
          <w:szCs w:val="24"/>
        </w:rPr>
        <w:t xml:space="preserve"> George and Beth restructure their pattern of interaction so that they might positively reattach to one another. This primarily involved helping Beth identify and express her disowned needs (Step 5) and having George acknowledge and accept those needs (Step 6), and vice versa.  Although Beth could acknowledge, verbally, that she was afraid (“When you hit yourself, it is really, really scary for me”), she was only able to do so, consistent with her </w:t>
      </w:r>
      <w:proofErr w:type="spellStart"/>
      <w:r w:rsidR="009F2775" w:rsidRPr="008D7A23">
        <w:rPr>
          <w:rFonts w:ascii="Times New Roman" w:hAnsi="Times New Roman" w:cs="Times New Roman"/>
          <w:iCs/>
          <w:sz w:val="24"/>
          <w:szCs w:val="24"/>
        </w:rPr>
        <w:t>overcontrolled</w:t>
      </w:r>
      <w:proofErr w:type="spellEnd"/>
      <w:r w:rsidR="009F2775" w:rsidRPr="008D7A23">
        <w:rPr>
          <w:rFonts w:ascii="Times New Roman" w:hAnsi="Times New Roman" w:cs="Times New Roman"/>
          <w:iCs/>
          <w:sz w:val="24"/>
          <w:szCs w:val="24"/>
        </w:rPr>
        <w:t>, anxious</w:t>
      </w:r>
      <w:r w:rsidRPr="008D7A23">
        <w:rPr>
          <w:rFonts w:ascii="Times New Roman" w:hAnsi="Times New Roman" w:cs="Times New Roman"/>
          <w:iCs/>
          <w:sz w:val="24"/>
          <w:szCs w:val="24"/>
        </w:rPr>
        <w:t xml:space="preserve"> presentation, from a somewhat experience-distant position.  Nevertheless, it was a big step for Beth to even acknowledge her distress from a somewhat removed, detached perspective.  Immediately after telling George that she was afraid of him, during the fourth therapy session, she began to dread what she imagined would be </w:t>
      </w:r>
      <w:r w:rsidR="009F2775" w:rsidRPr="008D7A23">
        <w:rPr>
          <w:rFonts w:ascii="Times New Roman" w:hAnsi="Times New Roman" w:cs="Times New Roman"/>
          <w:iCs/>
          <w:sz w:val="24"/>
          <w:szCs w:val="24"/>
        </w:rPr>
        <w:t>the</w:t>
      </w:r>
      <w:r w:rsidRPr="008D7A23">
        <w:rPr>
          <w:rFonts w:ascii="Times New Roman" w:hAnsi="Times New Roman" w:cs="Times New Roman"/>
          <w:iCs/>
          <w:sz w:val="24"/>
          <w:szCs w:val="24"/>
        </w:rPr>
        <w:t xml:space="preserve"> catastrophic aftermath of her disclosure.  She was concerned that he would begin to act out in self-harm or begin to attack her.  However, his response was </w:t>
      </w:r>
      <w:r w:rsidRPr="008D7A23">
        <w:rPr>
          <w:rFonts w:ascii="Times New Roman" w:hAnsi="Times New Roman" w:cs="Times New Roman"/>
          <w:iCs/>
          <w:sz w:val="24"/>
          <w:szCs w:val="24"/>
        </w:rPr>
        <w:lastRenderedPageBreak/>
        <w:t xml:space="preserve">very different from her expectation.  He did not fly into a rage, </w:t>
      </w:r>
      <w:proofErr w:type="gramStart"/>
      <w:r w:rsidRPr="008D7A23">
        <w:rPr>
          <w:rFonts w:ascii="Times New Roman" w:hAnsi="Times New Roman" w:cs="Times New Roman"/>
          <w:iCs/>
          <w:sz w:val="24"/>
          <w:szCs w:val="24"/>
        </w:rPr>
        <w:t>nor</w:t>
      </w:r>
      <w:proofErr w:type="gramEnd"/>
      <w:r w:rsidRPr="008D7A23">
        <w:rPr>
          <w:rFonts w:ascii="Times New Roman" w:hAnsi="Times New Roman" w:cs="Times New Roman"/>
          <w:iCs/>
          <w:sz w:val="24"/>
          <w:szCs w:val="24"/>
        </w:rPr>
        <w:t xml:space="preserve"> a fit of despair.  Rather, he appeared quite surprised and shocked that she had been so deeply traumatized by his acts of self-harm.  Given Beth’s blank, affect neutral description of feeling fearful, it makes sense, in hindsight, that he – or anyone -- might have a hard time reading her emotional interior. He seemed to only be able to understand her degree of traumatization by inference, rather than direct empathic experience.  </w:t>
      </w:r>
      <w:r w:rsidR="00A80F70">
        <w:rPr>
          <w:rFonts w:ascii="Times New Roman" w:hAnsi="Times New Roman" w:cs="Times New Roman"/>
          <w:iCs/>
          <w:sz w:val="24"/>
          <w:szCs w:val="24"/>
        </w:rPr>
        <w:t>It was only the</w:t>
      </w:r>
      <w:r w:rsidRPr="008D7A23">
        <w:rPr>
          <w:rFonts w:ascii="Times New Roman" w:hAnsi="Times New Roman" w:cs="Times New Roman"/>
          <w:iCs/>
          <w:sz w:val="24"/>
          <w:szCs w:val="24"/>
        </w:rPr>
        <w:t xml:space="preserve"> fact that she had been on the brink of leaving him </w:t>
      </w:r>
      <w:r w:rsidR="00A80F70">
        <w:rPr>
          <w:rFonts w:ascii="Times New Roman" w:hAnsi="Times New Roman" w:cs="Times New Roman"/>
          <w:iCs/>
          <w:sz w:val="24"/>
          <w:szCs w:val="24"/>
        </w:rPr>
        <w:t>that he finally began to understand</w:t>
      </w:r>
      <w:r w:rsidRPr="008D7A23">
        <w:rPr>
          <w:rFonts w:ascii="Times New Roman" w:hAnsi="Times New Roman" w:cs="Times New Roman"/>
          <w:iCs/>
          <w:sz w:val="24"/>
          <w:szCs w:val="24"/>
        </w:rPr>
        <w:t xml:space="preserve"> </w:t>
      </w:r>
      <w:r w:rsidR="003528EC">
        <w:rPr>
          <w:rFonts w:ascii="Times New Roman" w:hAnsi="Times New Roman" w:cs="Times New Roman"/>
          <w:iCs/>
          <w:sz w:val="24"/>
          <w:szCs w:val="24"/>
        </w:rPr>
        <w:t>the extent and depth</w:t>
      </w:r>
      <w:r w:rsidR="00A80F70">
        <w:rPr>
          <w:rFonts w:ascii="Times New Roman" w:hAnsi="Times New Roman" w:cs="Times New Roman"/>
          <w:iCs/>
          <w:sz w:val="24"/>
          <w:szCs w:val="24"/>
        </w:rPr>
        <w:t xml:space="preserve"> of </w:t>
      </w:r>
      <w:r w:rsidRPr="008D7A23">
        <w:rPr>
          <w:rFonts w:ascii="Times New Roman" w:hAnsi="Times New Roman" w:cs="Times New Roman"/>
          <w:iCs/>
          <w:sz w:val="24"/>
          <w:szCs w:val="24"/>
        </w:rPr>
        <w:t xml:space="preserve">her distress.  Once Beth’s concerns had been communicated to George, however, he did his part in attempting to be attentive and compassionately responsive regarding her stated fears.  </w:t>
      </w:r>
      <w:r w:rsidR="00A80F70">
        <w:rPr>
          <w:rFonts w:ascii="Times New Roman" w:hAnsi="Times New Roman" w:cs="Times New Roman"/>
          <w:iCs/>
          <w:sz w:val="24"/>
          <w:szCs w:val="24"/>
        </w:rPr>
        <w:t>In a surprisingly mature fashion, he</w:t>
      </w:r>
      <w:r w:rsidRPr="008D7A23">
        <w:rPr>
          <w:rFonts w:ascii="Times New Roman" w:hAnsi="Times New Roman" w:cs="Times New Roman"/>
          <w:iCs/>
          <w:sz w:val="24"/>
          <w:szCs w:val="24"/>
        </w:rPr>
        <w:t xml:space="preserve"> apologized for causing her distress and affirmed a sincere intent to modify his behavior.  The interaction between Beth and George was beginning to be reshaped (Step 7).  </w:t>
      </w:r>
    </w:p>
    <w:p w14:paraId="69D9A82D" w14:textId="77777777" w:rsidR="00552B8A" w:rsidRPr="008D7A23" w:rsidRDefault="00552B8A" w:rsidP="00C779A5">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Beth’s excitement regarding this new territory of positive communication was palpable and difficult for her to co</w:t>
      </w:r>
      <w:r w:rsidR="009F2775" w:rsidRPr="008D7A23">
        <w:rPr>
          <w:rFonts w:ascii="Times New Roman" w:hAnsi="Times New Roman" w:cs="Times New Roman"/>
          <w:iCs/>
          <w:sz w:val="24"/>
          <w:szCs w:val="24"/>
        </w:rPr>
        <w:t>ntain. Though the new patterns of behavior bega</w:t>
      </w:r>
      <w:r w:rsidRPr="008D7A23">
        <w:rPr>
          <w:rFonts w:ascii="Times New Roman" w:hAnsi="Times New Roman" w:cs="Times New Roman"/>
          <w:iCs/>
          <w:sz w:val="24"/>
          <w:szCs w:val="24"/>
        </w:rPr>
        <w:t xml:space="preserve">n within the context of therapy, they appeared to continue outside of therapy.  In a slight breach of established boundaries of communication, she emailed the therapist stating:  </w:t>
      </w:r>
    </w:p>
    <w:p w14:paraId="5E15C619" w14:textId="3774CDB4" w:rsidR="00552B8A" w:rsidRPr="008D7A23" w:rsidRDefault="00552B8A" w:rsidP="00241EEE">
      <w:pPr>
        <w:autoSpaceDE w:val="0"/>
        <w:autoSpaceDN w:val="0"/>
        <w:adjustRightInd w:val="0"/>
        <w:spacing w:after="0"/>
        <w:ind w:left="720"/>
        <w:rPr>
          <w:rFonts w:ascii="Times New Roman" w:hAnsi="Times New Roman" w:cs="Times New Roman"/>
          <w:iCs/>
          <w:sz w:val="24"/>
          <w:szCs w:val="24"/>
        </w:rPr>
      </w:pPr>
      <w:r w:rsidRPr="008D7A23">
        <w:rPr>
          <w:rFonts w:ascii="Times New Roman" w:hAnsi="Times New Roman" w:cs="Times New Roman"/>
          <w:iCs/>
          <w:sz w:val="24"/>
          <w:szCs w:val="24"/>
        </w:rPr>
        <w:t xml:space="preserve">I know that emailing you at your private address is somewhat irregular, but I am too excited not to let you know this!  … I had been considering a more comprehensive answer to "what I'd tell George" if I weren't afraid.  Briefly, this morning at the breakfast table I calmly told him quite a bit! About keeping quiet because it seemed safer for me even though detrimental to our relationship in the long run, etc.  </w:t>
      </w:r>
      <w:proofErr w:type="gramStart"/>
      <w:r w:rsidRPr="008D7A23">
        <w:rPr>
          <w:rFonts w:ascii="Times New Roman" w:hAnsi="Times New Roman" w:cs="Times New Roman"/>
          <w:iCs/>
          <w:sz w:val="24"/>
          <w:szCs w:val="24"/>
        </w:rPr>
        <w:t>and</w:t>
      </w:r>
      <w:proofErr w:type="gramEnd"/>
      <w:r w:rsidRPr="008D7A23">
        <w:rPr>
          <w:rFonts w:ascii="Times New Roman" w:hAnsi="Times New Roman" w:cs="Times New Roman"/>
          <w:iCs/>
          <w:sz w:val="24"/>
          <w:szCs w:val="24"/>
        </w:rPr>
        <w:t xml:space="preserve"> that I didn't want to be afraid of him (yelling, self-punishing, etc.) Then he shared his feelings for a while about </w:t>
      </w:r>
      <w:proofErr w:type="spellStart"/>
      <w:r w:rsidRPr="008D7A23">
        <w:rPr>
          <w:rFonts w:ascii="Times New Roman" w:hAnsi="Times New Roman" w:cs="Times New Roman"/>
          <w:iCs/>
          <w:sz w:val="24"/>
          <w:szCs w:val="24"/>
        </w:rPr>
        <w:t>Lexi</w:t>
      </w:r>
      <w:proofErr w:type="spellEnd"/>
      <w:r w:rsidRPr="008D7A23">
        <w:rPr>
          <w:rFonts w:ascii="Times New Roman" w:hAnsi="Times New Roman" w:cs="Times New Roman"/>
          <w:iCs/>
          <w:sz w:val="24"/>
          <w:szCs w:val="24"/>
        </w:rPr>
        <w:t xml:space="preserve"> and his shame and embarrassment. We both agreed that it was a "cool" (good) talk and that we could do more of it.  We had a </w:t>
      </w:r>
      <w:r w:rsidR="00B118A7">
        <w:rPr>
          <w:rFonts w:ascii="Times New Roman" w:hAnsi="Times New Roman" w:cs="Times New Roman"/>
          <w:iCs/>
          <w:sz w:val="24"/>
          <w:szCs w:val="24"/>
        </w:rPr>
        <w:t>“</w:t>
      </w:r>
      <w:proofErr w:type="spellStart"/>
      <w:r w:rsidR="00B118A7">
        <w:rPr>
          <w:rFonts w:ascii="Times New Roman" w:hAnsi="Times New Roman" w:cs="Times New Roman"/>
          <w:iCs/>
          <w:sz w:val="24"/>
          <w:szCs w:val="24"/>
        </w:rPr>
        <w:t>Hindenberg</w:t>
      </w:r>
      <w:proofErr w:type="spellEnd"/>
      <w:r w:rsidR="00B118A7">
        <w:rPr>
          <w:rFonts w:ascii="Times New Roman" w:hAnsi="Times New Roman" w:cs="Times New Roman"/>
          <w:iCs/>
          <w:sz w:val="24"/>
          <w:szCs w:val="24"/>
        </w:rPr>
        <w:t xml:space="preserve">” moment </w:t>
      </w:r>
      <w:r w:rsidR="00F77307">
        <w:rPr>
          <w:rFonts w:ascii="Times New Roman" w:hAnsi="Times New Roman" w:cs="Times New Roman"/>
          <w:iCs/>
          <w:sz w:val="24"/>
          <w:szCs w:val="24"/>
        </w:rPr>
        <w:t>--</w:t>
      </w:r>
      <w:r w:rsidR="00B118A7">
        <w:rPr>
          <w:rFonts w:ascii="Times New Roman" w:hAnsi="Times New Roman" w:cs="Times New Roman"/>
          <w:iCs/>
          <w:sz w:val="24"/>
          <w:szCs w:val="24"/>
        </w:rPr>
        <w:t xml:space="preserve"> a m</w:t>
      </w:r>
      <w:r w:rsidR="00F77307">
        <w:rPr>
          <w:rFonts w:ascii="Times New Roman" w:hAnsi="Times New Roman" w:cs="Times New Roman"/>
          <w:iCs/>
          <w:sz w:val="24"/>
          <w:szCs w:val="24"/>
        </w:rPr>
        <w:t xml:space="preserve">oment of </w:t>
      </w:r>
      <w:proofErr w:type="spellStart"/>
      <w:r w:rsidR="00F77307">
        <w:rPr>
          <w:rFonts w:ascii="Times New Roman" w:hAnsi="Times New Roman" w:cs="Times New Roman"/>
          <w:iCs/>
          <w:sz w:val="24"/>
          <w:szCs w:val="24"/>
        </w:rPr>
        <w:t>psychosimultaneity</w:t>
      </w:r>
      <w:proofErr w:type="spellEnd"/>
      <w:r w:rsidR="00F77307">
        <w:rPr>
          <w:rFonts w:ascii="Times New Roman" w:hAnsi="Times New Roman" w:cs="Times New Roman"/>
          <w:iCs/>
          <w:sz w:val="24"/>
          <w:szCs w:val="24"/>
        </w:rPr>
        <w:t xml:space="preserve"> --</w:t>
      </w:r>
      <w:r w:rsidR="00B118A7">
        <w:rPr>
          <w:rFonts w:ascii="Times New Roman" w:hAnsi="Times New Roman" w:cs="Times New Roman"/>
          <w:iCs/>
          <w:sz w:val="24"/>
          <w:szCs w:val="24"/>
        </w:rPr>
        <w:t xml:space="preserve"> after that</w:t>
      </w:r>
      <w:r w:rsidRPr="008D7A23">
        <w:rPr>
          <w:rFonts w:ascii="Times New Roman" w:hAnsi="Times New Roman" w:cs="Times New Roman"/>
          <w:iCs/>
          <w:sz w:val="24"/>
          <w:szCs w:val="24"/>
        </w:rPr>
        <w:t>!</w:t>
      </w:r>
    </w:p>
    <w:p w14:paraId="045DA1AD" w14:textId="77777777" w:rsidR="00552B8A" w:rsidRPr="008D7A23" w:rsidRDefault="00552B8A" w:rsidP="00757628">
      <w:pPr>
        <w:autoSpaceDE w:val="0"/>
        <w:autoSpaceDN w:val="0"/>
        <w:adjustRightInd w:val="0"/>
        <w:spacing w:after="0"/>
        <w:ind w:left="720"/>
        <w:rPr>
          <w:rFonts w:ascii="Times New Roman" w:hAnsi="Times New Roman" w:cs="Times New Roman"/>
          <w:iCs/>
          <w:sz w:val="24"/>
          <w:szCs w:val="24"/>
        </w:rPr>
      </w:pPr>
    </w:p>
    <w:p w14:paraId="17100F3D" w14:textId="77777777" w:rsidR="00552B8A" w:rsidRPr="008D7A23" w:rsidRDefault="00552B8A" w:rsidP="009F2775">
      <w:pPr>
        <w:autoSpaceDE w:val="0"/>
        <w:autoSpaceDN w:val="0"/>
        <w:adjustRightInd w:val="0"/>
        <w:spacing w:after="0" w:line="480" w:lineRule="auto"/>
        <w:ind w:firstLine="720"/>
        <w:rPr>
          <w:rFonts w:ascii="Times New Roman" w:hAnsi="Times New Roman" w:cs="Times New Roman"/>
          <w:i/>
          <w:iCs/>
          <w:sz w:val="24"/>
          <w:szCs w:val="24"/>
        </w:rPr>
      </w:pPr>
      <w:r w:rsidRPr="008D7A23">
        <w:rPr>
          <w:rFonts w:ascii="Times New Roman" w:hAnsi="Times New Roman" w:cs="Times New Roman"/>
          <w:iCs/>
          <w:sz w:val="24"/>
          <w:szCs w:val="24"/>
        </w:rPr>
        <w:t xml:space="preserve">Despite their positive progress, there was a significant impasse that Beth faced, as well.  Though George seemed to listen attentively to her voiced fears regarding his acts of self-harm, she seemed incomplete and unfinished, ultimately, with respect to this.  Under Beth’s view, she </w:t>
      </w:r>
      <w:r w:rsidRPr="008D7A23">
        <w:rPr>
          <w:rFonts w:ascii="Times New Roman" w:hAnsi="Times New Roman" w:cs="Times New Roman"/>
          <w:iCs/>
          <w:sz w:val="24"/>
          <w:szCs w:val="24"/>
        </w:rPr>
        <w:lastRenderedPageBreak/>
        <w:t xml:space="preserve">could not get </w:t>
      </w:r>
      <w:r w:rsidR="00623F52" w:rsidRPr="008D7A23">
        <w:rPr>
          <w:rFonts w:ascii="Times New Roman" w:hAnsi="Times New Roman" w:cs="Times New Roman"/>
          <w:iCs/>
          <w:sz w:val="24"/>
          <w:szCs w:val="24"/>
        </w:rPr>
        <w:t xml:space="preserve">full </w:t>
      </w:r>
      <w:r w:rsidRPr="008D7A23">
        <w:rPr>
          <w:rFonts w:ascii="Times New Roman" w:hAnsi="Times New Roman" w:cs="Times New Roman"/>
          <w:iCs/>
          <w:sz w:val="24"/>
          <w:szCs w:val="24"/>
        </w:rPr>
        <w:t>closure rega</w:t>
      </w:r>
      <w:r w:rsidR="00A80F70">
        <w:rPr>
          <w:rFonts w:ascii="Times New Roman" w:hAnsi="Times New Roman" w:cs="Times New Roman"/>
          <w:iCs/>
          <w:sz w:val="24"/>
          <w:szCs w:val="24"/>
        </w:rPr>
        <w:t>rding her past attachment injuries</w:t>
      </w:r>
      <w:r w:rsidRPr="008D7A23">
        <w:rPr>
          <w:rFonts w:ascii="Times New Roman" w:hAnsi="Times New Roman" w:cs="Times New Roman"/>
          <w:iCs/>
          <w:sz w:val="24"/>
          <w:szCs w:val="24"/>
        </w:rPr>
        <w:t xml:space="preserve"> unless George himself empathically understood, to some extent, the pain and suffering that she had endured.  But she felt inhibited from sharing with George the actual depths of her own suffering because she was afraid that by sharing the impact of his actions upon h</w:t>
      </w:r>
      <w:r w:rsidR="009F2775" w:rsidRPr="008D7A23">
        <w:rPr>
          <w:rFonts w:ascii="Times New Roman" w:hAnsi="Times New Roman" w:cs="Times New Roman"/>
          <w:iCs/>
          <w:sz w:val="24"/>
          <w:szCs w:val="24"/>
        </w:rPr>
        <w:t>er, she would hurt him deeply.  Beth was able, eventually, with much guidance, to at least name the bind that she wa</w:t>
      </w:r>
      <w:r w:rsidR="00A80F70">
        <w:rPr>
          <w:rFonts w:ascii="Times New Roman" w:hAnsi="Times New Roman" w:cs="Times New Roman"/>
          <w:iCs/>
          <w:sz w:val="24"/>
          <w:szCs w:val="24"/>
        </w:rPr>
        <w:t xml:space="preserve">s in:  </w:t>
      </w:r>
      <w:r w:rsidRPr="00A80F70">
        <w:rPr>
          <w:rFonts w:ascii="Times New Roman" w:hAnsi="Times New Roman" w:cs="Times New Roman"/>
          <w:i/>
          <w:iCs/>
          <w:sz w:val="24"/>
          <w:szCs w:val="24"/>
        </w:rPr>
        <w:t xml:space="preserve">I want you to understand me.  </w:t>
      </w:r>
      <w:r w:rsidR="00130A99">
        <w:rPr>
          <w:rFonts w:ascii="Times New Roman" w:hAnsi="Times New Roman" w:cs="Times New Roman"/>
          <w:i/>
          <w:iCs/>
          <w:sz w:val="24"/>
          <w:szCs w:val="24"/>
        </w:rPr>
        <w:t>Y</w:t>
      </w:r>
      <w:r w:rsidR="00BD20CF" w:rsidRPr="00A80F70">
        <w:rPr>
          <w:rFonts w:ascii="Times New Roman" w:hAnsi="Times New Roman" w:cs="Times New Roman"/>
          <w:i/>
          <w:iCs/>
          <w:sz w:val="24"/>
          <w:szCs w:val="24"/>
        </w:rPr>
        <w:t xml:space="preserve">ou </w:t>
      </w:r>
      <w:r w:rsidRPr="00A80F70">
        <w:rPr>
          <w:rFonts w:ascii="Times New Roman" w:hAnsi="Times New Roman" w:cs="Times New Roman"/>
          <w:i/>
          <w:iCs/>
          <w:sz w:val="24"/>
          <w:szCs w:val="24"/>
        </w:rPr>
        <w:t>cannot understand me unl</w:t>
      </w:r>
      <w:r w:rsidR="00130A99">
        <w:rPr>
          <w:rFonts w:ascii="Times New Roman" w:hAnsi="Times New Roman" w:cs="Times New Roman"/>
          <w:i/>
          <w:iCs/>
          <w:sz w:val="24"/>
          <w:szCs w:val="24"/>
        </w:rPr>
        <w:t xml:space="preserve">ess I share my feelings with you. </w:t>
      </w:r>
      <w:r w:rsidRPr="00A80F70">
        <w:rPr>
          <w:rFonts w:ascii="Times New Roman" w:hAnsi="Times New Roman" w:cs="Times New Roman"/>
          <w:i/>
          <w:iCs/>
          <w:sz w:val="24"/>
          <w:szCs w:val="24"/>
        </w:rPr>
        <w:t xml:space="preserve">I </w:t>
      </w:r>
      <w:r w:rsidR="00BD20CF" w:rsidRPr="00A80F70">
        <w:rPr>
          <w:rFonts w:ascii="Times New Roman" w:hAnsi="Times New Roman" w:cs="Times New Roman"/>
          <w:i/>
          <w:iCs/>
          <w:sz w:val="24"/>
          <w:szCs w:val="24"/>
        </w:rPr>
        <w:t xml:space="preserve">don’t want to </w:t>
      </w:r>
      <w:r w:rsidRPr="00A80F70">
        <w:rPr>
          <w:rFonts w:ascii="Times New Roman" w:hAnsi="Times New Roman" w:cs="Times New Roman"/>
          <w:i/>
          <w:iCs/>
          <w:sz w:val="24"/>
          <w:szCs w:val="24"/>
        </w:rPr>
        <w:t>share my feel</w:t>
      </w:r>
      <w:r w:rsidR="00106EC9">
        <w:rPr>
          <w:rFonts w:ascii="Times New Roman" w:hAnsi="Times New Roman" w:cs="Times New Roman"/>
          <w:i/>
          <w:iCs/>
          <w:sz w:val="24"/>
          <w:szCs w:val="24"/>
        </w:rPr>
        <w:t>ings with you</w:t>
      </w:r>
      <w:r w:rsidRPr="00A80F70">
        <w:rPr>
          <w:rFonts w:ascii="Times New Roman" w:hAnsi="Times New Roman" w:cs="Times New Roman"/>
          <w:i/>
          <w:iCs/>
          <w:sz w:val="24"/>
          <w:szCs w:val="24"/>
        </w:rPr>
        <w:t xml:space="preserve"> because </w:t>
      </w:r>
      <w:r w:rsidR="00BD20CF" w:rsidRPr="00A80F70">
        <w:rPr>
          <w:rFonts w:ascii="Times New Roman" w:hAnsi="Times New Roman" w:cs="Times New Roman"/>
          <w:i/>
          <w:iCs/>
          <w:sz w:val="24"/>
          <w:szCs w:val="24"/>
        </w:rPr>
        <w:t xml:space="preserve">I’m afraid I will </w:t>
      </w:r>
      <w:r w:rsidRPr="00A80F70">
        <w:rPr>
          <w:rFonts w:ascii="Times New Roman" w:hAnsi="Times New Roman" w:cs="Times New Roman"/>
          <w:i/>
          <w:iCs/>
          <w:sz w:val="24"/>
          <w:szCs w:val="24"/>
        </w:rPr>
        <w:t>hurt you.</w:t>
      </w:r>
      <w:r w:rsidRPr="008D7A23">
        <w:rPr>
          <w:rFonts w:ascii="Times New Roman" w:hAnsi="Times New Roman" w:cs="Times New Roman"/>
          <w:i/>
          <w:iCs/>
          <w:sz w:val="24"/>
          <w:szCs w:val="24"/>
        </w:rPr>
        <w:t xml:space="preserve">  </w:t>
      </w:r>
      <w:r w:rsidR="00BD20CF" w:rsidRPr="008D7A23">
        <w:rPr>
          <w:rFonts w:ascii="Times New Roman" w:hAnsi="Times New Roman" w:cs="Times New Roman"/>
          <w:iCs/>
          <w:sz w:val="24"/>
          <w:szCs w:val="24"/>
        </w:rPr>
        <w:t xml:space="preserve">This knotted trifecta of beliefs kept Beth somewhat at a standstill in deepening further in the work. </w:t>
      </w:r>
      <w:r w:rsidRPr="008D7A23">
        <w:rPr>
          <w:rFonts w:ascii="Times New Roman" w:hAnsi="Times New Roman" w:cs="Times New Roman"/>
          <w:iCs/>
          <w:sz w:val="24"/>
          <w:szCs w:val="24"/>
        </w:rPr>
        <w:t>Had there been more time available in which to continue on in therapy, this would have been a bind that would have been more deeply explored</w:t>
      </w:r>
      <w:r w:rsidR="00BD20CF" w:rsidRPr="008D7A23">
        <w:rPr>
          <w:rFonts w:ascii="Times New Roman" w:hAnsi="Times New Roman" w:cs="Times New Roman"/>
          <w:iCs/>
          <w:sz w:val="24"/>
          <w:szCs w:val="24"/>
        </w:rPr>
        <w:t xml:space="preserve"> and hopefully untangled</w:t>
      </w:r>
      <w:r w:rsidRPr="008D7A23">
        <w:rPr>
          <w:rFonts w:ascii="Times New Roman" w:hAnsi="Times New Roman" w:cs="Times New Roman"/>
          <w:iCs/>
          <w:sz w:val="24"/>
          <w:szCs w:val="24"/>
        </w:rPr>
        <w:t xml:space="preserve">.  However, within the 8-week treatment context, this impasse was only named and not fully resolved.  </w:t>
      </w:r>
    </w:p>
    <w:p w14:paraId="5E256323" w14:textId="77777777" w:rsidR="00552B8A" w:rsidRPr="008D7A23" w:rsidRDefault="00552B8A" w:rsidP="00A8772F">
      <w:pPr>
        <w:pStyle w:val="Heading3"/>
      </w:pPr>
      <w:bookmarkStart w:id="53" w:name="_Toc359874092"/>
      <w:r w:rsidRPr="008D7A23">
        <w:t>Treatment Process:  Final Phase</w:t>
      </w:r>
      <w:bookmarkEnd w:id="53"/>
    </w:p>
    <w:p w14:paraId="5B591699" w14:textId="77777777" w:rsidR="00623F52" w:rsidRPr="008D7A23" w:rsidRDefault="00552B8A" w:rsidP="001D07E9">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The third and final stage of the EFT treatment, i.e., consolidation and integration, was a particularly challenging stage for Beth and George.  Although it appears that they had successfully discovered some new solutions to their interpersonal conflict (Step 8), Beth, in particular, seemed hard pressed to review and consolidate her gains</w:t>
      </w:r>
      <w:r w:rsidR="00BD20CF" w:rsidRPr="008D7A23">
        <w:rPr>
          <w:rFonts w:ascii="Times New Roman" w:hAnsi="Times New Roman" w:cs="Times New Roman"/>
          <w:iCs/>
          <w:sz w:val="24"/>
          <w:szCs w:val="24"/>
        </w:rPr>
        <w:t xml:space="preserve"> (Step 9)</w:t>
      </w:r>
      <w:r w:rsidRPr="008D7A23">
        <w:rPr>
          <w:rFonts w:ascii="Times New Roman" w:hAnsi="Times New Roman" w:cs="Times New Roman"/>
          <w:iCs/>
          <w:sz w:val="24"/>
          <w:szCs w:val="24"/>
        </w:rPr>
        <w:t xml:space="preserve">.  The impending termination of therapy and the loss of the secure space within </w:t>
      </w:r>
      <w:proofErr w:type="gramStart"/>
      <w:r w:rsidRPr="008D7A23">
        <w:rPr>
          <w:rFonts w:ascii="Times New Roman" w:hAnsi="Times New Roman" w:cs="Times New Roman"/>
          <w:iCs/>
          <w:sz w:val="24"/>
          <w:szCs w:val="24"/>
        </w:rPr>
        <w:t>couples</w:t>
      </w:r>
      <w:proofErr w:type="gramEnd"/>
      <w:r w:rsidRPr="008D7A23">
        <w:rPr>
          <w:rFonts w:ascii="Times New Roman" w:hAnsi="Times New Roman" w:cs="Times New Roman"/>
          <w:iCs/>
          <w:sz w:val="24"/>
          <w:szCs w:val="24"/>
        </w:rPr>
        <w:t xml:space="preserve"> therapy </w:t>
      </w:r>
      <w:r w:rsidR="003528EC">
        <w:rPr>
          <w:rFonts w:ascii="Times New Roman" w:hAnsi="Times New Roman" w:cs="Times New Roman"/>
          <w:iCs/>
          <w:sz w:val="24"/>
          <w:szCs w:val="24"/>
        </w:rPr>
        <w:t>appeared</w:t>
      </w:r>
      <w:r w:rsidRPr="008D7A23">
        <w:rPr>
          <w:rFonts w:ascii="Times New Roman" w:hAnsi="Times New Roman" w:cs="Times New Roman"/>
          <w:iCs/>
          <w:sz w:val="24"/>
          <w:szCs w:val="24"/>
        </w:rPr>
        <w:t xml:space="preserve"> to flood Beth with fear that was difficult for her to manage.  </w:t>
      </w:r>
      <w:r w:rsidR="003528EC">
        <w:rPr>
          <w:rFonts w:ascii="Times New Roman" w:hAnsi="Times New Roman" w:cs="Times New Roman"/>
          <w:iCs/>
          <w:sz w:val="24"/>
          <w:szCs w:val="24"/>
        </w:rPr>
        <w:t xml:space="preserve">As the conclusion of the </w:t>
      </w:r>
      <w:r w:rsidRPr="008D7A23">
        <w:rPr>
          <w:rFonts w:ascii="Times New Roman" w:hAnsi="Times New Roman" w:cs="Times New Roman"/>
          <w:iCs/>
          <w:sz w:val="24"/>
          <w:szCs w:val="24"/>
        </w:rPr>
        <w:t xml:space="preserve">8-week </w:t>
      </w:r>
      <w:r w:rsidR="003528EC">
        <w:rPr>
          <w:rFonts w:ascii="Times New Roman" w:hAnsi="Times New Roman" w:cs="Times New Roman"/>
          <w:iCs/>
          <w:sz w:val="24"/>
          <w:szCs w:val="24"/>
        </w:rPr>
        <w:t>treatment grew near</w:t>
      </w:r>
      <w:r w:rsidRPr="008D7A23">
        <w:rPr>
          <w:rFonts w:ascii="Times New Roman" w:hAnsi="Times New Roman" w:cs="Times New Roman"/>
          <w:iCs/>
          <w:sz w:val="24"/>
          <w:szCs w:val="24"/>
        </w:rPr>
        <w:t xml:space="preserve">, she appeared beset with termination anxiety regarding her loss of therapeutic space.  In the last two sessions, her fear of impending abandonment began to loom large.  A number of therapeutic interventions were made to help Beth in the transition out of couples therapy, including normalizing her fears, attempting to help her use her partner as an anxiety-reducing attachment figure, and providing a safety net in the form of a promise that in the event that Beth </w:t>
      </w:r>
      <w:r w:rsidRPr="008D7A23">
        <w:rPr>
          <w:rFonts w:ascii="Times New Roman" w:hAnsi="Times New Roman" w:cs="Times New Roman"/>
          <w:iCs/>
          <w:sz w:val="24"/>
          <w:szCs w:val="24"/>
        </w:rPr>
        <w:lastRenderedPageBreak/>
        <w:t xml:space="preserve">and George did, truly, need to return to couples therapy after termination that this could be arranged.  Nevertheless, she remained markedly discomfited by the transition. </w:t>
      </w:r>
    </w:p>
    <w:p w14:paraId="03C4C01B" w14:textId="77777777" w:rsidR="00552B8A" w:rsidRPr="008D7A23" w:rsidRDefault="00623F52" w:rsidP="001D07E9">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During the last two weeks of treatment</w:t>
      </w:r>
      <w:r w:rsidR="00552B8A" w:rsidRPr="008D7A23">
        <w:rPr>
          <w:rFonts w:ascii="Times New Roman" w:hAnsi="Times New Roman" w:cs="Times New Roman"/>
          <w:iCs/>
          <w:sz w:val="24"/>
          <w:szCs w:val="24"/>
        </w:rPr>
        <w:t xml:space="preserve">, she began to have increasingly vocal disagreements with George.  Attempts to consolidate gains and help Beth integrate her newfound capacities to communicate with her partner, as per EFT standard protocol, </w:t>
      </w:r>
      <w:r w:rsidR="003528EC">
        <w:rPr>
          <w:rFonts w:ascii="Times New Roman" w:hAnsi="Times New Roman" w:cs="Times New Roman"/>
          <w:iCs/>
          <w:sz w:val="24"/>
          <w:szCs w:val="24"/>
        </w:rPr>
        <w:t>were difficult to enact</w:t>
      </w:r>
      <w:r w:rsidR="00552B8A" w:rsidRPr="008D7A23">
        <w:rPr>
          <w:rFonts w:ascii="Times New Roman" w:hAnsi="Times New Roman" w:cs="Times New Roman"/>
          <w:iCs/>
          <w:sz w:val="24"/>
          <w:szCs w:val="24"/>
        </w:rPr>
        <w:t xml:space="preserve">.  Becoming better as a couple, for Beth, appeared to be synonymous with being abandoned by her </w:t>
      </w:r>
      <w:proofErr w:type="gramStart"/>
      <w:r w:rsidR="00552B8A" w:rsidRPr="008D7A23">
        <w:rPr>
          <w:rFonts w:ascii="Times New Roman" w:hAnsi="Times New Roman" w:cs="Times New Roman"/>
          <w:iCs/>
          <w:sz w:val="24"/>
          <w:szCs w:val="24"/>
        </w:rPr>
        <w:t>couples</w:t>
      </w:r>
      <w:proofErr w:type="gramEnd"/>
      <w:r w:rsidR="00552B8A" w:rsidRPr="008D7A23">
        <w:rPr>
          <w:rFonts w:ascii="Times New Roman" w:hAnsi="Times New Roman" w:cs="Times New Roman"/>
          <w:iCs/>
          <w:sz w:val="24"/>
          <w:szCs w:val="24"/>
        </w:rPr>
        <w:t xml:space="preserve"> therapist.  During the final ten minutes of the very last </w:t>
      </w:r>
      <w:proofErr w:type="gramStart"/>
      <w:r w:rsidR="00552B8A" w:rsidRPr="008D7A23">
        <w:rPr>
          <w:rFonts w:ascii="Times New Roman" w:hAnsi="Times New Roman" w:cs="Times New Roman"/>
          <w:iCs/>
          <w:sz w:val="24"/>
          <w:szCs w:val="24"/>
        </w:rPr>
        <w:t>couples</w:t>
      </w:r>
      <w:proofErr w:type="gramEnd"/>
      <w:r w:rsidR="00552B8A" w:rsidRPr="008D7A23">
        <w:rPr>
          <w:rFonts w:ascii="Times New Roman" w:hAnsi="Times New Roman" w:cs="Times New Roman"/>
          <w:iCs/>
          <w:sz w:val="24"/>
          <w:szCs w:val="24"/>
        </w:rPr>
        <w:t xml:space="preserve"> therapy session, Beth, who was typically quite reserved</w:t>
      </w:r>
      <w:r w:rsidRPr="008D7A23">
        <w:rPr>
          <w:rFonts w:ascii="Times New Roman" w:hAnsi="Times New Roman" w:cs="Times New Roman"/>
          <w:iCs/>
          <w:sz w:val="24"/>
          <w:szCs w:val="24"/>
        </w:rPr>
        <w:t xml:space="preserve">, </w:t>
      </w:r>
      <w:proofErr w:type="spellStart"/>
      <w:r w:rsidRPr="008D7A23">
        <w:rPr>
          <w:rFonts w:ascii="Times New Roman" w:hAnsi="Times New Roman" w:cs="Times New Roman"/>
          <w:iCs/>
          <w:sz w:val="24"/>
          <w:szCs w:val="24"/>
        </w:rPr>
        <w:t>overcontrolled</w:t>
      </w:r>
      <w:proofErr w:type="spellEnd"/>
      <w:r w:rsidRPr="008D7A23">
        <w:rPr>
          <w:rFonts w:ascii="Times New Roman" w:hAnsi="Times New Roman" w:cs="Times New Roman"/>
          <w:iCs/>
          <w:sz w:val="24"/>
          <w:szCs w:val="24"/>
        </w:rPr>
        <w:t>,</w:t>
      </w:r>
      <w:r w:rsidR="00552B8A" w:rsidRPr="008D7A23">
        <w:rPr>
          <w:rFonts w:ascii="Times New Roman" w:hAnsi="Times New Roman" w:cs="Times New Roman"/>
          <w:iCs/>
          <w:sz w:val="24"/>
          <w:szCs w:val="24"/>
        </w:rPr>
        <w:t xml:space="preserve"> and passive, exhibited a degree of emotional expression that she had not heretofore exhibited throughout the course of therapy.  She reported having had a (verbal) fight with George over the past week – the first occasion during the entire course of </w:t>
      </w:r>
      <w:proofErr w:type="gramStart"/>
      <w:r w:rsidR="00552B8A" w:rsidRPr="008D7A23">
        <w:rPr>
          <w:rFonts w:ascii="Times New Roman" w:hAnsi="Times New Roman" w:cs="Times New Roman"/>
          <w:iCs/>
          <w:sz w:val="24"/>
          <w:szCs w:val="24"/>
        </w:rPr>
        <w:t>couples</w:t>
      </w:r>
      <w:proofErr w:type="gramEnd"/>
      <w:r w:rsidR="00552B8A" w:rsidRPr="008D7A23">
        <w:rPr>
          <w:rFonts w:ascii="Times New Roman" w:hAnsi="Times New Roman" w:cs="Times New Roman"/>
          <w:iCs/>
          <w:sz w:val="24"/>
          <w:szCs w:val="24"/>
        </w:rPr>
        <w:t xml:space="preserve"> therapy wherein Beth had reported that a full fight had actually occurred.  Moreover, as a consequence of the fight, Beth reported that she had felt suicidal – the first occasion, again, over the entire course of treatment, when any overt ideation had emerged.  Any suicidal ideation of course deserves to be treated with seriousness, and requisite measures were taken, in session, to insure that Beth’s overall risk was low (no plan or intent).  Nevertheless, the timing of her crisis – broached in the final five minutes of treatment -- seemed to primarily be a response to termination anxiety. Beth seemed very concerned that in the absence of ongoing couples therapy that things would revert back to the intolerable state that they had prior to the beginning of therapy and she needed to know that support might still be available should she need it.  Because of the </w:t>
      </w:r>
      <w:r w:rsidR="00106EC9" w:rsidRPr="008D7A23">
        <w:rPr>
          <w:rFonts w:ascii="Times New Roman" w:hAnsi="Times New Roman" w:cs="Times New Roman"/>
          <w:iCs/>
          <w:sz w:val="24"/>
          <w:szCs w:val="24"/>
        </w:rPr>
        <w:t>pre-established</w:t>
      </w:r>
      <w:r w:rsidR="00552B8A" w:rsidRPr="008D7A23">
        <w:rPr>
          <w:rFonts w:ascii="Times New Roman" w:hAnsi="Times New Roman" w:cs="Times New Roman"/>
          <w:iCs/>
          <w:sz w:val="24"/>
          <w:szCs w:val="24"/>
        </w:rPr>
        <w:t xml:space="preserve"> designated 8-week EFT protocol frame, termination proceeded as planned, with a follow-up check-in phone call scheduled two weeks post-termination.  A promise was made to revisit the question of whether or not Beth and George would require further </w:t>
      </w:r>
      <w:proofErr w:type="gramStart"/>
      <w:r w:rsidR="00552B8A" w:rsidRPr="008D7A23">
        <w:rPr>
          <w:rFonts w:ascii="Times New Roman" w:hAnsi="Times New Roman" w:cs="Times New Roman"/>
          <w:iCs/>
          <w:sz w:val="24"/>
          <w:szCs w:val="24"/>
        </w:rPr>
        <w:t>couples</w:t>
      </w:r>
      <w:proofErr w:type="gramEnd"/>
      <w:r w:rsidR="00552B8A" w:rsidRPr="008D7A23">
        <w:rPr>
          <w:rFonts w:ascii="Times New Roman" w:hAnsi="Times New Roman" w:cs="Times New Roman"/>
          <w:iCs/>
          <w:sz w:val="24"/>
          <w:szCs w:val="24"/>
        </w:rPr>
        <w:t xml:space="preserve"> therapy at that time.  The fact that Beth was in concurrent </w:t>
      </w:r>
      <w:r w:rsidR="00552B8A" w:rsidRPr="008D7A23">
        <w:rPr>
          <w:rFonts w:ascii="Times New Roman" w:hAnsi="Times New Roman" w:cs="Times New Roman"/>
          <w:iCs/>
          <w:sz w:val="24"/>
          <w:szCs w:val="24"/>
        </w:rPr>
        <w:lastRenderedPageBreak/>
        <w:t xml:space="preserve">individual therapy at the time made the decision </w:t>
      </w:r>
      <w:r w:rsidR="003528EC">
        <w:rPr>
          <w:rFonts w:ascii="Times New Roman" w:hAnsi="Times New Roman" w:cs="Times New Roman"/>
          <w:iCs/>
          <w:sz w:val="24"/>
          <w:szCs w:val="24"/>
        </w:rPr>
        <w:t xml:space="preserve">(after consultation with the case supervisor) </w:t>
      </w:r>
      <w:r w:rsidR="00552B8A" w:rsidRPr="008D7A23">
        <w:rPr>
          <w:rFonts w:ascii="Times New Roman" w:hAnsi="Times New Roman" w:cs="Times New Roman"/>
          <w:iCs/>
          <w:sz w:val="24"/>
          <w:szCs w:val="24"/>
        </w:rPr>
        <w:t>to continue with the EFT couples therapy termination, as planned, even in the face of her incipient suicidal ideation, ethically and therapeutically appropriate and reasonable.</w:t>
      </w:r>
    </w:p>
    <w:p w14:paraId="2E0A7B17" w14:textId="77777777" w:rsidR="00552B8A" w:rsidRPr="008D7A23" w:rsidRDefault="00552B8A" w:rsidP="00A8772F">
      <w:pPr>
        <w:pStyle w:val="Heading3"/>
      </w:pPr>
      <w:bookmarkStart w:id="54" w:name="_Toc359874093"/>
      <w:r w:rsidRPr="008D7A23">
        <w:t>Follow-Up</w:t>
      </w:r>
      <w:bookmarkEnd w:id="54"/>
    </w:p>
    <w:p w14:paraId="6320EC6F" w14:textId="77777777" w:rsidR="00552B8A" w:rsidRPr="008D7A23" w:rsidRDefault="00552B8A" w:rsidP="00464F57">
      <w:pPr>
        <w:autoSpaceDE w:val="0"/>
        <w:autoSpaceDN w:val="0"/>
        <w:adjustRightInd w:val="0"/>
        <w:spacing w:after="0" w:line="480" w:lineRule="auto"/>
        <w:ind w:firstLine="720"/>
        <w:rPr>
          <w:rFonts w:ascii="Times New Roman" w:hAnsi="Times New Roman" w:cs="Times New Roman"/>
          <w:iCs/>
          <w:sz w:val="24"/>
          <w:szCs w:val="24"/>
        </w:rPr>
      </w:pPr>
      <w:r w:rsidRPr="008D7A23">
        <w:rPr>
          <w:rFonts w:ascii="Times New Roman" w:hAnsi="Times New Roman" w:cs="Times New Roman"/>
          <w:iCs/>
          <w:sz w:val="24"/>
          <w:szCs w:val="24"/>
        </w:rPr>
        <w:t xml:space="preserve">As per the protocol established in the Methods section, for the duration of the two weeks after the EFT couples therapy treatment was completed, Beth and George continued to track their symptoms using the already established time-series measures.  At the end of this two week time period, I had a brief check-in session with Beth and George via phone in order to ascertain their status during follow-up and to determine if further treatment was needed.  During this phone conversation, it was revealed that the intervening two weeks without couples therapy had been difficult for Beth (though </w:t>
      </w:r>
      <w:r w:rsidR="003528EC">
        <w:rPr>
          <w:rFonts w:ascii="Times New Roman" w:hAnsi="Times New Roman" w:cs="Times New Roman"/>
          <w:iCs/>
          <w:sz w:val="24"/>
          <w:szCs w:val="24"/>
        </w:rPr>
        <w:t>less</w:t>
      </w:r>
      <w:r w:rsidRPr="008D7A23">
        <w:rPr>
          <w:rFonts w:ascii="Times New Roman" w:hAnsi="Times New Roman" w:cs="Times New Roman"/>
          <w:iCs/>
          <w:sz w:val="24"/>
          <w:szCs w:val="24"/>
        </w:rPr>
        <w:t xml:space="preserve"> so for George) and that her anxiety had spiked during this time period over a conflict with George regarding his marijuana use.  (Basically, Beth had discovered that George was planning to grow marijuana in their closet -- a plan that Beth vehemently opposed.)  During this conflict, she reported that she had at first engaged in her habitual pattern of withdrawal.  She had said nothing directly to George, but was making plans simply to move out of the house</w:t>
      </w:r>
      <w:r w:rsidR="00623F52" w:rsidRPr="008D7A23">
        <w:rPr>
          <w:rFonts w:ascii="Times New Roman" w:hAnsi="Times New Roman" w:cs="Times New Roman"/>
          <w:iCs/>
          <w:sz w:val="24"/>
          <w:szCs w:val="24"/>
        </w:rPr>
        <w:t>, possibly for good</w:t>
      </w:r>
      <w:r w:rsidRPr="008D7A23">
        <w:rPr>
          <w:rFonts w:ascii="Times New Roman" w:hAnsi="Times New Roman" w:cs="Times New Roman"/>
          <w:iCs/>
          <w:sz w:val="24"/>
          <w:szCs w:val="24"/>
        </w:rPr>
        <w:t xml:space="preserve">.  However, eventually she shared her feelings and concerns with George, who, though not entirely pleased with her emphatic stance against his plan of action, was willing to listen and eventually find a workable solution whereby the marijuana was removed.  Beth and George’s old cycles of attack-withdraw appeared to have been, at least in this instance, replaced by more positive cycles of interaction.  By the time I contacted them for the follow-up session, they had already successfully resolved the conflict. At the conclusion of the follow-up session, Beth and George expressed appreciation to me for the work that we had </w:t>
      </w:r>
      <w:r w:rsidRPr="008D7A23">
        <w:rPr>
          <w:rFonts w:ascii="Times New Roman" w:hAnsi="Times New Roman" w:cs="Times New Roman"/>
          <w:iCs/>
          <w:sz w:val="24"/>
          <w:szCs w:val="24"/>
        </w:rPr>
        <w:lastRenderedPageBreak/>
        <w:t xml:space="preserve">done and stated that they did not feel that they needed a referral for further </w:t>
      </w:r>
      <w:proofErr w:type="gramStart"/>
      <w:r w:rsidRPr="008D7A23">
        <w:rPr>
          <w:rFonts w:ascii="Times New Roman" w:hAnsi="Times New Roman" w:cs="Times New Roman"/>
          <w:iCs/>
          <w:sz w:val="24"/>
          <w:szCs w:val="24"/>
        </w:rPr>
        <w:t>couples</w:t>
      </w:r>
      <w:proofErr w:type="gramEnd"/>
      <w:r w:rsidRPr="008D7A23">
        <w:rPr>
          <w:rFonts w:ascii="Times New Roman" w:hAnsi="Times New Roman" w:cs="Times New Roman"/>
          <w:iCs/>
          <w:sz w:val="24"/>
          <w:szCs w:val="24"/>
        </w:rPr>
        <w:t xml:space="preserve"> therapy at this time. </w:t>
      </w:r>
    </w:p>
    <w:p w14:paraId="011B3851" w14:textId="77777777" w:rsidR="00552B8A" w:rsidRPr="008D7A23" w:rsidRDefault="00552B8A" w:rsidP="00A8772F">
      <w:pPr>
        <w:pStyle w:val="Heading3"/>
      </w:pPr>
      <w:bookmarkStart w:id="55" w:name="_Toc359874094"/>
      <w:r w:rsidRPr="008D7A23">
        <w:t>Assessment of EFT claim of efficacy</w:t>
      </w:r>
      <w:bookmarkEnd w:id="55"/>
    </w:p>
    <w:p w14:paraId="0C4C34AD" w14:textId="77777777" w:rsidR="00552B8A" w:rsidRPr="008D7A23" w:rsidRDefault="0001469F" w:rsidP="005709DA">
      <w:pPr>
        <w:autoSpaceDE w:val="0"/>
        <w:autoSpaceDN w:val="0"/>
        <w:adjustRightInd w:val="0"/>
        <w:spacing w:after="0" w:line="480" w:lineRule="auto"/>
        <w:ind w:firstLine="720"/>
        <w:rPr>
          <w:rFonts w:ascii="Times-Roman" w:hAnsi="Times-Roman" w:cs="Times-Roman"/>
          <w:sz w:val="24"/>
          <w:szCs w:val="24"/>
        </w:rPr>
      </w:pPr>
      <w:r w:rsidRPr="0001469F">
        <w:rPr>
          <w:rFonts w:ascii="Times-Roman" w:hAnsi="Times-Roman" w:cs="Times-Roman"/>
          <w:i/>
          <w:sz w:val="24"/>
          <w:szCs w:val="24"/>
        </w:rPr>
        <w:t>Claim 0:  EFT is an effective treatment for couple distress.</w:t>
      </w:r>
      <w:r w:rsidRPr="008D7A23">
        <w:rPr>
          <w:rFonts w:ascii="Times-Roman" w:hAnsi="Times-Roman" w:cs="Times-Roman"/>
          <w:sz w:val="24"/>
          <w:szCs w:val="24"/>
        </w:rPr>
        <w:t xml:space="preserve"> </w:t>
      </w:r>
      <w:r w:rsidR="00552B8A" w:rsidRPr="008D7A23">
        <w:rPr>
          <w:rFonts w:ascii="Times-Roman" w:hAnsi="Times-Roman" w:cs="Times-Roman"/>
          <w:sz w:val="24"/>
          <w:szCs w:val="24"/>
        </w:rPr>
        <w:t xml:space="preserve">The primary claim that was tested regarding EFT efficacy has been listed </w:t>
      </w:r>
      <w:r>
        <w:rPr>
          <w:rFonts w:ascii="Times-Roman" w:hAnsi="Times-Roman" w:cs="Times-Roman"/>
          <w:sz w:val="24"/>
          <w:szCs w:val="24"/>
        </w:rPr>
        <w:t>previously</w:t>
      </w:r>
      <w:r w:rsidR="00552B8A" w:rsidRPr="008D7A23">
        <w:rPr>
          <w:rFonts w:ascii="Times-Roman" w:hAnsi="Times-Roman" w:cs="Times-Roman"/>
          <w:sz w:val="24"/>
          <w:szCs w:val="24"/>
        </w:rPr>
        <w:t xml:space="preserve"> as </w:t>
      </w:r>
      <w:r>
        <w:rPr>
          <w:rFonts w:ascii="Times-Roman" w:hAnsi="Times-Roman" w:cs="Times-Roman"/>
          <w:sz w:val="24"/>
          <w:szCs w:val="24"/>
        </w:rPr>
        <w:t xml:space="preserve">Claim 0.  </w:t>
      </w:r>
      <w:r w:rsidR="00552B8A" w:rsidRPr="008D7A23">
        <w:rPr>
          <w:rFonts w:ascii="Times-Roman" w:hAnsi="Times-Roman" w:cs="Times-Roman"/>
          <w:sz w:val="24"/>
          <w:szCs w:val="24"/>
        </w:rPr>
        <w:t xml:space="preserve">This claim was tested through both </w:t>
      </w:r>
      <w:r w:rsidR="00623F52" w:rsidRPr="008D7A23">
        <w:rPr>
          <w:rFonts w:ascii="Times-Roman" w:hAnsi="Times-Roman" w:cs="Times-Roman"/>
          <w:sz w:val="24"/>
          <w:szCs w:val="24"/>
        </w:rPr>
        <w:t>pre-post</w:t>
      </w:r>
      <w:r w:rsidR="00552B8A" w:rsidRPr="008D7A23">
        <w:rPr>
          <w:rFonts w:ascii="Times-Roman" w:hAnsi="Times-Roman" w:cs="Times-Roman"/>
          <w:sz w:val="24"/>
          <w:szCs w:val="24"/>
        </w:rPr>
        <w:t xml:space="preserve"> measure analysis as well as phase change analysis.  Overall, the results were generally supportive of this claim, though far from definitive.</w:t>
      </w:r>
    </w:p>
    <w:p w14:paraId="628D7BA2" w14:textId="4BD146A5" w:rsidR="00552B8A" w:rsidRPr="008D7A23" w:rsidRDefault="00623F52" w:rsidP="005709DA">
      <w:pPr>
        <w:autoSpaceDE w:val="0"/>
        <w:autoSpaceDN w:val="0"/>
        <w:adjustRightInd w:val="0"/>
        <w:spacing w:after="0" w:line="480" w:lineRule="auto"/>
        <w:ind w:firstLine="720"/>
        <w:rPr>
          <w:rFonts w:ascii="Times New Roman" w:hAnsi="Times New Roman"/>
          <w:sz w:val="24"/>
          <w:szCs w:val="24"/>
        </w:rPr>
      </w:pPr>
      <w:proofErr w:type="gramStart"/>
      <w:r w:rsidRPr="008D7A23">
        <w:rPr>
          <w:rFonts w:ascii="Times New Roman" w:hAnsi="Times New Roman"/>
          <w:i/>
          <w:sz w:val="24"/>
          <w:szCs w:val="24"/>
        </w:rPr>
        <w:t>Pre-post</w:t>
      </w:r>
      <w:r w:rsidR="00552B8A" w:rsidRPr="008D7A23">
        <w:rPr>
          <w:rFonts w:ascii="Times New Roman" w:hAnsi="Times New Roman"/>
          <w:i/>
          <w:sz w:val="24"/>
          <w:szCs w:val="24"/>
        </w:rPr>
        <w:t xml:space="preserve"> measure analysis.</w:t>
      </w:r>
      <w:proofErr w:type="gramEnd"/>
      <w:r w:rsidR="00552B8A" w:rsidRPr="008D7A23">
        <w:rPr>
          <w:rFonts w:ascii="Times New Roman" w:hAnsi="Times New Roman"/>
          <w:i/>
          <w:sz w:val="24"/>
          <w:szCs w:val="24"/>
        </w:rPr>
        <w:t xml:space="preserve">  </w:t>
      </w:r>
      <w:r w:rsidR="00552B8A" w:rsidRPr="008D7A23">
        <w:rPr>
          <w:rFonts w:ascii="Times New Roman" w:hAnsi="Times New Roman"/>
          <w:sz w:val="24"/>
          <w:szCs w:val="24"/>
        </w:rPr>
        <w:t>Pre-post tests of marital distress using the Global Distress Scale (GDS) of the MSI-R as well as the full 32-item DAS were conducted for both Beth and George</w:t>
      </w:r>
      <w:r w:rsidR="000C5AA3">
        <w:rPr>
          <w:rFonts w:ascii="Times New Roman" w:hAnsi="Times New Roman"/>
          <w:sz w:val="24"/>
          <w:szCs w:val="24"/>
        </w:rPr>
        <w:t xml:space="preserve"> (Table 1)</w:t>
      </w:r>
      <w:r w:rsidR="00552B8A" w:rsidRPr="008D7A23">
        <w:rPr>
          <w:rFonts w:ascii="Times New Roman" w:hAnsi="Times New Roman"/>
          <w:sz w:val="24"/>
          <w:szCs w:val="24"/>
        </w:rPr>
        <w:t>.  During the pre-treatment application of these measures, Beth was found to be highly distressed according to the GDS (</w:t>
      </w:r>
      <w:r w:rsidR="00552B8A" w:rsidRPr="008D7A23">
        <w:rPr>
          <w:rFonts w:ascii="Times New Roman" w:hAnsi="Times New Roman"/>
          <w:i/>
          <w:sz w:val="24"/>
          <w:szCs w:val="24"/>
        </w:rPr>
        <w:t>T-</w:t>
      </w:r>
      <w:r w:rsidR="00552B8A" w:rsidRPr="008D7A23">
        <w:rPr>
          <w:rFonts w:ascii="Times New Roman" w:hAnsi="Times New Roman"/>
          <w:sz w:val="24"/>
          <w:szCs w:val="24"/>
        </w:rPr>
        <w:t>score = 66) and moderately distressed according to the DAS (</w:t>
      </w:r>
      <w:r w:rsidR="00552B8A" w:rsidRPr="008D7A23">
        <w:rPr>
          <w:rFonts w:ascii="Times New Roman" w:hAnsi="Times New Roman"/>
          <w:i/>
          <w:sz w:val="24"/>
          <w:szCs w:val="24"/>
        </w:rPr>
        <w:t>T</w:t>
      </w:r>
      <w:r w:rsidR="00552B8A" w:rsidRPr="008D7A23">
        <w:rPr>
          <w:rFonts w:ascii="Times New Roman" w:hAnsi="Times New Roman"/>
          <w:sz w:val="24"/>
          <w:szCs w:val="24"/>
        </w:rPr>
        <w:t>-score = 63).  After treatment, her levels of marital distress dropped to moderately distressed according to the GDS (</w:t>
      </w:r>
      <w:r w:rsidR="00552B8A" w:rsidRPr="008D7A23">
        <w:rPr>
          <w:rFonts w:ascii="Times New Roman" w:hAnsi="Times New Roman"/>
          <w:i/>
          <w:sz w:val="24"/>
          <w:szCs w:val="24"/>
        </w:rPr>
        <w:t>T-</w:t>
      </w:r>
      <w:r w:rsidR="00552B8A" w:rsidRPr="008D7A23">
        <w:rPr>
          <w:rFonts w:ascii="Times New Roman" w:hAnsi="Times New Roman"/>
          <w:sz w:val="24"/>
          <w:szCs w:val="24"/>
        </w:rPr>
        <w:t>score = 63</w:t>
      </w:r>
      <w:r w:rsidR="00106EC9" w:rsidRPr="008D7A23">
        <w:rPr>
          <w:rFonts w:ascii="Times New Roman" w:hAnsi="Times New Roman"/>
          <w:sz w:val="24"/>
          <w:szCs w:val="24"/>
        </w:rPr>
        <w:t>) and</w:t>
      </w:r>
      <w:r w:rsidR="00552B8A" w:rsidRPr="008D7A23">
        <w:rPr>
          <w:rFonts w:ascii="Times New Roman" w:hAnsi="Times New Roman"/>
          <w:sz w:val="24"/>
          <w:szCs w:val="24"/>
        </w:rPr>
        <w:t xml:space="preserve"> only possibly distressed on the DAS (</w:t>
      </w:r>
      <w:r w:rsidR="00552B8A" w:rsidRPr="008D7A23">
        <w:rPr>
          <w:rFonts w:ascii="Times New Roman" w:hAnsi="Times New Roman"/>
          <w:i/>
          <w:sz w:val="24"/>
          <w:szCs w:val="24"/>
        </w:rPr>
        <w:t>T</w:t>
      </w:r>
      <w:r w:rsidR="00552B8A" w:rsidRPr="008D7A23">
        <w:rPr>
          <w:rFonts w:ascii="Times New Roman" w:hAnsi="Times New Roman"/>
          <w:sz w:val="24"/>
          <w:szCs w:val="24"/>
        </w:rPr>
        <w:t xml:space="preserve">-score = 57).  </w:t>
      </w:r>
      <w:r w:rsidR="000C5AA3">
        <w:rPr>
          <w:rFonts w:ascii="Times New Roman" w:hAnsi="Times New Roman"/>
          <w:sz w:val="24"/>
          <w:szCs w:val="24"/>
        </w:rPr>
        <w:t xml:space="preserve">Figure 3 </w:t>
      </w:r>
      <w:r w:rsidR="00E81936">
        <w:rPr>
          <w:rFonts w:ascii="Times New Roman" w:hAnsi="Times New Roman"/>
          <w:sz w:val="24"/>
          <w:szCs w:val="24"/>
        </w:rPr>
        <w:t xml:space="preserve">graphically </w:t>
      </w:r>
      <w:r w:rsidR="000C5AA3">
        <w:rPr>
          <w:rFonts w:ascii="Times New Roman" w:hAnsi="Times New Roman"/>
          <w:sz w:val="24"/>
          <w:szCs w:val="24"/>
        </w:rPr>
        <w:t>highlights Beth’s pre-post changes in marital distress.</w:t>
      </w:r>
      <w:r w:rsidR="00552B8A" w:rsidRPr="008D7A23">
        <w:rPr>
          <w:rFonts w:ascii="Times New Roman" w:hAnsi="Times New Roman"/>
          <w:sz w:val="24"/>
          <w:szCs w:val="24"/>
        </w:rPr>
        <w:t xml:space="preserve">  Beth’s </w:t>
      </w:r>
      <w:r w:rsidRPr="008D7A23">
        <w:rPr>
          <w:rFonts w:ascii="Times New Roman" w:hAnsi="Times New Roman"/>
          <w:sz w:val="24"/>
          <w:szCs w:val="24"/>
        </w:rPr>
        <w:t>pre-post</w:t>
      </w:r>
      <w:r w:rsidR="00552B8A" w:rsidRPr="008D7A23">
        <w:rPr>
          <w:rFonts w:ascii="Times New Roman" w:hAnsi="Times New Roman"/>
          <w:sz w:val="24"/>
          <w:szCs w:val="24"/>
        </w:rPr>
        <w:t xml:space="preserve"> change in marital distress on the DAS satisfied the reliable change cutoff criteria (Reliable Change Index:  </w:t>
      </w:r>
      <w:r w:rsidR="00552B8A" w:rsidRPr="008D7A23">
        <w:rPr>
          <w:rFonts w:ascii="Times New Roman" w:hAnsi="Times New Roman"/>
          <w:i/>
          <w:sz w:val="24"/>
          <w:szCs w:val="24"/>
        </w:rPr>
        <w:t>RC</w:t>
      </w:r>
      <w:r w:rsidR="00552B8A" w:rsidRPr="008D7A23">
        <w:rPr>
          <w:rFonts w:ascii="Times New Roman" w:hAnsi="Times New Roman"/>
          <w:sz w:val="24"/>
          <w:szCs w:val="24"/>
        </w:rPr>
        <w:t xml:space="preserve"> = 1.99 &gt; 1.96) as described in Jacobson and </w:t>
      </w:r>
      <w:proofErr w:type="spellStart"/>
      <w:r w:rsidR="00552B8A" w:rsidRPr="008D7A23">
        <w:rPr>
          <w:rFonts w:ascii="Times New Roman" w:hAnsi="Times New Roman"/>
          <w:sz w:val="24"/>
          <w:szCs w:val="24"/>
        </w:rPr>
        <w:t>Truax</w:t>
      </w:r>
      <w:proofErr w:type="spellEnd"/>
      <w:r w:rsidR="00552B8A" w:rsidRPr="008D7A23">
        <w:rPr>
          <w:rFonts w:ascii="Times New Roman" w:hAnsi="Times New Roman"/>
          <w:sz w:val="24"/>
          <w:szCs w:val="24"/>
        </w:rPr>
        <w:t xml:space="preserve"> (1991), as well as the commonly accepted cutoff between distressed and non-distressed couples (DAS cutoff = 98; </w:t>
      </w:r>
      <w:r w:rsidR="00552B8A" w:rsidRPr="008D7A23">
        <w:rPr>
          <w:rFonts w:ascii="Times New Roman" w:hAnsi="Times New Roman"/>
          <w:i/>
          <w:sz w:val="24"/>
          <w:szCs w:val="24"/>
        </w:rPr>
        <w:t>T-</w:t>
      </w:r>
      <w:r w:rsidR="00552B8A" w:rsidRPr="008D7A23">
        <w:rPr>
          <w:rFonts w:ascii="Times New Roman" w:hAnsi="Times New Roman"/>
          <w:sz w:val="24"/>
          <w:szCs w:val="24"/>
        </w:rPr>
        <w:t>score = 60).  Though the GDS indicated that Beth’s marital distress</w:t>
      </w:r>
      <w:r w:rsidR="0001469F">
        <w:rPr>
          <w:rFonts w:ascii="Times New Roman" w:hAnsi="Times New Roman"/>
          <w:sz w:val="24"/>
          <w:szCs w:val="24"/>
        </w:rPr>
        <w:t xml:space="preserve"> also</w:t>
      </w:r>
      <w:r w:rsidR="00552B8A" w:rsidRPr="008D7A23">
        <w:rPr>
          <w:rFonts w:ascii="Times New Roman" w:hAnsi="Times New Roman"/>
          <w:sz w:val="24"/>
          <w:szCs w:val="24"/>
        </w:rPr>
        <w:t xml:space="preserve"> diminished from pre-treatment to post-treatment, the pre-post change on this measure did not qualify as reliable (</w:t>
      </w:r>
      <w:r w:rsidR="00552B8A" w:rsidRPr="008D7A23">
        <w:rPr>
          <w:rFonts w:ascii="Times New Roman" w:hAnsi="Times New Roman"/>
          <w:i/>
          <w:sz w:val="24"/>
          <w:szCs w:val="24"/>
        </w:rPr>
        <w:t>RC</w:t>
      </w:r>
      <w:r w:rsidR="00552B8A" w:rsidRPr="008D7A23">
        <w:rPr>
          <w:rFonts w:ascii="Times New Roman" w:hAnsi="Times New Roman"/>
          <w:sz w:val="24"/>
          <w:szCs w:val="24"/>
        </w:rPr>
        <w:t xml:space="preserve"> = 0.80 &lt; 1.96).  For his part, George did not report marital distress on either the GDS or DAS either before or after treatment.  None of George’s </w:t>
      </w:r>
      <w:r w:rsidRPr="008D7A23">
        <w:rPr>
          <w:rFonts w:ascii="Times New Roman" w:hAnsi="Times New Roman"/>
          <w:sz w:val="24"/>
          <w:szCs w:val="24"/>
        </w:rPr>
        <w:t>pre-post</w:t>
      </w:r>
      <w:r w:rsidR="00552B8A" w:rsidRPr="008D7A23">
        <w:rPr>
          <w:rFonts w:ascii="Times New Roman" w:hAnsi="Times New Roman"/>
          <w:sz w:val="24"/>
          <w:szCs w:val="24"/>
        </w:rPr>
        <w:t xml:space="preserve"> changes in marital distress on either of these measures satisfied criteria of reliable change or categor</w:t>
      </w:r>
      <w:r w:rsidRPr="008D7A23">
        <w:rPr>
          <w:rFonts w:ascii="Times New Roman" w:hAnsi="Times New Roman"/>
          <w:sz w:val="24"/>
          <w:szCs w:val="24"/>
        </w:rPr>
        <w:t>y change regarding marital distr</w:t>
      </w:r>
      <w:r w:rsidR="000C5AA3">
        <w:rPr>
          <w:rFonts w:ascii="Times New Roman" w:hAnsi="Times New Roman"/>
          <w:sz w:val="24"/>
          <w:szCs w:val="24"/>
        </w:rPr>
        <w:t>ess (Table 1</w:t>
      </w:r>
      <w:r w:rsidR="00552B8A" w:rsidRPr="008D7A23">
        <w:rPr>
          <w:rFonts w:ascii="Times New Roman" w:hAnsi="Times New Roman"/>
          <w:sz w:val="24"/>
          <w:szCs w:val="24"/>
        </w:rPr>
        <w:t xml:space="preserve">).  </w:t>
      </w:r>
      <w:r w:rsidRPr="008D7A23">
        <w:rPr>
          <w:rFonts w:ascii="Times New Roman" w:hAnsi="Times New Roman"/>
          <w:sz w:val="24"/>
          <w:szCs w:val="24"/>
        </w:rPr>
        <w:t xml:space="preserve">George’s measures are, however, of less import </w:t>
      </w:r>
      <w:r w:rsidR="00B118A7">
        <w:rPr>
          <w:rFonts w:ascii="Times New Roman" w:hAnsi="Times New Roman"/>
          <w:sz w:val="24"/>
          <w:szCs w:val="24"/>
        </w:rPr>
        <w:t>than</w:t>
      </w:r>
      <w:r w:rsidRPr="008D7A23">
        <w:rPr>
          <w:rFonts w:ascii="Times New Roman" w:hAnsi="Times New Roman"/>
          <w:sz w:val="24"/>
          <w:szCs w:val="24"/>
        </w:rPr>
        <w:t xml:space="preserve"> Beth’s. As </w:t>
      </w:r>
      <w:proofErr w:type="spellStart"/>
      <w:r w:rsidRPr="008D7A23">
        <w:rPr>
          <w:rFonts w:ascii="Times New Roman" w:hAnsi="Times New Roman"/>
          <w:sz w:val="24"/>
          <w:szCs w:val="24"/>
        </w:rPr>
        <w:t>Baucom</w:t>
      </w:r>
      <w:proofErr w:type="spellEnd"/>
      <w:r w:rsidRPr="008D7A23">
        <w:rPr>
          <w:rFonts w:ascii="Times New Roman" w:hAnsi="Times New Roman"/>
          <w:sz w:val="24"/>
          <w:szCs w:val="24"/>
        </w:rPr>
        <w:t xml:space="preserve"> and </w:t>
      </w:r>
      <w:r w:rsidRPr="008D7A23">
        <w:rPr>
          <w:rFonts w:ascii="Times New Roman" w:hAnsi="Times New Roman"/>
          <w:sz w:val="24"/>
          <w:szCs w:val="24"/>
        </w:rPr>
        <w:lastRenderedPageBreak/>
        <w:t>Kaplan-</w:t>
      </w:r>
      <w:proofErr w:type="spellStart"/>
      <w:r w:rsidRPr="008D7A23">
        <w:rPr>
          <w:rFonts w:ascii="Times New Roman" w:hAnsi="Times New Roman"/>
          <w:sz w:val="24"/>
          <w:szCs w:val="24"/>
        </w:rPr>
        <w:t>Mehlman</w:t>
      </w:r>
      <w:proofErr w:type="spellEnd"/>
      <w:r w:rsidRPr="008D7A23">
        <w:rPr>
          <w:rFonts w:ascii="Times New Roman" w:hAnsi="Times New Roman"/>
          <w:sz w:val="24"/>
          <w:szCs w:val="24"/>
        </w:rPr>
        <w:t xml:space="preserve"> (1984) indicate, the lower scoring member of the marital dyad is the preferred measure of overall marital distress.</w:t>
      </w:r>
      <w:r w:rsidR="00E81936">
        <w:rPr>
          <w:rFonts w:ascii="Times New Roman" w:hAnsi="Times New Roman"/>
          <w:sz w:val="24"/>
          <w:szCs w:val="24"/>
        </w:rPr>
        <w:t xml:space="preserve">  Reliable change criteria for both Beth and George over the course of treatment are summarized in Table 2.  </w:t>
      </w:r>
    </w:p>
    <w:p w14:paraId="68CCD053" w14:textId="77777777" w:rsidR="00552B8A" w:rsidRPr="008D7A23" w:rsidRDefault="00552B8A" w:rsidP="00341DA4">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i/>
          <w:sz w:val="24"/>
          <w:szCs w:val="24"/>
        </w:rPr>
        <w:t>Level change analysis</w:t>
      </w:r>
      <w:r w:rsidRPr="008D7A23">
        <w:rPr>
          <w:rFonts w:ascii="Times New Roman" w:hAnsi="Times New Roman"/>
          <w:sz w:val="24"/>
          <w:szCs w:val="24"/>
        </w:rPr>
        <w:t xml:space="preserve">. Simulation modeling analysis (SMA; </w:t>
      </w:r>
      <w:r w:rsidRPr="008D7A23">
        <w:rPr>
          <w:rFonts w:ascii="Times New Roman" w:hAnsi="Times New Roman"/>
          <w:sz w:val="24"/>
          <w:szCs w:val="24"/>
        </w:rPr>
        <w:fldChar w:fldCharType="begin"/>
      </w:r>
      <w:r w:rsidRPr="008D7A23">
        <w:rPr>
          <w:rFonts w:ascii="Times New Roman" w:hAnsi="Times New Roman"/>
          <w:sz w:val="24"/>
          <w:szCs w:val="24"/>
        </w:rPr>
        <w:instrText xml:space="preserve"> ADDIN ZOTERO_ITEM CSL_CITATION {"citationID":"fr7jq9ktu","properties":{"formattedCitation":"(Borckardt et al., 2008)","plainCitation":"(Borckardt et al., 2008)"},"citationItems":[{"id":462,"uris":["http://zotero.org/users/579642/items/FJ74A7BV"],"uri":["http://zotero.org/users/579642/items/FJ74A7BV"],"itemData":{"id":462,"type":"article-journal","title":"Clinical practice as natural laboratory for psychotherapy research: A guide to case-based time-series analysis","container-title":"American Psychologist","page":"77-95","volume":"63","issue":"2","abstract":"Both researchers and practitioners need to know more about how laboratory treatment protocols translate to real-world practice settings and how clinical innovations can be systematically tested and communicated to a skeptical scientific community. The single-case time-series study is well suited to opening a productive discourse between practice and laboratory. The appeal of case-based time-series studies, with multiple observations both before and after treatment, is that they enrich our design palette by providing the discipline another way to expand its empirical reach to practice settings and its subject matter to the contingencies of individual change. This article is a user's guide to conducting empirically respectable case-based time-series studies in a clinical practice or laboratory setting. (PsycINFO Database Record (c) 2012 APA, all rights reserved)","DOI":"10.1037/0003-066X.63.2.77","shortTitle":"Clinical practice as natural laboratory for psychotherapy research","author":[{"family":"Borckardt","given":"Jeffrey J."},{"family":"Nash","given":"Michael R."},{"family":"Murphy","given":"Martin D."},{"family":"Moore","given":"Mark"},{"family":"Shaw","given":"Darlene"},{"family":"O'Neil","given":"Patrick"}],"issued":{"year":2008}}}],"schema":"https://github.com/citation-style-language/schema/raw/master/csl-citation.json"} </w:instrText>
      </w:r>
      <w:r w:rsidRPr="008D7A23">
        <w:rPr>
          <w:rFonts w:ascii="Times New Roman" w:hAnsi="Times New Roman"/>
          <w:sz w:val="24"/>
          <w:szCs w:val="24"/>
        </w:rPr>
        <w:fldChar w:fldCharType="separate"/>
      </w:r>
      <w:r w:rsidRPr="008D7A23">
        <w:rPr>
          <w:rFonts w:ascii="Times New Roman" w:hAnsi="Times New Roman"/>
          <w:sz w:val="24"/>
          <w:szCs w:val="24"/>
        </w:rPr>
        <w:t>Borckardt et al., 2008)</w:t>
      </w:r>
      <w:r w:rsidRPr="008D7A23">
        <w:rPr>
          <w:rFonts w:ascii="Times New Roman" w:hAnsi="Times New Roman"/>
          <w:sz w:val="24"/>
          <w:szCs w:val="24"/>
        </w:rPr>
        <w:fldChar w:fldCharType="end"/>
      </w:r>
      <w:r w:rsidRPr="008D7A23">
        <w:rPr>
          <w:rFonts w:ascii="Times New Roman" w:hAnsi="Times New Roman"/>
          <w:sz w:val="24"/>
          <w:szCs w:val="24"/>
        </w:rPr>
        <w:t xml:space="preserve"> implements a bootstrapping approach to assess time-series level changes.  SMA was applied in this instance to analyze the time-series data to determine if the treatment effect size due to the EFT intervention was, in fact, significant.  SMA accounts for the autocorrelation of sequential observations that is inherent in real-world, temporally continuous data streams.  In the SMA level-change / phase-effect analysis, the mean scores of pre-</w:t>
      </w:r>
      <w:r w:rsidR="00106EC9" w:rsidRPr="008D7A23">
        <w:rPr>
          <w:rFonts w:ascii="Times New Roman" w:hAnsi="Times New Roman"/>
          <w:sz w:val="24"/>
          <w:szCs w:val="24"/>
        </w:rPr>
        <w:t>treatment</w:t>
      </w:r>
      <w:r w:rsidRPr="008D7A23">
        <w:rPr>
          <w:rFonts w:ascii="Times New Roman" w:hAnsi="Times New Roman"/>
          <w:sz w:val="24"/>
          <w:szCs w:val="24"/>
        </w:rPr>
        <w:t xml:space="preserve"> and treatment phases are compared and an actual effect size from pre- to post-treatment (Pearson’s </w:t>
      </w:r>
      <w:r w:rsidRPr="008D7A23">
        <w:rPr>
          <w:rFonts w:ascii="Times New Roman" w:hAnsi="Times New Roman"/>
          <w:i/>
          <w:sz w:val="24"/>
          <w:szCs w:val="24"/>
        </w:rPr>
        <w:t>r</w:t>
      </w:r>
      <w:r w:rsidRPr="008D7A23">
        <w:rPr>
          <w:rFonts w:ascii="Times New Roman" w:hAnsi="Times New Roman"/>
          <w:sz w:val="24"/>
          <w:szCs w:val="24"/>
        </w:rPr>
        <w:t xml:space="preserve">) is calculated.  The SMA level-change analysis calculates the probability that this effect size would in fact be obtained </w:t>
      </w:r>
      <w:r w:rsidRPr="008D7A23">
        <w:rPr>
          <w:rFonts w:ascii="Times New Roman" w:hAnsi="Times New Roman"/>
          <w:i/>
          <w:sz w:val="24"/>
          <w:szCs w:val="24"/>
        </w:rPr>
        <w:t>without</w:t>
      </w:r>
      <w:r w:rsidRPr="008D7A23">
        <w:rPr>
          <w:rFonts w:ascii="Times New Roman" w:hAnsi="Times New Roman"/>
          <w:sz w:val="24"/>
          <w:szCs w:val="24"/>
        </w:rPr>
        <w:t xml:space="preserve"> treatment, given the length of the data stream and its level of autocorrelation.  Significant effect sizes suggest that the reported symptom has decreased in severity due to the treatment intervention.  Because SMA is a bootstrap procedure, it generates exact probabilities.</w:t>
      </w:r>
    </w:p>
    <w:p w14:paraId="1460F9EA" w14:textId="77777777" w:rsidR="00552B8A" w:rsidRPr="008D7A23" w:rsidRDefault="00552B8A" w:rsidP="000F4B9C">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As previously mentioned, continuous data streams of marital distress were gathered for both George and Beth using the TC and DAS-4 measures.  These measures were administered on alternate days over the course of pretreatment (Phase A), treatment (Phase B), and follow-up (Phase C) in order to track the impact of treatment on Beth and George’s marital distress symptoms.  The TC measure was itself comprised of four </w:t>
      </w:r>
      <w:proofErr w:type="spellStart"/>
      <w:r w:rsidRPr="008D7A23">
        <w:rPr>
          <w:rFonts w:ascii="Times New Roman" w:hAnsi="Times New Roman"/>
          <w:sz w:val="24"/>
          <w:szCs w:val="24"/>
        </w:rPr>
        <w:t>substreams</w:t>
      </w:r>
      <w:proofErr w:type="spellEnd"/>
      <w:r w:rsidRPr="008D7A23">
        <w:rPr>
          <w:rFonts w:ascii="Times New Roman" w:hAnsi="Times New Roman"/>
          <w:sz w:val="24"/>
          <w:szCs w:val="24"/>
        </w:rPr>
        <w:t xml:space="preserve"> of data for Beth:  (1) her difficulty communicating with George, (2) her fear of George, (3) her feelings of being unaccepted by him, (4) her distress due to George’s obsession with </w:t>
      </w:r>
      <w:proofErr w:type="spellStart"/>
      <w:r w:rsidRPr="008D7A23">
        <w:rPr>
          <w:rFonts w:ascii="Times New Roman" w:hAnsi="Times New Roman"/>
          <w:sz w:val="24"/>
          <w:szCs w:val="24"/>
        </w:rPr>
        <w:t>Lexi</w:t>
      </w:r>
      <w:proofErr w:type="spellEnd"/>
      <w:r w:rsidRPr="008D7A23">
        <w:rPr>
          <w:rFonts w:ascii="Times New Roman" w:hAnsi="Times New Roman"/>
          <w:sz w:val="24"/>
          <w:szCs w:val="24"/>
        </w:rPr>
        <w:t xml:space="preserve">.  The data streams that comprised George’s Target Complaints measure were (1) his difficulty communicating with Beth, (2) his distress due to his thoughts and feelings towards </w:t>
      </w:r>
      <w:proofErr w:type="spellStart"/>
      <w:r w:rsidRPr="008D7A23">
        <w:rPr>
          <w:rFonts w:ascii="Times New Roman" w:hAnsi="Times New Roman"/>
          <w:sz w:val="24"/>
          <w:szCs w:val="24"/>
        </w:rPr>
        <w:t>Lexi</w:t>
      </w:r>
      <w:proofErr w:type="spellEnd"/>
      <w:r w:rsidRPr="008D7A23">
        <w:rPr>
          <w:rFonts w:ascii="Times New Roman" w:hAnsi="Times New Roman"/>
          <w:sz w:val="24"/>
          <w:szCs w:val="24"/>
        </w:rPr>
        <w:t xml:space="preserve">, and (3) his feelings of being </w:t>
      </w:r>
      <w:r w:rsidRPr="008D7A23">
        <w:rPr>
          <w:rFonts w:ascii="Times New Roman" w:hAnsi="Times New Roman"/>
          <w:sz w:val="24"/>
          <w:szCs w:val="24"/>
        </w:rPr>
        <w:lastRenderedPageBreak/>
        <w:t xml:space="preserve">unaccepted by his partner. However, because of George’s consistently deviant responses on Item (2), whereby he “answered” the question regarding the distress he felt due to </w:t>
      </w:r>
      <w:proofErr w:type="spellStart"/>
      <w:r w:rsidRPr="008D7A23">
        <w:rPr>
          <w:rFonts w:ascii="Times New Roman" w:hAnsi="Times New Roman"/>
          <w:sz w:val="24"/>
          <w:szCs w:val="24"/>
        </w:rPr>
        <w:t>Lexi</w:t>
      </w:r>
      <w:proofErr w:type="spellEnd"/>
      <w:r w:rsidRPr="008D7A23">
        <w:rPr>
          <w:rFonts w:ascii="Times New Roman" w:hAnsi="Times New Roman"/>
          <w:sz w:val="24"/>
          <w:szCs w:val="24"/>
        </w:rPr>
        <w:t xml:space="preserve"> by blackening out her name (see Figure 4), George’s TC measure was instead comprised only  of Items (1) and (3).  </w:t>
      </w:r>
    </w:p>
    <w:p w14:paraId="67603FDA" w14:textId="77777777" w:rsidR="00B57ED9" w:rsidRPr="008D7A23" w:rsidRDefault="00B57ED9" w:rsidP="000F4B9C">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Beth and George completed these measures consistently, although</w:t>
      </w:r>
      <w:r w:rsidR="0001469F">
        <w:rPr>
          <w:rFonts w:ascii="Times New Roman" w:hAnsi="Times New Roman"/>
          <w:sz w:val="24"/>
          <w:szCs w:val="24"/>
        </w:rPr>
        <w:t>,</w:t>
      </w:r>
      <w:r w:rsidRPr="008D7A23">
        <w:rPr>
          <w:rFonts w:ascii="Times New Roman" w:hAnsi="Times New Roman"/>
          <w:sz w:val="24"/>
          <w:szCs w:val="24"/>
        </w:rPr>
        <w:t xml:space="preserve"> </w:t>
      </w:r>
      <w:r w:rsidR="0001469F">
        <w:rPr>
          <w:rFonts w:ascii="Times New Roman" w:hAnsi="Times New Roman"/>
          <w:sz w:val="24"/>
          <w:szCs w:val="24"/>
        </w:rPr>
        <w:t xml:space="preserve">as previously mentioned, </w:t>
      </w:r>
      <w:r w:rsidRPr="008D7A23">
        <w:rPr>
          <w:rFonts w:ascii="Times New Roman" w:hAnsi="Times New Roman"/>
          <w:sz w:val="24"/>
          <w:szCs w:val="24"/>
        </w:rPr>
        <w:t xml:space="preserve">each of them </w:t>
      </w:r>
      <w:r w:rsidR="00AF1FBE" w:rsidRPr="008D7A23">
        <w:rPr>
          <w:rFonts w:ascii="Times New Roman" w:hAnsi="Times New Roman"/>
          <w:sz w:val="24"/>
          <w:szCs w:val="24"/>
        </w:rPr>
        <w:t xml:space="preserve">independently </w:t>
      </w:r>
      <w:r w:rsidRPr="008D7A23">
        <w:rPr>
          <w:rFonts w:ascii="Times New Roman" w:hAnsi="Times New Roman"/>
          <w:sz w:val="24"/>
          <w:szCs w:val="24"/>
        </w:rPr>
        <w:t>forgot to complete these measures on one occasion</w:t>
      </w:r>
      <w:r w:rsidR="00AF1FBE" w:rsidRPr="008D7A23">
        <w:rPr>
          <w:rFonts w:ascii="Times New Roman" w:hAnsi="Times New Roman"/>
          <w:sz w:val="24"/>
          <w:szCs w:val="24"/>
        </w:rPr>
        <w:t xml:space="preserve"> over the course of the experiment</w:t>
      </w:r>
      <w:r w:rsidRPr="008D7A23">
        <w:rPr>
          <w:rFonts w:ascii="Times New Roman" w:hAnsi="Times New Roman"/>
          <w:sz w:val="24"/>
          <w:szCs w:val="24"/>
        </w:rPr>
        <w:t xml:space="preserve">.  </w:t>
      </w:r>
      <w:r w:rsidR="00AF1FBE" w:rsidRPr="008D7A23">
        <w:rPr>
          <w:rFonts w:ascii="Times New Roman" w:hAnsi="Times New Roman"/>
          <w:sz w:val="24"/>
          <w:szCs w:val="24"/>
        </w:rPr>
        <w:t xml:space="preserve">As there was only one </w:t>
      </w:r>
      <w:r w:rsidRPr="008D7A23">
        <w:rPr>
          <w:rFonts w:ascii="Times New Roman" w:hAnsi="Times New Roman"/>
          <w:sz w:val="24"/>
          <w:szCs w:val="24"/>
        </w:rPr>
        <w:t xml:space="preserve">missing </w:t>
      </w:r>
      <w:r w:rsidR="00AF1FBE" w:rsidRPr="008D7A23">
        <w:rPr>
          <w:rFonts w:ascii="Times New Roman" w:hAnsi="Times New Roman"/>
          <w:sz w:val="24"/>
          <w:szCs w:val="24"/>
        </w:rPr>
        <w:t xml:space="preserve">data point for each data stream, the missing observations were estimated </w:t>
      </w:r>
      <w:r w:rsidRPr="008D7A23">
        <w:rPr>
          <w:rFonts w:ascii="Times New Roman" w:hAnsi="Times New Roman"/>
          <w:sz w:val="24"/>
          <w:szCs w:val="24"/>
        </w:rPr>
        <w:t xml:space="preserve">utilizing the Expectation Maximization approximation method, as described by </w:t>
      </w:r>
      <w:r w:rsidR="00AF1FBE" w:rsidRPr="008D7A23">
        <w:rPr>
          <w:rFonts w:ascii="Times New Roman" w:hAnsi="Times New Roman"/>
          <w:sz w:val="24"/>
          <w:szCs w:val="24"/>
        </w:rPr>
        <w:t xml:space="preserve">Smith, </w:t>
      </w:r>
      <w:proofErr w:type="spellStart"/>
      <w:r w:rsidR="00AF1FBE" w:rsidRPr="008D7A23">
        <w:rPr>
          <w:rFonts w:ascii="Times New Roman" w:hAnsi="Times New Roman"/>
          <w:sz w:val="24"/>
          <w:szCs w:val="24"/>
        </w:rPr>
        <w:t>Borckhardt</w:t>
      </w:r>
      <w:proofErr w:type="spellEnd"/>
      <w:r w:rsidR="00AF1FBE" w:rsidRPr="008D7A23">
        <w:rPr>
          <w:rFonts w:ascii="Times New Roman" w:hAnsi="Times New Roman"/>
          <w:sz w:val="24"/>
          <w:szCs w:val="24"/>
        </w:rPr>
        <w:t>, and Nash (2012). This method has been found to preserve inferential precision for SMA analyses of time-series data for data streams with l</w:t>
      </w:r>
      <w:r w:rsidR="0001469F">
        <w:rPr>
          <w:rFonts w:ascii="Times New Roman" w:hAnsi="Times New Roman"/>
          <w:sz w:val="24"/>
          <w:szCs w:val="24"/>
        </w:rPr>
        <w:t xml:space="preserve">ag-1 autocorrelation under 0.80 and therefore </w:t>
      </w:r>
      <w:r w:rsidR="00C46682">
        <w:rPr>
          <w:rFonts w:ascii="Times New Roman" w:hAnsi="Times New Roman"/>
          <w:sz w:val="24"/>
          <w:szCs w:val="24"/>
        </w:rPr>
        <w:t>is a preferred</w:t>
      </w:r>
      <w:r w:rsidR="0001469F">
        <w:rPr>
          <w:rFonts w:ascii="Times New Roman" w:hAnsi="Times New Roman"/>
          <w:sz w:val="24"/>
          <w:szCs w:val="24"/>
        </w:rPr>
        <w:t xml:space="preserve"> manner of handling missing data for these data streams.</w:t>
      </w:r>
      <w:r w:rsidR="00AF1FBE" w:rsidRPr="008D7A23">
        <w:rPr>
          <w:rFonts w:ascii="Times New Roman" w:hAnsi="Times New Roman"/>
          <w:sz w:val="24"/>
          <w:szCs w:val="24"/>
        </w:rPr>
        <w:t xml:space="preserve"> </w:t>
      </w:r>
    </w:p>
    <w:p w14:paraId="727E70B9" w14:textId="77777777" w:rsidR="00EF7277" w:rsidRPr="008D7A23" w:rsidRDefault="00552B8A" w:rsidP="00EF727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Using SMA, level-change analyses between pretreatment and treatment phases were conducted for Beth and George using the TC and DAS-4 measures of marital distress.  A significant decrease in marital distress from baseline to treatmen</w:t>
      </w:r>
      <w:r w:rsidR="00EF7277" w:rsidRPr="008D7A23">
        <w:rPr>
          <w:rFonts w:ascii="Times New Roman" w:hAnsi="Times New Roman"/>
          <w:sz w:val="24"/>
          <w:szCs w:val="24"/>
        </w:rPr>
        <w:t>t was found for George</w:t>
      </w:r>
      <w:r w:rsidRPr="008D7A23">
        <w:rPr>
          <w:rFonts w:ascii="Times New Roman" w:hAnsi="Times New Roman"/>
          <w:sz w:val="24"/>
          <w:szCs w:val="24"/>
        </w:rPr>
        <w:t xml:space="preserve"> on both the TC (</w:t>
      </w:r>
      <w:r w:rsidRPr="008D7A23">
        <w:rPr>
          <w:rFonts w:ascii="Times New Roman" w:hAnsi="Times New Roman"/>
          <w:i/>
          <w:sz w:val="24"/>
          <w:szCs w:val="24"/>
        </w:rPr>
        <w:t xml:space="preserve">r = </w:t>
      </w:r>
      <w:r w:rsidRPr="008D7A23">
        <w:rPr>
          <w:rFonts w:ascii="Times New Roman" w:hAnsi="Times New Roman"/>
          <w:sz w:val="24"/>
          <w:szCs w:val="24"/>
        </w:rPr>
        <w:t xml:space="preserve">-0.598, </w:t>
      </w:r>
      <w:r w:rsidRPr="008D7A23">
        <w:rPr>
          <w:rFonts w:ascii="Times New Roman" w:hAnsi="Times New Roman"/>
          <w:i/>
          <w:sz w:val="24"/>
          <w:szCs w:val="24"/>
        </w:rPr>
        <w:t xml:space="preserve">p </w:t>
      </w:r>
      <w:r w:rsidRPr="008D7A23">
        <w:rPr>
          <w:rFonts w:ascii="Times New Roman" w:hAnsi="Times New Roman"/>
          <w:sz w:val="24"/>
          <w:szCs w:val="24"/>
        </w:rPr>
        <w:t>= 0.035) as well as the DAS-4 (</w:t>
      </w:r>
      <w:r w:rsidRPr="008D7A23">
        <w:rPr>
          <w:rFonts w:ascii="Times New Roman" w:hAnsi="Times New Roman"/>
          <w:i/>
          <w:sz w:val="24"/>
          <w:szCs w:val="24"/>
        </w:rPr>
        <w:t xml:space="preserve">r = </w:t>
      </w:r>
      <w:r w:rsidRPr="008D7A23">
        <w:rPr>
          <w:rFonts w:ascii="Times New Roman" w:hAnsi="Times New Roman"/>
          <w:sz w:val="24"/>
          <w:szCs w:val="24"/>
        </w:rPr>
        <w:t xml:space="preserve">-0.431, </w:t>
      </w:r>
      <w:r w:rsidRPr="008D7A23">
        <w:rPr>
          <w:rFonts w:ascii="Times New Roman" w:hAnsi="Times New Roman"/>
          <w:i/>
          <w:sz w:val="24"/>
          <w:szCs w:val="24"/>
        </w:rPr>
        <w:t xml:space="preserve">p </w:t>
      </w:r>
      <w:r w:rsidRPr="008D7A23">
        <w:rPr>
          <w:rFonts w:ascii="Times New Roman" w:hAnsi="Times New Roman"/>
          <w:sz w:val="24"/>
          <w:szCs w:val="24"/>
        </w:rPr>
        <w:t>= 0.042).  Beth registered a significant decrease in marital distress according to the TC measure (</w:t>
      </w:r>
      <w:r w:rsidRPr="008D7A23">
        <w:rPr>
          <w:rFonts w:ascii="Times New Roman" w:hAnsi="Times New Roman"/>
          <w:i/>
          <w:sz w:val="24"/>
          <w:szCs w:val="24"/>
        </w:rPr>
        <w:t xml:space="preserve">r = </w:t>
      </w:r>
      <w:r w:rsidRPr="008D7A23">
        <w:rPr>
          <w:rFonts w:ascii="Times New Roman" w:hAnsi="Times New Roman"/>
          <w:sz w:val="24"/>
          <w:szCs w:val="24"/>
        </w:rPr>
        <w:t xml:space="preserve">-0.366, </w:t>
      </w:r>
      <w:r w:rsidRPr="008D7A23">
        <w:rPr>
          <w:rFonts w:ascii="Times New Roman" w:hAnsi="Times New Roman"/>
          <w:i/>
          <w:sz w:val="24"/>
          <w:szCs w:val="24"/>
        </w:rPr>
        <w:t xml:space="preserve">p </w:t>
      </w:r>
      <w:r w:rsidRPr="008D7A23">
        <w:rPr>
          <w:rFonts w:ascii="Times New Roman" w:hAnsi="Times New Roman"/>
          <w:sz w:val="24"/>
          <w:szCs w:val="24"/>
        </w:rPr>
        <w:t>= 0.037) though not on the DAS-4 (</w:t>
      </w:r>
      <w:r w:rsidRPr="008D7A23">
        <w:rPr>
          <w:rFonts w:ascii="Times New Roman" w:hAnsi="Times New Roman"/>
          <w:i/>
          <w:sz w:val="24"/>
          <w:szCs w:val="24"/>
        </w:rPr>
        <w:t xml:space="preserve">r = </w:t>
      </w:r>
      <w:r w:rsidRPr="008D7A23">
        <w:rPr>
          <w:rFonts w:ascii="Times New Roman" w:hAnsi="Times New Roman"/>
          <w:sz w:val="24"/>
          <w:szCs w:val="24"/>
        </w:rPr>
        <w:t xml:space="preserve">-0.013, </w:t>
      </w:r>
      <w:r w:rsidRPr="008D7A23">
        <w:rPr>
          <w:rFonts w:ascii="Times New Roman" w:hAnsi="Times New Roman"/>
          <w:i/>
          <w:sz w:val="24"/>
          <w:szCs w:val="24"/>
        </w:rPr>
        <w:t xml:space="preserve">p </w:t>
      </w:r>
      <w:r w:rsidRPr="008D7A23">
        <w:rPr>
          <w:rFonts w:ascii="Times New Roman" w:hAnsi="Times New Roman"/>
          <w:sz w:val="24"/>
          <w:szCs w:val="24"/>
        </w:rPr>
        <w:t xml:space="preserve">= 0.9574). These results </w:t>
      </w:r>
      <w:r w:rsidR="00D04495">
        <w:rPr>
          <w:rFonts w:ascii="Times New Roman" w:hAnsi="Times New Roman"/>
          <w:sz w:val="24"/>
          <w:szCs w:val="24"/>
        </w:rPr>
        <w:t xml:space="preserve">are summarized in Table 3 and are graphically represented in </w:t>
      </w:r>
      <w:r w:rsidRPr="008D7A23">
        <w:rPr>
          <w:rFonts w:ascii="Times New Roman" w:hAnsi="Times New Roman"/>
          <w:sz w:val="24"/>
          <w:szCs w:val="24"/>
        </w:rPr>
        <w:t>Figures 5 and 6</w:t>
      </w:r>
      <w:r w:rsidR="00EF7277" w:rsidRPr="008D7A23">
        <w:rPr>
          <w:rFonts w:ascii="Times New Roman" w:hAnsi="Times New Roman"/>
          <w:sz w:val="24"/>
          <w:szCs w:val="24"/>
        </w:rPr>
        <w:t>.</w:t>
      </w:r>
    </w:p>
    <w:p w14:paraId="77B763F0" w14:textId="77777777" w:rsidR="002779A3" w:rsidRDefault="00552B8A" w:rsidP="00FE333E">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These cumulative results provide preliminary, tentative support for the efficacy of Emotion Focused Therapy in treating marital distress.  Both of Beth’s </w:t>
      </w:r>
      <w:r w:rsidR="00623F52" w:rsidRPr="008D7A23">
        <w:rPr>
          <w:rFonts w:ascii="Times New Roman" w:hAnsi="Times New Roman"/>
          <w:sz w:val="24"/>
          <w:szCs w:val="24"/>
        </w:rPr>
        <w:t>pre-post</w:t>
      </w:r>
      <w:r w:rsidRPr="008D7A23">
        <w:rPr>
          <w:rFonts w:ascii="Times New Roman" w:hAnsi="Times New Roman"/>
          <w:sz w:val="24"/>
          <w:szCs w:val="24"/>
        </w:rPr>
        <w:t xml:space="preserve"> indicators of marital distress indicated change in the correct direction.  Additionally, Beth’s Targets Complaints measure of marital distress indicated statistically significant change.  </w:t>
      </w:r>
      <w:r w:rsidR="00987154">
        <w:rPr>
          <w:rFonts w:ascii="Times New Roman" w:hAnsi="Times New Roman"/>
          <w:sz w:val="24"/>
          <w:szCs w:val="24"/>
        </w:rPr>
        <w:t>A topolog</w:t>
      </w:r>
      <w:r w:rsidR="00940CC5">
        <w:rPr>
          <w:rFonts w:ascii="Times New Roman" w:hAnsi="Times New Roman"/>
          <w:sz w:val="24"/>
          <w:szCs w:val="24"/>
        </w:rPr>
        <w:t xml:space="preserve">ical </w:t>
      </w:r>
      <w:r w:rsidR="00940CC5">
        <w:rPr>
          <w:rFonts w:ascii="Times New Roman" w:hAnsi="Times New Roman"/>
          <w:sz w:val="24"/>
          <w:szCs w:val="24"/>
        </w:rPr>
        <w:lastRenderedPageBreak/>
        <w:t xml:space="preserve">graph of George and Beth’s dyadically represented symptom trajectory (Wood and Crawford, 2012) </w:t>
      </w:r>
      <w:r w:rsidR="00692BF9">
        <w:rPr>
          <w:rFonts w:ascii="Times New Roman" w:hAnsi="Times New Roman"/>
          <w:sz w:val="24"/>
          <w:szCs w:val="24"/>
        </w:rPr>
        <w:t>illustrates</w:t>
      </w:r>
      <w:r w:rsidR="00940CC5">
        <w:rPr>
          <w:rFonts w:ascii="Times New Roman" w:hAnsi="Times New Roman"/>
          <w:sz w:val="24"/>
          <w:szCs w:val="24"/>
        </w:rPr>
        <w:t xml:space="preserve"> the </w:t>
      </w:r>
      <w:r w:rsidR="00C46682">
        <w:rPr>
          <w:rFonts w:ascii="Times New Roman" w:hAnsi="Times New Roman"/>
          <w:sz w:val="24"/>
          <w:szCs w:val="24"/>
        </w:rPr>
        <w:t xml:space="preserve">dynamic, relational </w:t>
      </w:r>
      <w:r w:rsidR="00940CC5">
        <w:rPr>
          <w:rFonts w:ascii="Times New Roman" w:hAnsi="Times New Roman"/>
          <w:sz w:val="24"/>
          <w:szCs w:val="24"/>
        </w:rPr>
        <w:t xml:space="preserve">process of change over the course of therapy.  As </w:t>
      </w:r>
      <w:r w:rsidR="00692BF9">
        <w:rPr>
          <w:rFonts w:ascii="Times New Roman" w:hAnsi="Times New Roman"/>
          <w:sz w:val="24"/>
          <w:szCs w:val="24"/>
        </w:rPr>
        <w:t xml:space="preserve">Figures 7 and 8 </w:t>
      </w:r>
      <w:r w:rsidR="00940CC5">
        <w:rPr>
          <w:rFonts w:ascii="Times New Roman" w:hAnsi="Times New Roman"/>
          <w:sz w:val="24"/>
          <w:szCs w:val="24"/>
        </w:rPr>
        <w:t xml:space="preserve">demonstrate, </w:t>
      </w:r>
      <w:r w:rsidR="00692BF9">
        <w:rPr>
          <w:rFonts w:ascii="Times New Roman" w:hAnsi="Times New Roman"/>
          <w:sz w:val="24"/>
          <w:szCs w:val="24"/>
        </w:rPr>
        <w:t xml:space="preserve">several of </w:t>
      </w:r>
      <w:r w:rsidR="00940CC5">
        <w:rPr>
          <w:rFonts w:ascii="Times New Roman" w:hAnsi="Times New Roman"/>
          <w:sz w:val="24"/>
          <w:szCs w:val="24"/>
        </w:rPr>
        <w:t xml:space="preserve">George and Beth’s </w:t>
      </w:r>
      <w:r w:rsidR="00692BF9">
        <w:rPr>
          <w:rFonts w:ascii="Times New Roman" w:hAnsi="Times New Roman"/>
          <w:sz w:val="24"/>
          <w:szCs w:val="24"/>
        </w:rPr>
        <w:t xml:space="preserve">marital distress </w:t>
      </w:r>
      <w:r w:rsidR="00940CC5">
        <w:rPr>
          <w:rFonts w:ascii="Times New Roman" w:hAnsi="Times New Roman"/>
          <w:sz w:val="24"/>
          <w:szCs w:val="24"/>
        </w:rPr>
        <w:t>symptoms exhibit</w:t>
      </w:r>
      <w:r w:rsidR="00692BF9">
        <w:rPr>
          <w:rFonts w:ascii="Times New Roman" w:hAnsi="Times New Roman"/>
          <w:sz w:val="24"/>
          <w:szCs w:val="24"/>
        </w:rPr>
        <w:t>ed</w:t>
      </w:r>
      <w:r w:rsidR="00940CC5">
        <w:rPr>
          <w:rFonts w:ascii="Times New Roman" w:hAnsi="Times New Roman"/>
          <w:sz w:val="24"/>
          <w:szCs w:val="24"/>
        </w:rPr>
        <w:t xml:space="preserve"> path trajectories in the baseline, treatment</w:t>
      </w:r>
      <w:r w:rsidR="00692BF9">
        <w:rPr>
          <w:rFonts w:ascii="Times New Roman" w:hAnsi="Times New Roman"/>
          <w:sz w:val="24"/>
          <w:szCs w:val="24"/>
        </w:rPr>
        <w:t>,</w:t>
      </w:r>
      <w:r w:rsidR="00940CC5">
        <w:rPr>
          <w:rFonts w:ascii="Times New Roman" w:hAnsi="Times New Roman"/>
          <w:sz w:val="24"/>
          <w:szCs w:val="24"/>
        </w:rPr>
        <w:t xml:space="preserve"> and follow-up phases</w:t>
      </w:r>
      <w:r w:rsidR="00692BF9">
        <w:rPr>
          <w:rFonts w:ascii="Times New Roman" w:hAnsi="Times New Roman"/>
          <w:sz w:val="24"/>
          <w:szCs w:val="24"/>
        </w:rPr>
        <w:t xml:space="preserve"> with a </w:t>
      </w:r>
      <w:r w:rsidR="00940CC5">
        <w:rPr>
          <w:rFonts w:ascii="Times New Roman" w:hAnsi="Times New Roman"/>
          <w:sz w:val="24"/>
          <w:szCs w:val="24"/>
        </w:rPr>
        <w:t>trend towards symptom improvement.</w:t>
      </w:r>
    </w:p>
    <w:p w14:paraId="5181DC42" w14:textId="77777777" w:rsidR="00552B8A" w:rsidRPr="008D7A23" w:rsidRDefault="00552B8A" w:rsidP="00FE333E">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However, </w:t>
      </w:r>
      <w:r w:rsidR="002779A3">
        <w:rPr>
          <w:rFonts w:ascii="Times New Roman" w:hAnsi="Times New Roman"/>
          <w:sz w:val="24"/>
          <w:szCs w:val="24"/>
        </w:rPr>
        <w:t xml:space="preserve">though auspicious, </w:t>
      </w:r>
      <w:r w:rsidRPr="008D7A23">
        <w:rPr>
          <w:rFonts w:ascii="Times New Roman" w:hAnsi="Times New Roman"/>
          <w:sz w:val="24"/>
          <w:szCs w:val="24"/>
        </w:rPr>
        <w:t xml:space="preserve">the results were not unanimously, nor emphatically clear.  </w:t>
      </w:r>
      <w:r w:rsidR="002779A3">
        <w:rPr>
          <w:rFonts w:ascii="Times New Roman" w:hAnsi="Times New Roman"/>
          <w:sz w:val="24"/>
          <w:szCs w:val="24"/>
        </w:rPr>
        <w:t xml:space="preserve">As previously mentioned, </w:t>
      </w:r>
      <w:r w:rsidR="00623F52" w:rsidRPr="008D7A23">
        <w:rPr>
          <w:rFonts w:ascii="Times New Roman" w:hAnsi="Times New Roman"/>
          <w:sz w:val="24"/>
          <w:szCs w:val="24"/>
        </w:rPr>
        <w:t>Beth’s</w:t>
      </w:r>
      <w:r w:rsidRPr="008D7A23">
        <w:rPr>
          <w:rFonts w:ascii="Times New Roman" w:hAnsi="Times New Roman"/>
          <w:sz w:val="24"/>
          <w:szCs w:val="24"/>
        </w:rPr>
        <w:t xml:space="preserve"> DAS-4 did not indicate a phase change between baseline and treatment (Figure 6), and the </w:t>
      </w:r>
      <w:r w:rsidR="00623F52" w:rsidRPr="008D7A23">
        <w:rPr>
          <w:rFonts w:ascii="Times New Roman" w:hAnsi="Times New Roman"/>
          <w:sz w:val="24"/>
          <w:szCs w:val="24"/>
        </w:rPr>
        <w:t xml:space="preserve">pre-post </w:t>
      </w:r>
      <w:r w:rsidRPr="008D7A23">
        <w:rPr>
          <w:rFonts w:ascii="Times New Roman" w:hAnsi="Times New Roman"/>
          <w:sz w:val="24"/>
          <w:szCs w:val="24"/>
        </w:rPr>
        <w:t xml:space="preserve">change in the GDS was not large enough to be deemed reliable (Table </w:t>
      </w:r>
      <w:r w:rsidR="00D04495">
        <w:rPr>
          <w:rFonts w:ascii="Times New Roman" w:hAnsi="Times New Roman"/>
          <w:sz w:val="24"/>
          <w:szCs w:val="24"/>
        </w:rPr>
        <w:t>2</w:t>
      </w:r>
      <w:r w:rsidRPr="008D7A23">
        <w:rPr>
          <w:rFonts w:ascii="Times New Roman" w:hAnsi="Times New Roman"/>
          <w:sz w:val="24"/>
          <w:szCs w:val="24"/>
        </w:rPr>
        <w:t>).  Further replication tests to determine the actual efficacy of EFT are therefore warranted.</w:t>
      </w:r>
    </w:p>
    <w:p w14:paraId="7DEBA35E" w14:textId="77777777" w:rsidR="00552B8A" w:rsidRPr="008D7A23" w:rsidRDefault="00552B8A" w:rsidP="00940CC5">
      <w:pPr>
        <w:pStyle w:val="Heading3"/>
        <w:keepNext/>
      </w:pPr>
      <w:bookmarkStart w:id="56" w:name="_Toc359874095"/>
      <w:r w:rsidRPr="008D7A23">
        <w:t>Assessment of EFT claims regarding mechanism of action</w:t>
      </w:r>
      <w:bookmarkEnd w:id="56"/>
      <w:r w:rsidRPr="008D7A23">
        <w:t xml:space="preserve"> </w:t>
      </w:r>
    </w:p>
    <w:p w14:paraId="53E753B8" w14:textId="75BD3D02" w:rsidR="00552B8A" w:rsidRPr="008D7A23" w:rsidRDefault="00552B8A" w:rsidP="00124949">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sz w:val="24"/>
          <w:szCs w:val="24"/>
        </w:rPr>
        <w:t xml:space="preserve">A significant advantage of the time series methodology is its capacity to examine actual therapeutic processes of change.  </w:t>
      </w:r>
      <w:r w:rsidRPr="008D7A23">
        <w:rPr>
          <w:rFonts w:ascii="Times New Roman" w:hAnsi="Times New Roman" w:cs="Times New Roman"/>
          <w:sz w:val="24"/>
          <w:szCs w:val="24"/>
        </w:rPr>
        <w:t xml:space="preserve">There were three specific </w:t>
      </w:r>
      <w:r w:rsidR="00623F52" w:rsidRPr="008D7A23">
        <w:rPr>
          <w:rFonts w:ascii="Times New Roman" w:hAnsi="Times New Roman" w:cs="Times New Roman"/>
          <w:sz w:val="24"/>
          <w:szCs w:val="24"/>
        </w:rPr>
        <w:t xml:space="preserve">mechanisms of action </w:t>
      </w:r>
      <w:r w:rsidRPr="008D7A23">
        <w:rPr>
          <w:rFonts w:ascii="Times New Roman" w:hAnsi="Times New Roman" w:cs="Times New Roman"/>
          <w:sz w:val="24"/>
          <w:szCs w:val="24"/>
        </w:rPr>
        <w:t xml:space="preserve">claims and one exploratory hypothesis that were tested in this single case study design.  Each of these claims will be examined in turn through an SMA cross-lag correlational analysis. </w:t>
      </w:r>
    </w:p>
    <w:p w14:paraId="6C839C5F" w14:textId="533297AA" w:rsidR="00552B8A" w:rsidRPr="008D7A23" w:rsidRDefault="00552B8A" w:rsidP="008966AE">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Claim 1:  Insecure attachment causes couple distress</w:t>
      </w:r>
      <w:r w:rsidRPr="008D7A23">
        <w:rPr>
          <w:rFonts w:ascii="Times New Roman" w:hAnsi="Times New Roman" w:cs="Times New Roman"/>
          <w:sz w:val="24"/>
          <w:szCs w:val="24"/>
        </w:rPr>
        <w:t>.</w:t>
      </w:r>
      <w:r w:rsidRPr="008D7A23">
        <w:rPr>
          <w:rFonts w:ascii="Times New Roman" w:hAnsi="Times New Roman" w:cs="Times New Roman"/>
          <w:i/>
          <w:sz w:val="24"/>
          <w:szCs w:val="24"/>
        </w:rPr>
        <w:t xml:space="preserve">  </w:t>
      </w:r>
      <w:r w:rsidRPr="008D7A23">
        <w:rPr>
          <w:rFonts w:ascii="Times New Roman" w:hAnsi="Times New Roman"/>
          <w:sz w:val="24"/>
          <w:szCs w:val="24"/>
        </w:rPr>
        <w:t>One of the intriguing claims of Emotion Focused Therapy is that marital distress is caused, in part, by attachment insecurity (Claim 1).  This claim can be readily tested utilizing cross-correlation lag analyses in Simulation Modeling Analysis (SMA).    In this study, cross-lagged correlations were utilized to determine whether the EFT proposed sequence of change between attachment insecurity</w:t>
      </w:r>
      <w:r w:rsidR="00130A99">
        <w:rPr>
          <w:rFonts w:ascii="Times New Roman" w:hAnsi="Times New Roman"/>
          <w:sz w:val="24"/>
          <w:szCs w:val="24"/>
        </w:rPr>
        <w:t>,</w:t>
      </w:r>
      <w:r w:rsidRPr="008D7A23">
        <w:rPr>
          <w:rFonts w:ascii="Times New Roman" w:hAnsi="Times New Roman"/>
          <w:sz w:val="24"/>
          <w:szCs w:val="24"/>
        </w:rPr>
        <w:t xml:space="preserve"> as measured by the ECR-RS</w:t>
      </w:r>
      <w:r w:rsidR="00130A99">
        <w:rPr>
          <w:rFonts w:ascii="Times New Roman" w:hAnsi="Times New Roman"/>
          <w:sz w:val="24"/>
          <w:szCs w:val="24"/>
        </w:rPr>
        <w:t>, and marital distress as measured by TC and DAS-4,</w:t>
      </w:r>
      <w:r w:rsidRPr="008D7A23">
        <w:rPr>
          <w:rFonts w:ascii="Times New Roman" w:hAnsi="Times New Roman"/>
          <w:sz w:val="24"/>
          <w:szCs w:val="24"/>
        </w:rPr>
        <w:t xml:space="preserve"> did in fact occur during treatment. A range of lags from -5 to +5 was employed, and a Bonferroni correction was used to adjust for multiple comparisons based on the number of lags of interest (i.e., -5 to +5 and 1 </w:t>
      </w:r>
      <w:r w:rsidRPr="008D7A23">
        <w:rPr>
          <w:rFonts w:ascii="Times New Roman" w:hAnsi="Times New Roman"/>
          <w:sz w:val="24"/>
          <w:szCs w:val="24"/>
        </w:rPr>
        <w:lastRenderedPageBreak/>
        <w:t xml:space="preserve">correlation at lag 0, total </w:t>
      </w:r>
      <w:r w:rsidR="00457B6B">
        <w:rPr>
          <w:rFonts w:ascii="Times New Roman" w:hAnsi="Times New Roman"/>
          <w:sz w:val="24"/>
          <w:szCs w:val="24"/>
        </w:rPr>
        <w:t>of 11 comparisons).  As Figure 9</w:t>
      </w:r>
      <w:r w:rsidRPr="008D7A23">
        <w:rPr>
          <w:rFonts w:ascii="Times New Roman" w:hAnsi="Times New Roman"/>
          <w:sz w:val="24"/>
          <w:szCs w:val="24"/>
        </w:rPr>
        <w:t xml:space="preserve"> indicates, significant cross-correlations were obtained at the 0 and +5 lags between Beth’s attachment insecurity (ECR-RS) and her marital distress (TC and DAS-4) respectively, suggesting that, for Beth, </w:t>
      </w:r>
      <w:r w:rsidR="007D46CF">
        <w:rPr>
          <w:rFonts w:ascii="Times New Roman" w:hAnsi="Times New Roman"/>
          <w:sz w:val="24"/>
          <w:szCs w:val="24"/>
        </w:rPr>
        <w:t xml:space="preserve">that increases in attachment security lead to both an immediate decrease in expressed marital distress (lag 0) and a </w:t>
      </w:r>
      <w:r w:rsidRPr="008D7A23">
        <w:rPr>
          <w:rFonts w:ascii="Times New Roman" w:hAnsi="Times New Roman"/>
          <w:sz w:val="24"/>
          <w:szCs w:val="24"/>
        </w:rPr>
        <w:t xml:space="preserve">delayed </w:t>
      </w:r>
      <w:r w:rsidR="007D46CF">
        <w:rPr>
          <w:rFonts w:ascii="Times New Roman" w:hAnsi="Times New Roman"/>
          <w:sz w:val="24"/>
          <w:szCs w:val="24"/>
        </w:rPr>
        <w:t xml:space="preserve">decrease in </w:t>
      </w:r>
      <w:r w:rsidRPr="008D7A23">
        <w:rPr>
          <w:rFonts w:ascii="Times New Roman" w:hAnsi="Times New Roman"/>
          <w:sz w:val="24"/>
          <w:szCs w:val="24"/>
        </w:rPr>
        <w:t xml:space="preserve">marital distress </w:t>
      </w:r>
      <w:r w:rsidR="007D46CF">
        <w:rPr>
          <w:rFonts w:ascii="Times New Roman" w:hAnsi="Times New Roman"/>
          <w:sz w:val="24"/>
          <w:szCs w:val="24"/>
        </w:rPr>
        <w:t>10 days hence (lag +5)</w:t>
      </w:r>
      <w:r w:rsidRPr="008D7A23">
        <w:rPr>
          <w:rFonts w:ascii="Times New Roman" w:hAnsi="Times New Roman"/>
          <w:sz w:val="24"/>
          <w:szCs w:val="24"/>
        </w:rPr>
        <w:t xml:space="preserve">.  In brief, it appeared that </w:t>
      </w:r>
      <w:r w:rsidR="007D46CF">
        <w:rPr>
          <w:rFonts w:ascii="Times New Roman" w:hAnsi="Times New Roman"/>
          <w:sz w:val="24"/>
          <w:szCs w:val="24"/>
        </w:rPr>
        <w:t xml:space="preserve">secure attachment led to decreases in </w:t>
      </w:r>
      <w:r w:rsidRPr="008D7A23">
        <w:rPr>
          <w:rFonts w:ascii="Times New Roman" w:hAnsi="Times New Roman"/>
          <w:sz w:val="24"/>
          <w:szCs w:val="24"/>
        </w:rPr>
        <w:t>marital distress</w:t>
      </w:r>
      <w:r w:rsidR="007D46CF">
        <w:rPr>
          <w:rFonts w:ascii="Times New Roman" w:hAnsi="Times New Roman"/>
          <w:sz w:val="24"/>
          <w:szCs w:val="24"/>
        </w:rPr>
        <w:t xml:space="preserve"> </w:t>
      </w:r>
      <w:r w:rsidR="007D46CF" w:rsidRPr="008D7A23">
        <w:rPr>
          <w:rFonts w:ascii="Times New Roman" w:hAnsi="Times New Roman"/>
          <w:sz w:val="24"/>
          <w:szCs w:val="24"/>
        </w:rPr>
        <w:t>– consistent with the EFT hypothesized relationship between a</w:t>
      </w:r>
      <w:r w:rsidR="007D46CF">
        <w:rPr>
          <w:rFonts w:ascii="Times New Roman" w:hAnsi="Times New Roman"/>
          <w:sz w:val="24"/>
          <w:szCs w:val="24"/>
        </w:rPr>
        <w:t>ttachment and marital distress</w:t>
      </w:r>
      <w:r w:rsidRPr="008D7A23">
        <w:rPr>
          <w:rFonts w:ascii="Times New Roman" w:hAnsi="Times New Roman"/>
          <w:sz w:val="24"/>
          <w:szCs w:val="24"/>
        </w:rPr>
        <w:t xml:space="preserve">.  </w:t>
      </w:r>
    </w:p>
    <w:p w14:paraId="1012E33F" w14:textId="77777777" w:rsidR="00552B8A" w:rsidRPr="008D7A23" w:rsidRDefault="00552B8A" w:rsidP="00124949">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However, it should be noted that cross-lag correlations for George did not indicate any correlatio</w:t>
      </w:r>
      <w:r w:rsidR="00130A99">
        <w:rPr>
          <w:rFonts w:ascii="Times New Roman" w:hAnsi="Times New Roman"/>
          <w:sz w:val="24"/>
          <w:szCs w:val="24"/>
        </w:rPr>
        <w:t>n – time-delayed or otherwise –</w:t>
      </w:r>
      <w:r w:rsidRPr="008D7A23">
        <w:rPr>
          <w:rFonts w:ascii="Times New Roman" w:hAnsi="Times New Roman"/>
          <w:sz w:val="24"/>
          <w:szCs w:val="24"/>
        </w:rPr>
        <w:t xml:space="preserve"> between his level of attachment security and his own experience of marital distress.  It is possible that the proposed EFT relationship between attachment security and marital distress may only be valid for individuals who are experiencing moderate to h</w:t>
      </w:r>
      <w:r w:rsidR="00130A99">
        <w:rPr>
          <w:rFonts w:ascii="Times New Roman" w:hAnsi="Times New Roman"/>
          <w:sz w:val="24"/>
          <w:szCs w:val="24"/>
        </w:rPr>
        <w:t>igh levels of marital distress,</w:t>
      </w:r>
      <w:r w:rsidRPr="008D7A23">
        <w:rPr>
          <w:rFonts w:ascii="Times New Roman" w:hAnsi="Times New Roman"/>
          <w:sz w:val="24"/>
          <w:szCs w:val="24"/>
        </w:rPr>
        <w:t xml:space="preserve"> unlike George who denied any experience of significant marital distress.  </w:t>
      </w:r>
    </w:p>
    <w:p w14:paraId="3FA4AF98" w14:textId="77777777" w:rsidR="00552B8A" w:rsidRPr="008D7A23" w:rsidRDefault="00552B8A" w:rsidP="00BA7771">
      <w:pPr>
        <w:autoSpaceDE w:val="0"/>
        <w:autoSpaceDN w:val="0"/>
        <w:adjustRightInd w:val="0"/>
        <w:spacing w:after="0" w:line="480" w:lineRule="auto"/>
        <w:ind w:firstLine="720"/>
        <w:rPr>
          <w:rFonts w:ascii="Times New Roman" w:hAnsi="Times New Roman" w:cs="Times New Roman"/>
          <w:i/>
          <w:sz w:val="24"/>
          <w:szCs w:val="24"/>
        </w:rPr>
      </w:pPr>
      <w:r w:rsidRPr="008D7A23">
        <w:rPr>
          <w:rFonts w:ascii="Times New Roman" w:hAnsi="Times New Roman" w:cs="Times New Roman"/>
          <w:i/>
          <w:sz w:val="24"/>
          <w:szCs w:val="24"/>
        </w:rPr>
        <w:t>Claim 2</w:t>
      </w:r>
      <w:r w:rsidRPr="008D7A23">
        <w:rPr>
          <w:rFonts w:ascii="Times New Roman" w:hAnsi="Times New Roman" w:cs="Times New Roman"/>
          <w:sz w:val="24"/>
          <w:szCs w:val="24"/>
        </w:rPr>
        <w:t xml:space="preserve">:  </w:t>
      </w:r>
      <w:r w:rsidRPr="008D7A23">
        <w:rPr>
          <w:rFonts w:ascii="Times New Roman" w:hAnsi="Times New Roman" w:cs="Times New Roman"/>
          <w:i/>
          <w:sz w:val="24"/>
          <w:szCs w:val="24"/>
        </w:rPr>
        <w:t xml:space="preserve">Negative (“hard”/“flat”) emotions preclude the formation of secure attachment.  </w:t>
      </w:r>
      <w:r w:rsidRPr="008D7A23">
        <w:rPr>
          <w:rFonts w:ascii="Times New Roman" w:hAnsi="Times New Roman"/>
          <w:sz w:val="24"/>
          <w:szCs w:val="24"/>
        </w:rPr>
        <w:t xml:space="preserve">A similar analytic methodology was applied to test the next significant EFT claim, i.e., that </w:t>
      </w:r>
      <w:r w:rsidR="00C46682">
        <w:rPr>
          <w:rFonts w:ascii="Times New Roman" w:hAnsi="Times New Roman"/>
          <w:sz w:val="24"/>
          <w:szCs w:val="24"/>
        </w:rPr>
        <w:t>a person’s</w:t>
      </w:r>
      <w:r w:rsidRPr="008D7A23">
        <w:rPr>
          <w:rFonts w:ascii="Times New Roman" w:hAnsi="Times New Roman"/>
          <w:sz w:val="24"/>
          <w:szCs w:val="24"/>
        </w:rPr>
        <w:t xml:space="preserve"> expression of “hard/flat” emotions caused attachment insecurity in </w:t>
      </w:r>
      <w:r w:rsidR="00C46682">
        <w:rPr>
          <w:rFonts w:ascii="Times New Roman" w:hAnsi="Times New Roman"/>
          <w:sz w:val="24"/>
          <w:szCs w:val="24"/>
        </w:rPr>
        <w:t>their partner</w:t>
      </w:r>
      <w:r w:rsidRPr="008D7A23">
        <w:rPr>
          <w:rFonts w:ascii="Times New Roman" w:hAnsi="Times New Roman"/>
          <w:sz w:val="24"/>
          <w:szCs w:val="24"/>
        </w:rPr>
        <w:t xml:space="preserve"> (Claim 2).  Once again the cross-lag correlational method was utilized with a similar Bonferroni correction.  Th</w:t>
      </w:r>
      <w:r w:rsidR="00733FBE">
        <w:rPr>
          <w:rFonts w:ascii="Times New Roman" w:hAnsi="Times New Roman"/>
          <w:sz w:val="24"/>
          <w:szCs w:val="24"/>
        </w:rPr>
        <w:t>e results for Beth were null:  No cross</w:t>
      </w:r>
      <w:r w:rsidRPr="008D7A23">
        <w:rPr>
          <w:rFonts w:ascii="Times New Roman" w:hAnsi="Times New Roman"/>
          <w:sz w:val="24"/>
          <w:szCs w:val="24"/>
        </w:rPr>
        <w:t xml:space="preserve">lag correlation was discernible whereby </w:t>
      </w:r>
      <w:r w:rsidR="00733FBE">
        <w:rPr>
          <w:rFonts w:ascii="Times New Roman" w:hAnsi="Times New Roman"/>
          <w:sz w:val="24"/>
          <w:szCs w:val="24"/>
        </w:rPr>
        <w:t xml:space="preserve">her experience of </w:t>
      </w:r>
      <w:r w:rsidRPr="008D7A23">
        <w:rPr>
          <w:rFonts w:ascii="Times New Roman" w:hAnsi="Times New Roman"/>
          <w:sz w:val="24"/>
          <w:szCs w:val="24"/>
        </w:rPr>
        <w:t>“hard</w:t>
      </w:r>
      <w:r w:rsidR="00733FBE">
        <w:rPr>
          <w:rFonts w:ascii="Times New Roman" w:hAnsi="Times New Roman"/>
          <w:sz w:val="24"/>
          <w:szCs w:val="24"/>
        </w:rPr>
        <w:t xml:space="preserve">” or “flat” emotions predicted </w:t>
      </w:r>
      <w:r w:rsidRPr="008D7A23">
        <w:rPr>
          <w:rFonts w:ascii="Times New Roman" w:hAnsi="Times New Roman"/>
          <w:sz w:val="24"/>
          <w:szCs w:val="24"/>
        </w:rPr>
        <w:t xml:space="preserve">consequent attachment insecurity in Beth.  </w:t>
      </w:r>
    </w:p>
    <w:p w14:paraId="2BF12D8A" w14:textId="77777777" w:rsidR="00552B8A" w:rsidRPr="008D7A23" w:rsidRDefault="00552B8A" w:rsidP="00E8627C">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Notably, however, for George, a very interesting result occurred when attempting to determine the time-lag correlations between </w:t>
      </w:r>
      <w:r w:rsidR="00733FBE">
        <w:rPr>
          <w:rFonts w:ascii="Times New Roman" w:hAnsi="Times New Roman"/>
          <w:sz w:val="24"/>
          <w:szCs w:val="24"/>
        </w:rPr>
        <w:t xml:space="preserve">his experience of </w:t>
      </w:r>
      <w:r w:rsidRPr="008D7A23">
        <w:rPr>
          <w:rFonts w:ascii="Times New Roman" w:hAnsi="Times New Roman"/>
          <w:sz w:val="24"/>
          <w:szCs w:val="24"/>
        </w:rPr>
        <w:t xml:space="preserve">“hard” emotions and his own attachment insecurity. As before, a range of lags from -5 to +5 was employed, and a Bonferroni </w:t>
      </w:r>
      <w:r w:rsidRPr="008D7A23">
        <w:rPr>
          <w:rFonts w:ascii="Times New Roman" w:hAnsi="Times New Roman"/>
          <w:sz w:val="24"/>
          <w:szCs w:val="24"/>
        </w:rPr>
        <w:lastRenderedPageBreak/>
        <w:t xml:space="preserve">correction was used to adjust for multiple comparisons.  While standard EFT theory would predict that “hard” emotions, when </w:t>
      </w:r>
      <w:r w:rsidR="00733FBE">
        <w:rPr>
          <w:rFonts w:ascii="Times New Roman" w:hAnsi="Times New Roman"/>
          <w:sz w:val="24"/>
          <w:szCs w:val="24"/>
        </w:rPr>
        <w:t>directed at and experienced by</w:t>
      </w:r>
      <w:r w:rsidRPr="008D7A23">
        <w:rPr>
          <w:rFonts w:ascii="Times New Roman" w:hAnsi="Times New Roman"/>
          <w:sz w:val="24"/>
          <w:szCs w:val="24"/>
        </w:rPr>
        <w:t xml:space="preserve"> George, would produce consequent attachment insecurity within George, results from the SMA analysis suggested that the opposite temporal relatio</w:t>
      </w:r>
      <w:r w:rsidR="00457B6B">
        <w:rPr>
          <w:rFonts w:ascii="Times New Roman" w:hAnsi="Times New Roman"/>
          <w:sz w:val="24"/>
          <w:szCs w:val="24"/>
        </w:rPr>
        <w:t>nship in fact occurred (Figure 10</w:t>
      </w:r>
      <w:r w:rsidRPr="008D7A23">
        <w:rPr>
          <w:rFonts w:ascii="Times New Roman" w:hAnsi="Times New Roman"/>
          <w:sz w:val="24"/>
          <w:szCs w:val="24"/>
        </w:rPr>
        <w:t xml:space="preserve">).  That is, George’s attachment insecurity </w:t>
      </w:r>
      <w:r w:rsidR="00623F52" w:rsidRPr="008D7A23">
        <w:rPr>
          <w:rFonts w:ascii="Times New Roman" w:hAnsi="Times New Roman"/>
          <w:sz w:val="24"/>
          <w:szCs w:val="24"/>
        </w:rPr>
        <w:t xml:space="preserve">was positively correlated with and </w:t>
      </w:r>
      <w:r w:rsidRPr="008D7A23">
        <w:rPr>
          <w:rFonts w:ascii="Times New Roman" w:hAnsi="Times New Roman"/>
          <w:sz w:val="24"/>
          <w:szCs w:val="24"/>
        </w:rPr>
        <w:t xml:space="preserve">temporally </w:t>
      </w:r>
      <w:r w:rsidRPr="00ED7B2F">
        <w:rPr>
          <w:rFonts w:ascii="Times New Roman" w:hAnsi="Times New Roman"/>
          <w:i/>
          <w:sz w:val="24"/>
          <w:szCs w:val="24"/>
        </w:rPr>
        <w:t>preceded</w:t>
      </w:r>
      <w:r w:rsidRPr="008D7A23">
        <w:rPr>
          <w:rFonts w:ascii="Times New Roman" w:hAnsi="Times New Roman"/>
          <w:sz w:val="24"/>
          <w:szCs w:val="24"/>
        </w:rPr>
        <w:t xml:space="preserve"> Beth’s expressions of anger.  The time </w:t>
      </w:r>
      <w:r w:rsidR="00106EC9">
        <w:rPr>
          <w:rFonts w:ascii="Times New Roman" w:hAnsi="Times New Roman"/>
          <w:sz w:val="24"/>
          <w:szCs w:val="24"/>
        </w:rPr>
        <w:t xml:space="preserve">lag occurred at a cross-lag of </w:t>
      </w:r>
      <w:r w:rsidRPr="008D7A23">
        <w:rPr>
          <w:rFonts w:ascii="Times New Roman" w:hAnsi="Times New Roman"/>
          <w:sz w:val="24"/>
          <w:szCs w:val="24"/>
        </w:rPr>
        <w:t>-4 (</w:t>
      </w:r>
      <w:r w:rsidRPr="008D7A23">
        <w:rPr>
          <w:rFonts w:ascii="Times New Roman" w:hAnsi="Times New Roman"/>
          <w:i/>
          <w:sz w:val="24"/>
          <w:szCs w:val="24"/>
        </w:rPr>
        <w:t xml:space="preserve">r </w:t>
      </w:r>
      <w:r w:rsidR="00106EC9">
        <w:rPr>
          <w:rFonts w:ascii="Times New Roman" w:hAnsi="Times New Roman"/>
          <w:sz w:val="24"/>
          <w:szCs w:val="24"/>
        </w:rPr>
        <w:t xml:space="preserve">= </w:t>
      </w:r>
      <w:r w:rsidRPr="008D7A23">
        <w:rPr>
          <w:rFonts w:ascii="Times New Roman" w:hAnsi="Times New Roman"/>
          <w:sz w:val="24"/>
          <w:szCs w:val="24"/>
        </w:rPr>
        <w:t xml:space="preserve">0.52, </w:t>
      </w:r>
      <w:r w:rsidRPr="008D7A23">
        <w:rPr>
          <w:rFonts w:ascii="Times New Roman" w:hAnsi="Times New Roman"/>
          <w:i/>
          <w:sz w:val="24"/>
          <w:szCs w:val="24"/>
        </w:rPr>
        <w:t>p</w:t>
      </w:r>
      <w:r w:rsidRPr="008D7A23">
        <w:rPr>
          <w:rFonts w:ascii="Times New Roman" w:hAnsi="Times New Roman"/>
          <w:sz w:val="24"/>
          <w:szCs w:val="24"/>
        </w:rPr>
        <w:t xml:space="preserve"> = 0.00</w:t>
      </w:r>
      <w:r w:rsidR="009E38B1">
        <w:rPr>
          <w:rFonts w:ascii="Times New Roman" w:hAnsi="Times New Roman"/>
          <w:sz w:val="24"/>
          <w:szCs w:val="24"/>
        </w:rPr>
        <w:t>1) or approximately eight days</w:t>
      </w:r>
      <w:r w:rsidRPr="008D7A23">
        <w:rPr>
          <w:rFonts w:ascii="Times New Roman" w:hAnsi="Times New Roman"/>
          <w:sz w:val="24"/>
          <w:szCs w:val="24"/>
        </w:rPr>
        <w:t>.  This curious result will be further examined in the discussion section below.</w:t>
      </w:r>
    </w:p>
    <w:p w14:paraId="5E6CE05F" w14:textId="7A45E5C4" w:rsidR="00552B8A" w:rsidRPr="008D7A23" w:rsidRDefault="00552B8A" w:rsidP="003E5E0F">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cs="Times New Roman"/>
          <w:i/>
          <w:sz w:val="24"/>
          <w:szCs w:val="24"/>
        </w:rPr>
        <w:t xml:space="preserve">Claim 3:  </w:t>
      </w:r>
      <w:r w:rsidRPr="008D7A23">
        <w:rPr>
          <w:rFonts w:ascii="Times New Roman" w:hAnsi="Times New Roman" w:cs="Times New Roman"/>
          <w:i/>
          <w:iCs/>
          <w:sz w:val="24"/>
          <w:szCs w:val="24"/>
        </w:rPr>
        <w:t>The expression of “soft” primary emotions promotes secure attachment</w:t>
      </w:r>
      <w:r w:rsidRPr="008D7A23">
        <w:rPr>
          <w:rFonts w:ascii="Times New Roman" w:hAnsi="Times New Roman" w:cs="Times New Roman"/>
          <w:i/>
          <w:sz w:val="24"/>
          <w:szCs w:val="24"/>
        </w:rPr>
        <w:t>.</w:t>
      </w:r>
      <w:r w:rsidRPr="008D7A23">
        <w:rPr>
          <w:rFonts w:ascii="Times New Roman" w:hAnsi="Times New Roman" w:cs="Times New Roman"/>
          <w:sz w:val="24"/>
          <w:szCs w:val="24"/>
        </w:rPr>
        <w:t xml:space="preserve">  </w:t>
      </w:r>
      <w:r w:rsidRPr="008D7A23">
        <w:rPr>
          <w:rFonts w:ascii="Times New Roman" w:hAnsi="Times New Roman"/>
          <w:sz w:val="24"/>
          <w:szCs w:val="24"/>
        </w:rPr>
        <w:t xml:space="preserve">The third claim of EFT that was tested was the claim that </w:t>
      </w:r>
      <w:r w:rsidR="00733FBE">
        <w:rPr>
          <w:rFonts w:ascii="Times New Roman" w:hAnsi="Times New Roman"/>
          <w:sz w:val="24"/>
          <w:szCs w:val="24"/>
        </w:rPr>
        <w:t xml:space="preserve">a person’s </w:t>
      </w:r>
      <w:r w:rsidRPr="008D7A23">
        <w:rPr>
          <w:rFonts w:ascii="Times New Roman" w:hAnsi="Times New Roman"/>
          <w:sz w:val="24"/>
          <w:szCs w:val="24"/>
        </w:rPr>
        <w:t xml:space="preserve">expression of “soft” emotions helps to generate secure attachment </w:t>
      </w:r>
      <w:r w:rsidR="00733FBE">
        <w:rPr>
          <w:rFonts w:ascii="Times New Roman" w:hAnsi="Times New Roman"/>
          <w:sz w:val="24"/>
          <w:szCs w:val="24"/>
        </w:rPr>
        <w:t xml:space="preserve">in their partner </w:t>
      </w:r>
      <w:r w:rsidRPr="008D7A23">
        <w:rPr>
          <w:rFonts w:ascii="Times New Roman" w:hAnsi="Times New Roman"/>
          <w:sz w:val="24"/>
          <w:szCs w:val="24"/>
        </w:rPr>
        <w:t xml:space="preserve">(Claim 3).  Once again, a cross-lag correlational analysis was conducted for both Beth and George, using appropriate Bonferroni corrections.  Although no significant cross-lag correlations were found for Beth, the cross-lag analysis suggested that there was in fact a time lag relationship between George’s attachment security and Beth’s expression of “soft” emotions </w:t>
      </w:r>
      <w:r w:rsidR="00733FBE">
        <w:rPr>
          <w:rFonts w:ascii="Times New Roman" w:hAnsi="Times New Roman"/>
          <w:sz w:val="24"/>
          <w:szCs w:val="24"/>
        </w:rPr>
        <w:t xml:space="preserve">towards him </w:t>
      </w:r>
      <w:r w:rsidRPr="008D7A23">
        <w:rPr>
          <w:rFonts w:ascii="Times New Roman" w:hAnsi="Times New Roman"/>
          <w:sz w:val="24"/>
          <w:szCs w:val="24"/>
        </w:rPr>
        <w:t>(</w:t>
      </w:r>
      <w:r w:rsidR="00457B6B">
        <w:rPr>
          <w:rFonts w:ascii="Times New Roman" w:hAnsi="Times New Roman"/>
          <w:sz w:val="24"/>
          <w:szCs w:val="24"/>
        </w:rPr>
        <w:t>Figure 11</w:t>
      </w:r>
      <w:r w:rsidRPr="008D7A23">
        <w:rPr>
          <w:rFonts w:ascii="Times New Roman" w:hAnsi="Times New Roman"/>
          <w:sz w:val="24"/>
          <w:szCs w:val="24"/>
        </w:rPr>
        <w:t xml:space="preserve">).  However, while EFT predicted that George’s attachment security would increase </w:t>
      </w:r>
      <w:r w:rsidRPr="008D7A23">
        <w:rPr>
          <w:rFonts w:ascii="Times New Roman" w:hAnsi="Times New Roman"/>
          <w:i/>
          <w:sz w:val="24"/>
          <w:szCs w:val="24"/>
        </w:rPr>
        <w:t>following</w:t>
      </w:r>
      <w:r w:rsidRPr="008D7A23">
        <w:rPr>
          <w:rFonts w:ascii="Times New Roman" w:hAnsi="Times New Roman"/>
          <w:sz w:val="24"/>
          <w:szCs w:val="24"/>
        </w:rPr>
        <w:t xml:space="preserve"> Beth’s expression of soft emotions</w:t>
      </w:r>
      <w:r w:rsidR="00733FBE">
        <w:rPr>
          <w:rFonts w:ascii="Times New Roman" w:hAnsi="Times New Roman"/>
          <w:sz w:val="24"/>
          <w:szCs w:val="24"/>
        </w:rPr>
        <w:t xml:space="preserve"> towards him</w:t>
      </w:r>
      <w:r w:rsidRPr="008D7A23">
        <w:rPr>
          <w:rFonts w:ascii="Times New Roman" w:hAnsi="Times New Roman"/>
          <w:sz w:val="24"/>
          <w:szCs w:val="24"/>
        </w:rPr>
        <w:t>, the temporal order of the sequence was actually reversed</w:t>
      </w:r>
      <w:r w:rsidR="00733FBE">
        <w:rPr>
          <w:rFonts w:ascii="Times New Roman" w:hAnsi="Times New Roman"/>
          <w:sz w:val="24"/>
          <w:szCs w:val="24"/>
        </w:rPr>
        <w:t>.</w:t>
      </w:r>
      <w:r w:rsidRPr="008D7A23">
        <w:rPr>
          <w:rFonts w:ascii="Times New Roman" w:hAnsi="Times New Roman"/>
          <w:sz w:val="24"/>
          <w:szCs w:val="24"/>
        </w:rPr>
        <w:t xml:space="preserve">  </w:t>
      </w:r>
      <w:r w:rsidR="00623F52" w:rsidRPr="008D7A23">
        <w:rPr>
          <w:rFonts w:ascii="Times New Roman" w:hAnsi="Times New Roman"/>
          <w:sz w:val="24"/>
          <w:szCs w:val="24"/>
        </w:rPr>
        <w:t>Decreases</w:t>
      </w:r>
      <w:r w:rsidRPr="008D7A23">
        <w:rPr>
          <w:rFonts w:ascii="Times New Roman" w:hAnsi="Times New Roman"/>
          <w:sz w:val="24"/>
          <w:szCs w:val="24"/>
        </w:rPr>
        <w:t xml:space="preserve"> in George’s attachment security </w:t>
      </w:r>
      <w:r w:rsidRPr="008D7A23">
        <w:rPr>
          <w:rFonts w:ascii="Times New Roman" w:hAnsi="Times New Roman"/>
          <w:i/>
          <w:sz w:val="24"/>
          <w:szCs w:val="24"/>
        </w:rPr>
        <w:t>preceded</w:t>
      </w:r>
      <w:r w:rsidRPr="008D7A23">
        <w:rPr>
          <w:rFonts w:ascii="Times New Roman" w:hAnsi="Times New Roman"/>
          <w:sz w:val="24"/>
          <w:szCs w:val="24"/>
        </w:rPr>
        <w:t xml:space="preserve"> Beth’s expression of soft emotions at a cross-lag of -1 (</w:t>
      </w:r>
      <w:r w:rsidRPr="008D7A23">
        <w:rPr>
          <w:rFonts w:ascii="Times New Roman" w:hAnsi="Times New Roman"/>
          <w:i/>
          <w:sz w:val="24"/>
          <w:szCs w:val="24"/>
        </w:rPr>
        <w:t xml:space="preserve">r </w:t>
      </w:r>
      <w:r w:rsidR="00106EC9">
        <w:rPr>
          <w:rFonts w:ascii="Times New Roman" w:hAnsi="Times New Roman"/>
          <w:sz w:val="24"/>
          <w:szCs w:val="24"/>
        </w:rPr>
        <w:t xml:space="preserve">= </w:t>
      </w:r>
      <w:r w:rsidRPr="008D7A23">
        <w:rPr>
          <w:rFonts w:ascii="Times New Roman" w:hAnsi="Times New Roman"/>
          <w:sz w:val="24"/>
          <w:szCs w:val="24"/>
        </w:rPr>
        <w:t xml:space="preserve">0.71, </w:t>
      </w:r>
      <w:r w:rsidRPr="008D7A23">
        <w:rPr>
          <w:rFonts w:ascii="Times New Roman" w:hAnsi="Times New Roman"/>
          <w:i/>
          <w:sz w:val="24"/>
          <w:szCs w:val="24"/>
        </w:rPr>
        <w:t>p</w:t>
      </w:r>
      <w:r w:rsidRPr="008D7A23">
        <w:rPr>
          <w:rFonts w:ascii="Times New Roman" w:hAnsi="Times New Roman"/>
          <w:sz w:val="24"/>
          <w:szCs w:val="24"/>
        </w:rPr>
        <w:t xml:space="preserve"> &lt; 0.001), i.e., by a</w:t>
      </w:r>
      <w:r w:rsidR="00457B6B">
        <w:rPr>
          <w:rFonts w:ascii="Times New Roman" w:hAnsi="Times New Roman"/>
          <w:sz w:val="24"/>
          <w:szCs w:val="24"/>
        </w:rPr>
        <w:t xml:space="preserve">pproximately </w:t>
      </w:r>
      <w:r w:rsidR="00B6110A">
        <w:rPr>
          <w:rFonts w:ascii="Times New Roman" w:hAnsi="Times New Roman"/>
          <w:sz w:val="24"/>
          <w:szCs w:val="24"/>
        </w:rPr>
        <w:t>two</w:t>
      </w:r>
      <w:r w:rsidR="00457B6B">
        <w:rPr>
          <w:rFonts w:ascii="Times New Roman" w:hAnsi="Times New Roman"/>
          <w:sz w:val="24"/>
          <w:szCs w:val="24"/>
        </w:rPr>
        <w:t xml:space="preserve"> days (Figure 11</w:t>
      </w:r>
      <w:r w:rsidRPr="008D7A23">
        <w:rPr>
          <w:rFonts w:ascii="Times New Roman" w:hAnsi="Times New Roman"/>
          <w:sz w:val="24"/>
          <w:szCs w:val="24"/>
        </w:rPr>
        <w:t xml:space="preserve">).  This result, like the one previously found regarding Claim 2, calls into question the validity of the underlying causal model for EFT.  </w:t>
      </w:r>
      <w:r w:rsidR="00A43E54">
        <w:rPr>
          <w:rFonts w:ascii="Times New Roman" w:hAnsi="Times New Roman"/>
          <w:sz w:val="24"/>
          <w:szCs w:val="24"/>
        </w:rPr>
        <w:t xml:space="preserve">The finding here is unexpected and potentially disconfirms EFT’s hypothesized Claim 3, as the trend was found </w:t>
      </w:r>
      <w:r w:rsidR="00A43E54" w:rsidRPr="009D44FE">
        <w:rPr>
          <w:rFonts w:ascii="Times New Roman" w:hAnsi="Times New Roman"/>
          <w:i/>
          <w:sz w:val="24"/>
          <w:szCs w:val="24"/>
        </w:rPr>
        <w:t>in the opposite direction</w:t>
      </w:r>
      <w:r w:rsidR="00A43E54">
        <w:rPr>
          <w:rFonts w:ascii="Times New Roman" w:hAnsi="Times New Roman"/>
          <w:sz w:val="24"/>
          <w:szCs w:val="24"/>
        </w:rPr>
        <w:t xml:space="preserve"> as originally hypothesized.</w:t>
      </w:r>
    </w:p>
    <w:p w14:paraId="11E8832B" w14:textId="77777777" w:rsidR="00552B8A" w:rsidRPr="008D7A23" w:rsidRDefault="00552B8A" w:rsidP="003E5E0F">
      <w:pPr>
        <w:autoSpaceDE w:val="0"/>
        <w:autoSpaceDN w:val="0"/>
        <w:adjustRightInd w:val="0"/>
        <w:spacing w:after="0" w:line="480" w:lineRule="auto"/>
        <w:ind w:firstLine="720"/>
        <w:rPr>
          <w:rFonts w:ascii="Times New Roman" w:hAnsi="Times New Roman" w:cs="Times New Roman"/>
          <w:sz w:val="24"/>
          <w:szCs w:val="24"/>
        </w:rPr>
      </w:pPr>
      <w:r w:rsidRPr="008D7A23">
        <w:rPr>
          <w:rFonts w:ascii="Times New Roman" w:hAnsi="Times New Roman" w:cs="Times New Roman"/>
          <w:i/>
          <w:sz w:val="24"/>
          <w:szCs w:val="24"/>
        </w:rPr>
        <w:t>Hypothesis:  Interpersonal mindfulness alleviates couple distress.</w:t>
      </w:r>
      <w:r w:rsidRPr="008D7A23">
        <w:rPr>
          <w:rFonts w:ascii="Times New Roman" w:hAnsi="Times New Roman" w:cs="Times New Roman"/>
          <w:sz w:val="24"/>
          <w:szCs w:val="24"/>
        </w:rPr>
        <w:t xml:space="preserve">  </w:t>
      </w:r>
      <w:r w:rsidRPr="008D7A23">
        <w:rPr>
          <w:rFonts w:ascii="Times New Roman" w:hAnsi="Times New Roman"/>
          <w:sz w:val="24"/>
          <w:szCs w:val="24"/>
        </w:rPr>
        <w:t xml:space="preserve">The last proposed EFT mechanism of action that was tested was the exploratory hypothesis that interpersonal </w:t>
      </w:r>
      <w:r w:rsidRPr="008D7A23">
        <w:rPr>
          <w:rFonts w:ascii="Times New Roman" w:hAnsi="Times New Roman"/>
          <w:sz w:val="24"/>
          <w:szCs w:val="24"/>
        </w:rPr>
        <w:lastRenderedPageBreak/>
        <w:t>mindfulness might in fact help alleviate marital distress.  As before, cross-lag correlational analyses were conducted in order to ascertain the validity of this hypothesis.  The TPI and a modified version of the MAAS-4 were used as measures of interpersonal mindfulness and the TC and DAS-4 were used as measures of marital distress.  No significant cross-lag correlation was found between interpersonal mindfulness and marital distress.  No support was therefore found for this hypothesis from this single case study.  This result will be discussed further below.</w:t>
      </w:r>
      <w:r w:rsidR="00176302" w:rsidRPr="008D7A23">
        <w:rPr>
          <w:rFonts w:ascii="Times New Roman" w:hAnsi="Times New Roman" w:cs="Times New Roman"/>
          <w:sz w:val="24"/>
          <w:szCs w:val="24"/>
        </w:rPr>
        <w:t xml:space="preserve"> </w:t>
      </w:r>
    </w:p>
    <w:p w14:paraId="1FFCB641" w14:textId="77777777" w:rsidR="00780F79" w:rsidRDefault="00780F79">
      <w:pPr>
        <w:spacing w:after="0"/>
        <w:rPr>
          <w:rFonts w:ascii="Times New Roman" w:hAnsi="Times New Roman" w:cs="Times New Roman"/>
          <w:iCs/>
          <w:sz w:val="24"/>
          <w:szCs w:val="24"/>
        </w:rPr>
      </w:pPr>
      <w:r>
        <w:br w:type="page"/>
      </w:r>
    </w:p>
    <w:p w14:paraId="3CE8A6D8" w14:textId="77777777" w:rsidR="00B078EC" w:rsidRPr="008D7A23" w:rsidRDefault="00780F79" w:rsidP="00A8772F">
      <w:pPr>
        <w:pStyle w:val="Heading1"/>
      </w:pPr>
      <w:bookmarkStart w:id="57" w:name="_Toc359874096"/>
      <w:r>
        <w:lastRenderedPageBreak/>
        <w:t>Chapter 10</w:t>
      </w:r>
      <w:r w:rsidR="00534A23">
        <w:t xml:space="preserve">:  </w:t>
      </w:r>
      <w:r w:rsidR="00B078EC" w:rsidRPr="008D7A23">
        <w:t>Discussion</w:t>
      </w:r>
      <w:bookmarkEnd w:id="57"/>
      <w:r w:rsidR="00552B8A" w:rsidRPr="008D7A23">
        <w:t xml:space="preserve"> </w:t>
      </w:r>
    </w:p>
    <w:p w14:paraId="44556E08" w14:textId="77777777" w:rsidR="00552B8A" w:rsidRPr="008D7A23" w:rsidRDefault="00552B8A" w:rsidP="00A8772F">
      <w:pPr>
        <w:pStyle w:val="Heading3"/>
      </w:pPr>
      <w:bookmarkStart w:id="58" w:name="_Toc359874097"/>
      <w:r w:rsidRPr="008D7A23">
        <w:t>Complicating Factors</w:t>
      </w:r>
      <w:bookmarkEnd w:id="58"/>
    </w:p>
    <w:p w14:paraId="1C6B0046" w14:textId="4E4A4430" w:rsidR="002F60C6" w:rsidRPr="008D7A23" w:rsidRDefault="00552B8A" w:rsidP="00F27697">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There were </w:t>
      </w:r>
      <w:r w:rsidR="00B078EC" w:rsidRPr="008D7A23">
        <w:rPr>
          <w:rFonts w:ascii="TimesNewRomanPSMT" w:hAnsi="TimesNewRomanPSMT" w:cs="TimesNewRomanPSMT"/>
          <w:sz w:val="24"/>
          <w:szCs w:val="24"/>
        </w:rPr>
        <w:t>a number of</w:t>
      </w:r>
      <w:r w:rsidRPr="008D7A23">
        <w:rPr>
          <w:rFonts w:ascii="TimesNewRomanPSMT" w:hAnsi="TimesNewRomanPSMT" w:cs="TimesNewRomanPSMT"/>
          <w:sz w:val="24"/>
          <w:szCs w:val="24"/>
        </w:rPr>
        <w:t xml:space="preserve"> complicating factors in this case.  Beth and George pre</w:t>
      </w:r>
      <w:r w:rsidR="00B078EC" w:rsidRPr="008D7A23">
        <w:rPr>
          <w:rFonts w:ascii="TimesNewRomanPSMT" w:hAnsi="TimesNewRomanPSMT" w:cs="TimesNewRomanPSMT"/>
          <w:sz w:val="24"/>
          <w:szCs w:val="24"/>
        </w:rPr>
        <w:t xml:space="preserve">sented with comorbid depression.  Additionally, </w:t>
      </w:r>
      <w:r w:rsidRPr="008D7A23">
        <w:rPr>
          <w:rFonts w:ascii="TimesNewRomanPSMT" w:hAnsi="TimesNewRomanPSMT" w:cs="TimesNewRomanPSMT"/>
          <w:sz w:val="24"/>
          <w:szCs w:val="24"/>
        </w:rPr>
        <w:t xml:space="preserve">Beth </w:t>
      </w:r>
      <w:r w:rsidR="00B078EC" w:rsidRPr="008D7A23">
        <w:rPr>
          <w:rFonts w:ascii="TimesNewRomanPSMT" w:hAnsi="TimesNewRomanPSMT" w:cs="TimesNewRomanPSMT"/>
          <w:sz w:val="24"/>
          <w:szCs w:val="24"/>
        </w:rPr>
        <w:t xml:space="preserve">struggled with crippling anxiety.  George also suffered </w:t>
      </w:r>
      <w:r w:rsidR="002F60C6" w:rsidRPr="008D7A23">
        <w:rPr>
          <w:rFonts w:ascii="TimesNewRomanPSMT" w:hAnsi="TimesNewRomanPSMT" w:cs="TimesNewRomanPSMT"/>
          <w:sz w:val="24"/>
          <w:szCs w:val="24"/>
        </w:rPr>
        <w:t>from</w:t>
      </w:r>
      <w:r w:rsidR="00B078EC" w:rsidRPr="008D7A23">
        <w:rPr>
          <w:rFonts w:ascii="TimesNewRomanPSMT" w:hAnsi="TimesNewRomanPSMT" w:cs="TimesNewRomanPSMT"/>
          <w:sz w:val="24"/>
          <w:szCs w:val="24"/>
        </w:rPr>
        <w:t xml:space="preserve"> </w:t>
      </w:r>
      <w:r w:rsidR="002F60C6" w:rsidRPr="008D7A23">
        <w:rPr>
          <w:rFonts w:ascii="TimesNewRomanPSMT" w:hAnsi="TimesNewRomanPSMT" w:cs="TimesNewRomanPSMT"/>
          <w:sz w:val="24"/>
          <w:szCs w:val="24"/>
        </w:rPr>
        <w:t xml:space="preserve">ongoing substance </w:t>
      </w:r>
      <w:r w:rsidR="00B35152">
        <w:rPr>
          <w:rFonts w:ascii="TimesNewRomanPSMT" w:hAnsi="TimesNewRomanPSMT" w:cs="TimesNewRomanPSMT"/>
          <w:sz w:val="24"/>
          <w:szCs w:val="24"/>
        </w:rPr>
        <w:t>abuse</w:t>
      </w:r>
      <w:r w:rsidRPr="008D7A23">
        <w:rPr>
          <w:rFonts w:ascii="TimesNewRomanPSMT" w:hAnsi="TimesNewRomanPSMT" w:cs="TimesNewRomanPSMT"/>
          <w:sz w:val="24"/>
          <w:szCs w:val="24"/>
        </w:rPr>
        <w:t xml:space="preserve">.  </w:t>
      </w:r>
      <w:r w:rsidR="002F60C6" w:rsidRPr="008D7A23">
        <w:rPr>
          <w:rFonts w:ascii="TimesNewRomanPSMT" w:hAnsi="TimesNewRomanPSMT" w:cs="TimesNewRomanPSMT"/>
          <w:sz w:val="24"/>
          <w:szCs w:val="24"/>
        </w:rPr>
        <w:t xml:space="preserve">Prior RCT studies have required that all participants have no comorbid substance abuse issues and some of the challenges of applying an EFT protocol in this instance may have been related to George’s maladaptive avoidance of affect through cannabis use.  </w:t>
      </w:r>
      <w:r w:rsidRPr="008D7A23">
        <w:rPr>
          <w:rFonts w:ascii="TimesNewRomanPSMT" w:hAnsi="TimesNewRomanPSMT" w:cs="TimesNewRomanPSMT"/>
          <w:sz w:val="24"/>
          <w:szCs w:val="24"/>
        </w:rPr>
        <w:t xml:space="preserve">Another complicating factor in the process of therapy was the fact that George was planning on retiring from his place of work shortly after the conclusion of the eight-week EFT treatment – a major life change that may have created superordinate strain upon the relationship.  </w:t>
      </w:r>
    </w:p>
    <w:p w14:paraId="4FF64F53" w14:textId="77777777" w:rsidR="00552B8A" w:rsidRPr="008D7A23" w:rsidRDefault="00A445A0" w:rsidP="00F27697">
      <w:pPr>
        <w:autoSpaceDE w:val="0"/>
        <w:autoSpaceDN w:val="0"/>
        <w:adjustRightInd w:val="0"/>
        <w:spacing w:after="0" w:line="480" w:lineRule="auto"/>
        <w:ind w:firstLine="720"/>
        <w:rPr>
          <w:rFonts w:ascii="TimesNewRomanPSMT" w:hAnsi="TimesNewRomanPSMT" w:cs="TimesNewRomanPSMT"/>
          <w:sz w:val="24"/>
          <w:szCs w:val="24"/>
        </w:rPr>
      </w:pPr>
      <w:r>
        <w:rPr>
          <w:rFonts w:ascii="TimesNewRomanPSMT" w:hAnsi="TimesNewRomanPSMT" w:cs="TimesNewRomanPSMT"/>
          <w:sz w:val="24"/>
          <w:szCs w:val="24"/>
        </w:rPr>
        <w:t>Additionally, b</w:t>
      </w:r>
      <w:r w:rsidR="00552B8A" w:rsidRPr="008D7A23">
        <w:rPr>
          <w:rFonts w:ascii="TimesNewRomanPSMT" w:hAnsi="TimesNewRomanPSMT" w:cs="TimesNewRomanPSMT"/>
          <w:sz w:val="24"/>
          <w:szCs w:val="24"/>
        </w:rPr>
        <w:t xml:space="preserve">ecause this single case study design was intended to mimic the treatment protocol of past EFT randomized control trials, it was limited to eight weeks only whereas it seemed that the couple might have benefited from continued couples therapy.  Having to complete treatment </w:t>
      </w:r>
      <w:r>
        <w:rPr>
          <w:rFonts w:ascii="TimesNewRomanPSMT" w:hAnsi="TimesNewRomanPSMT" w:cs="TimesNewRomanPSMT"/>
          <w:sz w:val="24"/>
          <w:szCs w:val="24"/>
        </w:rPr>
        <w:t>after a predetermined fixed time</w:t>
      </w:r>
      <w:r w:rsidR="000540BF">
        <w:rPr>
          <w:rFonts w:ascii="TimesNewRomanPSMT" w:hAnsi="TimesNewRomanPSMT" w:cs="TimesNewRomanPSMT"/>
          <w:sz w:val="24"/>
          <w:szCs w:val="24"/>
        </w:rPr>
        <w:t xml:space="preserve"> was a necessary, </w:t>
      </w:r>
      <w:r w:rsidR="00552B8A" w:rsidRPr="008D7A23">
        <w:rPr>
          <w:rFonts w:ascii="TimesNewRomanPSMT" w:hAnsi="TimesNewRomanPSMT" w:cs="TimesNewRomanPSMT"/>
          <w:sz w:val="24"/>
          <w:szCs w:val="24"/>
        </w:rPr>
        <w:t xml:space="preserve">but artificial aspect of this study </w:t>
      </w:r>
      <w:r w:rsidR="000540BF">
        <w:rPr>
          <w:rFonts w:ascii="TimesNewRomanPSMT" w:hAnsi="TimesNewRomanPSMT" w:cs="TimesNewRomanPSMT"/>
          <w:sz w:val="24"/>
          <w:szCs w:val="24"/>
        </w:rPr>
        <w:t xml:space="preserve">required to maintain </w:t>
      </w:r>
      <w:r w:rsidR="00552B8A" w:rsidRPr="008D7A23">
        <w:rPr>
          <w:rFonts w:ascii="TimesNewRomanPSMT" w:hAnsi="TimesNewRomanPSMT" w:cs="TimesNewRomanPSMT"/>
          <w:sz w:val="24"/>
          <w:szCs w:val="24"/>
        </w:rPr>
        <w:t xml:space="preserve">protocol consistency.  </w:t>
      </w:r>
      <w:r w:rsidR="002F60C6" w:rsidRPr="008D7A23">
        <w:rPr>
          <w:rFonts w:ascii="TimesNewRomanPSMT" w:hAnsi="TimesNewRomanPSMT" w:cs="TimesNewRomanPSMT"/>
          <w:sz w:val="24"/>
          <w:szCs w:val="24"/>
        </w:rPr>
        <w:t xml:space="preserve">Because of this constraint, however, Beth’s separation anxiety at the termination of treatment made it difficult for her to consolidate gains during the last two weeks of couples therapy and follow-up, thereby “undoing” some of the progress that had occurred.  </w:t>
      </w:r>
    </w:p>
    <w:p w14:paraId="374E1173" w14:textId="77777777" w:rsidR="00552B8A" w:rsidRPr="008D7A23" w:rsidRDefault="00552B8A" w:rsidP="00F27697">
      <w:pPr>
        <w:autoSpaceDE w:val="0"/>
        <w:autoSpaceDN w:val="0"/>
        <w:adjustRightInd w:val="0"/>
        <w:spacing w:after="0" w:line="480" w:lineRule="auto"/>
        <w:ind w:firstLine="720"/>
        <w:rPr>
          <w:rFonts w:ascii="TimesNewRomanPSMT" w:hAnsi="TimesNewRomanPSMT" w:cs="TimesNewRomanPSMT"/>
          <w:sz w:val="24"/>
          <w:szCs w:val="24"/>
        </w:rPr>
      </w:pPr>
      <w:r w:rsidRPr="008D7A23">
        <w:rPr>
          <w:rFonts w:ascii="TimesNewRomanPSMT" w:hAnsi="TimesNewRomanPSMT" w:cs="TimesNewRomanPSMT"/>
          <w:sz w:val="24"/>
          <w:szCs w:val="24"/>
        </w:rPr>
        <w:t xml:space="preserve">Some of the distress within this marriage was due to the ruminative preoccupation of George with an attractive former co-worker.  While George ended his emotional affair, there were a few occasions over the course of treatment in which George, by chance, ran into </w:t>
      </w:r>
      <w:proofErr w:type="spellStart"/>
      <w:r w:rsidRPr="008D7A23">
        <w:rPr>
          <w:rFonts w:ascii="TimesNewRomanPSMT" w:hAnsi="TimesNewRomanPSMT" w:cs="TimesNewRomanPSMT"/>
          <w:sz w:val="24"/>
          <w:szCs w:val="24"/>
        </w:rPr>
        <w:t>Lexi</w:t>
      </w:r>
      <w:proofErr w:type="spellEnd"/>
      <w:r w:rsidRPr="008D7A23">
        <w:rPr>
          <w:rFonts w:ascii="TimesNewRomanPSMT" w:hAnsi="TimesNewRomanPSMT" w:cs="TimesNewRomanPSMT"/>
          <w:sz w:val="24"/>
          <w:szCs w:val="24"/>
        </w:rPr>
        <w:t>.  While George maintained his distance in each of these instances, these incide</w:t>
      </w:r>
      <w:r w:rsidR="00ED7B2F">
        <w:rPr>
          <w:rFonts w:ascii="TimesNewRomanPSMT" w:hAnsi="TimesNewRomanPSMT" w:cs="TimesNewRomanPSMT"/>
          <w:sz w:val="24"/>
          <w:szCs w:val="24"/>
        </w:rPr>
        <w:t xml:space="preserve">nts stirred him </w:t>
      </w:r>
      <w:r w:rsidR="00ED7B2F">
        <w:rPr>
          <w:rFonts w:ascii="TimesNewRomanPSMT" w:hAnsi="TimesNewRomanPSMT" w:cs="TimesNewRomanPSMT"/>
          <w:sz w:val="24"/>
          <w:szCs w:val="24"/>
        </w:rPr>
        <w:lastRenderedPageBreak/>
        <w:t>against himself</w:t>
      </w:r>
      <w:r w:rsidRPr="008D7A23">
        <w:rPr>
          <w:rFonts w:ascii="TimesNewRomanPSMT" w:hAnsi="TimesNewRomanPSMT" w:cs="TimesNewRomanPSMT"/>
          <w:sz w:val="24"/>
          <w:szCs w:val="24"/>
        </w:rPr>
        <w:t xml:space="preserve"> and appeared also to impact Beth greatly.  The occasional intrusion of the third party into the lives of Beth and George was, therefore, another significant complicating factor.  Additionally, it was particularly difficult to track this symptom cluster for George due to his deviant responses on this Target Compla</w:t>
      </w:r>
      <w:r w:rsidR="002F60C6" w:rsidRPr="008D7A23">
        <w:rPr>
          <w:rFonts w:ascii="TimesNewRomanPSMT" w:hAnsi="TimesNewRomanPSMT" w:cs="TimesNewRomanPSMT"/>
          <w:sz w:val="24"/>
          <w:szCs w:val="24"/>
        </w:rPr>
        <w:t xml:space="preserve">int item (Figure </w:t>
      </w:r>
      <w:r w:rsidR="00176302" w:rsidRPr="008D7A23">
        <w:rPr>
          <w:rFonts w:ascii="TimesNewRomanPSMT" w:hAnsi="TimesNewRomanPSMT" w:cs="TimesNewRomanPSMT"/>
          <w:sz w:val="24"/>
          <w:szCs w:val="24"/>
        </w:rPr>
        <w:t>4</w:t>
      </w:r>
      <w:r w:rsidRPr="008D7A23">
        <w:rPr>
          <w:rFonts w:ascii="TimesNewRomanPSMT" w:hAnsi="TimesNewRomanPSMT" w:cs="TimesNewRomanPSMT"/>
          <w:sz w:val="24"/>
          <w:szCs w:val="24"/>
        </w:rPr>
        <w:t xml:space="preserve">).  Although he faithfully responded to other items on his TC measure, his inability </w:t>
      </w:r>
      <w:r w:rsidR="00115B34">
        <w:rPr>
          <w:rFonts w:ascii="TimesNewRomanPSMT" w:hAnsi="TimesNewRomanPSMT" w:cs="TimesNewRomanPSMT"/>
          <w:sz w:val="24"/>
          <w:szCs w:val="24"/>
        </w:rPr>
        <w:t>(</w:t>
      </w:r>
      <w:r w:rsidR="00ED7B2F">
        <w:rPr>
          <w:rFonts w:ascii="TimesNewRomanPSMT" w:hAnsi="TimesNewRomanPSMT" w:cs="TimesNewRomanPSMT"/>
          <w:sz w:val="24"/>
          <w:szCs w:val="24"/>
        </w:rPr>
        <w:t xml:space="preserve">or unwillingness) </w:t>
      </w:r>
      <w:r w:rsidRPr="008D7A23">
        <w:rPr>
          <w:rFonts w:ascii="TimesNewRomanPSMT" w:hAnsi="TimesNewRomanPSMT" w:cs="TimesNewRomanPSMT"/>
          <w:sz w:val="24"/>
          <w:szCs w:val="24"/>
        </w:rPr>
        <w:t xml:space="preserve">to </w:t>
      </w:r>
      <w:r w:rsidR="00ED7B2F">
        <w:rPr>
          <w:rFonts w:ascii="TimesNewRomanPSMT" w:hAnsi="TimesNewRomanPSMT" w:cs="TimesNewRomanPSMT"/>
          <w:sz w:val="24"/>
          <w:szCs w:val="24"/>
        </w:rPr>
        <w:t xml:space="preserve">respond to </w:t>
      </w:r>
      <w:r w:rsidRPr="008D7A23">
        <w:rPr>
          <w:rFonts w:ascii="TimesNewRomanPSMT" w:hAnsi="TimesNewRomanPSMT" w:cs="TimesNewRomanPSMT"/>
          <w:sz w:val="24"/>
          <w:szCs w:val="24"/>
        </w:rPr>
        <w:t xml:space="preserve">this item </w:t>
      </w:r>
      <w:r w:rsidR="00ED7B2F">
        <w:rPr>
          <w:rFonts w:ascii="TimesNewRomanPSMT" w:hAnsi="TimesNewRomanPSMT" w:cs="TimesNewRomanPSMT"/>
          <w:sz w:val="24"/>
          <w:szCs w:val="24"/>
        </w:rPr>
        <w:t xml:space="preserve">in a quantifiably usable manner </w:t>
      </w:r>
      <w:r w:rsidRPr="008D7A23">
        <w:rPr>
          <w:rFonts w:ascii="TimesNewRomanPSMT" w:hAnsi="TimesNewRomanPSMT" w:cs="TimesNewRomanPSMT"/>
          <w:sz w:val="24"/>
          <w:szCs w:val="24"/>
        </w:rPr>
        <w:t>may have skewed our results as well.</w:t>
      </w:r>
    </w:p>
    <w:p w14:paraId="49002AA4" w14:textId="77777777" w:rsidR="00552B8A" w:rsidRPr="008D7A23" w:rsidRDefault="00ED7B2F" w:rsidP="00F27697">
      <w:pPr>
        <w:autoSpaceDE w:val="0"/>
        <w:autoSpaceDN w:val="0"/>
        <w:adjustRightInd w:val="0"/>
        <w:spacing w:after="0" w:line="480" w:lineRule="auto"/>
        <w:ind w:firstLine="720"/>
        <w:rPr>
          <w:rFonts w:ascii="TimesNewRomanPSMT" w:hAnsi="TimesNewRomanPSMT" w:cs="TimesNewRomanPSMT"/>
          <w:sz w:val="24"/>
          <w:szCs w:val="24"/>
        </w:rPr>
      </w:pPr>
      <w:r>
        <w:rPr>
          <w:rFonts w:ascii="TimesNewRomanPSMT" w:hAnsi="TimesNewRomanPSMT" w:cs="TimesNewRomanPSMT"/>
          <w:sz w:val="24"/>
          <w:szCs w:val="24"/>
        </w:rPr>
        <w:t>Another possibly complicating factor in this study is the fact that B</w:t>
      </w:r>
      <w:r w:rsidR="00552B8A" w:rsidRPr="008D7A23">
        <w:rPr>
          <w:rFonts w:ascii="TimesNewRomanPSMT" w:hAnsi="TimesNewRomanPSMT" w:cs="TimesNewRomanPSMT"/>
          <w:sz w:val="24"/>
          <w:szCs w:val="24"/>
        </w:rPr>
        <w:t xml:space="preserve">eth </w:t>
      </w:r>
      <w:r>
        <w:rPr>
          <w:rFonts w:ascii="TimesNewRomanPSMT" w:hAnsi="TimesNewRomanPSMT" w:cs="TimesNewRomanPSMT"/>
          <w:sz w:val="24"/>
          <w:szCs w:val="24"/>
        </w:rPr>
        <w:t xml:space="preserve">was engaged in </w:t>
      </w:r>
      <w:r w:rsidR="00552B8A" w:rsidRPr="008D7A23">
        <w:rPr>
          <w:rFonts w:ascii="TimesNewRomanPSMT" w:hAnsi="TimesNewRomanPSMT" w:cs="TimesNewRomanPSMT"/>
          <w:sz w:val="24"/>
          <w:szCs w:val="24"/>
        </w:rPr>
        <w:t xml:space="preserve">individual therapy </w:t>
      </w:r>
      <w:r>
        <w:rPr>
          <w:rFonts w:ascii="TimesNewRomanPSMT" w:hAnsi="TimesNewRomanPSMT" w:cs="TimesNewRomanPSMT"/>
          <w:sz w:val="24"/>
          <w:szCs w:val="24"/>
        </w:rPr>
        <w:t xml:space="preserve">with the referring </w:t>
      </w:r>
      <w:r w:rsidR="00106EC9">
        <w:rPr>
          <w:rFonts w:ascii="TimesNewRomanPSMT" w:hAnsi="TimesNewRomanPSMT" w:cs="TimesNewRomanPSMT"/>
          <w:sz w:val="24"/>
          <w:szCs w:val="24"/>
        </w:rPr>
        <w:t>clinician</w:t>
      </w:r>
      <w:r>
        <w:rPr>
          <w:rFonts w:ascii="TimesNewRomanPSMT" w:hAnsi="TimesNewRomanPSMT" w:cs="TimesNewRomanPSMT"/>
          <w:sz w:val="24"/>
          <w:szCs w:val="24"/>
        </w:rPr>
        <w:t xml:space="preserve"> </w:t>
      </w:r>
      <w:r w:rsidR="00552B8A" w:rsidRPr="008D7A23">
        <w:rPr>
          <w:rFonts w:ascii="TimesNewRomanPSMT" w:hAnsi="TimesNewRomanPSMT" w:cs="TimesNewRomanPSMT"/>
          <w:sz w:val="24"/>
          <w:szCs w:val="24"/>
        </w:rPr>
        <w:t xml:space="preserve">concurrent with her </w:t>
      </w:r>
      <w:proofErr w:type="gramStart"/>
      <w:r w:rsidR="00552B8A" w:rsidRPr="008D7A23">
        <w:rPr>
          <w:rFonts w:ascii="TimesNewRomanPSMT" w:hAnsi="TimesNewRomanPSMT" w:cs="TimesNewRomanPSMT"/>
          <w:sz w:val="24"/>
          <w:szCs w:val="24"/>
        </w:rPr>
        <w:t>couples</w:t>
      </w:r>
      <w:proofErr w:type="gramEnd"/>
      <w:r w:rsidR="00552B8A" w:rsidRPr="008D7A23">
        <w:rPr>
          <w:rFonts w:ascii="TimesNewRomanPSMT" w:hAnsi="TimesNewRomanPSMT" w:cs="TimesNewRomanPSMT"/>
          <w:sz w:val="24"/>
          <w:szCs w:val="24"/>
        </w:rPr>
        <w:t xml:space="preserve"> therapy treatment.  While concurrent treatment is a frequent occurrence in real-life clinical settings, it is possible that some of the effects that were seen in the EFT couples therapy treatment may in fact have been due to Beth’s work in individual therapy.  Parsing out what changes in marital distress </w:t>
      </w:r>
      <w:r>
        <w:rPr>
          <w:rFonts w:ascii="TimesNewRomanPSMT" w:hAnsi="TimesNewRomanPSMT" w:cs="TimesNewRomanPSMT"/>
          <w:sz w:val="24"/>
          <w:szCs w:val="24"/>
        </w:rPr>
        <w:t xml:space="preserve">are </w:t>
      </w:r>
      <w:r w:rsidR="00552B8A" w:rsidRPr="008D7A23">
        <w:rPr>
          <w:rFonts w:ascii="TimesNewRomanPSMT" w:hAnsi="TimesNewRomanPSMT" w:cs="TimesNewRomanPSMT"/>
          <w:sz w:val="24"/>
          <w:szCs w:val="24"/>
        </w:rPr>
        <w:t xml:space="preserve">specifically due to </w:t>
      </w:r>
      <w:r>
        <w:rPr>
          <w:rFonts w:ascii="TimesNewRomanPSMT" w:hAnsi="TimesNewRomanPSMT" w:cs="TimesNewRomanPSMT"/>
          <w:sz w:val="24"/>
          <w:szCs w:val="24"/>
        </w:rPr>
        <w:t xml:space="preserve">a person’s </w:t>
      </w:r>
      <w:r w:rsidR="00552B8A" w:rsidRPr="008D7A23">
        <w:rPr>
          <w:rFonts w:ascii="TimesNewRomanPSMT" w:hAnsi="TimesNewRomanPSMT" w:cs="TimesNewRomanPSMT"/>
          <w:sz w:val="24"/>
          <w:szCs w:val="24"/>
        </w:rPr>
        <w:t xml:space="preserve">work in individual therapy and what may </w:t>
      </w:r>
      <w:r>
        <w:rPr>
          <w:rFonts w:ascii="TimesNewRomanPSMT" w:hAnsi="TimesNewRomanPSMT" w:cs="TimesNewRomanPSMT"/>
          <w:sz w:val="24"/>
          <w:szCs w:val="24"/>
        </w:rPr>
        <w:t>be</w:t>
      </w:r>
      <w:r w:rsidR="00552B8A" w:rsidRPr="008D7A23">
        <w:rPr>
          <w:rFonts w:ascii="TimesNewRomanPSMT" w:hAnsi="TimesNewRomanPSMT" w:cs="TimesNewRomanPSMT"/>
          <w:sz w:val="24"/>
          <w:szCs w:val="24"/>
        </w:rPr>
        <w:t xml:space="preserve"> due to </w:t>
      </w:r>
      <w:r>
        <w:rPr>
          <w:rFonts w:ascii="TimesNewRomanPSMT" w:hAnsi="TimesNewRomanPSMT" w:cs="TimesNewRomanPSMT"/>
          <w:sz w:val="24"/>
          <w:szCs w:val="24"/>
        </w:rPr>
        <w:t xml:space="preserve">their </w:t>
      </w:r>
      <w:r w:rsidR="00552B8A" w:rsidRPr="008D7A23">
        <w:rPr>
          <w:rFonts w:ascii="TimesNewRomanPSMT" w:hAnsi="TimesNewRomanPSMT" w:cs="TimesNewRomanPSMT"/>
          <w:sz w:val="24"/>
          <w:szCs w:val="24"/>
        </w:rPr>
        <w:t xml:space="preserve">work in couples therapy is a worthy study, but one which is beyond the scope of this dissertation.  Nevertheless, the extended baseline pretreatment, treatment, and follow-up phases </w:t>
      </w:r>
      <w:r w:rsidR="002F60C6" w:rsidRPr="008D7A23">
        <w:rPr>
          <w:rFonts w:ascii="TimesNewRomanPSMT" w:hAnsi="TimesNewRomanPSMT" w:cs="TimesNewRomanPSMT"/>
          <w:sz w:val="24"/>
          <w:szCs w:val="24"/>
        </w:rPr>
        <w:t xml:space="preserve">of this study </w:t>
      </w:r>
      <w:r w:rsidR="00552B8A" w:rsidRPr="008D7A23">
        <w:rPr>
          <w:rFonts w:ascii="TimesNewRomanPSMT" w:hAnsi="TimesNewRomanPSMT" w:cs="TimesNewRomanPSMT"/>
          <w:sz w:val="24"/>
          <w:szCs w:val="24"/>
        </w:rPr>
        <w:t xml:space="preserve">provide some safeguard against the possibility of </w:t>
      </w:r>
      <w:r>
        <w:rPr>
          <w:rFonts w:ascii="TimesNewRomanPSMT" w:hAnsi="TimesNewRomanPSMT" w:cs="TimesNewRomanPSMT"/>
          <w:sz w:val="24"/>
          <w:szCs w:val="24"/>
        </w:rPr>
        <w:t xml:space="preserve">these external </w:t>
      </w:r>
      <w:r w:rsidR="00552B8A" w:rsidRPr="008D7A23">
        <w:rPr>
          <w:rFonts w:ascii="TimesNewRomanPSMT" w:hAnsi="TimesNewRomanPSMT" w:cs="TimesNewRomanPSMT"/>
          <w:sz w:val="24"/>
          <w:szCs w:val="24"/>
        </w:rPr>
        <w:t>factors skewing statistical results.</w:t>
      </w:r>
    </w:p>
    <w:p w14:paraId="2670A275" w14:textId="77777777" w:rsidR="00552B8A" w:rsidRPr="008D7A23" w:rsidRDefault="00552B8A" w:rsidP="00A8772F">
      <w:pPr>
        <w:pStyle w:val="Heading3"/>
      </w:pPr>
      <w:bookmarkStart w:id="59" w:name="_Toc359874098"/>
      <w:r w:rsidRPr="008D7A23">
        <w:t>Treatment Implications of the Case</w:t>
      </w:r>
      <w:bookmarkEnd w:id="59"/>
    </w:p>
    <w:p w14:paraId="4A1523EB" w14:textId="36900D78"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At the conclusion of EFT treatment intervention, George and Beth’s symptoms of marital distress has abated, somewhat.  Beth was found to have diminished marital distress on several measures, though the gains were modest and not completely uniform.  Two of the four measures indicated gains that were in fact statistically significant.  Importantly, the gold standard measure of marital distress (DAS) suggested that her change in marital distress was not just statistically significant, but meaningful as well.  According to the DAS, at the conclusion of treatment, Beth </w:t>
      </w:r>
      <w:r w:rsidRPr="008D7A23">
        <w:rPr>
          <w:rFonts w:ascii="Times New Roman" w:hAnsi="Times New Roman"/>
          <w:sz w:val="24"/>
          <w:szCs w:val="24"/>
        </w:rPr>
        <w:lastRenderedPageBreak/>
        <w:t xml:space="preserve">was no longer considered to be experiencing marital distress, whereas prior to treatment she was considered to be experiencing moderate distress.  </w:t>
      </w:r>
      <w:r w:rsidR="002F60C6" w:rsidRPr="008D7A23">
        <w:rPr>
          <w:rFonts w:ascii="Times New Roman" w:hAnsi="Times New Roman"/>
          <w:sz w:val="24"/>
          <w:szCs w:val="24"/>
        </w:rPr>
        <w:t xml:space="preserve">On the pre-post measures of the DAS, she exhibited both “clinically significant improvement” as well as “recovery” from her initial state of marital distress. </w:t>
      </w:r>
      <w:r w:rsidRPr="008D7A23">
        <w:rPr>
          <w:rFonts w:ascii="Times New Roman" w:hAnsi="Times New Roman"/>
          <w:sz w:val="24"/>
          <w:szCs w:val="24"/>
        </w:rPr>
        <w:t>While George was not the primary complainant regarding marital distress over the course of therapy, several measures indicated that his marital satisfaction had in</w:t>
      </w:r>
      <w:r w:rsidR="002F60C6" w:rsidRPr="008D7A23">
        <w:rPr>
          <w:rFonts w:ascii="Times New Roman" w:hAnsi="Times New Roman"/>
          <w:sz w:val="24"/>
          <w:szCs w:val="24"/>
        </w:rPr>
        <w:t xml:space="preserve"> fact also improved over the co</w:t>
      </w:r>
      <w:r w:rsidRPr="008D7A23">
        <w:rPr>
          <w:rFonts w:ascii="Times New Roman" w:hAnsi="Times New Roman"/>
          <w:sz w:val="24"/>
          <w:szCs w:val="24"/>
        </w:rPr>
        <w:t>u</w:t>
      </w:r>
      <w:r w:rsidR="002F60C6" w:rsidRPr="008D7A23">
        <w:rPr>
          <w:rFonts w:ascii="Times New Roman" w:hAnsi="Times New Roman"/>
          <w:sz w:val="24"/>
          <w:szCs w:val="24"/>
        </w:rPr>
        <w:t>r</w:t>
      </w:r>
      <w:r w:rsidRPr="008D7A23">
        <w:rPr>
          <w:rFonts w:ascii="Times New Roman" w:hAnsi="Times New Roman"/>
          <w:sz w:val="24"/>
          <w:szCs w:val="24"/>
        </w:rPr>
        <w:t xml:space="preserve">se of therapy, as well.  Though not conclusive, these results provide tentative support for the efficacy of EFT as a </w:t>
      </w:r>
      <w:proofErr w:type="gramStart"/>
      <w:r w:rsidRPr="008D7A23">
        <w:rPr>
          <w:rFonts w:ascii="Times New Roman" w:hAnsi="Times New Roman"/>
          <w:sz w:val="24"/>
          <w:szCs w:val="24"/>
        </w:rPr>
        <w:t>couples</w:t>
      </w:r>
      <w:proofErr w:type="gramEnd"/>
      <w:r w:rsidRPr="008D7A23">
        <w:rPr>
          <w:rFonts w:ascii="Times New Roman" w:hAnsi="Times New Roman"/>
          <w:sz w:val="24"/>
          <w:szCs w:val="24"/>
        </w:rPr>
        <w:t xml:space="preserve"> therapy treatment for marital distress.</w:t>
      </w:r>
    </w:p>
    <w:p w14:paraId="280FB7CD"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Regarding the fundamental EFT claim that marital distress is caused by attachment insecurity (Claim 1), the experimental results from this single case time-series design supported this claim, tentatively, as well.  For Beth, the member of the dyad who was in fact experiencing marital distress, it was found that consistent with this EFT hypothesis, that she in fact tended to experience heightened marital distress </w:t>
      </w:r>
      <w:r w:rsidRPr="008D7A23">
        <w:rPr>
          <w:rFonts w:ascii="Times New Roman" w:hAnsi="Times New Roman"/>
          <w:i/>
          <w:sz w:val="24"/>
          <w:szCs w:val="24"/>
        </w:rPr>
        <w:t>after</w:t>
      </w:r>
      <w:r w:rsidRPr="008D7A23">
        <w:rPr>
          <w:rFonts w:ascii="Times New Roman" w:hAnsi="Times New Roman"/>
          <w:sz w:val="24"/>
          <w:szCs w:val="24"/>
        </w:rPr>
        <w:t xml:space="preserve"> having experienced increased attachment insecurity (lag-4 cross-correlation).  However, it should be noted that this was not a clear cut result, as the cross-lag correlations also indicated that marital distress and attachment insecurity tracked alongside each other (with a lag-0 correlation) in addition to the statistically significant week prior (lag-4) cross correlation.  It is possible that there is both a relatively instantaneous as well as a delayed impact of attachment insecurity on marital distress.  Nevertheless, the time-series results are auspicious and lend credence to the underlying primary claim of EFT.</w:t>
      </w:r>
    </w:p>
    <w:p w14:paraId="7E0B0D9C"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Less support, however, was found for some of the secondary and tertiary claims of EFT, i.e., that the expression of “hard/flat” emotions generates attachment insecurity (Claim 2) and that the expression of “soft” emotions increases attachment security (Claim 3).  No statistically significant cross-correlations were found for either George or Beth that suggested that “hard,” “flat,” or “soft” emotions led changes in attachment security.  In fact, the only statistically </w:t>
      </w:r>
      <w:r w:rsidRPr="008D7A23">
        <w:rPr>
          <w:rFonts w:ascii="Times New Roman" w:hAnsi="Times New Roman"/>
          <w:sz w:val="24"/>
          <w:szCs w:val="24"/>
        </w:rPr>
        <w:lastRenderedPageBreak/>
        <w:t xml:space="preserve">significant cross-correlations were found in the </w:t>
      </w:r>
      <w:r w:rsidRPr="008D7A23">
        <w:rPr>
          <w:rFonts w:ascii="Times New Roman" w:hAnsi="Times New Roman"/>
          <w:i/>
          <w:sz w:val="24"/>
          <w:szCs w:val="24"/>
        </w:rPr>
        <w:t xml:space="preserve">reverse </w:t>
      </w:r>
      <w:r w:rsidRPr="008D7A23">
        <w:rPr>
          <w:rFonts w:ascii="Times New Roman" w:hAnsi="Times New Roman"/>
          <w:sz w:val="24"/>
          <w:szCs w:val="24"/>
        </w:rPr>
        <w:t xml:space="preserve">temporal direction.  The cross-lag correlations indicated that Beth tended to express “soft” emotions and “hard” emotions </w:t>
      </w:r>
      <w:r w:rsidRPr="008D7A23">
        <w:rPr>
          <w:rFonts w:ascii="Times New Roman" w:hAnsi="Times New Roman"/>
          <w:i/>
          <w:sz w:val="24"/>
          <w:szCs w:val="24"/>
        </w:rPr>
        <w:t>after</w:t>
      </w:r>
      <w:r w:rsidRPr="008D7A23">
        <w:rPr>
          <w:rFonts w:ascii="Times New Roman" w:hAnsi="Times New Roman"/>
          <w:sz w:val="24"/>
          <w:szCs w:val="24"/>
        </w:rPr>
        <w:t xml:space="preserve"> George began to experience attachment insecurity – not before.  George’s attachment insecurity appeared, somehow, to give rise to the expression of “soft” emotions on the part of Beth approximately two days afterwards (cross-lag 1) and then eventually “hard” emotions on the part of Beth (cross-lag 4).  That is, </w:t>
      </w:r>
      <w:r w:rsidR="00ED7B2F">
        <w:rPr>
          <w:rFonts w:ascii="Times New Roman" w:hAnsi="Times New Roman"/>
          <w:sz w:val="24"/>
          <w:szCs w:val="24"/>
        </w:rPr>
        <w:t xml:space="preserve">George’s </w:t>
      </w:r>
      <w:r w:rsidRPr="008D7A23">
        <w:rPr>
          <w:rFonts w:ascii="Times New Roman" w:hAnsi="Times New Roman"/>
          <w:sz w:val="24"/>
          <w:szCs w:val="24"/>
        </w:rPr>
        <w:t xml:space="preserve">attachment insecurity led </w:t>
      </w:r>
      <w:r w:rsidR="00ED7B2F">
        <w:rPr>
          <w:rFonts w:ascii="Times New Roman" w:hAnsi="Times New Roman"/>
          <w:sz w:val="24"/>
          <w:szCs w:val="24"/>
        </w:rPr>
        <w:t xml:space="preserve">Beth’s expression of </w:t>
      </w:r>
      <w:r w:rsidRPr="008D7A23">
        <w:rPr>
          <w:rFonts w:ascii="Times New Roman" w:hAnsi="Times New Roman"/>
          <w:sz w:val="24"/>
          <w:szCs w:val="24"/>
        </w:rPr>
        <w:t>“hard” and “soft” emotions, rather than vice versa. The EFT hypothesized temporal relationship between “hard”/”soft” emotions and attachment insecurity therefore bears further significant scrutiny, especially in light of the statistically significant contrary result</w:t>
      </w:r>
      <w:r w:rsidR="00D55063" w:rsidRPr="008D7A23">
        <w:rPr>
          <w:rFonts w:ascii="Times New Roman" w:hAnsi="Times New Roman"/>
          <w:sz w:val="24"/>
          <w:szCs w:val="24"/>
        </w:rPr>
        <w:t>s</w:t>
      </w:r>
      <w:r w:rsidRPr="008D7A23">
        <w:rPr>
          <w:rFonts w:ascii="Times New Roman" w:hAnsi="Times New Roman"/>
          <w:sz w:val="24"/>
          <w:szCs w:val="24"/>
        </w:rPr>
        <w:t xml:space="preserve"> </w:t>
      </w:r>
      <w:r w:rsidR="00D55063" w:rsidRPr="008D7A23">
        <w:rPr>
          <w:rFonts w:ascii="Times New Roman" w:hAnsi="Times New Roman"/>
          <w:sz w:val="24"/>
          <w:szCs w:val="24"/>
        </w:rPr>
        <w:t xml:space="preserve">found in </w:t>
      </w:r>
      <w:r w:rsidRPr="008D7A23">
        <w:rPr>
          <w:rFonts w:ascii="Times New Roman" w:hAnsi="Times New Roman"/>
          <w:sz w:val="24"/>
          <w:szCs w:val="24"/>
        </w:rPr>
        <w:t xml:space="preserve">this case study.  </w:t>
      </w:r>
    </w:p>
    <w:p w14:paraId="09160739"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Finally, the exploratory hypothesis regarding the temporal relationship of interpersonal mindfulness and marital distress was not supported.  No statistically significant cross-lag correlations were found between the interpersonal mindfulness of Beth or George and their reported level of marital distress.  The null result for this exploratory hypothesis would tend to suggest that interpersonal mindfulness may have less to do with marital distress than some have suggested.  There may be occasions when being more </w:t>
      </w:r>
      <w:r w:rsidR="00D55063" w:rsidRPr="008D7A23">
        <w:rPr>
          <w:rFonts w:ascii="Times New Roman" w:hAnsi="Times New Roman"/>
          <w:sz w:val="24"/>
          <w:szCs w:val="24"/>
        </w:rPr>
        <w:t xml:space="preserve">mindfully </w:t>
      </w:r>
      <w:r w:rsidRPr="008D7A23">
        <w:rPr>
          <w:rFonts w:ascii="Times New Roman" w:hAnsi="Times New Roman"/>
          <w:sz w:val="24"/>
          <w:szCs w:val="24"/>
        </w:rPr>
        <w:t>aware of one’s partner may</w:t>
      </w:r>
      <w:r w:rsidR="00D55063" w:rsidRPr="008D7A23">
        <w:rPr>
          <w:rFonts w:ascii="Times New Roman" w:hAnsi="Times New Roman"/>
          <w:sz w:val="24"/>
          <w:szCs w:val="24"/>
        </w:rPr>
        <w:t>, for example,</w:t>
      </w:r>
      <w:r w:rsidRPr="008D7A23">
        <w:rPr>
          <w:rFonts w:ascii="Times New Roman" w:hAnsi="Times New Roman"/>
          <w:sz w:val="24"/>
          <w:szCs w:val="24"/>
        </w:rPr>
        <w:t xml:space="preserve"> contribute to one’s own distress.  There </w:t>
      </w:r>
      <w:r w:rsidR="00595541">
        <w:rPr>
          <w:rFonts w:ascii="Times New Roman" w:hAnsi="Times New Roman"/>
          <w:sz w:val="24"/>
          <w:szCs w:val="24"/>
        </w:rPr>
        <w:t xml:space="preserve">may be </w:t>
      </w:r>
      <w:r w:rsidRPr="008D7A23">
        <w:rPr>
          <w:rFonts w:ascii="Times New Roman" w:hAnsi="Times New Roman"/>
          <w:sz w:val="24"/>
          <w:szCs w:val="24"/>
        </w:rPr>
        <w:t>times when</w:t>
      </w:r>
      <w:r w:rsidR="00595541">
        <w:rPr>
          <w:rFonts w:ascii="Times New Roman" w:hAnsi="Times New Roman"/>
          <w:sz w:val="24"/>
          <w:szCs w:val="24"/>
        </w:rPr>
        <w:t xml:space="preserve">, as the saying goes, </w:t>
      </w:r>
      <w:r w:rsidRPr="008D7A23">
        <w:rPr>
          <w:rFonts w:ascii="Times New Roman" w:hAnsi="Times New Roman"/>
          <w:sz w:val="24"/>
          <w:szCs w:val="24"/>
        </w:rPr>
        <w:t xml:space="preserve">ignorance </w:t>
      </w:r>
      <w:r w:rsidR="00595541">
        <w:rPr>
          <w:rFonts w:ascii="Times New Roman" w:hAnsi="Times New Roman"/>
          <w:sz w:val="24"/>
          <w:szCs w:val="24"/>
        </w:rPr>
        <w:t xml:space="preserve">in fact </w:t>
      </w:r>
      <w:r w:rsidRPr="00595541">
        <w:rPr>
          <w:rFonts w:ascii="Times New Roman" w:hAnsi="Times New Roman"/>
          <w:i/>
          <w:sz w:val="24"/>
          <w:szCs w:val="24"/>
        </w:rPr>
        <w:t>is</w:t>
      </w:r>
      <w:r w:rsidRPr="008D7A23">
        <w:rPr>
          <w:rFonts w:ascii="Times New Roman" w:hAnsi="Times New Roman"/>
          <w:sz w:val="24"/>
          <w:szCs w:val="24"/>
        </w:rPr>
        <w:t xml:space="preserve"> bliss. For </w:t>
      </w:r>
      <w:r w:rsidR="00D55063" w:rsidRPr="008D7A23">
        <w:rPr>
          <w:rFonts w:ascii="Times New Roman" w:hAnsi="Times New Roman"/>
          <w:sz w:val="24"/>
          <w:szCs w:val="24"/>
        </w:rPr>
        <w:t>instance</w:t>
      </w:r>
      <w:r w:rsidRPr="008D7A23">
        <w:rPr>
          <w:rFonts w:ascii="Times New Roman" w:hAnsi="Times New Roman"/>
          <w:sz w:val="24"/>
          <w:szCs w:val="24"/>
        </w:rPr>
        <w:t>, as George became more aware of his partner during the course of the couples therapy treatment, he had to come to terms with new information and knowledge that he had heretofore been able</w:t>
      </w:r>
      <w:r w:rsidR="00595541">
        <w:rPr>
          <w:rFonts w:ascii="Times New Roman" w:hAnsi="Times New Roman"/>
          <w:sz w:val="24"/>
          <w:szCs w:val="24"/>
        </w:rPr>
        <w:t xml:space="preserve"> to ignore. Prior to treatment, h</w:t>
      </w:r>
      <w:r w:rsidRPr="008D7A23">
        <w:rPr>
          <w:rFonts w:ascii="Times New Roman" w:hAnsi="Times New Roman"/>
          <w:sz w:val="24"/>
          <w:szCs w:val="24"/>
        </w:rPr>
        <w:t xml:space="preserve">e had blithely construed his wife to be as content with the </w:t>
      </w:r>
      <w:r w:rsidR="00D55063" w:rsidRPr="008D7A23">
        <w:rPr>
          <w:rFonts w:ascii="Times New Roman" w:hAnsi="Times New Roman"/>
          <w:sz w:val="24"/>
          <w:szCs w:val="24"/>
        </w:rPr>
        <w:t xml:space="preserve">marriage </w:t>
      </w:r>
      <w:r w:rsidRPr="008D7A23">
        <w:rPr>
          <w:rFonts w:ascii="Times New Roman" w:hAnsi="Times New Roman"/>
          <w:sz w:val="24"/>
          <w:szCs w:val="24"/>
        </w:rPr>
        <w:t>as was he.  However</w:t>
      </w:r>
      <w:r w:rsidR="00595541">
        <w:rPr>
          <w:rFonts w:ascii="Times New Roman" w:hAnsi="Times New Roman"/>
          <w:sz w:val="24"/>
          <w:szCs w:val="24"/>
        </w:rPr>
        <w:t>, as couples therapy progressed</w:t>
      </w:r>
      <w:r w:rsidRPr="008D7A23">
        <w:rPr>
          <w:rFonts w:ascii="Times New Roman" w:hAnsi="Times New Roman"/>
          <w:sz w:val="24"/>
          <w:szCs w:val="24"/>
        </w:rPr>
        <w:t xml:space="preserve"> and he became more and more appraised of her significant discontent, his own distress </w:t>
      </w:r>
      <w:r w:rsidR="00D55063" w:rsidRPr="008D7A23">
        <w:rPr>
          <w:rFonts w:ascii="Times New Roman" w:hAnsi="Times New Roman"/>
          <w:sz w:val="24"/>
          <w:szCs w:val="24"/>
        </w:rPr>
        <w:t xml:space="preserve">at times </w:t>
      </w:r>
      <w:r w:rsidRPr="008D7A23">
        <w:rPr>
          <w:rFonts w:ascii="Times New Roman" w:hAnsi="Times New Roman"/>
          <w:sz w:val="24"/>
          <w:szCs w:val="24"/>
        </w:rPr>
        <w:t xml:space="preserve">increased.  He was more interpersonally mindful and aware of his wife’s inner </w:t>
      </w:r>
      <w:r w:rsidRPr="008D7A23">
        <w:rPr>
          <w:rFonts w:ascii="Times New Roman" w:hAnsi="Times New Roman"/>
          <w:sz w:val="24"/>
          <w:szCs w:val="24"/>
        </w:rPr>
        <w:lastRenderedPageBreak/>
        <w:t xml:space="preserve">experience, but consequently also more aware also of challenges in the relationship that he had not previously seen. </w:t>
      </w:r>
    </w:p>
    <w:p w14:paraId="2D1FB840" w14:textId="77777777" w:rsidR="00552B8A" w:rsidRPr="008D7A23" w:rsidRDefault="00552B8A" w:rsidP="00A8772F">
      <w:pPr>
        <w:pStyle w:val="Heading3"/>
      </w:pPr>
      <w:bookmarkStart w:id="60" w:name="_Toc359874099"/>
      <w:r w:rsidRPr="008D7A23">
        <w:t>Limitations</w:t>
      </w:r>
      <w:bookmarkEnd w:id="60"/>
    </w:p>
    <w:p w14:paraId="34EC3EFA"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It is important to highlight the limitations of the current study. This treatment was artificially time-limited to eight weeks in order to best mirror the existing randomized control EFT treatment studies.  However, in ideal clinical settings, treatment termination is determined through collective dialogue on the part of the couple and the treating clinician with termination only occurring after treatment goals have been fully achieved.  It is possible that further significant gains using an EFT treatment model may have been realized had the time-limited constraints of this particular </w:t>
      </w:r>
      <w:proofErr w:type="gramStart"/>
      <w:r w:rsidRPr="008D7A23">
        <w:rPr>
          <w:rFonts w:ascii="Times New Roman" w:hAnsi="Times New Roman"/>
          <w:sz w:val="24"/>
          <w:szCs w:val="24"/>
        </w:rPr>
        <w:t>couples</w:t>
      </w:r>
      <w:proofErr w:type="gramEnd"/>
      <w:r w:rsidRPr="008D7A23">
        <w:rPr>
          <w:rFonts w:ascii="Times New Roman" w:hAnsi="Times New Roman"/>
          <w:sz w:val="24"/>
          <w:szCs w:val="24"/>
        </w:rPr>
        <w:t xml:space="preserve"> therapy experimental protocol been removed.  </w:t>
      </w:r>
    </w:p>
    <w:p w14:paraId="6638BA7C"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An additional limitation of the study was the fact that the continuous time-series measures were administered at only alternating daily intervals.  This was done in order to minimize </w:t>
      </w:r>
      <w:r w:rsidR="00D55063" w:rsidRPr="008D7A23">
        <w:rPr>
          <w:rFonts w:ascii="Times New Roman" w:hAnsi="Times New Roman"/>
          <w:sz w:val="24"/>
          <w:szCs w:val="24"/>
        </w:rPr>
        <w:t>test burden for the participants in the study</w:t>
      </w:r>
      <w:r w:rsidRPr="008D7A23">
        <w:rPr>
          <w:rFonts w:ascii="Times New Roman" w:hAnsi="Times New Roman"/>
          <w:sz w:val="24"/>
          <w:szCs w:val="24"/>
        </w:rPr>
        <w:t xml:space="preserve">.  A more ideal circumstance, however, would be one in which all measures involved were answered every single day.  Nevertheless, sufficient data points were collected over the course of the baseline, treatment, and follow-up phases to provide interesting, useful, and statistically significant results.  </w:t>
      </w:r>
    </w:p>
    <w:p w14:paraId="295713B2"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Upon further examination of the GDS of the MSI-R, it seems that the use of the GDS as a </w:t>
      </w:r>
      <w:r w:rsidR="00623F52" w:rsidRPr="008D7A23">
        <w:rPr>
          <w:rFonts w:ascii="Times New Roman" w:hAnsi="Times New Roman"/>
          <w:sz w:val="24"/>
          <w:szCs w:val="24"/>
        </w:rPr>
        <w:t>pre-post</w:t>
      </w:r>
      <w:r w:rsidRPr="008D7A23">
        <w:rPr>
          <w:rFonts w:ascii="Times New Roman" w:hAnsi="Times New Roman"/>
          <w:sz w:val="24"/>
          <w:szCs w:val="24"/>
        </w:rPr>
        <w:t xml:space="preserve"> measure of marital distress may not be ideal.   There are a number of items on the GDS which are historic, rather than contemporaneous, and which are therefore unlikely to change over any course of </w:t>
      </w:r>
      <w:proofErr w:type="gramStart"/>
      <w:r w:rsidRPr="008D7A23">
        <w:rPr>
          <w:rFonts w:ascii="Times New Roman" w:hAnsi="Times New Roman"/>
          <w:sz w:val="24"/>
          <w:szCs w:val="24"/>
        </w:rPr>
        <w:t>couples</w:t>
      </w:r>
      <w:proofErr w:type="gramEnd"/>
      <w:r w:rsidRPr="008D7A23">
        <w:rPr>
          <w:rFonts w:ascii="Times New Roman" w:hAnsi="Times New Roman"/>
          <w:sz w:val="24"/>
          <w:szCs w:val="24"/>
        </w:rPr>
        <w:t xml:space="preserve"> therapy.  Additionally, one item on the GDS that is an indicator of distress is the item “I have often considered asking my partner to go with me for relationship counseling.” In virtue of the fact that in the post-treatment phase, the couple has just completed couples therapy, invariably this item will be answered positively by the therapy initiating </w:t>
      </w:r>
      <w:r w:rsidRPr="008D7A23">
        <w:rPr>
          <w:rFonts w:ascii="Times New Roman" w:hAnsi="Times New Roman"/>
          <w:sz w:val="24"/>
          <w:szCs w:val="24"/>
        </w:rPr>
        <w:lastRenderedPageBreak/>
        <w:t>member of the dyad, even if, consequent to the treatment, their actual level of marital distress has diminished to nil.</w:t>
      </w:r>
    </w:p>
    <w:p w14:paraId="0C9B55AE"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Because this is a single case experimental design study, it must be understood as only part of the larger body of research in the field of EFT couples therapy.  Nevertheless, the statistically rigorous results that emerge as a result of the SMA phase and cross-lag analyses point to important strengths and weaknesses within the current EFT model.  Importantly, the overall efficacy claim of the EFT couples therapy model appears to be, at least tentatively, supported.  Additionally, the cross-lag correlational results from the single case study design provided some support for one of the primary mechanism of action claims in EFT, i.e., that attachment insecurity generates marital distress.  However, two other fundamental claims of EFT couples therapy were unsupported, and evidence was found to suggest that EFT might in fact be misled regarding the causal chain of events relating attachment security and emotional expression.  Whereas EFT typically posits that the expression of hard emotions towards a partner will cause them to become more insecurely attached, it was actually found that insecure attachment in a partner temporally preceded the expression of hard emotions against them.  Additionally, the EFT conventional wisdom suggests that the expression of soft emotions towards a partner helps to make them feel more securely attached.  It was actually found that when a partner feels insecurely attached, they are more likely to consequently be the recipient of soft emotions from their partner.  </w:t>
      </w:r>
      <w:r w:rsidR="00D55063" w:rsidRPr="008D7A23">
        <w:rPr>
          <w:rFonts w:ascii="Times New Roman" w:hAnsi="Times New Roman"/>
          <w:sz w:val="24"/>
          <w:szCs w:val="24"/>
        </w:rPr>
        <w:t xml:space="preserve">The theme in both of these results is this:  Changes in an </w:t>
      </w:r>
      <w:r w:rsidRPr="008D7A23">
        <w:rPr>
          <w:rFonts w:ascii="Times New Roman" w:hAnsi="Times New Roman"/>
          <w:sz w:val="24"/>
          <w:szCs w:val="24"/>
        </w:rPr>
        <w:t xml:space="preserve">individual’s </w:t>
      </w:r>
      <w:r w:rsidR="00D55063" w:rsidRPr="008D7A23">
        <w:rPr>
          <w:rFonts w:ascii="Times New Roman" w:hAnsi="Times New Roman"/>
          <w:sz w:val="24"/>
          <w:szCs w:val="24"/>
        </w:rPr>
        <w:t xml:space="preserve">level of </w:t>
      </w:r>
      <w:r w:rsidRPr="008D7A23">
        <w:rPr>
          <w:rFonts w:ascii="Times New Roman" w:hAnsi="Times New Roman"/>
          <w:sz w:val="24"/>
          <w:szCs w:val="24"/>
        </w:rPr>
        <w:t>attachm</w:t>
      </w:r>
      <w:r w:rsidR="00D55063" w:rsidRPr="008D7A23">
        <w:rPr>
          <w:rFonts w:ascii="Times New Roman" w:hAnsi="Times New Roman"/>
          <w:sz w:val="24"/>
          <w:szCs w:val="24"/>
        </w:rPr>
        <w:t>ent security temporally precede</w:t>
      </w:r>
      <w:r w:rsidR="00595541">
        <w:rPr>
          <w:rFonts w:ascii="Times New Roman" w:hAnsi="Times New Roman"/>
          <w:sz w:val="24"/>
          <w:szCs w:val="24"/>
        </w:rPr>
        <w:t>d</w:t>
      </w:r>
      <w:r w:rsidRPr="008D7A23">
        <w:rPr>
          <w:rFonts w:ascii="Times New Roman" w:hAnsi="Times New Roman"/>
          <w:sz w:val="24"/>
          <w:szCs w:val="24"/>
        </w:rPr>
        <w:t xml:space="preserve"> </w:t>
      </w:r>
      <w:r w:rsidR="00D55063" w:rsidRPr="008D7A23">
        <w:rPr>
          <w:rFonts w:ascii="Times New Roman" w:hAnsi="Times New Roman"/>
          <w:sz w:val="24"/>
          <w:szCs w:val="24"/>
        </w:rPr>
        <w:t xml:space="preserve">changes in their </w:t>
      </w:r>
      <w:r w:rsidRPr="008D7A23">
        <w:rPr>
          <w:rFonts w:ascii="Times New Roman" w:hAnsi="Times New Roman"/>
          <w:sz w:val="24"/>
          <w:szCs w:val="24"/>
        </w:rPr>
        <w:t>partner’s emotional expression</w:t>
      </w:r>
      <w:r w:rsidR="00595541">
        <w:rPr>
          <w:rFonts w:ascii="Times New Roman" w:hAnsi="Times New Roman"/>
          <w:sz w:val="24"/>
          <w:szCs w:val="24"/>
        </w:rPr>
        <w:t>, rather than vice versa</w:t>
      </w:r>
      <w:r w:rsidRPr="008D7A23">
        <w:rPr>
          <w:rFonts w:ascii="Times New Roman" w:hAnsi="Times New Roman"/>
          <w:sz w:val="24"/>
          <w:szCs w:val="24"/>
        </w:rPr>
        <w:t xml:space="preserve">. Because these results are both statistically significant and </w:t>
      </w:r>
      <w:r w:rsidR="00595541">
        <w:rPr>
          <w:rFonts w:ascii="Times New Roman" w:hAnsi="Times New Roman"/>
          <w:sz w:val="24"/>
          <w:szCs w:val="24"/>
        </w:rPr>
        <w:t xml:space="preserve">somewhat </w:t>
      </w:r>
      <w:r w:rsidRPr="008D7A23">
        <w:rPr>
          <w:rFonts w:ascii="Times New Roman" w:hAnsi="Times New Roman"/>
          <w:sz w:val="24"/>
          <w:szCs w:val="24"/>
        </w:rPr>
        <w:t xml:space="preserve">contrary to current thinking within EFT, they are particularly important to attend to.  </w:t>
      </w:r>
    </w:p>
    <w:p w14:paraId="3E32A8A9" w14:textId="77777777" w:rsidR="00552B8A" w:rsidRPr="008D7A23" w:rsidRDefault="00552B8A" w:rsidP="00A8772F">
      <w:pPr>
        <w:pStyle w:val="Heading3"/>
      </w:pPr>
      <w:bookmarkStart w:id="61" w:name="_Toc359874100"/>
      <w:r w:rsidRPr="008D7A23">
        <w:lastRenderedPageBreak/>
        <w:t>Future research</w:t>
      </w:r>
      <w:bookmarkEnd w:id="61"/>
    </w:p>
    <w:p w14:paraId="387D3AEE"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Although some prior efficacy studies on EFT couples therapy have been conducted, they have predominantly emanated from the research laboratories of the two co-founders of the EFT methodology.  This paper has provided partial remedy for the relative lack of corroborating efficacy evidence for EFT couples therapy as a treatment for marital distress. However, additional efficacy studies of EFT are warranted from laboratories that do not have a specific </w:t>
      </w:r>
      <w:r w:rsidR="00595541">
        <w:rPr>
          <w:rFonts w:ascii="Times New Roman" w:hAnsi="Times New Roman"/>
          <w:sz w:val="24"/>
          <w:szCs w:val="24"/>
        </w:rPr>
        <w:t xml:space="preserve">affiliation with </w:t>
      </w:r>
      <w:r w:rsidRPr="008D7A23">
        <w:rPr>
          <w:rFonts w:ascii="Times New Roman" w:hAnsi="Times New Roman"/>
          <w:sz w:val="24"/>
          <w:szCs w:val="24"/>
        </w:rPr>
        <w:t xml:space="preserve">EFT, especially in light of </w:t>
      </w:r>
      <w:r w:rsidR="00595541">
        <w:rPr>
          <w:rFonts w:ascii="Times New Roman" w:hAnsi="Times New Roman"/>
          <w:sz w:val="24"/>
          <w:szCs w:val="24"/>
        </w:rPr>
        <w:t>research findings on allegiance bias (</w:t>
      </w:r>
      <w:proofErr w:type="spellStart"/>
      <w:r w:rsidRPr="008D7A23">
        <w:rPr>
          <w:rFonts w:ascii="Times New Roman" w:hAnsi="Times New Roman"/>
          <w:sz w:val="24"/>
          <w:szCs w:val="24"/>
        </w:rPr>
        <w:t>Luborsky</w:t>
      </w:r>
      <w:proofErr w:type="spellEnd"/>
      <w:r w:rsidRPr="008D7A23">
        <w:rPr>
          <w:rFonts w:ascii="Times New Roman" w:hAnsi="Times New Roman"/>
          <w:sz w:val="24"/>
          <w:szCs w:val="24"/>
        </w:rPr>
        <w:t xml:space="preserve"> </w:t>
      </w:r>
      <w:r w:rsidRPr="00595541">
        <w:rPr>
          <w:rFonts w:ascii="Times New Roman" w:hAnsi="Times New Roman"/>
          <w:sz w:val="24"/>
          <w:szCs w:val="24"/>
        </w:rPr>
        <w:t>et al</w:t>
      </w:r>
      <w:r w:rsidR="00595541">
        <w:rPr>
          <w:rFonts w:ascii="Times New Roman" w:hAnsi="Times New Roman"/>
          <w:sz w:val="24"/>
          <w:szCs w:val="24"/>
        </w:rPr>
        <w:t xml:space="preserve">., </w:t>
      </w:r>
      <w:r w:rsidRPr="008D7A23">
        <w:rPr>
          <w:rFonts w:ascii="Times New Roman" w:hAnsi="Times New Roman"/>
          <w:sz w:val="24"/>
          <w:szCs w:val="24"/>
        </w:rPr>
        <w:t xml:space="preserve">1999). </w:t>
      </w:r>
    </w:p>
    <w:p w14:paraId="374A86A4" w14:textId="77777777" w:rsidR="00552B8A" w:rsidRPr="008D7A23" w:rsidRDefault="00552B8A" w:rsidP="00F27697">
      <w:pPr>
        <w:autoSpaceDE w:val="0"/>
        <w:autoSpaceDN w:val="0"/>
        <w:adjustRightInd w:val="0"/>
        <w:spacing w:after="0" w:line="480" w:lineRule="auto"/>
        <w:ind w:firstLine="720"/>
        <w:rPr>
          <w:rFonts w:ascii="Times New Roman" w:hAnsi="Times New Roman"/>
          <w:sz w:val="24"/>
          <w:szCs w:val="24"/>
        </w:rPr>
      </w:pPr>
      <w:r w:rsidRPr="008D7A23">
        <w:rPr>
          <w:rFonts w:ascii="Times New Roman" w:hAnsi="Times New Roman"/>
          <w:sz w:val="24"/>
          <w:szCs w:val="24"/>
        </w:rPr>
        <w:t xml:space="preserve">Additionally, </w:t>
      </w:r>
      <w:r w:rsidR="00595541">
        <w:rPr>
          <w:rFonts w:ascii="Times New Roman" w:hAnsi="Times New Roman"/>
          <w:sz w:val="24"/>
          <w:szCs w:val="24"/>
        </w:rPr>
        <w:t>relatively little</w:t>
      </w:r>
      <w:r w:rsidRPr="008D7A23">
        <w:rPr>
          <w:rFonts w:ascii="Times New Roman" w:hAnsi="Times New Roman"/>
          <w:sz w:val="24"/>
          <w:szCs w:val="24"/>
        </w:rPr>
        <w:t xml:space="preserve"> research has been done on the underlying mechanism of action within EFT couples therapy.  </w:t>
      </w:r>
      <w:r w:rsidR="00D63135">
        <w:rPr>
          <w:rFonts w:ascii="Times New Roman" w:hAnsi="Times New Roman"/>
          <w:sz w:val="24"/>
          <w:szCs w:val="24"/>
        </w:rPr>
        <w:t xml:space="preserve">This time-series single case experimental design study is a first step to more deeply understanding the actual process of change in EFT couples therapy.  </w:t>
      </w:r>
      <w:r w:rsidRPr="008D7A23">
        <w:rPr>
          <w:rFonts w:ascii="Times New Roman" w:hAnsi="Times New Roman"/>
          <w:sz w:val="24"/>
          <w:szCs w:val="24"/>
        </w:rPr>
        <w:t xml:space="preserve">The results from </w:t>
      </w:r>
      <w:r w:rsidR="00595541">
        <w:rPr>
          <w:rFonts w:ascii="Times New Roman" w:hAnsi="Times New Roman"/>
          <w:sz w:val="24"/>
          <w:szCs w:val="24"/>
        </w:rPr>
        <w:t>this</w:t>
      </w:r>
      <w:r w:rsidRPr="008D7A23">
        <w:rPr>
          <w:rFonts w:ascii="Times New Roman" w:hAnsi="Times New Roman"/>
          <w:sz w:val="24"/>
          <w:szCs w:val="24"/>
        </w:rPr>
        <w:t xml:space="preserve"> </w:t>
      </w:r>
      <w:r w:rsidR="00D63135">
        <w:rPr>
          <w:rFonts w:ascii="Times New Roman" w:hAnsi="Times New Roman"/>
          <w:sz w:val="24"/>
          <w:szCs w:val="24"/>
        </w:rPr>
        <w:t xml:space="preserve">study </w:t>
      </w:r>
      <w:r w:rsidRPr="008D7A23">
        <w:rPr>
          <w:rFonts w:ascii="Times New Roman" w:hAnsi="Times New Roman"/>
          <w:sz w:val="24"/>
          <w:szCs w:val="24"/>
        </w:rPr>
        <w:t xml:space="preserve">provides partial support for the standard EFT </w:t>
      </w:r>
      <w:r w:rsidR="00D63135">
        <w:rPr>
          <w:rFonts w:ascii="Times New Roman" w:hAnsi="Times New Roman"/>
          <w:sz w:val="24"/>
          <w:szCs w:val="24"/>
        </w:rPr>
        <w:t>model of couples therapy change, but also raise</w:t>
      </w:r>
      <w:r w:rsidRPr="008D7A23">
        <w:rPr>
          <w:rFonts w:ascii="Times New Roman" w:hAnsi="Times New Roman"/>
          <w:sz w:val="24"/>
          <w:szCs w:val="24"/>
        </w:rPr>
        <w:t xml:space="preserve"> important questions regarding the causal relationship between emotional expression and attachment</w:t>
      </w:r>
      <w:r w:rsidR="00595541">
        <w:rPr>
          <w:rFonts w:ascii="Times New Roman" w:hAnsi="Times New Roman"/>
          <w:sz w:val="24"/>
          <w:szCs w:val="24"/>
        </w:rPr>
        <w:t xml:space="preserve"> in EFT</w:t>
      </w:r>
      <w:r w:rsidRPr="008D7A23">
        <w:rPr>
          <w:rFonts w:ascii="Times New Roman" w:hAnsi="Times New Roman"/>
          <w:sz w:val="24"/>
          <w:szCs w:val="24"/>
        </w:rPr>
        <w:t xml:space="preserve">. Emotion-focused therapy does, true to its name, emphasize the expression of adaptive, “soft” emotions in the hopes that these “soft” emotions will promote secure attachment in a relationship.  The findings of this study suggest that </w:t>
      </w:r>
      <w:r w:rsidR="00595541">
        <w:rPr>
          <w:rFonts w:ascii="Times New Roman" w:hAnsi="Times New Roman"/>
          <w:sz w:val="24"/>
          <w:szCs w:val="24"/>
        </w:rPr>
        <w:t xml:space="preserve">changes </w:t>
      </w:r>
      <w:r w:rsidRPr="008D7A23">
        <w:rPr>
          <w:rFonts w:ascii="Times New Roman" w:hAnsi="Times New Roman"/>
          <w:sz w:val="24"/>
          <w:szCs w:val="24"/>
        </w:rPr>
        <w:t xml:space="preserve">attachment </w:t>
      </w:r>
      <w:r w:rsidR="00595541">
        <w:rPr>
          <w:rFonts w:ascii="Times New Roman" w:hAnsi="Times New Roman"/>
          <w:sz w:val="24"/>
          <w:szCs w:val="24"/>
        </w:rPr>
        <w:t xml:space="preserve">security </w:t>
      </w:r>
      <w:r w:rsidRPr="008D7A23">
        <w:rPr>
          <w:rFonts w:ascii="Times New Roman" w:hAnsi="Times New Roman"/>
          <w:sz w:val="24"/>
          <w:szCs w:val="24"/>
        </w:rPr>
        <w:t xml:space="preserve">might, in fact, be </w:t>
      </w:r>
      <w:r w:rsidR="00595541">
        <w:rPr>
          <w:rFonts w:ascii="Times New Roman" w:hAnsi="Times New Roman"/>
          <w:sz w:val="24"/>
          <w:szCs w:val="24"/>
        </w:rPr>
        <w:t xml:space="preserve">temporally and causally </w:t>
      </w:r>
      <w:r w:rsidRPr="008D7A23">
        <w:rPr>
          <w:rFonts w:ascii="Times New Roman" w:hAnsi="Times New Roman"/>
          <w:i/>
          <w:sz w:val="24"/>
          <w:szCs w:val="24"/>
        </w:rPr>
        <w:t>prior</w:t>
      </w:r>
      <w:r w:rsidRPr="008D7A23">
        <w:rPr>
          <w:rFonts w:ascii="Times New Roman" w:hAnsi="Times New Roman"/>
          <w:sz w:val="24"/>
          <w:szCs w:val="24"/>
        </w:rPr>
        <w:t xml:space="preserve"> to </w:t>
      </w:r>
      <w:r w:rsidR="00595541">
        <w:rPr>
          <w:rFonts w:ascii="Times New Roman" w:hAnsi="Times New Roman"/>
          <w:sz w:val="24"/>
          <w:szCs w:val="24"/>
        </w:rPr>
        <w:t xml:space="preserve">changes in </w:t>
      </w:r>
      <w:r w:rsidR="00995728">
        <w:rPr>
          <w:rFonts w:ascii="Times New Roman" w:hAnsi="Times New Roman"/>
          <w:sz w:val="24"/>
          <w:szCs w:val="24"/>
        </w:rPr>
        <w:t xml:space="preserve">partner’s </w:t>
      </w:r>
      <w:r w:rsidRPr="008D7A23">
        <w:rPr>
          <w:rFonts w:ascii="Times New Roman" w:hAnsi="Times New Roman"/>
          <w:sz w:val="24"/>
          <w:szCs w:val="24"/>
        </w:rPr>
        <w:t>emotion</w:t>
      </w:r>
      <w:r w:rsidR="00595541">
        <w:rPr>
          <w:rFonts w:ascii="Times New Roman" w:hAnsi="Times New Roman"/>
          <w:sz w:val="24"/>
          <w:szCs w:val="24"/>
        </w:rPr>
        <w:t>al expression</w:t>
      </w:r>
      <w:r w:rsidRPr="008D7A23">
        <w:rPr>
          <w:rFonts w:ascii="Times New Roman" w:hAnsi="Times New Roman"/>
          <w:sz w:val="24"/>
          <w:szCs w:val="24"/>
        </w:rPr>
        <w:t xml:space="preserve">.  </w:t>
      </w:r>
      <w:r w:rsidR="00D63135">
        <w:rPr>
          <w:rFonts w:ascii="Times New Roman" w:hAnsi="Times New Roman"/>
          <w:sz w:val="24"/>
          <w:szCs w:val="24"/>
        </w:rPr>
        <w:t>That is, a</w:t>
      </w:r>
      <w:r w:rsidRPr="008D7A23">
        <w:rPr>
          <w:rFonts w:ascii="Times New Roman" w:hAnsi="Times New Roman"/>
          <w:sz w:val="24"/>
          <w:szCs w:val="24"/>
        </w:rPr>
        <w:t>n ind</w:t>
      </w:r>
      <w:r w:rsidR="00D63135">
        <w:rPr>
          <w:rFonts w:ascii="Times New Roman" w:hAnsi="Times New Roman"/>
          <w:sz w:val="24"/>
          <w:szCs w:val="24"/>
        </w:rPr>
        <w:t>i</w:t>
      </w:r>
      <w:r w:rsidRPr="008D7A23">
        <w:rPr>
          <w:rFonts w:ascii="Times New Roman" w:hAnsi="Times New Roman"/>
          <w:sz w:val="24"/>
          <w:szCs w:val="24"/>
        </w:rPr>
        <w:t>vidual</w:t>
      </w:r>
      <w:r w:rsidR="00D55063" w:rsidRPr="008D7A23">
        <w:rPr>
          <w:rFonts w:ascii="Times New Roman" w:hAnsi="Times New Roman"/>
          <w:sz w:val="24"/>
          <w:szCs w:val="24"/>
        </w:rPr>
        <w:t xml:space="preserve">’s level of attachment security may, in fact, </w:t>
      </w:r>
      <w:r w:rsidRPr="00995728">
        <w:rPr>
          <w:rFonts w:ascii="Times New Roman" w:hAnsi="Times New Roman"/>
          <w:i/>
          <w:sz w:val="24"/>
          <w:szCs w:val="24"/>
        </w:rPr>
        <w:t>precede</w:t>
      </w:r>
      <w:r w:rsidRPr="008D7A23">
        <w:rPr>
          <w:rFonts w:ascii="Times New Roman" w:hAnsi="Times New Roman"/>
          <w:sz w:val="24"/>
          <w:szCs w:val="24"/>
        </w:rPr>
        <w:t xml:space="preserve"> </w:t>
      </w:r>
      <w:r w:rsidR="00D63135">
        <w:rPr>
          <w:rFonts w:ascii="Times New Roman" w:hAnsi="Times New Roman"/>
          <w:sz w:val="24"/>
          <w:szCs w:val="24"/>
        </w:rPr>
        <w:t xml:space="preserve">their partner’s </w:t>
      </w:r>
      <w:r w:rsidRPr="008D7A23">
        <w:rPr>
          <w:rFonts w:ascii="Times New Roman" w:hAnsi="Times New Roman"/>
          <w:sz w:val="24"/>
          <w:szCs w:val="24"/>
        </w:rPr>
        <w:t xml:space="preserve">emotional </w:t>
      </w:r>
      <w:r w:rsidR="00D63135">
        <w:rPr>
          <w:rFonts w:ascii="Times New Roman" w:hAnsi="Times New Roman"/>
          <w:sz w:val="24"/>
          <w:szCs w:val="24"/>
        </w:rPr>
        <w:t xml:space="preserve">expressivity </w:t>
      </w:r>
      <w:r w:rsidR="00D55063" w:rsidRPr="008D7A23">
        <w:rPr>
          <w:rFonts w:ascii="Times New Roman" w:hAnsi="Times New Roman"/>
          <w:sz w:val="24"/>
          <w:szCs w:val="24"/>
        </w:rPr>
        <w:t>within the relationship rather</w:t>
      </w:r>
      <w:r w:rsidR="00995728">
        <w:rPr>
          <w:rFonts w:ascii="Times New Roman" w:hAnsi="Times New Roman"/>
          <w:sz w:val="24"/>
          <w:szCs w:val="24"/>
        </w:rPr>
        <w:t xml:space="preserve"> </w:t>
      </w:r>
      <w:r w:rsidR="00D55063" w:rsidRPr="008D7A23">
        <w:rPr>
          <w:rFonts w:ascii="Times New Roman" w:hAnsi="Times New Roman"/>
          <w:sz w:val="24"/>
          <w:szCs w:val="24"/>
        </w:rPr>
        <w:t>than follow it.</w:t>
      </w:r>
      <w:r w:rsidR="00E31B77" w:rsidRPr="008D7A23">
        <w:rPr>
          <w:rFonts w:ascii="Times New Roman" w:hAnsi="Times New Roman"/>
          <w:sz w:val="24"/>
          <w:szCs w:val="24"/>
        </w:rPr>
        <w:t xml:space="preserve">  Further research should be conducted to clarify </w:t>
      </w:r>
      <w:r w:rsidR="00995728">
        <w:rPr>
          <w:rFonts w:ascii="Times New Roman" w:hAnsi="Times New Roman"/>
          <w:sz w:val="24"/>
          <w:szCs w:val="24"/>
        </w:rPr>
        <w:t xml:space="preserve">this preliminary finding and shed further light on </w:t>
      </w:r>
      <w:r w:rsidR="00E31B77" w:rsidRPr="008D7A23">
        <w:rPr>
          <w:rFonts w:ascii="Times New Roman" w:hAnsi="Times New Roman"/>
          <w:sz w:val="24"/>
          <w:szCs w:val="24"/>
        </w:rPr>
        <w:t xml:space="preserve">the mechanism of change within </w:t>
      </w:r>
      <w:r w:rsidR="00995728">
        <w:rPr>
          <w:rFonts w:ascii="Times New Roman" w:hAnsi="Times New Roman"/>
          <w:sz w:val="24"/>
          <w:szCs w:val="24"/>
        </w:rPr>
        <w:t xml:space="preserve">EFT </w:t>
      </w:r>
      <w:r w:rsidR="00E31B77" w:rsidRPr="008D7A23">
        <w:rPr>
          <w:rFonts w:ascii="Times New Roman" w:hAnsi="Times New Roman"/>
          <w:sz w:val="24"/>
          <w:szCs w:val="24"/>
        </w:rPr>
        <w:t>couples therapy.</w:t>
      </w:r>
    </w:p>
    <w:p w14:paraId="411C14AD" w14:textId="77777777" w:rsidR="00FB4919" w:rsidRDefault="00557C81" w:rsidP="00FB4919">
      <w:pPr>
        <w:pStyle w:val="Heading1"/>
        <w:rPr>
          <w:noProof/>
        </w:rPr>
      </w:pPr>
      <w:r w:rsidRPr="008D7A23">
        <w:br w:type="page"/>
      </w:r>
      <w:bookmarkStart w:id="62" w:name="_Toc359874101"/>
      <w:r w:rsidRPr="008D7A23">
        <w:rPr>
          <w:noProof/>
        </w:rPr>
        <w:lastRenderedPageBreak/>
        <w:t>References</w:t>
      </w:r>
      <w:bookmarkEnd w:id="62"/>
    </w:p>
    <w:p w14:paraId="6D51F52E" w14:textId="77777777" w:rsidR="00FB4919" w:rsidRDefault="00FB4919">
      <w:pPr>
        <w:spacing w:after="0"/>
        <w:rPr>
          <w:rFonts w:ascii="Times New Roman" w:hAnsi="Times New Roman" w:cs="Times New Roman"/>
          <w:iCs/>
          <w:noProof/>
          <w:sz w:val="24"/>
          <w:szCs w:val="24"/>
        </w:rPr>
      </w:pPr>
      <w:r>
        <w:rPr>
          <w:noProof/>
        </w:rPr>
        <w:br w:type="page"/>
      </w:r>
    </w:p>
    <w:p w14:paraId="7C37D8B9" w14:textId="77777777" w:rsidR="00FB4919" w:rsidRPr="00FB4919" w:rsidRDefault="00FB4919" w:rsidP="00FB4919">
      <w:pPr>
        <w:pStyle w:val="Heading1"/>
        <w:rPr>
          <w:noProof/>
        </w:rPr>
      </w:pPr>
    </w:p>
    <w:p w14:paraId="05822A85"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noProof/>
          <w:sz w:val="24"/>
          <w:szCs w:val="24"/>
        </w:rPr>
        <w:fldChar w:fldCharType="begin"/>
      </w:r>
      <w:r w:rsidRPr="008D7A23">
        <w:rPr>
          <w:rFonts w:ascii="Times New Roman" w:hAnsi="Times New Roman" w:cs="Times New Roman"/>
          <w:noProof/>
          <w:sz w:val="24"/>
          <w:szCs w:val="24"/>
        </w:rPr>
        <w:instrText xml:space="preserve"> ADDIN ZOTERO_BIBL {"custom":[]} CSL_BIBLIOGRAPHY </w:instrText>
      </w:r>
      <w:r w:rsidRPr="008D7A23">
        <w:rPr>
          <w:rFonts w:ascii="Times New Roman" w:hAnsi="Times New Roman" w:cs="Times New Roman"/>
          <w:noProof/>
          <w:sz w:val="24"/>
          <w:szCs w:val="24"/>
        </w:rPr>
        <w:fldChar w:fldCharType="separate"/>
      </w:r>
      <w:r w:rsidRPr="008D7A23">
        <w:rPr>
          <w:rFonts w:ascii="Times New Roman" w:hAnsi="Times New Roman" w:cs="Times New Roman"/>
          <w:sz w:val="24"/>
          <w:szCs w:val="24"/>
        </w:rPr>
        <w:t xml:space="preserve">Barlow, D. H., &amp; Hersen, M. (1984). </w:t>
      </w:r>
      <w:r w:rsidRPr="008D7A23">
        <w:rPr>
          <w:rFonts w:ascii="Times New Roman" w:hAnsi="Times New Roman" w:cs="Times New Roman"/>
          <w:i/>
          <w:iCs/>
          <w:sz w:val="24"/>
          <w:szCs w:val="24"/>
        </w:rPr>
        <w:t>Single Case Experimental Designs, Strategies for Studying Behavior Change, Second Edition</w:t>
      </w:r>
      <w:r w:rsidRPr="008D7A23">
        <w:rPr>
          <w:rFonts w:ascii="Times New Roman" w:hAnsi="Times New Roman" w:cs="Times New Roman"/>
          <w:sz w:val="24"/>
          <w:szCs w:val="24"/>
        </w:rPr>
        <w:t xml:space="preserve"> (Second ed.). New York: Pergamon.</w:t>
      </w:r>
    </w:p>
    <w:p w14:paraId="6DA5E6C9"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Beckerman, N. L., &amp; Sarracco, M. (2011). Enhancing Emotionally Focused Couple Therapy Through the Practice of Mindfulness: A Case Analysis. </w:t>
      </w:r>
      <w:r w:rsidRPr="008D7A23">
        <w:rPr>
          <w:rFonts w:ascii="Times New Roman" w:hAnsi="Times New Roman" w:cs="Times New Roman"/>
          <w:i/>
          <w:iCs/>
          <w:sz w:val="24"/>
          <w:szCs w:val="24"/>
        </w:rPr>
        <w:t>Journal of Family Psychotherapy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22</w:t>
      </w:r>
      <w:r w:rsidRPr="008D7A23">
        <w:rPr>
          <w:rFonts w:ascii="Times New Roman" w:hAnsi="Times New Roman" w:cs="Times New Roman"/>
          <w:sz w:val="24"/>
          <w:szCs w:val="24"/>
        </w:rPr>
        <w:t>(1), 1–15. doi:10.1080/08975353.2011.551082</w:t>
      </w:r>
    </w:p>
    <w:p w14:paraId="1093AF40"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Blow, A. J., Morrison, N. C., Tamaren, K., Wright, K., Schaafsma, M., &amp; Nadaud, A. (2009). Change Processes in Couple Therapy: An Intensive Case Analysis of One Couple Using a Common Factors Lens.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35</w:t>
      </w:r>
      <w:r w:rsidRPr="008D7A23">
        <w:rPr>
          <w:rFonts w:ascii="Times New Roman" w:hAnsi="Times New Roman" w:cs="Times New Roman"/>
          <w:sz w:val="24"/>
          <w:szCs w:val="24"/>
        </w:rPr>
        <w:t>(3), 350–368. doi:10.1111/j.1752-0606.2009.00122.x</w:t>
      </w:r>
    </w:p>
    <w:p w14:paraId="0CB6D1E4"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Borckardt, J. J., Nash, M. R., Murphy, M. D., Moore, M., Shaw, D., &amp; O’Neil, P. (2008). Clinical practice as natural laboratory for psychotherapy research: A guide to case-based time-series analysis. </w:t>
      </w:r>
      <w:r w:rsidRPr="008D7A23">
        <w:rPr>
          <w:rFonts w:ascii="Times New Roman" w:hAnsi="Times New Roman" w:cs="Times New Roman"/>
          <w:i/>
          <w:iCs/>
          <w:sz w:val="24"/>
          <w:szCs w:val="24"/>
        </w:rPr>
        <w:t>American Psychologist</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63</w:t>
      </w:r>
      <w:r w:rsidRPr="008D7A23">
        <w:rPr>
          <w:rFonts w:ascii="Times New Roman" w:hAnsi="Times New Roman" w:cs="Times New Roman"/>
          <w:sz w:val="24"/>
          <w:szCs w:val="24"/>
        </w:rPr>
        <w:t>(2), 77–95. doi:10.1037/0003-066X.63.2.77</w:t>
      </w:r>
    </w:p>
    <w:p w14:paraId="5C9ECEAD"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Bowlby, J. (1969). Attachment, Vol. 1 of Attachment and loss. </w:t>
      </w:r>
      <w:r w:rsidRPr="008D7A23">
        <w:rPr>
          <w:rFonts w:ascii="Times New Roman" w:hAnsi="Times New Roman" w:cs="Times New Roman"/>
          <w:i/>
          <w:iCs/>
          <w:sz w:val="24"/>
          <w:szCs w:val="24"/>
        </w:rPr>
        <w:t>Pimlico, London. Reprint of Hogarth, New York</w:t>
      </w:r>
      <w:r w:rsidRPr="008D7A23">
        <w:rPr>
          <w:rFonts w:ascii="Times New Roman" w:hAnsi="Times New Roman" w:cs="Times New Roman"/>
          <w:sz w:val="24"/>
          <w:szCs w:val="24"/>
        </w:rPr>
        <w:t>.</w:t>
      </w:r>
    </w:p>
    <w:p w14:paraId="536B9B30"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Bradley, B., &amp; Furrow, J. L. (2004). Toward a mini-theory of the blamer softening event:  tracking the moment-by-moment process.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30</w:t>
      </w:r>
      <w:r w:rsidRPr="008D7A23">
        <w:rPr>
          <w:rFonts w:ascii="Times New Roman" w:hAnsi="Times New Roman" w:cs="Times New Roman"/>
          <w:sz w:val="24"/>
          <w:szCs w:val="24"/>
        </w:rPr>
        <w:t>(2), 233–246.</w:t>
      </w:r>
    </w:p>
    <w:p w14:paraId="622D6032"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Brown, K. W., &amp; Ryan, R. M. (2003). The benefits of being present: mindfulness and its role in psychological well-being. </w:t>
      </w:r>
      <w:r w:rsidRPr="008D7A23">
        <w:rPr>
          <w:rFonts w:ascii="Times New Roman" w:hAnsi="Times New Roman" w:cs="Times New Roman"/>
          <w:i/>
          <w:iCs/>
          <w:sz w:val="24"/>
          <w:szCs w:val="24"/>
        </w:rPr>
        <w:t>Journal of personality and social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84</w:t>
      </w:r>
      <w:r w:rsidRPr="008D7A23">
        <w:rPr>
          <w:rFonts w:ascii="Times New Roman" w:hAnsi="Times New Roman" w:cs="Times New Roman"/>
          <w:sz w:val="24"/>
          <w:szCs w:val="24"/>
        </w:rPr>
        <w:t>(4), 822.</w:t>
      </w:r>
    </w:p>
    <w:p w14:paraId="01D03D4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lastRenderedPageBreak/>
        <w:t xml:space="preserve">Butcher, J. N., Dahlstrom, W. G., Graham, J. R., Tellegen, A., &amp; Kaemmer, B. (1989). Manual for the restandardized Minnesota Multiphasic Personality Inventory: MMPI-2. </w:t>
      </w:r>
      <w:r w:rsidRPr="008D7A23">
        <w:rPr>
          <w:rFonts w:ascii="Times New Roman" w:hAnsi="Times New Roman" w:cs="Times New Roman"/>
          <w:i/>
          <w:iCs/>
          <w:sz w:val="24"/>
          <w:szCs w:val="24"/>
        </w:rPr>
        <w:t>Manual for the restandardized Minnesota Multiphasic Personality Inventory: MMPI-2</w:t>
      </w:r>
      <w:r w:rsidRPr="008D7A23">
        <w:rPr>
          <w:rFonts w:ascii="Times New Roman" w:hAnsi="Times New Roman" w:cs="Times New Roman"/>
          <w:sz w:val="24"/>
          <w:szCs w:val="24"/>
        </w:rPr>
        <w:t>.</w:t>
      </w:r>
    </w:p>
    <w:p w14:paraId="2CCA86FC"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Carlson, C. I., Ross, S. G., &amp; Stark, K. H. (2012). Bridging systemic research and practice: Evidence-based case study methods in couple and family psychology. </w:t>
      </w:r>
      <w:r w:rsidRPr="008D7A23">
        <w:rPr>
          <w:rFonts w:ascii="Times New Roman" w:hAnsi="Times New Roman" w:cs="Times New Roman"/>
          <w:i/>
          <w:iCs/>
          <w:sz w:val="24"/>
          <w:szCs w:val="24"/>
        </w:rPr>
        <w:t>Couple and Family Psychology: Research and Practice</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w:t>
      </w:r>
      <w:r w:rsidRPr="008D7A23">
        <w:rPr>
          <w:rFonts w:ascii="Times New Roman" w:hAnsi="Times New Roman" w:cs="Times New Roman"/>
          <w:sz w:val="24"/>
          <w:szCs w:val="24"/>
        </w:rPr>
        <w:t>(1), 48.</w:t>
      </w:r>
    </w:p>
    <w:p w14:paraId="70A9370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Carson, J. W., Carson, K. M., Gil, K. M., &amp; Baucom, D. H. (2004). Mindfulness-based relationship enhancement. </w:t>
      </w:r>
      <w:r w:rsidRPr="008D7A23">
        <w:rPr>
          <w:rFonts w:ascii="Times New Roman" w:hAnsi="Times New Roman" w:cs="Times New Roman"/>
          <w:i/>
          <w:iCs/>
          <w:sz w:val="24"/>
          <w:szCs w:val="24"/>
        </w:rPr>
        <w:t>Behavior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35</w:t>
      </w:r>
      <w:r w:rsidRPr="008D7A23">
        <w:rPr>
          <w:rFonts w:ascii="Times New Roman" w:hAnsi="Times New Roman" w:cs="Times New Roman"/>
          <w:sz w:val="24"/>
          <w:szCs w:val="24"/>
        </w:rPr>
        <w:t>(3), 471–494.</w:t>
      </w:r>
    </w:p>
    <w:p w14:paraId="26B020D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Cohen, J., &amp; Miller, L. (2009). Interpersonal mindfulness training for well-being: A pilot study with psychology graduate students. </w:t>
      </w:r>
      <w:r w:rsidRPr="008D7A23">
        <w:rPr>
          <w:rFonts w:ascii="Times New Roman" w:hAnsi="Times New Roman" w:cs="Times New Roman"/>
          <w:i/>
          <w:iCs/>
          <w:sz w:val="24"/>
          <w:szCs w:val="24"/>
        </w:rPr>
        <w:t>The Teachers College Record</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111</w:t>
      </w:r>
      <w:r w:rsidRPr="008D7A23">
        <w:rPr>
          <w:rFonts w:ascii="Times New Roman" w:hAnsi="Times New Roman" w:cs="Times New Roman"/>
          <w:sz w:val="24"/>
          <w:szCs w:val="24"/>
        </w:rPr>
        <w:t>(12), 2760–2774.</w:t>
      </w:r>
    </w:p>
    <w:p w14:paraId="4DE7CAB7"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Cordova, J. V., Scott, R. L., Dorian, M., Mirgain, S., Yaeger, D., &amp; Groot, A. (2005). The marriage checkup: An indicated preventive intervention for treatment-avoidant couples at risk for marital deterioration. </w:t>
      </w:r>
      <w:r w:rsidRPr="008D7A23">
        <w:rPr>
          <w:rFonts w:ascii="Times New Roman" w:hAnsi="Times New Roman" w:cs="Times New Roman"/>
          <w:i/>
          <w:iCs/>
          <w:sz w:val="24"/>
          <w:szCs w:val="24"/>
        </w:rPr>
        <w:t>Behavior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36</w:t>
      </w:r>
      <w:r w:rsidRPr="008D7A23">
        <w:rPr>
          <w:rFonts w:ascii="Times New Roman" w:hAnsi="Times New Roman" w:cs="Times New Roman"/>
          <w:sz w:val="24"/>
          <w:szCs w:val="24"/>
        </w:rPr>
        <w:t>(4), 301–309.</w:t>
      </w:r>
    </w:p>
    <w:p w14:paraId="5058B1AF" w14:textId="18CDCFD9"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Dandeneau, M., &amp; Johnson, S. (1994). Facilitating intimacy: interventions and effect. </w:t>
      </w:r>
      <w:r w:rsidR="00FA386C">
        <w:rPr>
          <w:rFonts w:ascii="Times New Roman" w:hAnsi="Times New Roman" w:cs="Times New Roman"/>
          <w:i/>
          <w:iCs/>
          <w:sz w:val="24"/>
          <w:szCs w:val="24"/>
        </w:rPr>
        <w:t>J Marital</w:t>
      </w:r>
      <w:r w:rsidRPr="008D7A23">
        <w:rPr>
          <w:rFonts w:ascii="Times New Roman" w:hAnsi="Times New Roman" w:cs="Times New Roman"/>
          <w:i/>
          <w:iCs/>
          <w:sz w:val="24"/>
          <w:szCs w:val="24"/>
        </w:rPr>
        <w:t xml:space="preserve"> Fam Ther</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20</w:t>
      </w:r>
      <w:r w:rsidRPr="008D7A23">
        <w:rPr>
          <w:rFonts w:ascii="Times New Roman" w:hAnsi="Times New Roman" w:cs="Times New Roman"/>
          <w:sz w:val="24"/>
          <w:szCs w:val="24"/>
        </w:rPr>
        <w:t>, 17–33.</w:t>
      </w:r>
    </w:p>
    <w:p w14:paraId="75A5734B"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Denton, W. H., Burleson, B. R., Clark, T. E., Rodriguez, C. P., &amp; Hobbs, B. V. (2000). A randomized trial of emotion-focused therapy for couples in a training clinic.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26</w:t>
      </w:r>
      <w:r w:rsidRPr="008D7A23">
        <w:rPr>
          <w:rFonts w:ascii="Times New Roman" w:hAnsi="Times New Roman" w:cs="Times New Roman"/>
          <w:sz w:val="24"/>
          <w:szCs w:val="24"/>
        </w:rPr>
        <w:t>(1), 65–78.</w:t>
      </w:r>
    </w:p>
    <w:p w14:paraId="6744F396"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Derogatis, L. R., Lipman, R. S., Rickels, K., Uhlenhuth, E. H., &amp; Covi, L. (1974). The Hopkins Symptom Checklist (HSCL): A self</w:t>
      </w:r>
      <w:r w:rsidRPr="008D7A23">
        <w:rPr>
          <w:rFonts w:ascii="Cambria Math" w:hAnsi="Cambria Math" w:cs="Cambria Math"/>
          <w:sz w:val="24"/>
          <w:szCs w:val="24"/>
        </w:rPr>
        <w:t>‐</w:t>
      </w:r>
      <w:r w:rsidRPr="008D7A23">
        <w:rPr>
          <w:rFonts w:ascii="Times New Roman" w:hAnsi="Times New Roman" w:cs="Times New Roman"/>
          <w:sz w:val="24"/>
          <w:szCs w:val="24"/>
        </w:rPr>
        <w:t xml:space="preserve">report symptom inventory. </w:t>
      </w:r>
      <w:r w:rsidRPr="008D7A23">
        <w:rPr>
          <w:rFonts w:ascii="Times New Roman" w:hAnsi="Times New Roman" w:cs="Times New Roman"/>
          <w:i/>
          <w:iCs/>
          <w:sz w:val="24"/>
          <w:szCs w:val="24"/>
        </w:rPr>
        <w:t>Behavioral Science</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19</w:t>
      </w:r>
      <w:r w:rsidRPr="008D7A23">
        <w:rPr>
          <w:rFonts w:ascii="Times New Roman" w:hAnsi="Times New Roman" w:cs="Times New Roman"/>
          <w:sz w:val="24"/>
          <w:szCs w:val="24"/>
        </w:rPr>
        <w:t>(1), 1–15. doi:10.1002/bs.3830190102</w:t>
      </w:r>
    </w:p>
    <w:p w14:paraId="5B41BE8C"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lastRenderedPageBreak/>
        <w:t xml:space="preserve">DiClemente, C.C., Prochaska, J.O., Fairhurst, S.K., Velicer, W.F., Velasquez, M.M. and Rossi, J.S. (1991) The process of smoking cessation: an analysis of precontemplation, contemplation and preparation stages of change. </w:t>
      </w:r>
      <w:r w:rsidRPr="008D7A23">
        <w:rPr>
          <w:rFonts w:ascii="Times New Roman" w:hAnsi="Times New Roman" w:cs="Times New Roman"/>
          <w:i/>
          <w:sz w:val="24"/>
          <w:szCs w:val="24"/>
        </w:rPr>
        <w:t>Journal of Consulting and Clinical Psychology</w:t>
      </w:r>
      <w:r w:rsidRPr="008D7A23">
        <w:rPr>
          <w:rFonts w:ascii="Times New Roman" w:hAnsi="Times New Roman" w:cs="Times New Roman"/>
          <w:sz w:val="24"/>
          <w:szCs w:val="24"/>
        </w:rPr>
        <w:t>, 59, 295–304.</w:t>
      </w:r>
    </w:p>
    <w:p w14:paraId="0437E0C6"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Elkins, S. R., &amp; Moore, T. M. (2011). A Time-Series Study of the Treatment of Panic Disorder. </w:t>
      </w:r>
      <w:r w:rsidRPr="008D7A23">
        <w:rPr>
          <w:rFonts w:ascii="Times New Roman" w:hAnsi="Times New Roman" w:cs="Times New Roman"/>
          <w:i/>
          <w:iCs/>
          <w:sz w:val="24"/>
          <w:szCs w:val="24"/>
        </w:rPr>
        <w:t>Clinical Case Studies</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10</w:t>
      </w:r>
      <w:r w:rsidRPr="008D7A23">
        <w:rPr>
          <w:rFonts w:ascii="Times New Roman" w:hAnsi="Times New Roman" w:cs="Times New Roman"/>
          <w:sz w:val="24"/>
          <w:szCs w:val="24"/>
        </w:rPr>
        <w:t>(1), 3–22. doi:10.1177/1534650110391901</w:t>
      </w:r>
    </w:p>
    <w:p w14:paraId="6EB6AC39"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Fraley, R. C., Heffernan, M. E., Vicary, A. M., &amp; Brumbaugh, C. C. (2011). The Experiences in Close Relationships-Relationship Structures questionnaire: a method for assessing attachment orientations across relationships. </w:t>
      </w:r>
      <w:r w:rsidRPr="008D7A23">
        <w:rPr>
          <w:rFonts w:ascii="Times New Roman" w:hAnsi="Times New Roman" w:cs="Times New Roman"/>
          <w:i/>
          <w:iCs/>
          <w:sz w:val="24"/>
          <w:szCs w:val="24"/>
        </w:rPr>
        <w:t>Psychological assessment</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23</w:t>
      </w:r>
      <w:r w:rsidRPr="008D7A23">
        <w:rPr>
          <w:rFonts w:ascii="Times New Roman" w:hAnsi="Times New Roman" w:cs="Times New Roman"/>
          <w:sz w:val="24"/>
          <w:szCs w:val="24"/>
        </w:rPr>
        <w:t>(3), 615–625. doi:10.1037/a0022898</w:t>
      </w:r>
    </w:p>
    <w:p w14:paraId="70F9EB8F"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Frankel, M. R., &amp; Macfie, J. (2010). Psychodynamic Psychotherapy With Adjunctive Hypnosis for Social and Performance Anxiety in Emerging Adulthood. </w:t>
      </w:r>
      <w:r w:rsidRPr="008D7A23">
        <w:rPr>
          <w:rFonts w:ascii="Times New Roman" w:hAnsi="Times New Roman" w:cs="Times New Roman"/>
          <w:i/>
          <w:iCs/>
          <w:sz w:val="24"/>
          <w:szCs w:val="24"/>
        </w:rPr>
        <w:t>Clinical Case Studies</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9</w:t>
      </w:r>
      <w:r w:rsidRPr="008D7A23">
        <w:rPr>
          <w:rFonts w:ascii="Times New Roman" w:hAnsi="Times New Roman" w:cs="Times New Roman"/>
          <w:sz w:val="24"/>
          <w:szCs w:val="24"/>
        </w:rPr>
        <w:t>(4), 294 –308. doi:10.1177/1534650110378161</w:t>
      </w:r>
    </w:p>
    <w:p w14:paraId="3ECEB985"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Furrow, J. L., Johnson, S. M., &amp; Bradley, B. A. (Eds.). (2011). </w:t>
      </w:r>
      <w:r w:rsidRPr="008D7A23">
        <w:rPr>
          <w:rFonts w:ascii="Times New Roman" w:hAnsi="Times New Roman" w:cs="Times New Roman"/>
          <w:i/>
          <w:iCs/>
          <w:sz w:val="24"/>
          <w:szCs w:val="24"/>
        </w:rPr>
        <w:t>The Emotionally Focused Casebook: New Directions in Treating Couples</w:t>
      </w:r>
      <w:r w:rsidRPr="008D7A23">
        <w:rPr>
          <w:rFonts w:ascii="Times New Roman" w:hAnsi="Times New Roman" w:cs="Times New Roman"/>
          <w:sz w:val="24"/>
          <w:szCs w:val="24"/>
        </w:rPr>
        <w:t xml:space="preserve"> (1st ed.). New York: Routledge.</w:t>
      </w:r>
    </w:p>
    <w:p w14:paraId="1BB004CD"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Gambrel, L. E., &amp; Keeling, M. L. (2010). Relational Aspects of Mindfulness: Implications for the Practice of Marriage and Family Therapy. </w:t>
      </w:r>
      <w:r w:rsidRPr="008D7A23">
        <w:rPr>
          <w:rFonts w:ascii="Times New Roman" w:hAnsi="Times New Roman" w:cs="Times New Roman"/>
          <w:i/>
          <w:iCs/>
          <w:sz w:val="24"/>
          <w:szCs w:val="24"/>
        </w:rPr>
        <w:t>Contemporary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32</w:t>
      </w:r>
      <w:r w:rsidRPr="008D7A23">
        <w:rPr>
          <w:rFonts w:ascii="Times New Roman" w:hAnsi="Times New Roman" w:cs="Times New Roman"/>
          <w:sz w:val="24"/>
          <w:szCs w:val="24"/>
        </w:rPr>
        <w:t>(4), 412–426. doi:10.1007/s10591-010-9129-z</w:t>
      </w:r>
    </w:p>
    <w:p w14:paraId="4AB4EC03"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Geller, S. M., Greenberg, L. S., &amp; Watson, J. C. (2010). Therapist and client perceptions of therapeutic presence: The development of a measure. </w:t>
      </w:r>
      <w:r w:rsidRPr="008D7A23">
        <w:rPr>
          <w:rFonts w:ascii="Times New Roman" w:hAnsi="Times New Roman" w:cs="Times New Roman"/>
          <w:i/>
          <w:iCs/>
          <w:sz w:val="24"/>
          <w:szCs w:val="24"/>
        </w:rPr>
        <w:t>Psychotherapy Research</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20</w:t>
      </w:r>
      <w:r w:rsidRPr="008D7A23">
        <w:rPr>
          <w:rFonts w:ascii="Times New Roman" w:hAnsi="Times New Roman" w:cs="Times New Roman"/>
          <w:sz w:val="24"/>
          <w:szCs w:val="24"/>
        </w:rPr>
        <w:t>(5), 599–610. doi:10.1080/10503307.2010.495957</w:t>
      </w:r>
    </w:p>
    <w:p w14:paraId="19CF0A2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lastRenderedPageBreak/>
        <w:t xml:space="preserve">Goldman, A., &amp; Greenberg, L. (1992). Comparison of integrated systemic and emotionally focused approaches to couples therapy. </w:t>
      </w:r>
      <w:r w:rsidRPr="008D7A23">
        <w:rPr>
          <w:rFonts w:ascii="Times New Roman" w:hAnsi="Times New Roman" w:cs="Times New Roman"/>
          <w:i/>
          <w:iCs/>
          <w:sz w:val="24"/>
          <w:szCs w:val="24"/>
        </w:rPr>
        <w:t>Journal of Consulting and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60</w:t>
      </w:r>
      <w:r w:rsidRPr="008D7A23">
        <w:rPr>
          <w:rFonts w:ascii="Times New Roman" w:hAnsi="Times New Roman" w:cs="Times New Roman"/>
          <w:sz w:val="24"/>
          <w:szCs w:val="24"/>
        </w:rPr>
        <w:t>(6), 962.</w:t>
      </w:r>
    </w:p>
    <w:p w14:paraId="36C46210"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Greenberg, L., &amp; Goldman, R. N. (2008). </w:t>
      </w:r>
      <w:r w:rsidRPr="008D7A23">
        <w:rPr>
          <w:rFonts w:ascii="Times New Roman" w:hAnsi="Times New Roman" w:cs="Times New Roman"/>
          <w:i/>
          <w:iCs/>
          <w:sz w:val="24"/>
          <w:szCs w:val="24"/>
        </w:rPr>
        <w:t>Emotion-Focused Couples Therapy: The Dynamics of Emotion, Love, and Power</w:t>
      </w:r>
      <w:r w:rsidRPr="008D7A23">
        <w:rPr>
          <w:rFonts w:ascii="Times New Roman" w:hAnsi="Times New Roman" w:cs="Times New Roman"/>
          <w:sz w:val="24"/>
          <w:szCs w:val="24"/>
        </w:rPr>
        <w:t xml:space="preserve"> (1st ed.). American Psychological Association (APA).</w:t>
      </w:r>
    </w:p>
    <w:p w14:paraId="26F2E3F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Greenberg, L. S., Ford, C. L., Alden, L. S., &amp; Johnson, S. M. (1993). In-session change in emotionally focused therapy. </w:t>
      </w:r>
      <w:r w:rsidRPr="008D7A23">
        <w:rPr>
          <w:rFonts w:ascii="Times New Roman" w:hAnsi="Times New Roman" w:cs="Times New Roman"/>
          <w:i/>
          <w:iCs/>
          <w:sz w:val="24"/>
          <w:szCs w:val="24"/>
        </w:rPr>
        <w:t>Journal of Consulting and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61</w:t>
      </w:r>
      <w:r w:rsidRPr="008D7A23">
        <w:rPr>
          <w:rFonts w:ascii="Times New Roman" w:hAnsi="Times New Roman" w:cs="Times New Roman"/>
          <w:sz w:val="24"/>
          <w:szCs w:val="24"/>
        </w:rPr>
        <w:t>(1), 78.</w:t>
      </w:r>
    </w:p>
    <w:p w14:paraId="4F215B7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Greenberg, Leslie S. (2007). A guide to conducting a task analysis of psychotherapeutic change. </w:t>
      </w:r>
      <w:r w:rsidRPr="008D7A23">
        <w:rPr>
          <w:rFonts w:ascii="Times New Roman" w:hAnsi="Times New Roman" w:cs="Times New Roman"/>
          <w:i/>
          <w:iCs/>
          <w:sz w:val="24"/>
          <w:szCs w:val="24"/>
        </w:rPr>
        <w:t>Psychotherapy Research</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17</w:t>
      </w:r>
      <w:r w:rsidRPr="008D7A23">
        <w:rPr>
          <w:rFonts w:ascii="Times New Roman" w:hAnsi="Times New Roman" w:cs="Times New Roman"/>
          <w:sz w:val="24"/>
          <w:szCs w:val="24"/>
        </w:rPr>
        <w:t>(1), 15–30. doi:10.1080/10503300600720390</w:t>
      </w:r>
    </w:p>
    <w:p w14:paraId="4DBFD0E8"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Greenberg, Leslie S., &amp; Johnson, S. M. (1988). </w:t>
      </w:r>
      <w:r w:rsidRPr="008D7A23">
        <w:rPr>
          <w:rFonts w:ascii="Times New Roman" w:hAnsi="Times New Roman" w:cs="Times New Roman"/>
          <w:i/>
          <w:iCs/>
          <w:sz w:val="24"/>
          <w:szCs w:val="24"/>
        </w:rPr>
        <w:t>Emotionally Focused Therapy for Couples</w:t>
      </w:r>
      <w:r w:rsidRPr="008D7A23">
        <w:rPr>
          <w:rFonts w:ascii="Times New Roman" w:hAnsi="Times New Roman" w:cs="Times New Roman"/>
          <w:sz w:val="24"/>
          <w:szCs w:val="24"/>
        </w:rPr>
        <w:t>. Guilford Press.</w:t>
      </w:r>
    </w:p>
    <w:p w14:paraId="52BE2FD8"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Greenman, P. S., &amp; Johnson, S. M. (2012). United We Stand: Emotionally Focused Therapy for Couples in the Treatment of Posttraumatic Stress Disorder. </w:t>
      </w:r>
      <w:r w:rsidRPr="008D7A23">
        <w:rPr>
          <w:rFonts w:ascii="Times New Roman" w:hAnsi="Times New Roman" w:cs="Times New Roman"/>
          <w:i/>
          <w:iCs/>
          <w:sz w:val="24"/>
          <w:szCs w:val="24"/>
        </w:rPr>
        <w:t>Journal of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68</w:t>
      </w:r>
      <w:r w:rsidRPr="008D7A23">
        <w:rPr>
          <w:rFonts w:ascii="Times New Roman" w:hAnsi="Times New Roman" w:cs="Times New Roman"/>
          <w:sz w:val="24"/>
          <w:szCs w:val="24"/>
        </w:rPr>
        <w:t>(5), 561–569. doi:10.1002/jclp.21853</w:t>
      </w:r>
    </w:p>
    <w:p w14:paraId="653E49F5"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Gurman, A. S., &amp; Fraenkel, P. (2002). The history of couple therapy: A millennial review. </w:t>
      </w:r>
      <w:r w:rsidRPr="008D7A23">
        <w:rPr>
          <w:rFonts w:ascii="Times New Roman" w:hAnsi="Times New Roman" w:cs="Times New Roman"/>
          <w:i/>
          <w:iCs/>
          <w:sz w:val="24"/>
          <w:szCs w:val="24"/>
        </w:rPr>
        <w:t>Family Process</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41</w:t>
      </w:r>
      <w:r w:rsidRPr="008D7A23">
        <w:rPr>
          <w:rFonts w:ascii="Times New Roman" w:hAnsi="Times New Roman" w:cs="Times New Roman"/>
          <w:sz w:val="24"/>
          <w:szCs w:val="24"/>
        </w:rPr>
        <w:t>(2), 199–260.</w:t>
      </w:r>
    </w:p>
    <w:p w14:paraId="21A829B3"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Halchuk, R. E., Makinen, J. A., &amp; Johnson, S. M. (2010). Resolving Attachment Injuries in Couples Using Emotionally Focused Therapy: A Three-Year Follow-Up. </w:t>
      </w:r>
      <w:r w:rsidRPr="008D7A23">
        <w:rPr>
          <w:rFonts w:ascii="Times New Roman" w:hAnsi="Times New Roman" w:cs="Times New Roman"/>
          <w:i/>
          <w:iCs/>
          <w:sz w:val="24"/>
          <w:szCs w:val="24"/>
        </w:rPr>
        <w:t>Journal of Couple &amp; Relationship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9</w:t>
      </w:r>
      <w:r w:rsidRPr="008D7A23">
        <w:rPr>
          <w:rFonts w:ascii="Times New Roman" w:hAnsi="Times New Roman" w:cs="Times New Roman"/>
          <w:sz w:val="24"/>
          <w:szCs w:val="24"/>
        </w:rPr>
        <w:t>(1), 31–47. doi:10.1080/15332690903473069</w:t>
      </w:r>
    </w:p>
    <w:p w14:paraId="4B548ED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James, P. S. (1991). Effects of a communication training component added to an emotionally focused couples therapy.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17</w:t>
      </w:r>
      <w:r w:rsidRPr="008D7A23">
        <w:rPr>
          <w:rFonts w:ascii="Times New Roman" w:hAnsi="Times New Roman" w:cs="Times New Roman"/>
          <w:sz w:val="24"/>
          <w:szCs w:val="24"/>
        </w:rPr>
        <w:t>(3), 263–275.</w:t>
      </w:r>
    </w:p>
    <w:p w14:paraId="05F9C87F"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lastRenderedPageBreak/>
        <w:t xml:space="preserve">Johnson, S., &amp; Greenberg, L. S. (1985). Differential effects of experiential and problem-solving interventions in resolving marital conflict. </w:t>
      </w:r>
      <w:r w:rsidRPr="008D7A23">
        <w:rPr>
          <w:rFonts w:ascii="Times New Roman" w:hAnsi="Times New Roman" w:cs="Times New Roman"/>
          <w:i/>
          <w:iCs/>
          <w:sz w:val="24"/>
          <w:szCs w:val="24"/>
        </w:rPr>
        <w:t>Journal of Consulting and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53</w:t>
      </w:r>
      <w:r w:rsidRPr="008D7A23">
        <w:rPr>
          <w:rFonts w:ascii="Times New Roman" w:hAnsi="Times New Roman" w:cs="Times New Roman"/>
          <w:sz w:val="24"/>
          <w:szCs w:val="24"/>
        </w:rPr>
        <w:t>(2), 175–184. doi:10.1037/0022-006X.53.2.175</w:t>
      </w:r>
    </w:p>
    <w:p w14:paraId="5A8D6E8D"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Johnson, S. M, Hunsley, J., Greenberg, L., &amp; Schindler, D. (1999). Emotionally focused couples therapy: Status and challenges. </w:t>
      </w:r>
      <w:r w:rsidRPr="008D7A23">
        <w:rPr>
          <w:rFonts w:ascii="Times New Roman" w:hAnsi="Times New Roman" w:cs="Times New Roman"/>
          <w:i/>
          <w:iCs/>
          <w:sz w:val="24"/>
          <w:szCs w:val="24"/>
        </w:rPr>
        <w:t>Clinical Psychology: Science and Practice</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w:t>
      </w:r>
      <w:r w:rsidRPr="008D7A23">
        <w:rPr>
          <w:rFonts w:ascii="Times New Roman" w:hAnsi="Times New Roman" w:cs="Times New Roman"/>
          <w:sz w:val="24"/>
          <w:szCs w:val="24"/>
        </w:rPr>
        <w:t>(1), 67–79.</w:t>
      </w:r>
    </w:p>
    <w:p w14:paraId="7ED6FCD2"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Johnson, S. M., &amp; Greenberg, L. S. (1985). Emotionally focused couples therapy: An outcome study.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11</w:t>
      </w:r>
      <w:r w:rsidRPr="008D7A23">
        <w:rPr>
          <w:rFonts w:ascii="Times New Roman" w:hAnsi="Times New Roman" w:cs="Times New Roman"/>
          <w:sz w:val="24"/>
          <w:szCs w:val="24"/>
        </w:rPr>
        <w:t>(3), 313–317.</w:t>
      </w:r>
    </w:p>
    <w:p w14:paraId="18AE102F"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Johnson, S. M., &amp; Greenberg, L. S. (1988). Relating process to outcome in marital therapy.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14</w:t>
      </w:r>
      <w:r w:rsidRPr="008D7A23">
        <w:rPr>
          <w:rFonts w:ascii="Times New Roman" w:hAnsi="Times New Roman" w:cs="Times New Roman"/>
          <w:sz w:val="24"/>
          <w:szCs w:val="24"/>
        </w:rPr>
        <w:t>(2), 175–183.</w:t>
      </w:r>
    </w:p>
    <w:p w14:paraId="68AF9358"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Johnson, Susan M., Furrow, J. L., &amp; Bradley, B. A. (2011). </w:t>
      </w:r>
      <w:r w:rsidRPr="008D7A23">
        <w:rPr>
          <w:rFonts w:ascii="Times New Roman" w:hAnsi="Times New Roman" w:cs="Times New Roman"/>
          <w:i/>
          <w:iCs/>
          <w:sz w:val="24"/>
          <w:szCs w:val="24"/>
        </w:rPr>
        <w:t>The EFT Casebook</w:t>
      </w:r>
      <w:r w:rsidRPr="008D7A23">
        <w:rPr>
          <w:rFonts w:ascii="Times New Roman" w:hAnsi="Times New Roman" w:cs="Times New Roman"/>
          <w:sz w:val="24"/>
          <w:szCs w:val="24"/>
        </w:rPr>
        <w:t>. (Susan M. Johnson, J. L. Furrow, &amp; B. A. Bradley, Eds.) (1st ed.). Routledge.</w:t>
      </w:r>
    </w:p>
    <w:p w14:paraId="32B4809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Karam, E. A., &amp; Sprenkle, D. H. (2009). The Research-Informed Clinician: A Guide to Training the Next-Generation MFT.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doi:10.1111/j.1752-0606.2009.00141.x</w:t>
      </w:r>
    </w:p>
    <w:p w14:paraId="51B70B95"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Laurenceau, J.-P., &amp; Bolger, N. (2005). Using Diary Methods to Study Marital and Family Processes. </w:t>
      </w:r>
      <w:r w:rsidRPr="008D7A23">
        <w:rPr>
          <w:rFonts w:ascii="Times New Roman" w:hAnsi="Times New Roman" w:cs="Times New Roman"/>
          <w:i/>
          <w:iCs/>
          <w:sz w:val="24"/>
          <w:szCs w:val="24"/>
        </w:rPr>
        <w:t>Journal of Family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19</w:t>
      </w:r>
      <w:r w:rsidRPr="008D7A23">
        <w:rPr>
          <w:rFonts w:ascii="Times New Roman" w:hAnsi="Times New Roman" w:cs="Times New Roman"/>
          <w:sz w:val="24"/>
          <w:szCs w:val="24"/>
        </w:rPr>
        <w:t>(1), 86–97. doi:10.1037/0893-3200.19.1.86</w:t>
      </w:r>
    </w:p>
    <w:p w14:paraId="76443954"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Laurenceau, J.-P., Hayes, A. M., &amp; Feldman, G. C. (2007). Some methodological and statistical issues in the study of change processes in psychotherapy. </w:t>
      </w:r>
      <w:r w:rsidRPr="008D7A23">
        <w:rPr>
          <w:rFonts w:ascii="Times New Roman" w:hAnsi="Times New Roman" w:cs="Times New Roman"/>
          <w:i/>
          <w:iCs/>
          <w:sz w:val="24"/>
          <w:szCs w:val="24"/>
        </w:rPr>
        <w:t>Clinical Psychology Review</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27</w:t>
      </w:r>
      <w:r w:rsidRPr="008D7A23">
        <w:rPr>
          <w:rFonts w:ascii="Times New Roman" w:hAnsi="Times New Roman" w:cs="Times New Roman"/>
          <w:sz w:val="24"/>
          <w:szCs w:val="24"/>
        </w:rPr>
        <w:t>(6), 682–695. doi:10.1016/j.cpr.2007.01.007</w:t>
      </w:r>
    </w:p>
    <w:p w14:paraId="3258426E" w14:textId="77777777" w:rsidR="00557C81" w:rsidRPr="008D7A23" w:rsidRDefault="00557C81" w:rsidP="00557C81">
      <w:pPr>
        <w:pStyle w:val="Bibliography"/>
        <w:spacing w:line="480" w:lineRule="auto"/>
        <w:ind w:left="864" w:hangingChars="360" w:hanging="864"/>
        <w:rPr>
          <w:sz w:val="24"/>
          <w:szCs w:val="24"/>
        </w:rPr>
      </w:pPr>
      <w:r w:rsidRPr="008D7A23">
        <w:rPr>
          <w:rFonts w:ascii="Times New Roman" w:hAnsi="Times New Roman" w:cs="Times New Roman"/>
          <w:sz w:val="24"/>
          <w:szCs w:val="24"/>
        </w:rPr>
        <w:lastRenderedPageBreak/>
        <w:t xml:space="preserve">Lebow, J. L., Chambers, A. L., Christensen, A., &amp; Johnson, S. M. (2012). Research on the Treatment of Couple Distress.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38</w:t>
      </w:r>
      <w:r w:rsidRPr="008D7A23">
        <w:rPr>
          <w:rFonts w:ascii="Times New Roman" w:hAnsi="Times New Roman" w:cs="Times New Roman"/>
          <w:sz w:val="24"/>
          <w:szCs w:val="24"/>
        </w:rPr>
        <w:t>(1), 145–168. doi:10.1111/j.1752-0606.2011.00249.x</w:t>
      </w:r>
      <w:r w:rsidRPr="008D7A23">
        <w:rPr>
          <w:sz w:val="24"/>
          <w:szCs w:val="24"/>
        </w:rPr>
        <w:t xml:space="preserve"> </w:t>
      </w:r>
    </w:p>
    <w:p w14:paraId="7EF933A0"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Luborsky, L., Diguer, L., Seligman, D. A., Rosenthal, R., Krause, E. D., Johnson, S., Halperin, G., Bishop, M., Berman, J. S. and Schweizer, E. (1999), The Researcher's Own Therapy Allegiances: A “Wild Card” in Comparisons of Treatment Efficacy. Clinical Psychology: Science and Practice, 6: 95–106.</w:t>
      </w:r>
    </w:p>
    <w:p w14:paraId="393E6DC6"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Luborsky, L., Singer, B., &amp; Luborsky, L. (1975). Comparative studies of psychotherapies. Is it true that “everyone has won and all must have prizes”? </w:t>
      </w:r>
      <w:r w:rsidRPr="008D7A23">
        <w:rPr>
          <w:rFonts w:ascii="Times New Roman" w:hAnsi="Times New Roman" w:cs="Times New Roman"/>
          <w:i/>
          <w:sz w:val="24"/>
          <w:szCs w:val="24"/>
        </w:rPr>
        <w:t>Archives of General Psychiatry</w:t>
      </w:r>
      <w:r w:rsidRPr="008D7A23">
        <w:rPr>
          <w:rFonts w:ascii="Times New Roman" w:hAnsi="Times New Roman" w:cs="Times New Roman"/>
          <w:sz w:val="24"/>
          <w:szCs w:val="24"/>
        </w:rPr>
        <w:t>, 32, 995–1008.</w:t>
      </w:r>
    </w:p>
    <w:p w14:paraId="2B0606F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Makinen, J. A., &amp; Johnson, S. M. (2006). Resolving attachment injuries in couples using emotionally focused therapy: Steps toward forgiveness and reconciliation. </w:t>
      </w:r>
      <w:r w:rsidRPr="008D7A23">
        <w:rPr>
          <w:rFonts w:ascii="Times New Roman" w:hAnsi="Times New Roman" w:cs="Times New Roman"/>
          <w:i/>
          <w:iCs/>
          <w:sz w:val="24"/>
          <w:szCs w:val="24"/>
        </w:rPr>
        <w:t>Journal of Consulting and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74</w:t>
      </w:r>
      <w:r w:rsidRPr="008D7A23">
        <w:rPr>
          <w:rFonts w:ascii="Times New Roman" w:hAnsi="Times New Roman" w:cs="Times New Roman"/>
          <w:sz w:val="24"/>
          <w:szCs w:val="24"/>
        </w:rPr>
        <w:t>(6), 1055–1064. doi:10.1037/0022-006X.74.6.1055</w:t>
      </w:r>
    </w:p>
    <w:p w14:paraId="2145265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Perls, F. (1973). </w:t>
      </w:r>
      <w:r w:rsidRPr="008D7A23">
        <w:rPr>
          <w:rFonts w:ascii="Times New Roman" w:hAnsi="Times New Roman" w:cs="Times New Roman"/>
          <w:i/>
          <w:iCs/>
          <w:sz w:val="24"/>
          <w:szCs w:val="24"/>
        </w:rPr>
        <w:t>The Gestalt approach &amp; eye witness to therapy</w:t>
      </w:r>
      <w:r w:rsidRPr="008D7A23">
        <w:rPr>
          <w:rFonts w:ascii="Times New Roman" w:hAnsi="Times New Roman" w:cs="Times New Roman"/>
          <w:sz w:val="24"/>
          <w:szCs w:val="24"/>
        </w:rPr>
        <w:t xml:space="preserve"> (Vol. xv). Oxford,  England: Science &amp; Behavior Books.</w:t>
      </w:r>
    </w:p>
    <w:p w14:paraId="74DD9D5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Perls, F. S. (1969). </w:t>
      </w:r>
      <w:r w:rsidRPr="008D7A23">
        <w:rPr>
          <w:rFonts w:ascii="Times New Roman" w:hAnsi="Times New Roman" w:cs="Times New Roman"/>
          <w:i/>
          <w:iCs/>
          <w:sz w:val="24"/>
          <w:szCs w:val="24"/>
        </w:rPr>
        <w:t>Gestalt Therapy Verbatim</w:t>
      </w:r>
      <w:r w:rsidRPr="008D7A23">
        <w:rPr>
          <w:rFonts w:ascii="Times New Roman" w:hAnsi="Times New Roman" w:cs="Times New Roman"/>
          <w:sz w:val="24"/>
          <w:szCs w:val="24"/>
        </w:rPr>
        <w:t xml:space="preserve"> (Revised.). The Gestalt Journal Press.</w:t>
      </w:r>
    </w:p>
    <w:p w14:paraId="74E91CF7"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Pinsof, W. M., Zinbarg, R. E., Lebow, J. L., Knobloch-Fedders, L. M., Durbin, E., Chambers, A., Latta, T., et al. (2009). Laying the foundation for progress research in family, couple, and individual therapy: The development and psychometric features of the </w:t>
      </w:r>
      <w:r w:rsidRPr="008D7A23">
        <w:rPr>
          <w:rFonts w:ascii="Times New Roman" w:hAnsi="Times New Roman" w:cs="Times New Roman"/>
          <w:sz w:val="24"/>
          <w:szCs w:val="24"/>
        </w:rPr>
        <w:lastRenderedPageBreak/>
        <w:t xml:space="preserve">initial systemic therapy inventory of change. </w:t>
      </w:r>
      <w:r w:rsidRPr="008D7A23">
        <w:rPr>
          <w:rFonts w:ascii="Times New Roman" w:hAnsi="Times New Roman" w:cs="Times New Roman"/>
          <w:i/>
          <w:iCs/>
          <w:sz w:val="24"/>
          <w:szCs w:val="24"/>
        </w:rPr>
        <w:t>Psychotherapy Research</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19</w:t>
      </w:r>
      <w:r w:rsidRPr="008D7A23">
        <w:rPr>
          <w:rFonts w:ascii="Times New Roman" w:hAnsi="Times New Roman" w:cs="Times New Roman"/>
          <w:sz w:val="24"/>
          <w:szCs w:val="24"/>
        </w:rPr>
        <w:t>(2), 143–156. doi:10.1080/10503300802669973</w:t>
      </w:r>
    </w:p>
    <w:p w14:paraId="2E092931"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Robey, R. R., Schultz, M. C., Crawford, A. B., &amp; Sinner, C. A. (1999). Review: Single-subject clinical-outcome research: designs, data, effect sizes, and analyses. </w:t>
      </w:r>
      <w:r w:rsidRPr="008D7A23">
        <w:rPr>
          <w:rFonts w:ascii="Times New Roman" w:hAnsi="Times New Roman" w:cs="Times New Roman"/>
          <w:i/>
          <w:iCs/>
          <w:sz w:val="24"/>
          <w:szCs w:val="24"/>
        </w:rPr>
        <w:t>Aphasiology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13</w:t>
      </w:r>
      <w:r w:rsidRPr="008D7A23">
        <w:rPr>
          <w:rFonts w:ascii="Times New Roman" w:hAnsi="Times New Roman" w:cs="Times New Roman"/>
          <w:sz w:val="24"/>
          <w:szCs w:val="24"/>
        </w:rPr>
        <w:t>(6), 445–473. doi:10.1080/026870399402028</w:t>
      </w:r>
    </w:p>
    <w:p w14:paraId="307E0136"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Sabourin, S., Valois, P., &amp; Lussier, Y. (2005). Development and validation of a brief version of the dyadic adjustment scale with a nonparametric item analysis model. </w:t>
      </w:r>
      <w:r w:rsidRPr="008D7A23">
        <w:rPr>
          <w:rFonts w:ascii="Times New Roman" w:hAnsi="Times New Roman" w:cs="Times New Roman"/>
          <w:i/>
          <w:iCs/>
          <w:sz w:val="24"/>
          <w:szCs w:val="24"/>
        </w:rPr>
        <w:t>Psychological assessment</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17</w:t>
      </w:r>
      <w:r w:rsidRPr="008D7A23">
        <w:rPr>
          <w:rFonts w:ascii="Times New Roman" w:hAnsi="Times New Roman" w:cs="Times New Roman"/>
          <w:sz w:val="24"/>
          <w:szCs w:val="24"/>
        </w:rPr>
        <w:t>(1), 15–27. doi:10.1037/1040-3590.17.1.15</w:t>
      </w:r>
    </w:p>
    <w:p w14:paraId="6D01483C"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Sanford, K. (2007). The Couples Emotion Rating Form: Psychometric properties and theoretical associations. </w:t>
      </w:r>
      <w:r w:rsidRPr="008D7A23">
        <w:rPr>
          <w:rFonts w:ascii="Times New Roman" w:hAnsi="Times New Roman" w:cs="Times New Roman"/>
          <w:i/>
          <w:iCs/>
          <w:sz w:val="24"/>
          <w:szCs w:val="24"/>
        </w:rPr>
        <w:t>Psychological Assessment</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19</w:t>
      </w:r>
      <w:r w:rsidRPr="008D7A23">
        <w:rPr>
          <w:rFonts w:ascii="Times New Roman" w:hAnsi="Times New Roman" w:cs="Times New Roman"/>
          <w:sz w:val="24"/>
          <w:szCs w:val="24"/>
        </w:rPr>
        <w:t>(4), 411–421. doi:10.1037/1040-3590.19.4.411</w:t>
      </w:r>
    </w:p>
    <w:p w14:paraId="653D1AE8"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Sluzki, C. E. (1978). Marital therapy from a systems theory perspective. In T. J. Paolino  B. S. McCrady (Ed.), </w:t>
      </w:r>
      <w:r w:rsidRPr="008D7A23">
        <w:rPr>
          <w:rFonts w:ascii="Times New Roman" w:hAnsi="Times New Roman" w:cs="Times New Roman"/>
          <w:i/>
          <w:iCs/>
          <w:sz w:val="24"/>
          <w:szCs w:val="24"/>
        </w:rPr>
        <w:t>Marriage and marital therapy: Psychoanalytic, behavioral and systems theory perspectives</w:t>
      </w:r>
      <w:r w:rsidRPr="008D7A23">
        <w:rPr>
          <w:rFonts w:ascii="Times New Roman" w:hAnsi="Times New Roman" w:cs="Times New Roman"/>
          <w:sz w:val="24"/>
          <w:szCs w:val="24"/>
        </w:rPr>
        <w:t xml:space="preserve"> (pp. 366–394). Oxford,  England: Brunner/Mazel.</w:t>
      </w:r>
    </w:p>
    <w:p w14:paraId="743E32E2"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Smith, J. D., Borckardt, J. J., &amp; Nash, M. R. (2012). Inferential Precision in Single-Case Time-Series Data Streams: How Well Does the EM Procedure Perform When Missing Observations Occur in Autocorrelated Data?. </w:t>
      </w:r>
      <w:r w:rsidRPr="008D7A23">
        <w:rPr>
          <w:rFonts w:ascii="Times New Roman" w:hAnsi="Times New Roman" w:cs="Times New Roman"/>
          <w:i/>
          <w:sz w:val="24"/>
          <w:szCs w:val="24"/>
        </w:rPr>
        <w:t>Behavior therapy</w:t>
      </w:r>
      <w:r w:rsidRPr="008D7A23">
        <w:rPr>
          <w:rFonts w:ascii="Times New Roman" w:hAnsi="Times New Roman" w:cs="Times New Roman"/>
          <w:sz w:val="24"/>
          <w:szCs w:val="24"/>
        </w:rPr>
        <w:t>, 43(3), 679-685.</w:t>
      </w:r>
    </w:p>
    <w:p w14:paraId="11330AEE"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Smith, J. D., Handler, L., &amp; Nash, M. R. (2010). Therapeutic assessment for preadolescent boys with oppositional defiant disorder: A replicated single-case time-series design. </w:t>
      </w:r>
      <w:r w:rsidRPr="008D7A23">
        <w:rPr>
          <w:rFonts w:ascii="Times New Roman" w:hAnsi="Times New Roman" w:cs="Times New Roman"/>
          <w:i/>
          <w:iCs/>
          <w:sz w:val="24"/>
          <w:szCs w:val="24"/>
        </w:rPr>
        <w:t>Psychological Assessment</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22</w:t>
      </w:r>
      <w:r w:rsidRPr="008D7A23">
        <w:rPr>
          <w:rFonts w:ascii="Times New Roman" w:hAnsi="Times New Roman" w:cs="Times New Roman"/>
          <w:sz w:val="24"/>
          <w:szCs w:val="24"/>
        </w:rPr>
        <w:t>(3), 593–602. doi:10.1037/a0019697</w:t>
      </w:r>
    </w:p>
    <w:p w14:paraId="6E37057B"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lastRenderedPageBreak/>
        <w:t xml:space="preserve">Snyder, D. K. (1997). </w:t>
      </w:r>
      <w:r w:rsidRPr="008D7A23">
        <w:rPr>
          <w:rFonts w:ascii="Times New Roman" w:hAnsi="Times New Roman" w:cs="Times New Roman"/>
          <w:i/>
          <w:iCs/>
          <w:sz w:val="24"/>
          <w:szCs w:val="24"/>
        </w:rPr>
        <w:t>Marital Satisfaction Inventory, Revised (MSI-R)</w:t>
      </w:r>
      <w:r w:rsidRPr="008D7A23">
        <w:rPr>
          <w:rFonts w:ascii="Times New Roman" w:hAnsi="Times New Roman" w:cs="Times New Roman"/>
          <w:sz w:val="24"/>
          <w:szCs w:val="24"/>
        </w:rPr>
        <w:t>. Western Psychological Services. Retrieved from http://www.v-psyche.com/doc/PERSONALITY/Marital%20Satisfactin%20Inventory,Revised%20(MSIR).doc</w:t>
      </w:r>
    </w:p>
    <w:p w14:paraId="4FDA224A"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Snyder, Douglas K., &amp; Halford, W. K. (2012). Evidence-based couple therapy: current status and future directions. </w:t>
      </w:r>
      <w:r w:rsidRPr="008D7A23">
        <w:rPr>
          <w:rFonts w:ascii="Times New Roman" w:hAnsi="Times New Roman" w:cs="Times New Roman"/>
          <w:i/>
          <w:iCs/>
          <w:sz w:val="24"/>
          <w:szCs w:val="24"/>
        </w:rPr>
        <w:t>Journal of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34</w:t>
      </w:r>
      <w:r w:rsidRPr="008D7A23">
        <w:rPr>
          <w:rFonts w:ascii="Times New Roman" w:hAnsi="Times New Roman" w:cs="Times New Roman"/>
          <w:sz w:val="24"/>
          <w:szCs w:val="24"/>
        </w:rPr>
        <w:t>(3), 229–249. doi:10.1111/j.1467-6427.2012.00599.x</w:t>
      </w:r>
    </w:p>
    <w:p w14:paraId="7E624C38"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Spanier, G. B. (1976). Measuring dyadic adjustment: New scales for assessing the quality of marriage and similar dyads. </w:t>
      </w:r>
      <w:r w:rsidRPr="008D7A23">
        <w:rPr>
          <w:rFonts w:ascii="Times New Roman" w:hAnsi="Times New Roman" w:cs="Times New Roman"/>
          <w:i/>
          <w:iCs/>
          <w:sz w:val="24"/>
          <w:szCs w:val="24"/>
        </w:rPr>
        <w:t>Journal of Marriage and the Family</w:t>
      </w:r>
      <w:r w:rsidRPr="008D7A23">
        <w:rPr>
          <w:rFonts w:ascii="Times New Roman" w:hAnsi="Times New Roman" w:cs="Times New Roman"/>
          <w:sz w:val="24"/>
          <w:szCs w:val="24"/>
        </w:rPr>
        <w:t>, 15–28.</w:t>
      </w:r>
    </w:p>
    <w:p w14:paraId="1C12EA4B"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Sperry, L. (2012). </w:t>
      </w:r>
      <w:r w:rsidRPr="008D7A23">
        <w:rPr>
          <w:rFonts w:ascii="Times New Roman" w:hAnsi="Times New Roman" w:cs="Times New Roman"/>
          <w:i/>
          <w:iCs/>
          <w:sz w:val="24"/>
          <w:szCs w:val="24"/>
        </w:rPr>
        <w:t>Family Assessment: Contemporary and Cutting-edge Strategies</w:t>
      </w:r>
      <w:r w:rsidRPr="008D7A23">
        <w:rPr>
          <w:rFonts w:ascii="Times New Roman" w:hAnsi="Times New Roman" w:cs="Times New Roman"/>
          <w:sz w:val="24"/>
          <w:szCs w:val="24"/>
        </w:rPr>
        <w:t>. Routledge.</w:t>
      </w:r>
    </w:p>
    <w:p w14:paraId="1CB312F2"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Straus, M. A., Hamby, S. L., BONEY-McCOY, S. U. E., &amp; Sugarman, D. B. (1996). The Revised Conflict Tactics Scales (CTS2) Development and Preliminary Psychometric Data. </w:t>
      </w:r>
      <w:r w:rsidRPr="008D7A23">
        <w:rPr>
          <w:rFonts w:ascii="Times New Roman" w:hAnsi="Times New Roman" w:cs="Times New Roman"/>
          <w:i/>
          <w:iCs/>
          <w:sz w:val="24"/>
          <w:szCs w:val="24"/>
        </w:rPr>
        <w:t>Journal of Family Issues</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17</w:t>
      </w:r>
      <w:r w:rsidRPr="008D7A23">
        <w:rPr>
          <w:rFonts w:ascii="Times New Roman" w:hAnsi="Times New Roman" w:cs="Times New Roman"/>
          <w:sz w:val="24"/>
          <w:szCs w:val="24"/>
        </w:rPr>
        <w:t>(3), 283–316. doi:10.1177/019251396017003001</w:t>
      </w:r>
    </w:p>
    <w:p w14:paraId="1CEA7D45"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Wachs, K., &amp; Cordova, J. V. (2007). Mindful relating: Exploring mindfulness and emotion repertoires in intimate relationships.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33</w:t>
      </w:r>
      <w:r w:rsidRPr="008D7A23">
        <w:rPr>
          <w:rFonts w:ascii="Times New Roman" w:hAnsi="Times New Roman" w:cs="Times New Roman"/>
          <w:sz w:val="24"/>
          <w:szCs w:val="24"/>
        </w:rPr>
        <w:t>(4), 464–481.</w:t>
      </w:r>
    </w:p>
    <w:p w14:paraId="6AD4921C" w14:textId="77777777" w:rsidR="00557C81" w:rsidRPr="008D7A23" w:rsidRDefault="00557C81" w:rsidP="00557C81">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Walker, J. G., Johnson, S., Manion, I., &amp; Cloutier, P. (1996). Emotionally focused marital intervention for couples with chronically ill children. </w:t>
      </w:r>
      <w:r w:rsidRPr="008D7A23">
        <w:rPr>
          <w:rFonts w:ascii="Times New Roman" w:hAnsi="Times New Roman" w:cs="Times New Roman"/>
          <w:i/>
          <w:iCs/>
          <w:sz w:val="24"/>
          <w:szCs w:val="24"/>
        </w:rPr>
        <w:t>Journal of Consulting and Clinical Psychology</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64</w:t>
      </w:r>
      <w:r w:rsidRPr="008D7A23">
        <w:rPr>
          <w:rFonts w:ascii="Times New Roman" w:hAnsi="Times New Roman" w:cs="Times New Roman"/>
          <w:sz w:val="24"/>
          <w:szCs w:val="24"/>
        </w:rPr>
        <w:t>(5), 1029.</w:t>
      </w:r>
    </w:p>
    <w:p w14:paraId="77F63866" w14:textId="77777777" w:rsidR="00130A99" w:rsidRDefault="00130A99" w:rsidP="00130A99">
      <w:pPr>
        <w:pStyle w:val="Bibliography"/>
        <w:spacing w:line="480" w:lineRule="auto"/>
        <w:ind w:left="864" w:hangingChars="360" w:hanging="864"/>
        <w:rPr>
          <w:rFonts w:ascii="Times New Roman" w:hAnsi="Times New Roman" w:cs="Times New Roman"/>
          <w:sz w:val="24"/>
          <w:szCs w:val="24"/>
        </w:rPr>
      </w:pPr>
      <w:r w:rsidRPr="00130A99">
        <w:rPr>
          <w:rFonts w:ascii="Times New Roman" w:hAnsi="Times New Roman" w:cs="Times New Roman"/>
          <w:sz w:val="24"/>
          <w:szCs w:val="24"/>
        </w:rPr>
        <w:lastRenderedPageBreak/>
        <w:t xml:space="preserve">Wood, N. D., &amp; Crawford, C. B. (2012). A Visual Method for Couple Assessment, Therapy Progress, and Identifying Clinically Significant Change. </w:t>
      </w:r>
      <w:r w:rsidRPr="00130A99">
        <w:rPr>
          <w:rFonts w:ascii="Times New Roman" w:hAnsi="Times New Roman" w:cs="Times New Roman"/>
          <w:i/>
          <w:sz w:val="24"/>
          <w:szCs w:val="24"/>
        </w:rPr>
        <w:t>Journal of Couple &amp; Relationship Therapy</w:t>
      </w:r>
      <w:r w:rsidRPr="00130A99">
        <w:rPr>
          <w:rFonts w:ascii="Times New Roman" w:hAnsi="Times New Roman" w:cs="Times New Roman"/>
          <w:sz w:val="24"/>
          <w:szCs w:val="24"/>
        </w:rPr>
        <w:t xml:space="preserve">, </w:t>
      </w:r>
      <w:r w:rsidRPr="00130A99">
        <w:rPr>
          <w:rFonts w:ascii="Times New Roman" w:hAnsi="Times New Roman" w:cs="Times New Roman"/>
          <w:i/>
          <w:sz w:val="24"/>
          <w:szCs w:val="24"/>
        </w:rPr>
        <w:t>11</w:t>
      </w:r>
      <w:r w:rsidRPr="00130A99">
        <w:rPr>
          <w:rFonts w:ascii="Times New Roman" w:hAnsi="Times New Roman" w:cs="Times New Roman"/>
          <w:sz w:val="24"/>
          <w:szCs w:val="24"/>
        </w:rPr>
        <w:t>(2), 165-180.</w:t>
      </w:r>
    </w:p>
    <w:p w14:paraId="3BDEA767" w14:textId="77777777" w:rsidR="00557C81" w:rsidRPr="008D7A23" w:rsidRDefault="00557C81" w:rsidP="00130A99">
      <w:pPr>
        <w:pStyle w:val="Bibliography"/>
        <w:spacing w:line="480" w:lineRule="auto"/>
        <w:ind w:left="864" w:hangingChars="360" w:hanging="864"/>
        <w:rPr>
          <w:rFonts w:ascii="Times New Roman" w:hAnsi="Times New Roman" w:cs="Times New Roman"/>
          <w:sz w:val="24"/>
          <w:szCs w:val="24"/>
        </w:rPr>
      </w:pPr>
      <w:r w:rsidRPr="008D7A23">
        <w:rPr>
          <w:rFonts w:ascii="Times New Roman" w:hAnsi="Times New Roman" w:cs="Times New Roman"/>
          <w:sz w:val="24"/>
          <w:szCs w:val="24"/>
        </w:rPr>
        <w:t xml:space="preserve">Winnicott, D. W. (1953). Transitional Objects and Transitional Phenomena—A Study of the First Not-Me Possession. </w:t>
      </w:r>
      <w:r w:rsidRPr="008D7A23">
        <w:rPr>
          <w:rFonts w:ascii="Times New Roman" w:hAnsi="Times New Roman" w:cs="Times New Roman"/>
          <w:i/>
          <w:iCs/>
          <w:sz w:val="24"/>
          <w:szCs w:val="24"/>
        </w:rPr>
        <w:t>International Journal of Psycho-Analysis</w:t>
      </w:r>
      <w:r w:rsidRPr="008D7A23">
        <w:rPr>
          <w:rFonts w:ascii="Times New Roman" w:hAnsi="Times New Roman" w:cs="Times New Roman"/>
          <w:sz w:val="24"/>
          <w:szCs w:val="24"/>
        </w:rPr>
        <w:t xml:space="preserve">, </w:t>
      </w:r>
      <w:r w:rsidRPr="008D7A23">
        <w:rPr>
          <w:rFonts w:ascii="Times New Roman" w:hAnsi="Times New Roman" w:cs="Times New Roman"/>
          <w:i/>
          <w:iCs/>
          <w:sz w:val="24"/>
          <w:szCs w:val="24"/>
        </w:rPr>
        <w:t>34</w:t>
      </w:r>
      <w:r w:rsidRPr="008D7A23">
        <w:rPr>
          <w:rFonts w:ascii="Times New Roman" w:hAnsi="Times New Roman" w:cs="Times New Roman"/>
          <w:sz w:val="24"/>
          <w:szCs w:val="24"/>
        </w:rPr>
        <w:t>, 89–97.</w:t>
      </w:r>
    </w:p>
    <w:p w14:paraId="67C8E81E" w14:textId="77777777" w:rsidR="00557C81" w:rsidRPr="008D7A23" w:rsidRDefault="00557C81" w:rsidP="00557C81">
      <w:pPr>
        <w:pStyle w:val="Bibliography"/>
        <w:spacing w:line="480" w:lineRule="auto"/>
        <w:ind w:left="864" w:hangingChars="360" w:hanging="864"/>
        <w:rPr>
          <w:rFonts w:ascii="Times New Roman" w:hAnsi="Times New Roman" w:cs="Times New Roman"/>
          <w:noProof/>
          <w:sz w:val="24"/>
          <w:szCs w:val="24"/>
        </w:rPr>
      </w:pPr>
      <w:r w:rsidRPr="008D7A23">
        <w:rPr>
          <w:rFonts w:ascii="Times New Roman" w:hAnsi="Times New Roman" w:cs="Times New Roman"/>
          <w:sz w:val="24"/>
          <w:szCs w:val="24"/>
        </w:rPr>
        <w:t xml:space="preserve">Zuccarini, D., Johnson, S. M., Dalgleish, T. L., &amp; Makinen, J. A. (2012). Forgiveness and Reconciliation in Emotionally Focused Therapy for Couples: The Client Change Process and Therapist Interventions. </w:t>
      </w:r>
      <w:r w:rsidRPr="008D7A23">
        <w:rPr>
          <w:rFonts w:ascii="Times New Roman" w:hAnsi="Times New Roman" w:cs="Times New Roman"/>
          <w:i/>
          <w:iCs/>
          <w:sz w:val="24"/>
          <w:szCs w:val="24"/>
        </w:rPr>
        <w:t>Journal of Marital and Family Therapy</w:t>
      </w:r>
      <w:r w:rsidRPr="008D7A23">
        <w:rPr>
          <w:rFonts w:ascii="Times New Roman" w:hAnsi="Times New Roman" w:cs="Times New Roman"/>
          <w:sz w:val="24"/>
          <w:szCs w:val="24"/>
        </w:rPr>
        <w:t>, no–no. doi:10.1111/j.1752-0606.2012.00287.x</w:t>
      </w:r>
      <w:r w:rsidRPr="008D7A23">
        <w:rPr>
          <w:rFonts w:ascii="Times New Roman" w:hAnsi="Times New Roman" w:cs="Times New Roman"/>
          <w:noProof/>
          <w:sz w:val="24"/>
          <w:szCs w:val="24"/>
        </w:rPr>
        <w:fldChar w:fldCharType="end"/>
      </w:r>
    </w:p>
    <w:p w14:paraId="217DAE9A" w14:textId="77777777" w:rsidR="006A2EF4" w:rsidRDefault="006A2EF4">
      <w:pPr>
        <w:spacing w:after="0"/>
        <w:rPr>
          <w:rFonts w:ascii="Times New Roman" w:hAnsi="Times New Roman" w:cs="Times New Roman"/>
          <w:iCs/>
          <w:sz w:val="24"/>
          <w:szCs w:val="24"/>
        </w:rPr>
      </w:pPr>
      <w:r>
        <w:br w:type="page"/>
      </w:r>
    </w:p>
    <w:p w14:paraId="6DA00C67" w14:textId="77777777" w:rsidR="006A2EF4" w:rsidRDefault="00837C33" w:rsidP="006A2EF4">
      <w:pPr>
        <w:pStyle w:val="Heading1"/>
        <w:rPr>
          <w:noProof/>
        </w:rPr>
      </w:pPr>
      <w:bookmarkStart w:id="63" w:name="_Toc359874102"/>
      <w:r>
        <w:rPr>
          <w:noProof/>
        </w:rPr>
        <w:lastRenderedPageBreak/>
        <w:t>Appendix</w:t>
      </w:r>
      <w:bookmarkEnd w:id="63"/>
    </w:p>
    <w:p w14:paraId="3008D00B" w14:textId="77777777" w:rsidR="00552B8A" w:rsidRPr="00837C33" w:rsidRDefault="00837C33" w:rsidP="00837C33">
      <w:pPr>
        <w:spacing w:after="0"/>
        <w:rPr>
          <w:rFonts w:ascii="Times New Roman" w:hAnsi="Times New Roman" w:cs="Times New Roman"/>
          <w:iCs/>
          <w:noProof/>
          <w:sz w:val="24"/>
          <w:szCs w:val="24"/>
        </w:rPr>
        <w:sectPr w:rsidR="00552B8A" w:rsidRPr="00837C33" w:rsidSect="00BC3EE2">
          <w:headerReference w:type="default" r:id="rId14"/>
          <w:pgSz w:w="12240" w:h="15840"/>
          <w:pgMar w:top="1440" w:right="1440" w:bottom="1440" w:left="1440" w:header="720" w:footer="720" w:gutter="0"/>
          <w:pgNumType w:start="1"/>
          <w:cols w:space="720"/>
          <w:docGrid w:linePitch="272"/>
        </w:sectPr>
      </w:pPr>
      <w:r w:rsidRPr="00E02552">
        <w:rPr>
          <w:rFonts w:ascii="Times New Roman" w:hAnsi="Times New Roman"/>
          <w:sz w:val="24"/>
          <w:szCs w:val="24"/>
        </w:rPr>
        <w:t xml:space="preserve"> </w:t>
      </w:r>
    </w:p>
    <w:p w14:paraId="5D21FCCD" w14:textId="77777777" w:rsidR="00B7471F" w:rsidRPr="00B7471F" w:rsidRDefault="00B7471F" w:rsidP="00B7471F">
      <w:pPr>
        <w:pStyle w:val="Caption"/>
      </w:pPr>
    </w:p>
    <w:tbl>
      <w:tblPr>
        <w:tblW w:w="13000" w:type="dxa"/>
        <w:tblInd w:w="93" w:type="dxa"/>
        <w:tblLayout w:type="fixed"/>
        <w:tblLook w:val="00A0" w:firstRow="1" w:lastRow="0" w:firstColumn="1" w:lastColumn="0" w:noHBand="0" w:noVBand="0"/>
      </w:tblPr>
      <w:tblGrid>
        <w:gridCol w:w="3380"/>
        <w:gridCol w:w="145"/>
        <w:gridCol w:w="720"/>
        <w:gridCol w:w="435"/>
        <w:gridCol w:w="375"/>
        <w:gridCol w:w="1620"/>
        <w:gridCol w:w="180"/>
        <w:gridCol w:w="720"/>
        <w:gridCol w:w="720"/>
        <w:gridCol w:w="65"/>
        <w:gridCol w:w="1195"/>
        <w:gridCol w:w="720"/>
        <w:gridCol w:w="900"/>
        <w:gridCol w:w="1260"/>
        <w:gridCol w:w="236"/>
        <w:gridCol w:w="329"/>
      </w:tblGrid>
      <w:tr w:rsidR="00552B8A" w:rsidRPr="008D7A23" w14:paraId="3EB1C8DD" w14:textId="77777777" w:rsidTr="007675B4">
        <w:trPr>
          <w:gridAfter w:val="1"/>
          <w:wAfter w:w="329" w:type="dxa"/>
          <w:trHeight w:val="300"/>
        </w:trPr>
        <w:tc>
          <w:tcPr>
            <w:tcW w:w="3380" w:type="dxa"/>
            <w:tcBorders>
              <w:top w:val="nil"/>
              <w:left w:val="nil"/>
              <w:bottom w:val="nil"/>
              <w:right w:val="nil"/>
            </w:tcBorders>
            <w:noWrap/>
            <w:vAlign w:val="bottom"/>
          </w:tcPr>
          <w:p w14:paraId="7BEC3742" w14:textId="77777777" w:rsidR="00552B8A" w:rsidRPr="008D7A23" w:rsidRDefault="00B7471F" w:rsidP="00B7471F">
            <w:pPr>
              <w:pStyle w:val="Caption"/>
              <w:rPr>
                <w:iCs/>
                <w:color w:val="000000"/>
              </w:rPr>
            </w:pPr>
            <w:bookmarkStart w:id="64" w:name="_Toc357978367"/>
            <w:r>
              <w:t xml:space="preserve">Table </w:t>
            </w:r>
            <w:fldSimple w:instr=" SEQ Table \* ARABIC ">
              <w:r w:rsidR="007C6E37">
                <w:rPr>
                  <w:noProof/>
                </w:rPr>
                <w:t>1</w:t>
              </w:r>
            </w:fldSimple>
            <w:r>
              <w:t>.</w:t>
            </w:r>
            <w:bookmarkEnd w:id="64"/>
            <w:r w:rsidR="00552B8A" w:rsidRPr="008D7A23">
              <w:rPr>
                <w:iCs/>
                <w:color w:val="000000"/>
              </w:rPr>
              <w:t xml:space="preserve"> </w:t>
            </w:r>
          </w:p>
        </w:tc>
        <w:tc>
          <w:tcPr>
            <w:tcW w:w="1300" w:type="dxa"/>
            <w:gridSpan w:val="3"/>
            <w:tcBorders>
              <w:top w:val="nil"/>
              <w:left w:val="nil"/>
              <w:bottom w:val="nil"/>
              <w:right w:val="nil"/>
            </w:tcBorders>
            <w:noWrap/>
            <w:vAlign w:val="bottom"/>
          </w:tcPr>
          <w:p w14:paraId="3010E9AC" w14:textId="77777777" w:rsidR="00552B8A" w:rsidRPr="008D7A23" w:rsidRDefault="00552B8A" w:rsidP="00FB27FF">
            <w:pPr>
              <w:spacing w:after="0"/>
              <w:rPr>
                <w:rFonts w:ascii="Times New Roman" w:hAnsi="Times New Roman"/>
                <w:iCs/>
                <w:color w:val="000000"/>
                <w:sz w:val="24"/>
                <w:szCs w:val="24"/>
              </w:rPr>
            </w:pPr>
          </w:p>
        </w:tc>
        <w:tc>
          <w:tcPr>
            <w:tcW w:w="1995" w:type="dxa"/>
            <w:gridSpan w:val="2"/>
            <w:tcBorders>
              <w:top w:val="nil"/>
              <w:left w:val="nil"/>
              <w:bottom w:val="nil"/>
              <w:right w:val="nil"/>
            </w:tcBorders>
            <w:noWrap/>
            <w:vAlign w:val="bottom"/>
          </w:tcPr>
          <w:p w14:paraId="13E1275B" w14:textId="77777777" w:rsidR="00552B8A" w:rsidRPr="008D7A23" w:rsidRDefault="00552B8A" w:rsidP="00FB27FF">
            <w:pPr>
              <w:spacing w:after="0"/>
              <w:rPr>
                <w:rFonts w:ascii="Times New Roman" w:hAnsi="Times New Roman"/>
                <w:iCs/>
                <w:color w:val="000000"/>
                <w:sz w:val="24"/>
                <w:szCs w:val="24"/>
              </w:rPr>
            </w:pPr>
          </w:p>
        </w:tc>
        <w:tc>
          <w:tcPr>
            <w:tcW w:w="2880" w:type="dxa"/>
            <w:gridSpan w:val="5"/>
            <w:tcBorders>
              <w:top w:val="nil"/>
              <w:left w:val="nil"/>
              <w:bottom w:val="nil"/>
              <w:right w:val="nil"/>
            </w:tcBorders>
            <w:noWrap/>
            <w:vAlign w:val="bottom"/>
          </w:tcPr>
          <w:p w14:paraId="3FAF868E" w14:textId="77777777" w:rsidR="00552B8A" w:rsidRPr="008D7A23" w:rsidRDefault="00552B8A" w:rsidP="00FB27FF">
            <w:pPr>
              <w:spacing w:after="0"/>
              <w:rPr>
                <w:rFonts w:ascii="Times New Roman" w:hAnsi="Times New Roman"/>
                <w:iCs/>
                <w:color w:val="000000"/>
                <w:sz w:val="24"/>
                <w:szCs w:val="24"/>
              </w:rPr>
            </w:pPr>
          </w:p>
        </w:tc>
        <w:tc>
          <w:tcPr>
            <w:tcW w:w="2880" w:type="dxa"/>
            <w:gridSpan w:val="3"/>
            <w:tcBorders>
              <w:top w:val="nil"/>
              <w:left w:val="nil"/>
              <w:bottom w:val="nil"/>
              <w:right w:val="nil"/>
            </w:tcBorders>
          </w:tcPr>
          <w:p w14:paraId="4BC9CDC7" w14:textId="77777777" w:rsidR="00552B8A" w:rsidRPr="008D7A23" w:rsidRDefault="00552B8A" w:rsidP="00FB27FF">
            <w:pPr>
              <w:spacing w:after="0"/>
              <w:rPr>
                <w:rFonts w:ascii="Times New Roman" w:hAnsi="Times New Roman"/>
                <w:iCs/>
                <w:color w:val="000000"/>
                <w:sz w:val="24"/>
                <w:szCs w:val="24"/>
              </w:rPr>
            </w:pPr>
          </w:p>
        </w:tc>
        <w:tc>
          <w:tcPr>
            <w:tcW w:w="236" w:type="dxa"/>
            <w:tcBorders>
              <w:top w:val="nil"/>
              <w:left w:val="nil"/>
              <w:bottom w:val="nil"/>
              <w:right w:val="nil"/>
            </w:tcBorders>
            <w:noWrap/>
            <w:vAlign w:val="bottom"/>
          </w:tcPr>
          <w:p w14:paraId="17E81D1E" w14:textId="77777777" w:rsidR="00552B8A" w:rsidRPr="008D7A23" w:rsidRDefault="00552B8A" w:rsidP="00FB27FF">
            <w:pPr>
              <w:spacing w:after="0"/>
              <w:rPr>
                <w:rFonts w:ascii="Times New Roman" w:hAnsi="Times New Roman"/>
                <w:iCs/>
                <w:color w:val="000000"/>
                <w:sz w:val="24"/>
                <w:szCs w:val="24"/>
              </w:rPr>
            </w:pPr>
          </w:p>
        </w:tc>
      </w:tr>
      <w:tr w:rsidR="00552B8A" w:rsidRPr="008D7A23" w14:paraId="16E9567F" w14:textId="77777777" w:rsidTr="00CB3299">
        <w:trPr>
          <w:trHeight w:val="300"/>
        </w:trPr>
        <w:tc>
          <w:tcPr>
            <w:tcW w:w="8360" w:type="dxa"/>
            <w:gridSpan w:val="10"/>
            <w:tcBorders>
              <w:top w:val="nil"/>
              <w:left w:val="nil"/>
              <w:bottom w:val="nil"/>
              <w:right w:val="nil"/>
            </w:tcBorders>
            <w:noWrap/>
            <w:vAlign w:val="bottom"/>
          </w:tcPr>
          <w:p w14:paraId="45738C45" w14:textId="77777777" w:rsidR="00552B8A" w:rsidRPr="008D7A23" w:rsidRDefault="00552B8A" w:rsidP="003C41E4">
            <w:pPr>
              <w:spacing w:after="0"/>
              <w:rPr>
                <w:rFonts w:ascii="Times New Roman" w:hAnsi="Times New Roman"/>
                <w:i/>
                <w:color w:val="000000"/>
                <w:sz w:val="24"/>
                <w:szCs w:val="24"/>
              </w:rPr>
            </w:pPr>
            <w:r w:rsidRPr="008D7A23">
              <w:rPr>
                <w:rFonts w:ascii="Times New Roman" w:hAnsi="Times New Roman"/>
                <w:i/>
                <w:color w:val="000000"/>
                <w:sz w:val="24"/>
                <w:szCs w:val="24"/>
              </w:rPr>
              <w:t xml:space="preserve">Descriptive Statistics for Time-Series Symptom Measures across Phases </w:t>
            </w:r>
          </w:p>
        </w:tc>
        <w:tc>
          <w:tcPr>
            <w:tcW w:w="2815" w:type="dxa"/>
            <w:gridSpan w:val="3"/>
            <w:tcBorders>
              <w:top w:val="nil"/>
              <w:left w:val="nil"/>
              <w:bottom w:val="nil"/>
              <w:right w:val="nil"/>
            </w:tcBorders>
          </w:tcPr>
          <w:p w14:paraId="7CD8FF91" w14:textId="77777777" w:rsidR="00552B8A" w:rsidRPr="008D7A23" w:rsidRDefault="00552B8A" w:rsidP="00FB27FF">
            <w:pPr>
              <w:spacing w:after="0"/>
              <w:rPr>
                <w:rFonts w:ascii="Times New Roman" w:hAnsi="Times New Roman"/>
                <w:iCs/>
                <w:color w:val="000000"/>
                <w:sz w:val="24"/>
                <w:szCs w:val="24"/>
              </w:rPr>
            </w:pPr>
          </w:p>
        </w:tc>
        <w:tc>
          <w:tcPr>
            <w:tcW w:w="1825" w:type="dxa"/>
            <w:gridSpan w:val="3"/>
            <w:tcBorders>
              <w:top w:val="nil"/>
              <w:left w:val="nil"/>
              <w:bottom w:val="nil"/>
              <w:right w:val="nil"/>
            </w:tcBorders>
            <w:noWrap/>
            <w:vAlign w:val="bottom"/>
          </w:tcPr>
          <w:p w14:paraId="2BD148FA" w14:textId="77777777" w:rsidR="00552B8A" w:rsidRPr="008D7A23" w:rsidRDefault="00552B8A" w:rsidP="00FB27FF">
            <w:pPr>
              <w:spacing w:after="0"/>
              <w:rPr>
                <w:rFonts w:ascii="Times New Roman" w:hAnsi="Times New Roman"/>
                <w:iCs/>
                <w:color w:val="000000"/>
                <w:sz w:val="24"/>
                <w:szCs w:val="24"/>
              </w:rPr>
            </w:pPr>
          </w:p>
        </w:tc>
      </w:tr>
      <w:tr w:rsidR="00552B8A" w:rsidRPr="008D7A23" w14:paraId="78E73568" w14:textId="77777777" w:rsidTr="001E6912">
        <w:trPr>
          <w:gridAfter w:val="1"/>
          <w:wAfter w:w="329" w:type="dxa"/>
          <w:trHeight w:val="300"/>
        </w:trPr>
        <w:tc>
          <w:tcPr>
            <w:tcW w:w="3525" w:type="dxa"/>
            <w:gridSpan w:val="2"/>
            <w:tcBorders>
              <w:top w:val="nil"/>
              <w:left w:val="nil"/>
              <w:bottom w:val="nil"/>
              <w:right w:val="nil"/>
            </w:tcBorders>
            <w:noWrap/>
            <w:vAlign w:val="bottom"/>
          </w:tcPr>
          <w:p w14:paraId="10A7F80B" w14:textId="77777777" w:rsidR="00552B8A" w:rsidRPr="008D7A23" w:rsidRDefault="00552B8A" w:rsidP="00FB27FF">
            <w:pPr>
              <w:spacing w:after="0"/>
              <w:rPr>
                <w:rFonts w:ascii="Times New Roman" w:hAnsi="Times New Roman"/>
                <w:iCs/>
                <w:color w:val="000000"/>
                <w:sz w:val="24"/>
                <w:szCs w:val="24"/>
              </w:rPr>
            </w:pPr>
          </w:p>
        </w:tc>
        <w:tc>
          <w:tcPr>
            <w:tcW w:w="1155" w:type="dxa"/>
            <w:gridSpan w:val="2"/>
            <w:tcBorders>
              <w:top w:val="nil"/>
              <w:left w:val="nil"/>
              <w:bottom w:val="nil"/>
              <w:right w:val="nil"/>
            </w:tcBorders>
            <w:noWrap/>
            <w:vAlign w:val="bottom"/>
          </w:tcPr>
          <w:p w14:paraId="16E3706D" w14:textId="77777777" w:rsidR="00552B8A" w:rsidRPr="008D7A23" w:rsidRDefault="00552B8A" w:rsidP="00FB27FF">
            <w:pPr>
              <w:spacing w:after="0"/>
              <w:rPr>
                <w:rFonts w:ascii="Times New Roman" w:hAnsi="Times New Roman"/>
                <w:iCs/>
                <w:color w:val="000000"/>
                <w:sz w:val="24"/>
                <w:szCs w:val="24"/>
              </w:rPr>
            </w:pPr>
          </w:p>
        </w:tc>
        <w:tc>
          <w:tcPr>
            <w:tcW w:w="2175" w:type="dxa"/>
            <w:gridSpan w:val="3"/>
            <w:tcBorders>
              <w:top w:val="nil"/>
              <w:left w:val="nil"/>
              <w:bottom w:val="nil"/>
              <w:right w:val="nil"/>
            </w:tcBorders>
            <w:noWrap/>
            <w:vAlign w:val="bottom"/>
          </w:tcPr>
          <w:p w14:paraId="2E5CC271" w14:textId="77777777" w:rsidR="00552B8A" w:rsidRPr="008D7A23" w:rsidRDefault="00552B8A" w:rsidP="00FB27FF">
            <w:pPr>
              <w:spacing w:after="0"/>
              <w:rPr>
                <w:rFonts w:ascii="Times New Roman" w:hAnsi="Times New Roman"/>
                <w:iCs/>
                <w:color w:val="000000"/>
                <w:sz w:val="24"/>
                <w:szCs w:val="24"/>
              </w:rPr>
            </w:pPr>
          </w:p>
        </w:tc>
        <w:tc>
          <w:tcPr>
            <w:tcW w:w="2700" w:type="dxa"/>
            <w:gridSpan w:val="4"/>
            <w:tcBorders>
              <w:top w:val="nil"/>
              <w:left w:val="nil"/>
              <w:bottom w:val="nil"/>
              <w:right w:val="nil"/>
            </w:tcBorders>
            <w:noWrap/>
            <w:vAlign w:val="bottom"/>
          </w:tcPr>
          <w:p w14:paraId="379C2F69" w14:textId="77777777" w:rsidR="00552B8A" w:rsidRPr="008D7A23" w:rsidRDefault="00552B8A" w:rsidP="00FB27FF">
            <w:pPr>
              <w:spacing w:after="0"/>
              <w:rPr>
                <w:rFonts w:ascii="Times New Roman" w:hAnsi="Times New Roman"/>
                <w:iCs/>
                <w:color w:val="000000"/>
                <w:sz w:val="24"/>
                <w:szCs w:val="24"/>
              </w:rPr>
            </w:pPr>
          </w:p>
        </w:tc>
        <w:tc>
          <w:tcPr>
            <w:tcW w:w="2880" w:type="dxa"/>
            <w:gridSpan w:val="3"/>
            <w:tcBorders>
              <w:top w:val="nil"/>
              <w:left w:val="nil"/>
              <w:right w:val="nil"/>
            </w:tcBorders>
          </w:tcPr>
          <w:p w14:paraId="7DD3981F" w14:textId="77777777" w:rsidR="00552B8A" w:rsidRPr="008D7A23" w:rsidRDefault="00552B8A" w:rsidP="00FB27FF">
            <w:pPr>
              <w:spacing w:after="0"/>
              <w:rPr>
                <w:rFonts w:ascii="Times New Roman" w:hAnsi="Times New Roman"/>
                <w:iCs/>
                <w:color w:val="000000"/>
                <w:sz w:val="24"/>
                <w:szCs w:val="24"/>
              </w:rPr>
            </w:pPr>
          </w:p>
        </w:tc>
        <w:tc>
          <w:tcPr>
            <w:tcW w:w="236" w:type="dxa"/>
            <w:tcBorders>
              <w:top w:val="nil"/>
              <w:left w:val="nil"/>
              <w:bottom w:val="nil"/>
              <w:right w:val="nil"/>
            </w:tcBorders>
            <w:noWrap/>
            <w:vAlign w:val="bottom"/>
          </w:tcPr>
          <w:p w14:paraId="397FDA51" w14:textId="77777777" w:rsidR="00552B8A" w:rsidRPr="008D7A23" w:rsidRDefault="00552B8A" w:rsidP="00FB27FF">
            <w:pPr>
              <w:spacing w:after="0"/>
              <w:rPr>
                <w:rFonts w:ascii="Times New Roman" w:hAnsi="Times New Roman"/>
                <w:iCs/>
                <w:color w:val="000000"/>
                <w:sz w:val="24"/>
                <w:szCs w:val="24"/>
              </w:rPr>
            </w:pPr>
          </w:p>
        </w:tc>
      </w:tr>
      <w:tr w:rsidR="00552B8A" w:rsidRPr="008D7A23" w14:paraId="30F4E5FA" w14:textId="77777777" w:rsidTr="001E6912">
        <w:trPr>
          <w:gridAfter w:val="2"/>
          <w:wAfter w:w="565" w:type="dxa"/>
          <w:trHeight w:val="300"/>
        </w:trPr>
        <w:tc>
          <w:tcPr>
            <w:tcW w:w="3525" w:type="dxa"/>
            <w:gridSpan w:val="2"/>
            <w:tcBorders>
              <w:top w:val="nil"/>
              <w:left w:val="nil"/>
              <w:bottom w:val="nil"/>
              <w:right w:val="nil"/>
            </w:tcBorders>
            <w:noWrap/>
            <w:vAlign w:val="bottom"/>
          </w:tcPr>
          <w:p w14:paraId="58F8CAC5" w14:textId="77777777" w:rsidR="00552B8A" w:rsidRPr="008D7A23" w:rsidRDefault="00552B8A" w:rsidP="00FB27FF">
            <w:pPr>
              <w:spacing w:after="0"/>
              <w:rPr>
                <w:rFonts w:ascii="Times New Roman" w:hAnsi="Times New Roman"/>
                <w:iCs/>
                <w:color w:val="000000"/>
                <w:sz w:val="24"/>
                <w:szCs w:val="24"/>
              </w:rPr>
            </w:pPr>
          </w:p>
        </w:tc>
        <w:tc>
          <w:tcPr>
            <w:tcW w:w="3330" w:type="dxa"/>
            <w:gridSpan w:val="5"/>
            <w:tcBorders>
              <w:top w:val="nil"/>
              <w:left w:val="nil"/>
              <w:bottom w:val="single" w:sz="4" w:space="0" w:color="auto"/>
              <w:right w:val="nil"/>
            </w:tcBorders>
            <w:noWrap/>
            <w:vAlign w:val="bottom"/>
          </w:tcPr>
          <w:p w14:paraId="5B87C84C"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Baseline</w:t>
            </w:r>
          </w:p>
          <w:p w14:paraId="031BF88F" w14:textId="77777777" w:rsidR="00552B8A" w:rsidRPr="008D7A23" w:rsidRDefault="00552B8A" w:rsidP="0026252D">
            <w:pPr>
              <w:spacing w:after="0"/>
              <w:jc w:val="center"/>
              <w:rPr>
                <w:rFonts w:ascii="Times New Roman" w:hAnsi="Times New Roman"/>
                <w:iCs/>
                <w:caps/>
                <w:color w:val="000000"/>
                <w:sz w:val="24"/>
                <w:szCs w:val="24"/>
                <w:vertAlign w:val="superscript"/>
              </w:rPr>
            </w:pPr>
            <w:r w:rsidRPr="008D7A23">
              <w:rPr>
                <w:rFonts w:ascii="Times New Roman" w:hAnsi="Times New Roman"/>
                <w:iCs/>
                <w:color w:val="000000"/>
                <w:sz w:val="24"/>
                <w:szCs w:val="24"/>
              </w:rPr>
              <w:t>(N</w:t>
            </w:r>
            <w:r w:rsidRPr="008D7A23">
              <w:rPr>
                <w:rFonts w:ascii="Times New Roman" w:hAnsi="Times New Roman"/>
                <w:i/>
                <w:iCs/>
                <w:color w:val="000000"/>
                <w:sz w:val="24"/>
                <w:szCs w:val="24"/>
                <w:vertAlign w:val="superscript"/>
              </w:rPr>
              <w:t>a</w:t>
            </w:r>
            <w:r w:rsidRPr="008D7A23">
              <w:rPr>
                <w:rFonts w:ascii="Times New Roman" w:hAnsi="Times New Roman"/>
                <w:iCs/>
                <w:color w:val="000000"/>
                <w:sz w:val="24"/>
                <w:szCs w:val="24"/>
              </w:rPr>
              <w:t xml:space="preserve">=21; </w:t>
            </w:r>
            <w:proofErr w:type="spellStart"/>
            <w:r w:rsidRPr="008D7A23">
              <w:rPr>
                <w:rFonts w:ascii="Times New Roman" w:hAnsi="Times New Roman"/>
                <w:iCs/>
                <w:color w:val="000000"/>
                <w:sz w:val="24"/>
                <w:szCs w:val="24"/>
              </w:rPr>
              <w:t>N</w:t>
            </w:r>
            <w:r w:rsidRPr="008D7A23">
              <w:rPr>
                <w:rFonts w:ascii="Times New Roman" w:hAnsi="Times New Roman"/>
                <w:i/>
                <w:iCs/>
                <w:color w:val="000000"/>
                <w:sz w:val="24"/>
                <w:szCs w:val="24"/>
                <w:vertAlign w:val="superscript"/>
              </w:rPr>
              <w:t>b</w:t>
            </w:r>
            <w:proofErr w:type="spellEnd"/>
            <w:r w:rsidRPr="008D7A23">
              <w:rPr>
                <w:rFonts w:ascii="Times New Roman" w:hAnsi="Times New Roman"/>
                <w:i/>
                <w:iCs/>
                <w:color w:val="000000"/>
                <w:sz w:val="24"/>
                <w:szCs w:val="24"/>
              </w:rPr>
              <w:t>=</w:t>
            </w:r>
            <w:r w:rsidRPr="008D7A23">
              <w:rPr>
                <w:rFonts w:ascii="Times New Roman" w:hAnsi="Times New Roman"/>
                <w:iCs/>
                <w:color w:val="000000"/>
                <w:sz w:val="24"/>
                <w:szCs w:val="24"/>
              </w:rPr>
              <w:t>10)</w:t>
            </w:r>
          </w:p>
        </w:tc>
        <w:tc>
          <w:tcPr>
            <w:tcW w:w="2700" w:type="dxa"/>
            <w:gridSpan w:val="4"/>
            <w:tcBorders>
              <w:top w:val="nil"/>
              <w:left w:val="nil"/>
              <w:bottom w:val="single" w:sz="4" w:space="0" w:color="auto"/>
              <w:right w:val="nil"/>
            </w:tcBorders>
            <w:noWrap/>
            <w:vAlign w:val="bottom"/>
          </w:tcPr>
          <w:p w14:paraId="631B3D78" w14:textId="77777777" w:rsidR="00552B8A" w:rsidRPr="008D7A23" w:rsidRDefault="00552B8A" w:rsidP="00FB27FF">
            <w:pPr>
              <w:spacing w:after="0"/>
              <w:jc w:val="center"/>
              <w:rPr>
                <w:rFonts w:ascii="Times New Roman" w:hAnsi="Times New Roman"/>
                <w:iCs/>
                <w:color w:val="000000"/>
                <w:sz w:val="24"/>
                <w:szCs w:val="24"/>
                <w:vertAlign w:val="superscript"/>
              </w:rPr>
            </w:pPr>
            <w:r w:rsidRPr="008D7A23">
              <w:rPr>
                <w:rFonts w:ascii="Times New Roman" w:hAnsi="Times New Roman"/>
                <w:iCs/>
                <w:color w:val="000000"/>
                <w:sz w:val="24"/>
                <w:szCs w:val="24"/>
              </w:rPr>
              <w:t>Treatment</w:t>
            </w:r>
            <w:r w:rsidRPr="008D7A23">
              <w:rPr>
                <w:rFonts w:ascii="Times New Roman" w:hAnsi="Times New Roman"/>
                <w:iCs/>
                <w:color w:val="000000"/>
                <w:sz w:val="24"/>
                <w:szCs w:val="24"/>
              </w:rPr>
              <w:br/>
              <w:t>(N = 25)</w:t>
            </w:r>
          </w:p>
        </w:tc>
        <w:tc>
          <w:tcPr>
            <w:tcW w:w="2880" w:type="dxa"/>
            <w:gridSpan w:val="3"/>
            <w:tcBorders>
              <w:top w:val="nil"/>
              <w:left w:val="nil"/>
              <w:bottom w:val="single" w:sz="4" w:space="0" w:color="auto"/>
              <w:right w:val="nil"/>
            </w:tcBorders>
          </w:tcPr>
          <w:p w14:paraId="2712154A"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Follow-up</w:t>
            </w:r>
          </w:p>
          <w:p w14:paraId="7BC7898D"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(N = 7)</w:t>
            </w:r>
          </w:p>
        </w:tc>
      </w:tr>
      <w:tr w:rsidR="00552B8A" w:rsidRPr="008D7A23" w14:paraId="567D55E4" w14:textId="77777777" w:rsidTr="001E6912">
        <w:trPr>
          <w:gridAfter w:val="2"/>
          <w:wAfter w:w="565" w:type="dxa"/>
          <w:trHeight w:val="300"/>
        </w:trPr>
        <w:tc>
          <w:tcPr>
            <w:tcW w:w="3525" w:type="dxa"/>
            <w:gridSpan w:val="2"/>
            <w:tcBorders>
              <w:top w:val="nil"/>
              <w:left w:val="nil"/>
              <w:bottom w:val="single" w:sz="4" w:space="0" w:color="auto"/>
              <w:right w:val="nil"/>
            </w:tcBorders>
            <w:noWrap/>
            <w:vAlign w:val="bottom"/>
          </w:tcPr>
          <w:p w14:paraId="3E27761F" w14:textId="77777777" w:rsidR="00552B8A" w:rsidRPr="008D7A23" w:rsidRDefault="00552B8A" w:rsidP="00FB27FF">
            <w:pPr>
              <w:spacing w:after="0"/>
              <w:rPr>
                <w:rFonts w:ascii="Times New Roman" w:hAnsi="Times New Roman"/>
                <w:iCs/>
                <w:color w:val="000000"/>
                <w:sz w:val="24"/>
                <w:szCs w:val="24"/>
              </w:rPr>
            </w:pPr>
            <w:r w:rsidRPr="008D7A23">
              <w:rPr>
                <w:rFonts w:ascii="Times New Roman" w:hAnsi="Times New Roman"/>
                <w:iCs/>
                <w:color w:val="000000"/>
                <w:sz w:val="24"/>
                <w:szCs w:val="24"/>
              </w:rPr>
              <w:t>Time-Series Measures</w:t>
            </w:r>
          </w:p>
        </w:tc>
        <w:tc>
          <w:tcPr>
            <w:tcW w:w="720" w:type="dxa"/>
            <w:tcBorders>
              <w:top w:val="nil"/>
              <w:left w:val="nil"/>
              <w:bottom w:val="single" w:sz="4" w:space="0" w:color="auto"/>
              <w:right w:val="nil"/>
            </w:tcBorders>
            <w:noWrap/>
            <w:vAlign w:val="bottom"/>
          </w:tcPr>
          <w:p w14:paraId="0AEB55FC" w14:textId="77777777" w:rsidR="00552B8A" w:rsidRPr="008D7A23" w:rsidRDefault="00552B8A" w:rsidP="00FB27FF">
            <w:pPr>
              <w:spacing w:after="0"/>
              <w:jc w:val="center"/>
              <w:rPr>
                <w:rFonts w:ascii="Times New Roman" w:hAnsi="Times New Roman"/>
                <w:i/>
                <w:color w:val="000000"/>
                <w:sz w:val="24"/>
                <w:szCs w:val="24"/>
              </w:rPr>
            </w:pPr>
            <w:r w:rsidRPr="008D7A23">
              <w:rPr>
                <w:rFonts w:ascii="Times New Roman" w:hAnsi="Times New Roman"/>
                <w:i/>
                <w:color w:val="000000"/>
                <w:sz w:val="24"/>
                <w:szCs w:val="24"/>
              </w:rPr>
              <w:t>M</w:t>
            </w:r>
          </w:p>
        </w:tc>
        <w:tc>
          <w:tcPr>
            <w:tcW w:w="810" w:type="dxa"/>
            <w:gridSpan w:val="2"/>
            <w:tcBorders>
              <w:top w:val="nil"/>
              <w:left w:val="nil"/>
              <w:bottom w:val="single" w:sz="4" w:space="0" w:color="auto"/>
              <w:right w:val="nil"/>
            </w:tcBorders>
            <w:noWrap/>
            <w:vAlign w:val="bottom"/>
          </w:tcPr>
          <w:p w14:paraId="014E6C68" w14:textId="77777777" w:rsidR="00552B8A" w:rsidRPr="008D7A23" w:rsidRDefault="00552B8A" w:rsidP="00FB27FF">
            <w:pPr>
              <w:spacing w:after="0"/>
              <w:jc w:val="center"/>
              <w:rPr>
                <w:rFonts w:ascii="Times New Roman" w:hAnsi="Times New Roman"/>
                <w:i/>
                <w:color w:val="000000"/>
                <w:sz w:val="24"/>
                <w:szCs w:val="24"/>
              </w:rPr>
            </w:pPr>
            <w:r w:rsidRPr="008D7A23">
              <w:rPr>
                <w:rFonts w:ascii="Times New Roman" w:hAnsi="Times New Roman"/>
                <w:i/>
                <w:color w:val="000000"/>
                <w:sz w:val="24"/>
                <w:szCs w:val="24"/>
              </w:rPr>
              <w:t>SD</w:t>
            </w:r>
          </w:p>
        </w:tc>
        <w:tc>
          <w:tcPr>
            <w:tcW w:w="1800" w:type="dxa"/>
            <w:gridSpan w:val="2"/>
            <w:tcBorders>
              <w:top w:val="nil"/>
              <w:left w:val="nil"/>
              <w:bottom w:val="single" w:sz="4" w:space="0" w:color="auto"/>
              <w:right w:val="nil"/>
            </w:tcBorders>
          </w:tcPr>
          <w:p w14:paraId="38A18CAD" w14:textId="77777777" w:rsidR="00552B8A" w:rsidRPr="008D7A23" w:rsidRDefault="00552B8A" w:rsidP="00FB27FF">
            <w:pPr>
              <w:spacing w:after="0"/>
              <w:jc w:val="center"/>
              <w:rPr>
                <w:rFonts w:ascii="Times New Roman" w:hAnsi="Times New Roman"/>
                <w:i/>
                <w:color w:val="000000"/>
                <w:sz w:val="24"/>
                <w:szCs w:val="24"/>
              </w:rPr>
            </w:pPr>
            <w:proofErr w:type="spellStart"/>
            <w:r w:rsidRPr="008D7A23">
              <w:rPr>
                <w:rFonts w:ascii="Times New Roman" w:hAnsi="Times New Roman"/>
                <w:i/>
                <w:color w:val="000000"/>
                <w:sz w:val="24"/>
                <w:szCs w:val="24"/>
              </w:rPr>
              <w:t>pAR</w:t>
            </w:r>
            <w:proofErr w:type="spellEnd"/>
            <w:r w:rsidRPr="008D7A23">
              <w:rPr>
                <w:rFonts w:ascii="Times New Roman" w:hAnsi="Times New Roman"/>
                <w:i/>
                <w:color w:val="000000"/>
                <w:sz w:val="24"/>
                <w:szCs w:val="24"/>
              </w:rPr>
              <w:t>(lag1)</w:t>
            </w:r>
          </w:p>
        </w:tc>
        <w:tc>
          <w:tcPr>
            <w:tcW w:w="720" w:type="dxa"/>
            <w:tcBorders>
              <w:top w:val="nil"/>
              <w:left w:val="nil"/>
              <w:bottom w:val="single" w:sz="4" w:space="0" w:color="auto"/>
              <w:right w:val="nil"/>
            </w:tcBorders>
            <w:noWrap/>
            <w:vAlign w:val="bottom"/>
          </w:tcPr>
          <w:p w14:paraId="289E99D9" w14:textId="77777777" w:rsidR="00552B8A" w:rsidRPr="008D7A23" w:rsidRDefault="00552B8A" w:rsidP="00FB27FF">
            <w:pPr>
              <w:spacing w:after="0"/>
              <w:jc w:val="center"/>
              <w:rPr>
                <w:rFonts w:ascii="Times New Roman" w:hAnsi="Times New Roman"/>
                <w:i/>
                <w:color w:val="000000"/>
                <w:sz w:val="24"/>
                <w:szCs w:val="24"/>
              </w:rPr>
            </w:pPr>
            <w:r w:rsidRPr="008D7A23">
              <w:rPr>
                <w:rFonts w:ascii="Times New Roman" w:hAnsi="Times New Roman"/>
                <w:i/>
                <w:color w:val="000000"/>
                <w:sz w:val="24"/>
                <w:szCs w:val="24"/>
              </w:rPr>
              <w:t>M</w:t>
            </w:r>
          </w:p>
        </w:tc>
        <w:tc>
          <w:tcPr>
            <w:tcW w:w="720" w:type="dxa"/>
            <w:tcBorders>
              <w:top w:val="nil"/>
              <w:left w:val="nil"/>
              <w:bottom w:val="single" w:sz="4" w:space="0" w:color="auto"/>
              <w:right w:val="nil"/>
            </w:tcBorders>
            <w:vAlign w:val="bottom"/>
          </w:tcPr>
          <w:p w14:paraId="6780E655" w14:textId="77777777" w:rsidR="00552B8A" w:rsidRPr="008D7A23" w:rsidRDefault="00552B8A" w:rsidP="00FB27FF">
            <w:pPr>
              <w:spacing w:after="0"/>
              <w:jc w:val="center"/>
              <w:rPr>
                <w:rFonts w:ascii="Times New Roman" w:hAnsi="Times New Roman"/>
                <w:i/>
                <w:color w:val="000000"/>
                <w:sz w:val="24"/>
                <w:szCs w:val="24"/>
              </w:rPr>
            </w:pPr>
            <w:r w:rsidRPr="008D7A23">
              <w:rPr>
                <w:rFonts w:ascii="Times New Roman" w:hAnsi="Times New Roman"/>
                <w:i/>
                <w:color w:val="000000"/>
                <w:sz w:val="24"/>
                <w:szCs w:val="24"/>
              </w:rPr>
              <w:t>SD</w:t>
            </w:r>
          </w:p>
        </w:tc>
        <w:tc>
          <w:tcPr>
            <w:tcW w:w="1260" w:type="dxa"/>
            <w:gridSpan w:val="2"/>
            <w:tcBorders>
              <w:top w:val="nil"/>
              <w:left w:val="nil"/>
              <w:bottom w:val="single" w:sz="4" w:space="0" w:color="auto"/>
              <w:right w:val="nil"/>
            </w:tcBorders>
            <w:noWrap/>
            <w:vAlign w:val="bottom"/>
          </w:tcPr>
          <w:p w14:paraId="5711362D" w14:textId="77777777" w:rsidR="00552B8A" w:rsidRPr="008D7A23" w:rsidRDefault="00552B8A" w:rsidP="00FB27FF">
            <w:pPr>
              <w:spacing w:after="0"/>
              <w:jc w:val="center"/>
              <w:rPr>
                <w:rFonts w:ascii="Times New Roman" w:hAnsi="Times New Roman"/>
                <w:i/>
                <w:color w:val="000000"/>
                <w:sz w:val="24"/>
                <w:szCs w:val="24"/>
              </w:rPr>
            </w:pPr>
            <w:proofErr w:type="spellStart"/>
            <w:r w:rsidRPr="008D7A23">
              <w:rPr>
                <w:rFonts w:ascii="Times New Roman" w:hAnsi="Times New Roman"/>
                <w:i/>
                <w:color w:val="000000"/>
                <w:sz w:val="24"/>
                <w:szCs w:val="24"/>
              </w:rPr>
              <w:t>pAR</w:t>
            </w:r>
            <w:proofErr w:type="spellEnd"/>
            <w:r w:rsidRPr="008D7A23">
              <w:rPr>
                <w:rFonts w:ascii="Times New Roman" w:hAnsi="Times New Roman"/>
                <w:i/>
                <w:color w:val="000000"/>
                <w:sz w:val="24"/>
                <w:szCs w:val="24"/>
              </w:rPr>
              <w:t>(lag1)</w:t>
            </w:r>
          </w:p>
        </w:tc>
        <w:tc>
          <w:tcPr>
            <w:tcW w:w="720" w:type="dxa"/>
            <w:tcBorders>
              <w:top w:val="nil"/>
              <w:left w:val="nil"/>
              <w:bottom w:val="single" w:sz="4" w:space="0" w:color="auto"/>
              <w:right w:val="nil"/>
            </w:tcBorders>
            <w:vAlign w:val="bottom"/>
          </w:tcPr>
          <w:p w14:paraId="4A583A62" w14:textId="77777777" w:rsidR="00552B8A" w:rsidRPr="008D7A23" w:rsidRDefault="00552B8A" w:rsidP="001E6912">
            <w:pPr>
              <w:spacing w:after="0"/>
              <w:jc w:val="center"/>
              <w:rPr>
                <w:rFonts w:ascii="Times New Roman" w:hAnsi="Times New Roman"/>
                <w:i/>
                <w:color w:val="000000"/>
                <w:sz w:val="24"/>
                <w:szCs w:val="24"/>
              </w:rPr>
            </w:pPr>
            <w:r w:rsidRPr="008D7A23">
              <w:rPr>
                <w:rFonts w:ascii="Times New Roman" w:hAnsi="Times New Roman"/>
                <w:i/>
                <w:color w:val="000000"/>
                <w:sz w:val="24"/>
                <w:szCs w:val="24"/>
              </w:rPr>
              <w:t>M</w:t>
            </w:r>
          </w:p>
        </w:tc>
        <w:tc>
          <w:tcPr>
            <w:tcW w:w="900" w:type="dxa"/>
            <w:tcBorders>
              <w:top w:val="nil"/>
              <w:left w:val="nil"/>
              <w:bottom w:val="single" w:sz="4" w:space="0" w:color="auto"/>
              <w:right w:val="nil"/>
            </w:tcBorders>
            <w:vAlign w:val="bottom"/>
          </w:tcPr>
          <w:p w14:paraId="35C499DE" w14:textId="77777777" w:rsidR="00552B8A" w:rsidRPr="008D7A23" w:rsidRDefault="00552B8A" w:rsidP="001E6912">
            <w:pPr>
              <w:spacing w:after="0"/>
              <w:jc w:val="center"/>
              <w:rPr>
                <w:rFonts w:ascii="Times New Roman" w:hAnsi="Times New Roman"/>
                <w:i/>
                <w:color w:val="000000"/>
                <w:sz w:val="24"/>
                <w:szCs w:val="24"/>
              </w:rPr>
            </w:pPr>
            <w:r w:rsidRPr="008D7A23">
              <w:rPr>
                <w:rFonts w:ascii="Times New Roman" w:hAnsi="Times New Roman"/>
                <w:i/>
                <w:color w:val="000000"/>
                <w:sz w:val="24"/>
                <w:szCs w:val="24"/>
              </w:rPr>
              <w:t>SD</w:t>
            </w:r>
          </w:p>
        </w:tc>
        <w:tc>
          <w:tcPr>
            <w:tcW w:w="1260" w:type="dxa"/>
            <w:tcBorders>
              <w:top w:val="nil"/>
              <w:left w:val="nil"/>
              <w:bottom w:val="single" w:sz="4" w:space="0" w:color="auto"/>
              <w:right w:val="nil"/>
            </w:tcBorders>
            <w:vAlign w:val="bottom"/>
          </w:tcPr>
          <w:p w14:paraId="524FB270" w14:textId="77777777" w:rsidR="00552B8A" w:rsidRPr="008D7A23" w:rsidRDefault="00552B8A" w:rsidP="001E6912">
            <w:pPr>
              <w:spacing w:after="0"/>
              <w:jc w:val="center"/>
              <w:rPr>
                <w:rFonts w:ascii="Times New Roman" w:hAnsi="Times New Roman"/>
                <w:i/>
                <w:color w:val="000000"/>
                <w:sz w:val="24"/>
                <w:szCs w:val="24"/>
              </w:rPr>
            </w:pPr>
            <w:proofErr w:type="spellStart"/>
            <w:r w:rsidRPr="008D7A23">
              <w:rPr>
                <w:rFonts w:ascii="Times New Roman" w:hAnsi="Times New Roman"/>
                <w:i/>
                <w:color w:val="000000"/>
                <w:sz w:val="24"/>
                <w:szCs w:val="24"/>
              </w:rPr>
              <w:t>pAR</w:t>
            </w:r>
            <w:proofErr w:type="spellEnd"/>
            <w:r w:rsidRPr="008D7A23">
              <w:rPr>
                <w:rFonts w:ascii="Times New Roman" w:hAnsi="Times New Roman"/>
                <w:i/>
                <w:color w:val="000000"/>
                <w:sz w:val="24"/>
                <w:szCs w:val="24"/>
              </w:rPr>
              <w:t>(lag1)</w:t>
            </w:r>
          </w:p>
        </w:tc>
      </w:tr>
      <w:tr w:rsidR="00552B8A" w:rsidRPr="008D7A23" w14:paraId="4F8A6C85" w14:textId="77777777" w:rsidTr="001E6912">
        <w:trPr>
          <w:gridAfter w:val="2"/>
          <w:wAfter w:w="565" w:type="dxa"/>
          <w:trHeight w:val="300"/>
        </w:trPr>
        <w:tc>
          <w:tcPr>
            <w:tcW w:w="3525" w:type="dxa"/>
            <w:gridSpan w:val="2"/>
            <w:tcBorders>
              <w:top w:val="nil"/>
              <w:left w:val="nil"/>
              <w:bottom w:val="nil"/>
              <w:right w:val="nil"/>
            </w:tcBorders>
            <w:noWrap/>
            <w:vAlign w:val="bottom"/>
          </w:tcPr>
          <w:p w14:paraId="2154F88D" w14:textId="77777777" w:rsidR="00552B8A" w:rsidRPr="008D7A23" w:rsidRDefault="00552B8A" w:rsidP="00FB27FF">
            <w:pPr>
              <w:spacing w:after="0"/>
              <w:rPr>
                <w:rFonts w:ascii="Times New Roman" w:hAnsi="Times New Roman"/>
                <w:i/>
                <w:iCs/>
                <w:color w:val="000000"/>
                <w:sz w:val="24"/>
                <w:szCs w:val="24"/>
              </w:rPr>
            </w:pPr>
            <w:r w:rsidRPr="008D7A23">
              <w:rPr>
                <w:rFonts w:ascii="Times New Roman" w:hAnsi="Times New Roman"/>
                <w:i/>
                <w:iCs/>
                <w:color w:val="000000"/>
                <w:sz w:val="24"/>
                <w:szCs w:val="24"/>
              </w:rPr>
              <w:t>Beth</w:t>
            </w:r>
          </w:p>
        </w:tc>
        <w:tc>
          <w:tcPr>
            <w:tcW w:w="720" w:type="dxa"/>
            <w:tcBorders>
              <w:top w:val="nil"/>
              <w:left w:val="nil"/>
              <w:bottom w:val="nil"/>
              <w:right w:val="nil"/>
            </w:tcBorders>
            <w:noWrap/>
            <w:vAlign w:val="bottom"/>
          </w:tcPr>
          <w:p w14:paraId="53D00234" w14:textId="77777777" w:rsidR="00552B8A" w:rsidRPr="008D7A23" w:rsidRDefault="00552B8A" w:rsidP="00FB27FF">
            <w:pPr>
              <w:spacing w:after="0"/>
              <w:jc w:val="center"/>
              <w:rPr>
                <w:rFonts w:ascii="Times New Roman" w:hAnsi="Times New Roman"/>
                <w:iCs/>
                <w:color w:val="000000"/>
                <w:sz w:val="24"/>
                <w:szCs w:val="24"/>
              </w:rPr>
            </w:pPr>
          </w:p>
        </w:tc>
        <w:tc>
          <w:tcPr>
            <w:tcW w:w="810" w:type="dxa"/>
            <w:gridSpan w:val="2"/>
            <w:tcBorders>
              <w:top w:val="nil"/>
              <w:left w:val="nil"/>
              <w:bottom w:val="nil"/>
              <w:right w:val="nil"/>
            </w:tcBorders>
            <w:noWrap/>
            <w:vAlign w:val="bottom"/>
          </w:tcPr>
          <w:p w14:paraId="6DF15B95" w14:textId="77777777" w:rsidR="00552B8A" w:rsidRPr="008D7A23" w:rsidRDefault="00552B8A" w:rsidP="00EC72DC">
            <w:pPr>
              <w:spacing w:after="0"/>
              <w:jc w:val="center"/>
              <w:rPr>
                <w:rFonts w:ascii="Times New Roman" w:hAnsi="Times New Roman"/>
                <w:iCs/>
                <w:color w:val="000000"/>
                <w:sz w:val="24"/>
                <w:szCs w:val="24"/>
              </w:rPr>
            </w:pPr>
          </w:p>
        </w:tc>
        <w:tc>
          <w:tcPr>
            <w:tcW w:w="1800" w:type="dxa"/>
            <w:gridSpan w:val="2"/>
            <w:tcBorders>
              <w:top w:val="single" w:sz="4" w:space="0" w:color="auto"/>
              <w:left w:val="nil"/>
              <w:bottom w:val="nil"/>
              <w:right w:val="nil"/>
            </w:tcBorders>
          </w:tcPr>
          <w:p w14:paraId="5F534309" w14:textId="77777777" w:rsidR="00552B8A" w:rsidRPr="008D7A23" w:rsidRDefault="00552B8A" w:rsidP="00E97392">
            <w:pPr>
              <w:spacing w:after="0"/>
              <w:jc w:val="center"/>
              <w:rPr>
                <w:rFonts w:ascii="Times New Roman" w:hAnsi="Times New Roman"/>
                <w:iCs/>
                <w:color w:val="000000"/>
                <w:sz w:val="24"/>
                <w:szCs w:val="24"/>
              </w:rPr>
            </w:pPr>
          </w:p>
        </w:tc>
        <w:tc>
          <w:tcPr>
            <w:tcW w:w="720" w:type="dxa"/>
            <w:tcBorders>
              <w:top w:val="single" w:sz="4" w:space="0" w:color="auto"/>
              <w:left w:val="nil"/>
              <w:bottom w:val="nil"/>
              <w:right w:val="nil"/>
            </w:tcBorders>
            <w:noWrap/>
            <w:vAlign w:val="bottom"/>
          </w:tcPr>
          <w:p w14:paraId="183F9D4B" w14:textId="77777777" w:rsidR="00552B8A" w:rsidRPr="008D7A23" w:rsidRDefault="00552B8A" w:rsidP="00FB27FF">
            <w:pPr>
              <w:spacing w:after="0"/>
              <w:jc w:val="center"/>
              <w:rPr>
                <w:rFonts w:ascii="Times New Roman" w:hAnsi="Times New Roman"/>
                <w:iCs/>
                <w:color w:val="000000"/>
                <w:sz w:val="24"/>
                <w:szCs w:val="24"/>
              </w:rPr>
            </w:pPr>
          </w:p>
        </w:tc>
        <w:tc>
          <w:tcPr>
            <w:tcW w:w="720" w:type="dxa"/>
            <w:tcBorders>
              <w:top w:val="single" w:sz="4" w:space="0" w:color="auto"/>
              <w:left w:val="nil"/>
              <w:bottom w:val="nil"/>
              <w:right w:val="nil"/>
            </w:tcBorders>
            <w:vAlign w:val="bottom"/>
          </w:tcPr>
          <w:p w14:paraId="5B8204BC" w14:textId="77777777" w:rsidR="00552B8A" w:rsidRPr="008D7A23" w:rsidRDefault="00552B8A" w:rsidP="00FB27FF">
            <w:pPr>
              <w:spacing w:after="0"/>
              <w:jc w:val="center"/>
              <w:rPr>
                <w:rFonts w:ascii="Times New Roman" w:hAnsi="Times New Roman"/>
                <w:iCs/>
                <w:color w:val="000000"/>
                <w:sz w:val="24"/>
                <w:szCs w:val="24"/>
              </w:rPr>
            </w:pPr>
          </w:p>
        </w:tc>
        <w:tc>
          <w:tcPr>
            <w:tcW w:w="1260" w:type="dxa"/>
            <w:gridSpan w:val="2"/>
            <w:tcBorders>
              <w:top w:val="single" w:sz="4" w:space="0" w:color="auto"/>
              <w:left w:val="nil"/>
              <w:bottom w:val="nil"/>
              <w:right w:val="nil"/>
            </w:tcBorders>
            <w:noWrap/>
            <w:vAlign w:val="bottom"/>
          </w:tcPr>
          <w:p w14:paraId="25FC8CDF" w14:textId="77777777" w:rsidR="00552B8A" w:rsidRPr="008D7A23" w:rsidRDefault="00552B8A" w:rsidP="004F5AF6">
            <w:pPr>
              <w:spacing w:after="0"/>
              <w:jc w:val="center"/>
              <w:rPr>
                <w:rFonts w:ascii="Times New Roman" w:hAnsi="Times New Roman"/>
                <w:iCs/>
                <w:color w:val="000000"/>
                <w:sz w:val="24"/>
                <w:szCs w:val="24"/>
              </w:rPr>
            </w:pPr>
          </w:p>
        </w:tc>
        <w:tc>
          <w:tcPr>
            <w:tcW w:w="720" w:type="dxa"/>
            <w:tcBorders>
              <w:top w:val="single" w:sz="4" w:space="0" w:color="auto"/>
              <w:left w:val="nil"/>
              <w:right w:val="nil"/>
            </w:tcBorders>
          </w:tcPr>
          <w:p w14:paraId="64B5020E" w14:textId="77777777" w:rsidR="00552B8A" w:rsidRPr="008D7A23" w:rsidRDefault="00552B8A" w:rsidP="00DE04DB">
            <w:pPr>
              <w:tabs>
                <w:tab w:val="center" w:pos="1332"/>
              </w:tabs>
              <w:spacing w:after="0"/>
              <w:jc w:val="center"/>
              <w:rPr>
                <w:rFonts w:ascii="Times New Roman" w:hAnsi="Times New Roman"/>
                <w:iCs/>
                <w:color w:val="000000"/>
                <w:sz w:val="24"/>
                <w:szCs w:val="24"/>
              </w:rPr>
            </w:pPr>
          </w:p>
        </w:tc>
        <w:tc>
          <w:tcPr>
            <w:tcW w:w="900" w:type="dxa"/>
            <w:tcBorders>
              <w:top w:val="single" w:sz="4" w:space="0" w:color="auto"/>
              <w:left w:val="nil"/>
              <w:right w:val="nil"/>
            </w:tcBorders>
          </w:tcPr>
          <w:p w14:paraId="0F1CB206" w14:textId="77777777" w:rsidR="00552B8A" w:rsidRPr="008D7A23" w:rsidRDefault="00552B8A" w:rsidP="00DE04DB">
            <w:pPr>
              <w:tabs>
                <w:tab w:val="center" w:pos="1332"/>
              </w:tabs>
              <w:spacing w:after="0"/>
              <w:jc w:val="center"/>
              <w:rPr>
                <w:rFonts w:ascii="Times New Roman" w:hAnsi="Times New Roman"/>
                <w:iCs/>
                <w:color w:val="000000"/>
                <w:sz w:val="24"/>
                <w:szCs w:val="24"/>
              </w:rPr>
            </w:pPr>
          </w:p>
        </w:tc>
        <w:tc>
          <w:tcPr>
            <w:tcW w:w="1260" w:type="dxa"/>
            <w:tcBorders>
              <w:top w:val="single" w:sz="4" w:space="0" w:color="auto"/>
              <w:left w:val="nil"/>
              <w:right w:val="nil"/>
            </w:tcBorders>
          </w:tcPr>
          <w:p w14:paraId="5AE648F9" w14:textId="77777777" w:rsidR="00552B8A" w:rsidRPr="008D7A23" w:rsidRDefault="00552B8A" w:rsidP="00DE04DB">
            <w:pPr>
              <w:tabs>
                <w:tab w:val="center" w:pos="1332"/>
              </w:tabs>
              <w:spacing w:after="0"/>
              <w:jc w:val="center"/>
              <w:rPr>
                <w:rFonts w:ascii="Times New Roman" w:hAnsi="Times New Roman"/>
                <w:iCs/>
                <w:color w:val="000000"/>
                <w:sz w:val="24"/>
                <w:szCs w:val="24"/>
              </w:rPr>
            </w:pPr>
          </w:p>
        </w:tc>
      </w:tr>
      <w:tr w:rsidR="00552B8A" w:rsidRPr="008D7A23" w14:paraId="16EC1598" w14:textId="77777777" w:rsidTr="00F46089">
        <w:trPr>
          <w:gridAfter w:val="2"/>
          <w:wAfter w:w="565" w:type="dxa"/>
          <w:trHeight w:val="300"/>
        </w:trPr>
        <w:tc>
          <w:tcPr>
            <w:tcW w:w="3525" w:type="dxa"/>
            <w:gridSpan w:val="2"/>
            <w:tcBorders>
              <w:top w:val="nil"/>
              <w:left w:val="nil"/>
              <w:bottom w:val="nil"/>
              <w:right w:val="nil"/>
            </w:tcBorders>
            <w:noWrap/>
            <w:vAlign w:val="bottom"/>
          </w:tcPr>
          <w:p w14:paraId="0C721205" w14:textId="77777777" w:rsidR="00552B8A" w:rsidRPr="008D7A23" w:rsidRDefault="00552B8A" w:rsidP="00FB27FF">
            <w:pPr>
              <w:spacing w:after="0"/>
              <w:rPr>
                <w:rFonts w:ascii="Times New Roman" w:hAnsi="Times New Roman"/>
                <w:iCs/>
                <w:color w:val="000000"/>
                <w:sz w:val="24"/>
                <w:szCs w:val="24"/>
                <w:vertAlign w:val="superscript"/>
              </w:rPr>
            </w:pPr>
            <w:r w:rsidRPr="008D7A23">
              <w:rPr>
                <w:rFonts w:ascii="Times New Roman" w:hAnsi="Times New Roman"/>
                <w:iCs/>
                <w:color w:val="000000"/>
                <w:sz w:val="24"/>
                <w:szCs w:val="24"/>
              </w:rPr>
              <w:t xml:space="preserve">Communication </w:t>
            </w:r>
            <w:proofErr w:type="spellStart"/>
            <w:r w:rsidRPr="008D7A23">
              <w:rPr>
                <w:rFonts w:ascii="Times New Roman" w:hAnsi="Times New Roman"/>
                <w:iCs/>
                <w:color w:val="000000"/>
                <w:sz w:val="24"/>
                <w:szCs w:val="24"/>
              </w:rPr>
              <w:t>Difficulties</w:t>
            </w:r>
            <w:r w:rsidRPr="008D7A23">
              <w:rPr>
                <w:rFonts w:ascii="Times New Roman" w:hAnsi="Times New Roman"/>
                <w:i/>
                <w:iCs/>
                <w:color w:val="000000"/>
                <w:sz w:val="24"/>
                <w:szCs w:val="24"/>
                <w:vertAlign w:val="superscript"/>
              </w:rPr>
              <w:t>a</w:t>
            </w:r>
            <w:proofErr w:type="spellEnd"/>
          </w:p>
        </w:tc>
        <w:tc>
          <w:tcPr>
            <w:tcW w:w="720" w:type="dxa"/>
            <w:tcBorders>
              <w:top w:val="nil"/>
              <w:left w:val="nil"/>
              <w:bottom w:val="nil"/>
              <w:right w:val="nil"/>
            </w:tcBorders>
            <w:noWrap/>
            <w:vAlign w:val="bottom"/>
          </w:tcPr>
          <w:p w14:paraId="0F2A0C48"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3.10</w:t>
            </w:r>
          </w:p>
        </w:tc>
        <w:tc>
          <w:tcPr>
            <w:tcW w:w="810" w:type="dxa"/>
            <w:gridSpan w:val="2"/>
            <w:tcBorders>
              <w:top w:val="nil"/>
              <w:left w:val="nil"/>
              <w:bottom w:val="nil"/>
              <w:right w:val="nil"/>
            </w:tcBorders>
            <w:noWrap/>
            <w:vAlign w:val="bottom"/>
          </w:tcPr>
          <w:p w14:paraId="5B25DE0D"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0.89</w:t>
            </w:r>
          </w:p>
        </w:tc>
        <w:tc>
          <w:tcPr>
            <w:tcW w:w="1800" w:type="dxa"/>
            <w:gridSpan w:val="2"/>
            <w:tcBorders>
              <w:top w:val="nil"/>
              <w:left w:val="nil"/>
              <w:bottom w:val="nil"/>
              <w:right w:val="nil"/>
            </w:tcBorders>
          </w:tcPr>
          <w:p w14:paraId="56C485E4" w14:textId="77777777" w:rsidR="00552B8A" w:rsidRPr="008D7A23" w:rsidRDefault="00552B8A" w:rsidP="00EC72DC">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0.13</w:t>
            </w:r>
          </w:p>
        </w:tc>
        <w:tc>
          <w:tcPr>
            <w:tcW w:w="720" w:type="dxa"/>
            <w:tcBorders>
              <w:top w:val="nil"/>
              <w:left w:val="nil"/>
              <w:bottom w:val="nil"/>
              <w:right w:val="nil"/>
            </w:tcBorders>
            <w:noWrap/>
            <w:vAlign w:val="bottom"/>
          </w:tcPr>
          <w:p w14:paraId="4C516E9E"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2.01</w:t>
            </w:r>
          </w:p>
        </w:tc>
        <w:tc>
          <w:tcPr>
            <w:tcW w:w="720" w:type="dxa"/>
            <w:tcBorders>
              <w:top w:val="nil"/>
              <w:left w:val="nil"/>
              <w:bottom w:val="nil"/>
              <w:right w:val="nil"/>
            </w:tcBorders>
            <w:vAlign w:val="bottom"/>
          </w:tcPr>
          <w:p w14:paraId="6B0D87BA"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0.58</w:t>
            </w:r>
          </w:p>
        </w:tc>
        <w:tc>
          <w:tcPr>
            <w:tcW w:w="1260" w:type="dxa"/>
            <w:gridSpan w:val="2"/>
            <w:tcBorders>
              <w:top w:val="nil"/>
              <w:left w:val="nil"/>
              <w:bottom w:val="nil"/>
              <w:right w:val="nil"/>
            </w:tcBorders>
            <w:noWrap/>
            <w:vAlign w:val="bottom"/>
          </w:tcPr>
          <w:p w14:paraId="011CCCBB" w14:textId="77777777" w:rsidR="00552B8A" w:rsidRPr="008D7A23" w:rsidRDefault="00552B8A" w:rsidP="00CB3299">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0.17</w:t>
            </w:r>
          </w:p>
        </w:tc>
        <w:tc>
          <w:tcPr>
            <w:tcW w:w="720" w:type="dxa"/>
            <w:tcBorders>
              <w:left w:val="nil"/>
              <w:right w:val="nil"/>
            </w:tcBorders>
          </w:tcPr>
          <w:p w14:paraId="48E6D376"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2.28</w:t>
            </w:r>
          </w:p>
        </w:tc>
        <w:tc>
          <w:tcPr>
            <w:tcW w:w="900" w:type="dxa"/>
            <w:tcBorders>
              <w:left w:val="nil"/>
              <w:right w:val="nil"/>
            </w:tcBorders>
          </w:tcPr>
          <w:p w14:paraId="5A4B322E"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0.95</w:t>
            </w:r>
          </w:p>
        </w:tc>
        <w:tc>
          <w:tcPr>
            <w:tcW w:w="1260" w:type="dxa"/>
            <w:tcBorders>
              <w:left w:val="nil"/>
              <w:right w:val="nil"/>
            </w:tcBorders>
          </w:tcPr>
          <w:p w14:paraId="11D0EBA0"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-0.20</w:t>
            </w:r>
          </w:p>
        </w:tc>
      </w:tr>
      <w:tr w:rsidR="00552B8A" w:rsidRPr="008D7A23" w14:paraId="530B777A" w14:textId="77777777" w:rsidTr="00F46089">
        <w:trPr>
          <w:gridAfter w:val="2"/>
          <w:wAfter w:w="565" w:type="dxa"/>
          <w:trHeight w:val="300"/>
        </w:trPr>
        <w:tc>
          <w:tcPr>
            <w:tcW w:w="3525" w:type="dxa"/>
            <w:gridSpan w:val="2"/>
            <w:tcBorders>
              <w:top w:val="nil"/>
              <w:left w:val="nil"/>
              <w:bottom w:val="nil"/>
              <w:right w:val="nil"/>
            </w:tcBorders>
            <w:noWrap/>
            <w:vAlign w:val="bottom"/>
          </w:tcPr>
          <w:p w14:paraId="7A053218" w14:textId="77777777" w:rsidR="00552B8A" w:rsidRPr="008D7A23" w:rsidRDefault="00552B8A" w:rsidP="00FB27FF">
            <w:pPr>
              <w:spacing w:after="0"/>
              <w:rPr>
                <w:rFonts w:ascii="Times New Roman" w:hAnsi="Times New Roman"/>
                <w:iCs/>
                <w:color w:val="000000"/>
                <w:sz w:val="24"/>
                <w:szCs w:val="24"/>
                <w:vertAlign w:val="superscript"/>
              </w:rPr>
            </w:pPr>
            <w:r w:rsidRPr="008D7A23">
              <w:rPr>
                <w:rFonts w:ascii="Times New Roman" w:hAnsi="Times New Roman"/>
                <w:iCs/>
                <w:color w:val="000000"/>
                <w:sz w:val="24"/>
                <w:szCs w:val="24"/>
              </w:rPr>
              <w:t xml:space="preserve">Fear of  </w:t>
            </w:r>
            <w:proofErr w:type="spellStart"/>
            <w:r w:rsidRPr="008D7A23">
              <w:rPr>
                <w:rFonts w:ascii="Times New Roman" w:hAnsi="Times New Roman"/>
                <w:iCs/>
                <w:color w:val="000000"/>
                <w:sz w:val="24"/>
                <w:szCs w:val="24"/>
              </w:rPr>
              <w:t>Partner</w:t>
            </w:r>
            <w:r w:rsidRPr="008D7A23">
              <w:rPr>
                <w:rFonts w:ascii="Times New Roman" w:hAnsi="Times New Roman"/>
                <w:i/>
                <w:iCs/>
                <w:color w:val="000000"/>
                <w:sz w:val="24"/>
                <w:szCs w:val="24"/>
                <w:vertAlign w:val="superscript"/>
              </w:rPr>
              <w:t>b</w:t>
            </w:r>
            <w:proofErr w:type="spellEnd"/>
          </w:p>
        </w:tc>
        <w:tc>
          <w:tcPr>
            <w:tcW w:w="720" w:type="dxa"/>
            <w:tcBorders>
              <w:top w:val="nil"/>
              <w:left w:val="nil"/>
              <w:bottom w:val="nil"/>
              <w:right w:val="nil"/>
            </w:tcBorders>
            <w:noWrap/>
            <w:vAlign w:val="bottom"/>
          </w:tcPr>
          <w:p w14:paraId="345FC6AB"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2.30</w:t>
            </w:r>
          </w:p>
        </w:tc>
        <w:tc>
          <w:tcPr>
            <w:tcW w:w="810" w:type="dxa"/>
            <w:gridSpan w:val="2"/>
            <w:tcBorders>
              <w:top w:val="nil"/>
              <w:left w:val="nil"/>
              <w:bottom w:val="nil"/>
              <w:right w:val="nil"/>
            </w:tcBorders>
            <w:noWrap/>
            <w:vAlign w:val="bottom"/>
          </w:tcPr>
          <w:p w14:paraId="59556303"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0.67</w:t>
            </w:r>
          </w:p>
        </w:tc>
        <w:tc>
          <w:tcPr>
            <w:tcW w:w="1800" w:type="dxa"/>
            <w:gridSpan w:val="2"/>
            <w:tcBorders>
              <w:top w:val="nil"/>
              <w:left w:val="nil"/>
              <w:bottom w:val="nil"/>
              <w:right w:val="nil"/>
            </w:tcBorders>
          </w:tcPr>
          <w:p w14:paraId="3BC46293"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-0.10</w:t>
            </w:r>
          </w:p>
        </w:tc>
        <w:tc>
          <w:tcPr>
            <w:tcW w:w="720" w:type="dxa"/>
            <w:tcBorders>
              <w:top w:val="nil"/>
              <w:left w:val="nil"/>
              <w:bottom w:val="nil"/>
              <w:right w:val="nil"/>
            </w:tcBorders>
            <w:noWrap/>
            <w:vAlign w:val="bottom"/>
          </w:tcPr>
          <w:p w14:paraId="78067E3C"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1.68</w:t>
            </w:r>
          </w:p>
        </w:tc>
        <w:tc>
          <w:tcPr>
            <w:tcW w:w="720" w:type="dxa"/>
            <w:tcBorders>
              <w:top w:val="nil"/>
              <w:left w:val="nil"/>
              <w:bottom w:val="nil"/>
              <w:right w:val="nil"/>
            </w:tcBorders>
            <w:vAlign w:val="bottom"/>
          </w:tcPr>
          <w:p w14:paraId="2C25C606"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0.63</w:t>
            </w:r>
          </w:p>
        </w:tc>
        <w:tc>
          <w:tcPr>
            <w:tcW w:w="1260" w:type="dxa"/>
            <w:gridSpan w:val="2"/>
            <w:tcBorders>
              <w:top w:val="nil"/>
              <w:left w:val="nil"/>
              <w:bottom w:val="nil"/>
              <w:right w:val="nil"/>
            </w:tcBorders>
            <w:noWrap/>
            <w:vAlign w:val="bottom"/>
          </w:tcPr>
          <w:p w14:paraId="402AA22E" w14:textId="77777777" w:rsidR="00552B8A" w:rsidRPr="008D7A23" w:rsidRDefault="00552B8A" w:rsidP="00513C65">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-0.07</w:t>
            </w:r>
          </w:p>
        </w:tc>
        <w:tc>
          <w:tcPr>
            <w:tcW w:w="720" w:type="dxa"/>
            <w:tcBorders>
              <w:left w:val="nil"/>
              <w:right w:val="nil"/>
            </w:tcBorders>
          </w:tcPr>
          <w:p w14:paraId="3E9C9BEC"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1.00</w:t>
            </w:r>
          </w:p>
        </w:tc>
        <w:tc>
          <w:tcPr>
            <w:tcW w:w="900" w:type="dxa"/>
            <w:tcBorders>
              <w:left w:val="nil"/>
              <w:right w:val="nil"/>
            </w:tcBorders>
          </w:tcPr>
          <w:p w14:paraId="19168514"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w:t>
            </w:r>
          </w:p>
        </w:tc>
        <w:tc>
          <w:tcPr>
            <w:tcW w:w="1260" w:type="dxa"/>
            <w:tcBorders>
              <w:left w:val="nil"/>
              <w:right w:val="nil"/>
            </w:tcBorders>
          </w:tcPr>
          <w:p w14:paraId="0FFC09AA"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r>
      <w:tr w:rsidR="00552B8A" w:rsidRPr="008D7A23" w14:paraId="7523AC07" w14:textId="77777777" w:rsidTr="00F46089">
        <w:trPr>
          <w:gridAfter w:val="2"/>
          <w:wAfter w:w="565" w:type="dxa"/>
          <w:trHeight w:val="300"/>
        </w:trPr>
        <w:tc>
          <w:tcPr>
            <w:tcW w:w="3525" w:type="dxa"/>
            <w:gridSpan w:val="2"/>
            <w:tcBorders>
              <w:top w:val="nil"/>
              <w:left w:val="nil"/>
              <w:bottom w:val="nil"/>
              <w:right w:val="nil"/>
            </w:tcBorders>
            <w:noWrap/>
            <w:vAlign w:val="bottom"/>
          </w:tcPr>
          <w:p w14:paraId="79F3706A" w14:textId="77777777" w:rsidR="00552B8A" w:rsidRPr="008D7A23" w:rsidRDefault="00552B8A" w:rsidP="00FB27FF">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 xml:space="preserve">Feeling Unaccepted by </w:t>
            </w:r>
            <w:proofErr w:type="spellStart"/>
            <w:r w:rsidRPr="008D7A23">
              <w:rPr>
                <w:rFonts w:ascii="Times New Roman" w:hAnsi="Times New Roman"/>
                <w:iCs/>
                <w:color w:val="000000"/>
                <w:sz w:val="24"/>
                <w:szCs w:val="24"/>
              </w:rPr>
              <w:t>Partner</w:t>
            </w:r>
            <w:r w:rsidRPr="008D7A23">
              <w:rPr>
                <w:rFonts w:ascii="Times New Roman" w:hAnsi="Times New Roman"/>
                <w:i/>
                <w:iCs/>
                <w:color w:val="000000"/>
                <w:sz w:val="24"/>
                <w:szCs w:val="24"/>
                <w:vertAlign w:val="superscript"/>
              </w:rPr>
              <w:t>b</w:t>
            </w:r>
            <w:proofErr w:type="spellEnd"/>
          </w:p>
        </w:tc>
        <w:tc>
          <w:tcPr>
            <w:tcW w:w="720" w:type="dxa"/>
            <w:tcBorders>
              <w:top w:val="nil"/>
              <w:left w:val="nil"/>
              <w:bottom w:val="nil"/>
              <w:right w:val="nil"/>
            </w:tcBorders>
            <w:noWrap/>
            <w:vAlign w:val="bottom"/>
          </w:tcPr>
          <w:p w14:paraId="0B2C7E55"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1.90</w:t>
            </w:r>
          </w:p>
        </w:tc>
        <w:tc>
          <w:tcPr>
            <w:tcW w:w="810" w:type="dxa"/>
            <w:gridSpan w:val="2"/>
            <w:tcBorders>
              <w:top w:val="nil"/>
              <w:left w:val="nil"/>
              <w:bottom w:val="nil"/>
              <w:right w:val="nil"/>
            </w:tcBorders>
            <w:noWrap/>
            <w:vAlign w:val="bottom"/>
          </w:tcPr>
          <w:p w14:paraId="44F7450A"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0.74</w:t>
            </w:r>
          </w:p>
        </w:tc>
        <w:tc>
          <w:tcPr>
            <w:tcW w:w="1800" w:type="dxa"/>
            <w:gridSpan w:val="2"/>
            <w:tcBorders>
              <w:top w:val="nil"/>
              <w:left w:val="nil"/>
              <w:bottom w:val="nil"/>
              <w:right w:val="nil"/>
            </w:tcBorders>
          </w:tcPr>
          <w:p w14:paraId="5D207962"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-0.25</w:t>
            </w:r>
          </w:p>
        </w:tc>
        <w:tc>
          <w:tcPr>
            <w:tcW w:w="720" w:type="dxa"/>
            <w:tcBorders>
              <w:top w:val="nil"/>
              <w:left w:val="nil"/>
              <w:bottom w:val="nil"/>
              <w:right w:val="nil"/>
            </w:tcBorders>
            <w:noWrap/>
            <w:vAlign w:val="bottom"/>
          </w:tcPr>
          <w:p w14:paraId="41DD7BE5"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1.55</w:t>
            </w:r>
          </w:p>
        </w:tc>
        <w:tc>
          <w:tcPr>
            <w:tcW w:w="720" w:type="dxa"/>
            <w:tcBorders>
              <w:top w:val="nil"/>
              <w:left w:val="nil"/>
              <w:bottom w:val="nil"/>
              <w:right w:val="nil"/>
            </w:tcBorders>
            <w:vAlign w:val="bottom"/>
          </w:tcPr>
          <w:p w14:paraId="68E6CB1E"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0.71</w:t>
            </w:r>
          </w:p>
        </w:tc>
        <w:tc>
          <w:tcPr>
            <w:tcW w:w="1260" w:type="dxa"/>
            <w:gridSpan w:val="2"/>
            <w:tcBorders>
              <w:top w:val="nil"/>
              <w:left w:val="nil"/>
              <w:bottom w:val="nil"/>
              <w:right w:val="nil"/>
            </w:tcBorders>
            <w:noWrap/>
            <w:vAlign w:val="bottom"/>
          </w:tcPr>
          <w:p w14:paraId="790B3050" w14:textId="77777777" w:rsidR="00552B8A" w:rsidRPr="008D7A23" w:rsidRDefault="00552B8A" w:rsidP="00513C65">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0.09</w:t>
            </w:r>
          </w:p>
        </w:tc>
        <w:tc>
          <w:tcPr>
            <w:tcW w:w="720" w:type="dxa"/>
            <w:tcBorders>
              <w:left w:val="nil"/>
              <w:right w:val="nil"/>
            </w:tcBorders>
          </w:tcPr>
          <w:p w14:paraId="3D4954EA"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1.57</w:t>
            </w:r>
          </w:p>
        </w:tc>
        <w:tc>
          <w:tcPr>
            <w:tcW w:w="900" w:type="dxa"/>
            <w:tcBorders>
              <w:left w:val="nil"/>
              <w:right w:val="nil"/>
            </w:tcBorders>
          </w:tcPr>
          <w:p w14:paraId="414B6568"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1.13</w:t>
            </w:r>
          </w:p>
        </w:tc>
        <w:tc>
          <w:tcPr>
            <w:tcW w:w="1260" w:type="dxa"/>
            <w:tcBorders>
              <w:left w:val="nil"/>
              <w:right w:val="nil"/>
            </w:tcBorders>
          </w:tcPr>
          <w:p w14:paraId="047E1CCE"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-0.31</w:t>
            </w:r>
          </w:p>
        </w:tc>
      </w:tr>
      <w:tr w:rsidR="00552B8A" w:rsidRPr="008D7A23" w14:paraId="13416365" w14:textId="77777777" w:rsidTr="008F1354">
        <w:trPr>
          <w:gridAfter w:val="2"/>
          <w:wAfter w:w="565" w:type="dxa"/>
          <w:trHeight w:val="300"/>
        </w:trPr>
        <w:tc>
          <w:tcPr>
            <w:tcW w:w="3525" w:type="dxa"/>
            <w:gridSpan w:val="2"/>
            <w:tcBorders>
              <w:top w:val="nil"/>
              <w:left w:val="nil"/>
              <w:right w:val="nil"/>
            </w:tcBorders>
            <w:noWrap/>
            <w:vAlign w:val="bottom"/>
          </w:tcPr>
          <w:p w14:paraId="748B7449" w14:textId="77777777" w:rsidR="00552B8A" w:rsidRPr="008D7A23" w:rsidRDefault="00552B8A" w:rsidP="00FB27FF">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 xml:space="preserve">Distress due to Third </w:t>
            </w:r>
            <w:proofErr w:type="spellStart"/>
            <w:r w:rsidRPr="008D7A23">
              <w:rPr>
                <w:rFonts w:ascii="Times New Roman" w:hAnsi="Times New Roman"/>
                <w:iCs/>
                <w:color w:val="000000"/>
                <w:sz w:val="24"/>
                <w:szCs w:val="24"/>
              </w:rPr>
              <w:t>Party</w:t>
            </w:r>
            <w:r w:rsidRPr="008D7A23">
              <w:rPr>
                <w:rFonts w:ascii="Times New Roman" w:hAnsi="Times New Roman"/>
                <w:i/>
                <w:iCs/>
                <w:color w:val="000000"/>
                <w:sz w:val="24"/>
                <w:szCs w:val="24"/>
                <w:vertAlign w:val="superscript"/>
              </w:rPr>
              <w:t>a</w:t>
            </w:r>
            <w:proofErr w:type="spellEnd"/>
          </w:p>
        </w:tc>
        <w:tc>
          <w:tcPr>
            <w:tcW w:w="720" w:type="dxa"/>
            <w:tcBorders>
              <w:top w:val="nil"/>
              <w:left w:val="nil"/>
              <w:right w:val="nil"/>
            </w:tcBorders>
            <w:noWrap/>
            <w:vAlign w:val="bottom"/>
          </w:tcPr>
          <w:p w14:paraId="24F91C5E"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2.38</w:t>
            </w:r>
          </w:p>
        </w:tc>
        <w:tc>
          <w:tcPr>
            <w:tcW w:w="810" w:type="dxa"/>
            <w:gridSpan w:val="2"/>
            <w:tcBorders>
              <w:top w:val="nil"/>
              <w:left w:val="nil"/>
              <w:right w:val="nil"/>
            </w:tcBorders>
            <w:noWrap/>
            <w:vAlign w:val="bottom"/>
          </w:tcPr>
          <w:p w14:paraId="03C201C4"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1.47</w:t>
            </w:r>
          </w:p>
        </w:tc>
        <w:tc>
          <w:tcPr>
            <w:tcW w:w="1800" w:type="dxa"/>
            <w:gridSpan w:val="2"/>
            <w:tcBorders>
              <w:top w:val="nil"/>
              <w:left w:val="nil"/>
              <w:right w:val="nil"/>
            </w:tcBorders>
          </w:tcPr>
          <w:p w14:paraId="44CA77D9"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-0.01</w:t>
            </w:r>
          </w:p>
        </w:tc>
        <w:tc>
          <w:tcPr>
            <w:tcW w:w="720" w:type="dxa"/>
            <w:tcBorders>
              <w:top w:val="nil"/>
              <w:left w:val="nil"/>
              <w:right w:val="nil"/>
            </w:tcBorders>
            <w:noWrap/>
            <w:vAlign w:val="bottom"/>
          </w:tcPr>
          <w:p w14:paraId="266489CA"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2.61</w:t>
            </w:r>
          </w:p>
        </w:tc>
        <w:tc>
          <w:tcPr>
            <w:tcW w:w="720" w:type="dxa"/>
            <w:tcBorders>
              <w:top w:val="nil"/>
              <w:left w:val="nil"/>
              <w:right w:val="nil"/>
            </w:tcBorders>
            <w:vAlign w:val="bottom"/>
          </w:tcPr>
          <w:p w14:paraId="7A06C892"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1.58</w:t>
            </w:r>
          </w:p>
        </w:tc>
        <w:tc>
          <w:tcPr>
            <w:tcW w:w="1260" w:type="dxa"/>
            <w:gridSpan w:val="2"/>
            <w:tcBorders>
              <w:top w:val="nil"/>
              <w:left w:val="nil"/>
              <w:right w:val="nil"/>
            </w:tcBorders>
            <w:noWrap/>
            <w:vAlign w:val="bottom"/>
          </w:tcPr>
          <w:p w14:paraId="71498019"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0.58</w:t>
            </w:r>
          </w:p>
        </w:tc>
        <w:tc>
          <w:tcPr>
            <w:tcW w:w="720" w:type="dxa"/>
            <w:tcBorders>
              <w:left w:val="nil"/>
              <w:right w:val="nil"/>
            </w:tcBorders>
          </w:tcPr>
          <w:p w14:paraId="2BC4310D" w14:textId="77777777" w:rsidR="00552B8A" w:rsidRPr="008D7A23" w:rsidRDefault="00552B8A" w:rsidP="00DE04DB">
            <w:pPr>
              <w:tabs>
                <w:tab w:val="center" w:pos="1332"/>
              </w:tabs>
              <w:spacing w:after="0"/>
              <w:jc w:val="center"/>
              <w:rPr>
                <w:rFonts w:ascii="Times New Roman" w:hAnsi="Times New Roman"/>
                <w:i/>
                <w:color w:val="000000"/>
                <w:sz w:val="24"/>
                <w:szCs w:val="24"/>
              </w:rPr>
            </w:pPr>
            <w:r w:rsidRPr="008D7A23">
              <w:rPr>
                <w:rFonts w:ascii="Times New Roman" w:hAnsi="Times New Roman"/>
                <w:iCs/>
                <w:color w:val="000000"/>
                <w:sz w:val="24"/>
                <w:szCs w:val="24"/>
              </w:rPr>
              <w:t>1.71</w:t>
            </w:r>
          </w:p>
        </w:tc>
        <w:tc>
          <w:tcPr>
            <w:tcW w:w="900" w:type="dxa"/>
            <w:tcBorders>
              <w:left w:val="nil"/>
              <w:right w:val="nil"/>
            </w:tcBorders>
          </w:tcPr>
          <w:p w14:paraId="209A7DD7"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1.11</w:t>
            </w:r>
          </w:p>
        </w:tc>
        <w:tc>
          <w:tcPr>
            <w:tcW w:w="1260" w:type="dxa"/>
            <w:tcBorders>
              <w:left w:val="nil"/>
              <w:right w:val="nil"/>
            </w:tcBorders>
          </w:tcPr>
          <w:p w14:paraId="61DA6AD5"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0.28</w:t>
            </w:r>
          </w:p>
        </w:tc>
      </w:tr>
      <w:tr w:rsidR="00552B8A" w:rsidRPr="008D7A23" w14:paraId="461D35D0" w14:textId="77777777" w:rsidTr="008F1354">
        <w:trPr>
          <w:gridAfter w:val="2"/>
          <w:wAfter w:w="565" w:type="dxa"/>
          <w:trHeight w:val="300"/>
        </w:trPr>
        <w:tc>
          <w:tcPr>
            <w:tcW w:w="3525" w:type="dxa"/>
            <w:gridSpan w:val="2"/>
            <w:tcBorders>
              <w:top w:val="nil"/>
              <w:left w:val="nil"/>
              <w:right w:val="nil"/>
            </w:tcBorders>
            <w:noWrap/>
            <w:vAlign w:val="bottom"/>
          </w:tcPr>
          <w:p w14:paraId="4E8ED063" w14:textId="77777777" w:rsidR="00552B8A" w:rsidRPr="008D7A23" w:rsidRDefault="00552B8A" w:rsidP="00FB27FF">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TC (Marital Distress)</w:t>
            </w:r>
            <w:r w:rsidRPr="008D7A23">
              <w:rPr>
                <w:rFonts w:ascii="Times New Roman" w:hAnsi="Times New Roman"/>
                <w:i/>
                <w:iCs/>
                <w:color w:val="000000"/>
                <w:sz w:val="24"/>
                <w:szCs w:val="24"/>
                <w:vertAlign w:val="superscript"/>
              </w:rPr>
              <w:t>b</w:t>
            </w:r>
          </w:p>
        </w:tc>
        <w:tc>
          <w:tcPr>
            <w:tcW w:w="720" w:type="dxa"/>
            <w:tcBorders>
              <w:top w:val="nil"/>
              <w:left w:val="nil"/>
              <w:right w:val="nil"/>
            </w:tcBorders>
            <w:noWrap/>
            <w:vAlign w:val="bottom"/>
          </w:tcPr>
          <w:p w14:paraId="57DD56BB" w14:textId="77777777" w:rsidR="00552B8A" w:rsidRPr="008D7A23" w:rsidRDefault="00552B8A" w:rsidP="00635539">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10.0</w:t>
            </w:r>
          </w:p>
        </w:tc>
        <w:tc>
          <w:tcPr>
            <w:tcW w:w="810" w:type="dxa"/>
            <w:gridSpan w:val="2"/>
            <w:tcBorders>
              <w:top w:val="nil"/>
              <w:left w:val="nil"/>
              <w:right w:val="nil"/>
            </w:tcBorders>
            <w:noWrap/>
            <w:vAlign w:val="bottom"/>
          </w:tcPr>
          <w:p w14:paraId="61552BEF"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2.71</w:t>
            </w:r>
          </w:p>
        </w:tc>
        <w:tc>
          <w:tcPr>
            <w:tcW w:w="1800" w:type="dxa"/>
            <w:gridSpan w:val="2"/>
            <w:tcBorders>
              <w:top w:val="nil"/>
              <w:left w:val="nil"/>
              <w:right w:val="nil"/>
            </w:tcBorders>
          </w:tcPr>
          <w:p w14:paraId="1B834E29"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-0.31</w:t>
            </w:r>
          </w:p>
        </w:tc>
        <w:tc>
          <w:tcPr>
            <w:tcW w:w="720" w:type="dxa"/>
            <w:tcBorders>
              <w:top w:val="nil"/>
              <w:left w:val="nil"/>
              <w:right w:val="nil"/>
            </w:tcBorders>
            <w:noWrap/>
            <w:vAlign w:val="bottom"/>
          </w:tcPr>
          <w:p w14:paraId="175A48AC"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7.84</w:t>
            </w:r>
          </w:p>
        </w:tc>
        <w:tc>
          <w:tcPr>
            <w:tcW w:w="720" w:type="dxa"/>
            <w:tcBorders>
              <w:top w:val="nil"/>
              <w:left w:val="nil"/>
              <w:right w:val="nil"/>
            </w:tcBorders>
            <w:vAlign w:val="bottom"/>
          </w:tcPr>
          <w:p w14:paraId="7DA2B6C9"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2.49</w:t>
            </w:r>
          </w:p>
        </w:tc>
        <w:tc>
          <w:tcPr>
            <w:tcW w:w="1260" w:type="dxa"/>
            <w:gridSpan w:val="2"/>
            <w:tcBorders>
              <w:top w:val="nil"/>
              <w:left w:val="nil"/>
              <w:right w:val="nil"/>
            </w:tcBorders>
            <w:noWrap/>
            <w:vAlign w:val="bottom"/>
          </w:tcPr>
          <w:p w14:paraId="664B4816" w14:textId="77777777" w:rsidR="00552B8A" w:rsidRPr="008D7A23" w:rsidRDefault="00552B8A" w:rsidP="008E494B">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0.39</w:t>
            </w:r>
          </w:p>
        </w:tc>
        <w:tc>
          <w:tcPr>
            <w:tcW w:w="720" w:type="dxa"/>
            <w:tcBorders>
              <w:left w:val="nil"/>
              <w:right w:val="nil"/>
            </w:tcBorders>
          </w:tcPr>
          <w:p w14:paraId="711952A0"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6.57</w:t>
            </w:r>
          </w:p>
        </w:tc>
        <w:tc>
          <w:tcPr>
            <w:tcW w:w="900" w:type="dxa"/>
            <w:tcBorders>
              <w:left w:val="nil"/>
              <w:right w:val="nil"/>
            </w:tcBorders>
          </w:tcPr>
          <w:p w14:paraId="7383ADC5"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1.81</w:t>
            </w:r>
          </w:p>
        </w:tc>
        <w:tc>
          <w:tcPr>
            <w:tcW w:w="1260" w:type="dxa"/>
            <w:tcBorders>
              <w:left w:val="nil"/>
              <w:right w:val="nil"/>
            </w:tcBorders>
          </w:tcPr>
          <w:p w14:paraId="1DAE631E"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-0.32</w:t>
            </w:r>
          </w:p>
        </w:tc>
      </w:tr>
      <w:tr w:rsidR="00552B8A" w:rsidRPr="008D7A23" w14:paraId="359A28E5" w14:textId="77777777" w:rsidTr="008F1354">
        <w:trPr>
          <w:gridAfter w:val="2"/>
          <w:wAfter w:w="565" w:type="dxa"/>
          <w:trHeight w:val="300"/>
        </w:trPr>
        <w:tc>
          <w:tcPr>
            <w:tcW w:w="3525" w:type="dxa"/>
            <w:gridSpan w:val="2"/>
            <w:tcBorders>
              <w:left w:val="nil"/>
              <w:bottom w:val="single" w:sz="4" w:space="0" w:color="auto"/>
              <w:right w:val="nil"/>
            </w:tcBorders>
            <w:noWrap/>
            <w:vAlign w:val="bottom"/>
          </w:tcPr>
          <w:p w14:paraId="69A64414" w14:textId="77777777" w:rsidR="00552B8A" w:rsidRPr="008D7A23" w:rsidRDefault="00552B8A" w:rsidP="00FB27FF">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DAS-4 (Marital Satisfaction)</w:t>
            </w:r>
            <w:r w:rsidRPr="008D7A23">
              <w:rPr>
                <w:rFonts w:ascii="Times New Roman" w:hAnsi="Times New Roman"/>
                <w:i/>
                <w:iCs/>
                <w:color w:val="000000"/>
                <w:sz w:val="24"/>
                <w:szCs w:val="24"/>
                <w:vertAlign w:val="superscript"/>
              </w:rPr>
              <w:t>a</w:t>
            </w:r>
          </w:p>
        </w:tc>
        <w:tc>
          <w:tcPr>
            <w:tcW w:w="720" w:type="dxa"/>
            <w:tcBorders>
              <w:left w:val="nil"/>
              <w:bottom w:val="single" w:sz="4" w:space="0" w:color="auto"/>
              <w:right w:val="nil"/>
            </w:tcBorders>
            <w:noWrap/>
            <w:vAlign w:val="bottom"/>
          </w:tcPr>
          <w:p w14:paraId="2A8E931A" w14:textId="77777777" w:rsidR="00552B8A" w:rsidRPr="008D7A23" w:rsidRDefault="00552B8A" w:rsidP="00635539">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11.3</w:t>
            </w:r>
          </w:p>
        </w:tc>
        <w:tc>
          <w:tcPr>
            <w:tcW w:w="810" w:type="dxa"/>
            <w:gridSpan w:val="2"/>
            <w:tcBorders>
              <w:left w:val="nil"/>
              <w:bottom w:val="single" w:sz="4" w:space="0" w:color="auto"/>
              <w:right w:val="nil"/>
            </w:tcBorders>
            <w:noWrap/>
            <w:vAlign w:val="bottom"/>
          </w:tcPr>
          <w:p w14:paraId="3AAE0C23"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1.80</w:t>
            </w:r>
          </w:p>
        </w:tc>
        <w:tc>
          <w:tcPr>
            <w:tcW w:w="1800" w:type="dxa"/>
            <w:gridSpan w:val="2"/>
            <w:tcBorders>
              <w:left w:val="nil"/>
              <w:bottom w:val="single" w:sz="4" w:space="0" w:color="auto"/>
              <w:right w:val="nil"/>
            </w:tcBorders>
          </w:tcPr>
          <w:p w14:paraId="42145D54"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0.08</w:t>
            </w:r>
          </w:p>
        </w:tc>
        <w:tc>
          <w:tcPr>
            <w:tcW w:w="720" w:type="dxa"/>
            <w:tcBorders>
              <w:left w:val="nil"/>
              <w:bottom w:val="single" w:sz="4" w:space="0" w:color="auto"/>
              <w:right w:val="nil"/>
            </w:tcBorders>
            <w:noWrap/>
            <w:vAlign w:val="bottom"/>
          </w:tcPr>
          <w:p w14:paraId="224D255A"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11.4</w:t>
            </w:r>
          </w:p>
        </w:tc>
        <w:tc>
          <w:tcPr>
            <w:tcW w:w="720" w:type="dxa"/>
            <w:tcBorders>
              <w:left w:val="nil"/>
              <w:bottom w:val="single" w:sz="4" w:space="0" w:color="auto"/>
              <w:right w:val="nil"/>
            </w:tcBorders>
            <w:vAlign w:val="bottom"/>
          </w:tcPr>
          <w:p w14:paraId="049EAC44" w14:textId="77777777" w:rsidR="00552B8A" w:rsidRPr="008D7A23" w:rsidRDefault="00552B8A" w:rsidP="00FB27FF">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1.15</w:t>
            </w:r>
          </w:p>
        </w:tc>
        <w:tc>
          <w:tcPr>
            <w:tcW w:w="1260" w:type="dxa"/>
            <w:gridSpan w:val="2"/>
            <w:tcBorders>
              <w:left w:val="nil"/>
              <w:bottom w:val="single" w:sz="4" w:space="0" w:color="auto"/>
              <w:right w:val="nil"/>
            </w:tcBorders>
            <w:noWrap/>
            <w:vAlign w:val="bottom"/>
          </w:tcPr>
          <w:p w14:paraId="56435384" w14:textId="77777777" w:rsidR="00552B8A" w:rsidRPr="008D7A23" w:rsidRDefault="00552B8A" w:rsidP="008E494B">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0.12</w:t>
            </w:r>
          </w:p>
        </w:tc>
        <w:tc>
          <w:tcPr>
            <w:tcW w:w="720" w:type="dxa"/>
            <w:tcBorders>
              <w:left w:val="nil"/>
              <w:bottom w:val="single" w:sz="4" w:space="0" w:color="auto"/>
              <w:right w:val="nil"/>
            </w:tcBorders>
          </w:tcPr>
          <w:p w14:paraId="6FE7CC3C"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10.7</w:t>
            </w:r>
          </w:p>
        </w:tc>
        <w:tc>
          <w:tcPr>
            <w:tcW w:w="900" w:type="dxa"/>
            <w:tcBorders>
              <w:left w:val="nil"/>
              <w:bottom w:val="single" w:sz="4" w:space="0" w:color="auto"/>
              <w:right w:val="nil"/>
            </w:tcBorders>
          </w:tcPr>
          <w:p w14:paraId="2A931F78"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2.14</w:t>
            </w:r>
          </w:p>
        </w:tc>
        <w:tc>
          <w:tcPr>
            <w:tcW w:w="1260" w:type="dxa"/>
            <w:tcBorders>
              <w:left w:val="nil"/>
              <w:bottom w:val="single" w:sz="4" w:space="0" w:color="auto"/>
              <w:right w:val="nil"/>
            </w:tcBorders>
          </w:tcPr>
          <w:p w14:paraId="692B1A3B" w14:textId="77777777" w:rsidR="00552B8A" w:rsidRPr="008D7A23" w:rsidRDefault="00552B8A" w:rsidP="00DE04DB">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-0.47</w:t>
            </w:r>
          </w:p>
        </w:tc>
      </w:tr>
      <w:tr w:rsidR="00552B8A" w:rsidRPr="008D7A23" w14:paraId="75279FA1" w14:textId="77777777" w:rsidTr="00F46089">
        <w:trPr>
          <w:gridAfter w:val="2"/>
          <w:wAfter w:w="565" w:type="dxa"/>
          <w:trHeight w:val="300"/>
        </w:trPr>
        <w:tc>
          <w:tcPr>
            <w:tcW w:w="3525" w:type="dxa"/>
            <w:gridSpan w:val="2"/>
            <w:tcBorders>
              <w:top w:val="single" w:sz="4" w:space="0" w:color="auto"/>
              <w:left w:val="nil"/>
              <w:bottom w:val="nil"/>
              <w:right w:val="nil"/>
            </w:tcBorders>
            <w:noWrap/>
            <w:vAlign w:val="bottom"/>
          </w:tcPr>
          <w:p w14:paraId="761F9C66" w14:textId="77777777" w:rsidR="00552B8A" w:rsidRPr="008D7A23" w:rsidRDefault="00552B8A" w:rsidP="001E6912">
            <w:pPr>
              <w:spacing w:after="0"/>
              <w:rPr>
                <w:rFonts w:ascii="Times New Roman" w:hAnsi="Times New Roman"/>
                <w:i/>
                <w:iCs/>
                <w:color w:val="000000"/>
                <w:sz w:val="24"/>
                <w:szCs w:val="24"/>
              </w:rPr>
            </w:pPr>
            <w:r w:rsidRPr="008D7A23">
              <w:rPr>
                <w:rFonts w:ascii="Times New Roman" w:hAnsi="Times New Roman"/>
                <w:i/>
                <w:iCs/>
                <w:color w:val="000000"/>
                <w:sz w:val="24"/>
                <w:szCs w:val="24"/>
              </w:rPr>
              <w:t>George</w:t>
            </w:r>
          </w:p>
        </w:tc>
        <w:tc>
          <w:tcPr>
            <w:tcW w:w="720" w:type="dxa"/>
            <w:tcBorders>
              <w:top w:val="single" w:sz="4" w:space="0" w:color="auto"/>
              <w:left w:val="nil"/>
              <w:bottom w:val="nil"/>
              <w:right w:val="nil"/>
            </w:tcBorders>
            <w:noWrap/>
            <w:vAlign w:val="bottom"/>
          </w:tcPr>
          <w:p w14:paraId="35BFF2A3" w14:textId="77777777" w:rsidR="00552B8A" w:rsidRPr="008D7A23" w:rsidRDefault="00552B8A" w:rsidP="001E6912">
            <w:pPr>
              <w:spacing w:after="0"/>
              <w:jc w:val="center"/>
              <w:rPr>
                <w:rFonts w:ascii="Times New Roman" w:hAnsi="Times New Roman"/>
                <w:iCs/>
                <w:color w:val="000000"/>
                <w:sz w:val="24"/>
                <w:szCs w:val="24"/>
              </w:rPr>
            </w:pPr>
          </w:p>
        </w:tc>
        <w:tc>
          <w:tcPr>
            <w:tcW w:w="810" w:type="dxa"/>
            <w:gridSpan w:val="2"/>
            <w:tcBorders>
              <w:top w:val="single" w:sz="4" w:space="0" w:color="auto"/>
              <w:left w:val="nil"/>
              <w:bottom w:val="nil"/>
              <w:right w:val="nil"/>
            </w:tcBorders>
            <w:noWrap/>
            <w:vAlign w:val="bottom"/>
          </w:tcPr>
          <w:p w14:paraId="1FCC1B2D" w14:textId="77777777" w:rsidR="00552B8A" w:rsidRPr="008D7A23" w:rsidRDefault="00552B8A" w:rsidP="001E6912">
            <w:pPr>
              <w:spacing w:after="0"/>
              <w:jc w:val="center"/>
              <w:rPr>
                <w:rFonts w:ascii="Times New Roman" w:hAnsi="Times New Roman"/>
                <w:iCs/>
                <w:color w:val="000000"/>
                <w:sz w:val="24"/>
                <w:szCs w:val="24"/>
              </w:rPr>
            </w:pPr>
          </w:p>
        </w:tc>
        <w:tc>
          <w:tcPr>
            <w:tcW w:w="1800" w:type="dxa"/>
            <w:gridSpan w:val="2"/>
            <w:tcBorders>
              <w:top w:val="single" w:sz="4" w:space="0" w:color="auto"/>
              <w:left w:val="nil"/>
              <w:bottom w:val="nil"/>
              <w:right w:val="nil"/>
            </w:tcBorders>
          </w:tcPr>
          <w:p w14:paraId="743B5D85" w14:textId="77777777" w:rsidR="00552B8A" w:rsidRPr="008D7A23" w:rsidRDefault="00552B8A" w:rsidP="001E6912">
            <w:pPr>
              <w:spacing w:after="0"/>
              <w:jc w:val="center"/>
              <w:rPr>
                <w:rFonts w:ascii="Times New Roman" w:hAnsi="Times New Roman"/>
                <w:iCs/>
                <w:color w:val="000000"/>
                <w:sz w:val="24"/>
                <w:szCs w:val="24"/>
              </w:rPr>
            </w:pPr>
          </w:p>
        </w:tc>
        <w:tc>
          <w:tcPr>
            <w:tcW w:w="720" w:type="dxa"/>
            <w:tcBorders>
              <w:top w:val="single" w:sz="4" w:space="0" w:color="auto"/>
              <w:left w:val="nil"/>
              <w:bottom w:val="nil"/>
              <w:right w:val="nil"/>
            </w:tcBorders>
            <w:noWrap/>
            <w:vAlign w:val="bottom"/>
          </w:tcPr>
          <w:p w14:paraId="247F9ECB" w14:textId="77777777" w:rsidR="00552B8A" w:rsidRPr="008D7A23" w:rsidRDefault="00552B8A" w:rsidP="001E6912">
            <w:pPr>
              <w:spacing w:after="0"/>
              <w:jc w:val="center"/>
              <w:rPr>
                <w:rFonts w:ascii="Times New Roman" w:hAnsi="Times New Roman"/>
                <w:iCs/>
                <w:color w:val="000000"/>
                <w:sz w:val="24"/>
                <w:szCs w:val="24"/>
              </w:rPr>
            </w:pPr>
          </w:p>
        </w:tc>
        <w:tc>
          <w:tcPr>
            <w:tcW w:w="720" w:type="dxa"/>
            <w:tcBorders>
              <w:top w:val="single" w:sz="4" w:space="0" w:color="auto"/>
              <w:left w:val="nil"/>
              <w:bottom w:val="nil"/>
              <w:right w:val="nil"/>
            </w:tcBorders>
            <w:vAlign w:val="bottom"/>
          </w:tcPr>
          <w:p w14:paraId="4EFBA5BD" w14:textId="77777777" w:rsidR="00552B8A" w:rsidRPr="008D7A23" w:rsidRDefault="00552B8A" w:rsidP="001E6912">
            <w:pPr>
              <w:spacing w:after="0"/>
              <w:jc w:val="center"/>
              <w:rPr>
                <w:rFonts w:ascii="Times New Roman" w:hAnsi="Times New Roman"/>
                <w:iCs/>
                <w:color w:val="000000"/>
                <w:sz w:val="24"/>
                <w:szCs w:val="24"/>
              </w:rPr>
            </w:pPr>
          </w:p>
        </w:tc>
        <w:tc>
          <w:tcPr>
            <w:tcW w:w="1260" w:type="dxa"/>
            <w:gridSpan w:val="2"/>
            <w:tcBorders>
              <w:top w:val="single" w:sz="4" w:space="0" w:color="auto"/>
              <w:left w:val="nil"/>
              <w:bottom w:val="nil"/>
              <w:right w:val="nil"/>
            </w:tcBorders>
            <w:noWrap/>
            <w:vAlign w:val="bottom"/>
          </w:tcPr>
          <w:p w14:paraId="27123541" w14:textId="77777777" w:rsidR="00552B8A" w:rsidRPr="008D7A23" w:rsidRDefault="00552B8A" w:rsidP="001E6912">
            <w:pPr>
              <w:spacing w:after="0"/>
              <w:jc w:val="center"/>
              <w:rPr>
                <w:rFonts w:ascii="Times New Roman" w:hAnsi="Times New Roman"/>
                <w:iCs/>
                <w:color w:val="000000"/>
                <w:sz w:val="24"/>
                <w:szCs w:val="24"/>
              </w:rPr>
            </w:pPr>
          </w:p>
        </w:tc>
        <w:tc>
          <w:tcPr>
            <w:tcW w:w="720" w:type="dxa"/>
            <w:tcBorders>
              <w:top w:val="single" w:sz="4" w:space="0" w:color="auto"/>
              <w:left w:val="nil"/>
              <w:right w:val="nil"/>
            </w:tcBorders>
          </w:tcPr>
          <w:p w14:paraId="0091C02E" w14:textId="77777777" w:rsidR="00552B8A" w:rsidRPr="008D7A23" w:rsidRDefault="00552B8A" w:rsidP="001E6912">
            <w:pPr>
              <w:tabs>
                <w:tab w:val="center" w:pos="1332"/>
              </w:tabs>
              <w:spacing w:after="0"/>
              <w:jc w:val="center"/>
              <w:rPr>
                <w:rFonts w:ascii="Times New Roman" w:hAnsi="Times New Roman"/>
                <w:iCs/>
                <w:color w:val="000000"/>
                <w:sz w:val="24"/>
                <w:szCs w:val="24"/>
              </w:rPr>
            </w:pPr>
          </w:p>
        </w:tc>
        <w:tc>
          <w:tcPr>
            <w:tcW w:w="900" w:type="dxa"/>
            <w:tcBorders>
              <w:top w:val="single" w:sz="4" w:space="0" w:color="auto"/>
              <w:left w:val="nil"/>
              <w:right w:val="nil"/>
            </w:tcBorders>
          </w:tcPr>
          <w:p w14:paraId="728655B6" w14:textId="77777777" w:rsidR="00552B8A" w:rsidRPr="008D7A23" w:rsidRDefault="00552B8A" w:rsidP="001E6912">
            <w:pPr>
              <w:tabs>
                <w:tab w:val="center" w:pos="1332"/>
              </w:tabs>
              <w:spacing w:after="0"/>
              <w:jc w:val="center"/>
              <w:rPr>
                <w:rFonts w:ascii="Times New Roman" w:hAnsi="Times New Roman"/>
                <w:iCs/>
                <w:color w:val="000000"/>
                <w:sz w:val="24"/>
                <w:szCs w:val="24"/>
              </w:rPr>
            </w:pPr>
          </w:p>
        </w:tc>
        <w:tc>
          <w:tcPr>
            <w:tcW w:w="1260" w:type="dxa"/>
            <w:tcBorders>
              <w:top w:val="single" w:sz="4" w:space="0" w:color="auto"/>
              <w:left w:val="nil"/>
              <w:right w:val="nil"/>
            </w:tcBorders>
          </w:tcPr>
          <w:p w14:paraId="26931F61" w14:textId="77777777" w:rsidR="00552B8A" w:rsidRPr="008D7A23" w:rsidRDefault="00552B8A" w:rsidP="001E6912">
            <w:pPr>
              <w:tabs>
                <w:tab w:val="center" w:pos="1332"/>
              </w:tabs>
              <w:spacing w:after="0"/>
              <w:jc w:val="center"/>
              <w:rPr>
                <w:rFonts w:ascii="Times New Roman" w:hAnsi="Times New Roman"/>
                <w:iCs/>
                <w:color w:val="000000"/>
                <w:sz w:val="24"/>
                <w:szCs w:val="24"/>
              </w:rPr>
            </w:pPr>
          </w:p>
        </w:tc>
      </w:tr>
      <w:tr w:rsidR="00552B8A" w:rsidRPr="008D7A23" w14:paraId="24A13EF5" w14:textId="77777777" w:rsidTr="00F46089">
        <w:trPr>
          <w:gridAfter w:val="2"/>
          <w:wAfter w:w="565" w:type="dxa"/>
          <w:trHeight w:val="300"/>
        </w:trPr>
        <w:tc>
          <w:tcPr>
            <w:tcW w:w="3525" w:type="dxa"/>
            <w:gridSpan w:val="2"/>
            <w:tcBorders>
              <w:top w:val="nil"/>
              <w:left w:val="nil"/>
              <w:bottom w:val="nil"/>
              <w:right w:val="nil"/>
            </w:tcBorders>
            <w:noWrap/>
            <w:vAlign w:val="bottom"/>
          </w:tcPr>
          <w:p w14:paraId="0C23EA10" w14:textId="77777777" w:rsidR="00552B8A" w:rsidRPr="008D7A23" w:rsidRDefault="00552B8A" w:rsidP="001E6912">
            <w:pPr>
              <w:spacing w:after="0"/>
              <w:rPr>
                <w:rFonts w:ascii="Times New Roman" w:hAnsi="Times New Roman"/>
                <w:i/>
                <w:iCs/>
                <w:color w:val="000000"/>
                <w:sz w:val="24"/>
                <w:szCs w:val="24"/>
              </w:rPr>
            </w:pPr>
            <w:r w:rsidRPr="008D7A23">
              <w:rPr>
                <w:rFonts w:ascii="Times New Roman" w:hAnsi="Times New Roman"/>
                <w:iCs/>
                <w:color w:val="000000"/>
                <w:sz w:val="24"/>
                <w:szCs w:val="24"/>
              </w:rPr>
              <w:t xml:space="preserve">Communication </w:t>
            </w:r>
            <w:proofErr w:type="spellStart"/>
            <w:r w:rsidRPr="008D7A23">
              <w:rPr>
                <w:rFonts w:ascii="Times New Roman" w:hAnsi="Times New Roman"/>
                <w:iCs/>
                <w:color w:val="000000"/>
                <w:sz w:val="24"/>
                <w:szCs w:val="24"/>
              </w:rPr>
              <w:t>Difficulties</w:t>
            </w:r>
            <w:r w:rsidRPr="008D7A23">
              <w:rPr>
                <w:rFonts w:ascii="Times New Roman" w:hAnsi="Times New Roman"/>
                <w:i/>
                <w:iCs/>
                <w:color w:val="000000"/>
                <w:sz w:val="24"/>
                <w:szCs w:val="24"/>
                <w:vertAlign w:val="superscript"/>
              </w:rPr>
              <w:t>a</w:t>
            </w:r>
            <w:proofErr w:type="spellEnd"/>
          </w:p>
        </w:tc>
        <w:tc>
          <w:tcPr>
            <w:tcW w:w="720" w:type="dxa"/>
            <w:tcBorders>
              <w:top w:val="nil"/>
              <w:left w:val="nil"/>
              <w:bottom w:val="nil"/>
              <w:right w:val="nil"/>
            </w:tcBorders>
            <w:noWrap/>
            <w:vAlign w:val="bottom"/>
          </w:tcPr>
          <w:p w14:paraId="58D723FB"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2.84</w:t>
            </w:r>
          </w:p>
        </w:tc>
        <w:tc>
          <w:tcPr>
            <w:tcW w:w="810" w:type="dxa"/>
            <w:gridSpan w:val="2"/>
            <w:tcBorders>
              <w:top w:val="nil"/>
              <w:left w:val="nil"/>
              <w:bottom w:val="nil"/>
              <w:right w:val="nil"/>
            </w:tcBorders>
            <w:noWrap/>
            <w:vAlign w:val="bottom"/>
          </w:tcPr>
          <w:p w14:paraId="508C288D"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0.89</w:t>
            </w:r>
          </w:p>
        </w:tc>
        <w:tc>
          <w:tcPr>
            <w:tcW w:w="1800" w:type="dxa"/>
            <w:gridSpan w:val="2"/>
            <w:tcBorders>
              <w:top w:val="nil"/>
              <w:left w:val="nil"/>
              <w:bottom w:val="nil"/>
              <w:right w:val="nil"/>
            </w:tcBorders>
          </w:tcPr>
          <w:p w14:paraId="2BFC974B"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-0.05</w:t>
            </w:r>
          </w:p>
        </w:tc>
        <w:tc>
          <w:tcPr>
            <w:tcW w:w="720" w:type="dxa"/>
            <w:tcBorders>
              <w:top w:val="nil"/>
              <w:left w:val="nil"/>
              <w:bottom w:val="nil"/>
              <w:right w:val="nil"/>
            </w:tcBorders>
            <w:noWrap/>
            <w:vAlign w:val="bottom"/>
          </w:tcPr>
          <w:p w14:paraId="1444EB92"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2.00</w:t>
            </w:r>
          </w:p>
        </w:tc>
        <w:tc>
          <w:tcPr>
            <w:tcW w:w="720" w:type="dxa"/>
            <w:tcBorders>
              <w:top w:val="nil"/>
              <w:left w:val="nil"/>
              <w:bottom w:val="nil"/>
              <w:right w:val="nil"/>
            </w:tcBorders>
            <w:vAlign w:val="bottom"/>
          </w:tcPr>
          <w:p w14:paraId="330DF2EB"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w:t>
            </w:r>
          </w:p>
        </w:tc>
        <w:tc>
          <w:tcPr>
            <w:tcW w:w="1260" w:type="dxa"/>
            <w:gridSpan w:val="2"/>
            <w:tcBorders>
              <w:top w:val="nil"/>
              <w:left w:val="nil"/>
              <w:bottom w:val="nil"/>
              <w:right w:val="nil"/>
            </w:tcBorders>
            <w:noWrap/>
            <w:vAlign w:val="bottom"/>
          </w:tcPr>
          <w:p w14:paraId="392CE1A9"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720" w:type="dxa"/>
            <w:tcBorders>
              <w:left w:val="nil"/>
              <w:right w:val="nil"/>
            </w:tcBorders>
          </w:tcPr>
          <w:p w14:paraId="09D9E465"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1.29</w:t>
            </w:r>
          </w:p>
        </w:tc>
        <w:tc>
          <w:tcPr>
            <w:tcW w:w="900" w:type="dxa"/>
            <w:tcBorders>
              <w:left w:val="nil"/>
              <w:right w:val="nil"/>
            </w:tcBorders>
          </w:tcPr>
          <w:p w14:paraId="071B9B8F"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0.49</w:t>
            </w:r>
          </w:p>
        </w:tc>
        <w:tc>
          <w:tcPr>
            <w:tcW w:w="1260" w:type="dxa"/>
            <w:tcBorders>
              <w:left w:val="nil"/>
              <w:right w:val="nil"/>
            </w:tcBorders>
          </w:tcPr>
          <w:p w14:paraId="492B7E83"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0.51</w:t>
            </w:r>
          </w:p>
        </w:tc>
      </w:tr>
      <w:tr w:rsidR="00552B8A" w:rsidRPr="008D7A23" w14:paraId="087CB6A7" w14:textId="77777777" w:rsidTr="00F46089">
        <w:trPr>
          <w:gridAfter w:val="2"/>
          <w:wAfter w:w="565" w:type="dxa"/>
          <w:trHeight w:val="300"/>
        </w:trPr>
        <w:tc>
          <w:tcPr>
            <w:tcW w:w="3525" w:type="dxa"/>
            <w:gridSpan w:val="2"/>
            <w:tcBorders>
              <w:top w:val="nil"/>
              <w:left w:val="nil"/>
              <w:bottom w:val="nil"/>
              <w:right w:val="nil"/>
            </w:tcBorders>
            <w:noWrap/>
            <w:vAlign w:val="bottom"/>
          </w:tcPr>
          <w:p w14:paraId="58F90EE6" w14:textId="77777777" w:rsidR="00552B8A" w:rsidRPr="008D7A23" w:rsidRDefault="00552B8A" w:rsidP="001E6912">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 xml:space="preserve">Feeling Unaccepted by </w:t>
            </w:r>
            <w:proofErr w:type="spellStart"/>
            <w:r w:rsidRPr="008D7A23">
              <w:rPr>
                <w:rFonts w:ascii="Times New Roman" w:hAnsi="Times New Roman"/>
                <w:iCs/>
                <w:color w:val="000000"/>
                <w:sz w:val="24"/>
                <w:szCs w:val="24"/>
              </w:rPr>
              <w:t>Partner</w:t>
            </w:r>
            <w:r w:rsidRPr="008D7A23">
              <w:rPr>
                <w:rFonts w:ascii="Times New Roman" w:hAnsi="Times New Roman"/>
                <w:i/>
                <w:iCs/>
                <w:color w:val="000000"/>
                <w:sz w:val="24"/>
                <w:szCs w:val="24"/>
                <w:vertAlign w:val="superscript"/>
              </w:rPr>
              <w:t>b</w:t>
            </w:r>
            <w:proofErr w:type="spellEnd"/>
          </w:p>
        </w:tc>
        <w:tc>
          <w:tcPr>
            <w:tcW w:w="720" w:type="dxa"/>
            <w:tcBorders>
              <w:top w:val="nil"/>
              <w:left w:val="nil"/>
              <w:bottom w:val="nil"/>
              <w:right w:val="nil"/>
            </w:tcBorders>
            <w:noWrap/>
            <w:vAlign w:val="bottom"/>
          </w:tcPr>
          <w:p w14:paraId="65BD7BD9"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1.45</w:t>
            </w:r>
          </w:p>
        </w:tc>
        <w:tc>
          <w:tcPr>
            <w:tcW w:w="810" w:type="dxa"/>
            <w:gridSpan w:val="2"/>
            <w:tcBorders>
              <w:top w:val="nil"/>
              <w:left w:val="nil"/>
              <w:bottom w:val="nil"/>
              <w:right w:val="nil"/>
            </w:tcBorders>
            <w:noWrap/>
            <w:vAlign w:val="bottom"/>
          </w:tcPr>
          <w:p w14:paraId="31451C0F" w14:textId="77777777" w:rsidR="00552B8A" w:rsidRPr="008D7A23" w:rsidRDefault="00552B8A" w:rsidP="007C2EE7">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0.50</w:t>
            </w:r>
          </w:p>
        </w:tc>
        <w:tc>
          <w:tcPr>
            <w:tcW w:w="1800" w:type="dxa"/>
            <w:gridSpan w:val="2"/>
            <w:tcBorders>
              <w:top w:val="nil"/>
              <w:left w:val="nil"/>
              <w:bottom w:val="nil"/>
              <w:right w:val="nil"/>
            </w:tcBorders>
          </w:tcPr>
          <w:p w14:paraId="43523853"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0.59</w:t>
            </w:r>
          </w:p>
        </w:tc>
        <w:tc>
          <w:tcPr>
            <w:tcW w:w="720" w:type="dxa"/>
            <w:tcBorders>
              <w:top w:val="nil"/>
              <w:left w:val="nil"/>
              <w:bottom w:val="nil"/>
              <w:right w:val="nil"/>
            </w:tcBorders>
            <w:noWrap/>
            <w:vAlign w:val="bottom"/>
          </w:tcPr>
          <w:p w14:paraId="4447AFEE"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1.24</w:t>
            </w:r>
          </w:p>
        </w:tc>
        <w:tc>
          <w:tcPr>
            <w:tcW w:w="720" w:type="dxa"/>
            <w:tcBorders>
              <w:top w:val="nil"/>
              <w:left w:val="nil"/>
              <w:bottom w:val="nil"/>
              <w:right w:val="nil"/>
            </w:tcBorders>
            <w:vAlign w:val="bottom"/>
          </w:tcPr>
          <w:p w14:paraId="0D3506E5"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0.44</w:t>
            </w:r>
          </w:p>
        </w:tc>
        <w:tc>
          <w:tcPr>
            <w:tcW w:w="1260" w:type="dxa"/>
            <w:gridSpan w:val="2"/>
            <w:tcBorders>
              <w:top w:val="nil"/>
              <w:left w:val="nil"/>
              <w:bottom w:val="nil"/>
              <w:right w:val="nil"/>
            </w:tcBorders>
            <w:noWrap/>
            <w:vAlign w:val="bottom"/>
          </w:tcPr>
          <w:p w14:paraId="465632F8"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0.45</w:t>
            </w:r>
          </w:p>
        </w:tc>
        <w:tc>
          <w:tcPr>
            <w:tcW w:w="720" w:type="dxa"/>
            <w:tcBorders>
              <w:left w:val="nil"/>
              <w:right w:val="nil"/>
            </w:tcBorders>
          </w:tcPr>
          <w:p w14:paraId="73EE1B46"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1.29</w:t>
            </w:r>
          </w:p>
        </w:tc>
        <w:tc>
          <w:tcPr>
            <w:tcW w:w="900" w:type="dxa"/>
            <w:tcBorders>
              <w:left w:val="nil"/>
              <w:right w:val="nil"/>
            </w:tcBorders>
          </w:tcPr>
          <w:p w14:paraId="10993BB4"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0.49</w:t>
            </w:r>
          </w:p>
        </w:tc>
        <w:tc>
          <w:tcPr>
            <w:tcW w:w="1260" w:type="dxa"/>
            <w:tcBorders>
              <w:left w:val="nil"/>
              <w:right w:val="nil"/>
            </w:tcBorders>
          </w:tcPr>
          <w:p w14:paraId="619411D3"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0.45</w:t>
            </w:r>
          </w:p>
        </w:tc>
      </w:tr>
      <w:tr w:rsidR="00552B8A" w:rsidRPr="008D7A23" w14:paraId="073E3638" w14:textId="77777777" w:rsidTr="00F46089">
        <w:trPr>
          <w:gridAfter w:val="2"/>
          <w:wAfter w:w="565" w:type="dxa"/>
          <w:trHeight w:val="300"/>
        </w:trPr>
        <w:tc>
          <w:tcPr>
            <w:tcW w:w="3525" w:type="dxa"/>
            <w:gridSpan w:val="2"/>
            <w:tcBorders>
              <w:top w:val="nil"/>
              <w:left w:val="nil"/>
              <w:bottom w:val="nil"/>
              <w:right w:val="nil"/>
            </w:tcBorders>
            <w:noWrap/>
            <w:vAlign w:val="bottom"/>
          </w:tcPr>
          <w:p w14:paraId="3377E6D5" w14:textId="77777777" w:rsidR="00552B8A" w:rsidRPr="008D7A23" w:rsidRDefault="00552B8A" w:rsidP="001E6912">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 xml:space="preserve">Distress due to Third </w:t>
            </w:r>
            <w:proofErr w:type="spellStart"/>
            <w:r w:rsidRPr="008D7A23">
              <w:rPr>
                <w:rFonts w:ascii="Times New Roman" w:hAnsi="Times New Roman"/>
                <w:iCs/>
                <w:color w:val="000000"/>
                <w:sz w:val="24"/>
                <w:szCs w:val="24"/>
              </w:rPr>
              <w:t>Party</w:t>
            </w:r>
            <w:r w:rsidRPr="008D7A23">
              <w:rPr>
                <w:rFonts w:ascii="Times New Roman" w:hAnsi="Times New Roman"/>
                <w:i/>
                <w:iCs/>
                <w:color w:val="000000"/>
                <w:sz w:val="24"/>
                <w:szCs w:val="24"/>
                <w:vertAlign w:val="superscript"/>
              </w:rPr>
              <w:t>a</w:t>
            </w:r>
            <w:proofErr w:type="spellEnd"/>
          </w:p>
        </w:tc>
        <w:tc>
          <w:tcPr>
            <w:tcW w:w="720" w:type="dxa"/>
            <w:tcBorders>
              <w:top w:val="nil"/>
              <w:left w:val="nil"/>
              <w:bottom w:val="nil"/>
              <w:right w:val="nil"/>
            </w:tcBorders>
            <w:noWrap/>
            <w:vAlign w:val="bottom"/>
          </w:tcPr>
          <w:p w14:paraId="19DF3BC5"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5.00</w:t>
            </w:r>
          </w:p>
        </w:tc>
        <w:tc>
          <w:tcPr>
            <w:tcW w:w="810" w:type="dxa"/>
            <w:gridSpan w:val="2"/>
            <w:tcBorders>
              <w:top w:val="nil"/>
              <w:left w:val="nil"/>
              <w:bottom w:val="nil"/>
              <w:right w:val="nil"/>
            </w:tcBorders>
            <w:noWrap/>
            <w:vAlign w:val="bottom"/>
          </w:tcPr>
          <w:p w14:paraId="2404A57F"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800" w:type="dxa"/>
            <w:gridSpan w:val="2"/>
            <w:tcBorders>
              <w:top w:val="nil"/>
              <w:left w:val="nil"/>
              <w:bottom w:val="nil"/>
              <w:right w:val="nil"/>
            </w:tcBorders>
          </w:tcPr>
          <w:p w14:paraId="614DC410"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720" w:type="dxa"/>
            <w:tcBorders>
              <w:top w:val="nil"/>
              <w:left w:val="nil"/>
              <w:bottom w:val="nil"/>
              <w:right w:val="nil"/>
            </w:tcBorders>
            <w:noWrap/>
            <w:vAlign w:val="bottom"/>
          </w:tcPr>
          <w:p w14:paraId="7F678C39"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720" w:type="dxa"/>
            <w:tcBorders>
              <w:top w:val="nil"/>
              <w:left w:val="nil"/>
              <w:bottom w:val="nil"/>
              <w:right w:val="nil"/>
            </w:tcBorders>
            <w:vAlign w:val="bottom"/>
          </w:tcPr>
          <w:p w14:paraId="427B74EC"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260" w:type="dxa"/>
            <w:gridSpan w:val="2"/>
            <w:tcBorders>
              <w:top w:val="nil"/>
              <w:left w:val="nil"/>
              <w:bottom w:val="nil"/>
              <w:right w:val="nil"/>
            </w:tcBorders>
            <w:noWrap/>
            <w:vAlign w:val="bottom"/>
          </w:tcPr>
          <w:p w14:paraId="15415223"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720" w:type="dxa"/>
            <w:tcBorders>
              <w:left w:val="nil"/>
              <w:right w:val="nil"/>
            </w:tcBorders>
          </w:tcPr>
          <w:p w14:paraId="05F8B860"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900" w:type="dxa"/>
            <w:tcBorders>
              <w:left w:val="nil"/>
              <w:right w:val="nil"/>
            </w:tcBorders>
          </w:tcPr>
          <w:p w14:paraId="31C5DC12"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260" w:type="dxa"/>
            <w:tcBorders>
              <w:left w:val="nil"/>
              <w:right w:val="nil"/>
            </w:tcBorders>
          </w:tcPr>
          <w:p w14:paraId="0E9863ED"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r>
      <w:tr w:rsidR="00552B8A" w:rsidRPr="008D7A23" w14:paraId="249177EC" w14:textId="77777777" w:rsidTr="00F46089">
        <w:trPr>
          <w:gridAfter w:val="2"/>
          <w:wAfter w:w="565" w:type="dxa"/>
          <w:trHeight w:val="300"/>
        </w:trPr>
        <w:tc>
          <w:tcPr>
            <w:tcW w:w="3525" w:type="dxa"/>
            <w:gridSpan w:val="2"/>
            <w:tcBorders>
              <w:top w:val="nil"/>
              <w:left w:val="nil"/>
              <w:bottom w:val="nil"/>
              <w:right w:val="nil"/>
            </w:tcBorders>
            <w:noWrap/>
            <w:vAlign w:val="bottom"/>
          </w:tcPr>
          <w:p w14:paraId="78B2C1E1" w14:textId="77777777" w:rsidR="00552B8A" w:rsidRPr="008D7A23" w:rsidRDefault="00552B8A" w:rsidP="001E6912">
            <w:pPr>
              <w:spacing w:after="0"/>
              <w:rPr>
                <w:rFonts w:ascii="Times New Roman" w:hAnsi="Times New Roman"/>
                <w:iCs/>
                <w:color w:val="000000"/>
                <w:sz w:val="24"/>
                <w:szCs w:val="24"/>
              </w:rPr>
            </w:pPr>
            <w:r w:rsidRPr="008D7A23">
              <w:rPr>
                <w:rFonts w:ascii="Times New Roman" w:hAnsi="Times New Roman"/>
                <w:iCs/>
                <w:color w:val="000000"/>
                <w:sz w:val="24"/>
                <w:szCs w:val="24"/>
              </w:rPr>
              <w:t>TC (Marital Distress)</w:t>
            </w:r>
            <w:r w:rsidRPr="008D7A23">
              <w:rPr>
                <w:rFonts w:ascii="Times New Roman" w:hAnsi="Times New Roman"/>
                <w:i/>
                <w:iCs/>
                <w:color w:val="000000"/>
                <w:sz w:val="24"/>
                <w:szCs w:val="24"/>
                <w:vertAlign w:val="superscript"/>
              </w:rPr>
              <w:t>b</w:t>
            </w:r>
          </w:p>
        </w:tc>
        <w:tc>
          <w:tcPr>
            <w:tcW w:w="720" w:type="dxa"/>
            <w:tcBorders>
              <w:top w:val="nil"/>
              <w:left w:val="nil"/>
              <w:bottom w:val="nil"/>
              <w:right w:val="nil"/>
            </w:tcBorders>
            <w:noWrap/>
            <w:vAlign w:val="bottom"/>
          </w:tcPr>
          <w:p w14:paraId="7CC4D623"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4.32</w:t>
            </w:r>
          </w:p>
        </w:tc>
        <w:tc>
          <w:tcPr>
            <w:tcW w:w="810" w:type="dxa"/>
            <w:gridSpan w:val="2"/>
            <w:tcBorders>
              <w:top w:val="nil"/>
              <w:left w:val="nil"/>
              <w:bottom w:val="nil"/>
              <w:right w:val="nil"/>
            </w:tcBorders>
            <w:noWrap/>
            <w:vAlign w:val="bottom"/>
          </w:tcPr>
          <w:p w14:paraId="2657F13B"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1.07</w:t>
            </w:r>
          </w:p>
        </w:tc>
        <w:tc>
          <w:tcPr>
            <w:tcW w:w="1800" w:type="dxa"/>
            <w:gridSpan w:val="2"/>
            <w:tcBorders>
              <w:top w:val="nil"/>
              <w:left w:val="nil"/>
              <w:bottom w:val="nil"/>
              <w:right w:val="nil"/>
            </w:tcBorders>
          </w:tcPr>
          <w:p w14:paraId="16CE294C"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0.62</w:t>
            </w:r>
          </w:p>
        </w:tc>
        <w:tc>
          <w:tcPr>
            <w:tcW w:w="720" w:type="dxa"/>
            <w:tcBorders>
              <w:top w:val="nil"/>
              <w:left w:val="nil"/>
              <w:bottom w:val="nil"/>
              <w:right w:val="nil"/>
            </w:tcBorders>
            <w:noWrap/>
            <w:vAlign w:val="bottom"/>
          </w:tcPr>
          <w:p w14:paraId="7E12F94F"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3.24</w:t>
            </w:r>
          </w:p>
        </w:tc>
        <w:tc>
          <w:tcPr>
            <w:tcW w:w="720" w:type="dxa"/>
            <w:tcBorders>
              <w:top w:val="nil"/>
              <w:left w:val="nil"/>
              <w:bottom w:val="nil"/>
              <w:right w:val="nil"/>
            </w:tcBorders>
            <w:vAlign w:val="bottom"/>
          </w:tcPr>
          <w:p w14:paraId="38F34E73"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0.44</w:t>
            </w:r>
          </w:p>
        </w:tc>
        <w:tc>
          <w:tcPr>
            <w:tcW w:w="1260" w:type="dxa"/>
            <w:gridSpan w:val="2"/>
            <w:tcBorders>
              <w:top w:val="nil"/>
              <w:left w:val="nil"/>
              <w:bottom w:val="nil"/>
              <w:right w:val="nil"/>
            </w:tcBorders>
            <w:noWrap/>
            <w:vAlign w:val="bottom"/>
          </w:tcPr>
          <w:p w14:paraId="69156A44"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0.45</w:t>
            </w:r>
          </w:p>
        </w:tc>
        <w:tc>
          <w:tcPr>
            <w:tcW w:w="720" w:type="dxa"/>
            <w:tcBorders>
              <w:left w:val="nil"/>
              <w:right w:val="nil"/>
            </w:tcBorders>
          </w:tcPr>
          <w:p w14:paraId="759AA065"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2.57</w:t>
            </w:r>
          </w:p>
        </w:tc>
        <w:tc>
          <w:tcPr>
            <w:tcW w:w="900" w:type="dxa"/>
            <w:tcBorders>
              <w:left w:val="nil"/>
              <w:right w:val="nil"/>
            </w:tcBorders>
          </w:tcPr>
          <w:p w14:paraId="48083FE5"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0.98</w:t>
            </w:r>
          </w:p>
        </w:tc>
        <w:tc>
          <w:tcPr>
            <w:tcW w:w="1260" w:type="dxa"/>
            <w:tcBorders>
              <w:left w:val="nil"/>
              <w:right w:val="nil"/>
            </w:tcBorders>
          </w:tcPr>
          <w:p w14:paraId="7F88221C"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0.52</w:t>
            </w:r>
          </w:p>
        </w:tc>
      </w:tr>
      <w:tr w:rsidR="00552B8A" w:rsidRPr="008D7A23" w14:paraId="6E6EF4DF" w14:textId="77777777" w:rsidTr="00F46089">
        <w:trPr>
          <w:gridAfter w:val="2"/>
          <w:wAfter w:w="565" w:type="dxa"/>
          <w:trHeight w:val="300"/>
        </w:trPr>
        <w:tc>
          <w:tcPr>
            <w:tcW w:w="3525" w:type="dxa"/>
            <w:gridSpan w:val="2"/>
            <w:tcBorders>
              <w:top w:val="nil"/>
              <w:left w:val="nil"/>
              <w:bottom w:val="nil"/>
              <w:right w:val="nil"/>
            </w:tcBorders>
            <w:noWrap/>
            <w:vAlign w:val="bottom"/>
          </w:tcPr>
          <w:p w14:paraId="7BB253D9" w14:textId="77777777" w:rsidR="00552B8A" w:rsidRPr="008D7A23" w:rsidRDefault="00552B8A" w:rsidP="001E6912">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DAS-4 (Marital Satisfaction)</w:t>
            </w:r>
            <w:r w:rsidRPr="008D7A23">
              <w:rPr>
                <w:rFonts w:ascii="Times New Roman" w:hAnsi="Times New Roman"/>
                <w:i/>
                <w:iCs/>
                <w:color w:val="000000"/>
                <w:sz w:val="24"/>
                <w:szCs w:val="24"/>
                <w:vertAlign w:val="superscript"/>
              </w:rPr>
              <w:t>a</w:t>
            </w:r>
          </w:p>
        </w:tc>
        <w:tc>
          <w:tcPr>
            <w:tcW w:w="720" w:type="dxa"/>
            <w:tcBorders>
              <w:top w:val="nil"/>
              <w:left w:val="nil"/>
              <w:bottom w:val="nil"/>
              <w:right w:val="nil"/>
            </w:tcBorders>
            <w:noWrap/>
            <w:vAlign w:val="bottom"/>
          </w:tcPr>
          <w:p w14:paraId="0347B81A"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15.7</w:t>
            </w:r>
          </w:p>
        </w:tc>
        <w:tc>
          <w:tcPr>
            <w:tcW w:w="810" w:type="dxa"/>
            <w:gridSpan w:val="2"/>
            <w:tcBorders>
              <w:top w:val="nil"/>
              <w:left w:val="nil"/>
              <w:bottom w:val="nil"/>
              <w:right w:val="nil"/>
            </w:tcBorders>
            <w:noWrap/>
            <w:vAlign w:val="bottom"/>
          </w:tcPr>
          <w:p w14:paraId="716E721E"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1.79</w:t>
            </w:r>
          </w:p>
        </w:tc>
        <w:tc>
          <w:tcPr>
            <w:tcW w:w="1800" w:type="dxa"/>
            <w:gridSpan w:val="2"/>
            <w:tcBorders>
              <w:top w:val="nil"/>
              <w:left w:val="nil"/>
              <w:bottom w:val="nil"/>
              <w:right w:val="nil"/>
            </w:tcBorders>
          </w:tcPr>
          <w:p w14:paraId="351CDD57"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0.07</w:t>
            </w:r>
          </w:p>
        </w:tc>
        <w:tc>
          <w:tcPr>
            <w:tcW w:w="720" w:type="dxa"/>
            <w:tcBorders>
              <w:top w:val="nil"/>
              <w:left w:val="nil"/>
              <w:bottom w:val="nil"/>
              <w:right w:val="nil"/>
            </w:tcBorders>
            <w:noWrap/>
            <w:vAlign w:val="bottom"/>
          </w:tcPr>
          <w:p w14:paraId="2F64275A"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16.9</w:t>
            </w:r>
          </w:p>
        </w:tc>
        <w:tc>
          <w:tcPr>
            <w:tcW w:w="720" w:type="dxa"/>
            <w:tcBorders>
              <w:top w:val="nil"/>
              <w:left w:val="nil"/>
              <w:bottom w:val="nil"/>
              <w:right w:val="nil"/>
            </w:tcBorders>
            <w:vAlign w:val="bottom"/>
          </w:tcPr>
          <w:p w14:paraId="30466BE2"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0.76</w:t>
            </w:r>
          </w:p>
        </w:tc>
        <w:tc>
          <w:tcPr>
            <w:tcW w:w="1260" w:type="dxa"/>
            <w:gridSpan w:val="2"/>
            <w:tcBorders>
              <w:top w:val="nil"/>
              <w:left w:val="nil"/>
              <w:bottom w:val="nil"/>
              <w:right w:val="nil"/>
            </w:tcBorders>
            <w:noWrap/>
            <w:vAlign w:val="bottom"/>
          </w:tcPr>
          <w:p w14:paraId="18A57BD2" w14:textId="77777777" w:rsidR="00552B8A" w:rsidRPr="008D7A23" w:rsidRDefault="00552B8A" w:rsidP="001E6912">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0.52</w:t>
            </w:r>
          </w:p>
        </w:tc>
        <w:tc>
          <w:tcPr>
            <w:tcW w:w="720" w:type="dxa"/>
            <w:tcBorders>
              <w:left w:val="nil"/>
              <w:right w:val="nil"/>
            </w:tcBorders>
          </w:tcPr>
          <w:p w14:paraId="1F8BDC0A"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16.7</w:t>
            </w:r>
          </w:p>
        </w:tc>
        <w:tc>
          <w:tcPr>
            <w:tcW w:w="900" w:type="dxa"/>
            <w:tcBorders>
              <w:left w:val="nil"/>
              <w:right w:val="nil"/>
            </w:tcBorders>
          </w:tcPr>
          <w:p w14:paraId="538540AD"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0.76</w:t>
            </w:r>
          </w:p>
        </w:tc>
        <w:tc>
          <w:tcPr>
            <w:tcW w:w="1260" w:type="dxa"/>
            <w:tcBorders>
              <w:left w:val="nil"/>
              <w:right w:val="nil"/>
            </w:tcBorders>
          </w:tcPr>
          <w:p w14:paraId="3A0F0CE8" w14:textId="77777777" w:rsidR="00552B8A" w:rsidRPr="008D7A23" w:rsidRDefault="00552B8A" w:rsidP="001E6912">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0.22</w:t>
            </w:r>
          </w:p>
        </w:tc>
      </w:tr>
      <w:tr w:rsidR="00552B8A" w:rsidRPr="008D7A23" w14:paraId="5AF6172D" w14:textId="77777777" w:rsidTr="007675B4">
        <w:trPr>
          <w:gridAfter w:val="2"/>
          <w:wAfter w:w="565" w:type="dxa"/>
          <w:trHeight w:val="580"/>
        </w:trPr>
        <w:tc>
          <w:tcPr>
            <w:tcW w:w="9555" w:type="dxa"/>
            <w:gridSpan w:val="11"/>
            <w:tcBorders>
              <w:top w:val="single" w:sz="4" w:space="0" w:color="auto"/>
              <w:left w:val="nil"/>
              <w:bottom w:val="nil"/>
              <w:right w:val="nil"/>
            </w:tcBorders>
          </w:tcPr>
          <w:p w14:paraId="31B511FD" w14:textId="77777777" w:rsidR="00552B8A" w:rsidRPr="008D7A23" w:rsidRDefault="00552B8A" w:rsidP="00FB27FF">
            <w:pPr>
              <w:spacing w:after="0"/>
              <w:rPr>
                <w:rFonts w:ascii="Times New Roman" w:hAnsi="Times New Roman"/>
                <w:iCs/>
                <w:sz w:val="24"/>
                <w:szCs w:val="24"/>
              </w:rPr>
            </w:pPr>
          </w:p>
          <w:p w14:paraId="0A7FDDDF" w14:textId="77777777" w:rsidR="00552B8A" w:rsidRPr="008D7A23" w:rsidRDefault="00552B8A" w:rsidP="00FB27FF">
            <w:pPr>
              <w:spacing w:after="0"/>
              <w:rPr>
                <w:rFonts w:ascii="Times New Roman" w:hAnsi="Times New Roman"/>
                <w:iCs/>
                <w:color w:val="000000"/>
                <w:sz w:val="24"/>
                <w:szCs w:val="24"/>
                <w:vertAlign w:val="superscript"/>
              </w:rPr>
            </w:pPr>
            <w:r w:rsidRPr="008D7A23">
              <w:rPr>
                <w:rFonts w:ascii="Times New Roman" w:hAnsi="Times New Roman"/>
                <w:iCs/>
                <w:sz w:val="24"/>
                <w:szCs w:val="24"/>
              </w:rPr>
              <w:t xml:space="preserve">Note: </w:t>
            </w:r>
            <w:proofErr w:type="spellStart"/>
            <w:r w:rsidRPr="008D7A23">
              <w:rPr>
                <w:rFonts w:ascii="Times New Roman" w:hAnsi="Times New Roman"/>
                <w:iCs/>
                <w:sz w:val="24"/>
                <w:szCs w:val="24"/>
              </w:rPr>
              <w:t>pAR</w:t>
            </w:r>
            <w:proofErr w:type="spellEnd"/>
            <w:r w:rsidRPr="008D7A23">
              <w:rPr>
                <w:rFonts w:ascii="Times New Roman" w:hAnsi="Times New Roman"/>
                <w:iCs/>
                <w:sz w:val="24"/>
                <w:szCs w:val="24"/>
              </w:rPr>
              <w:t xml:space="preserve"> </w:t>
            </w:r>
            <w:r w:rsidRPr="008D7A23">
              <w:rPr>
                <w:rFonts w:ascii="Times New Roman" w:hAnsi="Times New Roman"/>
                <w:i/>
                <w:sz w:val="24"/>
                <w:szCs w:val="24"/>
              </w:rPr>
              <w:t xml:space="preserve">(lag1) </w:t>
            </w:r>
            <w:r w:rsidRPr="008D7A23">
              <w:rPr>
                <w:rFonts w:ascii="Times New Roman" w:hAnsi="Times New Roman"/>
                <w:iCs/>
                <w:sz w:val="24"/>
                <w:szCs w:val="24"/>
              </w:rPr>
              <w:t>= autocorrelation at lag 1.</w:t>
            </w:r>
          </w:p>
        </w:tc>
        <w:tc>
          <w:tcPr>
            <w:tcW w:w="2880" w:type="dxa"/>
            <w:gridSpan w:val="3"/>
            <w:tcBorders>
              <w:top w:val="single" w:sz="4" w:space="0" w:color="auto"/>
              <w:left w:val="nil"/>
              <w:bottom w:val="nil"/>
              <w:right w:val="nil"/>
            </w:tcBorders>
          </w:tcPr>
          <w:p w14:paraId="666F6803" w14:textId="77777777" w:rsidR="00552B8A" w:rsidRPr="008D7A23" w:rsidRDefault="00552B8A" w:rsidP="00FB27FF">
            <w:pPr>
              <w:spacing w:after="0"/>
              <w:rPr>
                <w:rFonts w:ascii="Times New Roman" w:hAnsi="Times New Roman"/>
                <w:iCs/>
                <w:sz w:val="24"/>
                <w:szCs w:val="24"/>
              </w:rPr>
            </w:pPr>
          </w:p>
        </w:tc>
      </w:tr>
    </w:tbl>
    <w:p w14:paraId="2DE3FC41" w14:textId="77777777" w:rsidR="00E81936" w:rsidRDefault="00E81936" w:rsidP="00CD3470">
      <w:pPr>
        <w:spacing w:line="276" w:lineRule="auto"/>
        <w:rPr>
          <w:sz w:val="24"/>
          <w:szCs w:val="24"/>
        </w:rPr>
      </w:pPr>
    </w:p>
    <w:p w14:paraId="1E511A77" w14:textId="77777777" w:rsidR="00552B8A" w:rsidRPr="008D7A23" w:rsidRDefault="00E81936" w:rsidP="00CD3470">
      <w:pPr>
        <w:spacing w:line="276" w:lineRule="auto"/>
        <w:rPr>
          <w:sz w:val="24"/>
          <w:szCs w:val="24"/>
        </w:rPr>
      </w:pPr>
      <w:r>
        <w:rPr>
          <w:sz w:val="24"/>
          <w:szCs w:val="24"/>
        </w:rPr>
        <w:br w:type="page"/>
      </w:r>
    </w:p>
    <w:tbl>
      <w:tblPr>
        <w:tblW w:w="12795" w:type="dxa"/>
        <w:tblInd w:w="93" w:type="dxa"/>
        <w:tblLayout w:type="fixed"/>
        <w:tblLook w:val="00A0" w:firstRow="1" w:lastRow="0" w:firstColumn="1" w:lastColumn="0" w:noHBand="0" w:noVBand="0"/>
      </w:tblPr>
      <w:tblGrid>
        <w:gridCol w:w="3380"/>
        <w:gridCol w:w="236"/>
        <w:gridCol w:w="1064"/>
        <w:gridCol w:w="285"/>
        <w:gridCol w:w="1080"/>
        <w:gridCol w:w="630"/>
        <w:gridCol w:w="360"/>
        <w:gridCol w:w="1260"/>
        <w:gridCol w:w="65"/>
        <w:gridCol w:w="1015"/>
        <w:gridCol w:w="245"/>
        <w:gridCol w:w="115"/>
        <w:gridCol w:w="1530"/>
        <w:gridCol w:w="1415"/>
        <w:gridCol w:w="115"/>
      </w:tblGrid>
      <w:tr w:rsidR="00552B8A" w:rsidRPr="008D7A23" w14:paraId="216B9AB3" w14:textId="77777777" w:rsidTr="006B7BD7">
        <w:trPr>
          <w:gridAfter w:val="1"/>
          <w:wAfter w:w="115" w:type="dxa"/>
          <w:trHeight w:val="300"/>
        </w:trPr>
        <w:tc>
          <w:tcPr>
            <w:tcW w:w="8360" w:type="dxa"/>
            <w:gridSpan w:val="9"/>
            <w:tcBorders>
              <w:top w:val="nil"/>
              <w:left w:val="nil"/>
              <w:bottom w:val="nil"/>
              <w:right w:val="nil"/>
            </w:tcBorders>
            <w:noWrap/>
            <w:vAlign w:val="bottom"/>
          </w:tcPr>
          <w:p w14:paraId="2870FA55" w14:textId="77777777" w:rsidR="001F7A2F" w:rsidRDefault="001F7A2F" w:rsidP="001F7A2F">
            <w:pPr>
              <w:pStyle w:val="Caption"/>
            </w:pPr>
            <w:bookmarkStart w:id="65" w:name="_Toc357978368"/>
            <w:r>
              <w:lastRenderedPageBreak/>
              <w:t xml:space="preserve">Table </w:t>
            </w:r>
            <w:fldSimple w:instr=" SEQ Table \* ARABIC ">
              <w:r w:rsidR="007C6E37">
                <w:rPr>
                  <w:noProof/>
                </w:rPr>
                <w:t>2</w:t>
              </w:r>
            </w:fldSimple>
            <w:r>
              <w:t>.</w:t>
            </w:r>
            <w:bookmarkEnd w:id="65"/>
          </w:p>
          <w:p w14:paraId="11406413" w14:textId="77777777" w:rsidR="00552B8A" w:rsidRPr="008D7A23" w:rsidRDefault="00552B8A" w:rsidP="00F60708">
            <w:pPr>
              <w:spacing w:after="0"/>
              <w:rPr>
                <w:rFonts w:ascii="Times New Roman" w:hAnsi="Times New Roman"/>
                <w:i/>
                <w:color w:val="000000"/>
                <w:sz w:val="24"/>
                <w:szCs w:val="24"/>
              </w:rPr>
            </w:pPr>
            <w:r w:rsidRPr="008D7A23">
              <w:rPr>
                <w:rFonts w:ascii="Times New Roman" w:hAnsi="Times New Roman"/>
                <w:i/>
                <w:color w:val="000000"/>
                <w:sz w:val="24"/>
                <w:szCs w:val="24"/>
              </w:rPr>
              <w:t xml:space="preserve">Pre-Treatment and Post-Treatment Results </w:t>
            </w:r>
          </w:p>
        </w:tc>
        <w:tc>
          <w:tcPr>
            <w:tcW w:w="1260" w:type="dxa"/>
            <w:gridSpan w:val="2"/>
            <w:tcBorders>
              <w:top w:val="nil"/>
              <w:left w:val="nil"/>
              <w:bottom w:val="nil"/>
              <w:right w:val="nil"/>
            </w:tcBorders>
            <w:noWrap/>
            <w:vAlign w:val="bottom"/>
          </w:tcPr>
          <w:p w14:paraId="6E4BF488" w14:textId="77777777" w:rsidR="00552B8A" w:rsidRPr="008D7A23" w:rsidRDefault="00552B8A" w:rsidP="00F60708">
            <w:pPr>
              <w:spacing w:after="0"/>
              <w:rPr>
                <w:rFonts w:ascii="Times New Roman" w:hAnsi="Times New Roman"/>
                <w:iCs/>
                <w:color w:val="000000"/>
                <w:sz w:val="24"/>
                <w:szCs w:val="24"/>
              </w:rPr>
            </w:pPr>
          </w:p>
        </w:tc>
        <w:tc>
          <w:tcPr>
            <w:tcW w:w="3060" w:type="dxa"/>
            <w:gridSpan w:val="3"/>
            <w:tcBorders>
              <w:top w:val="nil"/>
              <w:left w:val="nil"/>
              <w:bottom w:val="nil"/>
              <w:right w:val="nil"/>
            </w:tcBorders>
          </w:tcPr>
          <w:p w14:paraId="72F0F81E" w14:textId="77777777" w:rsidR="00552B8A" w:rsidRPr="008D7A23" w:rsidRDefault="00552B8A" w:rsidP="00F60708">
            <w:pPr>
              <w:spacing w:after="0"/>
              <w:rPr>
                <w:rFonts w:ascii="Times New Roman" w:hAnsi="Times New Roman"/>
                <w:iCs/>
                <w:color w:val="000000"/>
                <w:sz w:val="24"/>
                <w:szCs w:val="24"/>
              </w:rPr>
            </w:pPr>
          </w:p>
        </w:tc>
      </w:tr>
      <w:tr w:rsidR="00552B8A" w:rsidRPr="008D7A23" w14:paraId="5D2C9DFF" w14:textId="77777777" w:rsidTr="006B7BD7">
        <w:trPr>
          <w:trHeight w:val="300"/>
        </w:trPr>
        <w:tc>
          <w:tcPr>
            <w:tcW w:w="3380" w:type="dxa"/>
            <w:tcBorders>
              <w:top w:val="nil"/>
              <w:left w:val="nil"/>
              <w:bottom w:val="nil"/>
              <w:right w:val="nil"/>
            </w:tcBorders>
            <w:noWrap/>
            <w:vAlign w:val="bottom"/>
          </w:tcPr>
          <w:p w14:paraId="381A8BFC" w14:textId="77777777" w:rsidR="00552B8A" w:rsidRPr="008D7A23" w:rsidRDefault="00552B8A" w:rsidP="00F60708">
            <w:pPr>
              <w:spacing w:after="0"/>
              <w:rPr>
                <w:rFonts w:ascii="Times New Roman" w:hAnsi="Times New Roman"/>
                <w:iCs/>
                <w:color w:val="000000"/>
                <w:sz w:val="24"/>
                <w:szCs w:val="24"/>
              </w:rPr>
            </w:pPr>
          </w:p>
        </w:tc>
        <w:tc>
          <w:tcPr>
            <w:tcW w:w="1300" w:type="dxa"/>
            <w:gridSpan w:val="2"/>
            <w:tcBorders>
              <w:top w:val="nil"/>
              <w:left w:val="nil"/>
              <w:bottom w:val="nil"/>
              <w:right w:val="nil"/>
            </w:tcBorders>
            <w:noWrap/>
            <w:vAlign w:val="bottom"/>
          </w:tcPr>
          <w:p w14:paraId="6D791CE8" w14:textId="77777777" w:rsidR="00552B8A" w:rsidRPr="008D7A23" w:rsidRDefault="00552B8A" w:rsidP="00F60708">
            <w:pPr>
              <w:spacing w:after="0"/>
              <w:rPr>
                <w:rFonts w:ascii="Times New Roman" w:hAnsi="Times New Roman"/>
                <w:iCs/>
                <w:color w:val="000000"/>
                <w:sz w:val="24"/>
                <w:szCs w:val="24"/>
              </w:rPr>
            </w:pPr>
          </w:p>
        </w:tc>
        <w:tc>
          <w:tcPr>
            <w:tcW w:w="1995" w:type="dxa"/>
            <w:gridSpan w:val="3"/>
            <w:tcBorders>
              <w:top w:val="nil"/>
              <w:left w:val="nil"/>
              <w:bottom w:val="nil"/>
              <w:right w:val="nil"/>
            </w:tcBorders>
            <w:noWrap/>
            <w:vAlign w:val="bottom"/>
          </w:tcPr>
          <w:p w14:paraId="5A56F2BB" w14:textId="77777777" w:rsidR="00552B8A" w:rsidRPr="008D7A23" w:rsidRDefault="00552B8A" w:rsidP="00F60708">
            <w:pPr>
              <w:spacing w:after="0"/>
              <w:rPr>
                <w:rFonts w:ascii="Times New Roman" w:hAnsi="Times New Roman"/>
                <w:iCs/>
                <w:color w:val="000000"/>
                <w:sz w:val="24"/>
                <w:szCs w:val="24"/>
              </w:rPr>
            </w:pPr>
          </w:p>
        </w:tc>
        <w:tc>
          <w:tcPr>
            <w:tcW w:w="3060" w:type="dxa"/>
            <w:gridSpan w:val="6"/>
            <w:tcBorders>
              <w:top w:val="nil"/>
              <w:left w:val="nil"/>
              <w:bottom w:val="nil"/>
              <w:right w:val="nil"/>
            </w:tcBorders>
            <w:noWrap/>
            <w:vAlign w:val="bottom"/>
          </w:tcPr>
          <w:p w14:paraId="54AAD2EA" w14:textId="77777777" w:rsidR="00552B8A" w:rsidRPr="008D7A23" w:rsidRDefault="00552B8A" w:rsidP="00F60708">
            <w:pPr>
              <w:spacing w:after="0"/>
              <w:rPr>
                <w:rFonts w:ascii="Times New Roman" w:hAnsi="Times New Roman"/>
                <w:iCs/>
                <w:color w:val="000000"/>
                <w:sz w:val="24"/>
                <w:szCs w:val="24"/>
              </w:rPr>
            </w:pPr>
          </w:p>
        </w:tc>
        <w:tc>
          <w:tcPr>
            <w:tcW w:w="3060" w:type="dxa"/>
            <w:gridSpan w:val="3"/>
            <w:tcBorders>
              <w:top w:val="nil"/>
              <w:left w:val="nil"/>
              <w:right w:val="nil"/>
            </w:tcBorders>
          </w:tcPr>
          <w:p w14:paraId="386A32D3" w14:textId="77777777" w:rsidR="00552B8A" w:rsidRPr="008D7A23" w:rsidRDefault="00552B8A" w:rsidP="00F60708">
            <w:pPr>
              <w:spacing w:after="0"/>
              <w:rPr>
                <w:rFonts w:ascii="Times New Roman" w:hAnsi="Times New Roman"/>
                <w:iCs/>
                <w:color w:val="000000"/>
                <w:sz w:val="24"/>
                <w:szCs w:val="24"/>
              </w:rPr>
            </w:pPr>
          </w:p>
        </w:tc>
      </w:tr>
      <w:tr w:rsidR="00552B8A" w:rsidRPr="008D7A23" w14:paraId="5EAF3D44" w14:textId="77777777" w:rsidTr="006B7BD7">
        <w:trPr>
          <w:trHeight w:val="300"/>
        </w:trPr>
        <w:tc>
          <w:tcPr>
            <w:tcW w:w="3380" w:type="dxa"/>
            <w:tcBorders>
              <w:top w:val="nil"/>
              <w:left w:val="nil"/>
              <w:bottom w:val="nil"/>
              <w:right w:val="nil"/>
            </w:tcBorders>
            <w:noWrap/>
            <w:vAlign w:val="bottom"/>
          </w:tcPr>
          <w:p w14:paraId="13B61535" w14:textId="77777777" w:rsidR="00552B8A" w:rsidRPr="008D7A23" w:rsidRDefault="00552B8A" w:rsidP="00F60708">
            <w:pPr>
              <w:spacing w:after="0"/>
              <w:rPr>
                <w:rFonts w:ascii="Times New Roman" w:hAnsi="Times New Roman"/>
                <w:iCs/>
                <w:color w:val="000000"/>
                <w:sz w:val="24"/>
                <w:szCs w:val="24"/>
              </w:rPr>
            </w:pPr>
          </w:p>
        </w:tc>
        <w:tc>
          <w:tcPr>
            <w:tcW w:w="3295" w:type="dxa"/>
            <w:gridSpan w:val="5"/>
            <w:tcBorders>
              <w:top w:val="nil"/>
              <w:left w:val="nil"/>
              <w:bottom w:val="single" w:sz="4" w:space="0" w:color="auto"/>
              <w:right w:val="nil"/>
            </w:tcBorders>
            <w:noWrap/>
            <w:vAlign w:val="bottom"/>
          </w:tcPr>
          <w:p w14:paraId="4B58565D"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Pre-Treatment</w:t>
            </w:r>
          </w:p>
        </w:tc>
        <w:tc>
          <w:tcPr>
            <w:tcW w:w="3060" w:type="dxa"/>
            <w:gridSpan w:val="6"/>
            <w:tcBorders>
              <w:top w:val="nil"/>
              <w:left w:val="nil"/>
              <w:bottom w:val="single" w:sz="4" w:space="0" w:color="auto"/>
              <w:right w:val="nil"/>
            </w:tcBorders>
            <w:noWrap/>
            <w:vAlign w:val="bottom"/>
          </w:tcPr>
          <w:p w14:paraId="16F60BE6" w14:textId="77777777" w:rsidR="00552B8A" w:rsidRPr="008D7A23" w:rsidRDefault="00552B8A" w:rsidP="00F60708">
            <w:pPr>
              <w:spacing w:after="0"/>
              <w:jc w:val="center"/>
              <w:rPr>
                <w:rFonts w:ascii="Times New Roman" w:hAnsi="Times New Roman"/>
                <w:iCs/>
                <w:color w:val="000000"/>
                <w:sz w:val="24"/>
                <w:szCs w:val="24"/>
                <w:vertAlign w:val="superscript"/>
              </w:rPr>
            </w:pPr>
            <w:r w:rsidRPr="008D7A23">
              <w:rPr>
                <w:rFonts w:ascii="Times New Roman" w:hAnsi="Times New Roman"/>
                <w:iCs/>
                <w:color w:val="000000"/>
                <w:sz w:val="24"/>
                <w:szCs w:val="24"/>
              </w:rPr>
              <w:t>Post-Treatment</w:t>
            </w:r>
          </w:p>
        </w:tc>
        <w:tc>
          <w:tcPr>
            <w:tcW w:w="3060" w:type="dxa"/>
            <w:gridSpan w:val="3"/>
            <w:tcBorders>
              <w:top w:val="nil"/>
              <w:left w:val="nil"/>
              <w:bottom w:val="single" w:sz="4" w:space="0" w:color="auto"/>
              <w:right w:val="nil"/>
            </w:tcBorders>
          </w:tcPr>
          <w:p w14:paraId="78332F6C"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Pre-Post Change</w:t>
            </w:r>
          </w:p>
        </w:tc>
      </w:tr>
      <w:tr w:rsidR="00552B8A" w:rsidRPr="008D7A23" w14:paraId="4655FC73" w14:textId="77777777" w:rsidTr="006B7BD7">
        <w:trPr>
          <w:trHeight w:val="300"/>
        </w:trPr>
        <w:tc>
          <w:tcPr>
            <w:tcW w:w="3380" w:type="dxa"/>
            <w:tcBorders>
              <w:top w:val="nil"/>
              <w:left w:val="nil"/>
              <w:bottom w:val="single" w:sz="4" w:space="0" w:color="auto"/>
              <w:right w:val="nil"/>
            </w:tcBorders>
            <w:noWrap/>
            <w:vAlign w:val="bottom"/>
          </w:tcPr>
          <w:p w14:paraId="03CE3D49" w14:textId="77777777" w:rsidR="00552B8A" w:rsidRPr="008D7A23" w:rsidRDefault="00552B8A" w:rsidP="00F60708">
            <w:pPr>
              <w:spacing w:after="0"/>
              <w:rPr>
                <w:rFonts w:ascii="Times New Roman" w:hAnsi="Times New Roman"/>
                <w:iCs/>
                <w:color w:val="000000"/>
                <w:sz w:val="24"/>
                <w:szCs w:val="24"/>
              </w:rPr>
            </w:pPr>
            <w:r w:rsidRPr="008D7A23">
              <w:rPr>
                <w:rFonts w:ascii="Times New Roman" w:hAnsi="Times New Roman"/>
                <w:iCs/>
                <w:color w:val="000000"/>
                <w:sz w:val="24"/>
                <w:szCs w:val="24"/>
              </w:rPr>
              <w:t>Pre-Post Measures</w:t>
            </w:r>
          </w:p>
        </w:tc>
        <w:tc>
          <w:tcPr>
            <w:tcW w:w="236" w:type="dxa"/>
            <w:tcBorders>
              <w:top w:val="nil"/>
              <w:left w:val="nil"/>
              <w:bottom w:val="single" w:sz="4" w:space="0" w:color="auto"/>
              <w:right w:val="nil"/>
            </w:tcBorders>
            <w:noWrap/>
            <w:vAlign w:val="bottom"/>
          </w:tcPr>
          <w:p w14:paraId="1A11DC5C"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top w:val="nil"/>
              <w:left w:val="nil"/>
              <w:bottom w:val="single" w:sz="4" w:space="0" w:color="auto"/>
              <w:right w:val="nil"/>
            </w:tcBorders>
            <w:vAlign w:val="bottom"/>
          </w:tcPr>
          <w:p w14:paraId="3A3F69CC" w14:textId="77777777" w:rsidR="00552B8A" w:rsidRPr="008D7A23" w:rsidRDefault="00552B8A" w:rsidP="00F60708">
            <w:pPr>
              <w:spacing w:after="0"/>
              <w:jc w:val="center"/>
              <w:rPr>
                <w:rFonts w:ascii="Times New Roman" w:hAnsi="Times New Roman"/>
                <w:i/>
                <w:color w:val="000000"/>
                <w:sz w:val="24"/>
                <w:szCs w:val="24"/>
              </w:rPr>
            </w:pPr>
            <w:r w:rsidRPr="008D7A23">
              <w:rPr>
                <w:rFonts w:ascii="Times New Roman" w:hAnsi="Times New Roman"/>
                <w:i/>
                <w:color w:val="000000"/>
                <w:sz w:val="24"/>
                <w:szCs w:val="24"/>
              </w:rPr>
              <w:t>Raw Score</w:t>
            </w:r>
          </w:p>
        </w:tc>
        <w:tc>
          <w:tcPr>
            <w:tcW w:w="1080" w:type="dxa"/>
            <w:tcBorders>
              <w:top w:val="nil"/>
              <w:left w:val="nil"/>
              <w:bottom w:val="single" w:sz="4" w:space="0" w:color="auto"/>
              <w:right w:val="nil"/>
            </w:tcBorders>
            <w:noWrap/>
            <w:vAlign w:val="bottom"/>
          </w:tcPr>
          <w:p w14:paraId="2DCA8FAD" w14:textId="77777777" w:rsidR="00552B8A" w:rsidRPr="008D7A23" w:rsidRDefault="00552B8A" w:rsidP="00124354">
            <w:pPr>
              <w:spacing w:after="0"/>
              <w:jc w:val="center"/>
              <w:rPr>
                <w:rFonts w:ascii="Times New Roman" w:hAnsi="Times New Roman"/>
                <w:i/>
                <w:color w:val="000000"/>
                <w:sz w:val="24"/>
                <w:szCs w:val="24"/>
              </w:rPr>
            </w:pPr>
            <w:r w:rsidRPr="008D7A23">
              <w:rPr>
                <w:rFonts w:ascii="Times New Roman" w:hAnsi="Times New Roman"/>
                <w:i/>
                <w:color w:val="000000"/>
                <w:sz w:val="24"/>
                <w:szCs w:val="24"/>
              </w:rPr>
              <w:t>T-score</w:t>
            </w:r>
          </w:p>
        </w:tc>
        <w:tc>
          <w:tcPr>
            <w:tcW w:w="630" w:type="dxa"/>
            <w:tcBorders>
              <w:top w:val="nil"/>
              <w:left w:val="nil"/>
              <w:bottom w:val="single" w:sz="4" w:space="0" w:color="auto"/>
              <w:right w:val="nil"/>
            </w:tcBorders>
          </w:tcPr>
          <w:p w14:paraId="4EF6AE26" w14:textId="77777777" w:rsidR="00552B8A" w:rsidRPr="008D7A23" w:rsidRDefault="00552B8A" w:rsidP="00F60708">
            <w:pPr>
              <w:spacing w:after="0"/>
              <w:jc w:val="center"/>
              <w:rPr>
                <w:rFonts w:ascii="Times New Roman" w:hAnsi="Times New Roman"/>
                <w:i/>
                <w:color w:val="000000"/>
                <w:sz w:val="24"/>
                <w:szCs w:val="24"/>
              </w:rPr>
            </w:pPr>
          </w:p>
        </w:tc>
        <w:tc>
          <w:tcPr>
            <w:tcW w:w="360" w:type="dxa"/>
            <w:tcBorders>
              <w:top w:val="nil"/>
              <w:left w:val="nil"/>
              <w:bottom w:val="single" w:sz="4" w:space="0" w:color="auto"/>
              <w:right w:val="nil"/>
            </w:tcBorders>
            <w:noWrap/>
            <w:vAlign w:val="bottom"/>
          </w:tcPr>
          <w:p w14:paraId="6883BA86" w14:textId="77777777" w:rsidR="00552B8A" w:rsidRPr="008D7A23" w:rsidRDefault="00552B8A" w:rsidP="00F60708">
            <w:pPr>
              <w:spacing w:after="0"/>
              <w:jc w:val="center"/>
              <w:rPr>
                <w:rFonts w:ascii="Times New Roman" w:hAnsi="Times New Roman"/>
                <w:i/>
                <w:color w:val="000000"/>
                <w:sz w:val="24"/>
                <w:szCs w:val="24"/>
              </w:rPr>
            </w:pPr>
          </w:p>
        </w:tc>
        <w:tc>
          <w:tcPr>
            <w:tcW w:w="1260" w:type="dxa"/>
            <w:tcBorders>
              <w:top w:val="nil"/>
              <w:left w:val="nil"/>
              <w:bottom w:val="single" w:sz="4" w:space="0" w:color="auto"/>
              <w:right w:val="nil"/>
            </w:tcBorders>
            <w:vAlign w:val="bottom"/>
          </w:tcPr>
          <w:p w14:paraId="209794E7" w14:textId="77777777" w:rsidR="00552B8A" w:rsidRPr="008D7A23" w:rsidRDefault="00552B8A" w:rsidP="00F60708">
            <w:pPr>
              <w:spacing w:after="0"/>
              <w:jc w:val="center"/>
              <w:rPr>
                <w:rFonts w:ascii="Times New Roman" w:hAnsi="Times New Roman"/>
                <w:i/>
                <w:color w:val="000000"/>
                <w:sz w:val="24"/>
                <w:szCs w:val="24"/>
              </w:rPr>
            </w:pPr>
            <w:r w:rsidRPr="008D7A23">
              <w:rPr>
                <w:rFonts w:ascii="Times New Roman" w:hAnsi="Times New Roman"/>
                <w:i/>
                <w:color w:val="000000"/>
                <w:sz w:val="24"/>
                <w:szCs w:val="24"/>
              </w:rPr>
              <w:t>Raw Score</w:t>
            </w:r>
          </w:p>
        </w:tc>
        <w:tc>
          <w:tcPr>
            <w:tcW w:w="1080" w:type="dxa"/>
            <w:gridSpan w:val="2"/>
            <w:tcBorders>
              <w:top w:val="nil"/>
              <w:left w:val="nil"/>
              <w:bottom w:val="single" w:sz="4" w:space="0" w:color="auto"/>
              <w:right w:val="nil"/>
            </w:tcBorders>
            <w:vAlign w:val="bottom"/>
          </w:tcPr>
          <w:p w14:paraId="72381CCF" w14:textId="77777777" w:rsidR="00552B8A" w:rsidRPr="008D7A23" w:rsidRDefault="00552B8A" w:rsidP="00124354">
            <w:pPr>
              <w:spacing w:after="0"/>
              <w:jc w:val="center"/>
              <w:rPr>
                <w:rFonts w:ascii="Times New Roman" w:hAnsi="Times New Roman"/>
                <w:i/>
                <w:color w:val="000000"/>
                <w:sz w:val="24"/>
                <w:szCs w:val="24"/>
              </w:rPr>
            </w:pPr>
            <w:r w:rsidRPr="008D7A23">
              <w:rPr>
                <w:rFonts w:ascii="Times New Roman" w:hAnsi="Times New Roman"/>
                <w:i/>
                <w:color w:val="000000"/>
                <w:sz w:val="24"/>
                <w:szCs w:val="24"/>
              </w:rPr>
              <w:t>T-score</w:t>
            </w:r>
          </w:p>
        </w:tc>
        <w:tc>
          <w:tcPr>
            <w:tcW w:w="360" w:type="dxa"/>
            <w:gridSpan w:val="2"/>
            <w:tcBorders>
              <w:top w:val="nil"/>
              <w:left w:val="nil"/>
              <w:bottom w:val="single" w:sz="4" w:space="0" w:color="auto"/>
              <w:right w:val="nil"/>
            </w:tcBorders>
            <w:noWrap/>
            <w:vAlign w:val="bottom"/>
          </w:tcPr>
          <w:p w14:paraId="6DB6288F" w14:textId="77777777" w:rsidR="00552B8A" w:rsidRPr="008D7A23" w:rsidRDefault="00552B8A" w:rsidP="00F60708">
            <w:pPr>
              <w:spacing w:after="0"/>
              <w:jc w:val="center"/>
              <w:rPr>
                <w:rFonts w:ascii="Times New Roman" w:hAnsi="Times New Roman"/>
                <w:i/>
                <w:color w:val="000000"/>
                <w:sz w:val="24"/>
                <w:szCs w:val="24"/>
              </w:rPr>
            </w:pPr>
          </w:p>
        </w:tc>
        <w:tc>
          <w:tcPr>
            <w:tcW w:w="1530" w:type="dxa"/>
            <w:tcBorders>
              <w:top w:val="nil"/>
              <w:left w:val="nil"/>
              <w:bottom w:val="single" w:sz="4" w:space="0" w:color="auto"/>
              <w:right w:val="nil"/>
            </w:tcBorders>
          </w:tcPr>
          <w:p w14:paraId="003EDD6E" w14:textId="77777777" w:rsidR="00552B8A" w:rsidRPr="008D7A23" w:rsidRDefault="00552B8A" w:rsidP="00F60708">
            <w:pPr>
              <w:spacing w:after="0"/>
              <w:jc w:val="center"/>
              <w:rPr>
                <w:rFonts w:ascii="Times New Roman" w:hAnsi="Times New Roman"/>
                <w:i/>
                <w:color w:val="000000"/>
                <w:sz w:val="24"/>
                <w:szCs w:val="24"/>
              </w:rPr>
            </w:pPr>
            <w:r w:rsidRPr="008D7A23">
              <w:rPr>
                <w:rFonts w:ascii="Times New Roman" w:hAnsi="Times New Roman" w:cs="Times New Roman"/>
                <w:color w:val="000000"/>
                <w:sz w:val="24"/>
                <w:szCs w:val="24"/>
              </w:rPr>
              <w:t xml:space="preserve">Δ </w:t>
            </w:r>
            <w:r w:rsidRPr="008D7A23">
              <w:rPr>
                <w:rFonts w:ascii="Times New Roman" w:hAnsi="Times New Roman" w:cs="Times New Roman"/>
                <w:i/>
                <w:color w:val="000000"/>
                <w:sz w:val="24"/>
                <w:szCs w:val="24"/>
              </w:rPr>
              <w:t>T-score</w:t>
            </w:r>
          </w:p>
        </w:tc>
        <w:tc>
          <w:tcPr>
            <w:tcW w:w="1530" w:type="dxa"/>
            <w:gridSpan w:val="2"/>
            <w:tcBorders>
              <w:top w:val="nil"/>
              <w:left w:val="nil"/>
              <w:bottom w:val="single" w:sz="4" w:space="0" w:color="auto"/>
              <w:right w:val="nil"/>
            </w:tcBorders>
          </w:tcPr>
          <w:p w14:paraId="06C17299" w14:textId="77777777" w:rsidR="00552B8A" w:rsidRPr="008D7A23" w:rsidRDefault="00D04495" w:rsidP="00F60708">
            <w:pPr>
              <w:spacing w:after="0"/>
              <w:jc w:val="center"/>
              <w:rPr>
                <w:rFonts w:ascii="Times New Roman" w:hAnsi="Times New Roman"/>
                <w:i/>
                <w:color w:val="000000"/>
                <w:sz w:val="24"/>
                <w:szCs w:val="24"/>
              </w:rPr>
            </w:pPr>
            <w:r>
              <w:rPr>
                <w:rFonts w:ascii="Times New Roman" w:hAnsi="Times New Roman"/>
                <w:i/>
                <w:color w:val="000000"/>
                <w:sz w:val="24"/>
                <w:szCs w:val="24"/>
              </w:rPr>
              <w:t>RC</w:t>
            </w:r>
          </w:p>
        </w:tc>
      </w:tr>
      <w:tr w:rsidR="00552B8A" w:rsidRPr="008D7A23" w14:paraId="054A2AD4" w14:textId="77777777" w:rsidTr="006B7BD7">
        <w:trPr>
          <w:trHeight w:val="300"/>
        </w:trPr>
        <w:tc>
          <w:tcPr>
            <w:tcW w:w="3380" w:type="dxa"/>
            <w:tcBorders>
              <w:top w:val="nil"/>
              <w:left w:val="nil"/>
              <w:bottom w:val="nil"/>
              <w:right w:val="nil"/>
            </w:tcBorders>
            <w:noWrap/>
            <w:vAlign w:val="bottom"/>
          </w:tcPr>
          <w:p w14:paraId="6BC297B7" w14:textId="77777777" w:rsidR="00552B8A" w:rsidRPr="008D7A23" w:rsidRDefault="00552B8A" w:rsidP="00F60708">
            <w:pPr>
              <w:spacing w:after="0"/>
              <w:rPr>
                <w:rFonts w:ascii="Times New Roman" w:hAnsi="Times New Roman"/>
                <w:i/>
                <w:iCs/>
                <w:color w:val="000000"/>
                <w:sz w:val="24"/>
                <w:szCs w:val="24"/>
              </w:rPr>
            </w:pPr>
            <w:r w:rsidRPr="008D7A23">
              <w:rPr>
                <w:rFonts w:ascii="Times New Roman" w:hAnsi="Times New Roman"/>
                <w:i/>
                <w:iCs/>
                <w:color w:val="000000"/>
                <w:sz w:val="24"/>
                <w:szCs w:val="24"/>
              </w:rPr>
              <w:t>Beth</w:t>
            </w:r>
          </w:p>
        </w:tc>
        <w:tc>
          <w:tcPr>
            <w:tcW w:w="236" w:type="dxa"/>
            <w:tcBorders>
              <w:top w:val="single" w:sz="4" w:space="0" w:color="auto"/>
              <w:left w:val="nil"/>
              <w:right w:val="nil"/>
            </w:tcBorders>
            <w:noWrap/>
            <w:vAlign w:val="bottom"/>
          </w:tcPr>
          <w:p w14:paraId="23433122"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top w:val="single" w:sz="4" w:space="0" w:color="auto"/>
              <w:left w:val="nil"/>
              <w:right w:val="nil"/>
            </w:tcBorders>
            <w:vAlign w:val="bottom"/>
          </w:tcPr>
          <w:p w14:paraId="63C09D2C" w14:textId="77777777" w:rsidR="00552B8A" w:rsidRPr="008D7A23" w:rsidRDefault="00552B8A" w:rsidP="00F60708">
            <w:pPr>
              <w:spacing w:after="0"/>
              <w:jc w:val="center"/>
              <w:rPr>
                <w:rFonts w:ascii="Times New Roman" w:hAnsi="Times New Roman"/>
                <w:iCs/>
                <w:color w:val="000000"/>
                <w:sz w:val="24"/>
                <w:szCs w:val="24"/>
              </w:rPr>
            </w:pPr>
          </w:p>
        </w:tc>
        <w:tc>
          <w:tcPr>
            <w:tcW w:w="1080" w:type="dxa"/>
            <w:tcBorders>
              <w:top w:val="single" w:sz="4" w:space="0" w:color="auto"/>
              <w:left w:val="nil"/>
              <w:bottom w:val="nil"/>
              <w:right w:val="nil"/>
            </w:tcBorders>
            <w:noWrap/>
            <w:vAlign w:val="bottom"/>
          </w:tcPr>
          <w:p w14:paraId="6F5A872F" w14:textId="77777777" w:rsidR="00552B8A" w:rsidRPr="008D7A23" w:rsidRDefault="00552B8A" w:rsidP="00AF1C97">
            <w:pPr>
              <w:tabs>
                <w:tab w:val="decimal" w:pos="432"/>
              </w:tabs>
              <w:spacing w:after="0"/>
              <w:rPr>
                <w:rFonts w:ascii="Times New Roman" w:hAnsi="Times New Roman"/>
                <w:iCs/>
                <w:color w:val="000000"/>
                <w:sz w:val="24"/>
                <w:szCs w:val="24"/>
              </w:rPr>
            </w:pPr>
          </w:p>
        </w:tc>
        <w:tc>
          <w:tcPr>
            <w:tcW w:w="630" w:type="dxa"/>
            <w:tcBorders>
              <w:top w:val="single" w:sz="4" w:space="0" w:color="auto"/>
              <w:left w:val="nil"/>
              <w:bottom w:val="nil"/>
              <w:right w:val="nil"/>
            </w:tcBorders>
          </w:tcPr>
          <w:p w14:paraId="7F010CFB"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noWrap/>
            <w:vAlign w:val="bottom"/>
          </w:tcPr>
          <w:p w14:paraId="665C0393"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top w:val="single" w:sz="4" w:space="0" w:color="auto"/>
              <w:left w:val="nil"/>
              <w:right w:val="nil"/>
            </w:tcBorders>
            <w:vAlign w:val="bottom"/>
          </w:tcPr>
          <w:p w14:paraId="73020B1F" w14:textId="77777777" w:rsidR="00552B8A" w:rsidRPr="008D7A23" w:rsidRDefault="00552B8A" w:rsidP="00AF1C97">
            <w:pPr>
              <w:tabs>
                <w:tab w:val="left" w:pos="417"/>
              </w:tabs>
              <w:spacing w:after="0"/>
              <w:jc w:val="center"/>
              <w:rPr>
                <w:rFonts w:ascii="Times New Roman" w:hAnsi="Times New Roman"/>
                <w:iCs/>
                <w:color w:val="000000"/>
                <w:sz w:val="24"/>
                <w:szCs w:val="24"/>
              </w:rPr>
            </w:pPr>
          </w:p>
        </w:tc>
        <w:tc>
          <w:tcPr>
            <w:tcW w:w="1080" w:type="dxa"/>
            <w:gridSpan w:val="2"/>
            <w:tcBorders>
              <w:top w:val="single" w:sz="4" w:space="0" w:color="auto"/>
              <w:left w:val="nil"/>
              <w:bottom w:val="nil"/>
              <w:right w:val="nil"/>
            </w:tcBorders>
            <w:vAlign w:val="bottom"/>
          </w:tcPr>
          <w:p w14:paraId="3071939B" w14:textId="77777777" w:rsidR="00552B8A" w:rsidRPr="008D7A23" w:rsidRDefault="00552B8A" w:rsidP="00AF1C97">
            <w:pPr>
              <w:tabs>
                <w:tab w:val="decimal" w:pos="432"/>
              </w:tabs>
              <w:spacing w:after="0"/>
              <w:rPr>
                <w:rFonts w:ascii="Times New Roman" w:hAnsi="Times New Roman"/>
                <w:iCs/>
                <w:color w:val="000000"/>
                <w:sz w:val="24"/>
                <w:szCs w:val="24"/>
              </w:rPr>
            </w:pPr>
          </w:p>
        </w:tc>
        <w:tc>
          <w:tcPr>
            <w:tcW w:w="360" w:type="dxa"/>
            <w:gridSpan w:val="2"/>
            <w:tcBorders>
              <w:top w:val="single" w:sz="4" w:space="0" w:color="auto"/>
              <w:left w:val="nil"/>
              <w:bottom w:val="nil"/>
              <w:right w:val="nil"/>
            </w:tcBorders>
            <w:noWrap/>
            <w:vAlign w:val="bottom"/>
          </w:tcPr>
          <w:p w14:paraId="10387801"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top w:val="single" w:sz="4" w:space="0" w:color="auto"/>
              <w:left w:val="nil"/>
              <w:right w:val="nil"/>
            </w:tcBorders>
          </w:tcPr>
          <w:p w14:paraId="616077E8"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p>
        </w:tc>
        <w:tc>
          <w:tcPr>
            <w:tcW w:w="1530" w:type="dxa"/>
            <w:gridSpan w:val="2"/>
            <w:tcBorders>
              <w:top w:val="single" w:sz="4" w:space="0" w:color="auto"/>
              <w:left w:val="nil"/>
              <w:right w:val="nil"/>
            </w:tcBorders>
          </w:tcPr>
          <w:p w14:paraId="4CE4EC4D" w14:textId="77777777" w:rsidR="00552B8A" w:rsidRPr="008D7A23" w:rsidRDefault="00552B8A" w:rsidP="00891A3A">
            <w:pPr>
              <w:tabs>
                <w:tab w:val="decimal" w:pos="612"/>
              </w:tabs>
              <w:spacing w:after="0"/>
              <w:rPr>
                <w:rFonts w:ascii="Times New Roman" w:hAnsi="Times New Roman"/>
                <w:iCs/>
                <w:color w:val="000000"/>
                <w:sz w:val="24"/>
                <w:szCs w:val="24"/>
              </w:rPr>
            </w:pPr>
          </w:p>
        </w:tc>
      </w:tr>
      <w:tr w:rsidR="00552B8A" w:rsidRPr="008D7A23" w14:paraId="6345A520" w14:textId="77777777" w:rsidTr="006B7BD7">
        <w:trPr>
          <w:trHeight w:val="300"/>
        </w:trPr>
        <w:tc>
          <w:tcPr>
            <w:tcW w:w="3380" w:type="dxa"/>
            <w:tcBorders>
              <w:top w:val="nil"/>
              <w:left w:val="nil"/>
              <w:right w:val="nil"/>
            </w:tcBorders>
            <w:noWrap/>
            <w:vAlign w:val="bottom"/>
          </w:tcPr>
          <w:p w14:paraId="0959CD3A" w14:textId="77777777" w:rsidR="00552B8A" w:rsidRPr="008D7A23" w:rsidRDefault="00552B8A" w:rsidP="00D549E4">
            <w:pPr>
              <w:spacing w:after="0"/>
              <w:rPr>
                <w:rFonts w:ascii="Times New Roman" w:hAnsi="Times New Roman"/>
                <w:iCs/>
                <w:color w:val="000000"/>
                <w:sz w:val="24"/>
                <w:szCs w:val="24"/>
              </w:rPr>
            </w:pPr>
            <w:r w:rsidRPr="008D7A23">
              <w:rPr>
                <w:rFonts w:ascii="Times New Roman" w:hAnsi="Times New Roman"/>
                <w:iCs/>
                <w:color w:val="000000"/>
                <w:sz w:val="24"/>
                <w:szCs w:val="24"/>
              </w:rPr>
              <w:t>GDS (MSI-R)</w:t>
            </w:r>
          </w:p>
        </w:tc>
        <w:tc>
          <w:tcPr>
            <w:tcW w:w="236" w:type="dxa"/>
            <w:tcBorders>
              <w:left w:val="nil"/>
              <w:right w:val="nil"/>
            </w:tcBorders>
            <w:noWrap/>
            <w:vAlign w:val="bottom"/>
          </w:tcPr>
          <w:p w14:paraId="5522E51D"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left w:val="nil"/>
              <w:right w:val="nil"/>
            </w:tcBorders>
            <w:vAlign w:val="bottom"/>
          </w:tcPr>
          <w:p w14:paraId="36BC6878"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17</w:t>
            </w:r>
          </w:p>
        </w:tc>
        <w:tc>
          <w:tcPr>
            <w:tcW w:w="1080" w:type="dxa"/>
            <w:tcBorders>
              <w:top w:val="nil"/>
              <w:left w:val="nil"/>
              <w:right w:val="nil"/>
            </w:tcBorders>
            <w:noWrap/>
            <w:vAlign w:val="bottom"/>
          </w:tcPr>
          <w:p w14:paraId="7500A2C0" w14:textId="77777777" w:rsidR="00552B8A" w:rsidRPr="008D7A23" w:rsidRDefault="0039304B" w:rsidP="00AF1C97">
            <w:pPr>
              <w:tabs>
                <w:tab w:val="decimal" w:pos="432"/>
              </w:tabs>
              <w:spacing w:after="0"/>
              <w:rPr>
                <w:rFonts w:ascii="Times New Roman" w:hAnsi="Times New Roman"/>
                <w:iCs/>
                <w:color w:val="000000"/>
                <w:sz w:val="24"/>
                <w:szCs w:val="24"/>
              </w:rPr>
            </w:pPr>
            <w:r>
              <w:rPr>
                <w:rFonts w:ascii="Times New Roman" w:hAnsi="Times New Roman"/>
                <w:iCs/>
                <w:color w:val="000000"/>
                <w:sz w:val="24"/>
                <w:szCs w:val="24"/>
              </w:rPr>
              <w:t>66.0</w:t>
            </w:r>
          </w:p>
        </w:tc>
        <w:tc>
          <w:tcPr>
            <w:tcW w:w="630" w:type="dxa"/>
            <w:tcBorders>
              <w:top w:val="nil"/>
              <w:left w:val="nil"/>
              <w:right w:val="nil"/>
            </w:tcBorders>
          </w:tcPr>
          <w:p w14:paraId="347093D1"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5DE37A56"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left w:val="nil"/>
              <w:right w:val="nil"/>
            </w:tcBorders>
            <w:vAlign w:val="bottom"/>
          </w:tcPr>
          <w:p w14:paraId="7AD92508" w14:textId="77777777" w:rsidR="00552B8A" w:rsidRPr="008D7A23" w:rsidRDefault="00552B8A" w:rsidP="00AF1C97">
            <w:pPr>
              <w:tabs>
                <w:tab w:val="left" w:pos="417"/>
                <w:tab w:val="right" w:pos="657"/>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 xml:space="preserve">  14</w:t>
            </w:r>
          </w:p>
        </w:tc>
        <w:tc>
          <w:tcPr>
            <w:tcW w:w="1080" w:type="dxa"/>
            <w:gridSpan w:val="2"/>
            <w:tcBorders>
              <w:top w:val="nil"/>
              <w:left w:val="nil"/>
              <w:right w:val="nil"/>
            </w:tcBorders>
            <w:vAlign w:val="bottom"/>
          </w:tcPr>
          <w:p w14:paraId="776EA468" w14:textId="77777777" w:rsidR="00552B8A" w:rsidRPr="008D7A23" w:rsidRDefault="0039304B" w:rsidP="00AF1C97">
            <w:pPr>
              <w:tabs>
                <w:tab w:val="decimal" w:pos="432"/>
              </w:tabs>
              <w:spacing w:after="0"/>
              <w:rPr>
                <w:rFonts w:ascii="Times New Roman" w:hAnsi="Times New Roman"/>
                <w:iCs/>
                <w:color w:val="000000"/>
                <w:sz w:val="24"/>
                <w:szCs w:val="24"/>
              </w:rPr>
            </w:pPr>
            <w:r>
              <w:rPr>
                <w:rFonts w:ascii="Times New Roman" w:hAnsi="Times New Roman"/>
                <w:iCs/>
                <w:color w:val="000000"/>
                <w:sz w:val="24"/>
                <w:szCs w:val="24"/>
              </w:rPr>
              <w:t>63.0</w:t>
            </w:r>
          </w:p>
        </w:tc>
        <w:tc>
          <w:tcPr>
            <w:tcW w:w="360" w:type="dxa"/>
            <w:gridSpan w:val="2"/>
            <w:tcBorders>
              <w:top w:val="nil"/>
              <w:left w:val="nil"/>
              <w:right w:val="nil"/>
            </w:tcBorders>
            <w:noWrap/>
            <w:vAlign w:val="bottom"/>
          </w:tcPr>
          <w:p w14:paraId="6AA61766"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left w:val="nil"/>
              <w:right w:val="nil"/>
            </w:tcBorders>
          </w:tcPr>
          <w:p w14:paraId="00DC9A5F"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-3.0</w:t>
            </w:r>
          </w:p>
        </w:tc>
        <w:tc>
          <w:tcPr>
            <w:tcW w:w="1530" w:type="dxa"/>
            <w:gridSpan w:val="2"/>
            <w:tcBorders>
              <w:left w:val="nil"/>
              <w:right w:val="nil"/>
            </w:tcBorders>
          </w:tcPr>
          <w:p w14:paraId="2A1ADAB9" w14:textId="77777777" w:rsidR="00552B8A" w:rsidRPr="008D7A23" w:rsidRDefault="00552B8A" w:rsidP="00891A3A">
            <w:pPr>
              <w:tabs>
                <w:tab w:val="decimal" w:pos="612"/>
              </w:tabs>
              <w:spacing w:after="0"/>
              <w:rPr>
                <w:rFonts w:ascii="Times New Roman" w:hAnsi="Times New Roman"/>
                <w:iCs/>
                <w:color w:val="000000"/>
                <w:sz w:val="24"/>
                <w:szCs w:val="24"/>
              </w:rPr>
            </w:pPr>
            <w:r w:rsidRPr="008D7A23">
              <w:rPr>
                <w:rFonts w:ascii="Times New Roman" w:hAnsi="Times New Roman"/>
                <w:iCs/>
                <w:color w:val="000000"/>
                <w:sz w:val="24"/>
                <w:szCs w:val="24"/>
              </w:rPr>
              <w:t>0.80</w:t>
            </w:r>
          </w:p>
        </w:tc>
      </w:tr>
      <w:tr w:rsidR="00552B8A" w:rsidRPr="008D7A23" w14:paraId="5CCD1048" w14:textId="77777777" w:rsidTr="006B7BD7">
        <w:trPr>
          <w:trHeight w:val="300"/>
        </w:trPr>
        <w:tc>
          <w:tcPr>
            <w:tcW w:w="3380" w:type="dxa"/>
            <w:tcBorders>
              <w:left w:val="nil"/>
              <w:bottom w:val="single" w:sz="4" w:space="0" w:color="auto"/>
              <w:right w:val="nil"/>
            </w:tcBorders>
            <w:noWrap/>
            <w:vAlign w:val="bottom"/>
          </w:tcPr>
          <w:p w14:paraId="01DCB1A1" w14:textId="77777777" w:rsidR="00552B8A" w:rsidRPr="008D7A23" w:rsidRDefault="00E81936" w:rsidP="00D549E4">
            <w:pPr>
              <w:spacing w:after="0"/>
              <w:rPr>
                <w:rFonts w:ascii="Times New Roman" w:hAnsi="Times New Roman"/>
                <w:i/>
                <w:iCs/>
                <w:color w:val="000000"/>
                <w:sz w:val="24"/>
                <w:szCs w:val="24"/>
                <w:vertAlign w:val="superscript"/>
              </w:rPr>
            </w:pPr>
            <w:r>
              <w:rPr>
                <w:rFonts w:ascii="Times New Roman" w:hAnsi="Times New Roman"/>
                <w:iCs/>
                <w:color w:val="000000"/>
                <w:sz w:val="24"/>
                <w:szCs w:val="24"/>
              </w:rPr>
              <w:t>DAS</w:t>
            </w:r>
            <w:r w:rsidR="006A6F61">
              <w:rPr>
                <w:rFonts w:ascii="Times New Roman" w:hAnsi="Times New Roman"/>
                <w:iCs/>
                <w:color w:val="000000"/>
                <w:sz w:val="24"/>
                <w:szCs w:val="24"/>
              </w:rPr>
              <w:t>**</w:t>
            </w:r>
          </w:p>
        </w:tc>
        <w:tc>
          <w:tcPr>
            <w:tcW w:w="236" w:type="dxa"/>
            <w:tcBorders>
              <w:left w:val="nil"/>
              <w:bottom w:val="nil"/>
              <w:right w:val="nil"/>
            </w:tcBorders>
            <w:noWrap/>
            <w:vAlign w:val="bottom"/>
          </w:tcPr>
          <w:p w14:paraId="0A972610"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left w:val="nil"/>
              <w:bottom w:val="nil"/>
              <w:right w:val="nil"/>
            </w:tcBorders>
            <w:vAlign w:val="bottom"/>
          </w:tcPr>
          <w:p w14:paraId="639BEC9C"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92</w:t>
            </w:r>
          </w:p>
        </w:tc>
        <w:tc>
          <w:tcPr>
            <w:tcW w:w="1080" w:type="dxa"/>
            <w:tcBorders>
              <w:left w:val="nil"/>
              <w:bottom w:val="nil"/>
              <w:right w:val="nil"/>
            </w:tcBorders>
            <w:noWrap/>
            <w:vAlign w:val="bottom"/>
          </w:tcPr>
          <w:p w14:paraId="6FD1015D" w14:textId="77777777" w:rsidR="00552B8A" w:rsidRPr="008D7A23" w:rsidRDefault="0039304B" w:rsidP="00AF1C97">
            <w:pPr>
              <w:tabs>
                <w:tab w:val="decimal" w:pos="432"/>
              </w:tabs>
              <w:spacing w:after="0"/>
              <w:rPr>
                <w:rFonts w:ascii="Times New Roman" w:hAnsi="Times New Roman"/>
                <w:iCs/>
                <w:color w:val="000000"/>
                <w:sz w:val="24"/>
                <w:szCs w:val="24"/>
              </w:rPr>
            </w:pPr>
            <w:r>
              <w:rPr>
                <w:rFonts w:ascii="Times New Roman" w:hAnsi="Times New Roman"/>
                <w:iCs/>
                <w:color w:val="000000"/>
                <w:sz w:val="24"/>
                <w:szCs w:val="24"/>
              </w:rPr>
              <w:t>62.8</w:t>
            </w:r>
          </w:p>
        </w:tc>
        <w:tc>
          <w:tcPr>
            <w:tcW w:w="630" w:type="dxa"/>
            <w:tcBorders>
              <w:left w:val="nil"/>
              <w:bottom w:val="nil"/>
              <w:right w:val="nil"/>
            </w:tcBorders>
          </w:tcPr>
          <w:p w14:paraId="402E427F"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left w:val="nil"/>
              <w:bottom w:val="nil"/>
              <w:right w:val="nil"/>
            </w:tcBorders>
            <w:noWrap/>
            <w:vAlign w:val="bottom"/>
          </w:tcPr>
          <w:p w14:paraId="49B9E9C3"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left w:val="nil"/>
              <w:bottom w:val="nil"/>
              <w:right w:val="nil"/>
            </w:tcBorders>
            <w:vAlign w:val="bottom"/>
          </w:tcPr>
          <w:p w14:paraId="7C49BFB1" w14:textId="77777777" w:rsidR="00552B8A" w:rsidRPr="008D7A23" w:rsidRDefault="00552B8A" w:rsidP="00AF1C97">
            <w:pPr>
              <w:tabs>
                <w:tab w:val="left" w:pos="417"/>
                <w:tab w:val="right" w:pos="657"/>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 xml:space="preserve"> 102</w:t>
            </w:r>
          </w:p>
        </w:tc>
        <w:tc>
          <w:tcPr>
            <w:tcW w:w="1080" w:type="dxa"/>
            <w:gridSpan w:val="2"/>
            <w:tcBorders>
              <w:left w:val="nil"/>
              <w:bottom w:val="nil"/>
              <w:right w:val="nil"/>
            </w:tcBorders>
            <w:vAlign w:val="bottom"/>
          </w:tcPr>
          <w:p w14:paraId="344BF20C" w14:textId="77777777" w:rsidR="00552B8A" w:rsidRPr="008D7A23" w:rsidRDefault="00552B8A" w:rsidP="00AF1C97">
            <w:pPr>
              <w:tabs>
                <w:tab w:val="decimal" w:pos="432"/>
              </w:tabs>
              <w:spacing w:after="0"/>
              <w:rPr>
                <w:rFonts w:ascii="Times New Roman" w:hAnsi="Times New Roman"/>
                <w:iCs/>
                <w:color w:val="000000"/>
                <w:sz w:val="24"/>
                <w:szCs w:val="24"/>
              </w:rPr>
            </w:pPr>
            <w:r w:rsidRPr="008D7A23">
              <w:rPr>
                <w:rFonts w:ascii="Times New Roman" w:hAnsi="Times New Roman"/>
                <w:iCs/>
                <w:color w:val="000000"/>
                <w:sz w:val="24"/>
                <w:szCs w:val="24"/>
              </w:rPr>
              <w:t>57.1</w:t>
            </w:r>
          </w:p>
        </w:tc>
        <w:tc>
          <w:tcPr>
            <w:tcW w:w="360" w:type="dxa"/>
            <w:gridSpan w:val="2"/>
            <w:tcBorders>
              <w:left w:val="nil"/>
              <w:bottom w:val="nil"/>
              <w:right w:val="nil"/>
            </w:tcBorders>
            <w:noWrap/>
            <w:vAlign w:val="bottom"/>
          </w:tcPr>
          <w:p w14:paraId="60917CDE"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left w:val="nil"/>
              <w:bottom w:val="single" w:sz="4" w:space="0" w:color="auto"/>
              <w:right w:val="nil"/>
            </w:tcBorders>
          </w:tcPr>
          <w:p w14:paraId="48702791"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-5.7</w:t>
            </w:r>
          </w:p>
        </w:tc>
        <w:tc>
          <w:tcPr>
            <w:tcW w:w="1530" w:type="dxa"/>
            <w:gridSpan w:val="2"/>
            <w:tcBorders>
              <w:left w:val="nil"/>
              <w:bottom w:val="single" w:sz="4" w:space="0" w:color="auto"/>
              <w:right w:val="nil"/>
            </w:tcBorders>
          </w:tcPr>
          <w:p w14:paraId="11AAB421" w14:textId="77777777" w:rsidR="00552B8A" w:rsidRPr="008D7A23" w:rsidRDefault="0039304B" w:rsidP="00891A3A">
            <w:pPr>
              <w:tabs>
                <w:tab w:val="decimal" w:pos="612"/>
              </w:tabs>
              <w:spacing w:after="0"/>
              <w:rPr>
                <w:rFonts w:ascii="Times New Roman" w:hAnsi="Times New Roman"/>
                <w:iCs/>
                <w:color w:val="000000"/>
                <w:sz w:val="24"/>
                <w:szCs w:val="24"/>
              </w:rPr>
            </w:pPr>
            <w:r>
              <w:rPr>
                <w:rFonts w:ascii="Times New Roman" w:hAnsi="Times New Roman"/>
                <w:iCs/>
                <w:color w:val="000000"/>
                <w:sz w:val="24"/>
                <w:szCs w:val="24"/>
              </w:rPr>
              <w:t>1.99*</w:t>
            </w:r>
          </w:p>
        </w:tc>
      </w:tr>
      <w:tr w:rsidR="00552B8A" w:rsidRPr="008D7A23" w14:paraId="70F9899A" w14:textId="77777777" w:rsidTr="006B7BD7">
        <w:trPr>
          <w:trHeight w:val="300"/>
        </w:trPr>
        <w:tc>
          <w:tcPr>
            <w:tcW w:w="3380" w:type="dxa"/>
            <w:tcBorders>
              <w:top w:val="single" w:sz="4" w:space="0" w:color="auto"/>
              <w:left w:val="nil"/>
              <w:bottom w:val="nil"/>
              <w:right w:val="nil"/>
            </w:tcBorders>
            <w:noWrap/>
            <w:vAlign w:val="bottom"/>
          </w:tcPr>
          <w:p w14:paraId="41F68022" w14:textId="77777777" w:rsidR="00552B8A" w:rsidRPr="008D7A23" w:rsidRDefault="00552B8A" w:rsidP="00F60708">
            <w:pPr>
              <w:spacing w:after="0"/>
              <w:rPr>
                <w:rFonts w:ascii="Times New Roman" w:hAnsi="Times New Roman"/>
                <w:i/>
                <w:iCs/>
                <w:color w:val="000000"/>
                <w:sz w:val="24"/>
                <w:szCs w:val="24"/>
              </w:rPr>
            </w:pPr>
            <w:r w:rsidRPr="008D7A23">
              <w:rPr>
                <w:rFonts w:ascii="Times New Roman" w:hAnsi="Times New Roman"/>
                <w:i/>
                <w:iCs/>
                <w:color w:val="000000"/>
                <w:sz w:val="24"/>
                <w:szCs w:val="24"/>
              </w:rPr>
              <w:t>George</w:t>
            </w:r>
          </w:p>
        </w:tc>
        <w:tc>
          <w:tcPr>
            <w:tcW w:w="236" w:type="dxa"/>
            <w:tcBorders>
              <w:top w:val="single" w:sz="4" w:space="0" w:color="auto"/>
              <w:left w:val="nil"/>
              <w:right w:val="nil"/>
            </w:tcBorders>
            <w:noWrap/>
            <w:vAlign w:val="bottom"/>
          </w:tcPr>
          <w:p w14:paraId="289E7A5C"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top w:val="single" w:sz="4" w:space="0" w:color="auto"/>
              <w:left w:val="nil"/>
              <w:right w:val="nil"/>
            </w:tcBorders>
            <w:vAlign w:val="bottom"/>
          </w:tcPr>
          <w:p w14:paraId="62C8E560" w14:textId="77777777" w:rsidR="00552B8A" w:rsidRPr="008D7A23" w:rsidRDefault="00552B8A" w:rsidP="00F60708">
            <w:pPr>
              <w:spacing w:after="0"/>
              <w:jc w:val="center"/>
              <w:rPr>
                <w:rFonts w:ascii="Times New Roman" w:hAnsi="Times New Roman"/>
                <w:iCs/>
                <w:color w:val="000000"/>
                <w:sz w:val="24"/>
                <w:szCs w:val="24"/>
              </w:rPr>
            </w:pPr>
          </w:p>
        </w:tc>
        <w:tc>
          <w:tcPr>
            <w:tcW w:w="1080" w:type="dxa"/>
            <w:tcBorders>
              <w:top w:val="single" w:sz="4" w:space="0" w:color="auto"/>
              <w:left w:val="nil"/>
              <w:bottom w:val="nil"/>
              <w:right w:val="nil"/>
            </w:tcBorders>
            <w:noWrap/>
            <w:vAlign w:val="bottom"/>
          </w:tcPr>
          <w:p w14:paraId="5014786E" w14:textId="77777777" w:rsidR="00552B8A" w:rsidRPr="008D7A23" w:rsidRDefault="00552B8A" w:rsidP="00AF1C97">
            <w:pPr>
              <w:tabs>
                <w:tab w:val="decimal" w:pos="432"/>
              </w:tabs>
              <w:spacing w:after="0"/>
              <w:rPr>
                <w:rFonts w:ascii="Times New Roman" w:hAnsi="Times New Roman"/>
                <w:iCs/>
                <w:color w:val="000000"/>
                <w:sz w:val="24"/>
                <w:szCs w:val="24"/>
              </w:rPr>
            </w:pPr>
          </w:p>
        </w:tc>
        <w:tc>
          <w:tcPr>
            <w:tcW w:w="630" w:type="dxa"/>
            <w:tcBorders>
              <w:top w:val="single" w:sz="4" w:space="0" w:color="auto"/>
              <w:left w:val="nil"/>
              <w:bottom w:val="nil"/>
              <w:right w:val="nil"/>
            </w:tcBorders>
          </w:tcPr>
          <w:p w14:paraId="3C5CE4A9"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noWrap/>
            <w:vAlign w:val="bottom"/>
          </w:tcPr>
          <w:p w14:paraId="52BCF2EC"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top w:val="single" w:sz="4" w:space="0" w:color="auto"/>
              <w:left w:val="nil"/>
              <w:right w:val="nil"/>
            </w:tcBorders>
            <w:vAlign w:val="bottom"/>
          </w:tcPr>
          <w:p w14:paraId="35C0252C" w14:textId="77777777" w:rsidR="00552B8A" w:rsidRPr="008D7A23" w:rsidRDefault="00552B8A" w:rsidP="00AF1C97">
            <w:pPr>
              <w:tabs>
                <w:tab w:val="left" w:pos="417"/>
                <w:tab w:val="right" w:pos="657"/>
              </w:tabs>
              <w:spacing w:after="0"/>
              <w:jc w:val="center"/>
              <w:rPr>
                <w:rFonts w:ascii="Times New Roman" w:hAnsi="Times New Roman"/>
                <w:iCs/>
                <w:color w:val="000000"/>
                <w:sz w:val="24"/>
                <w:szCs w:val="24"/>
              </w:rPr>
            </w:pPr>
          </w:p>
        </w:tc>
        <w:tc>
          <w:tcPr>
            <w:tcW w:w="1080" w:type="dxa"/>
            <w:gridSpan w:val="2"/>
            <w:tcBorders>
              <w:top w:val="single" w:sz="4" w:space="0" w:color="auto"/>
              <w:left w:val="nil"/>
              <w:bottom w:val="nil"/>
              <w:right w:val="nil"/>
            </w:tcBorders>
            <w:vAlign w:val="bottom"/>
          </w:tcPr>
          <w:p w14:paraId="275ECFDE" w14:textId="77777777" w:rsidR="00552B8A" w:rsidRPr="008D7A23" w:rsidRDefault="00552B8A" w:rsidP="00AF1C97">
            <w:pPr>
              <w:tabs>
                <w:tab w:val="decimal" w:pos="432"/>
              </w:tabs>
              <w:spacing w:after="0"/>
              <w:rPr>
                <w:rFonts w:ascii="Times New Roman" w:hAnsi="Times New Roman"/>
                <w:iCs/>
                <w:color w:val="000000"/>
                <w:sz w:val="24"/>
                <w:szCs w:val="24"/>
              </w:rPr>
            </w:pPr>
          </w:p>
        </w:tc>
        <w:tc>
          <w:tcPr>
            <w:tcW w:w="360" w:type="dxa"/>
            <w:gridSpan w:val="2"/>
            <w:tcBorders>
              <w:top w:val="single" w:sz="4" w:space="0" w:color="auto"/>
              <w:left w:val="nil"/>
              <w:bottom w:val="nil"/>
              <w:right w:val="nil"/>
            </w:tcBorders>
            <w:noWrap/>
            <w:vAlign w:val="bottom"/>
          </w:tcPr>
          <w:p w14:paraId="7B594B0A"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top w:val="single" w:sz="4" w:space="0" w:color="auto"/>
              <w:left w:val="nil"/>
              <w:right w:val="nil"/>
            </w:tcBorders>
          </w:tcPr>
          <w:p w14:paraId="2BA0C535"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p>
        </w:tc>
        <w:tc>
          <w:tcPr>
            <w:tcW w:w="1530" w:type="dxa"/>
            <w:gridSpan w:val="2"/>
            <w:tcBorders>
              <w:top w:val="single" w:sz="4" w:space="0" w:color="auto"/>
              <w:left w:val="nil"/>
              <w:right w:val="nil"/>
            </w:tcBorders>
          </w:tcPr>
          <w:p w14:paraId="51BA3E6C" w14:textId="77777777" w:rsidR="00552B8A" w:rsidRPr="008D7A23" w:rsidRDefault="00552B8A" w:rsidP="00891A3A">
            <w:pPr>
              <w:tabs>
                <w:tab w:val="decimal" w:pos="612"/>
              </w:tabs>
              <w:spacing w:after="0"/>
              <w:rPr>
                <w:rFonts w:ascii="Times New Roman" w:hAnsi="Times New Roman"/>
                <w:iCs/>
                <w:color w:val="000000"/>
                <w:sz w:val="24"/>
                <w:szCs w:val="24"/>
              </w:rPr>
            </w:pPr>
          </w:p>
        </w:tc>
      </w:tr>
      <w:tr w:rsidR="00552B8A" w:rsidRPr="008D7A23" w14:paraId="2793DE6D" w14:textId="77777777" w:rsidTr="00E81936">
        <w:trPr>
          <w:trHeight w:val="300"/>
        </w:trPr>
        <w:tc>
          <w:tcPr>
            <w:tcW w:w="3380" w:type="dxa"/>
            <w:tcBorders>
              <w:top w:val="nil"/>
              <w:left w:val="nil"/>
              <w:right w:val="nil"/>
            </w:tcBorders>
            <w:noWrap/>
            <w:vAlign w:val="bottom"/>
          </w:tcPr>
          <w:p w14:paraId="3020C704" w14:textId="77777777" w:rsidR="00552B8A" w:rsidRPr="008D7A23" w:rsidRDefault="00552B8A" w:rsidP="00F60708">
            <w:pPr>
              <w:spacing w:after="0"/>
              <w:rPr>
                <w:rFonts w:ascii="Times New Roman" w:hAnsi="Times New Roman"/>
                <w:iCs/>
                <w:color w:val="000000"/>
                <w:sz w:val="24"/>
                <w:szCs w:val="24"/>
              </w:rPr>
            </w:pPr>
            <w:r w:rsidRPr="008D7A23">
              <w:rPr>
                <w:rFonts w:ascii="Times New Roman" w:hAnsi="Times New Roman"/>
                <w:iCs/>
                <w:color w:val="000000"/>
                <w:sz w:val="24"/>
                <w:szCs w:val="24"/>
              </w:rPr>
              <w:t>GDS (MSI-R)</w:t>
            </w:r>
          </w:p>
        </w:tc>
        <w:tc>
          <w:tcPr>
            <w:tcW w:w="236" w:type="dxa"/>
            <w:tcBorders>
              <w:left w:val="nil"/>
              <w:right w:val="nil"/>
            </w:tcBorders>
            <w:noWrap/>
            <w:vAlign w:val="bottom"/>
          </w:tcPr>
          <w:p w14:paraId="747FB7D8"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left w:val="nil"/>
              <w:right w:val="nil"/>
            </w:tcBorders>
            <w:vAlign w:val="bottom"/>
          </w:tcPr>
          <w:p w14:paraId="62BCE00A"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 xml:space="preserve">   1</w:t>
            </w:r>
          </w:p>
        </w:tc>
        <w:tc>
          <w:tcPr>
            <w:tcW w:w="1080" w:type="dxa"/>
            <w:tcBorders>
              <w:top w:val="nil"/>
              <w:left w:val="nil"/>
              <w:right w:val="nil"/>
            </w:tcBorders>
            <w:noWrap/>
            <w:vAlign w:val="bottom"/>
          </w:tcPr>
          <w:p w14:paraId="02EBC22B" w14:textId="77777777" w:rsidR="00552B8A" w:rsidRPr="008D7A23" w:rsidRDefault="00552B8A" w:rsidP="00AF1C97">
            <w:pPr>
              <w:tabs>
                <w:tab w:val="decimal" w:pos="432"/>
              </w:tabs>
              <w:spacing w:after="0"/>
              <w:rPr>
                <w:rFonts w:ascii="Times New Roman" w:hAnsi="Times New Roman"/>
                <w:iCs/>
                <w:color w:val="000000"/>
                <w:sz w:val="24"/>
                <w:szCs w:val="24"/>
              </w:rPr>
            </w:pPr>
            <w:r w:rsidRPr="008D7A23">
              <w:rPr>
                <w:rFonts w:ascii="Times New Roman" w:hAnsi="Times New Roman"/>
                <w:iCs/>
                <w:color w:val="000000"/>
                <w:sz w:val="24"/>
                <w:szCs w:val="24"/>
              </w:rPr>
              <w:t>46.0</w:t>
            </w:r>
          </w:p>
        </w:tc>
        <w:tc>
          <w:tcPr>
            <w:tcW w:w="630" w:type="dxa"/>
            <w:tcBorders>
              <w:top w:val="nil"/>
              <w:left w:val="nil"/>
              <w:right w:val="nil"/>
            </w:tcBorders>
          </w:tcPr>
          <w:p w14:paraId="298499A1"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5F067D32"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left w:val="nil"/>
              <w:right w:val="nil"/>
            </w:tcBorders>
            <w:vAlign w:val="bottom"/>
          </w:tcPr>
          <w:p w14:paraId="16FDD17D" w14:textId="77777777" w:rsidR="00552B8A" w:rsidRPr="008D7A23" w:rsidRDefault="00552B8A" w:rsidP="00AF1C97">
            <w:pPr>
              <w:tabs>
                <w:tab w:val="left" w:pos="417"/>
                <w:tab w:val="right" w:pos="657"/>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 xml:space="preserve">   3</w:t>
            </w:r>
          </w:p>
        </w:tc>
        <w:tc>
          <w:tcPr>
            <w:tcW w:w="1080" w:type="dxa"/>
            <w:gridSpan w:val="2"/>
            <w:tcBorders>
              <w:top w:val="nil"/>
              <w:left w:val="nil"/>
              <w:right w:val="nil"/>
            </w:tcBorders>
            <w:vAlign w:val="bottom"/>
          </w:tcPr>
          <w:p w14:paraId="225A7896" w14:textId="77777777" w:rsidR="00552B8A" w:rsidRPr="008D7A23" w:rsidRDefault="00552B8A" w:rsidP="00AF1C97">
            <w:pPr>
              <w:tabs>
                <w:tab w:val="decimal" w:pos="432"/>
              </w:tabs>
              <w:spacing w:after="0"/>
              <w:rPr>
                <w:rFonts w:ascii="Times New Roman" w:hAnsi="Times New Roman"/>
                <w:iCs/>
                <w:color w:val="000000"/>
                <w:sz w:val="24"/>
                <w:szCs w:val="24"/>
              </w:rPr>
            </w:pPr>
            <w:r w:rsidRPr="008D7A23">
              <w:rPr>
                <w:rFonts w:ascii="Times New Roman" w:hAnsi="Times New Roman"/>
                <w:iCs/>
                <w:color w:val="000000"/>
                <w:sz w:val="24"/>
                <w:szCs w:val="24"/>
              </w:rPr>
              <w:t>53.0</w:t>
            </w:r>
          </w:p>
        </w:tc>
        <w:tc>
          <w:tcPr>
            <w:tcW w:w="360" w:type="dxa"/>
            <w:gridSpan w:val="2"/>
            <w:tcBorders>
              <w:top w:val="nil"/>
              <w:left w:val="nil"/>
              <w:right w:val="nil"/>
            </w:tcBorders>
            <w:noWrap/>
            <w:vAlign w:val="bottom"/>
          </w:tcPr>
          <w:p w14:paraId="03D0D39C"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left w:val="nil"/>
              <w:right w:val="nil"/>
            </w:tcBorders>
          </w:tcPr>
          <w:p w14:paraId="7D52B53A"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+7.0</w:t>
            </w:r>
          </w:p>
        </w:tc>
        <w:tc>
          <w:tcPr>
            <w:tcW w:w="1530" w:type="dxa"/>
            <w:gridSpan w:val="2"/>
            <w:tcBorders>
              <w:left w:val="nil"/>
              <w:right w:val="nil"/>
            </w:tcBorders>
          </w:tcPr>
          <w:p w14:paraId="68FF5CB1" w14:textId="77777777" w:rsidR="00552B8A" w:rsidRPr="008D7A23" w:rsidRDefault="00552B8A" w:rsidP="00891A3A">
            <w:pPr>
              <w:tabs>
                <w:tab w:val="decimal" w:pos="612"/>
              </w:tabs>
              <w:spacing w:after="0"/>
              <w:rPr>
                <w:rFonts w:ascii="Times New Roman" w:hAnsi="Times New Roman"/>
                <w:iCs/>
                <w:color w:val="000000"/>
                <w:sz w:val="24"/>
                <w:szCs w:val="24"/>
              </w:rPr>
            </w:pPr>
            <w:r w:rsidRPr="008D7A23">
              <w:rPr>
                <w:rFonts w:ascii="Times New Roman" w:hAnsi="Times New Roman"/>
                <w:iCs/>
                <w:color w:val="000000"/>
                <w:sz w:val="24"/>
                <w:szCs w:val="24"/>
              </w:rPr>
              <w:t>1.87</w:t>
            </w:r>
          </w:p>
        </w:tc>
      </w:tr>
      <w:tr w:rsidR="00552B8A" w:rsidRPr="008D7A23" w14:paraId="41355F19" w14:textId="77777777" w:rsidTr="00E81936">
        <w:trPr>
          <w:trHeight w:val="300"/>
        </w:trPr>
        <w:tc>
          <w:tcPr>
            <w:tcW w:w="3380" w:type="dxa"/>
            <w:tcBorders>
              <w:top w:val="nil"/>
              <w:left w:val="nil"/>
              <w:bottom w:val="single" w:sz="4" w:space="0" w:color="auto"/>
              <w:right w:val="nil"/>
            </w:tcBorders>
            <w:noWrap/>
            <w:vAlign w:val="bottom"/>
          </w:tcPr>
          <w:p w14:paraId="6EC8B331" w14:textId="77777777" w:rsidR="00552B8A" w:rsidRPr="008D7A23" w:rsidRDefault="00E81936" w:rsidP="00124354">
            <w:pPr>
              <w:spacing w:after="0"/>
              <w:rPr>
                <w:rFonts w:ascii="Times New Roman" w:hAnsi="Times New Roman"/>
                <w:i/>
                <w:iCs/>
                <w:color w:val="000000"/>
                <w:sz w:val="24"/>
                <w:szCs w:val="24"/>
                <w:vertAlign w:val="superscript"/>
              </w:rPr>
            </w:pPr>
            <w:r>
              <w:rPr>
                <w:rFonts w:ascii="Times New Roman" w:hAnsi="Times New Roman"/>
                <w:iCs/>
                <w:color w:val="000000"/>
                <w:sz w:val="24"/>
                <w:szCs w:val="24"/>
              </w:rPr>
              <w:t>DAS</w:t>
            </w:r>
          </w:p>
        </w:tc>
        <w:tc>
          <w:tcPr>
            <w:tcW w:w="236" w:type="dxa"/>
            <w:tcBorders>
              <w:left w:val="nil"/>
              <w:bottom w:val="single" w:sz="4" w:space="0" w:color="auto"/>
              <w:right w:val="nil"/>
            </w:tcBorders>
            <w:noWrap/>
            <w:vAlign w:val="bottom"/>
          </w:tcPr>
          <w:p w14:paraId="248F5677" w14:textId="77777777" w:rsidR="00552B8A" w:rsidRPr="008D7A23" w:rsidRDefault="00552B8A" w:rsidP="00F60708">
            <w:pPr>
              <w:spacing w:after="0"/>
              <w:jc w:val="center"/>
              <w:rPr>
                <w:rFonts w:ascii="Times New Roman" w:hAnsi="Times New Roman"/>
                <w:iCs/>
                <w:color w:val="000000"/>
                <w:sz w:val="24"/>
                <w:szCs w:val="24"/>
              </w:rPr>
            </w:pPr>
          </w:p>
        </w:tc>
        <w:tc>
          <w:tcPr>
            <w:tcW w:w="1349" w:type="dxa"/>
            <w:gridSpan w:val="2"/>
            <w:tcBorders>
              <w:left w:val="nil"/>
              <w:bottom w:val="single" w:sz="4" w:space="0" w:color="auto"/>
              <w:right w:val="nil"/>
            </w:tcBorders>
            <w:vAlign w:val="bottom"/>
          </w:tcPr>
          <w:p w14:paraId="29F4C9DB" w14:textId="77777777" w:rsidR="00552B8A" w:rsidRPr="008D7A23" w:rsidRDefault="00552B8A" w:rsidP="00F60708">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112</w:t>
            </w:r>
          </w:p>
        </w:tc>
        <w:tc>
          <w:tcPr>
            <w:tcW w:w="1080" w:type="dxa"/>
            <w:tcBorders>
              <w:top w:val="nil"/>
              <w:left w:val="nil"/>
              <w:bottom w:val="single" w:sz="4" w:space="0" w:color="auto"/>
              <w:right w:val="nil"/>
            </w:tcBorders>
            <w:noWrap/>
            <w:vAlign w:val="bottom"/>
          </w:tcPr>
          <w:p w14:paraId="2EF099FF" w14:textId="77777777" w:rsidR="00552B8A" w:rsidRPr="008D7A23" w:rsidRDefault="00552B8A" w:rsidP="00AF1C97">
            <w:pPr>
              <w:tabs>
                <w:tab w:val="decimal" w:pos="432"/>
              </w:tabs>
              <w:spacing w:after="0"/>
              <w:rPr>
                <w:rFonts w:ascii="Times New Roman" w:hAnsi="Times New Roman"/>
                <w:iCs/>
                <w:color w:val="000000"/>
                <w:sz w:val="24"/>
                <w:szCs w:val="24"/>
              </w:rPr>
            </w:pPr>
            <w:r w:rsidRPr="008D7A23">
              <w:rPr>
                <w:rFonts w:ascii="Times New Roman" w:hAnsi="Times New Roman"/>
                <w:iCs/>
                <w:color w:val="000000"/>
                <w:sz w:val="24"/>
                <w:szCs w:val="24"/>
              </w:rPr>
              <w:t>51.2</w:t>
            </w:r>
          </w:p>
        </w:tc>
        <w:tc>
          <w:tcPr>
            <w:tcW w:w="630" w:type="dxa"/>
            <w:tcBorders>
              <w:top w:val="nil"/>
              <w:left w:val="nil"/>
              <w:bottom w:val="single" w:sz="4" w:space="0" w:color="auto"/>
              <w:right w:val="nil"/>
            </w:tcBorders>
          </w:tcPr>
          <w:p w14:paraId="5F509165" w14:textId="77777777" w:rsidR="00552B8A" w:rsidRPr="008D7A23" w:rsidRDefault="00552B8A" w:rsidP="00F60708">
            <w:pPr>
              <w:spacing w:after="0"/>
              <w:jc w:val="center"/>
              <w:rPr>
                <w:rFonts w:ascii="Times New Roman" w:hAnsi="Times New Roman"/>
                <w:iCs/>
                <w:color w:val="000000"/>
                <w:sz w:val="24"/>
                <w:szCs w:val="24"/>
              </w:rPr>
            </w:pPr>
          </w:p>
        </w:tc>
        <w:tc>
          <w:tcPr>
            <w:tcW w:w="360" w:type="dxa"/>
            <w:tcBorders>
              <w:left w:val="nil"/>
              <w:bottom w:val="single" w:sz="4" w:space="0" w:color="auto"/>
              <w:right w:val="nil"/>
            </w:tcBorders>
            <w:noWrap/>
            <w:vAlign w:val="bottom"/>
          </w:tcPr>
          <w:p w14:paraId="30E6ADA7" w14:textId="77777777" w:rsidR="00552B8A" w:rsidRPr="008D7A23" w:rsidRDefault="00552B8A" w:rsidP="00F60708">
            <w:pPr>
              <w:spacing w:after="0"/>
              <w:jc w:val="center"/>
              <w:rPr>
                <w:rFonts w:ascii="Times New Roman" w:hAnsi="Times New Roman"/>
                <w:iCs/>
                <w:color w:val="000000"/>
                <w:sz w:val="24"/>
                <w:szCs w:val="24"/>
              </w:rPr>
            </w:pPr>
          </w:p>
        </w:tc>
        <w:tc>
          <w:tcPr>
            <w:tcW w:w="1260" w:type="dxa"/>
            <w:tcBorders>
              <w:left w:val="nil"/>
              <w:bottom w:val="single" w:sz="4" w:space="0" w:color="auto"/>
              <w:right w:val="nil"/>
            </w:tcBorders>
            <w:vAlign w:val="bottom"/>
          </w:tcPr>
          <w:p w14:paraId="1CA0B0F8" w14:textId="77777777" w:rsidR="00552B8A" w:rsidRPr="008D7A23" w:rsidRDefault="00552B8A" w:rsidP="00AF1C97">
            <w:pPr>
              <w:tabs>
                <w:tab w:val="left" w:pos="417"/>
                <w:tab w:val="right" w:pos="657"/>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103</w:t>
            </w:r>
          </w:p>
        </w:tc>
        <w:tc>
          <w:tcPr>
            <w:tcW w:w="1080" w:type="dxa"/>
            <w:gridSpan w:val="2"/>
            <w:tcBorders>
              <w:top w:val="nil"/>
              <w:left w:val="nil"/>
              <w:bottom w:val="single" w:sz="4" w:space="0" w:color="auto"/>
              <w:right w:val="nil"/>
            </w:tcBorders>
            <w:vAlign w:val="bottom"/>
          </w:tcPr>
          <w:p w14:paraId="5BB1D0A4" w14:textId="77777777" w:rsidR="00552B8A" w:rsidRPr="008D7A23" w:rsidRDefault="00552B8A" w:rsidP="00AF1C97">
            <w:pPr>
              <w:tabs>
                <w:tab w:val="decimal" w:pos="432"/>
              </w:tabs>
              <w:spacing w:after="0"/>
              <w:rPr>
                <w:rFonts w:ascii="Times New Roman" w:hAnsi="Times New Roman"/>
                <w:iCs/>
                <w:color w:val="000000"/>
                <w:sz w:val="24"/>
                <w:szCs w:val="24"/>
              </w:rPr>
            </w:pPr>
            <w:r w:rsidRPr="008D7A23">
              <w:rPr>
                <w:rFonts w:ascii="Times New Roman" w:hAnsi="Times New Roman"/>
                <w:iCs/>
                <w:color w:val="000000"/>
                <w:sz w:val="24"/>
                <w:szCs w:val="24"/>
              </w:rPr>
              <w:t>56.6</w:t>
            </w:r>
          </w:p>
        </w:tc>
        <w:tc>
          <w:tcPr>
            <w:tcW w:w="360" w:type="dxa"/>
            <w:gridSpan w:val="2"/>
            <w:tcBorders>
              <w:top w:val="nil"/>
              <w:left w:val="nil"/>
              <w:bottom w:val="single" w:sz="4" w:space="0" w:color="auto"/>
              <w:right w:val="nil"/>
            </w:tcBorders>
            <w:noWrap/>
            <w:vAlign w:val="bottom"/>
          </w:tcPr>
          <w:p w14:paraId="4F9E0668" w14:textId="77777777" w:rsidR="00552B8A" w:rsidRPr="008D7A23" w:rsidRDefault="00552B8A" w:rsidP="00F60708">
            <w:pPr>
              <w:spacing w:after="0"/>
              <w:jc w:val="center"/>
              <w:rPr>
                <w:rFonts w:ascii="Times New Roman" w:hAnsi="Times New Roman"/>
                <w:iCs/>
                <w:color w:val="000000"/>
                <w:sz w:val="24"/>
                <w:szCs w:val="24"/>
              </w:rPr>
            </w:pPr>
          </w:p>
        </w:tc>
        <w:tc>
          <w:tcPr>
            <w:tcW w:w="1530" w:type="dxa"/>
            <w:tcBorders>
              <w:left w:val="nil"/>
              <w:bottom w:val="single" w:sz="4" w:space="0" w:color="auto"/>
              <w:right w:val="nil"/>
            </w:tcBorders>
          </w:tcPr>
          <w:p w14:paraId="7C68B405" w14:textId="77777777" w:rsidR="00552B8A" w:rsidRPr="008D7A23" w:rsidRDefault="00552B8A" w:rsidP="00891A3A">
            <w:pPr>
              <w:tabs>
                <w:tab w:val="left" w:pos="612"/>
                <w:tab w:val="decimal" w:pos="648"/>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+5.4</w:t>
            </w:r>
          </w:p>
        </w:tc>
        <w:tc>
          <w:tcPr>
            <w:tcW w:w="1530" w:type="dxa"/>
            <w:gridSpan w:val="2"/>
            <w:tcBorders>
              <w:left w:val="nil"/>
              <w:bottom w:val="single" w:sz="4" w:space="0" w:color="auto"/>
              <w:right w:val="nil"/>
            </w:tcBorders>
          </w:tcPr>
          <w:p w14:paraId="57CF27C4" w14:textId="77777777" w:rsidR="00552B8A" w:rsidRPr="008D7A23" w:rsidRDefault="00552B8A" w:rsidP="00891A3A">
            <w:pPr>
              <w:tabs>
                <w:tab w:val="decimal" w:pos="612"/>
              </w:tabs>
              <w:spacing w:after="0"/>
              <w:rPr>
                <w:rFonts w:ascii="Times New Roman" w:hAnsi="Times New Roman"/>
                <w:iCs/>
                <w:color w:val="000000"/>
                <w:sz w:val="24"/>
                <w:szCs w:val="24"/>
              </w:rPr>
            </w:pPr>
            <w:r w:rsidRPr="008D7A23">
              <w:rPr>
                <w:rFonts w:ascii="Times New Roman" w:hAnsi="Times New Roman"/>
                <w:iCs/>
                <w:color w:val="000000"/>
                <w:sz w:val="24"/>
                <w:szCs w:val="24"/>
              </w:rPr>
              <w:t>1.79</w:t>
            </w:r>
          </w:p>
        </w:tc>
      </w:tr>
    </w:tbl>
    <w:p w14:paraId="378E1434" w14:textId="77777777" w:rsidR="00360BDF" w:rsidRDefault="00360BDF" w:rsidP="00E81936">
      <w:pPr>
        <w:pStyle w:val="Caption"/>
        <w:ind w:firstLine="720"/>
      </w:pPr>
    </w:p>
    <w:p w14:paraId="60A9EBBA" w14:textId="77777777" w:rsidR="00E81936" w:rsidRPr="008D7A23" w:rsidRDefault="00E81936" w:rsidP="00E81936">
      <w:pPr>
        <w:spacing w:after="0"/>
        <w:rPr>
          <w:rFonts w:ascii="Times New Roman" w:hAnsi="Times New Roman"/>
          <w:iCs/>
          <w:sz w:val="24"/>
          <w:szCs w:val="24"/>
        </w:rPr>
      </w:pPr>
    </w:p>
    <w:p w14:paraId="71C51A6E" w14:textId="77777777" w:rsidR="00E81936" w:rsidRPr="0039304B" w:rsidRDefault="00E81936" w:rsidP="0039304B">
      <w:pPr>
        <w:pStyle w:val="Caption"/>
        <w:spacing w:after="0" w:line="480" w:lineRule="auto"/>
        <w:rPr>
          <w:iCs/>
        </w:rPr>
      </w:pPr>
      <w:bookmarkStart w:id="66" w:name="_Toc357978369"/>
      <w:r w:rsidRPr="008D7A23">
        <w:rPr>
          <w:iCs/>
        </w:rPr>
        <w:t xml:space="preserve">Note: </w:t>
      </w:r>
      <w:r w:rsidR="006A6F61">
        <w:rPr>
          <w:iCs/>
        </w:rPr>
        <w:t>A single asterisk (*) indicates that the pre-post change in marital distress satisfies criteria of reliable change (</w:t>
      </w:r>
      <w:r w:rsidR="006A6F61">
        <w:rPr>
          <w:i/>
          <w:iCs/>
        </w:rPr>
        <w:t xml:space="preserve">RC &gt; </w:t>
      </w:r>
      <w:r w:rsidR="006A6F61">
        <w:rPr>
          <w:iCs/>
        </w:rPr>
        <w:t xml:space="preserve">1.96).  </w:t>
      </w:r>
      <w:r w:rsidR="0039304B">
        <w:rPr>
          <w:iCs/>
        </w:rPr>
        <w:t>A</w:t>
      </w:r>
      <w:r w:rsidR="006A6F61">
        <w:rPr>
          <w:iCs/>
        </w:rPr>
        <w:t xml:space="preserve"> double</w:t>
      </w:r>
      <w:r w:rsidR="0039304B">
        <w:rPr>
          <w:iCs/>
        </w:rPr>
        <w:t xml:space="preserve"> asterisk (</w:t>
      </w:r>
      <w:r w:rsidR="006A6F61">
        <w:rPr>
          <w:iCs/>
        </w:rPr>
        <w:t>*</w:t>
      </w:r>
      <w:r w:rsidR="0039304B">
        <w:rPr>
          <w:iCs/>
        </w:rPr>
        <w:t>*) indicates that the pre-post change in marital distress satisfies criteria of recovery (</w:t>
      </w:r>
      <w:proofErr w:type="spellStart"/>
      <w:r w:rsidR="0039304B">
        <w:rPr>
          <w:iCs/>
        </w:rPr>
        <w:t>DAS</w:t>
      </w:r>
      <w:r w:rsidR="0039304B" w:rsidRPr="0039304B">
        <w:rPr>
          <w:iCs/>
          <w:vertAlign w:val="subscript"/>
        </w:rPr>
        <w:t>pre</w:t>
      </w:r>
      <w:proofErr w:type="spellEnd"/>
      <w:r w:rsidR="0039304B">
        <w:rPr>
          <w:i/>
          <w:iCs/>
          <w:vertAlign w:val="subscript"/>
        </w:rPr>
        <w:t xml:space="preserve"> </w:t>
      </w:r>
      <w:r w:rsidR="0039304B">
        <w:rPr>
          <w:iCs/>
        </w:rPr>
        <w:t xml:space="preserve">&gt; </w:t>
      </w:r>
      <w:proofErr w:type="gramStart"/>
      <w:r w:rsidR="0039304B">
        <w:rPr>
          <w:iCs/>
        </w:rPr>
        <w:t>60 ;</w:t>
      </w:r>
      <w:proofErr w:type="gramEnd"/>
      <w:r w:rsidR="0039304B">
        <w:rPr>
          <w:iCs/>
        </w:rPr>
        <w:t xml:space="preserve"> </w:t>
      </w:r>
      <w:proofErr w:type="spellStart"/>
      <w:r w:rsidR="0039304B">
        <w:rPr>
          <w:iCs/>
        </w:rPr>
        <w:t>DAS</w:t>
      </w:r>
      <w:r w:rsidR="0039304B">
        <w:rPr>
          <w:iCs/>
          <w:vertAlign w:val="subscript"/>
        </w:rPr>
        <w:t>post</w:t>
      </w:r>
      <w:proofErr w:type="spellEnd"/>
      <w:r w:rsidR="0039304B">
        <w:rPr>
          <w:iCs/>
          <w:vertAlign w:val="subscript"/>
        </w:rPr>
        <w:t> </w:t>
      </w:r>
      <w:r w:rsidR="0039304B">
        <w:rPr>
          <w:iCs/>
        </w:rPr>
        <w:t xml:space="preserve">&lt; 60 ; </w:t>
      </w:r>
      <w:r w:rsidR="006A6F61">
        <w:rPr>
          <w:i/>
          <w:iCs/>
        </w:rPr>
        <w:t>RC </w:t>
      </w:r>
      <w:r w:rsidR="0039304B">
        <w:rPr>
          <w:i/>
          <w:iCs/>
        </w:rPr>
        <w:t xml:space="preserve">&gt; </w:t>
      </w:r>
      <w:r w:rsidR="0039304B">
        <w:rPr>
          <w:iCs/>
        </w:rPr>
        <w:t xml:space="preserve">1.96). </w:t>
      </w:r>
      <w:r>
        <w:br w:type="page"/>
      </w:r>
      <w:proofErr w:type="gramStart"/>
      <w:r>
        <w:lastRenderedPageBreak/>
        <w:t xml:space="preserve">Table </w:t>
      </w:r>
      <w:fldSimple w:instr=" SEQ Table \* ARABIC ">
        <w:r w:rsidR="007C6E37">
          <w:rPr>
            <w:noProof/>
          </w:rPr>
          <w:t>3</w:t>
        </w:r>
      </w:fldSimple>
      <w:r>
        <w:t>.</w:t>
      </w:r>
      <w:bookmarkEnd w:id="66"/>
      <w:proofErr w:type="gramEnd"/>
    </w:p>
    <w:tbl>
      <w:tblPr>
        <w:tblW w:w="12671" w:type="dxa"/>
        <w:tblInd w:w="93" w:type="dxa"/>
        <w:tblLayout w:type="fixed"/>
        <w:tblLook w:val="00A0" w:firstRow="1" w:lastRow="0" w:firstColumn="1" w:lastColumn="0" w:noHBand="0" w:noVBand="0"/>
      </w:tblPr>
      <w:tblGrid>
        <w:gridCol w:w="3380"/>
        <w:gridCol w:w="415"/>
        <w:gridCol w:w="885"/>
        <w:gridCol w:w="285"/>
        <w:gridCol w:w="1080"/>
        <w:gridCol w:w="630"/>
        <w:gridCol w:w="360"/>
        <w:gridCol w:w="990"/>
        <w:gridCol w:w="90"/>
        <w:gridCol w:w="245"/>
        <w:gridCol w:w="835"/>
        <w:gridCol w:w="540"/>
        <w:gridCol w:w="360"/>
        <w:gridCol w:w="990"/>
        <w:gridCol w:w="90"/>
        <w:gridCol w:w="990"/>
        <w:gridCol w:w="270"/>
        <w:gridCol w:w="236"/>
      </w:tblGrid>
      <w:tr w:rsidR="00E81936" w:rsidRPr="008D7A23" w14:paraId="09EC9C47" w14:textId="77777777" w:rsidTr="00CF764D">
        <w:trPr>
          <w:gridAfter w:val="1"/>
          <w:wAfter w:w="236" w:type="dxa"/>
          <w:trHeight w:val="300"/>
        </w:trPr>
        <w:tc>
          <w:tcPr>
            <w:tcW w:w="8360" w:type="dxa"/>
            <w:gridSpan w:val="10"/>
            <w:tcBorders>
              <w:top w:val="nil"/>
              <w:left w:val="nil"/>
              <w:bottom w:val="nil"/>
              <w:right w:val="nil"/>
            </w:tcBorders>
            <w:noWrap/>
            <w:vAlign w:val="bottom"/>
          </w:tcPr>
          <w:p w14:paraId="3193E253" w14:textId="77777777" w:rsidR="00E81936" w:rsidRPr="008D7A23" w:rsidRDefault="00E81936" w:rsidP="00CF764D">
            <w:pPr>
              <w:spacing w:after="0"/>
              <w:rPr>
                <w:rFonts w:ascii="Times New Roman" w:hAnsi="Times New Roman"/>
                <w:i/>
                <w:color w:val="000000"/>
                <w:sz w:val="24"/>
                <w:szCs w:val="24"/>
              </w:rPr>
            </w:pPr>
            <w:r w:rsidRPr="008D7A23">
              <w:rPr>
                <w:rFonts w:ascii="Times New Roman" w:hAnsi="Times New Roman"/>
                <w:i/>
                <w:color w:val="000000"/>
                <w:sz w:val="24"/>
                <w:szCs w:val="24"/>
              </w:rPr>
              <w:t xml:space="preserve">Phase Effect Results </w:t>
            </w:r>
          </w:p>
        </w:tc>
        <w:tc>
          <w:tcPr>
            <w:tcW w:w="2815" w:type="dxa"/>
            <w:gridSpan w:val="5"/>
            <w:tcBorders>
              <w:top w:val="nil"/>
              <w:left w:val="nil"/>
              <w:bottom w:val="nil"/>
              <w:right w:val="nil"/>
            </w:tcBorders>
          </w:tcPr>
          <w:p w14:paraId="115E6771" w14:textId="77777777" w:rsidR="00E81936" w:rsidRPr="008D7A23" w:rsidRDefault="00E81936" w:rsidP="00CF764D">
            <w:pPr>
              <w:spacing w:after="0"/>
              <w:rPr>
                <w:rFonts w:ascii="Times New Roman" w:hAnsi="Times New Roman"/>
                <w:iCs/>
                <w:color w:val="000000"/>
                <w:sz w:val="24"/>
                <w:szCs w:val="24"/>
              </w:rPr>
            </w:pPr>
          </w:p>
        </w:tc>
        <w:tc>
          <w:tcPr>
            <w:tcW w:w="1260" w:type="dxa"/>
            <w:gridSpan w:val="2"/>
            <w:tcBorders>
              <w:top w:val="nil"/>
              <w:left w:val="nil"/>
              <w:bottom w:val="nil"/>
              <w:right w:val="nil"/>
            </w:tcBorders>
            <w:noWrap/>
            <w:vAlign w:val="bottom"/>
          </w:tcPr>
          <w:p w14:paraId="6DB312FE" w14:textId="77777777" w:rsidR="00E81936" w:rsidRPr="008D7A23" w:rsidRDefault="00E81936" w:rsidP="00CF764D">
            <w:pPr>
              <w:spacing w:after="0"/>
              <w:rPr>
                <w:rFonts w:ascii="Times New Roman" w:hAnsi="Times New Roman"/>
                <w:iCs/>
                <w:color w:val="000000"/>
                <w:sz w:val="24"/>
                <w:szCs w:val="24"/>
              </w:rPr>
            </w:pPr>
          </w:p>
        </w:tc>
      </w:tr>
      <w:tr w:rsidR="00E81936" w:rsidRPr="008D7A23" w14:paraId="799175B8" w14:textId="77777777" w:rsidTr="00CF764D">
        <w:trPr>
          <w:trHeight w:val="300"/>
        </w:trPr>
        <w:tc>
          <w:tcPr>
            <w:tcW w:w="3380" w:type="dxa"/>
            <w:tcBorders>
              <w:top w:val="nil"/>
              <w:left w:val="nil"/>
              <w:bottom w:val="nil"/>
              <w:right w:val="nil"/>
            </w:tcBorders>
            <w:noWrap/>
            <w:vAlign w:val="bottom"/>
          </w:tcPr>
          <w:p w14:paraId="553408F6" w14:textId="77777777" w:rsidR="00E81936" w:rsidRPr="008D7A23" w:rsidRDefault="00E81936" w:rsidP="00CF764D">
            <w:pPr>
              <w:spacing w:after="0"/>
              <w:rPr>
                <w:rFonts w:ascii="Times New Roman" w:hAnsi="Times New Roman"/>
                <w:iCs/>
                <w:color w:val="000000"/>
                <w:sz w:val="24"/>
                <w:szCs w:val="24"/>
              </w:rPr>
            </w:pPr>
          </w:p>
        </w:tc>
        <w:tc>
          <w:tcPr>
            <w:tcW w:w="1300" w:type="dxa"/>
            <w:gridSpan w:val="2"/>
            <w:tcBorders>
              <w:top w:val="nil"/>
              <w:left w:val="nil"/>
              <w:bottom w:val="nil"/>
              <w:right w:val="nil"/>
            </w:tcBorders>
            <w:noWrap/>
            <w:vAlign w:val="bottom"/>
          </w:tcPr>
          <w:p w14:paraId="4848B5E9" w14:textId="77777777" w:rsidR="00E81936" w:rsidRPr="008D7A23" w:rsidRDefault="00E81936" w:rsidP="00CF764D">
            <w:pPr>
              <w:spacing w:after="0"/>
              <w:rPr>
                <w:rFonts w:ascii="Times New Roman" w:hAnsi="Times New Roman"/>
                <w:iCs/>
                <w:color w:val="000000"/>
                <w:sz w:val="24"/>
                <w:szCs w:val="24"/>
              </w:rPr>
            </w:pPr>
          </w:p>
        </w:tc>
        <w:tc>
          <w:tcPr>
            <w:tcW w:w="1995" w:type="dxa"/>
            <w:gridSpan w:val="3"/>
            <w:tcBorders>
              <w:top w:val="nil"/>
              <w:left w:val="nil"/>
              <w:bottom w:val="nil"/>
              <w:right w:val="nil"/>
            </w:tcBorders>
            <w:noWrap/>
            <w:vAlign w:val="bottom"/>
          </w:tcPr>
          <w:p w14:paraId="28777EBE" w14:textId="77777777" w:rsidR="00E81936" w:rsidRPr="008D7A23" w:rsidRDefault="00E81936" w:rsidP="00CF764D">
            <w:pPr>
              <w:spacing w:after="0"/>
              <w:rPr>
                <w:rFonts w:ascii="Times New Roman" w:hAnsi="Times New Roman"/>
                <w:iCs/>
                <w:color w:val="000000"/>
                <w:sz w:val="24"/>
                <w:szCs w:val="24"/>
              </w:rPr>
            </w:pPr>
          </w:p>
        </w:tc>
        <w:tc>
          <w:tcPr>
            <w:tcW w:w="3060" w:type="dxa"/>
            <w:gridSpan w:val="6"/>
            <w:tcBorders>
              <w:top w:val="nil"/>
              <w:left w:val="nil"/>
              <w:bottom w:val="nil"/>
              <w:right w:val="nil"/>
            </w:tcBorders>
            <w:noWrap/>
            <w:vAlign w:val="bottom"/>
          </w:tcPr>
          <w:p w14:paraId="0B46035D" w14:textId="77777777" w:rsidR="00E81936" w:rsidRPr="008D7A23" w:rsidRDefault="00E81936" w:rsidP="00CF764D">
            <w:pPr>
              <w:spacing w:after="0"/>
              <w:rPr>
                <w:rFonts w:ascii="Times New Roman" w:hAnsi="Times New Roman"/>
                <w:iCs/>
                <w:color w:val="000000"/>
                <w:sz w:val="24"/>
                <w:szCs w:val="24"/>
              </w:rPr>
            </w:pPr>
          </w:p>
        </w:tc>
        <w:tc>
          <w:tcPr>
            <w:tcW w:w="2700" w:type="dxa"/>
            <w:gridSpan w:val="5"/>
            <w:tcBorders>
              <w:top w:val="nil"/>
              <w:left w:val="nil"/>
              <w:right w:val="nil"/>
            </w:tcBorders>
          </w:tcPr>
          <w:p w14:paraId="17FBAD14" w14:textId="77777777" w:rsidR="00E81936" w:rsidRPr="008D7A23" w:rsidRDefault="00E81936" w:rsidP="00CF764D">
            <w:pPr>
              <w:spacing w:after="0"/>
              <w:rPr>
                <w:rFonts w:ascii="Times New Roman" w:hAnsi="Times New Roman"/>
                <w:iCs/>
                <w:color w:val="000000"/>
                <w:sz w:val="24"/>
                <w:szCs w:val="24"/>
              </w:rPr>
            </w:pPr>
          </w:p>
        </w:tc>
        <w:tc>
          <w:tcPr>
            <w:tcW w:w="236" w:type="dxa"/>
            <w:tcBorders>
              <w:top w:val="nil"/>
              <w:left w:val="nil"/>
              <w:bottom w:val="nil"/>
              <w:right w:val="nil"/>
            </w:tcBorders>
            <w:noWrap/>
            <w:vAlign w:val="bottom"/>
          </w:tcPr>
          <w:p w14:paraId="2D2B84C6" w14:textId="77777777" w:rsidR="00E81936" w:rsidRPr="008D7A23" w:rsidRDefault="00E81936" w:rsidP="00CF764D">
            <w:pPr>
              <w:spacing w:after="0"/>
              <w:rPr>
                <w:rFonts w:ascii="Times New Roman" w:hAnsi="Times New Roman"/>
                <w:iCs/>
                <w:color w:val="000000"/>
                <w:sz w:val="24"/>
                <w:szCs w:val="24"/>
              </w:rPr>
            </w:pPr>
          </w:p>
        </w:tc>
      </w:tr>
      <w:tr w:rsidR="00E81936" w:rsidRPr="008D7A23" w14:paraId="41CA3F70" w14:textId="77777777" w:rsidTr="00CF764D">
        <w:trPr>
          <w:gridAfter w:val="1"/>
          <w:wAfter w:w="236" w:type="dxa"/>
          <w:trHeight w:val="300"/>
        </w:trPr>
        <w:tc>
          <w:tcPr>
            <w:tcW w:w="3380" w:type="dxa"/>
            <w:tcBorders>
              <w:top w:val="nil"/>
              <w:left w:val="nil"/>
              <w:bottom w:val="nil"/>
              <w:right w:val="nil"/>
            </w:tcBorders>
            <w:noWrap/>
            <w:vAlign w:val="bottom"/>
          </w:tcPr>
          <w:p w14:paraId="5C5E1338" w14:textId="77777777" w:rsidR="00E81936" w:rsidRPr="008D7A23" w:rsidRDefault="00E81936" w:rsidP="00CF764D">
            <w:pPr>
              <w:spacing w:after="0"/>
              <w:rPr>
                <w:rFonts w:ascii="Times New Roman" w:hAnsi="Times New Roman"/>
                <w:iCs/>
                <w:color w:val="000000"/>
                <w:sz w:val="24"/>
                <w:szCs w:val="24"/>
              </w:rPr>
            </w:pPr>
          </w:p>
        </w:tc>
        <w:tc>
          <w:tcPr>
            <w:tcW w:w="3295" w:type="dxa"/>
            <w:gridSpan w:val="5"/>
            <w:tcBorders>
              <w:top w:val="nil"/>
              <w:left w:val="nil"/>
              <w:bottom w:val="single" w:sz="4" w:space="0" w:color="auto"/>
              <w:right w:val="nil"/>
            </w:tcBorders>
            <w:noWrap/>
            <w:vAlign w:val="bottom"/>
          </w:tcPr>
          <w:p w14:paraId="2014437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Baseline to Treatment</w:t>
            </w:r>
          </w:p>
        </w:tc>
        <w:tc>
          <w:tcPr>
            <w:tcW w:w="3060" w:type="dxa"/>
            <w:gridSpan w:val="6"/>
            <w:tcBorders>
              <w:top w:val="nil"/>
              <w:left w:val="nil"/>
              <w:bottom w:val="single" w:sz="4" w:space="0" w:color="auto"/>
              <w:right w:val="nil"/>
            </w:tcBorders>
            <w:noWrap/>
            <w:vAlign w:val="bottom"/>
          </w:tcPr>
          <w:p w14:paraId="446C9980" w14:textId="77777777" w:rsidR="00E81936" w:rsidRPr="008D7A23" w:rsidRDefault="00E81936" w:rsidP="00CF764D">
            <w:pPr>
              <w:spacing w:after="0"/>
              <w:jc w:val="center"/>
              <w:rPr>
                <w:rFonts w:ascii="Times New Roman" w:hAnsi="Times New Roman"/>
                <w:iCs/>
                <w:color w:val="000000"/>
                <w:sz w:val="24"/>
                <w:szCs w:val="24"/>
                <w:vertAlign w:val="superscript"/>
              </w:rPr>
            </w:pPr>
            <w:r w:rsidRPr="008D7A23">
              <w:rPr>
                <w:rFonts w:ascii="Times New Roman" w:hAnsi="Times New Roman"/>
                <w:iCs/>
                <w:color w:val="000000"/>
                <w:sz w:val="24"/>
                <w:szCs w:val="24"/>
              </w:rPr>
              <w:t>Treatment to Follow-up</w:t>
            </w:r>
          </w:p>
        </w:tc>
        <w:tc>
          <w:tcPr>
            <w:tcW w:w="2700" w:type="dxa"/>
            <w:gridSpan w:val="5"/>
            <w:tcBorders>
              <w:top w:val="nil"/>
              <w:left w:val="nil"/>
              <w:bottom w:val="single" w:sz="4" w:space="0" w:color="auto"/>
              <w:right w:val="nil"/>
            </w:tcBorders>
          </w:tcPr>
          <w:p w14:paraId="15498D9B"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Baseline to Follow-up</w:t>
            </w:r>
          </w:p>
        </w:tc>
      </w:tr>
      <w:tr w:rsidR="00E81936" w:rsidRPr="008D7A23" w14:paraId="72CF0346" w14:textId="77777777" w:rsidTr="00CF764D">
        <w:trPr>
          <w:gridAfter w:val="1"/>
          <w:wAfter w:w="236" w:type="dxa"/>
          <w:trHeight w:val="300"/>
        </w:trPr>
        <w:tc>
          <w:tcPr>
            <w:tcW w:w="3380" w:type="dxa"/>
            <w:tcBorders>
              <w:top w:val="nil"/>
              <w:left w:val="nil"/>
              <w:bottom w:val="single" w:sz="4" w:space="0" w:color="auto"/>
              <w:right w:val="nil"/>
            </w:tcBorders>
            <w:noWrap/>
            <w:vAlign w:val="bottom"/>
          </w:tcPr>
          <w:p w14:paraId="06F07426"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Time-Series Measures</w:t>
            </w:r>
          </w:p>
        </w:tc>
        <w:tc>
          <w:tcPr>
            <w:tcW w:w="415" w:type="dxa"/>
            <w:tcBorders>
              <w:top w:val="nil"/>
              <w:left w:val="nil"/>
              <w:bottom w:val="single" w:sz="4" w:space="0" w:color="auto"/>
              <w:right w:val="nil"/>
            </w:tcBorders>
            <w:noWrap/>
            <w:vAlign w:val="bottom"/>
          </w:tcPr>
          <w:p w14:paraId="51A47BB8"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top w:val="nil"/>
              <w:left w:val="nil"/>
              <w:bottom w:val="single" w:sz="4" w:space="0" w:color="auto"/>
              <w:right w:val="nil"/>
            </w:tcBorders>
            <w:vAlign w:val="bottom"/>
          </w:tcPr>
          <w:p w14:paraId="2E2B183D"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r</w:t>
            </w:r>
          </w:p>
        </w:tc>
        <w:tc>
          <w:tcPr>
            <w:tcW w:w="1080" w:type="dxa"/>
            <w:tcBorders>
              <w:top w:val="nil"/>
              <w:left w:val="nil"/>
              <w:bottom w:val="single" w:sz="4" w:space="0" w:color="auto"/>
              <w:right w:val="nil"/>
            </w:tcBorders>
            <w:noWrap/>
            <w:vAlign w:val="bottom"/>
          </w:tcPr>
          <w:p w14:paraId="464DA032"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p</w:t>
            </w:r>
          </w:p>
        </w:tc>
        <w:tc>
          <w:tcPr>
            <w:tcW w:w="630" w:type="dxa"/>
            <w:tcBorders>
              <w:top w:val="nil"/>
              <w:left w:val="nil"/>
              <w:bottom w:val="single" w:sz="4" w:space="0" w:color="auto"/>
              <w:right w:val="nil"/>
            </w:tcBorders>
          </w:tcPr>
          <w:p w14:paraId="2B07754F" w14:textId="77777777" w:rsidR="00E81936" w:rsidRPr="008D7A23" w:rsidRDefault="00E81936" w:rsidP="00CF764D">
            <w:pPr>
              <w:spacing w:after="0"/>
              <w:jc w:val="center"/>
              <w:rPr>
                <w:rFonts w:ascii="Times New Roman" w:hAnsi="Times New Roman"/>
                <w:i/>
                <w:color w:val="000000"/>
                <w:sz w:val="24"/>
                <w:szCs w:val="24"/>
              </w:rPr>
            </w:pPr>
          </w:p>
        </w:tc>
        <w:tc>
          <w:tcPr>
            <w:tcW w:w="360" w:type="dxa"/>
            <w:tcBorders>
              <w:top w:val="nil"/>
              <w:left w:val="nil"/>
              <w:bottom w:val="single" w:sz="4" w:space="0" w:color="auto"/>
              <w:right w:val="nil"/>
            </w:tcBorders>
            <w:noWrap/>
            <w:vAlign w:val="bottom"/>
          </w:tcPr>
          <w:p w14:paraId="582C14B1" w14:textId="77777777" w:rsidR="00E81936" w:rsidRPr="008D7A23" w:rsidRDefault="00E81936" w:rsidP="00CF764D">
            <w:pPr>
              <w:spacing w:after="0"/>
              <w:jc w:val="center"/>
              <w:rPr>
                <w:rFonts w:ascii="Times New Roman" w:hAnsi="Times New Roman"/>
                <w:i/>
                <w:color w:val="000000"/>
                <w:sz w:val="24"/>
                <w:szCs w:val="24"/>
              </w:rPr>
            </w:pPr>
          </w:p>
        </w:tc>
        <w:tc>
          <w:tcPr>
            <w:tcW w:w="1080" w:type="dxa"/>
            <w:gridSpan w:val="2"/>
            <w:tcBorders>
              <w:top w:val="nil"/>
              <w:left w:val="nil"/>
              <w:bottom w:val="single" w:sz="4" w:space="0" w:color="auto"/>
              <w:right w:val="nil"/>
            </w:tcBorders>
            <w:vAlign w:val="bottom"/>
          </w:tcPr>
          <w:p w14:paraId="2E229E99"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r</w:t>
            </w:r>
          </w:p>
        </w:tc>
        <w:tc>
          <w:tcPr>
            <w:tcW w:w="1080" w:type="dxa"/>
            <w:gridSpan w:val="2"/>
            <w:tcBorders>
              <w:top w:val="nil"/>
              <w:left w:val="nil"/>
              <w:bottom w:val="single" w:sz="4" w:space="0" w:color="auto"/>
              <w:right w:val="nil"/>
            </w:tcBorders>
            <w:vAlign w:val="bottom"/>
          </w:tcPr>
          <w:p w14:paraId="012B1453"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p</w:t>
            </w:r>
          </w:p>
        </w:tc>
        <w:tc>
          <w:tcPr>
            <w:tcW w:w="540" w:type="dxa"/>
            <w:tcBorders>
              <w:top w:val="nil"/>
              <w:left w:val="nil"/>
              <w:bottom w:val="single" w:sz="4" w:space="0" w:color="auto"/>
              <w:right w:val="nil"/>
            </w:tcBorders>
            <w:noWrap/>
            <w:vAlign w:val="bottom"/>
          </w:tcPr>
          <w:p w14:paraId="6CB7653A" w14:textId="77777777" w:rsidR="00E81936" w:rsidRPr="008D7A23" w:rsidRDefault="00E81936" w:rsidP="00CF764D">
            <w:pPr>
              <w:spacing w:after="0"/>
              <w:jc w:val="center"/>
              <w:rPr>
                <w:rFonts w:ascii="Times New Roman" w:hAnsi="Times New Roman"/>
                <w:i/>
                <w:color w:val="000000"/>
                <w:sz w:val="24"/>
                <w:szCs w:val="24"/>
              </w:rPr>
            </w:pPr>
          </w:p>
        </w:tc>
        <w:tc>
          <w:tcPr>
            <w:tcW w:w="360" w:type="dxa"/>
            <w:tcBorders>
              <w:top w:val="nil"/>
              <w:left w:val="nil"/>
              <w:bottom w:val="single" w:sz="4" w:space="0" w:color="auto"/>
              <w:right w:val="nil"/>
            </w:tcBorders>
            <w:vAlign w:val="bottom"/>
          </w:tcPr>
          <w:p w14:paraId="52B3614D" w14:textId="77777777" w:rsidR="00E81936" w:rsidRPr="008D7A23" w:rsidRDefault="00E81936" w:rsidP="00CF764D">
            <w:pPr>
              <w:spacing w:after="0"/>
              <w:jc w:val="center"/>
              <w:rPr>
                <w:rFonts w:ascii="Times New Roman" w:hAnsi="Times New Roman"/>
                <w:i/>
                <w:color w:val="000000"/>
                <w:sz w:val="24"/>
                <w:szCs w:val="24"/>
              </w:rPr>
            </w:pPr>
          </w:p>
        </w:tc>
        <w:tc>
          <w:tcPr>
            <w:tcW w:w="990" w:type="dxa"/>
            <w:tcBorders>
              <w:top w:val="nil"/>
              <w:left w:val="nil"/>
              <w:bottom w:val="single" w:sz="4" w:space="0" w:color="auto"/>
              <w:right w:val="nil"/>
            </w:tcBorders>
            <w:vAlign w:val="bottom"/>
          </w:tcPr>
          <w:p w14:paraId="46A89652"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r</w:t>
            </w:r>
          </w:p>
        </w:tc>
        <w:tc>
          <w:tcPr>
            <w:tcW w:w="1080" w:type="dxa"/>
            <w:gridSpan w:val="2"/>
            <w:tcBorders>
              <w:top w:val="nil"/>
              <w:left w:val="nil"/>
              <w:bottom w:val="single" w:sz="4" w:space="0" w:color="auto"/>
              <w:right w:val="nil"/>
            </w:tcBorders>
            <w:vAlign w:val="bottom"/>
          </w:tcPr>
          <w:p w14:paraId="4C9BAF57" w14:textId="77777777" w:rsidR="00E81936" w:rsidRPr="008D7A23" w:rsidRDefault="00E81936" w:rsidP="00CF764D">
            <w:pPr>
              <w:spacing w:after="0"/>
              <w:jc w:val="center"/>
              <w:rPr>
                <w:rFonts w:ascii="Times New Roman" w:hAnsi="Times New Roman"/>
                <w:i/>
                <w:color w:val="000000"/>
                <w:sz w:val="24"/>
                <w:szCs w:val="24"/>
              </w:rPr>
            </w:pPr>
            <w:r w:rsidRPr="008D7A23">
              <w:rPr>
                <w:rFonts w:ascii="Times New Roman" w:hAnsi="Times New Roman"/>
                <w:i/>
                <w:color w:val="000000"/>
                <w:sz w:val="24"/>
                <w:szCs w:val="24"/>
              </w:rPr>
              <w:t>p</w:t>
            </w:r>
          </w:p>
        </w:tc>
        <w:tc>
          <w:tcPr>
            <w:tcW w:w="270" w:type="dxa"/>
            <w:tcBorders>
              <w:top w:val="nil"/>
              <w:left w:val="nil"/>
              <w:bottom w:val="single" w:sz="4" w:space="0" w:color="auto"/>
              <w:right w:val="nil"/>
            </w:tcBorders>
            <w:vAlign w:val="bottom"/>
          </w:tcPr>
          <w:p w14:paraId="0BA2777F" w14:textId="77777777" w:rsidR="00E81936" w:rsidRPr="008D7A23" w:rsidRDefault="00E81936" w:rsidP="00CF764D">
            <w:pPr>
              <w:spacing w:after="0"/>
              <w:jc w:val="center"/>
              <w:rPr>
                <w:rFonts w:ascii="Times New Roman" w:hAnsi="Times New Roman"/>
                <w:i/>
                <w:color w:val="000000"/>
                <w:sz w:val="24"/>
                <w:szCs w:val="24"/>
              </w:rPr>
            </w:pPr>
          </w:p>
        </w:tc>
      </w:tr>
      <w:tr w:rsidR="00E81936" w:rsidRPr="008D7A23" w14:paraId="4C8061C1" w14:textId="77777777" w:rsidTr="00CF764D">
        <w:trPr>
          <w:gridAfter w:val="1"/>
          <w:wAfter w:w="236" w:type="dxa"/>
          <w:trHeight w:val="300"/>
        </w:trPr>
        <w:tc>
          <w:tcPr>
            <w:tcW w:w="3380" w:type="dxa"/>
            <w:tcBorders>
              <w:top w:val="nil"/>
              <w:left w:val="nil"/>
              <w:bottom w:val="nil"/>
              <w:right w:val="nil"/>
            </w:tcBorders>
            <w:noWrap/>
            <w:vAlign w:val="bottom"/>
          </w:tcPr>
          <w:p w14:paraId="0ABD80DB" w14:textId="77777777" w:rsidR="00E81936" w:rsidRPr="008D7A23" w:rsidRDefault="00E81936" w:rsidP="00CF764D">
            <w:pPr>
              <w:spacing w:after="0"/>
              <w:rPr>
                <w:rFonts w:ascii="Times New Roman" w:hAnsi="Times New Roman"/>
                <w:i/>
                <w:iCs/>
                <w:color w:val="000000"/>
                <w:sz w:val="24"/>
                <w:szCs w:val="24"/>
              </w:rPr>
            </w:pPr>
            <w:r w:rsidRPr="008D7A23">
              <w:rPr>
                <w:rFonts w:ascii="Times New Roman" w:hAnsi="Times New Roman"/>
                <w:i/>
                <w:iCs/>
                <w:color w:val="000000"/>
                <w:sz w:val="24"/>
                <w:szCs w:val="24"/>
              </w:rPr>
              <w:t>Beth</w:t>
            </w:r>
          </w:p>
        </w:tc>
        <w:tc>
          <w:tcPr>
            <w:tcW w:w="415" w:type="dxa"/>
            <w:tcBorders>
              <w:top w:val="single" w:sz="4" w:space="0" w:color="auto"/>
              <w:left w:val="nil"/>
              <w:right w:val="nil"/>
            </w:tcBorders>
            <w:noWrap/>
            <w:vAlign w:val="bottom"/>
          </w:tcPr>
          <w:p w14:paraId="2304FEBE"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top w:val="single" w:sz="4" w:space="0" w:color="auto"/>
              <w:left w:val="nil"/>
              <w:right w:val="nil"/>
            </w:tcBorders>
            <w:vAlign w:val="bottom"/>
          </w:tcPr>
          <w:p w14:paraId="11AD86CF" w14:textId="77777777" w:rsidR="00E81936" w:rsidRPr="008D7A23" w:rsidRDefault="00E81936" w:rsidP="00CF764D">
            <w:pPr>
              <w:spacing w:after="0"/>
              <w:jc w:val="center"/>
              <w:rPr>
                <w:rFonts w:ascii="Times New Roman" w:hAnsi="Times New Roman"/>
                <w:iCs/>
                <w:color w:val="000000"/>
                <w:sz w:val="24"/>
                <w:szCs w:val="24"/>
              </w:rPr>
            </w:pPr>
          </w:p>
        </w:tc>
        <w:tc>
          <w:tcPr>
            <w:tcW w:w="1080" w:type="dxa"/>
            <w:tcBorders>
              <w:top w:val="single" w:sz="4" w:space="0" w:color="auto"/>
              <w:left w:val="nil"/>
              <w:bottom w:val="nil"/>
              <w:right w:val="nil"/>
            </w:tcBorders>
            <w:noWrap/>
            <w:vAlign w:val="bottom"/>
          </w:tcPr>
          <w:p w14:paraId="49196720" w14:textId="77777777" w:rsidR="00E81936" w:rsidRPr="008D7A23" w:rsidRDefault="00E81936" w:rsidP="00CF764D">
            <w:pPr>
              <w:spacing w:after="0"/>
              <w:jc w:val="center"/>
              <w:rPr>
                <w:rFonts w:ascii="Times New Roman" w:hAnsi="Times New Roman"/>
                <w:iCs/>
                <w:color w:val="000000"/>
                <w:sz w:val="24"/>
                <w:szCs w:val="24"/>
              </w:rPr>
            </w:pPr>
          </w:p>
        </w:tc>
        <w:tc>
          <w:tcPr>
            <w:tcW w:w="630" w:type="dxa"/>
            <w:tcBorders>
              <w:top w:val="single" w:sz="4" w:space="0" w:color="auto"/>
              <w:left w:val="nil"/>
              <w:bottom w:val="nil"/>
              <w:right w:val="nil"/>
            </w:tcBorders>
          </w:tcPr>
          <w:p w14:paraId="6E960BBE"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noWrap/>
            <w:vAlign w:val="bottom"/>
          </w:tcPr>
          <w:p w14:paraId="0D4D5F0E"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top w:val="single" w:sz="4" w:space="0" w:color="auto"/>
              <w:left w:val="nil"/>
              <w:right w:val="nil"/>
            </w:tcBorders>
            <w:vAlign w:val="bottom"/>
          </w:tcPr>
          <w:p w14:paraId="6C444645"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3"/>
            <w:tcBorders>
              <w:top w:val="single" w:sz="4" w:space="0" w:color="auto"/>
              <w:left w:val="nil"/>
              <w:bottom w:val="nil"/>
              <w:right w:val="nil"/>
            </w:tcBorders>
            <w:vAlign w:val="bottom"/>
          </w:tcPr>
          <w:p w14:paraId="1248A906" w14:textId="77777777" w:rsidR="00E81936" w:rsidRPr="008D7A23" w:rsidRDefault="00E81936" w:rsidP="00CF764D">
            <w:pPr>
              <w:spacing w:after="0"/>
              <w:jc w:val="center"/>
              <w:rPr>
                <w:rFonts w:ascii="Times New Roman" w:hAnsi="Times New Roman"/>
                <w:iCs/>
                <w:color w:val="000000"/>
                <w:sz w:val="24"/>
                <w:szCs w:val="24"/>
              </w:rPr>
            </w:pPr>
          </w:p>
        </w:tc>
        <w:tc>
          <w:tcPr>
            <w:tcW w:w="540" w:type="dxa"/>
            <w:tcBorders>
              <w:top w:val="single" w:sz="4" w:space="0" w:color="auto"/>
              <w:left w:val="nil"/>
              <w:bottom w:val="nil"/>
              <w:right w:val="nil"/>
            </w:tcBorders>
            <w:noWrap/>
            <w:vAlign w:val="bottom"/>
          </w:tcPr>
          <w:p w14:paraId="08890A7F"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tcPr>
          <w:p w14:paraId="0C647046"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top w:val="single" w:sz="4" w:space="0" w:color="auto"/>
              <w:left w:val="nil"/>
              <w:right w:val="nil"/>
            </w:tcBorders>
          </w:tcPr>
          <w:p w14:paraId="0433E182"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1080" w:type="dxa"/>
            <w:gridSpan w:val="2"/>
            <w:tcBorders>
              <w:top w:val="single" w:sz="4" w:space="0" w:color="auto"/>
              <w:left w:val="nil"/>
              <w:right w:val="nil"/>
            </w:tcBorders>
          </w:tcPr>
          <w:p w14:paraId="555EF4EB"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270" w:type="dxa"/>
            <w:tcBorders>
              <w:top w:val="single" w:sz="4" w:space="0" w:color="auto"/>
              <w:left w:val="nil"/>
              <w:right w:val="nil"/>
            </w:tcBorders>
          </w:tcPr>
          <w:p w14:paraId="36E6BA28"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211C380C" w14:textId="77777777" w:rsidTr="00CF764D">
        <w:trPr>
          <w:gridAfter w:val="1"/>
          <w:wAfter w:w="236" w:type="dxa"/>
          <w:trHeight w:val="300"/>
        </w:trPr>
        <w:tc>
          <w:tcPr>
            <w:tcW w:w="3380" w:type="dxa"/>
            <w:tcBorders>
              <w:top w:val="nil"/>
              <w:left w:val="nil"/>
              <w:bottom w:val="nil"/>
              <w:right w:val="nil"/>
            </w:tcBorders>
            <w:noWrap/>
            <w:vAlign w:val="bottom"/>
          </w:tcPr>
          <w:p w14:paraId="7432FF0E" w14:textId="77777777" w:rsidR="00E81936" w:rsidRPr="008D7A23" w:rsidRDefault="00E81936" w:rsidP="00CF764D">
            <w:pPr>
              <w:spacing w:after="0"/>
              <w:rPr>
                <w:rFonts w:ascii="Times New Roman" w:hAnsi="Times New Roman"/>
                <w:iCs/>
                <w:color w:val="000000"/>
                <w:sz w:val="24"/>
                <w:szCs w:val="24"/>
                <w:vertAlign w:val="superscript"/>
              </w:rPr>
            </w:pPr>
            <w:r w:rsidRPr="008D7A23">
              <w:rPr>
                <w:rFonts w:ascii="Times New Roman" w:hAnsi="Times New Roman"/>
                <w:iCs/>
                <w:color w:val="000000"/>
                <w:sz w:val="24"/>
                <w:szCs w:val="24"/>
              </w:rPr>
              <w:t>Communication Difficulties</w:t>
            </w:r>
          </w:p>
        </w:tc>
        <w:tc>
          <w:tcPr>
            <w:tcW w:w="415" w:type="dxa"/>
            <w:tcBorders>
              <w:left w:val="nil"/>
              <w:right w:val="nil"/>
            </w:tcBorders>
            <w:noWrap/>
            <w:vAlign w:val="bottom"/>
          </w:tcPr>
          <w:p w14:paraId="636FA309"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4CCE8023"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-0.599</w:t>
            </w:r>
          </w:p>
        </w:tc>
        <w:tc>
          <w:tcPr>
            <w:tcW w:w="1080" w:type="dxa"/>
            <w:tcBorders>
              <w:top w:val="nil"/>
              <w:left w:val="nil"/>
              <w:bottom w:val="nil"/>
              <w:right w:val="nil"/>
            </w:tcBorders>
            <w:noWrap/>
            <w:vAlign w:val="bottom"/>
          </w:tcPr>
          <w:p w14:paraId="29169FD3"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0.0001*</w:t>
            </w:r>
          </w:p>
        </w:tc>
        <w:tc>
          <w:tcPr>
            <w:tcW w:w="630" w:type="dxa"/>
            <w:tcBorders>
              <w:top w:val="nil"/>
              <w:left w:val="nil"/>
              <w:bottom w:val="nil"/>
              <w:right w:val="nil"/>
            </w:tcBorders>
          </w:tcPr>
          <w:p w14:paraId="63FE24B6"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27D349C3"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6FC18A0A"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0.172</w:t>
            </w:r>
          </w:p>
        </w:tc>
        <w:tc>
          <w:tcPr>
            <w:tcW w:w="1170" w:type="dxa"/>
            <w:gridSpan w:val="3"/>
            <w:tcBorders>
              <w:top w:val="nil"/>
              <w:left w:val="nil"/>
              <w:bottom w:val="nil"/>
              <w:right w:val="nil"/>
            </w:tcBorders>
            <w:vAlign w:val="bottom"/>
          </w:tcPr>
          <w:p w14:paraId="6ED9976B"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0.3220</w:t>
            </w:r>
          </w:p>
        </w:tc>
        <w:tc>
          <w:tcPr>
            <w:tcW w:w="540" w:type="dxa"/>
            <w:tcBorders>
              <w:top w:val="nil"/>
              <w:left w:val="nil"/>
              <w:bottom w:val="nil"/>
              <w:right w:val="nil"/>
            </w:tcBorders>
            <w:noWrap/>
            <w:vAlign w:val="bottom"/>
          </w:tcPr>
          <w:p w14:paraId="2C92D264"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179E1D2C"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27D1E878"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-0.373</w:t>
            </w:r>
          </w:p>
        </w:tc>
        <w:tc>
          <w:tcPr>
            <w:tcW w:w="1080" w:type="dxa"/>
            <w:gridSpan w:val="2"/>
            <w:tcBorders>
              <w:left w:val="nil"/>
              <w:right w:val="nil"/>
            </w:tcBorders>
          </w:tcPr>
          <w:p w14:paraId="3AD00202"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0.0432*</w:t>
            </w:r>
          </w:p>
        </w:tc>
        <w:tc>
          <w:tcPr>
            <w:tcW w:w="270" w:type="dxa"/>
            <w:tcBorders>
              <w:left w:val="nil"/>
              <w:right w:val="nil"/>
            </w:tcBorders>
          </w:tcPr>
          <w:p w14:paraId="58E9EC54"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18D7D54B" w14:textId="77777777" w:rsidTr="00CF764D">
        <w:trPr>
          <w:gridAfter w:val="1"/>
          <w:wAfter w:w="236" w:type="dxa"/>
          <w:trHeight w:val="300"/>
        </w:trPr>
        <w:tc>
          <w:tcPr>
            <w:tcW w:w="3380" w:type="dxa"/>
            <w:tcBorders>
              <w:top w:val="nil"/>
              <w:left w:val="nil"/>
              <w:bottom w:val="nil"/>
              <w:right w:val="nil"/>
            </w:tcBorders>
            <w:noWrap/>
            <w:vAlign w:val="bottom"/>
          </w:tcPr>
          <w:p w14:paraId="529EDC8E" w14:textId="77777777" w:rsidR="00E81936" w:rsidRPr="008D7A23" w:rsidRDefault="00E81936" w:rsidP="00CF764D">
            <w:pPr>
              <w:spacing w:after="0"/>
              <w:rPr>
                <w:rFonts w:ascii="Times New Roman" w:hAnsi="Times New Roman"/>
                <w:iCs/>
                <w:color w:val="000000"/>
                <w:sz w:val="24"/>
                <w:szCs w:val="24"/>
                <w:vertAlign w:val="superscript"/>
              </w:rPr>
            </w:pPr>
            <w:r w:rsidRPr="008D7A23">
              <w:rPr>
                <w:rFonts w:ascii="Times New Roman" w:hAnsi="Times New Roman"/>
                <w:iCs/>
                <w:color w:val="000000"/>
                <w:sz w:val="24"/>
                <w:szCs w:val="24"/>
              </w:rPr>
              <w:t>Fear of  Partner</w:t>
            </w:r>
          </w:p>
        </w:tc>
        <w:tc>
          <w:tcPr>
            <w:tcW w:w="415" w:type="dxa"/>
            <w:tcBorders>
              <w:left w:val="nil"/>
              <w:right w:val="nil"/>
            </w:tcBorders>
            <w:noWrap/>
            <w:vAlign w:val="bottom"/>
          </w:tcPr>
          <w:p w14:paraId="33801645"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53E3110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-0.411</w:t>
            </w:r>
          </w:p>
        </w:tc>
        <w:tc>
          <w:tcPr>
            <w:tcW w:w="1080" w:type="dxa"/>
            <w:tcBorders>
              <w:top w:val="nil"/>
              <w:left w:val="nil"/>
              <w:bottom w:val="nil"/>
              <w:right w:val="nil"/>
            </w:tcBorders>
            <w:noWrap/>
            <w:vAlign w:val="bottom"/>
          </w:tcPr>
          <w:p w14:paraId="49105F8E"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0.0076*</w:t>
            </w:r>
          </w:p>
        </w:tc>
        <w:tc>
          <w:tcPr>
            <w:tcW w:w="630" w:type="dxa"/>
            <w:tcBorders>
              <w:top w:val="nil"/>
              <w:left w:val="nil"/>
              <w:bottom w:val="nil"/>
              <w:right w:val="nil"/>
            </w:tcBorders>
          </w:tcPr>
          <w:p w14:paraId="142E9EA9"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5B89653A"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40FD45E0"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-0.460</w:t>
            </w:r>
          </w:p>
        </w:tc>
        <w:tc>
          <w:tcPr>
            <w:tcW w:w="1170" w:type="dxa"/>
            <w:gridSpan w:val="3"/>
            <w:tcBorders>
              <w:top w:val="nil"/>
              <w:left w:val="nil"/>
              <w:bottom w:val="nil"/>
              <w:right w:val="nil"/>
            </w:tcBorders>
            <w:vAlign w:val="bottom"/>
          </w:tcPr>
          <w:p w14:paraId="4F6E7A1E"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0.0001*</w:t>
            </w:r>
          </w:p>
        </w:tc>
        <w:tc>
          <w:tcPr>
            <w:tcW w:w="540" w:type="dxa"/>
            <w:tcBorders>
              <w:top w:val="nil"/>
              <w:left w:val="nil"/>
              <w:bottom w:val="nil"/>
              <w:right w:val="nil"/>
            </w:tcBorders>
            <w:noWrap/>
            <w:vAlign w:val="bottom"/>
          </w:tcPr>
          <w:p w14:paraId="5C4F9F46"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759E1A1E"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4D5CDAFF"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-0.793</w:t>
            </w:r>
          </w:p>
        </w:tc>
        <w:tc>
          <w:tcPr>
            <w:tcW w:w="1080" w:type="dxa"/>
            <w:gridSpan w:val="2"/>
            <w:tcBorders>
              <w:left w:val="nil"/>
              <w:right w:val="nil"/>
            </w:tcBorders>
          </w:tcPr>
          <w:p w14:paraId="7E4A4A44"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0.0001*</w:t>
            </w:r>
          </w:p>
        </w:tc>
        <w:tc>
          <w:tcPr>
            <w:tcW w:w="270" w:type="dxa"/>
            <w:tcBorders>
              <w:left w:val="nil"/>
              <w:right w:val="nil"/>
            </w:tcBorders>
          </w:tcPr>
          <w:p w14:paraId="0310068C"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557A37FD" w14:textId="77777777" w:rsidTr="00CF764D">
        <w:trPr>
          <w:gridAfter w:val="1"/>
          <w:wAfter w:w="236" w:type="dxa"/>
          <w:trHeight w:val="300"/>
        </w:trPr>
        <w:tc>
          <w:tcPr>
            <w:tcW w:w="3380" w:type="dxa"/>
            <w:tcBorders>
              <w:top w:val="nil"/>
              <w:left w:val="nil"/>
              <w:right w:val="nil"/>
            </w:tcBorders>
            <w:noWrap/>
            <w:vAlign w:val="bottom"/>
          </w:tcPr>
          <w:p w14:paraId="2B1E6D13" w14:textId="77777777" w:rsidR="00E81936" w:rsidRPr="008D7A23" w:rsidRDefault="00E81936" w:rsidP="00CF764D">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Feeling Unaccepted by Partner</w:t>
            </w:r>
          </w:p>
        </w:tc>
        <w:tc>
          <w:tcPr>
            <w:tcW w:w="415" w:type="dxa"/>
            <w:tcBorders>
              <w:left w:val="nil"/>
              <w:right w:val="nil"/>
            </w:tcBorders>
            <w:noWrap/>
            <w:vAlign w:val="bottom"/>
          </w:tcPr>
          <w:p w14:paraId="494B3FAD"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66D6BE84"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-0.224</w:t>
            </w:r>
          </w:p>
        </w:tc>
        <w:tc>
          <w:tcPr>
            <w:tcW w:w="1080" w:type="dxa"/>
            <w:tcBorders>
              <w:top w:val="nil"/>
              <w:left w:val="nil"/>
              <w:bottom w:val="nil"/>
              <w:right w:val="nil"/>
            </w:tcBorders>
            <w:noWrap/>
            <w:vAlign w:val="bottom"/>
          </w:tcPr>
          <w:p w14:paraId="5757B2A8"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0.1552</w:t>
            </w:r>
          </w:p>
        </w:tc>
        <w:tc>
          <w:tcPr>
            <w:tcW w:w="630" w:type="dxa"/>
            <w:tcBorders>
              <w:top w:val="nil"/>
              <w:left w:val="nil"/>
              <w:bottom w:val="nil"/>
              <w:right w:val="nil"/>
            </w:tcBorders>
          </w:tcPr>
          <w:p w14:paraId="5A6DB5AA"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3DDF2468"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348487F8"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0.013</w:t>
            </w:r>
          </w:p>
        </w:tc>
        <w:tc>
          <w:tcPr>
            <w:tcW w:w="1170" w:type="dxa"/>
            <w:gridSpan w:val="3"/>
            <w:tcBorders>
              <w:top w:val="nil"/>
              <w:left w:val="nil"/>
              <w:bottom w:val="nil"/>
              <w:right w:val="nil"/>
            </w:tcBorders>
            <w:vAlign w:val="bottom"/>
          </w:tcPr>
          <w:p w14:paraId="5B60F4EE"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0.9500</w:t>
            </w:r>
          </w:p>
        </w:tc>
        <w:tc>
          <w:tcPr>
            <w:tcW w:w="540" w:type="dxa"/>
            <w:tcBorders>
              <w:top w:val="nil"/>
              <w:left w:val="nil"/>
              <w:bottom w:val="nil"/>
              <w:right w:val="nil"/>
            </w:tcBorders>
            <w:noWrap/>
            <w:vAlign w:val="bottom"/>
          </w:tcPr>
          <w:p w14:paraId="31A14560"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12EF3178"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7D4987E8"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-0.185</w:t>
            </w:r>
          </w:p>
        </w:tc>
        <w:tc>
          <w:tcPr>
            <w:tcW w:w="1080" w:type="dxa"/>
            <w:gridSpan w:val="2"/>
            <w:tcBorders>
              <w:left w:val="nil"/>
              <w:right w:val="nil"/>
            </w:tcBorders>
          </w:tcPr>
          <w:p w14:paraId="08EFBBC8"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0.3734</w:t>
            </w:r>
          </w:p>
        </w:tc>
        <w:tc>
          <w:tcPr>
            <w:tcW w:w="270" w:type="dxa"/>
            <w:tcBorders>
              <w:left w:val="nil"/>
              <w:right w:val="nil"/>
            </w:tcBorders>
          </w:tcPr>
          <w:p w14:paraId="70039BBB"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4D3FAA67" w14:textId="77777777" w:rsidTr="00CF764D">
        <w:trPr>
          <w:gridAfter w:val="1"/>
          <w:wAfter w:w="236" w:type="dxa"/>
          <w:trHeight w:val="300"/>
        </w:trPr>
        <w:tc>
          <w:tcPr>
            <w:tcW w:w="3380" w:type="dxa"/>
            <w:tcBorders>
              <w:top w:val="nil"/>
              <w:left w:val="nil"/>
              <w:right w:val="nil"/>
            </w:tcBorders>
            <w:noWrap/>
            <w:vAlign w:val="bottom"/>
          </w:tcPr>
          <w:p w14:paraId="4CC2C3B2" w14:textId="77777777" w:rsidR="00E81936" w:rsidRPr="008D7A23" w:rsidRDefault="00E81936" w:rsidP="00CF764D">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Distress due to Third Party</w:t>
            </w:r>
          </w:p>
        </w:tc>
        <w:tc>
          <w:tcPr>
            <w:tcW w:w="415" w:type="dxa"/>
            <w:tcBorders>
              <w:left w:val="nil"/>
              <w:right w:val="nil"/>
            </w:tcBorders>
            <w:noWrap/>
            <w:vAlign w:val="bottom"/>
          </w:tcPr>
          <w:p w14:paraId="66DA54E2"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60F75E68"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0.077</w:t>
            </w:r>
          </w:p>
        </w:tc>
        <w:tc>
          <w:tcPr>
            <w:tcW w:w="1080" w:type="dxa"/>
            <w:tcBorders>
              <w:top w:val="nil"/>
              <w:left w:val="nil"/>
              <w:right w:val="nil"/>
            </w:tcBorders>
            <w:noWrap/>
            <w:vAlign w:val="bottom"/>
          </w:tcPr>
          <w:p w14:paraId="0CEDA2BC"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0.7500</w:t>
            </w:r>
          </w:p>
        </w:tc>
        <w:tc>
          <w:tcPr>
            <w:tcW w:w="630" w:type="dxa"/>
            <w:tcBorders>
              <w:top w:val="nil"/>
              <w:left w:val="nil"/>
              <w:right w:val="nil"/>
            </w:tcBorders>
          </w:tcPr>
          <w:p w14:paraId="1388CFCE"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0298CC95"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3AED3331"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-0.249</w:t>
            </w:r>
          </w:p>
        </w:tc>
        <w:tc>
          <w:tcPr>
            <w:tcW w:w="1170" w:type="dxa"/>
            <w:gridSpan w:val="3"/>
            <w:tcBorders>
              <w:top w:val="nil"/>
              <w:left w:val="nil"/>
              <w:right w:val="nil"/>
            </w:tcBorders>
            <w:vAlign w:val="bottom"/>
          </w:tcPr>
          <w:p w14:paraId="38D1A81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0.3138</w:t>
            </w:r>
          </w:p>
        </w:tc>
        <w:tc>
          <w:tcPr>
            <w:tcW w:w="540" w:type="dxa"/>
            <w:tcBorders>
              <w:top w:val="nil"/>
              <w:left w:val="nil"/>
              <w:right w:val="nil"/>
            </w:tcBorders>
            <w:noWrap/>
            <w:vAlign w:val="bottom"/>
          </w:tcPr>
          <w:p w14:paraId="5E2A10D5"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0ED4A81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0F41B66E"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-0.210</w:t>
            </w:r>
          </w:p>
        </w:tc>
        <w:tc>
          <w:tcPr>
            <w:tcW w:w="1080" w:type="dxa"/>
            <w:gridSpan w:val="2"/>
            <w:tcBorders>
              <w:left w:val="nil"/>
              <w:right w:val="nil"/>
            </w:tcBorders>
          </w:tcPr>
          <w:p w14:paraId="67004A4A"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0.3870</w:t>
            </w:r>
          </w:p>
        </w:tc>
        <w:tc>
          <w:tcPr>
            <w:tcW w:w="270" w:type="dxa"/>
            <w:tcBorders>
              <w:left w:val="nil"/>
              <w:right w:val="nil"/>
            </w:tcBorders>
          </w:tcPr>
          <w:p w14:paraId="112ED8CB"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1D325F95" w14:textId="77777777" w:rsidTr="00CF764D">
        <w:trPr>
          <w:gridAfter w:val="1"/>
          <w:wAfter w:w="236" w:type="dxa"/>
          <w:trHeight w:val="300"/>
        </w:trPr>
        <w:tc>
          <w:tcPr>
            <w:tcW w:w="3380" w:type="dxa"/>
            <w:tcBorders>
              <w:top w:val="nil"/>
              <w:left w:val="nil"/>
              <w:right w:val="nil"/>
            </w:tcBorders>
            <w:noWrap/>
            <w:vAlign w:val="bottom"/>
          </w:tcPr>
          <w:p w14:paraId="1E791646"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TC (Marital Distress)</w:t>
            </w:r>
          </w:p>
        </w:tc>
        <w:tc>
          <w:tcPr>
            <w:tcW w:w="415" w:type="dxa"/>
            <w:tcBorders>
              <w:left w:val="nil"/>
              <w:right w:val="nil"/>
            </w:tcBorders>
            <w:noWrap/>
            <w:vAlign w:val="bottom"/>
          </w:tcPr>
          <w:p w14:paraId="265841A4"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22DAEBA0"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-0.366</w:t>
            </w:r>
          </w:p>
        </w:tc>
        <w:tc>
          <w:tcPr>
            <w:tcW w:w="1080" w:type="dxa"/>
            <w:tcBorders>
              <w:top w:val="nil"/>
              <w:left w:val="nil"/>
              <w:right w:val="nil"/>
            </w:tcBorders>
            <w:noWrap/>
            <w:vAlign w:val="bottom"/>
          </w:tcPr>
          <w:p w14:paraId="438E11B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0.0372*</w:t>
            </w:r>
          </w:p>
        </w:tc>
        <w:tc>
          <w:tcPr>
            <w:tcW w:w="630" w:type="dxa"/>
            <w:tcBorders>
              <w:top w:val="nil"/>
              <w:left w:val="nil"/>
              <w:right w:val="nil"/>
            </w:tcBorders>
          </w:tcPr>
          <w:p w14:paraId="3C49B8D3"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7344445A"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1CFF1866"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-0.222</w:t>
            </w:r>
          </w:p>
        </w:tc>
        <w:tc>
          <w:tcPr>
            <w:tcW w:w="1170" w:type="dxa"/>
            <w:gridSpan w:val="3"/>
            <w:tcBorders>
              <w:top w:val="nil"/>
              <w:left w:val="nil"/>
              <w:right w:val="nil"/>
            </w:tcBorders>
            <w:vAlign w:val="bottom"/>
          </w:tcPr>
          <w:p w14:paraId="0157C38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0.2240</w:t>
            </w:r>
          </w:p>
        </w:tc>
        <w:tc>
          <w:tcPr>
            <w:tcW w:w="540" w:type="dxa"/>
            <w:tcBorders>
              <w:top w:val="nil"/>
              <w:left w:val="nil"/>
              <w:right w:val="nil"/>
            </w:tcBorders>
            <w:noWrap/>
            <w:vAlign w:val="bottom"/>
          </w:tcPr>
          <w:p w14:paraId="1EF47D37"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24746DC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21A4B650"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-0.601</w:t>
            </w:r>
          </w:p>
        </w:tc>
        <w:tc>
          <w:tcPr>
            <w:tcW w:w="1080" w:type="dxa"/>
            <w:gridSpan w:val="2"/>
            <w:tcBorders>
              <w:left w:val="nil"/>
              <w:right w:val="nil"/>
            </w:tcBorders>
          </w:tcPr>
          <w:p w14:paraId="46F2E7AD"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0.0016*</w:t>
            </w:r>
          </w:p>
        </w:tc>
        <w:tc>
          <w:tcPr>
            <w:tcW w:w="270" w:type="dxa"/>
            <w:tcBorders>
              <w:left w:val="nil"/>
              <w:right w:val="nil"/>
            </w:tcBorders>
          </w:tcPr>
          <w:p w14:paraId="6FAEBA6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26CCBD6D" w14:textId="77777777" w:rsidTr="00CF764D">
        <w:trPr>
          <w:gridAfter w:val="1"/>
          <w:wAfter w:w="236" w:type="dxa"/>
          <w:trHeight w:val="300"/>
        </w:trPr>
        <w:tc>
          <w:tcPr>
            <w:tcW w:w="3380" w:type="dxa"/>
            <w:tcBorders>
              <w:left w:val="nil"/>
              <w:bottom w:val="single" w:sz="4" w:space="0" w:color="auto"/>
              <w:right w:val="nil"/>
            </w:tcBorders>
            <w:noWrap/>
            <w:vAlign w:val="bottom"/>
          </w:tcPr>
          <w:p w14:paraId="3089A056" w14:textId="77777777" w:rsidR="00E81936" w:rsidRPr="008D7A23" w:rsidRDefault="00E81936" w:rsidP="00CF764D">
            <w:pPr>
              <w:spacing w:after="0"/>
              <w:rPr>
                <w:rFonts w:ascii="Times New Roman" w:hAnsi="Times New Roman"/>
                <w:i/>
                <w:iCs/>
                <w:color w:val="000000"/>
                <w:sz w:val="24"/>
                <w:szCs w:val="24"/>
                <w:vertAlign w:val="superscript"/>
              </w:rPr>
            </w:pPr>
            <w:r w:rsidRPr="008D7A23">
              <w:rPr>
                <w:rFonts w:ascii="Times New Roman" w:hAnsi="Times New Roman"/>
                <w:iCs/>
                <w:color w:val="000000"/>
                <w:sz w:val="24"/>
                <w:szCs w:val="24"/>
              </w:rPr>
              <w:t>DAS-4 (Marital Satisfaction)</w:t>
            </w:r>
          </w:p>
        </w:tc>
        <w:tc>
          <w:tcPr>
            <w:tcW w:w="415" w:type="dxa"/>
            <w:tcBorders>
              <w:left w:val="nil"/>
              <w:bottom w:val="nil"/>
              <w:right w:val="nil"/>
            </w:tcBorders>
            <w:noWrap/>
            <w:vAlign w:val="bottom"/>
          </w:tcPr>
          <w:p w14:paraId="2AD8C87A"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bottom w:val="nil"/>
              <w:right w:val="nil"/>
            </w:tcBorders>
            <w:vAlign w:val="bottom"/>
          </w:tcPr>
          <w:p w14:paraId="598FC3DD"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0.013</w:t>
            </w:r>
          </w:p>
        </w:tc>
        <w:tc>
          <w:tcPr>
            <w:tcW w:w="1080" w:type="dxa"/>
            <w:tcBorders>
              <w:left w:val="nil"/>
              <w:bottom w:val="nil"/>
              <w:right w:val="nil"/>
            </w:tcBorders>
            <w:noWrap/>
            <w:vAlign w:val="bottom"/>
          </w:tcPr>
          <w:p w14:paraId="7B59E36D"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0.9574</w:t>
            </w:r>
          </w:p>
        </w:tc>
        <w:tc>
          <w:tcPr>
            <w:tcW w:w="630" w:type="dxa"/>
            <w:tcBorders>
              <w:left w:val="nil"/>
              <w:bottom w:val="nil"/>
              <w:right w:val="nil"/>
            </w:tcBorders>
          </w:tcPr>
          <w:p w14:paraId="4276CD40"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bottom w:val="nil"/>
              <w:right w:val="nil"/>
            </w:tcBorders>
            <w:noWrap/>
            <w:vAlign w:val="bottom"/>
          </w:tcPr>
          <w:p w14:paraId="62ACE571"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bottom w:val="nil"/>
              <w:right w:val="nil"/>
            </w:tcBorders>
            <w:vAlign w:val="bottom"/>
          </w:tcPr>
          <w:p w14:paraId="1DEB0E0C"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-0.196</w:t>
            </w:r>
          </w:p>
        </w:tc>
        <w:tc>
          <w:tcPr>
            <w:tcW w:w="1170" w:type="dxa"/>
            <w:gridSpan w:val="3"/>
            <w:tcBorders>
              <w:left w:val="nil"/>
              <w:bottom w:val="nil"/>
              <w:right w:val="nil"/>
            </w:tcBorders>
            <w:vAlign w:val="bottom"/>
          </w:tcPr>
          <w:p w14:paraId="5D86AEB6"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0.1856</w:t>
            </w:r>
          </w:p>
        </w:tc>
        <w:tc>
          <w:tcPr>
            <w:tcW w:w="540" w:type="dxa"/>
            <w:tcBorders>
              <w:left w:val="nil"/>
              <w:bottom w:val="nil"/>
              <w:right w:val="nil"/>
            </w:tcBorders>
            <w:noWrap/>
            <w:vAlign w:val="bottom"/>
          </w:tcPr>
          <w:p w14:paraId="12E9597B"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1D1A839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1D375C1A"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-0.146</w:t>
            </w:r>
          </w:p>
        </w:tc>
        <w:tc>
          <w:tcPr>
            <w:tcW w:w="1080" w:type="dxa"/>
            <w:gridSpan w:val="2"/>
            <w:tcBorders>
              <w:left w:val="nil"/>
              <w:right w:val="nil"/>
            </w:tcBorders>
          </w:tcPr>
          <w:p w14:paraId="6FD50AEA"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0.3542</w:t>
            </w:r>
          </w:p>
        </w:tc>
        <w:tc>
          <w:tcPr>
            <w:tcW w:w="270" w:type="dxa"/>
            <w:tcBorders>
              <w:left w:val="nil"/>
              <w:right w:val="nil"/>
            </w:tcBorders>
          </w:tcPr>
          <w:p w14:paraId="5B10990F"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19B9935F" w14:textId="77777777" w:rsidTr="00CF764D">
        <w:trPr>
          <w:gridAfter w:val="1"/>
          <w:wAfter w:w="236" w:type="dxa"/>
          <w:trHeight w:val="300"/>
        </w:trPr>
        <w:tc>
          <w:tcPr>
            <w:tcW w:w="3380" w:type="dxa"/>
            <w:tcBorders>
              <w:top w:val="single" w:sz="4" w:space="0" w:color="auto"/>
              <w:left w:val="nil"/>
              <w:bottom w:val="nil"/>
              <w:right w:val="nil"/>
            </w:tcBorders>
            <w:noWrap/>
            <w:vAlign w:val="bottom"/>
          </w:tcPr>
          <w:p w14:paraId="178BC46F" w14:textId="77777777" w:rsidR="00E81936" w:rsidRPr="008D7A23" w:rsidRDefault="00E81936" w:rsidP="00CF764D">
            <w:pPr>
              <w:spacing w:after="0"/>
              <w:rPr>
                <w:rFonts w:ascii="Times New Roman" w:hAnsi="Times New Roman"/>
                <w:i/>
                <w:iCs/>
                <w:color w:val="000000"/>
                <w:sz w:val="24"/>
                <w:szCs w:val="24"/>
              </w:rPr>
            </w:pPr>
            <w:r w:rsidRPr="008D7A23">
              <w:rPr>
                <w:rFonts w:ascii="Times New Roman" w:hAnsi="Times New Roman"/>
                <w:i/>
                <w:iCs/>
                <w:color w:val="000000"/>
                <w:sz w:val="24"/>
                <w:szCs w:val="24"/>
              </w:rPr>
              <w:t>George</w:t>
            </w:r>
          </w:p>
        </w:tc>
        <w:tc>
          <w:tcPr>
            <w:tcW w:w="415" w:type="dxa"/>
            <w:tcBorders>
              <w:top w:val="single" w:sz="4" w:space="0" w:color="auto"/>
              <w:left w:val="nil"/>
              <w:right w:val="nil"/>
            </w:tcBorders>
            <w:noWrap/>
            <w:vAlign w:val="bottom"/>
          </w:tcPr>
          <w:p w14:paraId="67FB94E3"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top w:val="single" w:sz="4" w:space="0" w:color="auto"/>
              <w:left w:val="nil"/>
              <w:right w:val="nil"/>
            </w:tcBorders>
            <w:vAlign w:val="bottom"/>
          </w:tcPr>
          <w:p w14:paraId="398BBC01" w14:textId="77777777" w:rsidR="00E81936" w:rsidRPr="008D7A23" w:rsidRDefault="00E81936" w:rsidP="00CF764D">
            <w:pPr>
              <w:spacing w:after="0"/>
              <w:jc w:val="center"/>
              <w:rPr>
                <w:rFonts w:ascii="Times New Roman" w:hAnsi="Times New Roman"/>
                <w:iCs/>
                <w:color w:val="000000"/>
                <w:sz w:val="24"/>
                <w:szCs w:val="24"/>
              </w:rPr>
            </w:pPr>
          </w:p>
        </w:tc>
        <w:tc>
          <w:tcPr>
            <w:tcW w:w="1080" w:type="dxa"/>
            <w:tcBorders>
              <w:top w:val="single" w:sz="4" w:space="0" w:color="auto"/>
              <w:left w:val="nil"/>
              <w:bottom w:val="nil"/>
              <w:right w:val="nil"/>
            </w:tcBorders>
            <w:noWrap/>
            <w:vAlign w:val="bottom"/>
          </w:tcPr>
          <w:p w14:paraId="40B84FA6" w14:textId="77777777" w:rsidR="00E81936" w:rsidRPr="008D7A23" w:rsidRDefault="00E81936" w:rsidP="00CF764D">
            <w:pPr>
              <w:spacing w:after="0"/>
              <w:jc w:val="center"/>
              <w:rPr>
                <w:rFonts w:ascii="Times New Roman" w:hAnsi="Times New Roman"/>
                <w:iCs/>
                <w:color w:val="000000"/>
                <w:sz w:val="24"/>
                <w:szCs w:val="24"/>
              </w:rPr>
            </w:pPr>
          </w:p>
        </w:tc>
        <w:tc>
          <w:tcPr>
            <w:tcW w:w="630" w:type="dxa"/>
            <w:tcBorders>
              <w:top w:val="single" w:sz="4" w:space="0" w:color="auto"/>
              <w:left w:val="nil"/>
              <w:bottom w:val="nil"/>
              <w:right w:val="nil"/>
            </w:tcBorders>
          </w:tcPr>
          <w:p w14:paraId="79D4729C"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noWrap/>
            <w:vAlign w:val="bottom"/>
          </w:tcPr>
          <w:p w14:paraId="663DCCAC"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top w:val="single" w:sz="4" w:space="0" w:color="auto"/>
              <w:left w:val="nil"/>
              <w:right w:val="nil"/>
            </w:tcBorders>
            <w:vAlign w:val="bottom"/>
          </w:tcPr>
          <w:p w14:paraId="6BE1C204"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3"/>
            <w:tcBorders>
              <w:top w:val="single" w:sz="4" w:space="0" w:color="auto"/>
              <w:left w:val="nil"/>
              <w:bottom w:val="nil"/>
              <w:right w:val="nil"/>
            </w:tcBorders>
            <w:vAlign w:val="bottom"/>
          </w:tcPr>
          <w:p w14:paraId="4EDD03FF" w14:textId="77777777" w:rsidR="00E81936" w:rsidRPr="008D7A23" w:rsidRDefault="00E81936" w:rsidP="00CF764D">
            <w:pPr>
              <w:spacing w:after="0"/>
              <w:jc w:val="center"/>
              <w:rPr>
                <w:rFonts w:ascii="Times New Roman" w:hAnsi="Times New Roman"/>
                <w:iCs/>
                <w:color w:val="000000"/>
                <w:sz w:val="24"/>
                <w:szCs w:val="24"/>
              </w:rPr>
            </w:pPr>
          </w:p>
        </w:tc>
        <w:tc>
          <w:tcPr>
            <w:tcW w:w="540" w:type="dxa"/>
            <w:tcBorders>
              <w:top w:val="single" w:sz="4" w:space="0" w:color="auto"/>
              <w:left w:val="nil"/>
              <w:bottom w:val="nil"/>
              <w:right w:val="nil"/>
            </w:tcBorders>
            <w:noWrap/>
            <w:vAlign w:val="bottom"/>
          </w:tcPr>
          <w:p w14:paraId="0FEF20BC"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top w:val="single" w:sz="4" w:space="0" w:color="auto"/>
              <w:left w:val="nil"/>
              <w:right w:val="nil"/>
            </w:tcBorders>
          </w:tcPr>
          <w:p w14:paraId="63C790A1"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top w:val="single" w:sz="4" w:space="0" w:color="auto"/>
              <w:left w:val="nil"/>
              <w:right w:val="nil"/>
            </w:tcBorders>
          </w:tcPr>
          <w:p w14:paraId="7A046380"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1080" w:type="dxa"/>
            <w:gridSpan w:val="2"/>
            <w:tcBorders>
              <w:top w:val="single" w:sz="4" w:space="0" w:color="auto"/>
              <w:left w:val="nil"/>
              <w:right w:val="nil"/>
            </w:tcBorders>
          </w:tcPr>
          <w:p w14:paraId="156A1EBD"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270" w:type="dxa"/>
            <w:tcBorders>
              <w:top w:val="single" w:sz="4" w:space="0" w:color="auto"/>
              <w:left w:val="nil"/>
              <w:right w:val="nil"/>
            </w:tcBorders>
          </w:tcPr>
          <w:p w14:paraId="2329E818"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4CA5A6C2" w14:textId="77777777" w:rsidTr="00CF764D">
        <w:trPr>
          <w:gridAfter w:val="1"/>
          <w:wAfter w:w="236" w:type="dxa"/>
          <w:trHeight w:val="300"/>
        </w:trPr>
        <w:tc>
          <w:tcPr>
            <w:tcW w:w="3380" w:type="dxa"/>
            <w:tcBorders>
              <w:top w:val="nil"/>
              <w:left w:val="nil"/>
              <w:bottom w:val="nil"/>
              <w:right w:val="nil"/>
            </w:tcBorders>
            <w:noWrap/>
            <w:vAlign w:val="bottom"/>
          </w:tcPr>
          <w:p w14:paraId="7F577541" w14:textId="77777777" w:rsidR="00E81936" w:rsidRPr="008D7A23" w:rsidRDefault="00E81936" w:rsidP="00CF764D">
            <w:pPr>
              <w:spacing w:after="0"/>
              <w:rPr>
                <w:rFonts w:ascii="Times New Roman" w:hAnsi="Times New Roman"/>
                <w:i/>
                <w:iCs/>
                <w:color w:val="000000"/>
                <w:sz w:val="24"/>
                <w:szCs w:val="24"/>
              </w:rPr>
            </w:pPr>
            <w:r w:rsidRPr="008D7A23">
              <w:rPr>
                <w:rFonts w:ascii="Times New Roman" w:hAnsi="Times New Roman"/>
                <w:iCs/>
                <w:color w:val="000000"/>
                <w:sz w:val="24"/>
                <w:szCs w:val="24"/>
              </w:rPr>
              <w:t>Communication Difficulties</w:t>
            </w:r>
          </w:p>
        </w:tc>
        <w:tc>
          <w:tcPr>
            <w:tcW w:w="415" w:type="dxa"/>
            <w:tcBorders>
              <w:left w:val="nil"/>
              <w:right w:val="nil"/>
            </w:tcBorders>
            <w:noWrap/>
            <w:vAlign w:val="bottom"/>
          </w:tcPr>
          <w:p w14:paraId="593A4555"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2B82BE59"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-0.580</w:t>
            </w:r>
          </w:p>
        </w:tc>
        <w:tc>
          <w:tcPr>
            <w:tcW w:w="1080" w:type="dxa"/>
            <w:tcBorders>
              <w:top w:val="nil"/>
              <w:left w:val="nil"/>
              <w:bottom w:val="nil"/>
              <w:right w:val="nil"/>
            </w:tcBorders>
            <w:noWrap/>
            <w:vAlign w:val="bottom"/>
          </w:tcPr>
          <w:p w14:paraId="51CD287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0.0001*</w:t>
            </w:r>
          </w:p>
        </w:tc>
        <w:tc>
          <w:tcPr>
            <w:tcW w:w="630" w:type="dxa"/>
            <w:tcBorders>
              <w:top w:val="nil"/>
              <w:left w:val="nil"/>
              <w:bottom w:val="nil"/>
              <w:right w:val="nil"/>
            </w:tcBorders>
          </w:tcPr>
          <w:p w14:paraId="4695FF53"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0370DF6F"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1C38555B"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-0.813</w:t>
            </w:r>
          </w:p>
        </w:tc>
        <w:tc>
          <w:tcPr>
            <w:tcW w:w="1170" w:type="dxa"/>
            <w:gridSpan w:val="3"/>
            <w:tcBorders>
              <w:top w:val="nil"/>
              <w:left w:val="nil"/>
              <w:bottom w:val="nil"/>
              <w:right w:val="nil"/>
            </w:tcBorders>
            <w:vAlign w:val="bottom"/>
          </w:tcPr>
          <w:p w14:paraId="382F4818"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0.0001*</w:t>
            </w:r>
          </w:p>
        </w:tc>
        <w:tc>
          <w:tcPr>
            <w:tcW w:w="540" w:type="dxa"/>
            <w:tcBorders>
              <w:top w:val="nil"/>
              <w:left w:val="nil"/>
              <w:bottom w:val="nil"/>
              <w:right w:val="nil"/>
            </w:tcBorders>
            <w:noWrap/>
            <w:vAlign w:val="bottom"/>
          </w:tcPr>
          <w:p w14:paraId="08ED97DD"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1DE7B647"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5D489616"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-0.650</w:t>
            </w:r>
          </w:p>
        </w:tc>
        <w:tc>
          <w:tcPr>
            <w:tcW w:w="1080" w:type="dxa"/>
            <w:gridSpan w:val="2"/>
            <w:tcBorders>
              <w:left w:val="nil"/>
              <w:right w:val="nil"/>
            </w:tcBorders>
          </w:tcPr>
          <w:p w14:paraId="44B2B118"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0.0122*</w:t>
            </w:r>
          </w:p>
        </w:tc>
        <w:tc>
          <w:tcPr>
            <w:tcW w:w="270" w:type="dxa"/>
            <w:tcBorders>
              <w:left w:val="nil"/>
              <w:right w:val="nil"/>
            </w:tcBorders>
          </w:tcPr>
          <w:p w14:paraId="1640BD2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47395BBC" w14:textId="77777777" w:rsidTr="00CF764D">
        <w:trPr>
          <w:gridAfter w:val="1"/>
          <w:wAfter w:w="236" w:type="dxa"/>
          <w:trHeight w:val="300"/>
        </w:trPr>
        <w:tc>
          <w:tcPr>
            <w:tcW w:w="3380" w:type="dxa"/>
            <w:tcBorders>
              <w:top w:val="nil"/>
              <w:left w:val="nil"/>
              <w:bottom w:val="nil"/>
              <w:right w:val="nil"/>
            </w:tcBorders>
            <w:noWrap/>
            <w:vAlign w:val="bottom"/>
          </w:tcPr>
          <w:p w14:paraId="09FB4AA7"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Feeling Unaccepted by Partner</w:t>
            </w:r>
          </w:p>
        </w:tc>
        <w:tc>
          <w:tcPr>
            <w:tcW w:w="415" w:type="dxa"/>
            <w:tcBorders>
              <w:left w:val="nil"/>
              <w:right w:val="nil"/>
            </w:tcBorders>
            <w:noWrap/>
            <w:vAlign w:val="bottom"/>
          </w:tcPr>
          <w:p w14:paraId="086BAAE9"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25884FA3"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-0.213</w:t>
            </w:r>
          </w:p>
        </w:tc>
        <w:tc>
          <w:tcPr>
            <w:tcW w:w="1080" w:type="dxa"/>
            <w:tcBorders>
              <w:top w:val="nil"/>
              <w:left w:val="nil"/>
              <w:bottom w:val="nil"/>
              <w:right w:val="nil"/>
            </w:tcBorders>
            <w:noWrap/>
            <w:vAlign w:val="bottom"/>
          </w:tcPr>
          <w:p w14:paraId="7963F36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0.5146</w:t>
            </w:r>
          </w:p>
        </w:tc>
        <w:tc>
          <w:tcPr>
            <w:tcW w:w="630" w:type="dxa"/>
            <w:tcBorders>
              <w:top w:val="nil"/>
              <w:left w:val="nil"/>
              <w:bottom w:val="nil"/>
              <w:right w:val="nil"/>
            </w:tcBorders>
          </w:tcPr>
          <w:p w14:paraId="0A7CE845"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74E767AB"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6C810BB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0.044</w:t>
            </w:r>
          </w:p>
        </w:tc>
        <w:tc>
          <w:tcPr>
            <w:tcW w:w="1170" w:type="dxa"/>
            <w:gridSpan w:val="3"/>
            <w:tcBorders>
              <w:top w:val="nil"/>
              <w:left w:val="nil"/>
              <w:bottom w:val="nil"/>
              <w:right w:val="nil"/>
            </w:tcBorders>
            <w:vAlign w:val="bottom"/>
          </w:tcPr>
          <w:p w14:paraId="2DAAA02E"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0.8880</w:t>
            </w:r>
          </w:p>
        </w:tc>
        <w:tc>
          <w:tcPr>
            <w:tcW w:w="540" w:type="dxa"/>
            <w:tcBorders>
              <w:top w:val="nil"/>
              <w:left w:val="nil"/>
              <w:bottom w:val="nil"/>
              <w:right w:val="nil"/>
            </w:tcBorders>
            <w:noWrap/>
            <w:vAlign w:val="bottom"/>
          </w:tcPr>
          <w:p w14:paraId="05CFC993"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0F74BD1C"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0C879133"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-0.175</w:t>
            </w:r>
          </w:p>
        </w:tc>
        <w:tc>
          <w:tcPr>
            <w:tcW w:w="1080" w:type="dxa"/>
            <w:gridSpan w:val="2"/>
            <w:tcBorders>
              <w:left w:val="nil"/>
              <w:right w:val="nil"/>
            </w:tcBorders>
          </w:tcPr>
          <w:p w14:paraId="47DA0394"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0.7162</w:t>
            </w:r>
          </w:p>
        </w:tc>
        <w:tc>
          <w:tcPr>
            <w:tcW w:w="270" w:type="dxa"/>
            <w:tcBorders>
              <w:left w:val="nil"/>
              <w:right w:val="nil"/>
            </w:tcBorders>
          </w:tcPr>
          <w:p w14:paraId="11C82B7F"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2126A510" w14:textId="77777777" w:rsidTr="00CF764D">
        <w:trPr>
          <w:gridAfter w:val="1"/>
          <w:wAfter w:w="236" w:type="dxa"/>
          <w:trHeight w:val="300"/>
        </w:trPr>
        <w:tc>
          <w:tcPr>
            <w:tcW w:w="3380" w:type="dxa"/>
            <w:tcBorders>
              <w:top w:val="nil"/>
              <w:left w:val="nil"/>
              <w:bottom w:val="nil"/>
              <w:right w:val="nil"/>
            </w:tcBorders>
            <w:noWrap/>
            <w:vAlign w:val="bottom"/>
          </w:tcPr>
          <w:p w14:paraId="7E8128C3"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Distress due to Third Party</w:t>
            </w:r>
          </w:p>
        </w:tc>
        <w:tc>
          <w:tcPr>
            <w:tcW w:w="415" w:type="dxa"/>
            <w:tcBorders>
              <w:left w:val="nil"/>
              <w:right w:val="nil"/>
            </w:tcBorders>
            <w:noWrap/>
            <w:vAlign w:val="bottom"/>
          </w:tcPr>
          <w:p w14:paraId="3C05CF81"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right w:val="nil"/>
            </w:tcBorders>
            <w:vAlign w:val="bottom"/>
          </w:tcPr>
          <w:p w14:paraId="45F65BB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080" w:type="dxa"/>
            <w:tcBorders>
              <w:top w:val="nil"/>
              <w:left w:val="nil"/>
              <w:bottom w:val="nil"/>
              <w:right w:val="nil"/>
            </w:tcBorders>
            <w:noWrap/>
            <w:vAlign w:val="bottom"/>
          </w:tcPr>
          <w:p w14:paraId="17291269"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630" w:type="dxa"/>
            <w:tcBorders>
              <w:top w:val="nil"/>
              <w:left w:val="nil"/>
              <w:bottom w:val="nil"/>
              <w:right w:val="nil"/>
            </w:tcBorders>
          </w:tcPr>
          <w:p w14:paraId="1DB40FF4"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noWrap/>
            <w:vAlign w:val="bottom"/>
          </w:tcPr>
          <w:p w14:paraId="1FD4B3E6"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right w:val="nil"/>
            </w:tcBorders>
            <w:vAlign w:val="bottom"/>
          </w:tcPr>
          <w:p w14:paraId="3E06312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170" w:type="dxa"/>
            <w:gridSpan w:val="3"/>
            <w:tcBorders>
              <w:top w:val="nil"/>
              <w:left w:val="nil"/>
              <w:bottom w:val="nil"/>
              <w:right w:val="nil"/>
            </w:tcBorders>
            <w:vAlign w:val="bottom"/>
          </w:tcPr>
          <w:p w14:paraId="0E97B02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540" w:type="dxa"/>
            <w:tcBorders>
              <w:top w:val="nil"/>
              <w:left w:val="nil"/>
              <w:bottom w:val="nil"/>
              <w:right w:val="nil"/>
            </w:tcBorders>
            <w:noWrap/>
            <w:vAlign w:val="bottom"/>
          </w:tcPr>
          <w:p w14:paraId="6C4CC677"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5866B352"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76FA46CC"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1080" w:type="dxa"/>
            <w:gridSpan w:val="2"/>
            <w:tcBorders>
              <w:left w:val="nil"/>
              <w:right w:val="nil"/>
            </w:tcBorders>
          </w:tcPr>
          <w:p w14:paraId="7A7B0388"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w:t>
            </w:r>
          </w:p>
        </w:tc>
        <w:tc>
          <w:tcPr>
            <w:tcW w:w="270" w:type="dxa"/>
            <w:tcBorders>
              <w:left w:val="nil"/>
              <w:right w:val="nil"/>
            </w:tcBorders>
          </w:tcPr>
          <w:p w14:paraId="5C43692C"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353E1DEE" w14:textId="77777777" w:rsidTr="00CF764D">
        <w:trPr>
          <w:gridAfter w:val="1"/>
          <w:wAfter w:w="236" w:type="dxa"/>
          <w:trHeight w:val="300"/>
        </w:trPr>
        <w:tc>
          <w:tcPr>
            <w:tcW w:w="3380" w:type="dxa"/>
            <w:tcBorders>
              <w:top w:val="nil"/>
              <w:left w:val="nil"/>
              <w:bottom w:val="nil"/>
              <w:right w:val="nil"/>
            </w:tcBorders>
            <w:noWrap/>
            <w:vAlign w:val="bottom"/>
          </w:tcPr>
          <w:p w14:paraId="629715C0"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TC (Marital Distress)</w:t>
            </w:r>
          </w:p>
        </w:tc>
        <w:tc>
          <w:tcPr>
            <w:tcW w:w="415" w:type="dxa"/>
            <w:tcBorders>
              <w:left w:val="nil"/>
              <w:bottom w:val="nil"/>
              <w:right w:val="nil"/>
            </w:tcBorders>
            <w:noWrap/>
            <w:vAlign w:val="bottom"/>
          </w:tcPr>
          <w:p w14:paraId="592A56C4"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bottom w:val="nil"/>
              <w:right w:val="nil"/>
            </w:tcBorders>
            <w:vAlign w:val="bottom"/>
          </w:tcPr>
          <w:p w14:paraId="484F8C3F"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-0.598</w:t>
            </w:r>
          </w:p>
        </w:tc>
        <w:tc>
          <w:tcPr>
            <w:tcW w:w="1080" w:type="dxa"/>
            <w:tcBorders>
              <w:top w:val="nil"/>
              <w:left w:val="nil"/>
              <w:bottom w:val="nil"/>
              <w:right w:val="nil"/>
            </w:tcBorders>
            <w:noWrap/>
            <w:vAlign w:val="bottom"/>
          </w:tcPr>
          <w:p w14:paraId="2EC42E12"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0.0346*</w:t>
            </w:r>
          </w:p>
        </w:tc>
        <w:tc>
          <w:tcPr>
            <w:tcW w:w="630" w:type="dxa"/>
            <w:tcBorders>
              <w:top w:val="nil"/>
              <w:left w:val="nil"/>
              <w:bottom w:val="nil"/>
              <w:right w:val="nil"/>
            </w:tcBorders>
          </w:tcPr>
          <w:p w14:paraId="37283292"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bottom w:val="nil"/>
              <w:right w:val="nil"/>
            </w:tcBorders>
            <w:noWrap/>
            <w:vAlign w:val="bottom"/>
          </w:tcPr>
          <w:p w14:paraId="1C28D033"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bottom w:val="nil"/>
              <w:right w:val="nil"/>
            </w:tcBorders>
            <w:vAlign w:val="bottom"/>
          </w:tcPr>
          <w:p w14:paraId="64C8011A"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-0.438</w:t>
            </w:r>
          </w:p>
        </w:tc>
        <w:tc>
          <w:tcPr>
            <w:tcW w:w="1170" w:type="dxa"/>
            <w:gridSpan w:val="3"/>
            <w:tcBorders>
              <w:top w:val="nil"/>
              <w:left w:val="nil"/>
              <w:bottom w:val="nil"/>
              <w:right w:val="nil"/>
            </w:tcBorders>
            <w:vAlign w:val="bottom"/>
          </w:tcPr>
          <w:p w14:paraId="67DF34B5"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0.1182</w:t>
            </w:r>
          </w:p>
        </w:tc>
        <w:tc>
          <w:tcPr>
            <w:tcW w:w="540" w:type="dxa"/>
            <w:tcBorders>
              <w:top w:val="nil"/>
              <w:left w:val="nil"/>
              <w:bottom w:val="nil"/>
              <w:right w:val="nil"/>
            </w:tcBorders>
            <w:noWrap/>
            <w:vAlign w:val="bottom"/>
          </w:tcPr>
          <w:p w14:paraId="78F60407"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11057F8D"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1AFAF335"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-0.662</w:t>
            </w:r>
          </w:p>
        </w:tc>
        <w:tc>
          <w:tcPr>
            <w:tcW w:w="1080" w:type="dxa"/>
            <w:gridSpan w:val="2"/>
            <w:tcBorders>
              <w:left w:val="nil"/>
              <w:right w:val="nil"/>
            </w:tcBorders>
          </w:tcPr>
          <w:p w14:paraId="2850E776"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0.0882</w:t>
            </w:r>
          </w:p>
        </w:tc>
        <w:tc>
          <w:tcPr>
            <w:tcW w:w="270" w:type="dxa"/>
            <w:tcBorders>
              <w:left w:val="nil"/>
              <w:right w:val="nil"/>
            </w:tcBorders>
          </w:tcPr>
          <w:p w14:paraId="42CC5DFA"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72A80E6F" w14:textId="77777777" w:rsidTr="00CF764D">
        <w:trPr>
          <w:gridAfter w:val="1"/>
          <w:wAfter w:w="236" w:type="dxa"/>
          <w:trHeight w:val="300"/>
        </w:trPr>
        <w:tc>
          <w:tcPr>
            <w:tcW w:w="3380" w:type="dxa"/>
            <w:tcBorders>
              <w:top w:val="nil"/>
              <w:left w:val="nil"/>
              <w:bottom w:val="nil"/>
              <w:right w:val="nil"/>
            </w:tcBorders>
            <w:noWrap/>
            <w:vAlign w:val="bottom"/>
          </w:tcPr>
          <w:p w14:paraId="2B0F12B2" w14:textId="77777777" w:rsidR="00E81936" w:rsidRPr="008D7A23" w:rsidRDefault="00E81936" w:rsidP="00CF764D">
            <w:pPr>
              <w:spacing w:after="0"/>
              <w:rPr>
                <w:rFonts w:ascii="Times New Roman" w:hAnsi="Times New Roman"/>
                <w:iCs/>
                <w:color w:val="000000"/>
                <w:sz w:val="24"/>
                <w:szCs w:val="24"/>
              </w:rPr>
            </w:pPr>
            <w:r w:rsidRPr="008D7A23">
              <w:rPr>
                <w:rFonts w:ascii="Times New Roman" w:hAnsi="Times New Roman"/>
                <w:iCs/>
                <w:color w:val="000000"/>
                <w:sz w:val="24"/>
                <w:szCs w:val="24"/>
              </w:rPr>
              <w:t>DAS-4 (Marital Satisfaction)</w:t>
            </w:r>
          </w:p>
        </w:tc>
        <w:tc>
          <w:tcPr>
            <w:tcW w:w="415" w:type="dxa"/>
            <w:tcBorders>
              <w:left w:val="nil"/>
              <w:bottom w:val="nil"/>
              <w:right w:val="nil"/>
            </w:tcBorders>
            <w:noWrap/>
            <w:vAlign w:val="bottom"/>
          </w:tcPr>
          <w:p w14:paraId="7C4D0B54" w14:textId="77777777" w:rsidR="00E81936" w:rsidRPr="008D7A23" w:rsidRDefault="00E81936" w:rsidP="00CF764D">
            <w:pPr>
              <w:spacing w:after="0"/>
              <w:jc w:val="center"/>
              <w:rPr>
                <w:rFonts w:ascii="Times New Roman" w:hAnsi="Times New Roman"/>
                <w:iCs/>
                <w:color w:val="000000"/>
                <w:sz w:val="24"/>
                <w:szCs w:val="24"/>
              </w:rPr>
            </w:pPr>
          </w:p>
        </w:tc>
        <w:tc>
          <w:tcPr>
            <w:tcW w:w="1170" w:type="dxa"/>
            <w:gridSpan w:val="2"/>
            <w:tcBorders>
              <w:left w:val="nil"/>
              <w:bottom w:val="nil"/>
              <w:right w:val="nil"/>
            </w:tcBorders>
            <w:vAlign w:val="bottom"/>
          </w:tcPr>
          <w:p w14:paraId="32B89F76"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0.431</w:t>
            </w:r>
          </w:p>
        </w:tc>
        <w:tc>
          <w:tcPr>
            <w:tcW w:w="1080" w:type="dxa"/>
            <w:tcBorders>
              <w:top w:val="nil"/>
              <w:left w:val="nil"/>
              <w:bottom w:val="nil"/>
              <w:right w:val="nil"/>
            </w:tcBorders>
            <w:noWrap/>
            <w:vAlign w:val="bottom"/>
          </w:tcPr>
          <w:p w14:paraId="6FCA34C7"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0.0422*</w:t>
            </w:r>
          </w:p>
        </w:tc>
        <w:tc>
          <w:tcPr>
            <w:tcW w:w="630" w:type="dxa"/>
            <w:tcBorders>
              <w:top w:val="nil"/>
              <w:left w:val="nil"/>
              <w:bottom w:val="nil"/>
              <w:right w:val="nil"/>
            </w:tcBorders>
          </w:tcPr>
          <w:p w14:paraId="3B579800"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bottom w:val="nil"/>
              <w:right w:val="nil"/>
            </w:tcBorders>
            <w:noWrap/>
            <w:vAlign w:val="bottom"/>
          </w:tcPr>
          <w:p w14:paraId="2A6F0C72" w14:textId="77777777" w:rsidR="00E81936" w:rsidRPr="008D7A23" w:rsidRDefault="00E81936" w:rsidP="00CF764D">
            <w:pPr>
              <w:spacing w:after="0"/>
              <w:jc w:val="center"/>
              <w:rPr>
                <w:rFonts w:ascii="Times New Roman" w:hAnsi="Times New Roman"/>
                <w:iCs/>
                <w:color w:val="000000"/>
                <w:sz w:val="24"/>
                <w:szCs w:val="24"/>
              </w:rPr>
            </w:pPr>
          </w:p>
        </w:tc>
        <w:tc>
          <w:tcPr>
            <w:tcW w:w="990" w:type="dxa"/>
            <w:tcBorders>
              <w:left w:val="nil"/>
              <w:bottom w:val="nil"/>
              <w:right w:val="nil"/>
            </w:tcBorders>
            <w:vAlign w:val="bottom"/>
          </w:tcPr>
          <w:p w14:paraId="013D4018"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-0.115</w:t>
            </w:r>
          </w:p>
        </w:tc>
        <w:tc>
          <w:tcPr>
            <w:tcW w:w="1170" w:type="dxa"/>
            <w:gridSpan w:val="3"/>
            <w:tcBorders>
              <w:top w:val="nil"/>
              <w:left w:val="nil"/>
              <w:bottom w:val="nil"/>
              <w:right w:val="nil"/>
            </w:tcBorders>
            <w:vAlign w:val="bottom"/>
          </w:tcPr>
          <w:p w14:paraId="25D0818E" w14:textId="77777777" w:rsidR="00E81936" w:rsidRPr="008D7A23" w:rsidRDefault="00E81936" w:rsidP="00CF764D">
            <w:pPr>
              <w:spacing w:after="0"/>
              <w:jc w:val="center"/>
              <w:rPr>
                <w:rFonts w:ascii="Times New Roman" w:hAnsi="Times New Roman"/>
                <w:iCs/>
                <w:color w:val="000000"/>
                <w:sz w:val="24"/>
                <w:szCs w:val="24"/>
              </w:rPr>
            </w:pPr>
            <w:r w:rsidRPr="008D7A23">
              <w:rPr>
                <w:rFonts w:ascii="Times New Roman" w:hAnsi="Times New Roman"/>
                <w:iCs/>
                <w:color w:val="000000"/>
                <w:sz w:val="24"/>
                <w:szCs w:val="24"/>
              </w:rPr>
              <w:t>0.6474</w:t>
            </w:r>
          </w:p>
        </w:tc>
        <w:tc>
          <w:tcPr>
            <w:tcW w:w="540" w:type="dxa"/>
            <w:tcBorders>
              <w:top w:val="nil"/>
              <w:left w:val="nil"/>
              <w:bottom w:val="nil"/>
              <w:right w:val="nil"/>
            </w:tcBorders>
            <w:noWrap/>
            <w:vAlign w:val="bottom"/>
          </w:tcPr>
          <w:p w14:paraId="4B06FE33" w14:textId="77777777" w:rsidR="00E81936" w:rsidRPr="008D7A23" w:rsidRDefault="00E81936" w:rsidP="00CF764D">
            <w:pPr>
              <w:spacing w:after="0"/>
              <w:jc w:val="center"/>
              <w:rPr>
                <w:rFonts w:ascii="Times New Roman" w:hAnsi="Times New Roman"/>
                <w:iCs/>
                <w:color w:val="000000"/>
                <w:sz w:val="24"/>
                <w:szCs w:val="24"/>
              </w:rPr>
            </w:pPr>
          </w:p>
        </w:tc>
        <w:tc>
          <w:tcPr>
            <w:tcW w:w="360" w:type="dxa"/>
            <w:tcBorders>
              <w:left w:val="nil"/>
              <w:right w:val="nil"/>
            </w:tcBorders>
          </w:tcPr>
          <w:p w14:paraId="6652D928"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c>
          <w:tcPr>
            <w:tcW w:w="990" w:type="dxa"/>
            <w:tcBorders>
              <w:left w:val="nil"/>
              <w:right w:val="nil"/>
            </w:tcBorders>
          </w:tcPr>
          <w:p w14:paraId="1361C7F9"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0.279</w:t>
            </w:r>
          </w:p>
        </w:tc>
        <w:tc>
          <w:tcPr>
            <w:tcW w:w="1080" w:type="dxa"/>
            <w:gridSpan w:val="2"/>
            <w:tcBorders>
              <w:left w:val="nil"/>
              <w:right w:val="nil"/>
            </w:tcBorders>
          </w:tcPr>
          <w:p w14:paraId="29415946" w14:textId="77777777" w:rsidR="00E81936" w:rsidRPr="008D7A23" w:rsidRDefault="00E81936" w:rsidP="00CF764D">
            <w:pPr>
              <w:tabs>
                <w:tab w:val="center" w:pos="1332"/>
              </w:tabs>
              <w:spacing w:after="0"/>
              <w:jc w:val="center"/>
              <w:rPr>
                <w:rFonts w:ascii="Times New Roman" w:hAnsi="Times New Roman"/>
                <w:iCs/>
                <w:color w:val="000000"/>
                <w:sz w:val="24"/>
                <w:szCs w:val="24"/>
              </w:rPr>
            </w:pPr>
            <w:r w:rsidRPr="008D7A23">
              <w:rPr>
                <w:rFonts w:ascii="Times New Roman" w:hAnsi="Times New Roman"/>
                <w:iCs/>
                <w:color w:val="000000"/>
                <w:sz w:val="24"/>
                <w:szCs w:val="24"/>
              </w:rPr>
              <w:t>0.2238</w:t>
            </w:r>
          </w:p>
        </w:tc>
        <w:tc>
          <w:tcPr>
            <w:tcW w:w="270" w:type="dxa"/>
            <w:tcBorders>
              <w:left w:val="nil"/>
              <w:right w:val="nil"/>
            </w:tcBorders>
          </w:tcPr>
          <w:p w14:paraId="4B0AA6A6" w14:textId="77777777" w:rsidR="00E81936" w:rsidRPr="008D7A23" w:rsidRDefault="00E81936" w:rsidP="00CF764D">
            <w:pPr>
              <w:tabs>
                <w:tab w:val="center" w:pos="1332"/>
              </w:tabs>
              <w:spacing w:after="0"/>
              <w:jc w:val="center"/>
              <w:rPr>
                <w:rFonts w:ascii="Times New Roman" w:hAnsi="Times New Roman"/>
                <w:iCs/>
                <w:color w:val="000000"/>
                <w:sz w:val="24"/>
                <w:szCs w:val="24"/>
              </w:rPr>
            </w:pPr>
          </w:p>
        </w:tc>
      </w:tr>
      <w:tr w:rsidR="00E81936" w:rsidRPr="008D7A23" w14:paraId="12B082E7" w14:textId="77777777" w:rsidTr="00CF764D">
        <w:trPr>
          <w:gridAfter w:val="1"/>
          <w:wAfter w:w="236" w:type="dxa"/>
          <w:trHeight w:val="440"/>
        </w:trPr>
        <w:tc>
          <w:tcPr>
            <w:tcW w:w="12435" w:type="dxa"/>
            <w:gridSpan w:val="17"/>
            <w:tcBorders>
              <w:top w:val="single" w:sz="4" w:space="0" w:color="auto"/>
              <w:left w:val="nil"/>
              <w:bottom w:val="nil"/>
              <w:right w:val="nil"/>
            </w:tcBorders>
          </w:tcPr>
          <w:p w14:paraId="343EBA40" w14:textId="77777777" w:rsidR="00E81936" w:rsidRPr="008D7A23" w:rsidRDefault="00E81936" w:rsidP="00CF764D">
            <w:pPr>
              <w:spacing w:line="276" w:lineRule="auto"/>
              <w:rPr>
                <w:sz w:val="24"/>
                <w:szCs w:val="24"/>
              </w:rPr>
            </w:pPr>
          </w:p>
          <w:p w14:paraId="657C01BD" w14:textId="77777777" w:rsidR="00E81936" w:rsidRPr="008D7A23" w:rsidRDefault="00E81936" w:rsidP="0039304B">
            <w:pPr>
              <w:autoSpaceDE w:val="0"/>
              <w:autoSpaceDN w:val="0"/>
              <w:adjustRightInd w:val="0"/>
              <w:spacing w:after="0" w:line="480" w:lineRule="auto"/>
              <w:rPr>
                <w:rFonts w:ascii="Times New Roman" w:hAnsi="Times New Roman"/>
                <w:sz w:val="24"/>
                <w:szCs w:val="24"/>
              </w:rPr>
            </w:pPr>
            <w:r w:rsidRPr="008D7A23">
              <w:rPr>
                <w:rFonts w:ascii="Times New Roman" w:hAnsi="Times New Roman"/>
                <w:iCs/>
                <w:sz w:val="24"/>
                <w:szCs w:val="24"/>
              </w:rPr>
              <w:t xml:space="preserve">Note: </w:t>
            </w:r>
            <w:r w:rsidRPr="008D7A23">
              <w:rPr>
                <w:rFonts w:ascii="Times New Roman" w:hAnsi="Times New Roman"/>
                <w:i/>
                <w:sz w:val="24"/>
                <w:szCs w:val="24"/>
              </w:rPr>
              <w:t xml:space="preserve">r </w:t>
            </w:r>
            <w:r w:rsidRPr="008D7A23">
              <w:rPr>
                <w:rFonts w:ascii="Times New Roman" w:hAnsi="Times New Roman"/>
                <w:iCs/>
                <w:sz w:val="24"/>
                <w:szCs w:val="24"/>
              </w:rPr>
              <w:t xml:space="preserve">= Pearson’s </w:t>
            </w:r>
            <w:r w:rsidRPr="008D7A23">
              <w:rPr>
                <w:rFonts w:ascii="Times New Roman" w:hAnsi="Times New Roman"/>
                <w:i/>
                <w:sz w:val="24"/>
                <w:szCs w:val="24"/>
              </w:rPr>
              <w:t>R</w:t>
            </w:r>
            <w:r w:rsidRPr="008D7A23">
              <w:rPr>
                <w:rFonts w:ascii="Times New Roman" w:hAnsi="Times New Roman"/>
                <w:sz w:val="24"/>
                <w:szCs w:val="24"/>
              </w:rPr>
              <w:t xml:space="preserve"> for the Level Change between pretreatment (baseline), treatment, and follow-up phases;  </w:t>
            </w:r>
          </w:p>
          <w:p w14:paraId="615B9D5A" w14:textId="77777777" w:rsidR="00E81936" w:rsidRPr="008D7A23" w:rsidRDefault="00E81936" w:rsidP="0039304B">
            <w:pPr>
              <w:spacing w:after="0" w:line="480" w:lineRule="auto"/>
              <w:rPr>
                <w:rFonts w:ascii="Times New Roman" w:hAnsi="Times New Roman"/>
                <w:iCs/>
                <w:sz w:val="24"/>
                <w:szCs w:val="24"/>
              </w:rPr>
            </w:pPr>
            <w:r w:rsidRPr="008D7A23">
              <w:rPr>
                <w:rFonts w:ascii="Times New Roman" w:hAnsi="Times New Roman"/>
                <w:i/>
                <w:sz w:val="24"/>
                <w:szCs w:val="24"/>
              </w:rPr>
              <w:t xml:space="preserve">p </w:t>
            </w:r>
            <w:r w:rsidRPr="008D7A23">
              <w:rPr>
                <w:rFonts w:ascii="Times New Roman" w:hAnsi="Times New Roman"/>
                <w:iCs/>
                <w:sz w:val="24"/>
                <w:szCs w:val="24"/>
              </w:rPr>
              <w:t xml:space="preserve">= </w:t>
            </w:r>
            <w:r w:rsidRPr="008D7A23">
              <w:rPr>
                <w:rFonts w:ascii="Times New Roman" w:hAnsi="Times New Roman"/>
                <w:i/>
                <w:sz w:val="24"/>
                <w:szCs w:val="24"/>
              </w:rPr>
              <w:t>p-</w:t>
            </w:r>
            <w:r w:rsidRPr="008D7A23">
              <w:rPr>
                <w:rFonts w:ascii="Times New Roman" w:hAnsi="Times New Roman"/>
                <w:iCs/>
                <w:sz w:val="24"/>
                <w:szCs w:val="24"/>
              </w:rPr>
              <w:t>value with statistically significant improvement (</w:t>
            </w:r>
            <w:r w:rsidRPr="008D7A23">
              <w:rPr>
                <w:rFonts w:ascii="Times New Roman" w:hAnsi="Times New Roman"/>
                <w:i/>
                <w:iCs/>
                <w:sz w:val="24"/>
                <w:szCs w:val="24"/>
              </w:rPr>
              <w:t xml:space="preserve">p &lt; </w:t>
            </w:r>
            <w:r w:rsidRPr="008D7A23">
              <w:rPr>
                <w:rFonts w:ascii="Times New Roman" w:hAnsi="Times New Roman"/>
                <w:iCs/>
                <w:sz w:val="24"/>
                <w:szCs w:val="24"/>
              </w:rPr>
              <w:t>0.05)</w:t>
            </w:r>
            <w:r w:rsidRPr="008D7A23">
              <w:rPr>
                <w:rFonts w:ascii="Times New Roman" w:hAnsi="Times New Roman"/>
                <w:i/>
                <w:iCs/>
                <w:sz w:val="24"/>
                <w:szCs w:val="24"/>
              </w:rPr>
              <w:t xml:space="preserve"> </w:t>
            </w:r>
            <w:r w:rsidRPr="008D7A23">
              <w:rPr>
                <w:rFonts w:ascii="Times New Roman" w:hAnsi="Times New Roman"/>
                <w:iCs/>
                <w:sz w:val="24"/>
                <w:szCs w:val="24"/>
              </w:rPr>
              <w:t>marked by the (*).</w:t>
            </w:r>
          </w:p>
        </w:tc>
      </w:tr>
    </w:tbl>
    <w:p w14:paraId="189A9F67" w14:textId="77777777" w:rsidR="00E81936" w:rsidRPr="008D7A23" w:rsidRDefault="00E81936" w:rsidP="00E81936">
      <w:pPr>
        <w:spacing w:line="276" w:lineRule="auto"/>
        <w:rPr>
          <w:sz w:val="24"/>
          <w:szCs w:val="24"/>
        </w:rPr>
      </w:pPr>
    </w:p>
    <w:p w14:paraId="7EE1F0D4" w14:textId="77777777" w:rsidR="00E81936" w:rsidRPr="00E81936" w:rsidRDefault="00E81936" w:rsidP="00E81936">
      <w:pPr>
        <w:sectPr w:rsidR="00E81936" w:rsidRPr="00E81936">
          <w:headerReference w:type="default" r:id="rId15"/>
          <w:footerReference w:type="default" r:id="rId16"/>
          <w:pgSz w:w="15840" w:h="12240" w:orient="landscape"/>
          <w:pgMar w:top="1440" w:right="1440" w:bottom="1440" w:left="1440" w:header="720" w:footer="720" w:gutter="0"/>
          <w:cols w:space="720"/>
          <w:docGrid w:linePitch="272"/>
        </w:sectPr>
      </w:pPr>
    </w:p>
    <w:p w14:paraId="3CE100FB" w14:textId="77777777" w:rsidR="00593A92" w:rsidRPr="00593A92" w:rsidRDefault="00593A92" w:rsidP="001C7657">
      <w:pPr>
        <w:spacing w:after="0" w:line="480" w:lineRule="auto"/>
        <w:ind w:left="360" w:hanging="360"/>
        <w:rPr>
          <w:sz w:val="2"/>
          <w:szCs w:val="2"/>
        </w:rPr>
      </w:pPr>
    </w:p>
    <w:tbl>
      <w:tblPr>
        <w:tblW w:w="18831" w:type="dxa"/>
        <w:tblInd w:w="108" w:type="dxa"/>
        <w:tblLook w:val="00A0" w:firstRow="1" w:lastRow="0" w:firstColumn="1" w:lastColumn="0" w:noHBand="0" w:noVBand="0"/>
      </w:tblPr>
      <w:tblGrid>
        <w:gridCol w:w="3785"/>
        <w:gridCol w:w="222"/>
        <w:gridCol w:w="968"/>
        <w:gridCol w:w="968"/>
        <w:gridCol w:w="1176"/>
        <w:gridCol w:w="976"/>
        <w:gridCol w:w="976"/>
        <w:gridCol w:w="976"/>
        <w:gridCol w:w="976"/>
        <w:gridCol w:w="976"/>
        <w:gridCol w:w="976"/>
        <w:gridCol w:w="976"/>
        <w:gridCol w:w="976"/>
        <w:gridCol w:w="976"/>
        <w:gridCol w:w="976"/>
        <w:gridCol w:w="976"/>
        <w:gridCol w:w="976"/>
      </w:tblGrid>
      <w:tr w:rsidR="00557C81" w:rsidRPr="008D7A23" w14:paraId="6336D204" w14:textId="77777777" w:rsidTr="009F785A">
        <w:trPr>
          <w:gridAfter w:val="2"/>
          <w:wAfter w:w="1952" w:type="dxa"/>
          <w:trHeight w:val="255"/>
        </w:trPr>
        <w:tc>
          <w:tcPr>
            <w:tcW w:w="3785" w:type="dxa"/>
            <w:tcBorders>
              <w:top w:val="nil"/>
              <w:left w:val="nil"/>
              <w:bottom w:val="nil"/>
              <w:right w:val="nil"/>
            </w:tcBorders>
            <w:noWrap/>
            <w:vAlign w:val="bottom"/>
          </w:tcPr>
          <w:p w14:paraId="1EEF82B7" w14:textId="77777777" w:rsidR="00557C81" w:rsidRPr="008D7A23" w:rsidRDefault="00146141" w:rsidP="009F785A">
            <w:pPr>
              <w:spacing w:after="0"/>
              <w:rPr>
                <w:rFonts w:ascii="Arial" w:hAnsi="Arial" w:cs="Arial"/>
                <w:sz w:val="24"/>
                <w:szCs w:val="24"/>
              </w:rPr>
            </w:pPr>
            <w:r>
              <w:rPr>
                <w:noProof/>
                <w:sz w:val="24"/>
                <w:szCs w:val="24"/>
              </w:rPr>
              <mc:AlternateContent>
                <mc:Choice Requires="wps">
                  <w:drawing>
                    <wp:anchor distT="0" distB="0" distL="114300" distR="114300" simplePos="0" relativeHeight="251655680" behindDoc="0" locked="0" layoutInCell="1" allowOverlap="1" wp14:anchorId="0D769AFD" wp14:editId="1A248F50">
                      <wp:simplePos x="0" y="0"/>
                      <wp:positionH relativeFrom="column">
                        <wp:posOffset>5265420</wp:posOffset>
                      </wp:positionH>
                      <wp:positionV relativeFrom="paragraph">
                        <wp:posOffset>782320</wp:posOffset>
                      </wp:positionV>
                      <wp:extent cx="1371600" cy="504825"/>
                      <wp:effectExtent l="17145" t="48895" r="30480" b="17780"/>
                      <wp:wrapNone/>
                      <wp:docPr id="20" name="Right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04825"/>
                              </a:xfrm>
                              <a:prstGeom prst="rightArrow">
                                <a:avLst>
                                  <a:gd name="adj1" fmla="val 50000"/>
                                  <a:gd name="adj2" fmla="val 45283"/>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414.6pt;margin-top:61.6pt;width:108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" adj="18000" fillcolor="#4f81bd" strokecolor="#243f60" strokeweight="2pt"/>
                  </w:pict>
                </mc:Fallback>
              </mc:AlternateContent>
            </w:r>
            <w:r>
              <w:rPr>
                <w:noProof/>
                <w:sz w:val="24"/>
                <w:szCs w:val="24"/>
              </w:rPr>
              <mc:AlternateContent>
                <mc:Choice Requires="wps">
                  <w:drawing>
                    <wp:anchor distT="0" distB="0" distL="114300" distR="114300" simplePos="0" relativeHeight="251654656" behindDoc="0" locked="0" layoutInCell="1" allowOverlap="1" wp14:anchorId="079ABAC5" wp14:editId="55FBCEB6">
                      <wp:simplePos x="0" y="0"/>
                      <wp:positionH relativeFrom="column">
                        <wp:posOffset>3855720</wp:posOffset>
                      </wp:positionH>
                      <wp:positionV relativeFrom="paragraph">
                        <wp:posOffset>525145</wp:posOffset>
                      </wp:positionV>
                      <wp:extent cx="1209675" cy="1095375"/>
                      <wp:effectExtent l="0" t="0" r="28575" b="2857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09537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4D605348"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Insecure Attachment</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24" o:spid="_x0000_s1026" style="position:absolute;margin-left:303.6pt;margin-top:41.35pt;width:95.25pt;height:8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" fillcolor="#fff2b9">
                      <v:stroke joinstyle="miter"/>
                      <v:textbox inset="3.6pt,,3.6pt">
                        <w:txbxContent>
                          <w:p w14:paraId="4D605348"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Insecure Attachment</w:t>
                            </w:r>
                          </w:p>
                        </w:txbxContent>
                      </v:textbox>
                    </v:oval>
                  </w:pict>
                </mc:Fallback>
              </mc:AlternateContent>
            </w:r>
            <w:r>
              <w:rPr>
                <w:noProof/>
                <w:sz w:val="24"/>
                <w:szCs w:val="24"/>
              </w:rPr>
              <mc:AlternateContent>
                <mc:Choice Requires="wps">
                  <w:drawing>
                    <wp:anchor distT="0" distB="0" distL="114300" distR="114300" simplePos="0" relativeHeight="251653632" behindDoc="0" locked="0" layoutInCell="1" allowOverlap="1" wp14:anchorId="38361055" wp14:editId="0D1D5C28">
                      <wp:simplePos x="0" y="0"/>
                      <wp:positionH relativeFrom="column">
                        <wp:posOffset>2350770</wp:posOffset>
                      </wp:positionH>
                      <wp:positionV relativeFrom="paragraph">
                        <wp:posOffset>753745</wp:posOffset>
                      </wp:positionV>
                      <wp:extent cx="1333500" cy="504825"/>
                      <wp:effectExtent l="17145" t="48895" r="30480" b="17780"/>
                      <wp:wrapNone/>
                      <wp:docPr id="19" name="Right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04825"/>
                              </a:xfrm>
                              <a:prstGeom prst="rightArrow">
                                <a:avLst>
                                  <a:gd name="adj1" fmla="val 50000"/>
                                  <a:gd name="adj2" fmla="val 45309"/>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5" o:spid="_x0000_s1026" type="#_x0000_t13" style="position:absolute;margin-left:185.1pt;margin-top:59.35pt;width:105pt;height:3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" adj="17895" fillcolor="#4f81bd" strokecolor="#243f60" strokeweight="2pt"/>
                  </w:pict>
                </mc:Fallback>
              </mc:AlternateContent>
            </w:r>
            <w:r>
              <w:rPr>
                <w:noProof/>
                <w:sz w:val="24"/>
                <w:szCs w:val="24"/>
              </w:rPr>
              <mc:AlternateContent>
                <mc:Choice Requires="wps">
                  <w:drawing>
                    <wp:anchor distT="0" distB="0" distL="114300" distR="114300" simplePos="0" relativeHeight="251650560" behindDoc="0" locked="0" layoutInCell="1" allowOverlap="1" wp14:anchorId="3A6524C0" wp14:editId="553FB8C2">
                      <wp:simplePos x="0" y="0"/>
                      <wp:positionH relativeFrom="column">
                        <wp:posOffset>590550</wp:posOffset>
                      </wp:positionH>
                      <wp:positionV relativeFrom="paragraph">
                        <wp:posOffset>1246505</wp:posOffset>
                      </wp:positionV>
                      <wp:extent cx="933450" cy="866775"/>
                      <wp:effectExtent l="0" t="0" r="19050" b="28575"/>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86677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405C24E1" w14:textId="77777777" w:rsidR="005A433E" w:rsidRDefault="005A433E" w:rsidP="00557C81">
                                  <w:pPr>
                                    <w:pStyle w:val="NormalWeb"/>
                                    <w:spacing w:before="0" w:beforeAutospacing="0" w:after="0" w:afterAutospacing="0" w:line="200" w:lineRule="exact"/>
                                    <w:jc w:val="center"/>
                                  </w:pPr>
                                  <w:r>
                                    <w:rPr>
                                      <w:rFonts w:ascii="Tahoma" w:hAnsi="Tahoma" w:cs="Tahoma"/>
                                      <w:color w:val="000000"/>
                                      <w:sz w:val="18"/>
                                      <w:szCs w:val="18"/>
                                    </w:rPr>
                                    <w:t xml:space="preserve">Negative Cycles </w:t>
                                  </w:r>
                                  <w:proofErr w:type="gramStart"/>
                                  <w:r>
                                    <w:rPr>
                                      <w:rFonts w:ascii="Tahoma" w:hAnsi="Tahoma" w:cs="Tahoma"/>
                                      <w:color w:val="000000"/>
                                      <w:sz w:val="18"/>
                                      <w:szCs w:val="18"/>
                                    </w:rPr>
                                    <w:t>of  Interaction</w:t>
                                  </w:r>
                                  <w:proofErr w:type="gramEnd"/>
                                </w:p>
                              </w:txbxContent>
                            </wps:txbx>
                            <wps:bodyPr vertOverflow="clip" wrap="square" lIns="27432" tIns="18288" rIns="27432" bIns="18288" anchor="ctr" upright="1"/>
                          </wps:wsp>
                        </a:graphicData>
                      </a:graphic>
                      <wp14:sizeRelH relativeFrom="page">
                        <wp14:pctWidth>0</wp14:pctWidth>
                      </wp14:sizeRelH>
                      <wp14:sizeRelV relativeFrom="page">
                        <wp14:pctHeight>0</wp14:pctHeight>
                      </wp14:sizeRelV>
                    </wp:anchor>
                  </w:drawing>
                </mc:Choice>
                <mc:Fallback>
                  <w:pict>
                    <v:oval id="Oval 26" o:spid="_x0000_s1027" style="position:absolute;margin-left:46.5pt;margin-top:98.15pt;width:73.5pt;height:6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" fillcolor="#fff2b9">
                      <v:stroke joinstyle="miter"/>
                      <v:textbox inset="2.16pt,1.44pt,2.16pt,1.44pt">
                        <w:txbxContent>
                          <w:p w14:paraId="405C24E1" w14:textId="77777777" w:rsidR="005A433E" w:rsidRDefault="005A433E" w:rsidP="00557C81">
                            <w:pPr>
                              <w:pStyle w:val="NormalWeb"/>
                              <w:spacing w:before="0" w:beforeAutospacing="0" w:after="0" w:afterAutospacing="0" w:line="200" w:lineRule="exact"/>
                              <w:jc w:val="center"/>
                            </w:pPr>
                            <w:r>
                              <w:rPr>
                                <w:rFonts w:ascii="Tahoma" w:hAnsi="Tahoma" w:cs="Tahoma"/>
                                <w:color w:val="000000"/>
                                <w:sz w:val="18"/>
                                <w:szCs w:val="18"/>
                              </w:rPr>
                              <w:t xml:space="preserve">Negative Cycles </w:t>
                            </w:r>
                            <w:proofErr w:type="gramStart"/>
                            <w:r>
                              <w:rPr>
                                <w:rFonts w:ascii="Tahoma" w:hAnsi="Tahoma" w:cs="Tahoma"/>
                                <w:color w:val="000000"/>
                                <w:sz w:val="18"/>
                                <w:szCs w:val="18"/>
                              </w:rPr>
                              <w:t>of  Interaction</w:t>
                            </w:r>
                            <w:proofErr w:type="gramEnd"/>
                          </w:p>
                        </w:txbxContent>
                      </v:textbox>
                    </v:oval>
                  </w:pict>
                </mc:Fallback>
              </mc:AlternateContent>
            </w:r>
            <w:r>
              <w:rPr>
                <w:noProof/>
                <w:sz w:val="24"/>
                <w:szCs w:val="24"/>
              </w:rPr>
              <mc:AlternateContent>
                <mc:Choice Requires="wps">
                  <w:drawing>
                    <wp:anchor distT="0" distB="0" distL="114300" distR="114300" simplePos="0" relativeHeight="251652608" behindDoc="0" locked="0" layoutInCell="1" allowOverlap="1" wp14:anchorId="089FD09C" wp14:editId="761293E3">
                      <wp:simplePos x="0" y="0"/>
                      <wp:positionH relativeFrom="column">
                        <wp:posOffset>1552575</wp:posOffset>
                      </wp:positionH>
                      <wp:positionV relativeFrom="paragraph">
                        <wp:posOffset>379730</wp:posOffset>
                      </wp:positionV>
                      <wp:extent cx="466725" cy="1400175"/>
                      <wp:effectExtent l="38100" t="27305" r="28575" b="20320"/>
                      <wp:wrapNone/>
                      <wp:docPr id="18" name="Curved Right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6725" cy="1400175"/>
                              </a:xfrm>
                              <a:prstGeom prst="curvedRightArrow">
                                <a:avLst>
                                  <a:gd name="adj1" fmla="val 22556"/>
                                  <a:gd name="adj2" fmla="val 45111"/>
                                  <a:gd name="adj3" fmla="val 25000"/>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7" o:spid="_x0000_s1026" type="#_x0000_t102" style="position:absolute;margin-left:122.25pt;margin-top:29.9pt;width:36.75pt;height:110.25pt;rotation:18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" adj="18352,20788,16200" fillcolor="#4f81bd" strokecolor="#243f60" strokeweight="2pt"/>
                  </w:pict>
                </mc:Fallback>
              </mc:AlternateContent>
            </w:r>
            <w:r>
              <w:rPr>
                <w:noProof/>
                <w:sz w:val="24"/>
                <w:szCs w:val="24"/>
              </w:rPr>
              <mc:AlternateContent>
                <mc:Choice Requires="wps">
                  <w:drawing>
                    <wp:anchor distT="0" distB="0" distL="114300" distR="114300" simplePos="0" relativeHeight="251651584" behindDoc="0" locked="0" layoutInCell="1" allowOverlap="1" wp14:anchorId="41C0538A" wp14:editId="0A51BA84">
                      <wp:simplePos x="0" y="0"/>
                      <wp:positionH relativeFrom="column">
                        <wp:posOffset>133350</wp:posOffset>
                      </wp:positionH>
                      <wp:positionV relativeFrom="paragraph">
                        <wp:posOffset>417830</wp:posOffset>
                      </wp:positionV>
                      <wp:extent cx="428625" cy="1371600"/>
                      <wp:effectExtent l="28575" t="17780" r="38100" b="20320"/>
                      <wp:wrapNone/>
                      <wp:docPr id="17" name="Curved Right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371600"/>
                              </a:xfrm>
                              <a:prstGeom prst="curvedRightArrow">
                                <a:avLst>
                                  <a:gd name="adj1" fmla="val 24059"/>
                                  <a:gd name="adj2" fmla="val 48119"/>
                                  <a:gd name="adj3" fmla="val 25000"/>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rved Right Arrow 28" o:spid="_x0000_s1026" type="#_x0000_t102" style="position:absolute;margin-left:10.5pt;margin-top:32.9pt;width:33.75pt;height:1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" adj="18352,20788,16200" fillcolor="#4f81bd" strokecolor="#243f60" strokeweight="2pt"/>
                  </w:pict>
                </mc:Fallback>
              </mc:AlternateContent>
            </w:r>
            <w:r>
              <w:rPr>
                <w:noProof/>
                <w:sz w:val="24"/>
                <w:szCs w:val="24"/>
              </w:rPr>
              <mc:AlternateContent>
                <mc:Choice Requires="wps">
                  <w:drawing>
                    <wp:anchor distT="0" distB="0" distL="114300" distR="114300" simplePos="0" relativeHeight="251649536" behindDoc="0" locked="0" layoutInCell="1" allowOverlap="1" wp14:anchorId="7C6D0436" wp14:editId="7D477689">
                      <wp:simplePos x="0" y="0"/>
                      <wp:positionH relativeFrom="column">
                        <wp:posOffset>590550</wp:posOffset>
                      </wp:positionH>
                      <wp:positionV relativeFrom="paragraph">
                        <wp:posOffset>27305</wp:posOffset>
                      </wp:positionV>
                      <wp:extent cx="933450" cy="809625"/>
                      <wp:effectExtent l="0" t="0" r="19050" b="2857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80962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4C7D9319" w14:textId="77777777" w:rsidR="005A433E" w:rsidRDefault="005A433E" w:rsidP="00557C81">
                                  <w:pPr>
                                    <w:pStyle w:val="NormalWeb"/>
                                    <w:spacing w:before="0" w:beforeAutospacing="0" w:after="0" w:afterAutospacing="0"/>
                                    <w:jc w:val="center"/>
                                    <w:rPr>
                                      <w:rFonts w:ascii="Tahoma" w:hAnsi="Tahoma" w:cs="Tahoma"/>
                                      <w:color w:val="000000"/>
                                      <w:sz w:val="18"/>
                                      <w:szCs w:val="18"/>
                                    </w:rPr>
                                  </w:pPr>
                                  <w:r>
                                    <w:rPr>
                                      <w:rFonts w:ascii="Tahoma" w:hAnsi="Tahoma" w:cs="Tahoma"/>
                                      <w:color w:val="000000"/>
                                      <w:sz w:val="18"/>
                                      <w:szCs w:val="18"/>
                                    </w:rPr>
                                    <w:t>"Hard"/</w:t>
                                  </w:r>
                                </w:p>
                                <w:p w14:paraId="0880F762" w14:textId="77777777" w:rsidR="005A433E" w:rsidRDefault="005A433E" w:rsidP="00557C81">
                                  <w:pPr>
                                    <w:pStyle w:val="NormalWeb"/>
                                    <w:spacing w:before="0" w:beforeAutospacing="0" w:after="0" w:afterAutospacing="0"/>
                                    <w:jc w:val="center"/>
                                  </w:pPr>
                                  <w:r>
                                    <w:rPr>
                                      <w:rFonts w:ascii="Tahoma" w:hAnsi="Tahoma" w:cs="Tahoma"/>
                                      <w:color w:val="000000"/>
                                      <w:sz w:val="18"/>
                                      <w:szCs w:val="18"/>
                                    </w:rPr>
                                    <w:t>”Flat”</w:t>
                                  </w:r>
                                  <w:r>
                                    <w:rPr>
                                      <w:rFonts w:ascii="Tahoma" w:hAnsi="Tahoma" w:cs="Tahoma"/>
                                      <w:color w:val="000000"/>
                                      <w:sz w:val="18"/>
                                      <w:szCs w:val="18"/>
                                    </w:rPr>
                                    <w:br/>
                                    <w:t>Emotions</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29" o:spid="_x0000_s1028" style="position:absolute;margin-left:46.5pt;margin-top:2.15pt;width:73.5pt;height:6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" fillcolor="#fff2b9">
                      <v:stroke joinstyle="miter"/>
                      <v:textbox inset="3.6pt,,3.6pt">
                        <w:txbxContent>
                          <w:p w14:paraId="4C7D9319" w14:textId="77777777" w:rsidR="005A433E" w:rsidRDefault="005A433E" w:rsidP="00557C81">
                            <w:pPr>
                              <w:pStyle w:val="NormalWeb"/>
                              <w:spacing w:before="0" w:beforeAutospacing="0" w:after="0" w:afterAutospacing="0"/>
                              <w:jc w:val="center"/>
                              <w:rPr>
                                <w:rFonts w:ascii="Tahoma" w:hAnsi="Tahoma" w:cs="Tahoma"/>
                                <w:color w:val="000000"/>
                                <w:sz w:val="18"/>
                                <w:szCs w:val="18"/>
                              </w:rPr>
                            </w:pPr>
                            <w:r>
                              <w:rPr>
                                <w:rFonts w:ascii="Tahoma" w:hAnsi="Tahoma" w:cs="Tahoma"/>
                                <w:color w:val="000000"/>
                                <w:sz w:val="18"/>
                                <w:szCs w:val="18"/>
                              </w:rPr>
                              <w:t>"Hard"/</w:t>
                            </w:r>
                          </w:p>
                          <w:p w14:paraId="0880F762" w14:textId="77777777" w:rsidR="005A433E" w:rsidRDefault="005A433E" w:rsidP="00557C81">
                            <w:pPr>
                              <w:pStyle w:val="NormalWeb"/>
                              <w:spacing w:before="0" w:beforeAutospacing="0" w:after="0" w:afterAutospacing="0"/>
                              <w:jc w:val="center"/>
                            </w:pPr>
                            <w:r>
                              <w:rPr>
                                <w:rFonts w:ascii="Tahoma" w:hAnsi="Tahoma" w:cs="Tahoma"/>
                                <w:color w:val="000000"/>
                                <w:sz w:val="18"/>
                                <w:szCs w:val="18"/>
                              </w:rPr>
                              <w:t>”Flat”</w:t>
                            </w:r>
                            <w:r>
                              <w:rPr>
                                <w:rFonts w:ascii="Tahoma" w:hAnsi="Tahoma" w:cs="Tahoma"/>
                                <w:color w:val="000000"/>
                                <w:sz w:val="18"/>
                                <w:szCs w:val="18"/>
                              </w:rPr>
                              <w:br/>
                              <w:t>Emotions</w:t>
                            </w:r>
                          </w:p>
                        </w:txbxContent>
                      </v:textbox>
                    </v:oval>
                  </w:pict>
                </mc:Fallback>
              </mc:AlternateContent>
            </w:r>
          </w:p>
          <w:p w14:paraId="65765EAD"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091AF58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6A4A1E59"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87B2229"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66DA52F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0AD9FE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FDD2AE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2C3B7A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9699CD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3B2EB2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1F3109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4D0C5F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846EB9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3C90AC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2AF1EA1" w14:textId="77777777" w:rsidR="00557C81" w:rsidRPr="008D7A23" w:rsidRDefault="00557C81" w:rsidP="009F785A">
            <w:pPr>
              <w:spacing w:after="0"/>
              <w:rPr>
                <w:rFonts w:ascii="Tahoma" w:hAnsi="Tahoma" w:cs="Tahoma"/>
                <w:sz w:val="24"/>
                <w:szCs w:val="24"/>
              </w:rPr>
            </w:pPr>
          </w:p>
        </w:tc>
      </w:tr>
      <w:tr w:rsidR="00557C81" w:rsidRPr="008D7A23" w14:paraId="2C82D143" w14:textId="77777777" w:rsidTr="009F785A">
        <w:trPr>
          <w:gridAfter w:val="2"/>
          <w:wAfter w:w="1952" w:type="dxa"/>
          <w:trHeight w:val="255"/>
        </w:trPr>
        <w:tc>
          <w:tcPr>
            <w:tcW w:w="3785" w:type="dxa"/>
            <w:tcBorders>
              <w:top w:val="nil"/>
              <w:left w:val="nil"/>
              <w:bottom w:val="nil"/>
              <w:right w:val="nil"/>
            </w:tcBorders>
            <w:noWrap/>
            <w:vAlign w:val="bottom"/>
          </w:tcPr>
          <w:p w14:paraId="4923C0E3" w14:textId="77777777" w:rsidR="00557C81" w:rsidRPr="008D7A23" w:rsidRDefault="00557C81" w:rsidP="009F785A">
            <w:pPr>
              <w:spacing w:after="0"/>
              <w:rPr>
                <w:rFonts w:ascii="Arial" w:hAnsi="Arial" w:cs="Arial"/>
                <w:sz w:val="24"/>
                <w:szCs w:val="24"/>
              </w:rPr>
            </w:pPr>
          </w:p>
        </w:tc>
        <w:tc>
          <w:tcPr>
            <w:tcW w:w="222" w:type="dxa"/>
            <w:tcBorders>
              <w:top w:val="nil"/>
              <w:left w:val="nil"/>
              <w:bottom w:val="nil"/>
              <w:right w:val="nil"/>
            </w:tcBorders>
            <w:noWrap/>
            <w:vAlign w:val="bottom"/>
          </w:tcPr>
          <w:p w14:paraId="7BABB1B5"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4CD6684"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6E28FDF"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4CB6478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7E23CD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D44CC3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35A1D3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32071C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EBA614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F327CD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EEB353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065705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E93D96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909154C" w14:textId="77777777" w:rsidR="00557C81" w:rsidRPr="008D7A23" w:rsidRDefault="00557C81" w:rsidP="009F785A">
            <w:pPr>
              <w:spacing w:after="0"/>
              <w:rPr>
                <w:rFonts w:ascii="Tahoma" w:hAnsi="Tahoma" w:cs="Tahoma"/>
                <w:sz w:val="24"/>
                <w:szCs w:val="24"/>
              </w:rPr>
            </w:pPr>
          </w:p>
        </w:tc>
      </w:tr>
      <w:tr w:rsidR="00557C81" w:rsidRPr="008D7A23" w14:paraId="2946A955" w14:textId="77777777" w:rsidTr="009F785A">
        <w:trPr>
          <w:gridAfter w:val="2"/>
          <w:wAfter w:w="1952" w:type="dxa"/>
          <w:trHeight w:val="255"/>
        </w:trPr>
        <w:tc>
          <w:tcPr>
            <w:tcW w:w="3785" w:type="dxa"/>
            <w:tcBorders>
              <w:top w:val="nil"/>
              <w:left w:val="nil"/>
              <w:bottom w:val="nil"/>
              <w:right w:val="nil"/>
            </w:tcBorders>
            <w:noWrap/>
            <w:vAlign w:val="bottom"/>
          </w:tcPr>
          <w:p w14:paraId="31A2CA36"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4D344F69"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6AD7482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FF81EA4"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4CBC5A0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0D5F62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B51714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E73069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DD15E64" w14:textId="77777777" w:rsidR="00557C81" w:rsidRPr="008D7A23" w:rsidRDefault="00146141" w:rsidP="009F785A">
            <w:pPr>
              <w:spacing w:after="0"/>
              <w:rPr>
                <w:rFonts w:ascii="Tahoma" w:hAnsi="Tahoma" w:cs="Tahoma"/>
                <w:sz w:val="24"/>
                <w:szCs w:val="24"/>
              </w:rPr>
            </w:pPr>
            <w:r>
              <w:rPr>
                <w:noProof/>
                <w:sz w:val="24"/>
                <w:szCs w:val="24"/>
              </w:rPr>
              <mc:AlternateContent>
                <mc:Choice Requires="wps">
                  <w:drawing>
                    <wp:anchor distT="0" distB="0" distL="114300" distR="114300" simplePos="0" relativeHeight="251660800" behindDoc="0" locked="0" layoutInCell="1" allowOverlap="1" wp14:anchorId="399B6DC4" wp14:editId="1ACEC5C2">
                      <wp:simplePos x="0" y="0"/>
                      <wp:positionH relativeFrom="column">
                        <wp:posOffset>483870</wp:posOffset>
                      </wp:positionH>
                      <wp:positionV relativeFrom="paragraph">
                        <wp:posOffset>46355</wp:posOffset>
                      </wp:positionV>
                      <wp:extent cx="1200150" cy="1095375"/>
                      <wp:effectExtent l="0" t="0" r="19050" b="2857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09537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31C791A3"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Couple Distress</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30" o:spid="_x0000_s1029" style="position:absolute;margin-left:38.1pt;margin-top:3.65pt;width:94.5pt;height:8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" fillcolor="#fff2b9">
                      <v:stroke joinstyle="miter"/>
                      <v:textbox inset="3.6pt,,3.6pt">
                        <w:txbxContent>
                          <w:p w14:paraId="31C791A3"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Couple Distress</w:t>
                            </w:r>
                          </w:p>
                        </w:txbxContent>
                      </v:textbox>
                    </v:oval>
                  </w:pict>
                </mc:Fallback>
              </mc:AlternateContent>
            </w:r>
          </w:p>
        </w:tc>
        <w:tc>
          <w:tcPr>
            <w:tcW w:w="976" w:type="dxa"/>
            <w:tcBorders>
              <w:top w:val="nil"/>
              <w:left w:val="nil"/>
              <w:bottom w:val="nil"/>
              <w:right w:val="nil"/>
            </w:tcBorders>
            <w:noWrap/>
            <w:vAlign w:val="bottom"/>
          </w:tcPr>
          <w:p w14:paraId="641F2CB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B037B9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FA832A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2AC2DB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262F23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8F20F6D" w14:textId="77777777" w:rsidR="00557C81" w:rsidRPr="008D7A23" w:rsidRDefault="00557C81" w:rsidP="009F785A">
            <w:pPr>
              <w:spacing w:after="0"/>
              <w:rPr>
                <w:rFonts w:ascii="Tahoma" w:hAnsi="Tahoma" w:cs="Tahoma"/>
                <w:sz w:val="24"/>
                <w:szCs w:val="24"/>
              </w:rPr>
            </w:pPr>
          </w:p>
        </w:tc>
      </w:tr>
      <w:tr w:rsidR="00557C81" w:rsidRPr="008D7A23" w14:paraId="092A910E" w14:textId="77777777" w:rsidTr="009F785A">
        <w:trPr>
          <w:gridAfter w:val="2"/>
          <w:wAfter w:w="1952" w:type="dxa"/>
          <w:trHeight w:val="255"/>
        </w:trPr>
        <w:tc>
          <w:tcPr>
            <w:tcW w:w="3785" w:type="dxa"/>
            <w:tcBorders>
              <w:top w:val="nil"/>
              <w:left w:val="nil"/>
              <w:bottom w:val="nil"/>
              <w:right w:val="nil"/>
            </w:tcBorders>
            <w:noWrap/>
            <w:vAlign w:val="bottom"/>
          </w:tcPr>
          <w:p w14:paraId="16DAE877"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6714D4C0"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2532BA72"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26276216"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4FEAA21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758F36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A7E358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6D8024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7DBA11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FC0375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C17D6B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9957A6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685C3A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4AF5EF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6DA20D6" w14:textId="77777777" w:rsidR="00557C81" w:rsidRPr="008D7A23" w:rsidRDefault="00557C81" w:rsidP="009F785A">
            <w:pPr>
              <w:spacing w:after="0"/>
              <w:rPr>
                <w:rFonts w:ascii="Tahoma" w:hAnsi="Tahoma" w:cs="Tahoma"/>
                <w:sz w:val="24"/>
                <w:szCs w:val="24"/>
              </w:rPr>
            </w:pPr>
          </w:p>
        </w:tc>
      </w:tr>
      <w:tr w:rsidR="00557C81" w:rsidRPr="008D7A23" w14:paraId="35AE08EF" w14:textId="77777777" w:rsidTr="009F785A">
        <w:trPr>
          <w:gridAfter w:val="2"/>
          <w:wAfter w:w="1952" w:type="dxa"/>
          <w:trHeight w:val="255"/>
        </w:trPr>
        <w:tc>
          <w:tcPr>
            <w:tcW w:w="3785" w:type="dxa"/>
            <w:tcBorders>
              <w:top w:val="nil"/>
              <w:left w:val="nil"/>
              <w:bottom w:val="nil"/>
              <w:right w:val="nil"/>
            </w:tcBorders>
            <w:noWrap/>
            <w:vAlign w:val="bottom"/>
          </w:tcPr>
          <w:p w14:paraId="410B7B5C"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708857E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9A03C50"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336A05A"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71B28DF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9FDEEF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DC53B4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280839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745EFE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1126BC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ABCB35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438DD7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4959F7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B133B4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BD6ACC0" w14:textId="77777777" w:rsidR="00557C81" w:rsidRPr="008D7A23" w:rsidRDefault="00557C81" w:rsidP="009F785A">
            <w:pPr>
              <w:spacing w:after="0"/>
              <w:rPr>
                <w:rFonts w:ascii="Tahoma" w:hAnsi="Tahoma" w:cs="Tahoma"/>
                <w:sz w:val="24"/>
                <w:szCs w:val="24"/>
              </w:rPr>
            </w:pPr>
          </w:p>
        </w:tc>
      </w:tr>
      <w:tr w:rsidR="00557C81" w:rsidRPr="008D7A23" w14:paraId="43DF1F80" w14:textId="77777777" w:rsidTr="009F785A">
        <w:trPr>
          <w:gridAfter w:val="2"/>
          <w:wAfter w:w="1952" w:type="dxa"/>
          <w:trHeight w:val="255"/>
        </w:trPr>
        <w:tc>
          <w:tcPr>
            <w:tcW w:w="3785" w:type="dxa"/>
            <w:tcBorders>
              <w:top w:val="nil"/>
              <w:left w:val="nil"/>
              <w:bottom w:val="nil"/>
              <w:right w:val="nil"/>
            </w:tcBorders>
            <w:noWrap/>
            <w:vAlign w:val="bottom"/>
          </w:tcPr>
          <w:p w14:paraId="709981B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4C12B2A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45CBB1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4811B18"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17F9501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282839B" w14:textId="77777777" w:rsidR="00557C81" w:rsidRPr="008D7A23" w:rsidRDefault="00557C81" w:rsidP="009F785A">
            <w:pPr>
              <w:spacing w:after="0"/>
              <w:rPr>
                <w:rFonts w:ascii="Tahoma" w:hAnsi="Tahoma" w:cs="Tahoma"/>
                <w:b/>
                <w:bCs/>
                <w:sz w:val="24"/>
                <w:szCs w:val="24"/>
              </w:rPr>
            </w:pPr>
          </w:p>
        </w:tc>
        <w:tc>
          <w:tcPr>
            <w:tcW w:w="976" w:type="dxa"/>
            <w:tcBorders>
              <w:top w:val="nil"/>
              <w:left w:val="nil"/>
              <w:bottom w:val="nil"/>
              <w:right w:val="nil"/>
            </w:tcBorders>
            <w:noWrap/>
            <w:vAlign w:val="bottom"/>
          </w:tcPr>
          <w:p w14:paraId="73FFB7C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43B6C9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6C2E34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D97157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81FE9F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B5FCA9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4EB506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2795C6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4DBEB4F" w14:textId="77777777" w:rsidR="00557C81" w:rsidRPr="008D7A23" w:rsidRDefault="00557C81" w:rsidP="009F785A">
            <w:pPr>
              <w:spacing w:after="0"/>
              <w:rPr>
                <w:rFonts w:ascii="Tahoma" w:hAnsi="Tahoma" w:cs="Tahoma"/>
                <w:sz w:val="24"/>
                <w:szCs w:val="24"/>
              </w:rPr>
            </w:pPr>
          </w:p>
        </w:tc>
      </w:tr>
      <w:tr w:rsidR="00557C81" w:rsidRPr="008D7A23" w14:paraId="0283A6A7" w14:textId="77777777" w:rsidTr="009F785A">
        <w:trPr>
          <w:gridAfter w:val="2"/>
          <w:wAfter w:w="1952" w:type="dxa"/>
          <w:trHeight w:val="255"/>
        </w:trPr>
        <w:tc>
          <w:tcPr>
            <w:tcW w:w="3785" w:type="dxa"/>
            <w:tcBorders>
              <w:top w:val="nil"/>
              <w:left w:val="nil"/>
              <w:bottom w:val="nil"/>
              <w:right w:val="nil"/>
            </w:tcBorders>
            <w:noWrap/>
            <w:vAlign w:val="bottom"/>
          </w:tcPr>
          <w:p w14:paraId="61C83742"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58FCBCEF"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2E9147B"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2C3B5F5"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59285AD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C318DB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415CA3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2FB970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8DE4C8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32A8E1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29ADBC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9EE5B0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827E1E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D1349F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80A69A5" w14:textId="77777777" w:rsidR="00557C81" w:rsidRPr="008D7A23" w:rsidRDefault="00557C81" w:rsidP="009F785A">
            <w:pPr>
              <w:spacing w:after="0"/>
              <w:rPr>
                <w:rFonts w:ascii="Tahoma" w:hAnsi="Tahoma" w:cs="Tahoma"/>
                <w:sz w:val="24"/>
                <w:szCs w:val="24"/>
              </w:rPr>
            </w:pPr>
          </w:p>
        </w:tc>
      </w:tr>
      <w:tr w:rsidR="00557C81" w:rsidRPr="008D7A23" w14:paraId="5340CE82" w14:textId="77777777" w:rsidTr="009F785A">
        <w:trPr>
          <w:gridAfter w:val="2"/>
          <w:wAfter w:w="1952" w:type="dxa"/>
          <w:trHeight w:val="255"/>
        </w:trPr>
        <w:tc>
          <w:tcPr>
            <w:tcW w:w="3785" w:type="dxa"/>
            <w:tcBorders>
              <w:top w:val="nil"/>
              <w:left w:val="nil"/>
              <w:bottom w:val="nil"/>
              <w:right w:val="nil"/>
            </w:tcBorders>
            <w:noWrap/>
            <w:vAlign w:val="bottom"/>
          </w:tcPr>
          <w:p w14:paraId="0F9D01A1"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1554305F"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9D05D70"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299D82FB"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1AB6A33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BA11CA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ED4DCB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723BB7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0DC529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F5892A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3FF659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7EA1A6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B04414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D4A1D4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F524C2A" w14:textId="77777777" w:rsidR="00557C81" w:rsidRPr="008D7A23" w:rsidRDefault="00557C81" w:rsidP="009F785A">
            <w:pPr>
              <w:spacing w:after="0"/>
              <w:rPr>
                <w:rFonts w:ascii="Tahoma" w:hAnsi="Tahoma" w:cs="Tahoma"/>
                <w:sz w:val="24"/>
                <w:szCs w:val="24"/>
              </w:rPr>
            </w:pPr>
          </w:p>
        </w:tc>
      </w:tr>
      <w:tr w:rsidR="00557C81" w:rsidRPr="008D7A23" w14:paraId="46425EAB" w14:textId="77777777" w:rsidTr="009F785A">
        <w:trPr>
          <w:gridAfter w:val="2"/>
          <w:wAfter w:w="1952" w:type="dxa"/>
          <w:trHeight w:val="255"/>
        </w:trPr>
        <w:tc>
          <w:tcPr>
            <w:tcW w:w="3785" w:type="dxa"/>
            <w:tcBorders>
              <w:top w:val="nil"/>
              <w:left w:val="nil"/>
              <w:bottom w:val="nil"/>
              <w:right w:val="nil"/>
            </w:tcBorders>
            <w:noWrap/>
            <w:vAlign w:val="bottom"/>
          </w:tcPr>
          <w:p w14:paraId="783F369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2C1EA8EF"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2F439D63"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4FF99A28"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359BDD6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7898F5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34CA4B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E56FAF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9E66EF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83C753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268A2C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338AAA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FF832D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FC26DD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0FBC85D" w14:textId="77777777" w:rsidR="00557C81" w:rsidRPr="008D7A23" w:rsidRDefault="00557C81" w:rsidP="009F785A">
            <w:pPr>
              <w:spacing w:after="0"/>
              <w:rPr>
                <w:rFonts w:ascii="Tahoma" w:hAnsi="Tahoma" w:cs="Tahoma"/>
                <w:sz w:val="24"/>
                <w:szCs w:val="24"/>
              </w:rPr>
            </w:pPr>
          </w:p>
        </w:tc>
      </w:tr>
      <w:tr w:rsidR="00557C81" w:rsidRPr="008D7A23" w14:paraId="3487C8BC" w14:textId="77777777" w:rsidTr="009F785A">
        <w:trPr>
          <w:gridAfter w:val="2"/>
          <w:wAfter w:w="1952" w:type="dxa"/>
          <w:trHeight w:val="255"/>
        </w:trPr>
        <w:tc>
          <w:tcPr>
            <w:tcW w:w="3785" w:type="dxa"/>
            <w:tcBorders>
              <w:top w:val="nil"/>
              <w:left w:val="nil"/>
              <w:bottom w:val="nil"/>
              <w:right w:val="nil"/>
            </w:tcBorders>
            <w:noWrap/>
            <w:vAlign w:val="bottom"/>
          </w:tcPr>
          <w:p w14:paraId="7B369983"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78AC3D2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2B3306E"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2F559A0B"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20366A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786BAA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6B4C27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F960A0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A0AA4F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567D1C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AE799B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2017DF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E4B31B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5BE4AE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04BBC68" w14:textId="77777777" w:rsidR="00557C81" w:rsidRPr="008D7A23" w:rsidRDefault="00557C81" w:rsidP="009F785A">
            <w:pPr>
              <w:spacing w:after="0"/>
              <w:rPr>
                <w:rFonts w:ascii="Tahoma" w:hAnsi="Tahoma" w:cs="Tahoma"/>
                <w:sz w:val="24"/>
                <w:szCs w:val="24"/>
              </w:rPr>
            </w:pPr>
          </w:p>
        </w:tc>
      </w:tr>
      <w:tr w:rsidR="00557C81" w:rsidRPr="008D7A23" w14:paraId="14D0A5F4" w14:textId="77777777" w:rsidTr="009F785A">
        <w:trPr>
          <w:gridAfter w:val="2"/>
          <w:wAfter w:w="1952" w:type="dxa"/>
          <w:trHeight w:val="255"/>
        </w:trPr>
        <w:tc>
          <w:tcPr>
            <w:tcW w:w="3785" w:type="dxa"/>
            <w:tcBorders>
              <w:top w:val="nil"/>
              <w:left w:val="nil"/>
              <w:bottom w:val="nil"/>
              <w:right w:val="nil"/>
            </w:tcBorders>
            <w:noWrap/>
            <w:vAlign w:val="bottom"/>
          </w:tcPr>
          <w:p w14:paraId="582C9DCD"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42AEA294"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409FF13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2F4AE14"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FC727D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64FE5C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22FD7F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07E020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D21208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AE9042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85024D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5A2A83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C1D45B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A0751B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5D7D9F1" w14:textId="77777777" w:rsidR="00557C81" w:rsidRPr="008D7A23" w:rsidRDefault="00557C81" w:rsidP="009F785A">
            <w:pPr>
              <w:spacing w:after="0"/>
              <w:rPr>
                <w:rFonts w:ascii="Tahoma" w:hAnsi="Tahoma" w:cs="Tahoma"/>
                <w:sz w:val="24"/>
                <w:szCs w:val="24"/>
              </w:rPr>
            </w:pPr>
          </w:p>
        </w:tc>
      </w:tr>
      <w:tr w:rsidR="00557C81" w:rsidRPr="008D7A23" w14:paraId="2A7C63F7" w14:textId="77777777" w:rsidTr="00F462C6">
        <w:trPr>
          <w:gridAfter w:val="2"/>
          <w:wAfter w:w="1952" w:type="dxa"/>
          <w:trHeight w:val="288"/>
        </w:trPr>
        <w:tc>
          <w:tcPr>
            <w:tcW w:w="3785" w:type="dxa"/>
            <w:tcBorders>
              <w:top w:val="nil"/>
              <w:left w:val="nil"/>
              <w:bottom w:val="nil"/>
              <w:right w:val="nil"/>
            </w:tcBorders>
            <w:noWrap/>
            <w:vAlign w:val="bottom"/>
          </w:tcPr>
          <w:p w14:paraId="237B4C59" w14:textId="77777777" w:rsidR="00557C81" w:rsidRPr="008D7A23" w:rsidRDefault="00557C81" w:rsidP="009F785A">
            <w:pPr>
              <w:spacing w:after="0"/>
              <w:rPr>
                <w:rFonts w:ascii="Arial" w:hAnsi="Arial" w:cs="Arial"/>
                <w:sz w:val="24"/>
                <w:szCs w:val="24"/>
              </w:rPr>
            </w:pPr>
          </w:p>
          <w:p w14:paraId="4C2CA97B"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686EA18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737D40A"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3CE8A94"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15A72ED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9BD27E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8B19AE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09111D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865871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9FB98F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427933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D46B4B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C908CC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07496A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3C3D2D8" w14:textId="77777777" w:rsidR="00557C81" w:rsidRPr="008D7A23" w:rsidRDefault="00557C81" w:rsidP="009F785A">
            <w:pPr>
              <w:spacing w:after="0"/>
              <w:rPr>
                <w:rFonts w:ascii="Tahoma" w:hAnsi="Tahoma" w:cs="Tahoma"/>
                <w:sz w:val="24"/>
                <w:szCs w:val="24"/>
              </w:rPr>
            </w:pPr>
          </w:p>
        </w:tc>
      </w:tr>
      <w:tr w:rsidR="00557C81" w:rsidRPr="008D7A23" w14:paraId="225D4C0B" w14:textId="77777777" w:rsidTr="009F785A">
        <w:trPr>
          <w:gridAfter w:val="2"/>
          <w:wAfter w:w="1952" w:type="dxa"/>
          <w:trHeight w:val="255"/>
        </w:trPr>
        <w:tc>
          <w:tcPr>
            <w:tcW w:w="3785" w:type="dxa"/>
            <w:tcBorders>
              <w:top w:val="nil"/>
              <w:left w:val="nil"/>
              <w:bottom w:val="nil"/>
              <w:right w:val="nil"/>
            </w:tcBorders>
            <w:noWrap/>
            <w:vAlign w:val="bottom"/>
          </w:tcPr>
          <w:p w14:paraId="0113B6C1" w14:textId="77777777" w:rsidR="00557C81" w:rsidRPr="008D7A23" w:rsidRDefault="00146141" w:rsidP="009F785A">
            <w:pPr>
              <w:spacing w:after="0"/>
              <w:rPr>
                <w:rFonts w:ascii="Tahoma" w:hAnsi="Tahoma" w:cs="Tahoma"/>
                <w:sz w:val="24"/>
                <w:szCs w:val="24"/>
              </w:rPr>
            </w:pPr>
            <w:r>
              <w:rPr>
                <w:noProof/>
                <w:sz w:val="24"/>
                <w:szCs w:val="24"/>
              </w:rPr>
              <mc:AlternateContent>
                <mc:Choice Requires="wps">
                  <w:drawing>
                    <wp:anchor distT="0" distB="0" distL="114300" distR="114300" simplePos="0" relativeHeight="251657728" behindDoc="0" locked="0" layoutInCell="1" allowOverlap="1" wp14:anchorId="098556E2" wp14:editId="5B62C071">
                      <wp:simplePos x="0" y="0"/>
                      <wp:positionH relativeFrom="column">
                        <wp:posOffset>590550</wp:posOffset>
                      </wp:positionH>
                      <wp:positionV relativeFrom="paragraph">
                        <wp:posOffset>1428115</wp:posOffset>
                      </wp:positionV>
                      <wp:extent cx="933450" cy="866775"/>
                      <wp:effectExtent l="0" t="0" r="19050" b="28575"/>
                      <wp:wrapNone/>
                      <wp:docPr id="1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86677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187D4A4F" w14:textId="77777777" w:rsidR="005A433E" w:rsidRDefault="005A433E" w:rsidP="00557C81">
                                  <w:pPr>
                                    <w:pStyle w:val="NormalWeb"/>
                                    <w:spacing w:before="0" w:beforeAutospacing="0" w:after="0" w:afterAutospacing="0" w:line="200" w:lineRule="exact"/>
                                    <w:jc w:val="center"/>
                                  </w:pPr>
                                  <w:r>
                                    <w:rPr>
                                      <w:rFonts w:ascii="Tahoma" w:hAnsi="Tahoma" w:cs="Tahoma"/>
                                      <w:color w:val="000000"/>
                                      <w:sz w:val="18"/>
                                      <w:szCs w:val="18"/>
                                    </w:rPr>
                                    <w:t xml:space="preserve">Positive Cycles </w:t>
                                  </w:r>
                                  <w:proofErr w:type="gramStart"/>
                                  <w:r>
                                    <w:rPr>
                                      <w:rFonts w:ascii="Tahoma" w:hAnsi="Tahoma" w:cs="Tahoma"/>
                                      <w:color w:val="000000"/>
                                      <w:sz w:val="18"/>
                                      <w:szCs w:val="18"/>
                                    </w:rPr>
                                    <w:t>of  Interaction</w:t>
                                  </w:r>
                                  <w:proofErr w:type="gramEnd"/>
                                </w:p>
                              </w:txbxContent>
                            </wps:txbx>
                            <wps:bodyPr vertOverflow="clip" wrap="square" lIns="27432" tIns="18288" rIns="27432" bIns="18288" anchor="ctr" upright="1"/>
                          </wps:wsp>
                        </a:graphicData>
                      </a:graphic>
                      <wp14:sizeRelH relativeFrom="page">
                        <wp14:pctWidth>0</wp14:pctWidth>
                      </wp14:sizeRelH>
                      <wp14:sizeRelV relativeFrom="page">
                        <wp14:pctHeight>0</wp14:pctHeight>
                      </wp14:sizeRelV>
                    </wp:anchor>
                  </w:drawing>
                </mc:Choice>
                <mc:Fallback>
                  <w:pict>
                    <v:oval id="Oval 3" o:spid="_x0000_s1030" style="position:absolute;margin-left:46.5pt;margin-top:112.45pt;width:73.5pt;height:6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" fillcolor="#fff2b9">
                      <v:stroke joinstyle="miter"/>
                      <v:textbox inset="2.16pt,1.44pt,2.16pt,1.44pt">
                        <w:txbxContent>
                          <w:p w14:paraId="187D4A4F" w14:textId="77777777" w:rsidR="005A433E" w:rsidRDefault="005A433E" w:rsidP="00557C81">
                            <w:pPr>
                              <w:pStyle w:val="NormalWeb"/>
                              <w:spacing w:before="0" w:beforeAutospacing="0" w:after="0" w:afterAutospacing="0" w:line="200" w:lineRule="exact"/>
                              <w:jc w:val="center"/>
                            </w:pPr>
                            <w:r>
                              <w:rPr>
                                <w:rFonts w:ascii="Tahoma" w:hAnsi="Tahoma" w:cs="Tahoma"/>
                                <w:color w:val="000000"/>
                                <w:sz w:val="18"/>
                                <w:szCs w:val="18"/>
                              </w:rPr>
                              <w:t xml:space="preserve">Positive Cycles </w:t>
                            </w:r>
                            <w:proofErr w:type="gramStart"/>
                            <w:r>
                              <w:rPr>
                                <w:rFonts w:ascii="Tahoma" w:hAnsi="Tahoma" w:cs="Tahoma"/>
                                <w:color w:val="000000"/>
                                <w:sz w:val="18"/>
                                <w:szCs w:val="18"/>
                              </w:rPr>
                              <w:t>of  Interaction</w:t>
                            </w:r>
                            <w:proofErr w:type="gramEnd"/>
                          </w:p>
                        </w:txbxContent>
                      </v:textbox>
                    </v:oval>
                  </w:pict>
                </mc:Fallback>
              </mc:AlternateContent>
            </w:r>
            <w:r>
              <w:rPr>
                <w:noProof/>
                <w:sz w:val="24"/>
                <w:szCs w:val="24"/>
              </w:rPr>
              <mc:AlternateContent>
                <mc:Choice Requires="wps">
                  <w:drawing>
                    <wp:anchor distT="0" distB="0" distL="114300" distR="114300" simplePos="0" relativeHeight="251659776" behindDoc="0" locked="0" layoutInCell="1" allowOverlap="1" wp14:anchorId="767D8C8F" wp14:editId="49863E2A">
                      <wp:simplePos x="0" y="0"/>
                      <wp:positionH relativeFrom="column">
                        <wp:posOffset>1552575</wp:posOffset>
                      </wp:positionH>
                      <wp:positionV relativeFrom="paragraph">
                        <wp:posOffset>437515</wp:posOffset>
                      </wp:positionV>
                      <wp:extent cx="466725" cy="1524000"/>
                      <wp:effectExtent l="38100" t="18415" r="28575" b="19685"/>
                      <wp:wrapNone/>
                      <wp:docPr id="15" name="Curved 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6725" cy="1524000"/>
                              </a:xfrm>
                              <a:prstGeom prst="curvedRightArrow">
                                <a:avLst>
                                  <a:gd name="adj1" fmla="val 24550"/>
                                  <a:gd name="adj2" fmla="val 49101"/>
                                  <a:gd name="adj3" fmla="val 25000"/>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rved Right Arrow 5" o:spid="_x0000_s1026" type="#_x0000_t102" style="position:absolute;margin-left:122.25pt;margin-top:34.45pt;width:36.75pt;height:120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" adj="18352,20788,16200" fillcolor="#4f81bd" strokecolor="#243f60" strokeweight="2pt"/>
                  </w:pict>
                </mc:Fallback>
              </mc:AlternateContent>
            </w:r>
            <w:r>
              <w:rPr>
                <w:noProof/>
                <w:sz w:val="24"/>
                <w:szCs w:val="24"/>
              </w:rPr>
              <mc:AlternateContent>
                <mc:Choice Requires="wps">
                  <w:drawing>
                    <wp:anchor distT="0" distB="0" distL="114300" distR="114300" simplePos="0" relativeHeight="251658752" behindDoc="0" locked="0" layoutInCell="1" allowOverlap="1" wp14:anchorId="3E0BA09B" wp14:editId="5F1D41DC">
                      <wp:simplePos x="0" y="0"/>
                      <wp:positionH relativeFrom="column">
                        <wp:posOffset>133350</wp:posOffset>
                      </wp:positionH>
                      <wp:positionV relativeFrom="paragraph">
                        <wp:posOffset>475615</wp:posOffset>
                      </wp:positionV>
                      <wp:extent cx="428625" cy="1485900"/>
                      <wp:effectExtent l="28575" t="18415" r="38100" b="19685"/>
                      <wp:wrapNone/>
                      <wp:docPr id="14" name="Curved Right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485900"/>
                              </a:xfrm>
                              <a:prstGeom prst="curvedRightArrow">
                                <a:avLst>
                                  <a:gd name="adj1" fmla="val 26064"/>
                                  <a:gd name="adj2" fmla="val 52128"/>
                                  <a:gd name="adj3" fmla="val 25000"/>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rved Right Arrow 21" o:spid="_x0000_s1026" type="#_x0000_t102" style="position:absolute;margin-left:10.5pt;margin-top:37.45pt;width:33.75pt;height:1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" adj="18352,20788,16200" fillcolor="#4f81bd" strokecolor="#243f60" strokeweight="2pt"/>
                  </w:pict>
                </mc:Fallback>
              </mc:AlternateContent>
            </w:r>
            <w:r>
              <w:rPr>
                <w:noProof/>
                <w:sz w:val="24"/>
                <w:szCs w:val="24"/>
              </w:rPr>
              <mc:AlternateContent>
                <mc:Choice Requires="wps">
                  <w:drawing>
                    <wp:anchor distT="0" distB="0" distL="114300" distR="114300" simplePos="0" relativeHeight="251656704" behindDoc="0" locked="0" layoutInCell="1" allowOverlap="1" wp14:anchorId="00746FD0" wp14:editId="0DF23EB4">
                      <wp:simplePos x="0" y="0"/>
                      <wp:positionH relativeFrom="column">
                        <wp:posOffset>590550</wp:posOffset>
                      </wp:positionH>
                      <wp:positionV relativeFrom="paragraph">
                        <wp:posOffset>85090</wp:posOffset>
                      </wp:positionV>
                      <wp:extent cx="933450" cy="933450"/>
                      <wp:effectExtent l="0" t="0" r="19050" b="1905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933450"/>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06BA34B0" w14:textId="77777777" w:rsidR="005A433E" w:rsidRDefault="005A433E" w:rsidP="00557C81">
                                  <w:pPr>
                                    <w:pStyle w:val="NormalWeb"/>
                                    <w:spacing w:before="0" w:beforeAutospacing="0" w:after="0" w:afterAutospacing="0" w:line="180" w:lineRule="exact"/>
                                    <w:jc w:val="center"/>
                                  </w:pPr>
                                  <w:r>
                                    <w:rPr>
                                      <w:rFonts w:ascii="Tahoma" w:hAnsi="Tahoma" w:cs="Tahoma"/>
                                      <w:color w:val="000000"/>
                                      <w:sz w:val="18"/>
                                      <w:szCs w:val="18"/>
                                    </w:rPr>
                                    <w:t xml:space="preserve">"Soft" </w:t>
                                  </w:r>
                                  <w:r>
                                    <w:rPr>
                                      <w:rFonts w:ascii="Tahoma" w:hAnsi="Tahoma" w:cs="Tahoma"/>
                                      <w:color w:val="000000"/>
                                      <w:sz w:val="18"/>
                                      <w:szCs w:val="18"/>
                                    </w:rPr>
                                    <w:br/>
                                    <w:t>Emotions</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22" o:spid="_x0000_s1031" style="position:absolute;margin-left:46.5pt;margin-top:6.7pt;width:73.5pt;height: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" fillcolor="#fff2b9">
                      <v:stroke joinstyle="miter"/>
                      <v:textbox inset="3.6pt,,3.6pt">
                        <w:txbxContent>
                          <w:p w14:paraId="06BA34B0" w14:textId="77777777" w:rsidR="005A433E" w:rsidRDefault="005A433E" w:rsidP="00557C81">
                            <w:pPr>
                              <w:pStyle w:val="NormalWeb"/>
                              <w:spacing w:before="0" w:beforeAutospacing="0" w:after="0" w:afterAutospacing="0" w:line="180" w:lineRule="exact"/>
                              <w:jc w:val="center"/>
                            </w:pPr>
                            <w:r>
                              <w:rPr>
                                <w:rFonts w:ascii="Tahoma" w:hAnsi="Tahoma" w:cs="Tahoma"/>
                                <w:color w:val="000000"/>
                                <w:sz w:val="18"/>
                                <w:szCs w:val="18"/>
                              </w:rPr>
                              <w:t xml:space="preserve">"Soft" </w:t>
                            </w:r>
                            <w:r>
                              <w:rPr>
                                <w:rFonts w:ascii="Tahoma" w:hAnsi="Tahoma" w:cs="Tahoma"/>
                                <w:color w:val="000000"/>
                                <w:sz w:val="18"/>
                                <w:szCs w:val="18"/>
                              </w:rPr>
                              <w:br/>
                              <w:t>Emotions</w:t>
                            </w:r>
                          </w:p>
                        </w:txbxContent>
                      </v:textbox>
                    </v:oval>
                  </w:pict>
                </mc:Fallback>
              </mc:AlternateContent>
            </w:r>
          </w:p>
        </w:tc>
        <w:tc>
          <w:tcPr>
            <w:tcW w:w="222" w:type="dxa"/>
            <w:tcBorders>
              <w:top w:val="nil"/>
              <w:left w:val="nil"/>
              <w:bottom w:val="nil"/>
              <w:right w:val="nil"/>
            </w:tcBorders>
            <w:noWrap/>
            <w:vAlign w:val="bottom"/>
          </w:tcPr>
          <w:p w14:paraId="6C56AA2E" w14:textId="77777777" w:rsidR="00557C81" w:rsidRPr="008D7A23" w:rsidRDefault="00557C81" w:rsidP="009F785A">
            <w:pPr>
              <w:spacing w:after="0"/>
              <w:rPr>
                <w:rFonts w:ascii="Tahoma" w:hAnsi="Tahoma" w:cs="Tahoma"/>
                <w:sz w:val="24"/>
                <w:szCs w:val="24"/>
              </w:rPr>
            </w:pPr>
          </w:p>
        </w:tc>
        <w:tc>
          <w:tcPr>
            <w:tcW w:w="1936" w:type="dxa"/>
            <w:gridSpan w:val="2"/>
            <w:vMerge w:val="restart"/>
            <w:tcBorders>
              <w:top w:val="nil"/>
              <w:left w:val="nil"/>
              <w:bottom w:val="nil"/>
              <w:right w:val="nil"/>
            </w:tcBorders>
            <w:noWrap/>
            <w:vAlign w:val="center"/>
          </w:tcPr>
          <w:p w14:paraId="53CB9D06" w14:textId="77777777" w:rsidR="00557C81" w:rsidRPr="008D7A23" w:rsidRDefault="00146141" w:rsidP="009F785A">
            <w:pPr>
              <w:spacing w:after="0"/>
              <w:rPr>
                <w:rFonts w:ascii="Tahoma" w:hAnsi="Tahoma" w:cs="Tahoma"/>
                <w:sz w:val="24"/>
                <w:szCs w:val="24"/>
              </w:rPr>
            </w:pPr>
            <w:r>
              <w:rPr>
                <w:noProof/>
                <w:sz w:val="24"/>
                <w:szCs w:val="24"/>
              </w:rPr>
              <mc:AlternateContent>
                <mc:Choice Requires="wps">
                  <w:drawing>
                    <wp:anchor distT="0" distB="0" distL="114300" distR="114300" simplePos="0" relativeHeight="251661824" behindDoc="0" locked="0" layoutInCell="1" allowOverlap="1" wp14:anchorId="215C4574" wp14:editId="6BE12BBF">
                      <wp:simplePos x="0" y="0"/>
                      <wp:positionH relativeFrom="column">
                        <wp:posOffset>390525</wp:posOffset>
                      </wp:positionH>
                      <wp:positionV relativeFrom="paragraph">
                        <wp:posOffset>0</wp:posOffset>
                      </wp:positionV>
                      <wp:extent cx="361950" cy="180975"/>
                      <wp:effectExtent l="0" t="0" r="0" b="952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80975"/>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lgn="ctr">
                                    <a:solidFill>
                                      <a:srgbClr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0.75pt;margin-top:0;width:28.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" filled="f" stroked="f"/>
                  </w:pict>
                </mc:Fallback>
              </mc:AlternateContent>
            </w:r>
          </w:p>
          <w:p w14:paraId="4553CD37"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3AF48F3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3283CA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9AC9C0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DEB8B7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0515D6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C78C26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FC6098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B67AD4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36E2EB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503F53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3E3B9D8" w14:textId="77777777" w:rsidR="00557C81" w:rsidRPr="008D7A23" w:rsidRDefault="00557C81" w:rsidP="009F785A">
            <w:pPr>
              <w:spacing w:after="0"/>
              <w:rPr>
                <w:rFonts w:ascii="Tahoma" w:hAnsi="Tahoma" w:cs="Tahoma"/>
                <w:sz w:val="24"/>
                <w:szCs w:val="24"/>
              </w:rPr>
            </w:pPr>
          </w:p>
        </w:tc>
      </w:tr>
      <w:tr w:rsidR="00557C81" w:rsidRPr="008D7A23" w14:paraId="06FF7BC7" w14:textId="77777777" w:rsidTr="009F785A">
        <w:trPr>
          <w:gridAfter w:val="2"/>
          <w:wAfter w:w="1952" w:type="dxa"/>
          <w:trHeight w:val="255"/>
        </w:trPr>
        <w:tc>
          <w:tcPr>
            <w:tcW w:w="3785" w:type="dxa"/>
            <w:tcBorders>
              <w:top w:val="nil"/>
              <w:left w:val="nil"/>
              <w:bottom w:val="nil"/>
              <w:right w:val="nil"/>
            </w:tcBorders>
            <w:noWrap/>
            <w:vAlign w:val="bottom"/>
          </w:tcPr>
          <w:p w14:paraId="703AFAC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21B40B73" w14:textId="77777777" w:rsidR="00557C81" w:rsidRPr="008D7A23" w:rsidRDefault="00557C81" w:rsidP="009F785A">
            <w:pPr>
              <w:spacing w:after="0"/>
              <w:rPr>
                <w:rFonts w:ascii="Tahoma" w:hAnsi="Tahoma" w:cs="Tahoma"/>
                <w:sz w:val="24"/>
                <w:szCs w:val="24"/>
              </w:rPr>
            </w:pPr>
          </w:p>
        </w:tc>
        <w:tc>
          <w:tcPr>
            <w:tcW w:w="1936" w:type="dxa"/>
            <w:gridSpan w:val="2"/>
            <w:vMerge/>
            <w:tcBorders>
              <w:top w:val="nil"/>
              <w:left w:val="nil"/>
              <w:bottom w:val="nil"/>
              <w:right w:val="nil"/>
            </w:tcBorders>
            <w:vAlign w:val="bottom"/>
          </w:tcPr>
          <w:p w14:paraId="1327FC31"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002AD3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1BC8A9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91CF09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646813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9D8AAE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820F3B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331F21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E20606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B1FFEC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57EEA1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0E68815" w14:textId="77777777" w:rsidR="00557C81" w:rsidRPr="008D7A23" w:rsidRDefault="00557C81" w:rsidP="009F785A">
            <w:pPr>
              <w:spacing w:after="0"/>
              <w:rPr>
                <w:rFonts w:ascii="Tahoma" w:hAnsi="Tahoma" w:cs="Tahoma"/>
                <w:sz w:val="24"/>
                <w:szCs w:val="24"/>
              </w:rPr>
            </w:pPr>
          </w:p>
        </w:tc>
      </w:tr>
      <w:tr w:rsidR="00557C81" w:rsidRPr="008D7A23" w14:paraId="46C5D6CA" w14:textId="77777777" w:rsidTr="009F785A">
        <w:trPr>
          <w:gridAfter w:val="2"/>
          <w:wAfter w:w="1952" w:type="dxa"/>
          <w:trHeight w:val="255"/>
        </w:trPr>
        <w:tc>
          <w:tcPr>
            <w:tcW w:w="3785" w:type="dxa"/>
            <w:tcBorders>
              <w:top w:val="nil"/>
              <w:left w:val="nil"/>
              <w:bottom w:val="nil"/>
              <w:right w:val="nil"/>
            </w:tcBorders>
            <w:noWrap/>
            <w:vAlign w:val="bottom"/>
          </w:tcPr>
          <w:p w14:paraId="123C3539" w14:textId="77777777" w:rsidR="00557C81" w:rsidRPr="008D7A23" w:rsidRDefault="00557C81" w:rsidP="009F785A">
            <w:pPr>
              <w:spacing w:after="0"/>
              <w:rPr>
                <w:rFonts w:ascii="Arial" w:hAnsi="Arial" w:cs="Arial"/>
                <w:sz w:val="24"/>
                <w:szCs w:val="24"/>
              </w:rPr>
            </w:pPr>
          </w:p>
        </w:tc>
        <w:tc>
          <w:tcPr>
            <w:tcW w:w="222" w:type="dxa"/>
            <w:tcBorders>
              <w:top w:val="nil"/>
              <w:left w:val="nil"/>
              <w:bottom w:val="nil"/>
              <w:right w:val="nil"/>
            </w:tcBorders>
            <w:noWrap/>
            <w:vAlign w:val="bottom"/>
          </w:tcPr>
          <w:p w14:paraId="2AD27A77"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67B0E7E4"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8BD0CAB"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579BB2B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B250CD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769C06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F075A1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8188F1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136DBB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09804A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2F82AB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58BFF2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6C8765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37125DA" w14:textId="77777777" w:rsidR="00557C81" w:rsidRPr="008D7A23" w:rsidRDefault="00557C81" w:rsidP="009F785A">
            <w:pPr>
              <w:spacing w:after="0"/>
              <w:rPr>
                <w:rFonts w:ascii="Tahoma" w:hAnsi="Tahoma" w:cs="Tahoma"/>
                <w:sz w:val="24"/>
                <w:szCs w:val="24"/>
              </w:rPr>
            </w:pPr>
          </w:p>
        </w:tc>
      </w:tr>
      <w:tr w:rsidR="00557C81" w:rsidRPr="008D7A23" w14:paraId="46B8EA31" w14:textId="77777777" w:rsidTr="009F785A">
        <w:trPr>
          <w:gridAfter w:val="2"/>
          <w:wAfter w:w="1952" w:type="dxa"/>
          <w:trHeight w:val="255"/>
        </w:trPr>
        <w:tc>
          <w:tcPr>
            <w:tcW w:w="3785" w:type="dxa"/>
            <w:tcBorders>
              <w:top w:val="nil"/>
              <w:left w:val="nil"/>
              <w:bottom w:val="nil"/>
              <w:right w:val="nil"/>
            </w:tcBorders>
            <w:noWrap/>
            <w:vAlign w:val="bottom"/>
          </w:tcPr>
          <w:p w14:paraId="2ECDDEDF"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2AEBE289"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65E6D39"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F90FA2C"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57DA5B5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EEF5EB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011763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8F0C67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7FA9CC4" w14:textId="77777777" w:rsidR="00557C81" w:rsidRPr="008D7A23" w:rsidRDefault="00146141" w:rsidP="009F785A">
            <w:pPr>
              <w:spacing w:after="0"/>
              <w:rPr>
                <w:rFonts w:ascii="Tahoma" w:hAnsi="Tahoma" w:cs="Tahoma"/>
                <w:sz w:val="24"/>
                <w:szCs w:val="24"/>
              </w:rPr>
            </w:pPr>
            <w:r>
              <w:rPr>
                <w:noProof/>
                <w:sz w:val="24"/>
                <w:szCs w:val="24"/>
              </w:rPr>
              <mc:AlternateContent>
                <mc:Choice Requires="wps">
                  <w:drawing>
                    <wp:anchor distT="0" distB="0" distL="114300" distR="114300" simplePos="0" relativeHeight="251664896" behindDoc="0" locked="0" layoutInCell="1" allowOverlap="1" wp14:anchorId="38583436" wp14:editId="2AD7DA67">
                      <wp:simplePos x="0" y="0"/>
                      <wp:positionH relativeFrom="column">
                        <wp:posOffset>-1159510</wp:posOffset>
                      </wp:positionH>
                      <wp:positionV relativeFrom="paragraph">
                        <wp:posOffset>466725</wp:posOffset>
                      </wp:positionV>
                      <wp:extent cx="1371600" cy="504825"/>
                      <wp:effectExtent l="21590" t="47625" r="35560" b="47625"/>
                      <wp:wrapNone/>
                      <wp:docPr id="12" name="Right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04825"/>
                              </a:xfrm>
                              <a:prstGeom prst="rightArrow">
                                <a:avLst>
                                  <a:gd name="adj1" fmla="val 50000"/>
                                  <a:gd name="adj2" fmla="val 45283"/>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2" o:spid="_x0000_s1026" type="#_x0000_t13" style="position:absolute;margin-left:-91.3pt;margin-top:36.75pt;width:108pt;height:3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" adj="18000" fillcolor="#4f81bd" strokecolor="#243f60" strokeweight="2pt"/>
                  </w:pict>
                </mc:Fallback>
              </mc:AlternateContent>
            </w:r>
            <w:r>
              <w:rPr>
                <w:noProof/>
                <w:sz w:val="24"/>
                <w:szCs w:val="24"/>
              </w:rPr>
              <mc:AlternateContent>
                <mc:Choice Requires="wps">
                  <w:drawing>
                    <wp:anchor distT="0" distB="0" distL="114300" distR="114300" simplePos="0" relativeHeight="251663872" behindDoc="0" locked="0" layoutInCell="1" allowOverlap="1" wp14:anchorId="35E272A4" wp14:editId="4B54D385">
                      <wp:simplePos x="0" y="0"/>
                      <wp:positionH relativeFrom="column">
                        <wp:posOffset>-2604135</wp:posOffset>
                      </wp:positionH>
                      <wp:positionV relativeFrom="paragraph">
                        <wp:posOffset>114935</wp:posOffset>
                      </wp:positionV>
                      <wp:extent cx="1209675" cy="1219200"/>
                      <wp:effectExtent l="0" t="0" r="28575" b="1905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219200"/>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52C882E5" w14:textId="77777777" w:rsidR="005A433E" w:rsidRDefault="005A433E" w:rsidP="00557C81">
                                  <w:pPr>
                                    <w:pStyle w:val="NormalWeb"/>
                                    <w:spacing w:before="0" w:beforeAutospacing="0" w:after="0" w:afterAutospacing="0"/>
                                    <w:jc w:val="center"/>
                                  </w:pPr>
                                  <w:r>
                                    <w:rPr>
                                      <w:rFonts w:ascii="Tahoma" w:hAnsi="Tahoma" w:cs="Tahoma"/>
                                      <w:color w:val="000000"/>
                                      <w:sz w:val="22"/>
                                      <w:szCs w:val="22"/>
                                    </w:rPr>
                                    <w:t>Couple Bonding</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33" o:spid="_x0000_s1032" style="position:absolute;margin-left:-205.05pt;margin-top:9.05pt;width:95.25pt;height: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" fillcolor="#fff2b9">
                      <v:stroke joinstyle="miter"/>
                      <v:textbox inset="3.6pt,,3.6pt">
                        <w:txbxContent>
                          <w:p w14:paraId="52C882E5" w14:textId="77777777" w:rsidR="005A433E" w:rsidRDefault="005A433E" w:rsidP="00557C81">
                            <w:pPr>
                              <w:pStyle w:val="NormalWeb"/>
                              <w:spacing w:before="0" w:beforeAutospacing="0" w:after="0" w:afterAutospacing="0"/>
                              <w:jc w:val="center"/>
                            </w:pPr>
                            <w:r>
                              <w:rPr>
                                <w:rFonts w:ascii="Tahoma" w:hAnsi="Tahoma" w:cs="Tahoma"/>
                                <w:color w:val="000000"/>
                                <w:sz w:val="22"/>
                                <w:szCs w:val="22"/>
                              </w:rPr>
                              <w:t>Couple Bonding</w:t>
                            </w:r>
                          </w:p>
                        </w:txbxContent>
                      </v:textbox>
                    </v:oval>
                  </w:pict>
                </mc:Fallback>
              </mc:AlternateContent>
            </w:r>
            <w:r>
              <w:rPr>
                <w:noProof/>
                <w:sz w:val="24"/>
                <w:szCs w:val="24"/>
              </w:rPr>
              <mc:AlternateContent>
                <mc:Choice Requires="wps">
                  <w:drawing>
                    <wp:anchor distT="0" distB="0" distL="114300" distR="114300" simplePos="0" relativeHeight="251665920" behindDoc="0" locked="0" layoutInCell="1" allowOverlap="1" wp14:anchorId="10437C45" wp14:editId="08032C93">
                      <wp:simplePos x="0" y="0"/>
                      <wp:positionH relativeFrom="column">
                        <wp:posOffset>402590</wp:posOffset>
                      </wp:positionH>
                      <wp:positionV relativeFrom="paragraph">
                        <wp:posOffset>104775</wp:posOffset>
                      </wp:positionV>
                      <wp:extent cx="1209675" cy="1228725"/>
                      <wp:effectExtent l="0" t="0" r="28575" b="28575"/>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228725"/>
                              </a:xfrm>
                              <a:prstGeom prst="ellipse">
                                <a:avLst/>
                              </a:prstGeom>
                              <a:solidFill>
                                <a:srgbClr xmlns:a14="http://schemas.microsoft.com/office/drawing/2010/main" val="FFF2B9" mc:Ignorable="a14" a14:legacySpreadsheetColorIndex="51"/>
                              </a:solidFill>
                              <a:ln w="9525">
                                <a:solidFill>
                                  <a:srgbClr xmlns:a14="http://schemas.microsoft.com/office/drawing/2010/main" val="000000" mc:Ignorable="a14" a14:legacySpreadsheetColorIndex="64"/>
                                </a:solidFill>
                                <a:miter lim="800000"/>
                                <a:headEnd/>
                                <a:tailEnd/>
                              </a:ln>
                            </wps:spPr>
                            <wps:txbx>
                              <w:txbxContent>
                                <w:p w14:paraId="7FBBA3EE"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Alleviated Distress</w:t>
                                  </w:r>
                                </w:p>
                              </w:txbxContent>
                            </wps:txbx>
                            <wps:bodyPr vertOverflow="clip" wrap="square" lIns="45720" tIns="45720" rIns="45720" bIns="45720" anchor="ctr" upright="1"/>
                          </wps:wsp>
                        </a:graphicData>
                      </a:graphic>
                      <wp14:sizeRelH relativeFrom="page">
                        <wp14:pctWidth>0</wp14:pctWidth>
                      </wp14:sizeRelH>
                      <wp14:sizeRelV relativeFrom="page">
                        <wp14:pctHeight>0</wp14:pctHeight>
                      </wp14:sizeRelV>
                    </wp:anchor>
                  </w:drawing>
                </mc:Choice>
                <mc:Fallback>
                  <w:pict>
                    <v:oval id="Oval 34" o:spid="_x0000_s1033" style="position:absolute;margin-left:31.7pt;margin-top:8.25pt;width:95.25pt;height:96.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" fillcolor="#fff2b9">
                      <v:stroke joinstyle="miter"/>
                      <v:textbox inset="3.6pt,,3.6pt">
                        <w:txbxContent>
                          <w:p w14:paraId="7FBBA3EE" w14:textId="77777777" w:rsidR="005A433E" w:rsidRDefault="005A433E" w:rsidP="00557C81">
                            <w:pPr>
                              <w:pStyle w:val="NormalWeb"/>
                              <w:spacing w:before="0" w:beforeAutospacing="0" w:after="0" w:afterAutospacing="0" w:line="240" w:lineRule="exact"/>
                              <w:jc w:val="center"/>
                            </w:pPr>
                            <w:r>
                              <w:rPr>
                                <w:rFonts w:ascii="Tahoma" w:hAnsi="Tahoma" w:cs="Tahoma"/>
                                <w:color w:val="000000"/>
                                <w:sz w:val="22"/>
                                <w:szCs w:val="22"/>
                              </w:rPr>
                              <w:t>Alleviated Distress</w:t>
                            </w:r>
                          </w:p>
                        </w:txbxContent>
                      </v:textbox>
                    </v:oval>
                  </w:pict>
                </mc:Fallback>
              </mc:AlternateContent>
            </w:r>
            <w:r>
              <w:rPr>
                <w:noProof/>
                <w:sz w:val="24"/>
                <w:szCs w:val="24"/>
              </w:rPr>
              <mc:AlternateContent>
                <mc:Choice Requires="wps">
                  <w:drawing>
                    <wp:anchor distT="0" distB="0" distL="114300" distR="114300" simplePos="0" relativeHeight="251662848" behindDoc="0" locked="0" layoutInCell="1" allowOverlap="1" wp14:anchorId="7CD1BE25" wp14:editId="15787ADE">
                      <wp:simplePos x="0" y="0"/>
                      <wp:positionH relativeFrom="column">
                        <wp:posOffset>-4097655</wp:posOffset>
                      </wp:positionH>
                      <wp:positionV relativeFrom="paragraph">
                        <wp:posOffset>471805</wp:posOffset>
                      </wp:positionV>
                      <wp:extent cx="1333500" cy="504825"/>
                      <wp:effectExtent l="17145" t="52705" r="30480" b="52070"/>
                      <wp:wrapNone/>
                      <wp:docPr id="11" name="Right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04825"/>
                              </a:xfrm>
                              <a:prstGeom prst="rightArrow">
                                <a:avLst>
                                  <a:gd name="adj1" fmla="val 50000"/>
                                  <a:gd name="adj2" fmla="val 45309"/>
                                </a:avLst>
                              </a:prstGeom>
                              <a:solidFill>
                                <a:srgbClr val="4F81BD"/>
                              </a:solidFill>
                              <a:ln w="25400">
                                <a:solidFill>
                                  <a:srgbClr val="243F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5" o:spid="_x0000_s1026" type="#_x0000_t13" style="position:absolute;margin-left:-322.65pt;margin-top:37.15pt;width:105pt;height:3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" adj="17895" fillcolor="#4f81bd" strokecolor="#243f60" strokeweight="2pt"/>
                  </w:pict>
                </mc:Fallback>
              </mc:AlternateContent>
            </w:r>
          </w:p>
        </w:tc>
        <w:tc>
          <w:tcPr>
            <w:tcW w:w="976" w:type="dxa"/>
            <w:tcBorders>
              <w:top w:val="nil"/>
              <w:left w:val="nil"/>
              <w:bottom w:val="nil"/>
              <w:right w:val="nil"/>
            </w:tcBorders>
            <w:noWrap/>
            <w:vAlign w:val="bottom"/>
          </w:tcPr>
          <w:p w14:paraId="645D0DB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0E4827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96D1C2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9DD6AE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E5B8B0B"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8F1FE64" w14:textId="77777777" w:rsidR="00557C81" w:rsidRPr="008D7A23" w:rsidRDefault="00557C81" w:rsidP="009F785A">
            <w:pPr>
              <w:spacing w:after="0"/>
              <w:rPr>
                <w:rFonts w:ascii="Tahoma" w:hAnsi="Tahoma" w:cs="Tahoma"/>
                <w:sz w:val="24"/>
                <w:szCs w:val="24"/>
              </w:rPr>
            </w:pPr>
          </w:p>
        </w:tc>
      </w:tr>
      <w:tr w:rsidR="00557C81" w:rsidRPr="008D7A23" w14:paraId="3C698B04" w14:textId="77777777" w:rsidTr="009F785A">
        <w:trPr>
          <w:gridAfter w:val="2"/>
          <w:wAfter w:w="1952" w:type="dxa"/>
          <w:trHeight w:val="255"/>
        </w:trPr>
        <w:tc>
          <w:tcPr>
            <w:tcW w:w="3785" w:type="dxa"/>
            <w:tcBorders>
              <w:top w:val="nil"/>
              <w:left w:val="nil"/>
              <w:bottom w:val="nil"/>
              <w:right w:val="nil"/>
            </w:tcBorders>
            <w:noWrap/>
            <w:vAlign w:val="bottom"/>
          </w:tcPr>
          <w:p w14:paraId="3EFD258E"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1096849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968693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59877AF"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35344A38" w14:textId="77777777" w:rsidR="00557C81" w:rsidRPr="008D7A23" w:rsidRDefault="00557C81" w:rsidP="009F785A">
            <w:pPr>
              <w:spacing w:after="0"/>
              <w:rPr>
                <w:rFonts w:ascii="Arial" w:hAnsi="Arial" w:cs="Arial"/>
                <w:sz w:val="24"/>
                <w:szCs w:val="24"/>
              </w:rPr>
            </w:pPr>
          </w:p>
          <w:tbl>
            <w:tblPr>
              <w:tblW w:w="0" w:type="auto"/>
              <w:tblCellSpacing w:w="0" w:type="dxa"/>
              <w:tblCellMar>
                <w:left w:w="0" w:type="dxa"/>
                <w:right w:w="0" w:type="dxa"/>
              </w:tblCellMar>
              <w:tblLook w:val="00A0" w:firstRow="1" w:lastRow="0" w:firstColumn="1" w:lastColumn="0" w:noHBand="0" w:noVBand="0"/>
            </w:tblPr>
            <w:tblGrid>
              <w:gridCol w:w="960"/>
            </w:tblGrid>
            <w:tr w:rsidR="00557C81" w:rsidRPr="008D7A23" w14:paraId="2D79363A" w14:textId="77777777" w:rsidTr="009F785A">
              <w:trPr>
                <w:trHeight w:val="255"/>
                <w:tblCellSpacing w:w="0" w:type="dxa"/>
              </w:trPr>
              <w:tc>
                <w:tcPr>
                  <w:tcW w:w="960" w:type="dxa"/>
                  <w:tcBorders>
                    <w:top w:val="nil"/>
                    <w:left w:val="nil"/>
                    <w:bottom w:val="nil"/>
                    <w:right w:val="nil"/>
                  </w:tcBorders>
                  <w:noWrap/>
                  <w:vAlign w:val="bottom"/>
                </w:tcPr>
                <w:p w14:paraId="3210116C" w14:textId="77777777" w:rsidR="00557C81" w:rsidRPr="008D7A23" w:rsidRDefault="00557C81" w:rsidP="009F785A">
                  <w:pPr>
                    <w:spacing w:after="0"/>
                    <w:rPr>
                      <w:rFonts w:ascii="Tahoma" w:hAnsi="Tahoma" w:cs="Tahoma"/>
                      <w:sz w:val="24"/>
                      <w:szCs w:val="24"/>
                    </w:rPr>
                  </w:pPr>
                </w:p>
              </w:tc>
            </w:tr>
          </w:tbl>
          <w:p w14:paraId="1E22085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AA5DC9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80BC26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62CC7F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EFF7E6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AA1406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730D3D0" w14:textId="77777777" w:rsidR="00557C81" w:rsidRPr="008D7A23" w:rsidRDefault="00557C81" w:rsidP="009F785A">
            <w:pPr>
              <w:spacing w:after="0"/>
              <w:rPr>
                <w:rFonts w:ascii="Tahoma" w:hAnsi="Tahoma" w:cs="Tahoma"/>
                <w:sz w:val="24"/>
                <w:szCs w:val="24"/>
              </w:rPr>
            </w:pPr>
          </w:p>
        </w:tc>
        <w:tc>
          <w:tcPr>
            <w:tcW w:w="976" w:type="dxa"/>
            <w:noWrap/>
          </w:tcPr>
          <w:p w14:paraId="173A99F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E319CE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05D33A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292FFBB" w14:textId="77777777" w:rsidR="00557C81" w:rsidRPr="008D7A23" w:rsidRDefault="00557C81" w:rsidP="009F785A">
            <w:pPr>
              <w:spacing w:after="0"/>
              <w:rPr>
                <w:rFonts w:ascii="Tahoma" w:hAnsi="Tahoma" w:cs="Tahoma"/>
                <w:sz w:val="24"/>
                <w:szCs w:val="24"/>
              </w:rPr>
            </w:pPr>
          </w:p>
        </w:tc>
      </w:tr>
      <w:tr w:rsidR="00557C81" w:rsidRPr="008D7A23" w14:paraId="6E647184" w14:textId="77777777" w:rsidTr="009F785A">
        <w:trPr>
          <w:gridAfter w:val="2"/>
          <w:wAfter w:w="1952" w:type="dxa"/>
          <w:trHeight w:val="255"/>
        </w:trPr>
        <w:tc>
          <w:tcPr>
            <w:tcW w:w="3785" w:type="dxa"/>
            <w:tcBorders>
              <w:top w:val="nil"/>
              <w:left w:val="nil"/>
              <w:bottom w:val="nil"/>
              <w:right w:val="nil"/>
            </w:tcBorders>
            <w:noWrap/>
            <w:vAlign w:val="bottom"/>
          </w:tcPr>
          <w:p w14:paraId="3806E960"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7C33E84E"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6E63EFC5"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AF246F0"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B982E19" w14:textId="77777777" w:rsidR="00557C81" w:rsidRPr="008D7A23" w:rsidRDefault="00557C81" w:rsidP="009F785A">
            <w:pPr>
              <w:spacing w:after="0"/>
              <w:rPr>
                <w:rFonts w:ascii="Arial" w:hAnsi="Arial" w:cs="Arial"/>
                <w:sz w:val="24"/>
                <w:szCs w:val="24"/>
              </w:rPr>
            </w:pPr>
          </w:p>
        </w:tc>
        <w:tc>
          <w:tcPr>
            <w:tcW w:w="976" w:type="dxa"/>
            <w:tcBorders>
              <w:top w:val="nil"/>
              <w:left w:val="nil"/>
              <w:bottom w:val="nil"/>
              <w:right w:val="nil"/>
            </w:tcBorders>
            <w:noWrap/>
            <w:vAlign w:val="bottom"/>
          </w:tcPr>
          <w:p w14:paraId="682D1E7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5F5B91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ECA20E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B5D7306" w14:textId="77777777" w:rsidR="00557C81" w:rsidRPr="008D7A23" w:rsidRDefault="00557C81" w:rsidP="009F785A">
            <w:pPr>
              <w:spacing w:after="0"/>
              <w:rPr>
                <w:rFonts w:ascii="Tahoma" w:hAnsi="Tahoma" w:cs="Tahoma"/>
                <w:sz w:val="24"/>
                <w:szCs w:val="24"/>
              </w:rPr>
            </w:pPr>
          </w:p>
        </w:tc>
        <w:tc>
          <w:tcPr>
            <w:tcW w:w="4880" w:type="dxa"/>
            <w:gridSpan w:val="5"/>
            <w:vMerge w:val="restart"/>
            <w:tcBorders>
              <w:top w:val="nil"/>
              <w:left w:val="nil"/>
              <w:bottom w:val="nil"/>
              <w:right w:val="nil"/>
            </w:tcBorders>
            <w:noWrap/>
            <w:vAlign w:val="center"/>
          </w:tcPr>
          <w:p w14:paraId="1B1261A2" w14:textId="77777777" w:rsidR="00557C81" w:rsidRPr="008D7A23" w:rsidRDefault="00557C81" w:rsidP="009F785A">
            <w:pPr>
              <w:spacing w:after="0"/>
              <w:rPr>
                <w:rFonts w:ascii="Tahoma" w:hAnsi="Tahoma" w:cs="Tahoma"/>
                <w:sz w:val="24"/>
                <w:szCs w:val="24"/>
              </w:rPr>
            </w:pPr>
          </w:p>
          <w:p w14:paraId="2B383D06"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789D95C" w14:textId="77777777" w:rsidR="00557C81" w:rsidRPr="008D7A23" w:rsidRDefault="00557C81" w:rsidP="009F785A">
            <w:pPr>
              <w:spacing w:after="0"/>
              <w:rPr>
                <w:rFonts w:ascii="Tahoma" w:hAnsi="Tahoma" w:cs="Tahoma"/>
                <w:sz w:val="24"/>
                <w:szCs w:val="24"/>
              </w:rPr>
            </w:pPr>
          </w:p>
        </w:tc>
      </w:tr>
      <w:tr w:rsidR="00557C81" w:rsidRPr="008D7A23" w14:paraId="18D23014" w14:textId="77777777" w:rsidTr="009F785A">
        <w:trPr>
          <w:gridAfter w:val="2"/>
          <w:wAfter w:w="1952" w:type="dxa"/>
          <w:trHeight w:val="450"/>
        </w:trPr>
        <w:tc>
          <w:tcPr>
            <w:tcW w:w="3785" w:type="dxa"/>
            <w:tcBorders>
              <w:top w:val="nil"/>
              <w:left w:val="nil"/>
              <w:bottom w:val="nil"/>
              <w:right w:val="nil"/>
            </w:tcBorders>
            <w:noWrap/>
            <w:vAlign w:val="bottom"/>
          </w:tcPr>
          <w:p w14:paraId="1E63BFA7"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73BC3651"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167CBAAA"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4A11BB30"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2546F97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EDCA8E4" w14:textId="77777777" w:rsidR="00557C81" w:rsidRPr="008D7A23" w:rsidRDefault="00557C81" w:rsidP="009F785A">
            <w:pPr>
              <w:spacing w:after="0"/>
              <w:rPr>
                <w:rFonts w:ascii="Tahoma" w:hAnsi="Tahoma" w:cs="Tahoma"/>
                <w:b/>
                <w:bCs/>
                <w:sz w:val="24"/>
                <w:szCs w:val="24"/>
              </w:rPr>
            </w:pPr>
          </w:p>
        </w:tc>
        <w:tc>
          <w:tcPr>
            <w:tcW w:w="976" w:type="dxa"/>
            <w:tcBorders>
              <w:top w:val="nil"/>
              <w:left w:val="nil"/>
              <w:bottom w:val="nil"/>
              <w:right w:val="nil"/>
            </w:tcBorders>
            <w:noWrap/>
            <w:vAlign w:val="bottom"/>
          </w:tcPr>
          <w:p w14:paraId="6247ECD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C5524C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96FF29A"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center"/>
          </w:tcPr>
          <w:p w14:paraId="06BAECC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C19E77B" w14:textId="77777777" w:rsidR="00557C81" w:rsidRPr="008D7A23" w:rsidRDefault="00557C81" w:rsidP="009F785A">
            <w:pPr>
              <w:spacing w:after="0"/>
              <w:rPr>
                <w:rFonts w:ascii="Tahoma" w:hAnsi="Tahoma" w:cs="Tahoma"/>
                <w:sz w:val="24"/>
                <w:szCs w:val="24"/>
              </w:rPr>
            </w:pPr>
          </w:p>
        </w:tc>
      </w:tr>
      <w:tr w:rsidR="00557C81" w:rsidRPr="008D7A23" w14:paraId="19ADD622" w14:textId="77777777" w:rsidTr="009F785A">
        <w:trPr>
          <w:gridAfter w:val="2"/>
          <w:wAfter w:w="1952" w:type="dxa"/>
          <w:trHeight w:val="255"/>
        </w:trPr>
        <w:tc>
          <w:tcPr>
            <w:tcW w:w="3785" w:type="dxa"/>
            <w:tcBorders>
              <w:top w:val="nil"/>
              <w:left w:val="nil"/>
              <w:bottom w:val="nil"/>
              <w:right w:val="nil"/>
            </w:tcBorders>
            <w:noWrap/>
            <w:vAlign w:val="bottom"/>
          </w:tcPr>
          <w:p w14:paraId="528B334D"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413BE81D"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324483E4"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09849620"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3E800A5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11A693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D43AEE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89AF10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B1C4F4F"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center"/>
          </w:tcPr>
          <w:p w14:paraId="681B806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2192505" w14:textId="77777777" w:rsidR="00557C81" w:rsidRPr="008D7A23" w:rsidRDefault="00557C81" w:rsidP="009F785A">
            <w:pPr>
              <w:spacing w:after="0"/>
              <w:rPr>
                <w:rFonts w:ascii="Tahoma" w:hAnsi="Tahoma" w:cs="Tahoma"/>
                <w:sz w:val="24"/>
                <w:szCs w:val="24"/>
              </w:rPr>
            </w:pPr>
          </w:p>
        </w:tc>
      </w:tr>
      <w:tr w:rsidR="00557C81" w:rsidRPr="008D7A23" w14:paraId="49CB5069" w14:textId="77777777" w:rsidTr="009F785A">
        <w:trPr>
          <w:gridAfter w:val="2"/>
          <w:wAfter w:w="1952" w:type="dxa"/>
          <w:trHeight w:val="255"/>
        </w:trPr>
        <w:tc>
          <w:tcPr>
            <w:tcW w:w="3785" w:type="dxa"/>
            <w:tcBorders>
              <w:top w:val="nil"/>
              <w:left w:val="nil"/>
              <w:bottom w:val="nil"/>
              <w:right w:val="nil"/>
            </w:tcBorders>
            <w:noWrap/>
            <w:vAlign w:val="bottom"/>
          </w:tcPr>
          <w:p w14:paraId="3CFC9B5D"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41E1146E"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2D98B09"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1EB7D8A0"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DFE2B7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AD58C87"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D7D084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60B2B77F"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3367614"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center"/>
          </w:tcPr>
          <w:p w14:paraId="1B5CA92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CD2B089" w14:textId="77777777" w:rsidR="00557C81" w:rsidRPr="008D7A23" w:rsidRDefault="00557C81" w:rsidP="009F785A">
            <w:pPr>
              <w:spacing w:after="0"/>
              <w:rPr>
                <w:rFonts w:ascii="Tahoma" w:hAnsi="Tahoma" w:cs="Tahoma"/>
                <w:sz w:val="24"/>
                <w:szCs w:val="24"/>
              </w:rPr>
            </w:pPr>
          </w:p>
        </w:tc>
      </w:tr>
      <w:tr w:rsidR="00557C81" w:rsidRPr="008D7A23" w14:paraId="7738D16A" w14:textId="77777777" w:rsidTr="009F785A">
        <w:trPr>
          <w:gridAfter w:val="2"/>
          <w:wAfter w:w="1952" w:type="dxa"/>
          <w:trHeight w:val="255"/>
        </w:trPr>
        <w:tc>
          <w:tcPr>
            <w:tcW w:w="3785" w:type="dxa"/>
            <w:tcBorders>
              <w:top w:val="nil"/>
              <w:left w:val="nil"/>
              <w:bottom w:val="nil"/>
              <w:right w:val="nil"/>
            </w:tcBorders>
            <w:noWrap/>
            <w:vAlign w:val="bottom"/>
          </w:tcPr>
          <w:p w14:paraId="17D8A16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6CB52E1B"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DB6B066"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649A3D27"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0C28E40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7BF9DE2"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D189E5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47EAAF9"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A71DD9D"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center"/>
          </w:tcPr>
          <w:p w14:paraId="6D4F8AA0"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1F861DFA" w14:textId="77777777" w:rsidR="00557C81" w:rsidRPr="008D7A23" w:rsidRDefault="00557C81" w:rsidP="009F785A">
            <w:pPr>
              <w:spacing w:after="0"/>
              <w:rPr>
                <w:rFonts w:ascii="Tahoma" w:hAnsi="Tahoma" w:cs="Tahoma"/>
                <w:sz w:val="24"/>
                <w:szCs w:val="24"/>
              </w:rPr>
            </w:pPr>
          </w:p>
        </w:tc>
      </w:tr>
      <w:tr w:rsidR="00557C81" w:rsidRPr="008D7A23" w14:paraId="1F92752C" w14:textId="77777777" w:rsidTr="00557C81">
        <w:trPr>
          <w:gridAfter w:val="2"/>
          <w:wAfter w:w="1952" w:type="dxa"/>
          <w:trHeight w:val="333"/>
        </w:trPr>
        <w:tc>
          <w:tcPr>
            <w:tcW w:w="3785" w:type="dxa"/>
            <w:tcBorders>
              <w:top w:val="nil"/>
              <w:left w:val="nil"/>
              <w:bottom w:val="nil"/>
              <w:right w:val="nil"/>
            </w:tcBorders>
            <w:noWrap/>
            <w:vAlign w:val="bottom"/>
          </w:tcPr>
          <w:p w14:paraId="59C6C84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39FEB79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BD60D98"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5DD47614"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3AC2D2D4"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5F1EE8A1"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FCF4B9E"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E94D228"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7E4EEF44"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center"/>
          </w:tcPr>
          <w:p w14:paraId="353E0063"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6A19309" w14:textId="77777777" w:rsidR="00557C81" w:rsidRPr="008D7A23" w:rsidRDefault="00557C81" w:rsidP="009F785A">
            <w:pPr>
              <w:spacing w:after="0"/>
              <w:rPr>
                <w:rFonts w:ascii="Tahoma" w:hAnsi="Tahoma" w:cs="Tahoma"/>
                <w:sz w:val="24"/>
                <w:szCs w:val="24"/>
              </w:rPr>
            </w:pPr>
          </w:p>
        </w:tc>
      </w:tr>
      <w:tr w:rsidR="00557C81" w:rsidRPr="008D7A23" w14:paraId="6355775A" w14:textId="77777777" w:rsidTr="009F785A">
        <w:trPr>
          <w:trHeight w:val="255"/>
        </w:trPr>
        <w:tc>
          <w:tcPr>
            <w:tcW w:w="3785" w:type="dxa"/>
            <w:tcBorders>
              <w:top w:val="nil"/>
              <w:left w:val="nil"/>
              <w:bottom w:val="nil"/>
              <w:right w:val="nil"/>
            </w:tcBorders>
            <w:noWrap/>
            <w:vAlign w:val="bottom"/>
          </w:tcPr>
          <w:p w14:paraId="50A5D59A" w14:textId="77777777" w:rsidR="00557C81" w:rsidRPr="008D7A23" w:rsidRDefault="00557C81" w:rsidP="009F785A">
            <w:pPr>
              <w:spacing w:after="0"/>
              <w:rPr>
                <w:rFonts w:ascii="Tahoma" w:hAnsi="Tahoma" w:cs="Tahoma"/>
                <w:sz w:val="24"/>
                <w:szCs w:val="24"/>
              </w:rPr>
            </w:pPr>
          </w:p>
        </w:tc>
        <w:tc>
          <w:tcPr>
            <w:tcW w:w="222" w:type="dxa"/>
            <w:tcBorders>
              <w:top w:val="nil"/>
              <w:left w:val="nil"/>
              <w:bottom w:val="nil"/>
              <w:right w:val="nil"/>
            </w:tcBorders>
            <w:noWrap/>
            <w:vAlign w:val="bottom"/>
          </w:tcPr>
          <w:p w14:paraId="05004CC4"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778DAA2E" w14:textId="77777777" w:rsidR="00557C81" w:rsidRPr="008D7A23" w:rsidRDefault="00557C81" w:rsidP="009F785A">
            <w:pPr>
              <w:spacing w:after="0"/>
              <w:rPr>
                <w:rFonts w:ascii="Tahoma" w:hAnsi="Tahoma" w:cs="Tahoma"/>
                <w:sz w:val="24"/>
                <w:szCs w:val="24"/>
              </w:rPr>
            </w:pPr>
          </w:p>
        </w:tc>
        <w:tc>
          <w:tcPr>
            <w:tcW w:w="968" w:type="dxa"/>
            <w:tcBorders>
              <w:top w:val="nil"/>
              <w:left w:val="nil"/>
              <w:bottom w:val="nil"/>
              <w:right w:val="nil"/>
            </w:tcBorders>
            <w:noWrap/>
            <w:vAlign w:val="bottom"/>
          </w:tcPr>
          <w:p w14:paraId="10C6A2A5" w14:textId="77777777" w:rsidR="00557C81" w:rsidRPr="008D7A23" w:rsidRDefault="00557C81" w:rsidP="009F785A">
            <w:pPr>
              <w:spacing w:after="0"/>
              <w:rPr>
                <w:rFonts w:ascii="Tahoma" w:hAnsi="Tahoma" w:cs="Tahoma"/>
                <w:sz w:val="24"/>
                <w:szCs w:val="24"/>
              </w:rPr>
            </w:pPr>
          </w:p>
        </w:tc>
        <w:tc>
          <w:tcPr>
            <w:tcW w:w="1176" w:type="dxa"/>
            <w:tcBorders>
              <w:top w:val="nil"/>
              <w:left w:val="nil"/>
              <w:bottom w:val="nil"/>
              <w:right w:val="nil"/>
            </w:tcBorders>
            <w:noWrap/>
            <w:vAlign w:val="bottom"/>
          </w:tcPr>
          <w:p w14:paraId="2F5A580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37F0C8D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2B55729D"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81AC5B5"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061F6DF9" w14:textId="77777777" w:rsidR="00557C81" w:rsidRPr="008D7A23" w:rsidRDefault="00557C81" w:rsidP="009F785A">
            <w:pPr>
              <w:spacing w:after="0"/>
              <w:rPr>
                <w:rFonts w:ascii="Tahoma" w:hAnsi="Tahoma" w:cs="Tahoma"/>
                <w:sz w:val="24"/>
                <w:szCs w:val="24"/>
              </w:rPr>
            </w:pPr>
          </w:p>
        </w:tc>
        <w:tc>
          <w:tcPr>
            <w:tcW w:w="4880" w:type="dxa"/>
            <w:gridSpan w:val="5"/>
            <w:vMerge/>
            <w:tcBorders>
              <w:top w:val="nil"/>
              <w:left w:val="nil"/>
              <w:bottom w:val="nil"/>
              <w:right w:val="nil"/>
            </w:tcBorders>
            <w:vAlign w:val="bottom"/>
          </w:tcPr>
          <w:p w14:paraId="7ECAAC4A"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noWrap/>
            <w:vAlign w:val="bottom"/>
          </w:tcPr>
          <w:p w14:paraId="404093FC" w14:textId="77777777" w:rsidR="00557C81" w:rsidRPr="008D7A23" w:rsidRDefault="00557C81" w:rsidP="009F785A">
            <w:pPr>
              <w:spacing w:after="0"/>
              <w:rPr>
                <w:rFonts w:ascii="Tahoma" w:hAnsi="Tahoma" w:cs="Tahoma"/>
                <w:sz w:val="24"/>
                <w:szCs w:val="24"/>
              </w:rPr>
            </w:pPr>
          </w:p>
        </w:tc>
        <w:tc>
          <w:tcPr>
            <w:tcW w:w="976" w:type="dxa"/>
            <w:tcBorders>
              <w:top w:val="nil"/>
              <w:left w:val="nil"/>
              <w:bottom w:val="nil"/>
              <w:right w:val="nil"/>
            </w:tcBorders>
            <w:vAlign w:val="bottom"/>
          </w:tcPr>
          <w:p w14:paraId="087A0331" w14:textId="77777777" w:rsidR="00557C81" w:rsidRPr="008D7A23" w:rsidRDefault="00557C81" w:rsidP="009F785A">
            <w:pPr>
              <w:spacing w:after="0"/>
              <w:rPr>
                <w:rFonts w:ascii="Times New Roman" w:hAnsi="Times New Roman" w:cs="Times New Roman"/>
                <w:sz w:val="24"/>
                <w:szCs w:val="24"/>
              </w:rPr>
            </w:pPr>
          </w:p>
        </w:tc>
        <w:tc>
          <w:tcPr>
            <w:tcW w:w="976" w:type="dxa"/>
            <w:tcBorders>
              <w:top w:val="nil"/>
              <w:left w:val="nil"/>
              <w:bottom w:val="nil"/>
              <w:right w:val="nil"/>
            </w:tcBorders>
            <w:vAlign w:val="bottom"/>
          </w:tcPr>
          <w:p w14:paraId="4BD91DB5" w14:textId="77777777" w:rsidR="00557C81" w:rsidRPr="008D7A23" w:rsidRDefault="00557C81" w:rsidP="009F785A">
            <w:pPr>
              <w:spacing w:after="0"/>
              <w:rPr>
                <w:rFonts w:ascii="Times New Roman" w:hAnsi="Times New Roman" w:cs="Times New Roman"/>
                <w:sz w:val="24"/>
                <w:szCs w:val="24"/>
              </w:rPr>
            </w:pPr>
          </w:p>
        </w:tc>
      </w:tr>
    </w:tbl>
    <w:p w14:paraId="60D0A64A" w14:textId="77777777" w:rsidR="00EF7277" w:rsidRDefault="00F462C6" w:rsidP="00F462C6">
      <w:pPr>
        <w:pStyle w:val="Caption"/>
        <w:spacing w:after="0" w:line="360" w:lineRule="auto"/>
      </w:pPr>
      <w:bookmarkStart w:id="67" w:name="_Toc357864630"/>
      <w:bookmarkStart w:id="68" w:name="_Toc357967676"/>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1</w:t>
      </w:r>
      <w:r w:rsidR="002779A3">
        <w:rPr>
          <w:i/>
        </w:rPr>
        <w:fldChar w:fldCharType="end"/>
      </w:r>
      <w:r>
        <w:rPr>
          <w:i/>
        </w:rPr>
        <w:t>.</w:t>
      </w:r>
      <w:proofErr w:type="gramEnd"/>
      <w:r>
        <w:rPr>
          <w:i/>
        </w:rPr>
        <w:t xml:space="preserve">  </w:t>
      </w:r>
      <w:proofErr w:type="gramStart"/>
      <w:r w:rsidR="00557C81" w:rsidRPr="008D7A23">
        <w:t>Proposed mechanisms of action in processes underlying couple distress (top diagram) and the alleviation of couple distress (bottom diagram) according to Emotion Focused Therapy.</w:t>
      </w:r>
      <w:bookmarkEnd w:id="67"/>
      <w:bookmarkEnd w:id="68"/>
      <w:proofErr w:type="gramEnd"/>
      <w:r w:rsidR="00EF7277" w:rsidRPr="008D7A23">
        <w:t xml:space="preserve"> </w:t>
      </w:r>
    </w:p>
    <w:p w14:paraId="3F88429E" w14:textId="77777777" w:rsidR="00F462C6" w:rsidRPr="00F462C6" w:rsidRDefault="00F462C6" w:rsidP="00F462C6"/>
    <w:tbl>
      <w:tblPr>
        <w:tblW w:w="13447" w:type="dxa"/>
        <w:tblInd w:w="2" w:type="dxa"/>
        <w:tblCellMar>
          <w:left w:w="0" w:type="dxa"/>
          <w:right w:w="0" w:type="dxa"/>
        </w:tblCellMar>
        <w:tblLook w:val="00A0" w:firstRow="1" w:lastRow="0" w:firstColumn="1" w:lastColumn="0" w:noHBand="0" w:noVBand="0"/>
      </w:tblPr>
      <w:tblGrid>
        <w:gridCol w:w="3076"/>
        <w:gridCol w:w="2214"/>
        <w:gridCol w:w="2656"/>
        <w:gridCol w:w="2495"/>
        <w:gridCol w:w="3006"/>
      </w:tblGrid>
      <w:tr w:rsidR="00EF7277" w:rsidRPr="008D7A23" w14:paraId="3417B1EC" w14:textId="77777777" w:rsidTr="009F785A">
        <w:trPr>
          <w:trHeight w:val="487"/>
        </w:trPr>
        <w:tc>
          <w:tcPr>
            <w:tcW w:w="3076" w:type="dxa"/>
            <w:tcBorders>
              <w:top w:val="single" w:sz="24" w:space="0" w:color="auto"/>
              <w:left w:val="single" w:sz="24" w:space="0" w:color="auto"/>
              <w:bottom w:val="single" w:sz="4" w:space="0" w:color="auto"/>
              <w:right w:val="single" w:sz="24" w:space="0" w:color="auto"/>
            </w:tcBorders>
            <w:noWrap/>
            <w:tcMar>
              <w:top w:w="15" w:type="dxa"/>
              <w:left w:w="15" w:type="dxa"/>
              <w:bottom w:w="0" w:type="dxa"/>
              <w:right w:w="15" w:type="dxa"/>
            </w:tcMar>
            <w:vAlign w:val="bottom"/>
          </w:tcPr>
          <w:p w14:paraId="69708A27" w14:textId="77777777" w:rsidR="00EF7277" w:rsidRPr="008D7A23" w:rsidRDefault="00EF7277" w:rsidP="009F785A">
            <w:pPr>
              <w:spacing w:after="80"/>
              <w:jc w:val="center"/>
              <w:rPr>
                <w:rFonts w:ascii="Calibri" w:hAnsi="Calibri" w:cs="Calibri"/>
                <w:b/>
                <w:bCs/>
                <w:sz w:val="24"/>
                <w:szCs w:val="24"/>
              </w:rPr>
            </w:pPr>
            <w:r w:rsidRPr="008D7A23">
              <w:rPr>
                <w:rFonts w:ascii="Calibri" w:hAnsi="Calibri" w:cs="Calibri"/>
                <w:b/>
                <w:bCs/>
                <w:sz w:val="24"/>
                <w:szCs w:val="24"/>
              </w:rPr>
              <w:lastRenderedPageBreak/>
              <w:t>Baseline Phase</w:t>
            </w:r>
          </w:p>
        </w:tc>
        <w:tc>
          <w:tcPr>
            <w:tcW w:w="7365" w:type="dxa"/>
            <w:gridSpan w:val="3"/>
            <w:tcBorders>
              <w:top w:val="single" w:sz="24" w:space="0" w:color="auto"/>
              <w:left w:val="single" w:sz="24" w:space="0" w:color="auto"/>
              <w:bottom w:val="single" w:sz="4" w:space="0" w:color="auto"/>
              <w:right w:val="single" w:sz="24" w:space="0" w:color="auto"/>
            </w:tcBorders>
            <w:noWrap/>
            <w:tcMar>
              <w:top w:w="15" w:type="dxa"/>
              <w:left w:w="15" w:type="dxa"/>
              <w:bottom w:w="0" w:type="dxa"/>
              <w:right w:w="15" w:type="dxa"/>
            </w:tcMar>
            <w:vAlign w:val="bottom"/>
          </w:tcPr>
          <w:p w14:paraId="1D70E372" w14:textId="77777777" w:rsidR="00EF7277" w:rsidRPr="008D7A23" w:rsidRDefault="00EF7277" w:rsidP="009F785A">
            <w:pPr>
              <w:spacing w:after="80"/>
              <w:jc w:val="center"/>
              <w:rPr>
                <w:rFonts w:ascii="Calibri" w:hAnsi="Calibri" w:cs="Calibri"/>
                <w:b/>
                <w:bCs/>
                <w:sz w:val="24"/>
                <w:szCs w:val="24"/>
              </w:rPr>
            </w:pPr>
            <w:r w:rsidRPr="008D7A23">
              <w:rPr>
                <w:rFonts w:ascii="Calibri" w:hAnsi="Calibri" w:cs="Calibri"/>
                <w:b/>
                <w:bCs/>
                <w:sz w:val="24"/>
                <w:szCs w:val="24"/>
              </w:rPr>
              <w:t>Intervention Phase</w:t>
            </w:r>
          </w:p>
        </w:tc>
        <w:tc>
          <w:tcPr>
            <w:tcW w:w="3006" w:type="dxa"/>
            <w:tcBorders>
              <w:top w:val="single" w:sz="24" w:space="0" w:color="auto"/>
              <w:left w:val="single" w:sz="24" w:space="0" w:color="auto"/>
              <w:bottom w:val="single" w:sz="4" w:space="0" w:color="auto"/>
              <w:right w:val="single" w:sz="24" w:space="0" w:color="auto"/>
            </w:tcBorders>
            <w:noWrap/>
            <w:tcMar>
              <w:top w:w="15" w:type="dxa"/>
              <w:left w:w="15" w:type="dxa"/>
              <w:bottom w:w="0" w:type="dxa"/>
              <w:right w:w="15" w:type="dxa"/>
            </w:tcMar>
            <w:vAlign w:val="bottom"/>
          </w:tcPr>
          <w:p w14:paraId="0ED247C3" w14:textId="77777777" w:rsidR="00EF7277" w:rsidRPr="008D7A23" w:rsidRDefault="00EF7277" w:rsidP="009F785A">
            <w:pPr>
              <w:spacing w:after="80"/>
              <w:jc w:val="center"/>
              <w:rPr>
                <w:rFonts w:ascii="Calibri" w:hAnsi="Calibri" w:cs="Calibri"/>
                <w:b/>
                <w:bCs/>
                <w:sz w:val="24"/>
                <w:szCs w:val="24"/>
              </w:rPr>
            </w:pPr>
            <w:r w:rsidRPr="008D7A23">
              <w:rPr>
                <w:rFonts w:ascii="Calibri" w:hAnsi="Calibri" w:cs="Calibri"/>
                <w:b/>
                <w:bCs/>
                <w:sz w:val="24"/>
                <w:szCs w:val="24"/>
              </w:rPr>
              <w:t>Follow-up Phase</w:t>
            </w:r>
          </w:p>
        </w:tc>
      </w:tr>
      <w:tr w:rsidR="00EF7277" w:rsidRPr="008D7A23" w14:paraId="3254B409" w14:textId="77777777" w:rsidTr="009F785A">
        <w:trPr>
          <w:trHeight w:val="1047"/>
        </w:trPr>
        <w:tc>
          <w:tcPr>
            <w:tcW w:w="0" w:type="auto"/>
            <w:tcBorders>
              <w:top w:val="nil"/>
              <w:left w:val="single" w:sz="24" w:space="0" w:color="auto"/>
              <w:bottom w:val="double" w:sz="6" w:space="0" w:color="auto"/>
              <w:right w:val="single" w:sz="24" w:space="0" w:color="auto"/>
            </w:tcBorders>
            <w:noWrap/>
            <w:tcMar>
              <w:top w:w="15" w:type="dxa"/>
              <w:left w:w="15" w:type="dxa"/>
              <w:bottom w:w="0" w:type="dxa"/>
              <w:right w:w="15" w:type="dxa"/>
            </w:tcMar>
            <w:vAlign w:val="center"/>
          </w:tcPr>
          <w:p w14:paraId="0C11796A"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No Intervention</w:t>
            </w:r>
          </w:p>
        </w:tc>
        <w:tc>
          <w:tcPr>
            <w:tcW w:w="2214" w:type="dxa"/>
            <w:tcBorders>
              <w:top w:val="nil"/>
              <w:left w:val="single" w:sz="24" w:space="0" w:color="auto"/>
              <w:bottom w:val="double" w:sz="6" w:space="0" w:color="auto"/>
              <w:right w:val="single" w:sz="4" w:space="0" w:color="auto"/>
            </w:tcBorders>
            <w:tcMar>
              <w:top w:w="15" w:type="dxa"/>
              <w:left w:w="15" w:type="dxa"/>
              <w:bottom w:w="0" w:type="dxa"/>
              <w:right w:w="15" w:type="dxa"/>
            </w:tcMar>
            <w:vAlign w:val="center"/>
          </w:tcPr>
          <w:p w14:paraId="156B8059"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 xml:space="preserve">De-Escalation </w:t>
            </w:r>
            <w:r w:rsidRPr="008D7A23">
              <w:rPr>
                <w:rFonts w:ascii="Calibri" w:hAnsi="Calibri" w:cs="Calibri"/>
                <w:sz w:val="24"/>
                <w:szCs w:val="24"/>
              </w:rPr>
              <w:br/>
              <w:t>of Conflict</w:t>
            </w:r>
          </w:p>
        </w:tc>
        <w:tc>
          <w:tcPr>
            <w:tcW w:w="2656" w:type="dxa"/>
            <w:tcBorders>
              <w:top w:val="nil"/>
              <w:left w:val="nil"/>
              <w:bottom w:val="double" w:sz="6" w:space="0" w:color="auto"/>
              <w:right w:val="single" w:sz="4" w:space="0" w:color="auto"/>
            </w:tcBorders>
            <w:tcMar>
              <w:top w:w="15" w:type="dxa"/>
              <w:left w:w="15" w:type="dxa"/>
              <w:bottom w:w="0" w:type="dxa"/>
              <w:right w:w="15" w:type="dxa"/>
            </w:tcMar>
            <w:vAlign w:val="center"/>
          </w:tcPr>
          <w:p w14:paraId="58278995"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Restructuring</w:t>
            </w:r>
            <w:r w:rsidRPr="008D7A23">
              <w:rPr>
                <w:rFonts w:ascii="Calibri" w:hAnsi="Calibri" w:cs="Calibri"/>
                <w:sz w:val="24"/>
                <w:szCs w:val="24"/>
              </w:rPr>
              <w:br/>
              <w:t xml:space="preserve"> Interactions</w:t>
            </w:r>
          </w:p>
        </w:tc>
        <w:tc>
          <w:tcPr>
            <w:tcW w:w="2495" w:type="dxa"/>
            <w:tcBorders>
              <w:top w:val="nil"/>
              <w:left w:val="nil"/>
              <w:bottom w:val="double" w:sz="6" w:space="0" w:color="auto"/>
              <w:right w:val="single" w:sz="24" w:space="0" w:color="auto"/>
            </w:tcBorders>
            <w:tcMar>
              <w:top w:w="15" w:type="dxa"/>
              <w:left w:w="15" w:type="dxa"/>
              <w:bottom w:w="0" w:type="dxa"/>
              <w:right w:w="15" w:type="dxa"/>
            </w:tcMar>
            <w:vAlign w:val="center"/>
          </w:tcPr>
          <w:p w14:paraId="7FD5FC41"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Consolidation and Integration</w:t>
            </w:r>
          </w:p>
        </w:tc>
        <w:tc>
          <w:tcPr>
            <w:tcW w:w="3006" w:type="dxa"/>
            <w:tcBorders>
              <w:top w:val="nil"/>
              <w:left w:val="single" w:sz="24" w:space="0" w:color="auto"/>
              <w:bottom w:val="double" w:sz="6" w:space="0" w:color="auto"/>
              <w:right w:val="single" w:sz="24" w:space="0" w:color="auto"/>
            </w:tcBorders>
            <w:tcMar>
              <w:top w:w="15" w:type="dxa"/>
              <w:left w:w="15" w:type="dxa"/>
              <w:bottom w:w="0" w:type="dxa"/>
              <w:right w:w="15" w:type="dxa"/>
            </w:tcMar>
            <w:vAlign w:val="center"/>
          </w:tcPr>
          <w:p w14:paraId="4F3B55BB"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No Intervention</w:t>
            </w:r>
          </w:p>
        </w:tc>
      </w:tr>
      <w:tr w:rsidR="00EF7277" w:rsidRPr="008D7A23" w14:paraId="291D8888" w14:textId="77777777" w:rsidTr="009F785A">
        <w:trPr>
          <w:trHeight w:val="360"/>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768B9395"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single" w:sz="24" w:space="0" w:color="auto"/>
              <w:bottom w:val="nil"/>
              <w:right w:val="nil"/>
            </w:tcBorders>
            <w:noWrap/>
            <w:tcMar>
              <w:top w:w="15" w:type="dxa"/>
              <w:left w:w="15" w:type="dxa"/>
              <w:bottom w:w="0" w:type="dxa"/>
              <w:right w:w="15" w:type="dxa"/>
            </w:tcMar>
            <w:vAlign w:val="bottom"/>
          </w:tcPr>
          <w:p w14:paraId="63A9C4EC"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nil"/>
              <w:bottom w:val="nil"/>
              <w:right w:val="nil"/>
            </w:tcBorders>
            <w:noWrap/>
            <w:tcMar>
              <w:top w:w="15" w:type="dxa"/>
              <w:left w:w="15" w:type="dxa"/>
              <w:bottom w:w="0" w:type="dxa"/>
              <w:right w:w="15" w:type="dxa"/>
            </w:tcMar>
            <w:vAlign w:val="bottom"/>
          </w:tcPr>
          <w:p w14:paraId="02F46D13" w14:textId="77777777" w:rsidR="00EF7277" w:rsidRPr="008D7A23" w:rsidRDefault="00EF7277" w:rsidP="009F785A">
            <w:pPr>
              <w:spacing w:after="0"/>
              <w:rPr>
                <w:rFonts w:ascii="Calibri" w:hAnsi="Calibri" w:cs="Calibri"/>
                <w:sz w:val="24"/>
                <w:szCs w:val="24"/>
              </w:rPr>
            </w:pPr>
          </w:p>
        </w:tc>
        <w:tc>
          <w:tcPr>
            <w:tcW w:w="0" w:type="auto"/>
            <w:tcBorders>
              <w:top w:val="nil"/>
              <w:left w:val="nil"/>
              <w:bottom w:val="nil"/>
              <w:right w:val="single" w:sz="24" w:space="0" w:color="auto"/>
            </w:tcBorders>
            <w:noWrap/>
            <w:tcMar>
              <w:top w:w="15" w:type="dxa"/>
              <w:left w:w="15" w:type="dxa"/>
              <w:bottom w:w="0" w:type="dxa"/>
              <w:right w:w="15" w:type="dxa"/>
            </w:tcMar>
            <w:vAlign w:val="bottom"/>
          </w:tcPr>
          <w:p w14:paraId="7609357C"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5A55D01B"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r>
      <w:tr w:rsidR="00EF7277" w:rsidRPr="008D7A23" w14:paraId="11A5288D" w14:textId="77777777" w:rsidTr="009F785A">
        <w:trPr>
          <w:trHeight w:val="344"/>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6D0B9262"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 xml:space="preserve">Alternating </w:t>
            </w:r>
          </w:p>
          <w:p w14:paraId="6FFBB6A7"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Daily Measures</w:t>
            </w:r>
          </w:p>
          <w:p w14:paraId="269B2B04" w14:textId="77777777" w:rsidR="00EF7277" w:rsidRPr="008D7A23" w:rsidRDefault="00EF7277" w:rsidP="009F785A">
            <w:pPr>
              <w:spacing w:after="0"/>
              <w:jc w:val="center"/>
              <w:rPr>
                <w:rFonts w:ascii="Calibri" w:hAnsi="Calibri" w:cs="Calibri"/>
                <w:b/>
                <w:bCs/>
                <w:i/>
                <w:iCs/>
                <w:sz w:val="24"/>
                <w:szCs w:val="24"/>
              </w:rPr>
            </w:pPr>
          </w:p>
        </w:tc>
        <w:tc>
          <w:tcPr>
            <w:tcW w:w="0" w:type="auto"/>
            <w:gridSpan w:val="3"/>
            <w:tcBorders>
              <w:top w:val="nil"/>
              <w:left w:val="single" w:sz="24" w:space="0" w:color="auto"/>
              <w:bottom w:val="nil"/>
              <w:right w:val="single" w:sz="24" w:space="0" w:color="auto"/>
            </w:tcBorders>
            <w:noWrap/>
            <w:tcMar>
              <w:top w:w="15" w:type="dxa"/>
              <w:left w:w="15" w:type="dxa"/>
              <w:bottom w:w="0" w:type="dxa"/>
              <w:right w:w="15" w:type="dxa"/>
            </w:tcMar>
            <w:vAlign w:val="bottom"/>
          </w:tcPr>
          <w:p w14:paraId="29CE0628"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 xml:space="preserve">Alternating </w:t>
            </w:r>
          </w:p>
          <w:p w14:paraId="5FCEEDDE"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Daily Measures</w:t>
            </w:r>
          </w:p>
          <w:p w14:paraId="2088467A" w14:textId="77777777" w:rsidR="00EF7277" w:rsidRPr="008D7A23" w:rsidRDefault="00EF7277" w:rsidP="009F785A">
            <w:pPr>
              <w:spacing w:after="0"/>
              <w:jc w:val="center"/>
              <w:rPr>
                <w:rFonts w:ascii="Calibri" w:hAnsi="Calibri" w:cs="Calibri"/>
                <w:b/>
                <w:bCs/>
                <w:i/>
                <w:iCs/>
                <w:sz w:val="24"/>
                <w:szCs w:val="24"/>
              </w:rPr>
            </w:pP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27046E38"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 xml:space="preserve">Alternating </w:t>
            </w:r>
          </w:p>
          <w:p w14:paraId="70052126"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Daily Measures</w:t>
            </w:r>
          </w:p>
          <w:p w14:paraId="0FD5A199" w14:textId="77777777" w:rsidR="00EF7277" w:rsidRPr="008D7A23" w:rsidRDefault="00EF7277" w:rsidP="009F785A">
            <w:pPr>
              <w:spacing w:after="0"/>
              <w:jc w:val="center"/>
              <w:rPr>
                <w:rFonts w:ascii="Calibri" w:hAnsi="Calibri" w:cs="Calibri"/>
                <w:b/>
                <w:bCs/>
                <w:i/>
                <w:iCs/>
                <w:sz w:val="24"/>
                <w:szCs w:val="24"/>
              </w:rPr>
            </w:pPr>
          </w:p>
        </w:tc>
      </w:tr>
      <w:tr w:rsidR="00EF7277" w:rsidRPr="008D7A23" w14:paraId="67A18050" w14:textId="77777777" w:rsidTr="009F785A">
        <w:trPr>
          <w:trHeight w:val="344"/>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08116505"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A</w:t>
            </w:r>
          </w:p>
          <w:p w14:paraId="1E5D2259"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DAS-4</w:t>
            </w:r>
          </w:p>
          <w:p w14:paraId="75FB6647"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TC</w:t>
            </w:r>
          </w:p>
          <w:p w14:paraId="488FA99A"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MAAS</w:t>
            </w:r>
          </w:p>
          <w:p w14:paraId="4A6A63DE"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TPI</w:t>
            </w:r>
          </w:p>
          <w:p w14:paraId="6E861D34"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ECR-RS</w:t>
            </w:r>
          </w:p>
          <w:p w14:paraId="2A1B40C3" w14:textId="77777777" w:rsidR="00EF7277" w:rsidRPr="008D7A23" w:rsidRDefault="00EF7277" w:rsidP="009F785A">
            <w:pPr>
              <w:spacing w:after="0"/>
              <w:jc w:val="center"/>
              <w:rPr>
                <w:rFonts w:ascii="Calibri" w:hAnsi="Calibri" w:cs="Calibri"/>
                <w:sz w:val="24"/>
                <w:szCs w:val="24"/>
              </w:rPr>
            </w:pPr>
          </w:p>
        </w:tc>
        <w:tc>
          <w:tcPr>
            <w:tcW w:w="0" w:type="auto"/>
            <w:gridSpan w:val="3"/>
            <w:tcBorders>
              <w:top w:val="nil"/>
              <w:left w:val="single" w:sz="24" w:space="0" w:color="auto"/>
              <w:bottom w:val="nil"/>
              <w:right w:val="single" w:sz="24" w:space="0" w:color="auto"/>
            </w:tcBorders>
            <w:noWrap/>
            <w:tcMar>
              <w:top w:w="15" w:type="dxa"/>
              <w:left w:w="15" w:type="dxa"/>
              <w:bottom w:w="0" w:type="dxa"/>
              <w:right w:w="15" w:type="dxa"/>
            </w:tcMar>
            <w:vAlign w:val="bottom"/>
          </w:tcPr>
          <w:p w14:paraId="72904FD4"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A</w:t>
            </w:r>
          </w:p>
          <w:p w14:paraId="255373CD"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DAS-4</w:t>
            </w:r>
          </w:p>
          <w:p w14:paraId="0D8E35A6"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TC</w:t>
            </w:r>
          </w:p>
          <w:p w14:paraId="23ACE14C"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MAAS</w:t>
            </w:r>
          </w:p>
          <w:p w14:paraId="3A4BD8BB"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TPI</w:t>
            </w:r>
          </w:p>
          <w:p w14:paraId="0AC659A6"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ECR-RS</w:t>
            </w:r>
          </w:p>
          <w:p w14:paraId="7669F55E" w14:textId="77777777" w:rsidR="00EF7277" w:rsidRPr="008D7A23" w:rsidRDefault="00EF7277" w:rsidP="009F785A">
            <w:pPr>
              <w:spacing w:after="0"/>
              <w:jc w:val="center"/>
              <w:rPr>
                <w:rFonts w:ascii="Calibri" w:hAnsi="Calibri" w:cs="Calibri"/>
                <w:sz w:val="24"/>
                <w:szCs w:val="24"/>
              </w:rPr>
            </w:pP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59F6FC9A"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A</w:t>
            </w:r>
          </w:p>
          <w:p w14:paraId="73457789"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DAS-4</w:t>
            </w:r>
          </w:p>
          <w:p w14:paraId="4B07A992"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TC</w:t>
            </w:r>
          </w:p>
          <w:p w14:paraId="000127F9"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MAAS</w:t>
            </w:r>
          </w:p>
          <w:p w14:paraId="47673E71"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TPI</w:t>
            </w:r>
          </w:p>
          <w:p w14:paraId="5ED35DBA"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ECR-RS</w:t>
            </w:r>
          </w:p>
          <w:p w14:paraId="6DBF86C1" w14:textId="77777777" w:rsidR="00EF7277" w:rsidRPr="008D7A23" w:rsidRDefault="00EF7277" w:rsidP="009F785A">
            <w:pPr>
              <w:spacing w:after="0"/>
              <w:jc w:val="center"/>
              <w:rPr>
                <w:rFonts w:ascii="Calibri" w:hAnsi="Calibri" w:cs="Calibri"/>
                <w:sz w:val="24"/>
                <w:szCs w:val="24"/>
              </w:rPr>
            </w:pPr>
          </w:p>
        </w:tc>
      </w:tr>
      <w:tr w:rsidR="00EF7277" w:rsidRPr="008D7A23" w14:paraId="7AF1748E" w14:textId="77777777" w:rsidTr="009F785A">
        <w:trPr>
          <w:trHeight w:val="344"/>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39C473F9"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B</w:t>
            </w:r>
          </w:p>
          <w:p w14:paraId="40A1FB69"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CERF</w:t>
            </w:r>
          </w:p>
        </w:tc>
        <w:tc>
          <w:tcPr>
            <w:tcW w:w="0" w:type="auto"/>
            <w:gridSpan w:val="3"/>
            <w:tcBorders>
              <w:top w:val="nil"/>
              <w:left w:val="single" w:sz="24" w:space="0" w:color="auto"/>
              <w:bottom w:val="nil"/>
              <w:right w:val="single" w:sz="24" w:space="0" w:color="auto"/>
            </w:tcBorders>
            <w:noWrap/>
            <w:tcMar>
              <w:top w:w="15" w:type="dxa"/>
              <w:left w:w="15" w:type="dxa"/>
              <w:bottom w:w="0" w:type="dxa"/>
              <w:right w:w="15" w:type="dxa"/>
            </w:tcMar>
            <w:vAlign w:val="bottom"/>
          </w:tcPr>
          <w:p w14:paraId="2136D0D3"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B</w:t>
            </w:r>
            <w:r w:rsidRPr="008D7A23">
              <w:rPr>
                <w:rFonts w:ascii="Calibri" w:hAnsi="Calibri" w:cs="Calibri"/>
                <w:sz w:val="24"/>
                <w:szCs w:val="24"/>
              </w:rPr>
              <w:br/>
              <w:t>CERF</w:t>
            </w: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4EF5F4C9" w14:textId="77777777" w:rsidR="00EF7277" w:rsidRPr="008D7A23" w:rsidRDefault="00EF7277" w:rsidP="009F785A">
            <w:pPr>
              <w:spacing w:after="0"/>
              <w:jc w:val="center"/>
              <w:rPr>
                <w:rFonts w:ascii="Calibri" w:hAnsi="Calibri" w:cs="Calibri"/>
                <w:i/>
                <w:sz w:val="24"/>
                <w:szCs w:val="24"/>
                <w:u w:val="single"/>
              </w:rPr>
            </w:pPr>
            <w:r w:rsidRPr="008D7A23">
              <w:rPr>
                <w:rFonts w:ascii="Calibri" w:hAnsi="Calibri" w:cs="Calibri"/>
                <w:i/>
                <w:sz w:val="24"/>
                <w:szCs w:val="24"/>
                <w:u w:val="single"/>
              </w:rPr>
              <w:t>Bundle B</w:t>
            </w:r>
          </w:p>
          <w:p w14:paraId="4CBC9D75"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CERF</w:t>
            </w:r>
          </w:p>
        </w:tc>
      </w:tr>
      <w:tr w:rsidR="00EF7277" w:rsidRPr="008D7A23" w14:paraId="62EF2E34" w14:textId="77777777" w:rsidTr="009F785A">
        <w:trPr>
          <w:trHeight w:val="344"/>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1C1170BC" w14:textId="77777777" w:rsidR="00EF7277" w:rsidRPr="008D7A23" w:rsidRDefault="00EF7277" w:rsidP="009F785A">
            <w:pPr>
              <w:spacing w:after="0"/>
              <w:jc w:val="center"/>
              <w:rPr>
                <w:rFonts w:ascii="Calibri" w:hAnsi="Calibri" w:cs="Calibri"/>
                <w:sz w:val="24"/>
                <w:szCs w:val="24"/>
              </w:rPr>
            </w:pPr>
          </w:p>
        </w:tc>
        <w:tc>
          <w:tcPr>
            <w:tcW w:w="0" w:type="auto"/>
            <w:tcBorders>
              <w:top w:val="nil"/>
              <w:left w:val="single" w:sz="24" w:space="0" w:color="auto"/>
              <w:bottom w:val="nil"/>
              <w:right w:val="nil"/>
            </w:tcBorders>
            <w:noWrap/>
            <w:tcMar>
              <w:top w:w="15" w:type="dxa"/>
              <w:left w:w="15" w:type="dxa"/>
              <w:bottom w:w="0" w:type="dxa"/>
              <w:right w:w="15" w:type="dxa"/>
            </w:tcMar>
            <w:vAlign w:val="bottom"/>
          </w:tcPr>
          <w:p w14:paraId="641EAD98"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  </w:t>
            </w:r>
          </w:p>
        </w:tc>
        <w:tc>
          <w:tcPr>
            <w:tcW w:w="0" w:type="auto"/>
            <w:tcBorders>
              <w:top w:val="nil"/>
              <w:left w:val="nil"/>
              <w:bottom w:val="nil"/>
              <w:right w:val="nil"/>
            </w:tcBorders>
            <w:noWrap/>
            <w:tcMar>
              <w:top w:w="15" w:type="dxa"/>
              <w:left w:w="15" w:type="dxa"/>
              <w:bottom w:w="0" w:type="dxa"/>
              <w:right w:w="15" w:type="dxa"/>
            </w:tcMar>
            <w:vAlign w:val="bottom"/>
          </w:tcPr>
          <w:p w14:paraId="07F67D22" w14:textId="77777777" w:rsidR="00EF7277" w:rsidRPr="008D7A23" w:rsidRDefault="00EF7277" w:rsidP="009F785A">
            <w:pPr>
              <w:spacing w:after="0"/>
              <w:jc w:val="center"/>
              <w:rPr>
                <w:rFonts w:ascii="Calibri" w:hAnsi="Calibri" w:cs="Calibri"/>
                <w:sz w:val="24"/>
                <w:szCs w:val="24"/>
              </w:rPr>
            </w:pPr>
          </w:p>
        </w:tc>
        <w:tc>
          <w:tcPr>
            <w:tcW w:w="0" w:type="auto"/>
            <w:tcBorders>
              <w:top w:val="nil"/>
              <w:left w:val="nil"/>
              <w:bottom w:val="nil"/>
              <w:right w:val="single" w:sz="24" w:space="0" w:color="auto"/>
            </w:tcBorders>
            <w:noWrap/>
            <w:tcMar>
              <w:top w:w="15" w:type="dxa"/>
              <w:left w:w="15" w:type="dxa"/>
              <w:bottom w:w="0" w:type="dxa"/>
              <w:right w:w="15" w:type="dxa"/>
            </w:tcMar>
            <w:vAlign w:val="bottom"/>
          </w:tcPr>
          <w:p w14:paraId="162B3DD2"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 </w:t>
            </w: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13EF6B2C"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r>
      <w:tr w:rsidR="00EF7277" w:rsidRPr="008D7A23" w14:paraId="04D5837D" w14:textId="77777777" w:rsidTr="009F785A">
        <w:trPr>
          <w:trHeight w:val="344"/>
        </w:trPr>
        <w:tc>
          <w:tcPr>
            <w:tcW w:w="3076" w:type="dxa"/>
            <w:tcBorders>
              <w:top w:val="nil"/>
              <w:left w:val="single" w:sz="24" w:space="0" w:color="auto"/>
              <w:bottom w:val="nil"/>
              <w:right w:val="single" w:sz="24" w:space="0" w:color="auto"/>
            </w:tcBorders>
            <w:tcMar>
              <w:top w:w="15" w:type="dxa"/>
              <w:left w:w="15" w:type="dxa"/>
              <w:bottom w:w="0" w:type="dxa"/>
              <w:right w:w="15" w:type="dxa"/>
            </w:tcMar>
            <w:vAlign w:val="bottom"/>
          </w:tcPr>
          <w:p w14:paraId="0CCC7C14"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Pre-Post Measures</w:t>
            </w:r>
          </w:p>
        </w:tc>
        <w:tc>
          <w:tcPr>
            <w:tcW w:w="0" w:type="auto"/>
            <w:gridSpan w:val="3"/>
            <w:tcBorders>
              <w:top w:val="nil"/>
              <w:left w:val="single" w:sz="24" w:space="0" w:color="auto"/>
              <w:bottom w:val="nil"/>
              <w:right w:val="single" w:sz="24" w:space="0" w:color="auto"/>
            </w:tcBorders>
            <w:noWrap/>
            <w:tcMar>
              <w:top w:w="15" w:type="dxa"/>
              <w:left w:w="15" w:type="dxa"/>
              <w:bottom w:w="0" w:type="dxa"/>
              <w:right w:w="15" w:type="dxa"/>
            </w:tcMar>
            <w:vAlign w:val="bottom"/>
          </w:tcPr>
          <w:p w14:paraId="1BC0B00F"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 xml:space="preserve"> </w:t>
            </w:r>
          </w:p>
        </w:tc>
        <w:tc>
          <w:tcPr>
            <w:tcW w:w="3006" w:type="dxa"/>
            <w:tcBorders>
              <w:top w:val="nil"/>
              <w:left w:val="single" w:sz="24" w:space="0" w:color="auto"/>
              <w:bottom w:val="nil"/>
              <w:right w:val="single" w:sz="24" w:space="0" w:color="auto"/>
            </w:tcBorders>
            <w:tcMar>
              <w:top w:w="15" w:type="dxa"/>
              <w:left w:w="15" w:type="dxa"/>
              <w:bottom w:w="0" w:type="dxa"/>
              <w:right w:w="15" w:type="dxa"/>
            </w:tcMar>
            <w:vAlign w:val="bottom"/>
          </w:tcPr>
          <w:p w14:paraId="4A2EEA0B" w14:textId="77777777" w:rsidR="00EF7277" w:rsidRPr="008D7A23" w:rsidRDefault="00EF7277" w:rsidP="009F785A">
            <w:pPr>
              <w:spacing w:after="0"/>
              <w:jc w:val="center"/>
              <w:rPr>
                <w:rFonts w:ascii="Calibri" w:hAnsi="Calibri" w:cs="Calibri"/>
                <w:b/>
                <w:bCs/>
                <w:i/>
                <w:iCs/>
                <w:sz w:val="24"/>
                <w:szCs w:val="24"/>
              </w:rPr>
            </w:pPr>
            <w:r w:rsidRPr="008D7A23">
              <w:rPr>
                <w:rFonts w:ascii="Calibri" w:hAnsi="Calibri" w:cs="Calibri"/>
                <w:b/>
                <w:bCs/>
                <w:i/>
                <w:iCs/>
                <w:sz w:val="24"/>
                <w:szCs w:val="24"/>
              </w:rPr>
              <w:t>Pre-Post Measures</w:t>
            </w:r>
          </w:p>
        </w:tc>
      </w:tr>
      <w:tr w:rsidR="00EF7277" w:rsidRPr="008D7A23" w14:paraId="4172EA87" w14:textId="77777777" w:rsidTr="009F785A">
        <w:trPr>
          <w:trHeight w:val="344"/>
        </w:trPr>
        <w:tc>
          <w:tcPr>
            <w:tcW w:w="3076" w:type="dxa"/>
            <w:tcBorders>
              <w:top w:val="nil"/>
              <w:left w:val="single" w:sz="24" w:space="0" w:color="auto"/>
              <w:bottom w:val="nil"/>
              <w:right w:val="single" w:sz="24" w:space="0" w:color="auto"/>
            </w:tcBorders>
            <w:tcMar>
              <w:top w:w="15" w:type="dxa"/>
              <w:left w:w="15" w:type="dxa"/>
              <w:bottom w:w="0" w:type="dxa"/>
              <w:right w:w="15" w:type="dxa"/>
            </w:tcMar>
            <w:vAlign w:val="bottom"/>
          </w:tcPr>
          <w:p w14:paraId="0E21FD92"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MSI-R</w:t>
            </w:r>
          </w:p>
        </w:tc>
        <w:tc>
          <w:tcPr>
            <w:tcW w:w="0" w:type="auto"/>
            <w:gridSpan w:val="3"/>
            <w:tcBorders>
              <w:top w:val="nil"/>
              <w:left w:val="single" w:sz="24" w:space="0" w:color="auto"/>
              <w:bottom w:val="nil"/>
              <w:right w:val="single" w:sz="24" w:space="0" w:color="auto"/>
            </w:tcBorders>
            <w:noWrap/>
            <w:tcMar>
              <w:top w:w="15" w:type="dxa"/>
              <w:left w:w="15" w:type="dxa"/>
              <w:bottom w:w="0" w:type="dxa"/>
              <w:right w:w="15" w:type="dxa"/>
            </w:tcMar>
            <w:vAlign w:val="bottom"/>
          </w:tcPr>
          <w:p w14:paraId="4909957E" w14:textId="77777777" w:rsidR="00EF7277" w:rsidRPr="008D7A23" w:rsidRDefault="00EF7277" w:rsidP="009F785A">
            <w:pPr>
              <w:spacing w:after="0"/>
              <w:jc w:val="center"/>
              <w:rPr>
                <w:rFonts w:ascii="Calibri" w:hAnsi="Calibri" w:cs="Calibri"/>
                <w:sz w:val="24"/>
                <w:szCs w:val="24"/>
              </w:rPr>
            </w:pPr>
          </w:p>
        </w:tc>
        <w:tc>
          <w:tcPr>
            <w:tcW w:w="3006" w:type="dxa"/>
            <w:tcBorders>
              <w:top w:val="nil"/>
              <w:left w:val="single" w:sz="24" w:space="0" w:color="auto"/>
              <w:bottom w:val="nil"/>
              <w:right w:val="single" w:sz="24" w:space="0" w:color="auto"/>
            </w:tcBorders>
            <w:tcMar>
              <w:top w:w="15" w:type="dxa"/>
              <w:left w:w="15" w:type="dxa"/>
              <w:bottom w:w="0" w:type="dxa"/>
              <w:right w:w="15" w:type="dxa"/>
            </w:tcMar>
            <w:vAlign w:val="bottom"/>
          </w:tcPr>
          <w:p w14:paraId="0FB8D93E"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MSI-R</w:t>
            </w:r>
          </w:p>
        </w:tc>
      </w:tr>
      <w:tr w:rsidR="00EF7277" w:rsidRPr="008D7A23" w14:paraId="7539A3F2" w14:textId="77777777" w:rsidTr="009F785A">
        <w:trPr>
          <w:trHeight w:val="344"/>
        </w:trPr>
        <w:tc>
          <w:tcPr>
            <w:tcW w:w="3076" w:type="dxa"/>
            <w:tcBorders>
              <w:top w:val="nil"/>
              <w:left w:val="single" w:sz="24" w:space="0" w:color="auto"/>
              <w:bottom w:val="nil"/>
              <w:right w:val="single" w:sz="24" w:space="0" w:color="auto"/>
            </w:tcBorders>
            <w:tcMar>
              <w:top w:w="15" w:type="dxa"/>
              <w:left w:w="15" w:type="dxa"/>
              <w:bottom w:w="0" w:type="dxa"/>
              <w:right w:w="15" w:type="dxa"/>
            </w:tcMar>
            <w:vAlign w:val="bottom"/>
          </w:tcPr>
          <w:p w14:paraId="709C1010"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DAS</w:t>
            </w:r>
          </w:p>
        </w:tc>
        <w:tc>
          <w:tcPr>
            <w:tcW w:w="0" w:type="auto"/>
            <w:tcBorders>
              <w:top w:val="nil"/>
              <w:left w:val="single" w:sz="24" w:space="0" w:color="auto"/>
              <w:bottom w:val="nil"/>
              <w:right w:val="nil"/>
            </w:tcBorders>
            <w:noWrap/>
            <w:tcMar>
              <w:top w:w="15" w:type="dxa"/>
              <w:left w:w="15" w:type="dxa"/>
              <w:bottom w:w="0" w:type="dxa"/>
              <w:right w:w="15" w:type="dxa"/>
            </w:tcMar>
            <w:vAlign w:val="bottom"/>
          </w:tcPr>
          <w:p w14:paraId="2E21198B"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nil"/>
              <w:bottom w:val="nil"/>
              <w:right w:val="nil"/>
            </w:tcBorders>
            <w:noWrap/>
            <w:tcMar>
              <w:top w:w="15" w:type="dxa"/>
              <w:left w:w="15" w:type="dxa"/>
              <w:bottom w:w="0" w:type="dxa"/>
              <w:right w:w="15" w:type="dxa"/>
            </w:tcMar>
            <w:vAlign w:val="bottom"/>
          </w:tcPr>
          <w:p w14:paraId="46DDBA58" w14:textId="77777777" w:rsidR="00EF7277" w:rsidRPr="008D7A23" w:rsidRDefault="00EF7277" w:rsidP="009F785A">
            <w:pPr>
              <w:spacing w:after="0"/>
              <w:jc w:val="center"/>
              <w:rPr>
                <w:rFonts w:ascii="Calibri" w:hAnsi="Calibri" w:cs="Calibri"/>
                <w:sz w:val="24"/>
                <w:szCs w:val="24"/>
              </w:rPr>
            </w:pPr>
          </w:p>
        </w:tc>
        <w:tc>
          <w:tcPr>
            <w:tcW w:w="0" w:type="auto"/>
            <w:tcBorders>
              <w:top w:val="nil"/>
              <w:left w:val="nil"/>
              <w:bottom w:val="nil"/>
              <w:right w:val="single" w:sz="24" w:space="0" w:color="auto"/>
            </w:tcBorders>
            <w:noWrap/>
            <w:tcMar>
              <w:top w:w="15" w:type="dxa"/>
              <w:left w:w="15" w:type="dxa"/>
              <w:bottom w:w="0" w:type="dxa"/>
              <w:right w:w="15" w:type="dxa"/>
            </w:tcMar>
            <w:vAlign w:val="bottom"/>
          </w:tcPr>
          <w:p w14:paraId="43429B6F"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3006" w:type="dxa"/>
            <w:tcBorders>
              <w:top w:val="nil"/>
              <w:left w:val="single" w:sz="24" w:space="0" w:color="auto"/>
              <w:bottom w:val="nil"/>
              <w:right w:val="single" w:sz="24" w:space="0" w:color="auto"/>
            </w:tcBorders>
            <w:tcMar>
              <w:top w:w="15" w:type="dxa"/>
              <w:left w:w="15" w:type="dxa"/>
              <w:bottom w:w="0" w:type="dxa"/>
              <w:right w:w="15" w:type="dxa"/>
            </w:tcMar>
            <w:vAlign w:val="bottom"/>
          </w:tcPr>
          <w:p w14:paraId="6D51C684"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DAS</w:t>
            </w:r>
          </w:p>
        </w:tc>
      </w:tr>
      <w:tr w:rsidR="00EF7277" w:rsidRPr="008D7A23" w14:paraId="372CC3FD" w14:textId="77777777" w:rsidTr="009F785A">
        <w:trPr>
          <w:trHeight w:val="344"/>
        </w:trPr>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3F536DA1"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single" w:sz="24" w:space="0" w:color="auto"/>
              <w:bottom w:val="nil"/>
              <w:right w:val="nil"/>
            </w:tcBorders>
            <w:noWrap/>
            <w:tcMar>
              <w:top w:w="15" w:type="dxa"/>
              <w:left w:w="15" w:type="dxa"/>
              <w:bottom w:w="0" w:type="dxa"/>
              <w:right w:w="15" w:type="dxa"/>
            </w:tcMar>
            <w:vAlign w:val="bottom"/>
          </w:tcPr>
          <w:p w14:paraId="7EA196EC"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nil"/>
              <w:bottom w:val="nil"/>
              <w:right w:val="nil"/>
            </w:tcBorders>
            <w:noWrap/>
            <w:tcMar>
              <w:top w:w="15" w:type="dxa"/>
              <w:left w:w="15" w:type="dxa"/>
              <w:bottom w:w="0" w:type="dxa"/>
              <w:right w:w="15" w:type="dxa"/>
            </w:tcMar>
            <w:vAlign w:val="bottom"/>
          </w:tcPr>
          <w:p w14:paraId="1827C8FC" w14:textId="77777777" w:rsidR="00EF7277" w:rsidRPr="008D7A23" w:rsidRDefault="00EF7277" w:rsidP="009F785A">
            <w:pPr>
              <w:spacing w:after="0"/>
              <w:rPr>
                <w:rFonts w:ascii="Calibri" w:hAnsi="Calibri" w:cs="Calibri"/>
                <w:sz w:val="24"/>
                <w:szCs w:val="24"/>
              </w:rPr>
            </w:pPr>
          </w:p>
        </w:tc>
        <w:tc>
          <w:tcPr>
            <w:tcW w:w="0" w:type="auto"/>
            <w:tcBorders>
              <w:top w:val="nil"/>
              <w:left w:val="nil"/>
              <w:bottom w:val="nil"/>
              <w:right w:val="single" w:sz="24" w:space="0" w:color="auto"/>
            </w:tcBorders>
            <w:noWrap/>
            <w:tcMar>
              <w:top w:w="15" w:type="dxa"/>
              <w:left w:w="15" w:type="dxa"/>
              <w:bottom w:w="0" w:type="dxa"/>
              <w:right w:w="15" w:type="dxa"/>
            </w:tcMar>
            <w:vAlign w:val="bottom"/>
          </w:tcPr>
          <w:p w14:paraId="49561894" w14:textId="77777777" w:rsidR="00EF7277" w:rsidRPr="008D7A23" w:rsidRDefault="00EF7277" w:rsidP="009F785A">
            <w:pPr>
              <w:spacing w:after="0"/>
              <w:rPr>
                <w:rFonts w:ascii="Calibri" w:hAnsi="Calibri" w:cs="Calibri"/>
                <w:sz w:val="24"/>
                <w:szCs w:val="24"/>
              </w:rPr>
            </w:pPr>
            <w:r w:rsidRPr="008D7A23">
              <w:rPr>
                <w:rFonts w:ascii="Calibri" w:hAnsi="Calibri" w:cs="Calibri"/>
                <w:sz w:val="24"/>
                <w:szCs w:val="24"/>
              </w:rPr>
              <w:t> </w:t>
            </w:r>
          </w:p>
        </w:tc>
        <w:tc>
          <w:tcPr>
            <w:tcW w:w="0" w:type="auto"/>
            <w:tcBorders>
              <w:top w:val="nil"/>
              <w:left w:val="single" w:sz="24" w:space="0" w:color="auto"/>
              <w:bottom w:val="nil"/>
              <w:right w:val="single" w:sz="24" w:space="0" w:color="auto"/>
            </w:tcBorders>
            <w:noWrap/>
            <w:tcMar>
              <w:top w:w="15" w:type="dxa"/>
              <w:left w:w="15" w:type="dxa"/>
              <w:bottom w:w="0" w:type="dxa"/>
              <w:right w:w="15" w:type="dxa"/>
            </w:tcMar>
            <w:vAlign w:val="bottom"/>
          </w:tcPr>
          <w:p w14:paraId="06F9C5FA" w14:textId="77777777" w:rsidR="00EF7277" w:rsidRPr="008D7A23" w:rsidRDefault="00EF7277" w:rsidP="009F785A">
            <w:pPr>
              <w:spacing w:after="0"/>
              <w:jc w:val="center"/>
              <w:rPr>
                <w:rFonts w:ascii="Calibri" w:hAnsi="Calibri" w:cs="Calibri"/>
                <w:sz w:val="24"/>
                <w:szCs w:val="24"/>
              </w:rPr>
            </w:pPr>
            <w:r w:rsidRPr="008D7A23">
              <w:rPr>
                <w:rFonts w:ascii="Calibri" w:hAnsi="Calibri" w:cs="Calibri"/>
                <w:sz w:val="24"/>
                <w:szCs w:val="24"/>
              </w:rPr>
              <w:t> </w:t>
            </w:r>
          </w:p>
        </w:tc>
      </w:tr>
      <w:tr w:rsidR="00EF7277" w:rsidRPr="008D7A23" w14:paraId="5B96628C" w14:textId="77777777" w:rsidTr="009F785A">
        <w:trPr>
          <w:trHeight w:val="590"/>
        </w:trPr>
        <w:tc>
          <w:tcPr>
            <w:tcW w:w="0" w:type="auto"/>
            <w:tcBorders>
              <w:top w:val="single" w:sz="4" w:space="0" w:color="auto"/>
              <w:left w:val="single" w:sz="24" w:space="0" w:color="auto"/>
              <w:bottom w:val="single" w:sz="24" w:space="0" w:color="auto"/>
              <w:right w:val="single" w:sz="24" w:space="0" w:color="auto"/>
            </w:tcBorders>
            <w:noWrap/>
            <w:tcMar>
              <w:top w:w="15" w:type="dxa"/>
              <w:left w:w="15" w:type="dxa"/>
              <w:bottom w:w="0" w:type="dxa"/>
              <w:right w:w="15" w:type="dxa"/>
            </w:tcMar>
            <w:vAlign w:val="center"/>
          </w:tcPr>
          <w:p w14:paraId="4B679547" w14:textId="77777777" w:rsidR="00EF7277" w:rsidRPr="008D7A23" w:rsidRDefault="00EF7277" w:rsidP="009F785A">
            <w:pPr>
              <w:spacing w:after="0"/>
              <w:jc w:val="center"/>
              <w:rPr>
                <w:rFonts w:ascii="Calibri" w:hAnsi="Calibri" w:cs="Calibri"/>
                <w:i/>
                <w:iCs/>
                <w:sz w:val="24"/>
                <w:szCs w:val="24"/>
              </w:rPr>
            </w:pPr>
            <w:r w:rsidRPr="008D7A23">
              <w:rPr>
                <w:rFonts w:ascii="Calibri" w:hAnsi="Calibri" w:cs="Calibri"/>
                <w:i/>
                <w:iCs/>
                <w:sz w:val="24"/>
                <w:szCs w:val="24"/>
              </w:rPr>
              <w:t>2 Weeks</w:t>
            </w:r>
          </w:p>
        </w:tc>
        <w:tc>
          <w:tcPr>
            <w:tcW w:w="0" w:type="auto"/>
            <w:gridSpan w:val="3"/>
            <w:tcBorders>
              <w:top w:val="single" w:sz="4" w:space="0" w:color="auto"/>
              <w:left w:val="single" w:sz="24" w:space="0" w:color="auto"/>
              <w:bottom w:val="single" w:sz="24" w:space="0" w:color="auto"/>
              <w:right w:val="single" w:sz="24" w:space="0" w:color="auto"/>
            </w:tcBorders>
            <w:noWrap/>
            <w:tcMar>
              <w:top w:w="15" w:type="dxa"/>
              <w:left w:w="15" w:type="dxa"/>
              <w:bottom w:w="0" w:type="dxa"/>
              <w:right w:w="15" w:type="dxa"/>
            </w:tcMar>
            <w:vAlign w:val="center"/>
          </w:tcPr>
          <w:p w14:paraId="5FD6B2DC" w14:textId="77777777" w:rsidR="00EF7277" w:rsidRPr="008D7A23" w:rsidRDefault="00EF7277" w:rsidP="009F785A">
            <w:pPr>
              <w:spacing w:after="0"/>
              <w:jc w:val="center"/>
              <w:rPr>
                <w:rFonts w:ascii="Calibri" w:hAnsi="Calibri" w:cs="Calibri"/>
                <w:i/>
                <w:iCs/>
                <w:sz w:val="24"/>
                <w:szCs w:val="24"/>
              </w:rPr>
            </w:pPr>
            <w:r w:rsidRPr="008D7A23">
              <w:rPr>
                <w:rFonts w:ascii="Calibri" w:hAnsi="Calibri" w:cs="Calibri"/>
                <w:i/>
                <w:iCs/>
                <w:sz w:val="24"/>
                <w:szCs w:val="24"/>
              </w:rPr>
              <w:t>8 Weeks</w:t>
            </w:r>
          </w:p>
        </w:tc>
        <w:tc>
          <w:tcPr>
            <w:tcW w:w="0" w:type="auto"/>
            <w:tcBorders>
              <w:top w:val="single" w:sz="4" w:space="0" w:color="auto"/>
              <w:left w:val="single" w:sz="24" w:space="0" w:color="auto"/>
              <w:bottom w:val="single" w:sz="24" w:space="0" w:color="auto"/>
              <w:right w:val="single" w:sz="24" w:space="0" w:color="auto"/>
            </w:tcBorders>
            <w:noWrap/>
            <w:tcMar>
              <w:top w:w="15" w:type="dxa"/>
              <w:left w:w="15" w:type="dxa"/>
              <w:bottom w:w="0" w:type="dxa"/>
              <w:right w:w="15" w:type="dxa"/>
            </w:tcMar>
            <w:vAlign w:val="center"/>
          </w:tcPr>
          <w:p w14:paraId="4A989B9B" w14:textId="77777777" w:rsidR="00EF7277" w:rsidRPr="008D7A23" w:rsidRDefault="00EF7277" w:rsidP="009F785A">
            <w:pPr>
              <w:spacing w:after="0"/>
              <w:jc w:val="center"/>
              <w:rPr>
                <w:rFonts w:ascii="Calibri" w:hAnsi="Calibri" w:cs="Calibri"/>
                <w:i/>
                <w:iCs/>
                <w:sz w:val="24"/>
                <w:szCs w:val="24"/>
              </w:rPr>
            </w:pPr>
            <w:r w:rsidRPr="008D7A23">
              <w:rPr>
                <w:rFonts w:ascii="Calibri" w:hAnsi="Calibri" w:cs="Calibri"/>
                <w:i/>
                <w:iCs/>
                <w:sz w:val="24"/>
                <w:szCs w:val="24"/>
              </w:rPr>
              <w:t>2 Weeks</w:t>
            </w:r>
          </w:p>
        </w:tc>
      </w:tr>
    </w:tbl>
    <w:p w14:paraId="334F7B83" w14:textId="77777777" w:rsidR="00EF7277" w:rsidRPr="008D7A23" w:rsidRDefault="00EF7277" w:rsidP="00EF7277">
      <w:pPr>
        <w:pStyle w:val="ListParagraph"/>
        <w:autoSpaceDE w:val="0"/>
        <w:autoSpaceDN w:val="0"/>
        <w:adjustRightInd w:val="0"/>
        <w:ind w:left="1080"/>
      </w:pPr>
      <w:r w:rsidRPr="008D7A23">
        <w:t xml:space="preserve"> </w:t>
      </w:r>
    </w:p>
    <w:p w14:paraId="0B422497" w14:textId="77777777" w:rsidR="00EF7277" w:rsidRPr="008D7A23" w:rsidRDefault="00EF7277" w:rsidP="00EF7277">
      <w:pPr>
        <w:pStyle w:val="ListParagraph"/>
        <w:autoSpaceDE w:val="0"/>
        <w:autoSpaceDN w:val="0"/>
        <w:adjustRightInd w:val="0"/>
        <w:ind w:left="0"/>
      </w:pPr>
    </w:p>
    <w:p w14:paraId="038259B9" w14:textId="77777777" w:rsidR="00EF7277" w:rsidRPr="008D7A23" w:rsidRDefault="00F462C6" w:rsidP="00EB25F1">
      <w:pPr>
        <w:pStyle w:val="Caption"/>
        <w:rPr>
          <w:iCs/>
        </w:rPr>
      </w:pPr>
      <w:bookmarkStart w:id="69" w:name="_Toc357864631"/>
      <w:bookmarkStart w:id="70" w:name="_Toc357967677"/>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2</w:t>
      </w:r>
      <w:r w:rsidR="002779A3">
        <w:rPr>
          <w:i/>
        </w:rPr>
        <w:fldChar w:fldCharType="end"/>
      </w:r>
      <w:r w:rsidR="00EF7277" w:rsidRPr="008D7A23">
        <w:t>.</w:t>
      </w:r>
      <w:proofErr w:type="gramEnd"/>
      <w:r w:rsidR="00EF7277" w:rsidRPr="008D7A23">
        <w:t xml:space="preserve">  Overall timeline for the time-series case study</w:t>
      </w:r>
      <w:bookmarkEnd w:id="69"/>
      <w:bookmarkEnd w:id="70"/>
    </w:p>
    <w:p w14:paraId="3AB8CFC5" w14:textId="77777777" w:rsidR="00EB25F1" w:rsidRDefault="00EB25F1" w:rsidP="00EF7277">
      <w:pPr>
        <w:autoSpaceDE w:val="0"/>
        <w:autoSpaceDN w:val="0"/>
        <w:adjustRightInd w:val="0"/>
        <w:spacing w:after="0"/>
        <w:rPr>
          <w:noProof/>
          <w:sz w:val="24"/>
          <w:szCs w:val="24"/>
        </w:rPr>
        <w:sectPr w:rsidR="00EB25F1" w:rsidSect="00EF7277">
          <w:headerReference w:type="default" r:id="rId17"/>
          <w:pgSz w:w="15840" w:h="12240" w:orient="landscape" w:code="1"/>
          <w:pgMar w:top="1440" w:right="1440" w:bottom="1440" w:left="1440" w:header="720" w:footer="720" w:gutter="0"/>
          <w:cols w:space="720"/>
          <w:docGrid w:linePitch="272"/>
        </w:sectPr>
      </w:pPr>
    </w:p>
    <w:p w14:paraId="5F078FEE" w14:textId="77777777" w:rsidR="00EF7277" w:rsidRPr="008D7A23" w:rsidRDefault="00146141" w:rsidP="00EF7277">
      <w:pPr>
        <w:autoSpaceDE w:val="0"/>
        <w:autoSpaceDN w:val="0"/>
        <w:adjustRightInd w:val="0"/>
        <w:spacing w:after="0"/>
        <w:rPr>
          <w:noProof/>
          <w:sz w:val="24"/>
          <w:szCs w:val="24"/>
        </w:rPr>
      </w:pPr>
      <w:r>
        <w:rPr>
          <w:noProof/>
          <w:sz w:val="24"/>
          <w:szCs w:val="24"/>
        </w:rPr>
        <w:lastRenderedPageBreak/>
        <w:drawing>
          <wp:inline distT="0" distB="0" distL="0" distR="0" wp14:anchorId="4A0E6001" wp14:editId="6BBD89AE">
            <wp:extent cx="5936615" cy="4743450"/>
            <wp:effectExtent l="0" t="0" r="698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6615" cy="4743450"/>
                    </a:xfrm>
                    <a:prstGeom prst="rect">
                      <a:avLst/>
                    </a:prstGeom>
                    <a:noFill/>
                  </pic:spPr>
                </pic:pic>
              </a:graphicData>
            </a:graphic>
          </wp:inline>
        </w:drawing>
      </w:r>
    </w:p>
    <w:p w14:paraId="402995B9" w14:textId="77777777" w:rsidR="00EF7277" w:rsidRPr="008D7A23" w:rsidRDefault="00EF7277" w:rsidP="00EF7277">
      <w:pPr>
        <w:autoSpaceDE w:val="0"/>
        <w:autoSpaceDN w:val="0"/>
        <w:adjustRightInd w:val="0"/>
        <w:spacing w:after="0"/>
        <w:rPr>
          <w:noProof/>
          <w:sz w:val="24"/>
          <w:szCs w:val="24"/>
        </w:rPr>
      </w:pPr>
    </w:p>
    <w:p w14:paraId="1661A224" w14:textId="77777777" w:rsidR="00B752D7" w:rsidRDefault="00F462C6" w:rsidP="00B752D7">
      <w:pPr>
        <w:pStyle w:val="Caption"/>
        <w:spacing w:after="0" w:line="480" w:lineRule="auto"/>
        <w:rPr>
          <w:iCs/>
        </w:rPr>
      </w:pPr>
      <w:bookmarkStart w:id="71" w:name="_Toc357864632"/>
      <w:bookmarkStart w:id="72" w:name="_Toc357967678"/>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3</w:t>
      </w:r>
      <w:r w:rsidR="002779A3">
        <w:rPr>
          <w:i/>
        </w:rPr>
        <w:fldChar w:fldCharType="end"/>
      </w:r>
      <w:r>
        <w:rPr>
          <w:i/>
        </w:rPr>
        <w:t>.</w:t>
      </w:r>
      <w:proofErr w:type="gramEnd"/>
      <w:r>
        <w:rPr>
          <w:rStyle w:val="Emphasis"/>
          <w:bCs w:val="0"/>
        </w:rPr>
        <w:t xml:space="preserve"> </w:t>
      </w:r>
      <w:r w:rsidR="00EF7277" w:rsidRPr="008D7A23">
        <w:t xml:space="preserve"> </w:t>
      </w:r>
      <w:proofErr w:type="gramStart"/>
      <w:r w:rsidR="00EF7277" w:rsidRPr="008D7A23">
        <w:rPr>
          <w:iCs/>
        </w:rPr>
        <w:t>The change in Beth’s GDS and DAS from pre-</w:t>
      </w:r>
      <w:r w:rsidR="00106EC9" w:rsidRPr="008D7A23">
        <w:rPr>
          <w:iCs/>
        </w:rPr>
        <w:t>treatment</w:t>
      </w:r>
      <w:r w:rsidR="00EF7277" w:rsidRPr="008D7A23">
        <w:rPr>
          <w:iCs/>
        </w:rPr>
        <w:t xml:space="preserve"> to post-treatment</w:t>
      </w:r>
      <w:bookmarkEnd w:id="71"/>
      <w:bookmarkEnd w:id="72"/>
      <w:r w:rsidR="00B752D7">
        <w:rPr>
          <w:iCs/>
        </w:rPr>
        <w:t>.</w:t>
      </w:r>
      <w:proofErr w:type="gramEnd"/>
      <w:r w:rsidR="00B752D7">
        <w:rPr>
          <w:iCs/>
        </w:rPr>
        <w:t xml:space="preserve">  </w:t>
      </w:r>
    </w:p>
    <w:p w14:paraId="3A9600F1" w14:textId="77777777" w:rsidR="00B752D7" w:rsidRPr="00B752D7" w:rsidRDefault="00B752D7" w:rsidP="00B752D7">
      <w:pPr>
        <w:pStyle w:val="Caption"/>
        <w:spacing w:after="0" w:line="480" w:lineRule="auto"/>
        <w:rPr>
          <w:i/>
          <w:iCs/>
          <w:vertAlign w:val="subscript"/>
        </w:rPr>
      </w:pPr>
      <w:r>
        <w:rPr>
          <w:iCs/>
        </w:rPr>
        <w:t>Note:  Error bars as drawn in the figure are the Standard Error of Measurement for the GDS (</w:t>
      </w:r>
      <w:r>
        <w:rPr>
          <w:i/>
          <w:iCs/>
        </w:rPr>
        <w:t xml:space="preserve">SEM </w:t>
      </w:r>
      <w:r>
        <w:rPr>
          <w:iCs/>
        </w:rPr>
        <w:t>= 2.65) and the DAS (</w:t>
      </w:r>
      <w:r>
        <w:rPr>
          <w:i/>
          <w:iCs/>
        </w:rPr>
        <w:t xml:space="preserve">SEM = </w:t>
      </w:r>
      <w:r w:rsidRPr="00B752D7">
        <w:rPr>
          <w:iCs/>
        </w:rPr>
        <w:t>2.00</w:t>
      </w:r>
      <w:r>
        <w:rPr>
          <w:iCs/>
        </w:rPr>
        <w:t>).</w:t>
      </w:r>
    </w:p>
    <w:p w14:paraId="27AEEA6E" w14:textId="77777777" w:rsidR="00EF7277" w:rsidRPr="008D7A23" w:rsidRDefault="00EF7277" w:rsidP="00EF7277">
      <w:pPr>
        <w:autoSpaceDE w:val="0"/>
        <w:autoSpaceDN w:val="0"/>
        <w:adjustRightInd w:val="0"/>
        <w:spacing w:after="0" w:line="480" w:lineRule="auto"/>
        <w:rPr>
          <w:rFonts w:ascii="Times New Roman" w:hAnsi="Times New Roman"/>
          <w:sz w:val="24"/>
          <w:szCs w:val="24"/>
        </w:rPr>
      </w:pPr>
      <w:r w:rsidRPr="008D7A23">
        <w:rPr>
          <w:rFonts w:ascii="Times New Roman" w:hAnsi="Times New Roman"/>
          <w:iCs/>
          <w:sz w:val="24"/>
          <w:szCs w:val="24"/>
        </w:rPr>
        <w:br w:type="page"/>
      </w:r>
    </w:p>
    <w:p w14:paraId="7C643F5F" w14:textId="77777777" w:rsidR="00EF7277" w:rsidRPr="008D7A23" w:rsidRDefault="00EF7277" w:rsidP="00EF7277">
      <w:pPr>
        <w:autoSpaceDE w:val="0"/>
        <w:autoSpaceDN w:val="0"/>
        <w:adjustRightInd w:val="0"/>
        <w:spacing w:after="0" w:line="480" w:lineRule="auto"/>
        <w:rPr>
          <w:rFonts w:ascii="Times New Roman" w:hAnsi="Times New Roman"/>
          <w:sz w:val="24"/>
          <w:szCs w:val="24"/>
        </w:rPr>
      </w:pPr>
    </w:p>
    <w:p w14:paraId="2CE00F4E" w14:textId="77777777" w:rsidR="00EF7277" w:rsidRPr="008D7A23" w:rsidRDefault="00146141" w:rsidP="00EF7277">
      <w:pPr>
        <w:autoSpaceDE w:val="0"/>
        <w:autoSpaceDN w:val="0"/>
        <w:adjustRightInd w:val="0"/>
        <w:spacing w:after="0" w:line="480" w:lineRule="auto"/>
        <w:rPr>
          <w:rFonts w:ascii="Times New Roman" w:hAnsi="Times New Roman"/>
          <w:sz w:val="24"/>
          <w:szCs w:val="24"/>
        </w:rPr>
      </w:pPr>
      <w:r>
        <w:rPr>
          <w:rFonts w:ascii="Times New Roman" w:hAnsi="Times New Roman"/>
          <w:noProof/>
          <w:sz w:val="24"/>
          <w:szCs w:val="24"/>
        </w:rPr>
        <w:drawing>
          <wp:inline distT="0" distB="0" distL="0" distR="0" wp14:anchorId="3DF72813" wp14:editId="4DC9296F">
            <wp:extent cx="5838825" cy="1981200"/>
            <wp:effectExtent l="0" t="0" r="9525" b="0"/>
            <wp:docPr id="10" name="Picture 2"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8825" cy="1981200"/>
                    </a:xfrm>
                    <a:prstGeom prst="rect">
                      <a:avLst/>
                    </a:prstGeom>
                    <a:noFill/>
                    <a:ln>
                      <a:noFill/>
                    </a:ln>
                  </pic:spPr>
                </pic:pic>
              </a:graphicData>
            </a:graphic>
          </wp:inline>
        </w:drawing>
      </w:r>
    </w:p>
    <w:p w14:paraId="2AB7FD7A" w14:textId="77777777" w:rsidR="00EF7277" w:rsidRPr="00F462C6" w:rsidRDefault="00F462C6" w:rsidP="00F462C6">
      <w:pPr>
        <w:pStyle w:val="Caption"/>
        <w:spacing w:line="480" w:lineRule="auto"/>
        <w:rPr>
          <w:i/>
        </w:rPr>
      </w:pPr>
      <w:bookmarkStart w:id="73" w:name="_Toc357864633"/>
      <w:bookmarkStart w:id="74" w:name="_Toc357967679"/>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4</w:t>
      </w:r>
      <w:r w:rsidR="002779A3">
        <w:rPr>
          <w:i/>
        </w:rPr>
        <w:fldChar w:fldCharType="end"/>
      </w:r>
      <w:r>
        <w:rPr>
          <w:i/>
        </w:rPr>
        <w:t>.</w:t>
      </w:r>
      <w:proofErr w:type="gramEnd"/>
      <w:r>
        <w:rPr>
          <w:i/>
        </w:rPr>
        <w:t xml:space="preserve">  </w:t>
      </w:r>
      <w:proofErr w:type="gramStart"/>
      <w:r w:rsidR="00EF7277" w:rsidRPr="008D7A23">
        <w:t xml:space="preserve">Deviant response from George in reply to Target Complaint item regarding the distress that he experienced as a consequence of his ruminative thoughts towards </w:t>
      </w:r>
      <w:proofErr w:type="spellStart"/>
      <w:r w:rsidR="00EF7277" w:rsidRPr="008D7A23">
        <w:t>Lexi</w:t>
      </w:r>
      <w:proofErr w:type="spellEnd"/>
      <w:r w:rsidR="00EF7277" w:rsidRPr="008D7A23">
        <w:t>.</w:t>
      </w:r>
      <w:bookmarkEnd w:id="73"/>
      <w:bookmarkEnd w:id="74"/>
      <w:proofErr w:type="gramEnd"/>
    </w:p>
    <w:p w14:paraId="6F83F880" w14:textId="77777777" w:rsidR="00EB25F1" w:rsidRDefault="00EB25F1" w:rsidP="00EF7277">
      <w:pPr>
        <w:autoSpaceDE w:val="0"/>
        <w:autoSpaceDN w:val="0"/>
        <w:adjustRightInd w:val="0"/>
        <w:spacing w:after="0"/>
        <w:rPr>
          <w:rFonts w:ascii="Times New Roman" w:hAnsi="Times New Roman"/>
          <w:sz w:val="24"/>
          <w:szCs w:val="24"/>
        </w:rPr>
        <w:sectPr w:rsidR="00EB25F1" w:rsidSect="00EB25F1">
          <w:headerReference w:type="default" r:id="rId20"/>
          <w:pgSz w:w="12240" w:h="15840" w:code="1"/>
          <w:pgMar w:top="1440" w:right="1440" w:bottom="1440" w:left="1440" w:header="720" w:footer="720" w:gutter="0"/>
          <w:cols w:space="720"/>
          <w:docGrid w:linePitch="272"/>
        </w:sectPr>
      </w:pPr>
    </w:p>
    <w:p w14:paraId="34E135C5" w14:textId="77777777" w:rsidR="00EF7277" w:rsidRDefault="00146141" w:rsidP="00EF7277">
      <w:pPr>
        <w:autoSpaceDE w:val="0"/>
        <w:autoSpaceDN w:val="0"/>
        <w:adjustRightInd w:val="0"/>
        <w:spacing w:after="0"/>
        <w:rPr>
          <w:rFonts w:ascii="Times New Roman" w:hAnsi="Times New Roman"/>
          <w:iCs/>
          <w:sz w:val="24"/>
          <w:szCs w:val="24"/>
        </w:rPr>
      </w:pPr>
      <w:r>
        <w:rPr>
          <w:rFonts w:ascii="Times New Roman" w:hAnsi="Times New Roman"/>
          <w:iCs/>
          <w:noProof/>
          <w:sz w:val="24"/>
          <w:szCs w:val="24"/>
        </w:rPr>
        <w:lastRenderedPageBreak/>
        <w:drawing>
          <wp:inline distT="0" distB="0" distL="0" distR="0" wp14:anchorId="39475A92" wp14:editId="016A6551">
            <wp:extent cx="7448550" cy="447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48550" cy="4476750"/>
                    </a:xfrm>
                    <a:prstGeom prst="rect">
                      <a:avLst/>
                    </a:prstGeom>
                    <a:noFill/>
                    <a:ln>
                      <a:noFill/>
                    </a:ln>
                  </pic:spPr>
                </pic:pic>
              </a:graphicData>
            </a:graphic>
          </wp:inline>
        </w:drawing>
      </w:r>
    </w:p>
    <w:p w14:paraId="3ED8965E" w14:textId="77777777" w:rsidR="00F462C6" w:rsidRPr="008D7A23" w:rsidRDefault="00F462C6" w:rsidP="00EF7277">
      <w:pPr>
        <w:autoSpaceDE w:val="0"/>
        <w:autoSpaceDN w:val="0"/>
        <w:adjustRightInd w:val="0"/>
        <w:spacing w:after="0"/>
        <w:rPr>
          <w:rFonts w:ascii="Times New Roman" w:hAnsi="Times New Roman"/>
          <w:iCs/>
          <w:sz w:val="24"/>
          <w:szCs w:val="24"/>
        </w:rPr>
      </w:pPr>
    </w:p>
    <w:p w14:paraId="160D58C9" w14:textId="77777777" w:rsidR="00F462C6" w:rsidRPr="00F462C6" w:rsidRDefault="00F462C6" w:rsidP="00F462C6">
      <w:pPr>
        <w:pStyle w:val="Caption"/>
        <w:spacing w:after="0" w:line="360" w:lineRule="auto"/>
        <w:rPr>
          <w:i/>
          <w:sz w:val="2"/>
          <w:szCs w:val="2"/>
        </w:rPr>
      </w:pPr>
    </w:p>
    <w:p w14:paraId="1913D92F" w14:textId="77777777" w:rsidR="00EF7277" w:rsidRDefault="00F462C6" w:rsidP="00F462C6">
      <w:pPr>
        <w:pStyle w:val="Caption"/>
        <w:spacing w:line="360" w:lineRule="auto"/>
        <w:rPr>
          <w:iCs/>
        </w:rPr>
      </w:pPr>
      <w:bookmarkStart w:id="75" w:name="_Toc357864634"/>
      <w:bookmarkStart w:id="76" w:name="_Toc357967680"/>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5</w:t>
      </w:r>
      <w:r w:rsidR="002779A3">
        <w:rPr>
          <w:i/>
        </w:rPr>
        <w:fldChar w:fldCharType="end"/>
      </w:r>
      <w:r w:rsidR="00EF7277" w:rsidRPr="008D7A23">
        <w:t>.</w:t>
      </w:r>
      <w:proofErr w:type="gramEnd"/>
      <w:r w:rsidR="00EF7277" w:rsidRPr="008D7A23">
        <w:t xml:space="preserve"> </w:t>
      </w:r>
      <w:r w:rsidR="00EF7277" w:rsidRPr="008D7A23">
        <w:rPr>
          <w:iCs/>
        </w:rPr>
        <w:t xml:space="preserve">Time-series ratings of marital distress using Target Complaints measure during baseline, treatment, and follow-up phases.  Note: Higher rating indicates more distress (1 = </w:t>
      </w:r>
      <w:r w:rsidR="00EF7277" w:rsidRPr="008D7A23">
        <w:rPr>
          <w:i/>
        </w:rPr>
        <w:t xml:space="preserve">none/not at all distressed </w:t>
      </w:r>
      <w:r w:rsidR="00EF7277" w:rsidRPr="008D7A23">
        <w:rPr>
          <w:iCs/>
        </w:rPr>
        <w:t xml:space="preserve">and 7 = </w:t>
      </w:r>
      <w:r w:rsidR="00EF7277" w:rsidRPr="008D7A23">
        <w:rPr>
          <w:i/>
        </w:rPr>
        <w:t>extreme/extremely distressed</w:t>
      </w:r>
      <w:r w:rsidR="00EF7277" w:rsidRPr="008D7A23">
        <w:t>)</w:t>
      </w:r>
      <w:r w:rsidR="00EF7277" w:rsidRPr="008D7A23">
        <w:rPr>
          <w:iCs/>
        </w:rPr>
        <w:t xml:space="preserve">; </w:t>
      </w:r>
      <w:r w:rsidR="00EF7277" w:rsidRPr="008D7A23">
        <w:rPr>
          <w:b/>
          <w:iCs/>
          <w:color w:val="000000"/>
        </w:rPr>
        <w:t>—</w:t>
      </w:r>
      <w:r w:rsidR="00EF7277" w:rsidRPr="008D7A23">
        <w:rPr>
          <w:iCs/>
          <w:color w:val="984806"/>
        </w:rPr>
        <w:t xml:space="preserve"> </w:t>
      </w:r>
      <w:r w:rsidR="00EF7277" w:rsidRPr="008D7A23">
        <w:rPr>
          <w:iCs/>
        </w:rPr>
        <w:t xml:space="preserve">= Phase marker between baseline and treatment at day 42; </w:t>
      </w:r>
      <w:proofErr w:type="gramStart"/>
      <w:r w:rsidR="00EF7277" w:rsidRPr="008D7A23">
        <w:rPr>
          <w:b/>
          <w:iCs/>
          <w:color w:val="000000"/>
        </w:rPr>
        <w:t>—</w:t>
      </w:r>
      <w:r w:rsidR="00EF7277" w:rsidRPr="008D7A23">
        <w:rPr>
          <w:iCs/>
          <w:color w:val="984806"/>
        </w:rPr>
        <w:t xml:space="preserve"> </w:t>
      </w:r>
      <w:r w:rsidR="00EF7277" w:rsidRPr="008D7A23">
        <w:rPr>
          <w:iCs/>
        </w:rPr>
        <w:t xml:space="preserve"> </w:t>
      </w:r>
      <w:r w:rsidR="00EF7277" w:rsidRPr="008D7A23">
        <w:rPr>
          <w:b/>
          <w:iCs/>
          <w:color w:val="000000"/>
        </w:rPr>
        <w:t>—</w:t>
      </w:r>
      <w:proofErr w:type="gramEnd"/>
      <w:r w:rsidR="00EF7277" w:rsidRPr="008D7A23">
        <w:rPr>
          <w:iCs/>
          <w:color w:val="984806"/>
        </w:rPr>
        <w:t xml:space="preserve"> = </w:t>
      </w:r>
      <w:r w:rsidR="00EF7277" w:rsidRPr="008D7A23">
        <w:rPr>
          <w:iCs/>
        </w:rPr>
        <w:t>Phase marker between treatment and follow-up at day 92.</w:t>
      </w:r>
      <w:bookmarkEnd w:id="75"/>
      <w:bookmarkEnd w:id="76"/>
    </w:p>
    <w:p w14:paraId="297FA276" w14:textId="77777777" w:rsidR="00F462C6" w:rsidRPr="00F462C6" w:rsidRDefault="00F462C6" w:rsidP="00F462C6"/>
    <w:p w14:paraId="20886029" w14:textId="77777777" w:rsidR="00F462C6" w:rsidRPr="00F462C6" w:rsidRDefault="00F462C6" w:rsidP="00F462C6"/>
    <w:p w14:paraId="2ADDCFD3" w14:textId="77777777" w:rsidR="00EF7277" w:rsidRDefault="00146141" w:rsidP="00EF7277">
      <w:pPr>
        <w:autoSpaceDE w:val="0"/>
        <w:autoSpaceDN w:val="0"/>
        <w:adjustRightInd w:val="0"/>
        <w:spacing w:after="0"/>
        <w:rPr>
          <w:rFonts w:ascii="Times New Roman" w:hAnsi="Times New Roman"/>
          <w:iCs/>
          <w:sz w:val="24"/>
          <w:szCs w:val="24"/>
        </w:rPr>
      </w:pPr>
      <w:r>
        <w:rPr>
          <w:rFonts w:ascii="Times New Roman" w:hAnsi="Times New Roman"/>
          <w:iCs/>
          <w:noProof/>
          <w:sz w:val="24"/>
          <w:szCs w:val="24"/>
        </w:rPr>
        <w:drawing>
          <wp:inline distT="0" distB="0" distL="0" distR="0" wp14:anchorId="69BD7278" wp14:editId="23DD5F95">
            <wp:extent cx="7610475" cy="4581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10475" cy="4581525"/>
                    </a:xfrm>
                    <a:prstGeom prst="rect">
                      <a:avLst/>
                    </a:prstGeom>
                    <a:noFill/>
                    <a:ln>
                      <a:noFill/>
                    </a:ln>
                  </pic:spPr>
                </pic:pic>
              </a:graphicData>
            </a:graphic>
          </wp:inline>
        </w:drawing>
      </w:r>
    </w:p>
    <w:p w14:paraId="1A7A9DB5" w14:textId="77777777" w:rsidR="00F462C6" w:rsidRPr="008D7A23" w:rsidRDefault="00F462C6" w:rsidP="00EF7277">
      <w:pPr>
        <w:autoSpaceDE w:val="0"/>
        <w:autoSpaceDN w:val="0"/>
        <w:adjustRightInd w:val="0"/>
        <w:spacing w:after="0"/>
        <w:rPr>
          <w:rFonts w:ascii="Times New Roman" w:hAnsi="Times New Roman"/>
          <w:iCs/>
          <w:sz w:val="24"/>
          <w:szCs w:val="24"/>
        </w:rPr>
      </w:pPr>
    </w:p>
    <w:p w14:paraId="6D00EA3D" w14:textId="77777777" w:rsidR="00EF7277" w:rsidRPr="00F462C6" w:rsidRDefault="00EF7277" w:rsidP="00EF7277">
      <w:pPr>
        <w:autoSpaceDE w:val="0"/>
        <w:autoSpaceDN w:val="0"/>
        <w:adjustRightInd w:val="0"/>
        <w:spacing w:after="0"/>
        <w:rPr>
          <w:rStyle w:val="Emphasis"/>
          <w:rFonts w:ascii="Times New Roman" w:hAnsi="Times New Roman"/>
          <w:sz w:val="2"/>
          <w:szCs w:val="2"/>
        </w:rPr>
      </w:pPr>
    </w:p>
    <w:p w14:paraId="57271CEC" w14:textId="77777777" w:rsidR="00EF7277" w:rsidRPr="008D7A23" w:rsidRDefault="00F462C6" w:rsidP="00F462C6">
      <w:pPr>
        <w:pStyle w:val="Caption"/>
        <w:spacing w:after="0" w:line="360" w:lineRule="auto"/>
        <w:rPr>
          <w:iCs/>
        </w:rPr>
      </w:pPr>
      <w:bookmarkStart w:id="77" w:name="_Toc357864635"/>
      <w:bookmarkStart w:id="78" w:name="_Toc357967681"/>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6</w:t>
      </w:r>
      <w:r w:rsidR="002779A3">
        <w:rPr>
          <w:i/>
        </w:rPr>
        <w:fldChar w:fldCharType="end"/>
      </w:r>
      <w:r>
        <w:rPr>
          <w:i/>
        </w:rPr>
        <w:t>.</w:t>
      </w:r>
      <w:proofErr w:type="gramEnd"/>
      <w:r w:rsidR="00EF7277" w:rsidRPr="008D7A23">
        <w:t xml:space="preserve"> </w:t>
      </w:r>
      <w:proofErr w:type="gramStart"/>
      <w:r w:rsidR="00EF7277" w:rsidRPr="008D7A23">
        <w:rPr>
          <w:iCs/>
        </w:rPr>
        <w:t>Time-series ratings of marital satisfaction on the DAS-4 during baseline, treatment, and follow-up phases.</w:t>
      </w:r>
      <w:proofErr w:type="gramEnd"/>
      <w:r w:rsidR="00EF7277" w:rsidRPr="008D7A23">
        <w:rPr>
          <w:iCs/>
        </w:rPr>
        <w:t xml:space="preserve">  Note: Higher rating indicates more satisfaction (4 = </w:t>
      </w:r>
      <w:r w:rsidR="00EF7277" w:rsidRPr="008D7A23">
        <w:rPr>
          <w:i/>
        </w:rPr>
        <w:t xml:space="preserve">extremely low marital satisfaction </w:t>
      </w:r>
      <w:r w:rsidR="00EF7277" w:rsidRPr="008D7A23">
        <w:rPr>
          <w:iCs/>
        </w:rPr>
        <w:t xml:space="preserve">and 28 = </w:t>
      </w:r>
      <w:r w:rsidR="00EF7277" w:rsidRPr="008D7A23">
        <w:rPr>
          <w:i/>
        </w:rPr>
        <w:t>extremely high satisfaction</w:t>
      </w:r>
      <w:r w:rsidR="00EF7277" w:rsidRPr="008D7A23">
        <w:t>)</w:t>
      </w:r>
      <w:r w:rsidR="00EF7277" w:rsidRPr="008D7A23">
        <w:rPr>
          <w:iCs/>
        </w:rPr>
        <w:t xml:space="preserve">; </w:t>
      </w:r>
      <w:r w:rsidR="00EF7277" w:rsidRPr="008D7A23">
        <w:rPr>
          <w:b/>
          <w:iCs/>
          <w:color w:val="000000"/>
        </w:rPr>
        <w:t>—</w:t>
      </w:r>
      <w:r w:rsidR="00EF7277" w:rsidRPr="008D7A23">
        <w:rPr>
          <w:iCs/>
          <w:color w:val="984806"/>
        </w:rPr>
        <w:t xml:space="preserve"> </w:t>
      </w:r>
      <w:r w:rsidR="00EF7277" w:rsidRPr="008D7A23">
        <w:rPr>
          <w:iCs/>
        </w:rPr>
        <w:t xml:space="preserve">= Phase marker between baseline and treatment at day 42; </w:t>
      </w:r>
      <w:proofErr w:type="gramStart"/>
      <w:r w:rsidR="00EF7277" w:rsidRPr="008D7A23">
        <w:rPr>
          <w:b/>
          <w:iCs/>
          <w:color w:val="000000"/>
        </w:rPr>
        <w:t>—</w:t>
      </w:r>
      <w:r w:rsidR="00EF7277" w:rsidRPr="008D7A23">
        <w:rPr>
          <w:iCs/>
          <w:color w:val="984806"/>
        </w:rPr>
        <w:t xml:space="preserve"> </w:t>
      </w:r>
      <w:r w:rsidR="00EF7277" w:rsidRPr="008D7A23">
        <w:rPr>
          <w:iCs/>
        </w:rPr>
        <w:t xml:space="preserve"> </w:t>
      </w:r>
      <w:r w:rsidR="00EF7277" w:rsidRPr="008D7A23">
        <w:rPr>
          <w:b/>
          <w:iCs/>
          <w:color w:val="000000"/>
        </w:rPr>
        <w:t>—</w:t>
      </w:r>
      <w:proofErr w:type="gramEnd"/>
      <w:r w:rsidR="00EF7277" w:rsidRPr="008D7A23">
        <w:rPr>
          <w:iCs/>
          <w:color w:val="984806"/>
        </w:rPr>
        <w:t xml:space="preserve"> = </w:t>
      </w:r>
      <w:r w:rsidR="00EF7277" w:rsidRPr="008D7A23">
        <w:rPr>
          <w:iCs/>
        </w:rPr>
        <w:t>Phase marker between treatment and follow-up at day 92.</w:t>
      </w:r>
      <w:bookmarkEnd w:id="77"/>
      <w:bookmarkEnd w:id="78"/>
    </w:p>
    <w:p w14:paraId="128D5FD5" w14:textId="77777777" w:rsidR="002779A3" w:rsidRDefault="002779A3" w:rsidP="00EF7277">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br w:type="page"/>
      </w:r>
      <w:r w:rsidR="00146141">
        <w:rPr>
          <w:rFonts w:ascii="Times New Roman" w:hAnsi="Times New Roman"/>
          <w:noProof/>
          <w:sz w:val="24"/>
          <w:szCs w:val="24"/>
        </w:rPr>
        <w:lastRenderedPageBreak/>
        <w:drawing>
          <wp:inline distT="0" distB="0" distL="0" distR="0" wp14:anchorId="7EA88AFA" wp14:editId="22E88D56">
            <wp:extent cx="8278879" cy="46291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78879" cy="4629150"/>
                    </a:xfrm>
                    <a:prstGeom prst="rect">
                      <a:avLst/>
                    </a:prstGeom>
                    <a:noFill/>
                    <a:ln>
                      <a:noFill/>
                    </a:ln>
                  </pic:spPr>
                </pic:pic>
              </a:graphicData>
            </a:graphic>
          </wp:inline>
        </w:drawing>
      </w:r>
    </w:p>
    <w:p w14:paraId="54A2168A" w14:textId="77777777" w:rsidR="002779A3" w:rsidRDefault="002779A3" w:rsidP="002779A3">
      <w:pPr>
        <w:pStyle w:val="Caption"/>
        <w:spacing w:after="0" w:line="480" w:lineRule="auto"/>
        <w:rPr>
          <w:iCs/>
        </w:rPr>
      </w:pPr>
      <w:bookmarkStart w:id="79" w:name="_Toc357967682"/>
      <w:proofErr w:type="gramStart"/>
      <w:r w:rsidRPr="002779A3">
        <w:rPr>
          <w:i/>
        </w:rPr>
        <w:t xml:space="preserve">Figure </w:t>
      </w:r>
      <w:r w:rsidRPr="002779A3">
        <w:rPr>
          <w:i/>
        </w:rPr>
        <w:fldChar w:fldCharType="begin"/>
      </w:r>
      <w:r w:rsidRPr="002779A3">
        <w:rPr>
          <w:i/>
        </w:rPr>
        <w:instrText xml:space="preserve"> SEQ Figure \* ARABIC </w:instrText>
      </w:r>
      <w:r w:rsidRPr="002779A3">
        <w:rPr>
          <w:i/>
        </w:rPr>
        <w:fldChar w:fldCharType="separate"/>
      </w:r>
      <w:r w:rsidR="007C6E37">
        <w:rPr>
          <w:i/>
          <w:noProof/>
        </w:rPr>
        <w:t>7</w:t>
      </w:r>
      <w:r w:rsidRPr="002779A3">
        <w:rPr>
          <w:i/>
        </w:rPr>
        <w:fldChar w:fldCharType="end"/>
      </w:r>
      <w:r>
        <w:rPr>
          <w:i/>
        </w:rPr>
        <w:t>.</w:t>
      </w:r>
      <w:proofErr w:type="gramEnd"/>
      <w:r>
        <w:rPr>
          <w:i/>
        </w:rPr>
        <w:t xml:space="preserve">  </w:t>
      </w:r>
      <w:r w:rsidRPr="008D7A23">
        <w:rPr>
          <w:iCs/>
        </w:rPr>
        <w:t xml:space="preserve">Time-series ratings of </w:t>
      </w:r>
      <w:r>
        <w:rPr>
          <w:iCs/>
        </w:rPr>
        <w:t xml:space="preserve">communication difficulties </w:t>
      </w:r>
      <w:r w:rsidRPr="008D7A23">
        <w:rPr>
          <w:iCs/>
        </w:rPr>
        <w:t xml:space="preserve">on the </w:t>
      </w:r>
      <w:r>
        <w:rPr>
          <w:iCs/>
        </w:rPr>
        <w:t xml:space="preserve">Target Complaints scale </w:t>
      </w:r>
      <w:r w:rsidRPr="008D7A23">
        <w:rPr>
          <w:iCs/>
        </w:rPr>
        <w:t>during baseline, tr</w:t>
      </w:r>
      <w:r>
        <w:rPr>
          <w:iCs/>
        </w:rPr>
        <w:t>eatment, and follow-up phases.</w:t>
      </w:r>
      <w:bookmarkEnd w:id="79"/>
      <w:r>
        <w:rPr>
          <w:iCs/>
        </w:rPr>
        <w:t xml:space="preserve"> </w:t>
      </w:r>
    </w:p>
    <w:p w14:paraId="694793C2" w14:textId="77777777" w:rsidR="00457B6B" w:rsidRPr="00457B6B" w:rsidRDefault="002779A3" w:rsidP="00457B6B">
      <w:pPr>
        <w:pStyle w:val="Caption"/>
        <w:spacing w:after="0" w:line="480" w:lineRule="auto"/>
        <w:rPr>
          <w:iCs/>
        </w:rPr>
      </w:pPr>
      <w:r>
        <w:rPr>
          <w:iCs/>
        </w:rPr>
        <w:br w:type="page"/>
      </w:r>
      <w:r w:rsidR="00146141">
        <w:rPr>
          <w:iCs/>
          <w:noProof/>
        </w:rPr>
        <w:lastRenderedPageBreak/>
        <w:drawing>
          <wp:inline distT="0" distB="0" distL="0" distR="0" wp14:anchorId="4E82E11A" wp14:editId="0E027984">
            <wp:extent cx="8096250" cy="4905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96250" cy="4905375"/>
                    </a:xfrm>
                    <a:prstGeom prst="rect">
                      <a:avLst/>
                    </a:prstGeom>
                    <a:noFill/>
                    <a:ln>
                      <a:noFill/>
                    </a:ln>
                  </pic:spPr>
                </pic:pic>
              </a:graphicData>
            </a:graphic>
          </wp:inline>
        </w:drawing>
      </w:r>
    </w:p>
    <w:p w14:paraId="79FC5B54" w14:textId="77777777" w:rsidR="00457B6B" w:rsidRPr="00457B6B" w:rsidRDefault="00457B6B" w:rsidP="00457B6B">
      <w:pPr>
        <w:pStyle w:val="Caption"/>
        <w:spacing w:after="0" w:line="480" w:lineRule="auto"/>
        <w:rPr>
          <w:i/>
        </w:rPr>
      </w:pPr>
      <w:bookmarkStart w:id="80" w:name="_Toc357967683"/>
      <w:proofErr w:type="gramStart"/>
      <w:r w:rsidRPr="00457B6B">
        <w:rPr>
          <w:i/>
        </w:rPr>
        <w:t xml:space="preserve">Figure </w:t>
      </w:r>
      <w:r w:rsidRPr="00457B6B">
        <w:rPr>
          <w:i/>
        </w:rPr>
        <w:fldChar w:fldCharType="begin"/>
      </w:r>
      <w:r w:rsidRPr="00457B6B">
        <w:rPr>
          <w:i/>
        </w:rPr>
        <w:instrText xml:space="preserve"> SEQ Figure \* ARABIC </w:instrText>
      </w:r>
      <w:r w:rsidRPr="00457B6B">
        <w:rPr>
          <w:i/>
        </w:rPr>
        <w:fldChar w:fldCharType="separate"/>
      </w:r>
      <w:r w:rsidR="007C6E37">
        <w:rPr>
          <w:i/>
          <w:noProof/>
        </w:rPr>
        <w:t>8</w:t>
      </w:r>
      <w:r w:rsidRPr="00457B6B">
        <w:rPr>
          <w:i/>
        </w:rPr>
        <w:fldChar w:fldCharType="end"/>
      </w:r>
      <w:r>
        <w:rPr>
          <w:i/>
        </w:rPr>
        <w:t>.</w:t>
      </w:r>
      <w:proofErr w:type="gramEnd"/>
      <w:r>
        <w:rPr>
          <w:i/>
        </w:rPr>
        <w:t xml:space="preserve">  </w:t>
      </w:r>
      <w:r w:rsidRPr="008D7A23">
        <w:rPr>
          <w:iCs/>
        </w:rPr>
        <w:t xml:space="preserve">Time-series ratings of </w:t>
      </w:r>
      <w:r>
        <w:rPr>
          <w:iCs/>
        </w:rPr>
        <w:t xml:space="preserve">overall marital distress using the Target Complaints scale across </w:t>
      </w:r>
      <w:r w:rsidRPr="008D7A23">
        <w:rPr>
          <w:iCs/>
        </w:rPr>
        <w:t>baseline, tr</w:t>
      </w:r>
      <w:r>
        <w:rPr>
          <w:iCs/>
        </w:rPr>
        <w:t>eatment, and follow-up phases.</w:t>
      </w:r>
      <w:bookmarkEnd w:id="80"/>
      <w:r>
        <w:rPr>
          <w:iCs/>
        </w:rPr>
        <w:t xml:space="preserve"> </w:t>
      </w:r>
    </w:p>
    <w:p w14:paraId="6148AE42" w14:textId="77777777" w:rsidR="00457B6B" w:rsidRPr="00457B6B" w:rsidRDefault="00457B6B" w:rsidP="00457B6B">
      <w:pPr>
        <w:sectPr w:rsidR="00457B6B" w:rsidRPr="00457B6B" w:rsidSect="00EF7277">
          <w:headerReference w:type="default" r:id="rId25"/>
          <w:pgSz w:w="15840" w:h="12240" w:orient="landscape" w:code="1"/>
          <w:pgMar w:top="1440" w:right="1440" w:bottom="1440" w:left="1440" w:header="720" w:footer="720" w:gutter="0"/>
          <w:cols w:space="720"/>
          <w:docGrid w:linePitch="272"/>
        </w:sectPr>
      </w:pPr>
    </w:p>
    <w:p w14:paraId="3C5206D9" w14:textId="77777777" w:rsidR="00176302" w:rsidRPr="008D7A23" w:rsidRDefault="00146141" w:rsidP="00176302">
      <w:pPr>
        <w:autoSpaceDE w:val="0"/>
        <w:autoSpaceDN w:val="0"/>
        <w:adjustRightInd w:val="0"/>
        <w:spacing w:after="0"/>
        <w:rPr>
          <w:rStyle w:val="Emphasis"/>
          <w:rFonts w:ascii="Times New Roman" w:hAnsi="Times New Roman"/>
          <w:sz w:val="24"/>
          <w:szCs w:val="24"/>
        </w:rPr>
      </w:pPr>
      <w:r>
        <w:rPr>
          <w:rFonts w:ascii="Times New Roman" w:hAnsi="Times New Roman"/>
          <w:iCs/>
          <w:noProof/>
          <w:sz w:val="24"/>
          <w:szCs w:val="24"/>
        </w:rPr>
        <w:lastRenderedPageBreak/>
        <w:drawing>
          <wp:inline distT="0" distB="0" distL="0" distR="0" wp14:anchorId="0FFC72FB" wp14:editId="62D3B93C">
            <wp:extent cx="7019925" cy="4905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19925" cy="4905375"/>
                    </a:xfrm>
                    <a:prstGeom prst="rect">
                      <a:avLst/>
                    </a:prstGeom>
                    <a:noFill/>
                    <a:ln>
                      <a:noFill/>
                    </a:ln>
                  </pic:spPr>
                </pic:pic>
              </a:graphicData>
            </a:graphic>
          </wp:inline>
        </w:drawing>
      </w:r>
      <w:r w:rsidR="00176302" w:rsidRPr="008D7A23">
        <w:rPr>
          <w:rStyle w:val="Emphasis"/>
          <w:rFonts w:ascii="Times New Roman" w:hAnsi="Times New Roman"/>
          <w:sz w:val="24"/>
          <w:szCs w:val="24"/>
        </w:rPr>
        <w:t xml:space="preserve"> </w:t>
      </w:r>
      <w:r w:rsidR="00176302" w:rsidRPr="008D7A23">
        <w:rPr>
          <w:rStyle w:val="Emphasis"/>
          <w:rFonts w:ascii="Times New Roman" w:hAnsi="Times New Roman"/>
          <w:sz w:val="24"/>
          <w:szCs w:val="24"/>
        </w:rPr>
        <w:br/>
      </w:r>
    </w:p>
    <w:p w14:paraId="31DD89C0" w14:textId="77777777" w:rsidR="00176302" w:rsidRDefault="00F462C6" w:rsidP="00F462C6">
      <w:pPr>
        <w:pStyle w:val="Caption"/>
        <w:spacing w:after="0" w:line="360" w:lineRule="auto"/>
        <w:rPr>
          <w:iCs/>
        </w:rPr>
      </w:pPr>
      <w:bookmarkStart w:id="81" w:name="_Toc357864636"/>
      <w:bookmarkStart w:id="82" w:name="_Toc357967684"/>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9</w:t>
      </w:r>
      <w:r w:rsidR="002779A3">
        <w:rPr>
          <w:i/>
        </w:rPr>
        <w:fldChar w:fldCharType="end"/>
      </w:r>
      <w:r>
        <w:rPr>
          <w:i/>
        </w:rPr>
        <w:t>.</w:t>
      </w:r>
      <w:proofErr w:type="gramEnd"/>
      <w:r>
        <w:rPr>
          <w:rStyle w:val="Emphasis"/>
          <w:bCs w:val="0"/>
        </w:rPr>
        <w:t xml:space="preserve"> </w:t>
      </w:r>
      <w:r w:rsidR="00176302" w:rsidRPr="008D7A23">
        <w:t xml:space="preserve"> </w:t>
      </w:r>
      <w:r w:rsidR="00176302" w:rsidRPr="008D7A23">
        <w:rPr>
          <w:iCs/>
        </w:rPr>
        <w:t>Cross-correlational analyses showing direction of temporal relationship of change in level of attachment insecurity in Beth (ECR-RS)  with change in her level of marital distress (DAS-4 and TC) during EFT couples therapy; **p ≤ 0.005.</w:t>
      </w:r>
      <w:bookmarkEnd w:id="81"/>
      <w:bookmarkEnd w:id="82"/>
    </w:p>
    <w:p w14:paraId="1AFA5934" w14:textId="77777777" w:rsidR="00F462C6" w:rsidRPr="00F462C6" w:rsidRDefault="00F462C6" w:rsidP="00F462C6"/>
    <w:p w14:paraId="113CDA30" w14:textId="77777777" w:rsidR="00176302" w:rsidRPr="008D7A23" w:rsidRDefault="00146141" w:rsidP="00176302">
      <w:pPr>
        <w:autoSpaceDE w:val="0"/>
        <w:autoSpaceDN w:val="0"/>
        <w:adjustRightInd w:val="0"/>
        <w:spacing w:after="0" w:line="480" w:lineRule="auto"/>
        <w:rPr>
          <w:rStyle w:val="Emphasis"/>
          <w:rFonts w:ascii="Times New Roman" w:hAnsi="Times New Roman"/>
          <w:sz w:val="24"/>
          <w:szCs w:val="24"/>
        </w:rPr>
      </w:pPr>
      <w:r>
        <w:rPr>
          <w:rFonts w:ascii="Times New Roman" w:hAnsi="Times New Roman" w:cs="Times New Roman"/>
          <w:i/>
          <w:iCs/>
          <w:noProof/>
          <w:sz w:val="24"/>
          <w:szCs w:val="24"/>
        </w:rPr>
        <w:lastRenderedPageBreak/>
        <w:drawing>
          <wp:inline distT="0" distB="0" distL="0" distR="0" wp14:anchorId="6F761985" wp14:editId="20BE04A5">
            <wp:extent cx="6753225" cy="4619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53225" cy="4619625"/>
                    </a:xfrm>
                    <a:prstGeom prst="rect">
                      <a:avLst/>
                    </a:prstGeom>
                    <a:noFill/>
                    <a:ln>
                      <a:noFill/>
                    </a:ln>
                  </pic:spPr>
                </pic:pic>
              </a:graphicData>
            </a:graphic>
          </wp:inline>
        </w:drawing>
      </w:r>
    </w:p>
    <w:p w14:paraId="668B230D" w14:textId="77777777" w:rsidR="00176302" w:rsidRPr="008D7A23" w:rsidRDefault="00F462C6" w:rsidP="00F462C6">
      <w:pPr>
        <w:pStyle w:val="Caption"/>
        <w:spacing w:after="0" w:line="360" w:lineRule="auto"/>
        <w:rPr>
          <w:iCs/>
        </w:rPr>
      </w:pPr>
      <w:bookmarkStart w:id="83" w:name="_Toc357864637"/>
      <w:bookmarkStart w:id="84" w:name="_Toc357967685"/>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10</w:t>
      </w:r>
      <w:r w:rsidR="002779A3">
        <w:rPr>
          <w:i/>
        </w:rPr>
        <w:fldChar w:fldCharType="end"/>
      </w:r>
      <w:r w:rsidR="00176302" w:rsidRPr="008D7A23">
        <w:t>.</w:t>
      </w:r>
      <w:proofErr w:type="gramEnd"/>
      <w:r w:rsidR="00176302" w:rsidRPr="008D7A23">
        <w:t xml:space="preserve"> </w:t>
      </w:r>
      <w:r w:rsidR="00176302" w:rsidRPr="008D7A23">
        <w:rPr>
          <w:iCs/>
        </w:rPr>
        <w:t>Cross-correlational analyses showing direction of temporal relationship of change in level of hard emotions directed at George (CERF-Hard)  with his attachment insecurity (ECR-RS) during EFT couples therapy; **p ≤ 0.001.</w:t>
      </w:r>
      <w:bookmarkEnd w:id="83"/>
      <w:bookmarkEnd w:id="84"/>
    </w:p>
    <w:p w14:paraId="02CC8BBC" w14:textId="77777777" w:rsidR="00176302" w:rsidRPr="008D7A23" w:rsidRDefault="00176302" w:rsidP="00176302">
      <w:pPr>
        <w:autoSpaceDE w:val="0"/>
        <w:autoSpaceDN w:val="0"/>
        <w:adjustRightInd w:val="0"/>
        <w:spacing w:after="0" w:line="480" w:lineRule="auto"/>
        <w:rPr>
          <w:rFonts w:ascii="Times New Roman" w:hAnsi="Times New Roman"/>
          <w:iCs/>
          <w:sz w:val="24"/>
          <w:szCs w:val="24"/>
        </w:rPr>
      </w:pPr>
    </w:p>
    <w:p w14:paraId="7C194EE2" w14:textId="77777777" w:rsidR="00176302" w:rsidRPr="008D7A23" w:rsidRDefault="00146141" w:rsidP="00176302">
      <w:pPr>
        <w:autoSpaceDE w:val="0"/>
        <w:autoSpaceDN w:val="0"/>
        <w:adjustRightInd w:val="0"/>
        <w:spacing w:after="0"/>
        <w:rPr>
          <w:rFonts w:ascii="Times New Roman" w:hAnsi="Times New Roman"/>
          <w:iCs/>
          <w:sz w:val="24"/>
          <w:szCs w:val="24"/>
        </w:rPr>
      </w:pPr>
      <w:r>
        <w:rPr>
          <w:rFonts w:ascii="Times New Roman" w:hAnsi="Times New Roman"/>
          <w:iCs/>
          <w:noProof/>
          <w:sz w:val="24"/>
          <w:szCs w:val="24"/>
        </w:rPr>
        <w:lastRenderedPageBreak/>
        <w:drawing>
          <wp:inline distT="0" distB="0" distL="0" distR="0" wp14:anchorId="34C4F50D" wp14:editId="02F9B5AA">
            <wp:extent cx="6753225" cy="4619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53225" cy="4619625"/>
                    </a:xfrm>
                    <a:prstGeom prst="rect">
                      <a:avLst/>
                    </a:prstGeom>
                    <a:noFill/>
                    <a:ln>
                      <a:noFill/>
                    </a:ln>
                  </pic:spPr>
                </pic:pic>
              </a:graphicData>
            </a:graphic>
          </wp:inline>
        </w:drawing>
      </w:r>
    </w:p>
    <w:p w14:paraId="71F43F05" w14:textId="77777777" w:rsidR="00176302" w:rsidRPr="008D7A23" w:rsidRDefault="00176302" w:rsidP="00176302">
      <w:pPr>
        <w:autoSpaceDE w:val="0"/>
        <w:autoSpaceDN w:val="0"/>
        <w:adjustRightInd w:val="0"/>
        <w:spacing w:after="0"/>
        <w:rPr>
          <w:rFonts w:ascii="Times New Roman" w:hAnsi="Times New Roman"/>
          <w:iCs/>
          <w:sz w:val="24"/>
          <w:szCs w:val="24"/>
        </w:rPr>
      </w:pPr>
    </w:p>
    <w:p w14:paraId="42228A71" w14:textId="77777777" w:rsidR="00176302" w:rsidRPr="00F462C6" w:rsidRDefault="00F462C6" w:rsidP="00F462C6">
      <w:pPr>
        <w:pStyle w:val="Caption"/>
        <w:spacing w:after="0" w:line="360" w:lineRule="auto"/>
        <w:rPr>
          <w:i/>
        </w:rPr>
      </w:pPr>
      <w:bookmarkStart w:id="85" w:name="_Toc357864638"/>
      <w:bookmarkStart w:id="86" w:name="_Toc357967686"/>
      <w:proofErr w:type="gramStart"/>
      <w:r w:rsidRPr="00F462C6">
        <w:rPr>
          <w:i/>
        </w:rPr>
        <w:t xml:space="preserve">Figure </w:t>
      </w:r>
      <w:r w:rsidR="002779A3">
        <w:rPr>
          <w:i/>
        </w:rPr>
        <w:fldChar w:fldCharType="begin"/>
      </w:r>
      <w:r w:rsidR="002779A3">
        <w:rPr>
          <w:i/>
        </w:rPr>
        <w:instrText xml:space="preserve"> SEQ Figure \* ARABIC </w:instrText>
      </w:r>
      <w:r w:rsidR="002779A3">
        <w:rPr>
          <w:i/>
        </w:rPr>
        <w:fldChar w:fldCharType="separate"/>
      </w:r>
      <w:r w:rsidR="007C6E37">
        <w:rPr>
          <w:i/>
          <w:noProof/>
        </w:rPr>
        <w:t>11</w:t>
      </w:r>
      <w:r w:rsidR="002779A3">
        <w:rPr>
          <w:i/>
        </w:rPr>
        <w:fldChar w:fldCharType="end"/>
      </w:r>
      <w:r>
        <w:rPr>
          <w:i/>
        </w:rPr>
        <w:t>.</w:t>
      </w:r>
      <w:proofErr w:type="gramEnd"/>
      <w:r>
        <w:rPr>
          <w:i/>
        </w:rPr>
        <w:t xml:space="preserve"> </w:t>
      </w:r>
      <w:r w:rsidR="00176302" w:rsidRPr="008D7A23">
        <w:rPr>
          <w:iCs/>
        </w:rPr>
        <w:t>Cross-correlational analyses showing direction of temporal relationship of change in level of soft emotions directed at George (CERF-Soft)  with his attachment insecurity (ECR-RS) during EFT couples therapy; **p ≤ 0.001.</w:t>
      </w:r>
      <w:bookmarkEnd w:id="85"/>
      <w:bookmarkEnd w:id="86"/>
    </w:p>
    <w:p w14:paraId="4225F2FB" w14:textId="77777777" w:rsidR="00176302" w:rsidRPr="008D7A23" w:rsidRDefault="00176302" w:rsidP="00F462C6">
      <w:pPr>
        <w:autoSpaceDE w:val="0"/>
        <w:autoSpaceDN w:val="0"/>
        <w:adjustRightInd w:val="0"/>
        <w:spacing w:after="0" w:line="360" w:lineRule="auto"/>
        <w:rPr>
          <w:rFonts w:ascii="Times New Roman" w:hAnsi="Times New Roman"/>
          <w:iCs/>
          <w:sz w:val="24"/>
          <w:szCs w:val="24"/>
        </w:rPr>
      </w:pPr>
    </w:p>
    <w:p w14:paraId="44E77088" w14:textId="77777777" w:rsidR="009E38B1" w:rsidRDefault="009E38B1" w:rsidP="009E38B1">
      <w:pPr>
        <w:pStyle w:val="Heading1"/>
        <w:rPr>
          <w:noProof/>
        </w:rPr>
        <w:sectPr w:rsidR="009E38B1" w:rsidSect="002746A0">
          <w:pgSz w:w="15840" w:h="12240" w:orient="landscape" w:code="1"/>
          <w:pgMar w:top="1440" w:right="1440" w:bottom="1440" w:left="1440" w:header="720" w:footer="720" w:gutter="0"/>
          <w:cols w:space="720"/>
          <w:docGrid w:linePitch="272"/>
        </w:sectPr>
      </w:pPr>
    </w:p>
    <w:p w14:paraId="7DD4FA14" w14:textId="77777777" w:rsidR="00552B8A" w:rsidRDefault="009E38B1" w:rsidP="009E38B1">
      <w:pPr>
        <w:pStyle w:val="Heading1"/>
        <w:rPr>
          <w:noProof/>
        </w:rPr>
      </w:pPr>
      <w:bookmarkStart w:id="87" w:name="_Toc359874103"/>
      <w:r>
        <w:rPr>
          <w:noProof/>
        </w:rPr>
        <w:lastRenderedPageBreak/>
        <w:t>Vita</w:t>
      </w:r>
      <w:bookmarkEnd w:id="87"/>
    </w:p>
    <w:p w14:paraId="6E8AC7F3" w14:textId="77777777" w:rsidR="009E38B1" w:rsidRPr="009E38B1" w:rsidRDefault="009E38B1" w:rsidP="009E38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Albert Wong graduated from Princeton University with a degree in physics and later attended Oxford University and the University of Michigan where he studied philosophy.  He </w:t>
      </w:r>
      <w:r w:rsidR="00E02552">
        <w:rPr>
          <w:rFonts w:ascii="Times New Roman" w:hAnsi="Times New Roman" w:cs="Times New Roman"/>
          <w:sz w:val="24"/>
          <w:szCs w:val="24"/>
        </w:rPr>
        <w:t xml:space="preserve">has served as faculty at Duke University, Santa Monica College, and </w:t>
      </w:r>
      <w:proofErr w:type="spellStart"/>
      <w:r w:rsidR="00E02552">
        <w:rPr>
          <w:rFonts w:ascii="Times New Roman" w:hAnsi="Times New Roman" w:cs="Times New Roman"/>
          <w:sz w:val="24"/>
          <w:szCs w:val="24"/>
        </w:rPr>
        <w:t>Ryokan</w:t>
      </w:r>
      <w:proofErr w:type="spellEnd"/>
      <w:r w:rsidR="00E02552">
        <w:rPr>
          <w:rFonts w:ascii="Times New Roman" w:hAnsi="Times New Roman" w:cs="Times New Roman"/>
          <w:sz w:val="24"/>
          <w:szCs w:val="24"/>
        </w:rPr>
        <w:t xml:space="preserve"> College.  </w:t>
      </w:r>
      <w:r w:rsidR="0095632E">
        <w:rPr>
          <w:rFonts w:ascii="Times New Roman" w:hAnsi="Times New Roman" w:cs="Times New Roman"/>
          <w:sz w:val="24"/>
          <w:szCs w:val="24"/>
        </w:rPr>
        <w:t>He is a proud member of the Cardinals Puff.</w:t>
      </w:r>
    </w:p>
    <w:sectPr w:rsidR="009E38B1" w:rsidRPr="009E38B1" w:rsidSect="009E38B1">
      <w:headerReference w:type="default" r:id="rId2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3AD04" w14:textId="77777777" w:rsidR="00F46E41" w:rsidRDefault="00F46E41" w:rsidP="00DE150F">
      <w:pPr>
        <w:spacing w:after="0"/>
      </w:pPr>
      <w:r>
        <w:separator/>
      </w:r>
    </w:p>
  </w:endnote>
  <w:endnote w:type="continuationSeparator" w:id="0">
    <w:p w14:paraId="2C0EEB5E" w14:textId="77777777" w:rsidR="00F46E41" w:rsidRDefault="00F46E41" w:rsidP="00DE150F">
      <w:pPr>
        <w:spacing w:after="0"/>
      </w:pPr>
      <w:r>
        <w:continuationSeparator/>
      </w:r>
    </w:p>
  </w:endnote>
  <w:endnote w:type="continuationNotice" w:id="1">
    <w:p w14:paraId="5FBFDEB7" w14:textId="77777777" w:rsidR="00F46E41" w:rsidRDefault="00F46E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angSong">
    <w:panose1 w:val="02010609060101010101"/>
    <w:charset w:val="86"/>
    <w:family w:val="modern"/>
    <w:pitch w:val="fixed"/>
    <w:sig w:usb0="800002BF" w:usb1="38CF7CFA"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C80B9" w14:textId="77777777" w:rsidR="005A433E" w:rsidRDefault="005A433E" w:rsidP="004E287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2A14C" w14:textId="77777777" w:rsidR="005A433E" w:rsidRDefault="005A433E" w:rsidP="004E28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97B1D" w14:textId="77777777" w:rsidR="00F46E41" w:rsidRDefault="00F46E41" w:rsidP="00DE150F">
      <w:pPr>
        <w:spacing w:after="0"/>
      </w:pPr>
      <w:r>
        <w:separator/>
      </w:r>
    </w:p>
  </w:footnote>
  <w:footnote w:type="continuationSeparator" w:id="0">
    <w:p w14:paraId="0FB152EB" w14:textId="77777777" w:rsidR="00F46E41" w:rsidRDefault="00F46E41" w:rsidP="00DE150F">
      <w:pPr>
        <w:spacing w:after="0"/>
      </w:pPr>
      <w:r>
        <w:continuationSeparator/>
      </w:r>
    </w:p>
  </w:footnote>
  <w:footnote w:type="continuationNotice" w:id="1">
    <w:p w14:paraId="005FCE2A" w14:textId="77777777" w:rsidR="00F46E41" w:rsidRDefault="00F46E41">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52030" w14:textId="77777777" w:rsidR="005A433E" w:rsidRPr="007C67E0" w:rsidRDefault="005A433E">
    <w:pPr>
      <w:pStyle w:val="Header"/>
      <w:jc w:val="right"/>
      <w:rPr>
        <w:rFonts w:ascii="Times New Roman" w:hAnsi="Times New Roman" w:cs="Times New Roman"/>
        <w:sz w:val="24"/>
        <w:szCs w:val="24"/>
      </w:rPr>
    </w:pPr>
    <w:r w:rsidRPr="007C67E0">
      <w:rPr>
        <w:rFonts w:ascii="Times New Roman" w:hAnsi="Times New Roman" w:cs="Times New Roman"/>
        <w:sz w:val="24"/>
        <w:szCs w:val="24"/>
      </w:rPr>
      <w:fldChar w:fldCharType="begin"/>
    </w:r>
    <w:r w:rsidRPr="007C67E0">
      <w:rPr>
        <w:rFonts w:ascii="Times New Roman" w:hAnsi="Times New Roman" w:cs="Times New Roman"/>
        <w:sz w:val="24"/>
        <w:szCs w:val="24"/>
      </w:rPr>
      <w:instrText xml:space="preserve"> PAGE   \* MERGEFORMAT </w:instrText>
    </w:r>
    <w:r w:rsidRPr="007C67E0">
      <w:rPr>
        <w:rFonts w:ascii="Times New Roman" w:hAnsi="Times New Roman" w:cs="Times New Roman"/>
        <w:sz w:val="24"/>
        <w:szCs w:val="24"/>
      </w:rPr>
      <w:fldChar w:fldCharType="separate"/>
    </w:r>
    <w:r w:rsidR="00D66509">
      <w:rPr>
        <w:rFonts w:ascii="Times New Roman" w:hAnsi="Times New Roman" w:cs="Times New Roman"/>
        <w:noProof/>
        <w:sz w:val="24"/>
        <w:szCs w:val="24"/>
      </w:rPr>
      <w:t>ix</w:t>
    </w:r>
    <w:r w:rsidRPr="007C67E0">
      <w:rPr>
        <w:rFonts w:ascii="Times New Roman" w:hAnsi="Times New Roman" w:cs="Times New Roman"/>
        <w:noProof/>
        <w:sz w:val="24"/>
        <w:szCs w:val="24"/>
      </w:rPr>
      <w:fldChar w:fldCharType="end"/>
    </w:r>
  </w:p>
  <w:p w14:paraId="2C4080B8"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BDB13" w14:textId="77777777" w:rsidR="005A433E" w:rsidRPr="003D67D6" w:rsidRDefault="005A433E" w:rsidP="003D67D6">
    <w:pPr>
      <w:pStyle w:val="Header"/>
      <w:jc w:val="right"/>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61A74" w14:textId="77777777" w:rsidR="005A433E" w:rsidRPr="0023184D" w:rsidRDefault="005A433E" w:rsidP="00DD415A">
    <w:pPr>
      <w:pStyle w:val="Header"/>
      <w:ind w:right="-270"/>
      <w:rPr>
        <w:rFonts w:ascii="Times New Roman" w:hAnsi="Times New Roman" w:cs="Times New Roman"/>
        <w:caps/>
        <w:sz w:val="24"/>
        <w:szCs w:val="24"/>
      </w:rPr>
    </w:pPr>
    <w:r>
      <w:rPr>
        <w:rFonts w:ascii="Times New Roman" w:hAnsi="Times New Roman" w:cs="Times New Roman"/>
        <w:sz w:val="24"/>
        <w:szCs w:val="24"/>
      </w:rPr>
      <w:tab/>
    </w:r>
    <w:r>
      <w:rPr>
        <w:rFonts w:ascii="Times New Roman" w:hAnsi="Times New Roman" w:cs="Times New Roman"/>
        <w:caps/>
        <w:sz w:val="24"/>
        <w:szCs w:val="24"/>
      </w:rPr>
      <w:tab/>
      <w:t>1</w:t>
    </w:r>
  </w:p>
  <w:p w14:paraId="67D176E8" w14:textId="77777777" w:rsidR="005A433E" w:rsidRDefault="005A43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38750" w14:textId="77777777" w:rsidR="005A433E" w:rsidRDefault="005A433E" w:rsidP="00677FB6">
    <w:pPr>
      <w:pStyle w:val="Header"/>
      <w:tabs>
        <w:tab w:val="clear" w:pos="4680"/>
      </w:tabs>
      <w:rPr>
        <w:rFonts w:ascii="Times New Roman" w:hAnsi="Times New Roman" w:cs="Times New Roman"/>
        <w:noProof/>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D66509" w:rsidRPr="00D66509">
      <w:rPr>
        <w:rFonts w:ascii="Times New Roman" w:hAnsi="Times New Roman" w:cs="Times New Roman"/>
        <w:noProof/>
        <w:sz w:val="24"/>
        <w:szCs w:val="24"/>
      </w:rPr>
      <w:t>101</w:t>
    </w:r>
    <w:r>
      <w:rPr>
        <w:rFonts w:ascii="Times New Roman" w:hAnsi="Times New Roman" w:cs="Times New Roman"/>
        <w:noProof/>
        <w:sz w:val="24"/>
        <w:szCs w:val="24"/>
      </w:rPr>
      <w:fldChar w:fldCharType="end"/>
    </w:r>
  </w:p>
  <w:p w14:paraId="626AECC4"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27065" w14:textId="77777777" w:rsidR="005A433E" w:rsidRDefault="005A433E" w:rsidP="009C07F1">
    <w:pPr>
      <w:pStyle w:val="Header"/>
      <w:tabs>
        <w:tab w:val="clear" w:pos="9360"/>
        <w:tab w:val="right" w:pos="8640"/>
      </w:tabs>
      <w:rPr>
        <w:rFonts w:ascii="Times New Roman" w:hAnsi="Times New Roman" w:cs="Times New Roman"/>
        <w:noProof/>
        <w:sz w:val="24"/>
        <w:szCs w:val="24"/>
      </w:rPr>
    </w:pPr>
    <w:r>
      <w:rPr>
        <w:noProof/>
      </w:rPr>
      <mc:AlternateContent>
        <mc:Choice Requires="wps">
          <w:drawing>
            <wp:anchor distT="0" distB="0" distL="114300" distR="114300" simplePos="0" relativeHeight="251663360" behindDoc="0" locked="0" layoutInCell="0" allowOverlap="1" wp14:anchorId="057169F3" wp14:editId="6AFA4107">
              <wp:simplePos x="0" y="0"/>
              <wp:positionH relativeFrom="page">
                <wp:posOffset>9144000</wp:posOffset>
              </wp:positionH>
              <wp:positionV relativeFrom="page">
                <wp:posOffset>6766560</wp:posOffset>
              </wp:positionV>
              <wp:extent cx="179705" cy="229235"/>
              <wp:effectExtent l="0" t="381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5AAB0" w14:textId="77777777" w:rsidR="005A433E" w:rsidRPr="00196C12" w:rsidRDefault="005A433E" w:rsidP="00196C12">
                          <w:pPr>
                            <w:spacing w:after="0"/>
                            <w:jc w:val="center"/>
                            <w:rPr>
                              <w:rFonts w:ascii="Cambria" w:eastAsia="Times New Roman" w:hAnsi="Cambria" w:cs="Times New Roman"/>
                              <w:sz w:val="72"/>
                              <w:szCs w:val="44"/>
                            </w:rPr>
                          </w:pPr>
                          <w:r w:rsidRPr="00196C12">
                            <w:rPr>
                              <w:rFonts w:ascii="Times New Roman" w:eastAsia="Times New Roman" w:hAnsi="Times New Roman" w:cs="Times New Roman"/>
                              <w:sz w:val="24"/>
                              <w:szCs w:val="24"/>
                            </w:rPr>
                            <w:fldChar w:fldCharType="begin"/>
                          </w:r>
                          <w:r w:rsidRPr="00196C12">
                            <w:rPr>
                              <w:rFonts w:ascii="Times New Roman" w:hAnsi="Times New Roman" w:cs="Times New Roman"/>
                              <w:sz w:val="24"/>
                              <w:szCs w:val="24"/>
                            </w:rPr>
                            <w:instrText xml:space="preserve"> PAGE  \* MERGEFORMAT </w:instrText>
                          </w:r>
                          <w:r w:rsidRPr="00196C12">
                            <w:rPr>
                              <w:rFonts w:ascii="Times New Roman" w:eastAsia="Times New Roman" w:hAnsi="Times New Roman" w:cs="Times New Roman"/>
                              <w:sz w:val="24"/>
                              <w:szCs w:val="24"/>
                            </w:rPr>
                            <w:fldChar w:fldCharType="separate"/>
                          </w:r>
                          <w:r w:rsidR="00D66509" w:rsidRPr="00D66509">
                            <w:rPr>
                              <w:rFonts w:ascii="Times New Roman" w:eastAsia="Times New Roman" w:hAnsi="Times New Roman" w:cs="Times New Roman"/>
                              <w:noProof/>
                              <w:sz w:val="24"/>
                              <w:szCs w:val="24"/>
                            </w:rPr>
                            <w:t>104</w:t>
                          </w:r>
                          <w:r w:rsidRPr="00196C12">
                            <w:rPr>
                              <w:rFonts w:ascii="Times New Roman" w:eastAsia="Times New Roman" w:hAnsi="Times New Roman" w:cs="Times New Roman"/>
                              <w:noProof/>
                              <w:sz w:val="24"/>
                              <w:szCs w:val="24"/>
                            </w:rPr>
                            <w:fldChar w:fldCharType="end"/>
                          </w:r>
                        </w:p>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margin-left:10in;margin-top:532.8pt;width:14.15pt;height:18.0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" o:allowincell="f" stroked="f">
              <v:textbox style="layout-flow:vertical;mso-fit-shape-to-text:t" inset="0,0,0,0">
                <w:txbxContent>
                  <w:p w14:paraId="5D25AAB0" w14:textId="77777777" w:rsidR="005A433E" w:rsidRPr="00196C12" w:rsidRDefault="005A433E" w:rsidP="00196C12">
                    <w:pPr>
                      <w:spacing w:after="0"/>
                      <w:jc w:val="center"/>
                      <w:rPr>
                        <w:rFonts w:ascii="Cambria" w:eastAsia="Times New Roman" w:hAnsi="Cambria" w:cs="Times New Roman"/>
                        <w:sz w:val="72"/>
                        <w:szCs w:val="44"/>
                      </w:rPr>
                    </w:pPr>
                    <w:r w:rsidRPr="00196C12">
                      <w:rPr>
                        <w:rFonts w:ascii="Times New Roman" w:eastAsia="Times New Roman" w:hAnsi="Times New Roman" w:cs="Times New Roman"/>
                        <w:sz w:val="24"/>
                        <w:szCs w:val="24"/>
                      </w:rPr>
                      <w:fldChar w:fldCharType="begin"/>
                    </w:r>
                    <w:r w:rsidRPr="00196C12">
                      <w:rPr>
                        <w:rFonts w:ascii="Times New Roman" w:hAnsi="Times New Roman" w:cs="Times New Roman"/>
                        <w:sz w:val="24"/>
                        <w:szCs w:val="24"/>
                      </w:rPr>
                      <w:instrText xml:space="preserve"> PAGE  \* MERGEFORMAT </w:instrText>
                    </w:r>
                    <w:r w:rsidRPr="00196C12">
                      <w:rPr>
                        <w:rFonts w:ascii="Times New Roman" w:eastAsia="Times New Roman" w:hAnsi="Times New Roman" w:cs="Times New Roman"/>
                        <w:sz w:val="24"/>
                        <w:szCs w:val="24"/>
                      </w:rPr>
                      <w:fldChar w:fldCharType="separate"/>
                    </w:r>
                    <w:r w:rsidR="00D66509" w:rsidRPr="00D66509">
                      <w:rPr>
                        <w:rFonts w:ascii="Times New Roman" w:eastAsia="Times New Roman" w:hAnsi="Times New Roman" w:cs="Times New Roman"/>
                        <w:noProof/>
                        <w:sz w:val="24"/>
                        <w:szCs w:val="24"/>
                      </w:rPr>
                      <w:t>104</w:t>
                    </w:r>
                    <w:r w:rsidRPr="00196C12">
                      <w:rPr>
                        <w:rFonts w:ascii="Times New Roman" w:eastAsia="Times New Roman" w:hAnsi="Times New Roman" w:cs="Times New Roman"/>
                        <w:noProof/>
                        <w:sz w:val="24"/>
                        <w:szCs w:val="24"/>
                      </w:rPr>
                      <w:fldChar w:fldCharType="end"/>
                    </w:r>
                  </w:p>
                </w:txbxContent>
              </v:textbox>
              <w10:wrap anchorx="page" anchory="page"/>
            </v:rect>
          </w:pict>
        </mc:Fallback>
      </mc:AlternateContent>
    </w:r>
  </w:p>
  <w:p w14:paraId="265E8A84" w14:textId="77777777" w:rsidR="005A433E" w:rsidRPr="0023184D" w:rsidRDefault="005A433E" w:rsidP="00196C12">
    <w:pPr>
      <w:pStyle w:val="Header"/>
      <w:tabs>
        <w:tab w:val="clear" w:pos="4680"/>
        <w:tab w:val="clear" w:pos="9360"/>
        <w:tab w:val="left" w:pos="9735"/>
      </w:tabs>
      <w:rPr>
        <w:rFonts w:ascii="Times New Roman" w:hAnsi="Times New Roman" w:cs="Times New Roman"/>
        <w:sz w:val="24"/>
        <w:szCs w:val="24"/>
      </w:rPr>
    </w:pPr>
    <w:r>
      <w:rPr>
        <w:rFonts w:ascii="Times New Roman" w:hAnsi="Times New Roman" w:cs="Times New Roman"/>
        <w:sz w:val="24"/>
        <w:szCs w:val="24"/>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BF034" w14:textId="594FA770" w:rsidR="005A433E" w:rsidRPr="00EB25F1" w:rsidRDefault="005A433E">
    <w:pPr>
      <w:pStyle w:val="Header"/>
      <w:jc w:val="right"/>
      <w:rPr>
        <w:rFonts w:ascii="Times New Roman" w:hAnsi="Times New Roman" w:cs="Times New Roman"/>
        <w:sz w:val="24"/>
        <w:szCs w:val="24"/>
      </w:rPr>
    </w:pPr>
    <w:sdt>
      <w:sdtPr>
        <w:rPr>
          <w:rFonts w:ascii="Times New Roman" w:hAnsi="Times New Roman" w:cs="Times New Roman"/>
          <w:sz w:val="24"/>
          <w:szCs w:val="24"/>
        </w:rPr>
        <w:id w:val="329640973"/>
        <w:docPartObj>
          <w:docPartGallery w:val="Page Numbers (Margins)"/>
          <w:docPartUnique/>
        </w:docPartObj>
      </w:sdtPr>
      <w:sdtContent>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0" allowOverlap="1" wp14:anchorId="6123FAFF" wp14:editId="1E50DFD5">
                  <wp:simplePos x="0" y="0"/>
                  <wp:positionH relativeFrom="page">
                    <wp:posOffset>9144000</wp:posOffset>
                  </wp:positionH>
                  <wp:positionV relativeFrom="page">
                    <wp:posOffset>6766560</wp:posOffset>
                  </wp:positionV>
                  <wp:extent cx="762000" cy="895350"/>
                  <wp:effectExtent l="0" t="381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0EA32" w14:textId="77777777" w:rsidR="005A433E" w:rsidRPr="00196C12" w:rsidRDefault="005A433E" w:rsidP="00196C12">
                              <w:pPr>
                                <w:spacing w:after="0"/>
                                <w:jc w:val="center"/>
                                <w:rPr>
                                  <w:rFonts w:ascii="Cambria" w:eastAsia="Times New Roman" w:hAnsi="Cambria"/>
                                  <w:sz w:val="72"/>
                                  <w:szCs w:val="44"/>
                                </w:rPr>
                              </w:pPr>
                              <w:r w:rsidRPr="00196C12">
                                <w:rPr>
                                  <w:rFonts w:ascii="Times New Roman" w:eastAsia="Times New Roman" w:hAnsi="Times New Roman"/>
                                  <w:sz w:val="24"/>
                                  <w:szCs w:val="24"/>
                                </w:rPr>
                                <w:fldChar w:fldCharType="begin"/>
                              </w:r>
                              <w:r w:rsidRPr="00196C12">
                                <w:rPr>
                                  <w:rFonts w:ascii="Times New Roman" w:hAnsi="Times New Roman"/>
                                  <w:sz w:val="24"/>
                                  <w:szCs w:val="24"/>
                                </w:rPr>
                                <w:instrText xml:space="preserve"> PAGE  \* MERGEFORMAT </w:instrText>
                              </w:r>
                              <w:r w:rsidRPr="00196C12">
                                <w:rPr>
                                  <w:rFonts w:ascii="Times New Roman" w:eastAsia="Times New Roman" w:hAnsi="Times New Roman"/>
                                  <w:sz w:val="24"/>
                                  <w:szCs w:val="24"/>
                                </w:rPr>
                                <w:fldChar w:fldCharType="separate"/>
                              </w:r>
                              <w:r w:rsidR="00D66509" w:rsidRPr="00D66509">
                                <w:rPr>
                                  <w:rFonts w:ascii="Times New Roman" w:eastAsia="Times New Roman" w:hAnsi="Times New Roman"/>
                                  <w:noProof/>
                                  <w:sz w:val="24"/>
                                  <w:szCs w:val="24"/>
                                </w:rPr>
                                <w:t>106</w:t>
                              </w:r>
                              <w:r w:rsidRPr="00196C12">
                                <w:rPr>
                                  <w:rFonts w:ascii="Times New Roman" w:eastAsia="Times New Roman" w:hAnsi="Times New Roman"/>
                                  <w:noProof/>
                                  <w:sz w:val="24"/>
                                  <w:szCs w:val="24"/>
                                </w:rPr>
                                <w:fldChar w:fldCharType="end"/>
                              </w:r>
                            </w:p>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left:0;text-align:left;margin-left:10in;margin-top:532.8pt;width:60pt;height:70.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" o:allowincell="f" stroked="f">
                  <v:textbox style="layout-flow:vertical;mso-fit-shape-to-text:t" inset="0,0,0,0">
                    <w:txbxContent>
                      <w:p w14:paraId="3C60EA32" w14:textId="77777777" w:rsidR="005A433E" w:rsidRPr="00196C12" w:rsidRDefault="005A433E" w:rsidP="00196C12">
                        <w:pPr>
                          <w:spacing w:after="0"/>
                          <w:jc w:val="center"/>
                          <w:rPr>
                            <w:rFonts w:ascii="Cambria" w:eastAsia="Times New Roman" w:hAnsi="Cambria"/>
                            <w:sz w:val="72"/>
                            <w:szCs w:val="44"/>
                          </w:rPr>
                        </w:pPr>
                        <w:r w:rsidRPr="00196C12">
                          <w:rPr>
                            <w:rFonts w:ascii="Times New Roman" w:eastAsia="Times New Roman" w:hAnsi="Times New Roman"/>
                            <w:sz w:val="24"/>
                            <w:szCs w:val="24"/>
                          </w:rPr>
                          <w:fldChar w:fldCharType="begin"/>
                        </w:r>
                        <w:r w:rsidRPr="00196C12">
                          <w:rPr>
                            <w:rFonts w:ascii="Times New Roman" w:hAnsi="Times New Roman"/>
                            <w:sz w:val="24"/>
                            <w:szCs w:val="24"/>
                          </w:rPr>
                          <w:instrText xml:space="preserve"> PAGE  \* MERGEFORMAT </w:instrText>
                        </w:r>
                        <w:r w:rsidRPr="00196C12">
                          <w:rPr>
                            <w:rFonts w:ascii="Times New Roman" w:eastAsia="Times New Roman" w:hAnsi="Times New Roman"/>
                            <w:sz w:val="24"/>
                            <w:szCs w:val="24"/>
                          </w:rPr>
                          <w:fldChar w:fldCharType="separate"/>
                        </w:r>
                        <w:r w:rsidR="00D66509" w:rsidRPr="00D66509">
                          <w:rPr>
                            <w:rFonts w:ascii="Times New Roman" w:eastAsia="Times New Roman" w:hAnsi="Times New Roman"/>
                            <w:noProof/>
                            <w:sz w:val="24"/>
                            <w:szCs w:val="24"/>
                          </w:rPr>
                          <w:t>106</w:t>
                        </w:r>
                        <w:r w:rsidRPr="00196C12">
                          <w:rPr>
                            <w:rFonts w:ascii="Times New Roman" w:eastAsia="Times New Roman" w:hAnsi="Times New Roman"/>
                            <w:noProof/>
                            <w:sz w:val="24"/>
                            <w:szCs w:val="24"/>
                          </w:rPr>
                          <w:fldChar w:fldCharType="end"/>
                        </w:r>
                      </w:p>
                    </w:txbxContent>
                  </v:textbox>
                  <w10:wrap anchorx="page" anchory="page"/>
                </v:rect>
              </w:pict>
            </mc:Fallback>
          </mc:AlternateContent>
        </w:r>
      </w:sdtContent>
    </w:sdt>
  </w:p>
  <w:p w14:paraId="50CAE763"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7DEA8" w14:textId="77777777" w:rsidR="005A433E" w:rsidRPr="00EB25F1" w:rsidRDefault="005A433E">
    <w:pPr>
      <w:pStyle w:val="Header"/>
      <w:jc w:val="right"/>
      <w:rPr>
        <w:rFonts w:ascii="Times New Roman" w:hAnsi="Times New Roman" w:cs="Times New Roman"/>
        <w:sz w:val="24"/>
        <w:szCs w:val="24"/>
      </w:rPr>
    </w:pPr>
    <w:sdt>
      <w:sdtPr>
        <w:rPr>
          <w:rFonts w:ascii="Times New Roman" w:hAnsi="Times New Roman" w:cs="Times New Roman"/>
          <w:sz w:val="24"/>
          <w:szCs w:val="24"/>
        </w:rPr>
        <w:id w:val="-112512413"/>
        <w:docPartObj>
          <w:docPartGallery w:val="Page Numbers (Margins)"/>
          <w:docPartUnique/>
        </w:docPartObj>
      </w:sdtPr>
      <w:sdtContent>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0" allowOverlap="1" wp14:anchorId="41BCC20D" wp14:editId="016D4DD5">
                  <wp:simplePos x="0" y="0"/>
                  <wp:positionH relativeFrom="page">
                    <wp:posOffset>9144000</wp:posOffset>
                  </wp:positionH>
                  <wp:positionV relativeFrom="page">
                    <wp:posOffset>6766560</wp:posOffset>
                  </wp:positionV>
                  <wp:extent cx="762000" cy="895350"/>
                  <wp:effectExtent l="0" t="381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A61F2" w14:textId="77777777" w:rsidR="005A433E" w:rsidRPr="00196C12" w:rsidRDefault="005A433E" w:rsidP="00196C12">
                              <w:pPr>
                                <w:spacing w:after="0"/>
                                <w:jc w:val="center"/>
                                <w:rPr>
                                  <w:rFonts w:ascii="Cambria" w:eastAsia="Times New Roman" w:hAnsi="Cambria"/>
                                  <w:sz w:val="72"/>
                                  <w:szCs w:val="44"/>
                                </w:rPr>
                              </w:pPr>
                              <w:r w:rsidRPr="00196C12">
                                <w:rPr>
                                  <w:rFonts w:ascii="Times New Roman" w:eastAsia="Times New Roman" w:hAnsi="Times New Roman"/>
                                  <w:sz w:val="24"/>
                                  <w:szCs w:val="24"/>
                                </w:rPr>
                                <w:fldChar w:fldCharType="begin"/>
                              </w:r>
                              <w:r w:rsidRPr="00196C12">
                                <w:rPr>
                                  <w:rFonts w:ascii="Times New Roman" w:hAnsi="Times New Roman"/>
                                  <w:sz w:val="24"/>
                                  <w:szCs w:val="24"/>
                                </w:rPr>
                                <w:instrText xml:space="preserve"> PAGE  \* MERGEFORMAT </w:instrText>
                              </w:r>
                              <w:r w:rsidRPr="00196C12">
                                <w:rPr>
                                  <w:rFonts w:ascii="Times New Roman" w:eastAsia="Times New Roman" w:hAnsi="Times New Roman"/>
                                  <w:sz w:val="24"/>
                                  <w:szCs w:val="24"/>
                                </w:rPr>
                                <w:fldChar w:fldCharType="separate"/>
                              </w:r>
                              <w:r w:rsidR="00D66509" w:rsidRPr="00D66509">
                                <w:rPr>
                                  <w:rFonts w:ascii="Times New Roman" w:eastAsia="Times New Roman" w:hAnsi="Times New Roman"/>
                                  <w:noProof/>
                                  <w:sz w:val="24"/>
                                  <w:szCs w:val="24"/>
                                </w:rPr>
                                <w:t>108</w:t>
                              </w:r>
                              <w:r w:rsidRPr="00196C12">
                                <w:rPr>
                                  <w:rFonts w:ascii="Times New Roman" w:eastAsia="Times New Roman" w:hAnsi="Times New Roman"/>
                                  <w:noProof/>
                                  <w:sz w:val="24"/>
                                  <w:szCs w:val="24"/>
                                </w:rPr>
                                <w:fldChar w:fldCharType="end"/>
                              </w:r>
                            </w:p>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3" o:spid="_x0000_s1036" style="position:absolute;left:0;text-align:left;margin-left:10in;margin-top:532.8pt;width:60pt;height:70.5pt;z-index:25166950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" o:allowincell="f" stroked="f">
                  <v:textbox style="layout-flow:vertical;mso-fit-shape-to-text:t" inset="0,0,0,0">
                    <w:txbxContent>
                      <w:p w14:paraId="2B1A61F2" w14:textId="77777777" w:rsidR="005A433E" w:rsidRPr="00196C12" w:rsidRDefault="005A433E" w:rsidP="00196C12">
                        <w:pPr>
                          <w:spacing w:after="0"/>
                          <w:jc w:val="center"/>
                          <w:rPr>
                            <w:rFonts w:ascii="Cambria" w:eastAsia="Times New Roman" w:hAnsi="Cambria"/>
                            <w:sz w:val="72"/>
                            <w:szCs w:val="44"/>
                          </w:rPr>
                        </w:pPr>
                        <w:r w:rsidRPr="00196C12">
                          <w:rPr>
                            <w:rFonts w:ascii="Times New Roman" w:eastAsia="Times New Roman" w:hAnsi="Times New Roman"/>
                            <w:sz w:val="24"/>
                            <w:szCs w:val="24"/>
                          </w:rPr>
                          <w:fldChar w:fldCharType="begin"/>
                        </w:r>
                        <w:r w:rsidRPr="00196C12">
                          <w:rPr>
                            <w:rFonts w:ascii="Times New Roman" w:hAnsi="Times New Roman"/>
                            <w:sz w:val="24"/>
                            <w:szCs w:val="24"/>
                          </w:rPr>
                          <w:instrText xml:space="preserve"> PAGE  \* MERGEFORMAT </w:instrText>
                        </w:r>
                        <w:r w:rsidRPr="00196C12">
                          <w:rPr>
                            <w:rFonts w:ascii="Times New Roman" w:eastAsia="Times New Roman" w:hAnsi="Times New Roman"/>
                            <w:sz w:val="24"/>
                            <w:szCs w:val="24"/>
                          </w:rPr>
                          <w:fldChar w:fldCharType="separate"/>
                        </w:r>
                        <w:r w:rsidR="00D66509" w:rsidRPr="00D66509">
                          <w:rPr>
                            <w:rFonts w:ascii="Times New Roman" w:eastAsia="Times New Roman" w:hAnsi="Times New Roman"/>
                            <w:noProof/>
                            <w:sz w:val="24"/>
                            <w:szCs w:val="24"/>
                          </w:rPr>
                          <w:t>108</w:t>
                        </w:r>
                        <w:r w:rsidRPr="00196C12">
                          <w:rPr>
                            <w:rFonts w:ascii="Times New Roman" w:eastAsia="Times New Roman" w:hAnsi="Times New Roman"/>
                            <w:noProof/>
                            <w:sz w:val="24"/>
                            <w:szCs w:val="24"/>
                          </w:rPr>
                          <w:fldChar w:fldCharType="end"/>
                        </w:r>
                      </w:p>
                    </w:txbxContent>
                  </v:textbox>
                  <w10:wrap anchorx="page" anchory="page"/>
                </v:rect>
              </w:pict>
            </mc:Fallback>
          </mc:AlternateContent>
        </w:r>
      </w:sdtContent>
    </w:sdt>
    <w:r w:rsidRPr="00EB25F1">
      <w:rPr>
        <w:rFonts w:ascii="Times New Roman" w:hAnsi="Times New Roman" w:cs="Times New Roman"/>
        <w:sz w:val="24"/>
        <w:szCs w:val="24"/>
      </w:rPr>
      <w:fldChar w:fldCharType="begin"/>
    </w:r>
    <w:r w:rsidRPr="00EB25F1">
      <w:rPr>
        <w:rFonts w:ascii="Times New Roman" w:hAnsi="Times New Roman" w:cs="Times New Roman"/>
        <w:sz w:val="24"/>
        <w:szCs w:val="24"/>
      </w:rPr>
      <w:instrText xml:space="preserve"> PAGE   \* MERGEFORMAT </w:instrText>
    </w:r>
    <w:r w:rsidRPr="00EB25F1">
      <w:rPr>
        <w:rFonts w:ascii="Times New Roman" w:hAnsi="Times New Roman" w:cs="Times New Roman"/>
        <w:sz w:val="24"/>
        <w:szCs w:val="24"/>
      </w:rPr>
      <w:fldChar w:fldCharType="separate"/>
    </w:r>
    <w:r w:rsidR="00D66509">
      <w:rPr>
        <w:rFonts w:ascii="Times New Roman" w:hAnsi="Times New Roman" w:cs="Times New Roman"/>
        <w:noProof/>
        <w:sz w:val="24"/>
        <w:szCs w:val="24"/>
      </w:rPr>
      <w:t>108</w:t>
    </w:r>
    <w:r w:rsidRPr="00EB25F1">
      <w:rPr>
        <w:rFonts w:ascii="Times New Roman" w:hAnsi="Times New Roman" w:cs="Times New Roman"/>
        <w:noProof/>
        <w:sz w:val="24"/>
        <w:szCs w:val="24"/>
      </w:rPr>
      <w:fldChar w:fldCharType="end"/>
    </w:r>
  </w:p>
  <w:p w14:paraId="4705B9FC"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5A17A"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0" allowOverlap="1" wp14:anchorId="1D9D9AC3" wp14:editId="4246F000">
              <wp:simplePos x="0" y="0"/>
              <wp:positionH relativeFrom="page">
                <wp:posOffset>9144000</wp:posOffset>
              </wp:positionH>
              <wp:positionV relativeFrom="page">
                <wp:posOffset>6766560</wp:posOffset>
              </wp:positionV>
              <wp:extent cx="179705" cy="229235"/>
              <wp:effectExtent l="0" t="381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82911" w14:textId="77777777" w:rsidR="005A433E" w:rsidRPr="00196C12" w:rsidRDefault="005A433E" w:rsidP="00196C12">
                          <w:pPr>
                            <w:spacing w:after="0"/>
                            <w:jc w:val="center"/>
                            <w:rPr>
                              <w:rFonts w:ascii="Cambria" w:eastAsia="Times New Roman" w:hAnsi="Cambria" w:cs="Times New Roman"/>
                              <w:sz w:val="72"/>
                              <w:szCs w:val="44"/>
                            </w:rPr>
                          </w:pPr>
                          <w:r w:rsidRPr="00196C12">
                            <w:rPr>
                              <w:rFonts w:ascii="Times New Roman" w:eastAsia="Times New Roman" w:hAnsi="Times New Roman" w:cs="Times New Roman"/>
                              <w:sz w:val="24"/>
                              <w:szCs w:val="24"/>
                            </w:rPr>
                            <w:fldChar w:fldCharType="begin"/>
                          </w:r>
                          <w:r w:rsidRPr="00196C12">
                            <w:rPr>
                              <w:rFonts w:ascii="Times New Roman" w:hAnsi="Times New Roman" w:cs="Times New Roman"/>
                              <w:sz w:val="24"/>
                              <w:szCs w:val="24"/>
                            </w:rPr>
                            <w:instrText xml:space="preserve"> PAGE  \* MERGEFORMAT </w:instrText>
                          </w:r>
                          <w:r w:rsidRPr="00196C12">
                            <w:rPr>
                              <w:rFonts w:ascii="Times New Roman" w:eastAsia="Times New Roman" w:hAnsi="Times New Roman" w:cs="Times New Roman"/>
                              <w:sz w:val="24"/>
                              <w:szCs w:val="24"/>
                            </w:rPr>
                            <w:fldChar w:fldCharType="separate"/>
                          </w:r>
                          <w:r w:rsidR="00D66509" w:rsidRPr="00D66509">
                            <w:rPr>
                              <w:rFonts w:ascii="Times New Roman" w:eastAsia="Times New Roman" w:hAnsi="Times New Roman" w:cs="Times New Roman"/>
                              <w:noProof/>
                              <w:sz w:val="24"/>
                              <w:szCs w:val="24"/>
                            </w:rPr>
                            <w:t>115</w:t>
                          </w:r>
                          <w:r w:rsidRPr="00196C12">
                            <w:rPr>
                              <w:rFonts w:ascii="Times New Roman" w:eastAsia="Times New Roman" w:hAnsi="Times New Roman" w:cs="Times New Roman"/>
                              <w:noProof/>
                              <w:sz w:val="24"/>
                              <w:szCs w:val="24"/>
                            </w:rPr>
                            <w:fldChar w:fldCharType="end"/>
                          </w:r>
                        </w:p>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 o:spid="_x0000_s1037" style="position:absolute;margin-left:10in;margin-top:532.8pt;width:14.15pt;height:18.0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" o:allowincell="f" stroked="f">
              <v:textbox style="layout-flow:vertical;mso-fit-shape-to-text:t" inset="0,0,0,0">
                <w:txbxContent>
                  <w:p w14:paraId="15982911" w14:textId="77777777" w:rsidR="005A433E" w:rsidRPr="00196C12" w:rsidRDefault="005A433E" w:rsidP="00196C12">
                    <w:pPr>
                      <w:spacing w:after="0"/>
                      <w:jc w:val="center"/>
                      <w:rPr>
                        <w:rFonts w:ascii="Cambria" w:eastAsia="Times New Roman" w:hAnsi="Cambria" w:cs="Times New Roman"/>
                        <w:sz w:val="72"/>
                        <w:szCs w:val="44"/>
                      </w:rPr>
                    </w:pPr>
                    <w:r w:rsidRPr="00196C12">
                      <w:rPr>
                        <w:rFonts w:ascii="Times New Roman" w:eastAsia="Times New Roman" w:hAnsi="Times New Roman" w:cs="Times New Roman"/>
                        <w:sz w:val="24"/>
                        <w:szCs w:val="24"/>
                      </w:rPr>
                      <w:fldChar w:fldCharType="begin"/>
                    </w:r>
                    <w:r w:rsidRPr="00196C12">
                      <w:rPr>
                        <w:rFonts w:ascii="Times New Roman" w:hAnsi="Times New Roman" w:cs="Times New Roman"/>
                        <w:sz w:val="24"/>
                        <w:szCs w:val="24"/>
                      </w:rPr>
                      <w:instrText xml:space="preserve"> PAGE  \* MERGEFORMAT </w:instrText>
                    </w:r>
                    <w:r w:rsidRPr="00196C12">
                      <w:rPr>
                        <w:rFonts w:ascii="Times New Roman" w:eastAsia="Times New Roman" w:hAnsi="Times New Roman" w:cs="Times New Roman"/>
                        <w:sz w:val="24"/>
                        <w:szCs w:val="24"/>
                      </w:rPr>
                      <w:fldChar w:fldCharType="separate"/>
                    </w:r>
                    <w:r w:rsidR="00D66509" w:rsidRPr="00D66509">
                      <w:rPr>
                        <w:rFonts w:ascii="Times New Roman" w:eastAsia="Times New Roman" w:hAnsi="Times New Roman" w:cs="Times New Roman"/>
                        <w:noProof/>
                        <w:sz w:val="24"/>
                        <w:szCs w:val="24"/>
                      </w:rPr>
                      <w:t>115</w:t>
                    </w:r>
                    <w:r w:rsidRPr="00196C12">
                      <w:rPr>
                        <w:rFonts w:ascii="Times New Roman" w:eastAsia="Times New Roman" w:hAnsi="Times New Roman" w:cs="Times New Roman"/>
                        <w:noProof/>
                        <w:sz w:val="24"/>
                        <w:szCs w:val="24"/>
                      </w:rPr>
                      <w:fldChar w:fldCharType="end"/>
                    </w:r>
                  </w:p>
                </w:txbxContent>
              </v:textbox>
              <w10:wrap anchorx="page"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4B33F" w14:textId="77777777" w:rsidR="005A433E" w:rsidRPr="00EB25F1" w:rsidRDefault="005A433E">
    <w:pPr>
      <w:pStyle w:val="Header"/>
      <w:jc w:val="right"/>
      <w:rPr>
        <w:rFonts w:ascii="Times New Roman" w:hAnsi="Times New Roman" w:cs="Times New Roman"/>
        <w:sz w:val="24"/>
        <w:szCs w:val="24"/>
      </w:rPr>
    </w:pPr>
    <w:r w:rsidRPr="00EB25F1">
      <w:rPr>
        <w:rFonts w:ascii="Times New Roman" w:hAnsi="Times New Roman" w:cs="Times New Roman"/>
        <w:sz w:val="24"/>
        <w:szCs w:val="24"/>
      </w:rPr>
      <w:fldChar w:fldCharType="begin"/>
    </w:r>
    <w:r w:rsidRPr="00EB25F1">
      <w:rPr>
        <w:rFonts w:ascii="Times New Roman" w:hAnsi="Times New Roman" w:cs="Times New Roman"/>
        <w:sz w:val="24"/>
        <w:szCs w:val="24"/>
      </w:rPr>
      <w:instrText xml:space="preserve"> PAGE   \* MERGEFORMAT </w:instrText>
    </w:r>
    <w:r w:rsidRPr="00EB25F1">
      <w:rPr>
        <w:rFonts w:ascii="Times New Roman" w:hAnsi="Times New Roman" w:cs="Times New Roman"/>
        <w:sz w:val="24"/>
        <w:szCs w:val="24"/>
      </w:rPr>
      <w:fldChar w:fldCharType="separate"/>
    </w:r>
    <w:r w:rsidR="00D66509">
      <w:rPr>
        <w:rFonts w:ascii="Times New Roman" w:hAnsi="Times New Roman" w:cs="Times New Roman"/>
        <w:noProof/>
        <w:sz w:val="24"/>
        <w:szCs w:val="24"/>
      </w:rPr>
      <w:t>116</w:t>
    </w:r>
    <w:r w:rsidRPr="00EB25F1">
      <w:rPr>
        <w:rFonts w:ascii="Times New Roman" w:hAnsi="Times New Roman" w:cs="Times New Roman"/>
        <w:noProof/>
        <w:sz w:val="24"/>
        <w:szCs w:val="24"/>
      </w:rPr>
      <w:fldChar w:fldCharType="end"/>
    </w:r>
  </w:p>
  <w:p w14:paraId="1AED4DD5" w14:textId="77777777" w:rsidR="005A433E" w:rsidRPr="0023184D" w:rsidRDefault="005A433E" w:rsidP="009C07F1">
    <w:pPr>
      <w:pStyle w:val="Header"/>
      <w:tabs>
        <w:tab w:val="clear" w:pos="9360"/>
        <w:tab w:val="right" w:pos="8640"/>
      </w:tabs>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95D"/>
    <w:multiLevelType w:val="hybridMultilevel"/>
    <w:tmpl w:val="816C72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6BA3165"/>
    <w:multiLevelType w:val="hybridMultilevel"/>
    <w:tmpl w:val="9F4827A8"/>
    <w:lvl w:ilvl="0" w:tplc="76504F9C">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95E0E4B"/>
    <w:multiLevelType w:val="hybridMultilevel"/>
    <w:tmpl w:val="A50A04C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7D5032D"/>
    <w:multiLevelType w:val="hybridMultilevel"/>
    <w:tmpl w:val="737CE820"/>
    <w:lvl w:ilvl="0" w:tplc="9AF098B0">
      <w:start w:val="1"/>
      <w:numFmt w:val="decimal"/>
      <w:lvlText w:val="%1."/>
      <w:lvlJc w:val="left"/>
      <w:pPr>
        <w:ind w:left="1080" w:hanging="360"/>
      </w:pPr>
      <w:rPr>
        <w:rFonts w:ascii="Times New Roman" w:hAnsi="Times New Roman" w:cs="Times New Roman" w:hint="default"/>
        <w:i w:val="0"/>
        <w:iCs w:val="0"/>
        <w:sz w:val="24"/>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C313464"/>
    <w:multiLevelType w:val="hybridMultilevel"/>
    <w:tmpl w:val="3B86F6BE"/>
    <w:lvl w:ilvl="0" w:tplc="63C29D5C">
      <w:start w:val="1"/>
      <w:numFmt w:val="lowerLetter"/>
      <w:lvlText w:val="%1."/>
      <w:lvlJc w:val="left"/>
      <w:pPr>
        <w:ind w:left="1800" w:hanging="360"/>
      </w:pPr>
      <w:rPr>
        <w:rFonts w:ascii="Times New Roman" w:eastAsia="Times New Roman" w:hAnsi="Times New Roman" w:cs="Times New Roman"/>
        <w:i w:val="0"/>
        <w:iCs w:val="0"/>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5">
    <w:nsid w:val="1FCF11DA"/>
    <w:multiLevelType w:val="hybridMultilevel"/>
    <w:tmpl w:val="FF0E65E2"/>
    <w:lvl w:ilvl="0" w:tplc="038A43D2">
      <w:start w:val="1"/>
      <w:numFmt w:val="decimal"/>
      <w:lvlText w:val="%1."/>
      <w:lvlJc w:val="left"/>
      <w:pPr>
        <w:ind w:left="720" w:hanging="360"/>
      </w:pPr>
      <w:rPr>
        <w:rFonts w:cs="Times New Roman"/>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FF95C76"/>
    <w:multiLevelType w:val="hybridMultilevel"/>
    <w:tmpl w:val="E2C2E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0370452"/>
    <w:multiLevelType w:val="hybridMultilevel"/>
    <w:tmpl w:val="A8DC6F5C"/>
    <w:lvl w:ilvl="0" w:tplc="97AAFA58">
      <w:start w:val="1"/>
      <w:numFmt w:val="decimal"/>
      <w:lvlText w:val="(%1)"/>
      <w:lvlJc w:val="left"/>
      <w:pPr>
        <w:ind w:left="1780" w:hanging="10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26497A45"/>
    <w:multiLevelType w:val="hybridMultilevel"/>
    <w:tmpl w:val="000AF7C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C69055D"/>
    <w:multiLevelType w:val="hybridMultilevel"/>
    <w:tmpl w:val="F094EA26"/>
    <w:lvl w:ilvl="0" w:tplc="63C29D5C">
      <w:start w:val="1"/>
      <w:numFmt w:val="lowerLetter"/>
      <w:lvlText w:val="%1."/>
      <w:lvlJc w:val="left"/>
      <w:pPr>
        <w:ind w:left="1800" w:hanging="360"/>
      </w:pPr>
      <w:rPr>
        <w:rFonts w:ascii="Times New Roman" w:eastAsia="Times New Roman" w:hAnsi="Times New Roman" w:cs="Times New Roman"/>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D0563F9"/>
    <w:multiLevelType w:val="hybridMultilevel"/>
    <w:tmpl w:val="CC6E3BF6"/>
    <w:lvl w:ilvl="0" w:tplc="A1720F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2E721A08"/>
    <w:multiLevelType w:val="hybridMultilevel"/>
    <w:tmpl w:val="EE721D9A"/>
    <w:lvl w:ilvl="0" w:tplc="BE6A668E">
      <w:start w:val="1"/>
      <w:numFmt w:val="decimal"/>
      <w:lvlText w:val="%1."/>
      <w:lvlJc w:val="left"/>
      <w:pPr>
        <w:ind w:left="1080" w:hanging="360"/>
      </w:pPr>
      <w:rPr>
        <w:rFonts w:cs="Times New Roman" w:hint="default"/>
        <w:b w:val="0"/>
        <w:b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2F3D72A5"/>
    <w:multiLevelType w:val="hybridMultilevel"/>
    <w:tmpl w:val="09323F3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0A02C19"/>
    <w:multiLevelType w:val="hybridMultilevel"/>
    <w:tmpl w:val="E94A72EA"/>
    <w:lvl w:ilvl="0" w:tplc="177E82EE">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41801062"/>
    <w:multiLevelType w:val="hybridMultilevel"/>
    <w:tmpl w:val="7420730E"/>
    <w:lvl w:ilvl="0" w:tplc="4E604AD2">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44BD378B"/>
    <w:multiLevelType w:val="hybridMultilevel"/>
    <w:tmpl w:val="583EB048"/>
    <w:lvl w:ilvl="0" w:tplc="A1720F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46AF62D7"/>
    <w:multiLevelType w:val="hybridMultilevel"/>
    <w:tmpl w:val="B48E1D3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9033CB5"/>
    <w:multiLevelType w:val="hybridMultilevel"/>
    <w:tmpl w:val="F7B0AEC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D35426A"/>
    <w:multiLevelType w:val="hybridMultilevel"/>
    <w:tmpl w:val="FC1C85DE"/>
    <w:lvl w:ilvl="0" w:tplc="EDD48C2C">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9">
    <w:nsid w:val="4E5F47AA"/>
    <w:multiLevelType w:val="hybridMultilevel"/>
    <w:tmpl w:val="DDC8E98C"/>
    <w:lvl w:ilvl="0" w:tplc="FDDEF5E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541B5F93"/>
    <w:multiLevelType w:val="hybridMultilevel"/>
    <w:tmpl w:val="C580769E"/>
    <w:lvl w:ilvl="0" w:tplc="B972DFFE">
      <w:start w:val="1"/>
      <w:numFmt w:val="decimal"/>
      <w:lvlText w:val="(%1)"/>
      <w:lvlJc w:val="left"/>
      <w:pPr>
        <w:ind w:left="1140" w:hanging="4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5A472B8F"/>
    <w:multiLevelType w:val="hybridMultilevel"/>
    <w:tmpl w:val="6AF23320"/>
    <w:lvl w:ilvl="0" w:tplc="EC08AD28">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B644854"/>
    <w:multiLevelType w:val="hybridMultilevel"/>
    <w:tmpl w:val="88D60E9A"/>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665C26BE"/>
    <w:multiLevelType w:val="hybridMultilevel"/>
    <w:tmpl w:val="4E3825CA"/>
    <w:lvl w:ilvl="0" w:tplc="81A2B8B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4">
    <w:nsid w:val="679B7C6A"/>
    <w:multiLevelType w:val="hybridMultilevel"/>
    <w:tmpl w:val="9708A97E"/>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6E95217A"/>
    <w:multiLevelType w:val="hybridMultilevel"/>
    <w:tmpl w:val="A8DC6F5C"/>
    <w:lvl w:ilvl="0" w:tplc="97AAFA58">
      <w:start w:val="1"/>
      <w:numFmt w:val="decimal"/>
      <w:lvlText w:val="(%1)"/>
      <w:lvlJc w:val="left"/>
      <w:pPr>
        <w:ind w:left="1780" w:hanging="10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nsid w:val="73234EAB"/>
    <w:multiLevelType w:val="hybridMultilevel"/>
    <w:tmpl w:val="E94A72EA"/>
    <w:lvl w:ilvl="0" w:tplc="177E82EE">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nsid w:val="736238E4"/>
    <w:multiLevelType w:val="hybridMultilevel"/>
    <w:tmpl w:val="DF0EA9EE"/>
    <w:lvl w:ilvl="0" w:tplc="B7E8DFD2">
      <w:start w:val="1"/>
      <w:numFmt w:val="decimal"/>
      <w:lvlText w:val="(%1)"/>
      <w:lvlJc w:val="left"/>
      <w:pPr>
        <w:ind w:left="720" w:hanging="360"/>
      </w:pPr>
      <w:rPr>
        <w:rFonts w:cs="Times New Roman"/>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790F09E7"/>
    <w:multiLevelType w:val="hybridMultilevel"/>
    <w:tmpl w:val="22660A68"/>
    <w:lvl w:ilvl="0" w:tplc="7BB091F6">
      <w:start w:val="1"/>
      <w:numFmt w:val="bullet"/>
      <w:lvlText w:val=""/>
      <w:lvlJc w:val="left"/>
      <w:pPr>
        <w:tabs>
          <w:tab w:val="num" w:pos="720"/>
        </w:tabs>
        <w:ind w:left="720" w:hanging="360"/>
      </w:pPr>
      <w:rPr>
        <w:rFonts w:ascii="Wingdings" w:hAnsi="Wingdings" w:hint="default"/>
      </w:rPr>
    </w:lvl>
    <w:lvl w:ilvl="1" w:tplc="3746F4C0">
      <w:start w:val="1"/>
      <w:numFmt w:val="bullet"/>
      <w:lvlText w:val=""/>
      <w:lvlJc w:val="left"/>
      <w:pPr>
        <w:tabs>
          <w:tab w:val="num" w:pos="1440"/>
        </w:tabs>
        <w:ind w:left="1440" w:hanging="360"/>
      </w:pPr>
      <w:rPr>
        <w:rFonts w:ascii="Wingdings" w:hAnsi="Wingdings" w:hint="default"/>
      </w:rPr>
    </w:lvl>
    <w:lvl w:ilvl="2" w:tplc="F21E09BC">
      <w:start w:val="1"/>
      <w:numFmt w:val="bullet"/>
      <w:lvlText w:val=""/>
      <w:lvlJc w:val="left"/>
      <w:pPr>
        <w:tabs>
          <w:tab w:val="num" w:pos="2160"/>
        </w:tabs>
        <w:ind w:left="2160" w:hanging="360"/>
      </w:pPr>
      <w:rPr>
        <w:rFonts w:ascii="Wingdings" w:hAnsi="Wingdings" w:hint="default"/>
      </w:rPr>
    </w:lvl>
    <w:lvl w:ilvl="3" w:tplc="CC5220F4">
      <w:start w:val="1"/>
      <w:numFmt w:val="bullet"/>
      <w:lvlText w:val=""/>
      <w:lvlJc w:val="left"/>
      <w:pPr>
        <w:tabs>
          <w:tab w:val="num" w:pos="2880"/>
        </w:tabs>
        <w:ind w:left="2880" w:hanging="360"/>
      </w:pPr>
      <w:rPr>
        <w:rFonts w:ascii="Wingdings" w:hAnsi="Wingdings" w:hint="default"/>
      </w:rPr>
    </w:lvl>
    <w:lvl w:ilvl="4" w:tplc="9222AD90">
      <w:start w:val="1"/>
      <w:numFmt w:val="bullet"/>
      <w:lvlText w:val=""/>
      <w:lvlJc w:val="left"/>
      <w:pPr>
        <w:tabs>
          <w:tab w:val="num" w:pos="3600"/>
        </w:tabs>
        <w:ind w:left="3600" w:hanging="360"/>
      </w:pPr>
      <w:rPr>
        <w:rFonts w:ascii="Wingdings" w:hAnsi="Wingdings" w:hint="default"/>
      </w:rPr>
    </w:lvl>
    <w:lvl w:ilvl="5" w:tplc="04DCDF9A">
      <w:start w:val="1"/>
      <w:numFmt w:val="bullet"/>
      <w:lvlText w:val=""/>
      <w:lvlJc w:val="left"/>
      <w:pPr>
        <w:tabs>
          <w:tab w:val="num" w:pos="4320"/>
        </w:tabs>
        <w:ind w:left="4320" w:hanging="360"/>
      </w:pPr>
      <w:rPr>
        <w:rFonts w:ascii="Wingdings" w:hAnsi="Wingdings" w:hint="default"/>
      </w:rPr>
    </w:lvl>
    <w:lvl w:ilvl="6" w:tplc="B7861624">
      <w:start w:val="1"/>
      <w:numFmt w:val="bullet"/>
      <w:lvlText w:val=""/>
      <w:lvlJc w:val="left"/>
      <w:pPr>
        <w:tabs>
          <w:tab w:val="num" w:pos="5040"/>
        </w:tabs>
        <w:ind w:left="5040" w:hanging="360"/>
      </w:pPr>
      <w:rPr>
        <w:rFonts w:ascii="Wingdings" w:hAnsi="Wingdings" w:hint="default"/>
      </w:rPr>
    </w:lvl>
    <w:lvl w:ilvl="7" w:tplc="C3BCB1A8">
      <w:start w:val="1"/>
      <w:numFmt w:val="bullet"/>
      <w:lvlText w:val=""/>
      <w:lvlJc w:val="left"/>
      <w:pPr>
        <w:tabs>
          <w:tab w:val="num" w:pos="5760"/>
        </w:tabs>
        <w:ind w:left="5760" w:hanging="360"/>
      </w:pPr>
      <w:rPr>
        <w:rFonts w:ascii="Wingdings" w:hAnsi="Wingdings" w:hint="default"/>
      </w:rPr>
    </w:lvl>
    <w:lvl w:ilvl="8" w:tplc="25F81B50">
      <w:start w:val="1"/>
      <w:numFmt w:val="bullet"/>
      <w:lvlText w:val=""/>
      <w:lvlJc w:val="left"/>
      <w:pPr>
        <w:tabs>
          <w:tab w:val="num" w:pos="6480"/>
        </w:tabs>
        <w:ind w:left="6480" w:hanging="360"/>
      </w:pPr>
      <w:rPr>
        <w:rFonts w:ascii="Wingdings" w:hAnsi="Wingdings" w:hint="default"/>
      </w:rPr>
    </w:lvl>
  </w:abstractNum>
  <w:abstractNum w:abstractNumId="29">
    <w:nsid w:val="792A08DA"/>
    <w:multiLevelType w:val="hybridMultilevel"/>
    <w:tmpl w:val="09323F3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B042042"/>
    <w:multiLevelType w:val="hybridMultilevel"/>
    <w:tmpl w:val="0FB4BA8A"/>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1">
    <w:nsid w:val="7E05473E"/>
    <w:multiLevelType w:val="hybridMultilevel"/>
    <w:tmpl w:val="D35AB8FA"/>
    <w:lvl w:ilvl="0" w:tplc="EE2E092E">
      <w:start w:val="1"/>
      <w:numFmt w:val="bullet"/>
      <w:lvlText w:val=""/>
      <w:lvlJc w:val="left"/>
      <w:pPr>
        <w:tabs>
          <w:tab w:val="num" w:pos="720"/>
        </w:tabs>
        <w:ind w:left="720" w:hanging="360"/>
      </w:pPr>
      <w:rPr>
        <w:rFonts w:ascii="Wingdings" w:hAnsi="Wingdings" w:hint="default"/>
      </w:rPr>
    </w:lvl>
    <w:lvl w:ilvl="1" w:tplc="9EBCFB38">
      <w:start w:val="1"/>
      <w:numFmt w:val="bullet"/>
      <w:lvlText w:val=""/>
      <w:lvlJc w:val="left"/>
      <w:pPr>
        <w:tabs>
          <w:tab w:val="num" w:pos="1440"/>
        </w:tabs>
        <w:ind w:left="1440" w:hanging="360"/>
      </w:pPr>
      <w:rPr>
        <w:rFonts w:ascii="Wingdings" w:hAnsi="Wingdings" w:hint="default"/>
      </w:rPr>
    </w:lvl>
    <w:lvl w:ilvl="2" w:tplc="2D6E28EA">
      <w:start w:val="1"/>
      <w:numFmt w:val="bullet"/>
      <w:lvlText w:val=""/>
      <w:lvlJc w:val="left"/>
      <w:pPr>
        <w:tabs>
          <w:tab w:val="num" w:pos="2160"/>
        </w:tabs>
        <w:ind w:left="2160" w:hanging="360"/>
      </w:pPr>
      <w:rPr>
        <w:rFonts w:ascii="Wingdings" w:hAnsi="Wingdings" w:hint="default"/>
      </w:rPr>
    </w:lvl>
    <w:lvl w:ilvl="3" w:tplc="EE10693E">
      <w:start w:val="1"/>
      <w:numFmt w:val="bullet"/>
      <w:lvlText w:val=""/>
      <w:lvlJc w:val="left"/>
      <w:pPr>
        <w:tabs>
          <w:tab w:val="num" w:pos="2880"/>
        </w:tabs>
        <w:ind w:left="2880" w:hanging="360"/>
      </w:pPr>
      <w:rPr>
        <w:rFonts w:ascii="Wingdings" w:hAnsi="Wingdings" w:hint="default"/>
      </w:rPr>
    </w:lvl>
    <w:lvl w:ilvl="4" w:tplc="FC4C97D6">
      <w:start w:val="1"/>
      <w:numFmt w:val="bullet"/>
      <w:lvlText w:val=""/>
      <w:lvlJc w:val="left"/>
      <w:pPr>
        <w:tabs>
          <w:tab w:val="num" w:pos="3600"/>
        </w:tabs>
        <w:ind w:left="3600" w:hanging="360"/>
      </w:pPr>
      <w:rPr>
        <w:rFonts w:ascii="Wingdings" w:hAnsi="Wingdings" w:hint="default"/>
      </w:rPr>
    </w:lvl>
    <w:lvl w:ilvl="5" w:tplc="8AAC701A">
      <w:start w:val="1"/>
      <w:numFmt w:val="bullet"/>
      <w:lvlText w:val=""/>
      <w:lvlJc w:val="left"/>
      <w:pPr>
        <w:tabs>
          <w:tab w:val="num" w:pos="4320"/>
        </w:tabs>
        <w:ind w:left="4320" w:hanging="360"/>
      </w:pPr>
      <w:rPr>
        <w:rFonts w:ascii="Wingdings" w:hAnsi="Wingdings" w:hint="default"/>
      </w:rPr>
    </w:lvl>
    <w:lvl w:ilvl="6" w:tplc="F5D6BC04">
      <w:start w:val="1"/>
      <w:numFmt w:val="bullet"/>
      <w:lvlText w:val=""/>
      <w:lvlJc w:val="left"/>
      <w:pPr>
        <w:tabs>
          <w:tab w:val="num" w:pos="5040"/>
        </w:tabs>
        <w:ind w:left="5040" w:hanging="360"/>
      </w:pPr>
      <w:rPr>
        <w:rFonts w:ascii="Wingdings" w:hAnsi="Wingdings" w:hint="default"/>
      </w:rPr>
    </w:lvl>
    <w:lvl w:ilvl="7" w:tplc="78548D1C">
      <w:start w:val="1"/>
      <w:numFmt w:val="bullet"/>
      <w:lvlText w:val=""/>
      <w:lvlJc w:val="left"/>
      <w:pPr>
        <w:tabs>
          <w:tab w:val="num" w:pos="5760"/>
        </w:tabs>
        <w:ind w:left="5760" w:hanging="360"/>
      </w:pPr>
      <w:rPr>
        <w:rFonts w:ascii="Wingdings" w:hAnsi="Wingdings" w:hint="default"/>
      </w:rPr>
    </w:lvl>
    <w:lvl w:ilvl="8" w:tplc="01BE579C">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1"/>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4"/>
  </w:num>
  <w:num w:numId="7">
    <w:abstractNumId w:val="16"/>
  </w:num>
  <w:num w:numId="8">
    <w:abstractNumId w:val="29"/>
  </w:num>
  <w:num w:numId="9">
    <w:abstractNumId w:val="12"/>
  </w:num>
  <w:num w:numId="10">
    <w:abstractNumId w:val="2"/>
  </w:num>
  <w:num w:numId="11">
    <w:abstractNumId w:val="18"/>
  </w:num>
  <w:num w:numId="12">
    <w:abstractNumId w:val="22"/>
  </w:num>
  <w:num w:numId="13">
    <w:abstractNumId w:val="23"/>
  </w:num>
  <w:num w:numId="14">
    <w:abstractNumId w:val="17"/>
  </w:num>
  <w:num w:numId="15">
    <w:abstractNumId w:val="1"/>
  </w:num>
  <w:num w:numId="16">
    <w:abstractNumId w:val="26"/>
  </w:num>
  <w:num w:numId="17">
    <w:abstractNumId w:val="4"/>
  </w:num>
  <w:num w:numId="18">
    <w:abstractNumId w:val="13"/>
  </w:num>
  <w:num w:numId="19">
    <w:abstractNumId w:val="8"/>
  </w:num>
  <w:num w:numId="20">
    <w:abstractNumId w:val="11"/>
  </w:num>
  <w:num w:numId="21">
    <w:abstractNumId w:val="5"/>
  </w:num>
  <w:num w:numId="22">
    <w:abstractNumId w:val="6"/>
  </w:num>
  <w:num w:numId="23">
    <w:abstractNumId w:val="14"/>
  </w:num>
  <w:num w:numId="24">
    <w:abstractNumId w:val="9"/>
  </w:num>
  <w:num w:numId="25">
    <w:abstractNumId w:val="3"/>
  </w:num>
  <w:num w:numId="26">
    <w:abstractNumId w:val="0"/>
  </w:num>
  <w:num w:numId="27">
    <w:abstractNumId w:val="10"/>
  </w:num>
  <w:num w:numId="28">
    <w:abstractNumId w:val="15"/>
  </w:num>
  <w:num w:numId="29">
    <w:abstractNumId w:val="7"/>
  </w:num>
  <w:num w:numId="30">
    <w:abstractNumId w:val="25"/>
  </w:num>
  <w:num w:numId="31">
    <w:abstractNumId w:val="2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761"/>
    <w:rsid w:val="000006F7"/>
    <w:rsid w:val="00002013"/>
    <w:rsid w:val="0000307C"/>
    <w:rsid w:val="00004225"/>
    <w:rsid w:val="0000424E"/>
    <w:rsid w:val="00005338"/>
    <w:rsid w:val="00006905"/>
    <w:rsid w:val="000101BA"/>
    <w:rsid w:val="00010D80"/>
    <w:rsid w:val="0001145B"/>
    <w:rsid w:val="000119A6"/>
    <w:rsid w:val="00011F6D"/>
    <w:rsid w:val="000123C3"/>
    <w:rsid w:val="00013F59"/>
    <w:rsid w:val="000141C2"/>
    <w:rsid w:val="0001469F"/>
    <w:rsid w:val="0001787A"/>
    <w:rsid w:val="00017F5E"/>
    <w:rsid w:val="0002395B"/>
    <w:rsid w:val="00023A2E"/>
    <w:rsid w:val="00023CD6"/>
    <w:rsid w:val="0002440B"/>
    <w:rsid w:val="00024A9A"/>
    <w:rsid w:val="00024CC2"/>
    <w:rsid w:val="0002674C"/>
    <w:rsid w:val="00026870"/>
    <w:rsid w:val="000273DA"/>
    <w:rsid w:val="00027F10"/>
    <w:rsid w:val="00030800"/>
    <w:rsid w:val="000334EE"/>
    <w:rsid w:val="0003471E"/>
    <w:rsid w:val="00034875"/>
    <w:rsid w:val="00037652"/>
    <w:rsid w:val="00040E01"/>
    <w:rsid w:val="00041063"/>
    <w:rsid w:val="000414E9"/>
    <w:rsid w:val="00041BB3"/>
    <w:rsid w:val="00042066"/>
    <w:rsid w:val="00042CD9"/>
    <w:rsid w:val="00043E22"/>
    <w:rsid w:val="0004579A"/>
    <w:rsid w:val="000471CE"/>
    <w:rsid w:val="000472DA"/>
    <w:rsid w:val="00050BF1"/>
    <w:rsid w:val="00051879"/>
    <w:rsid w:val="00051CBA"/>
    <w:rsid w:val="00053D37"/>
    <w:rsid w:val="00053DCB"/>
    <w:rsid w:val="000540BF"/>
    <w:rsid w:val="000552B0"/>
    <w:rsid w:val="00057126"/>
    <w:rsid w:val="00057A15"/>
    <w:rsid w:val="000604C5"/>
    <w:rsid w:val="00060BC5"/>
    <w:rsid w:val="00060C25"/>
    <w:rsid w:val="00061B01"/>
    <w:rsid w:val="000626C5"/>
    <w:rsid w:val="0006415C"/>
    <w:rsid w:val="000641B3"/>
    <w:rsid w:val="00064E19"/>
    <w:rsid w:val="00065701"/>
    <w:rsid w:val="00066197"/>
    <w:rsid w:val="00066281"/>
    <w:rsid w:val="00067C7E"/>
    <w:rsid w:val="00070579"/>
    <w:rsid w:val="0007059D"/>
    <w:rsid w:val="00072B4E"/>
    <w:rsid w:val="000738EE"/>
    <w:rsid w:val="00073AF5"/>
    <w:rsid w:val="00074117"/>
    <w:rsid w:val="00077A87"/>
    <w:rsid w:val="000802D1"/>
    <w:rsid w:val="000804D2"/>
    <w:rsid w:val="00080EA4"/>
    <w:rsid w:val="00081750"/>
    <w:rsid w:val="00081C39"/>
    <w:rsid w:val="00084675"/>
    <w:rsid w:val="00084E53"/>
    <w:rsid w:val="00085229"/>
    <w:rsid w:val="000856F3"/>
    <w:rsid w:val="00085C36"/>
    <w:rsid w:val="00086B6A"/>
    <w:rsid w:val="00086B8D"/>
    <w:rsid w:val="00086D47"/>
    <w:rsid w:val="00090977"/>
    <w:rsid w:val="00090B40"/>
    <w:rsid w:val="00090DF6"/>
    <w:rsid w:val="00092906"/>
    <w:rsid w:val="000943BB"/>
    <w:rsid w:val="0009487E"/>
    <w:rsid w:val="00096723"/>
    <w:rsid w:val="00097515"/>
    <w:rsid w:val="00097D41"/>
    <w:rsid w:val="000A1225"/>
    <w:rsid w:val="000A197D"/>
    <w:rsid w:val="000A2A0D"/>
    <w:rsid w:val="000A36C1"/>
    <w:rsid w:val="000A58DD"/>
    <w:rsid w:val="000A5A39"/>
    <w:rsid w:val="000A5D81"/>
    <w:rsid w:val="000A6A08"/>
    <w:rsid w:val="000A7353"/>
    <w:rsid w:val="000A73A8"/>
    <w:rsid w:val="000B00F3"/>
    <w:rsid w:val="000B1E2D"/>
    <w:rsid w:val="000B2664"/>
    <w:rsid w:val="000B4C08"/>
    <w:rsid w:val="000B55CF"/>
    <w:rsid w:val="000B6322"/>
    <w:rsid w:val="000B642E"/>
    <w:rsid w:val="000C2090"/>
    <w:rsid w:val="000C240F"/>
    <w:rsid w:val="000C3455"/>
    <w:rsid w:val="000C350D"/>
    <w:rsid w:val="000C50BA"/>
    <w:rsid w:val="000C59AC"/>
    <w:rsid w:val="000C5AA3"/>
    <w:rsid w:val="000C62E6"/>
    <w:rsid w:val="000C688B"/>
    <w:rsid w:val="000D044B"/>
    <w:rsid w:val="000D1394"/>
    <w:rsid w:val="000D2114"/>
    <w:rsid w:val="000D4831"/>
    <w:rsid w:val="000D5551"/>
    <w:rsid w:val="000D6709"/>
    <w:rsid w:val="000D7C0A"/>
    <w:rsid w:val="000E0242"/>
    <w:rsid w:val="000E07B9"/>
    <w:rsid w:val="000E1A98"/>
    <w:rsid w:val="000E38FE"/>
    <w:rsid w:val="000E44C4"/>
    <w:rsid w:val="000E68F9"/>
    <w:rsid w:val="000E6A58"/>
    <w:rsid w:val="000E746E"/>
    <w:rsid w:val="000F1A56"/>
    <w:rsid w:val="000F1DA4"/>
    <w:rsid w:val="000F2275"/>
    <w:rsid w:val="000F3244"/>
    <w:rsid w:val="000F39AF"/>
    <w:rsid w:val="000F3EBA"/>
    <w:rsid w:val="000F4B9C"/>
    <w:rsid w:val="000F5415"/>
    <w:rsid w:val="000F7D1A"/>
    <w:rsid w:val="000F7F97"/>
    <w:rsid w:val="0010581E"/>
    <w:rsid w:val="00106005"/>
    <w:rsid w:val="00106EC9"/>
    <w:rsid w:val="00107287"/>
    <w:rsid w:val="0010790D"/>
    <w:rsid w:val="00107B26"/>
    <w:rsid w:val="00110FF8"/>
    <w:rsid w:val="0011129C"/>
    <w:rsid w:val="00111520"/>
    <w:rsid w:val="00111F31"/>
    <w:rsid w:val="00112119"/>
    <w:rsid w:val="001138C1"/>
    <w:rsid w:val="001142D4"/>
    <w:rsid w:val="00115B34"/>
    <w:rsid w:val="00116817"/>
    <w:rsid w:val="00116E74"/>
    <w:rsid w:val="001179D6"/>
    <w:rsid w:val="001233AF"/>
    <w:rsid w:val="00124291"/>
    <w:rsid w:val="00124354"/>
    <w:rsid w:val="00124949"/>
    <w:rsid w:val="00125D89"/>
    <w:rsid w:val="00126487"/>
    <w:rsid w:val="0012745B"/>
    <w:rsid w:val="00130254"/>
    <w:rsid w:val="00130413"/>
    <w:rsid w:val="00130A99"/>
    <w:rsid w:val="00132646"/>
    <w:rsid w:val="00133135"/>
    <w:rsid w:val="001334C8"/>
    <w:rsid w:val="00133CF5"/>
    <w:rsid w:val="00134012"/>
    <w:rsid w:val="00135D34"/>
    <w:rsid w:val="001362CB"/>
    <w:rsid w:val="001363A1"/>
    <w:rsid w:val="00136916"/>
    <w:rsid w:val="00141FDA"/>
    <w:rsid w:val="0014340E"/>
    <w:rsid w:val="0014447B"/>
    <w:rsid w:val="00146141"/>
    <w:rsid w:val="00146C8D"/>
    <w:rsid w:val="00146D1E"/>
    <w:rsid w:val="00147373"/>
    <w:rsid w:val="0014792E"/>
    <w:rsid w:val="00147FB0"/>
    <w:rsid w:val="001502DB"/>
    <w:rsid w:val="00150E67"/>
    <w:rsid w:val="00151116"/>
    <w:rsid w:val="0015178C"/>
    <w:rsid w:val="00152B0E"/>
    <w:rsid w:val="00153A12"/>
    <w:rsid w:val="001561C0"/>
    <w:rsid w:val="00156AD5"/>
    <w:rsid w:val="00157244"/>
    <w:rsid w:val="00157705"/>
    <w:rsid w:val="00160A49"/>
    <w:rsid w:val="001610CE"/>
    <w:rsid w:val="00161262"/>
    <w:rsid w:val="0016532F"/>
    <w:rsid w:val="00165624"/>
    <w:rsid w:val="00165A7E"/>
    <w:rsid w:val="001663A7"/>
    <w:rsid w:val="0016776F"/>
    <w:rsid w:val="00167EFD"/>
    <w:rsid w:val="0017071D"/>
    <w:rsid w:val="00171321"/>
    <w:rsid w:val="00171A5A"/>
    <w:rsid w:val="001722C7"/>
    <w:rsid w:val="001728A1"/>
    <w:rsid w:val="001736E8"/>
    <w:rsid w:val="00173716"/>
    <w:rsid w:val="00175668"/>
    <w:rsid w:val="001756CA"/>
    <w:rsid w:val="00176302"/>
    <w:rsid w:val="00177BCC"/>
    <w:rsid w:val="00182CCA"/>
    <w:rsid w:val="001834C4"/>
    <w:rsid w:val="00183598"/>
    <w:rsid w:val="001839C4"/>
    <w:rsid w:val="001841BD"/>
    <w:rsid w:val="00187E3C"/>
    <w:rsid w:val="00190A38"/>
    <w:rsid w:val="0019149A"/>
    <w:rsid w:val="00191EBE"/>
    <w:rsid w:val="00191EC9"/>
    <w:rsid w:val="00192536"/>
    <w:rsid w:val="00192BF2"/>
    <w:rsid w:val="00193D4A"/>
    <w:rsid w:val="00195244"/>
    <w:rsid w:val="001954FF"/>
    <w:rsid w:val="001955A3"/>
    <w:rsid w:val="001955BE"/>
    <w:rsid w:val="0019625F"/>
    <w:rsid w:val="00196B1B"/>
    <w:rsid w:val="00196C12"/>
    <w:rsid w:val="001A0F48"/>
    <w:rsid w:val="001A17A1"/>
    <w:rsid w:val="001A1823"/>
    <w:rsid w:val="001A1DCB"/>
    <w:rsid w:val="001A2226"/>
    <w:rsid w:val="001A2B2C"/>
    <w:rsid w:val="001A417B"/>
    <w:rsid w:val="001A4C06"/>
    <w:rsid w:val="001A5C3D"/>
    <w:rsid w:val="001A73A5"/>
    <w:rsid w:val="001A7CB0"/>
    <w:rsid w:val="001B0BCD"/>
    <w:rsid w:val="001B0D01"/>
    <w:rsid w:val="001B1AA6"/>
    <w:rsid w:val="001B322A"/>
    <w:rsid w:val="001B44A2"/>
    <w:rsid w:val="001B4EE1"/>
    <w:rsid w:val="001B5E86"/>
    <w:rsid w:val="001B6C17"/>
    <w:rsid w:val="001C0F3E"/>
    <w:rsid w:val="001C10EC"/>
    <w:rsid w:val="001C2B43"/>
    <w:rsid w:val="001C3032"/>
    <w:rsid w:val="001C45FD"/>
    <w:rsid w:val="001C4E7F"/>
    <w:rsid w:val="001C5059"/>
    <w:rsid w:val="001C5F29"/>
    <w:rsid w:val="001C6528"/>
    <w:rsid w:val="001C6C00"/>
    <w:rsid w:val="001C7657"/>
    <w:rsid w:val="001C7DFA"/>
    <w:rsid w:val="001D0327"/>
    <w:rsid w:val="001D0735"/>
    <w:rsid w:val="001D07E9"/>
    <w:rsid w:val="001D09C9"/>
    <w:rsid w:val="001D317C"/>
    <w:rsid w:val="001D56B8"/>
    <w:rsid w:val="001D5744"/>
    <w:rsid w:val="001E0853"/>
    <w:rsid w:val="001E0873"/>
    <w:rsid w:val="001E0E8F"/>
    <w:rsid w:val="001E194E"/>
    <w:rsid w:val="001E2A40"/>
    <w:rsid w:val="001E308B"/>
    <w:rsid w:val="001E3598"/>
    <w:rsid w:val="001E38DB"/>
    <w:rsid w:val="001E403F"/>
    <w:rsid w:val="001E4C2C"/>
    <w:rsid w:val="001E5D73"/>
    <w:rsid w:val="001E6402"/>
    <w:rsid w:val="001E679A"/>
    <w:rsid w:val="001E67E5"/>
    <w:rsid w:val="001E6912"/>
    <w:rsid w:val="001E6EF2"/>
    <w:rsid w:val="001E7A0C"/>
    <w:rsid w:val="001F0810"/>
    <w:rsid w:val="001F59FD"/>
    <w:rsid w:val="001F6F49"/>
    <w:rsid w:val="001F7A2F"/>
    <w:rsid w:val="001F7A4E"/>
    <w:rsid w:val="00201F5D"/>
    <w:rsid w:val="00202094"/>
    <w:rsid w:val="002056DF"/>
    <w:rsid w:val="0020630E"/>
    <w:rsid w:val="00207E8B"/>
    <w:rsid w:val="0021099A"/>
    <w:rsid w:val="00211412"/>
    <w:rsid w:val="0021161C"/>
    <w:rsid w:val="002125E6"/>
    <w:rsid w:val="00213489"/>
    <w:rsid w:val="00213C24"/>
    <w:rsid w:val="00213EFC"/>
    <w:rsid w:val="00214519"/>
    <w:rsid w:val="002150C7"/>
    <w:rsid w:val="002154E2"/>
    <w:rsid w:val="00215B1A"/>
    <w:rsid w:val="00215B77"/>
    <w:rsid w:val="00215EF4"/>
    <w:rsid w:val="00220DA1"/>
    <w:rsid w:val="00220EA0"/>
    <w:rsid w:val="0022117D"/>
    <w:rsid w:val="002218A0"/>
    <w:rsid w:val="00222967"/>
    <w:rsid w:val="00224BD7"/>
    <w:rsid w:val="00225E28"/>
    <w:rsid w:val="002274B4"/>
    <w:rsid w:val="0023184D"/>
    <w:rsid w:val="002339D4"/>
    <w:rsid w:val="00235623"/>
    <w:rsid w:val="00236700"/>
    <w:rsid w:val="00240EDC"/>
    <w:rsid w:val="002416C1"/>
    <w:rsid w:val="00241991"/>
    <w:rsid w:val="00241EEE"/>
    <w:rsid w:val="00242949"/>
    <w:rsid w:val="002453F1"/>
    <w:rsid w:val="002531D7"/>
    <w:rsid w:val="00260AC6"/>
    <w:rsid w:val="0026132C"/>
    <w:rsid w:val="0026233B"/>
    <w:rsid w:val="0026252D"/>
    <w:rsid w:val="00263238"/>
    <w:rsid w:val="002639CE"/>
    <w:rsid w:val="00263C0C"/>
    <w:rsid w:val="002650C9"/>
    <w:rsid w:val="002658C1"/>
    <w:rsid w:val="0026598D"/>
    <w:rsid w:val="0026660F"/>
    <w:rsid w:val="002669E8"/>
    <w:rsid w:val="00267E14"/>
    <w:rsid w:val="00270D5B"/>
    <w:rsid w:val="002723B4"/>
    <w:rsid w:val="00273F4A"/>
    <w:rsid w:val="002741AE"/>
    <w:rsid w:val="002742F9"/>
    <w:rsid w:val="00274425"/>
    <w:rsid w:val="002746A0"/>
    <w:rsid w:val="00276AD2"/>
    <w:rsid w:val="002772DB"/>
    <w:rsid w:val="002779A3"/>
    <w:rsid w:val="00280987"/>
    <w:rsid w:val="00281F2D"/>
    <w:rsid w:val="00286611"/>
    <w:rsid w:val="002874C1"/>
    <w:rsid w:val="00287903"/>
    <w:rsid w:val="00290E28"/>
    <w:rsid w:val="00291013"/>
    <w:rsid w:val="00291162"/>
    <w:rsid w:val="002921A4"/>
    <w:rsid w:val="00293387"/>
    <w:rsid w:val="00294460"/>
    <w:rsid w:val="0029487A"/>
    <w:rsid w:val="00295196"/>
    <w:rsid w:val="00295659"/>
    <w:rsid w:val="00296712"/>
    <w:rsid w:val="00297113"/>
    <w:rsid w:val="0029744C"/>
    <w:rsid w:val="002A0ABE"/>
    <w:rsid w:val="002A2439"/>
    <w:rsid w:val="002A34AA"/>
    <w:rsid w:val="002A620C"/>
    <w:rsid w:val="002A6292"/>
    <w:rsid w:val="002A6734"/>
    <w:rsid w:val="002A6A94"/>
    <w:rsid w:val="002A7978"/>
    <w:rsid w:val="002B01CF"/>
    <w:rsid w:val="002B02DB"/>
    <w:rsid w:val="002B07B5"/>
    <w:rsid w:val="002B11D4"/>
    <w:rsid w:val="002B1F67"/>
    <w:rsid w:val="002B403E"/>
    <w:rsid w:val="002B6574"/>
    <w:rsid w:val="002B7365"/>
    <w:rsid w:val="002C0071"/>
    <w:rsid w:val="002C0831"/>
    <w:rsid w:val="002C101D"/>
    <w:rsid w:val="002C217E"/>
    <w:rsid w:val="002C28BC"/>
    <w:rsid w:val="002C2F4D"/>
    <w:rsid w:val="002C33AD"/>
    <w:rsid w:val="002C3A68"/>
    <w:rsid w:val="002C446E"/>
    <w:rsid w:val="002C68DB"/>
    <w:rsid w:val="002C720E"/>
    <w:rsid w:val="002C7C3E"/>
    <w:rsid w:val="002C7C9B"/>
    <w:rsid w:val="002D0D23"/>
    <w:rsid w:val="002D34F5"/>
    <w:rsid w:val="002D3E16"/>
    <w:rsid w:val="002D3F3E"/>
    <w:rsid w:val="002D4C78"/>
    <w:rsid w:val="002D5E67"/>
    <w:rsid w:val="002D6A3D"/>
    <w:rsid w:val="002D6D2C"/>
    <w:rsid w:val="002D732C"/>
    <w:rsid w:val="002E0E58"/>
    <w:rsid w:val="002E1497"/>
    <w:rsid w:val="002E16AD"/>
    <w:rsid w:val="002E16DF"/>
    <w:rsid w:val="002E2DAA"/>
    <w:rsid w:val="002E50C0"/>
    <w:rsid w:val="002E57C4"/>
    <w:rsid w:val="002F38E4"/>
    <w:rsid w:val="002F477D"/>
    <w:rsid w:val="002F597A"/>
    <w:rsid w:val="002F60C6"/>
    <w:rsid w:val="002F63F7"/>
    <w:rsid w:val="002F6C2F"/>
    <w:rsid w:val="002F7BA8"/>
    <w:rsid w:val="002F7CFB"/>
    <w:rsid w:val="00300AD5"/>
    <w:rsid w:val="003011BC"/>
    <w:rsid w:val="00301E94"/>
    <w:rsid w:val="00302766"/>
    <w:rsid w:val="00303A49"/>
    <w:rsid w:val="00304E97"/>
    <w:rsid w:val="00305F9E"/>
    <w:rsid w:val="0030623E"/>
    <w:rsid w:val="00307B6B"/>
    <w:rsid w:val="003101F2"/>
    <w:rsid w:val="00310A21"/>
    <w:rsid w:val="00310E18"/>
    <w:rsid w:val="00311D2B"/>
    <w:rsid w:val="00311F99"/>
    <w:rsid w:val="003127A0"/>
    <w:rsid w:val="0031385B"/>
    <w:rsid w:val="0031408C"/>
    <w:rsid w:val="00315581"/>
    <w:rsid w:val="00316621"/>
    <w:rsid w:val="003166AA"/>
    <w:rsid w:val="00317B8D"/>
    <w:rsid w:val="00321620"/>
    <w:rsid w:val="00321FF3"/>
    <w:rsid w:val="00323263"/>
    <w:rsid w:val="003238E3"/>
    <w:rsid w:val="00323BD4"/>
    <w:rsid w:val="00324597"/>
    <w:rsid w:val="003246C6"/>
    <w:rsid w:val="00324DF7"/>
    <w:rsid w:val="00324ED9"/>
    <w:rsid w:val="00325F5D"/>
    <w:rsid w:val="00326C50"/>
    <w:rsid w:val="00327419"/>
    <w:rsid w:val="0033176D"/>
    <w:rsid w:val="0033179A"/>
    <w:rsid w:val="00332433"/>
    <w:rsid w:val="0033296A"/>
    <w:rsid w:val="00332C3B"/>
    <w:rsid w:val="00333564"/>
    <w:rsid w:val="00335458"/>
    <w:rsid w:val="00335F95"/>
    <w:rsid w:val="00337704"/>
    <w:rsid w:val="00340517"/>
    <w:rsid w:val="00340A73"/>
    <w:rsid w:val="00341607"/>
    <w:rsid w:val="00341DA4"/>
    <w:rsid w:val="00343B0B"/>
    <w:rsid w:val="003449C4"/>
    <w:rsid w:val="0034644F"/>
    <w:rsid w:val="00347040"/>
    <w:rsid w:val="0034794C"/>
    <w:rsid w:val="00351714"/>
    <w:rsid w:val="003528EC"/>
    <w:rsid w:val="00353E3D"/>
    <w:rsid w:val="0035467D"/>
    <w:rsid w:val="00354731"/>
    <w:rsid w:val="003555D3"/>
    <w:rsid w:val="0035716F"/>
    <w:rsid w:val="00357A97"/>
    <w:rsid w:val="003600B7"/>
    <w:rsid w:val="00360BDF"/>
    <w:rsid w:val="00360EE9"/>
    <w:rsid w:val="00360F1E"/>
    <w:rsid w:val="00361DDA"/>
    <w:rsid w:val="00362CDB"/>
    <w:rsid w:val="00363169"/>
    <w:rsid w:val="00363B39"/>
    <w:rsid w:val="003642DC"/>
    <w:rsid w:val="00365307"/>
    <w:rsid w:val="00365F82"/>
    <w:rsid w:val="0036636E"/>
    <w:rsid w:val="00366EDB"/>
    <w:rsid w:val="003702B7"/>
    <w:rsid w:val="00370537"/>
    <w:rsid w:val="00370809"/>
    <w:rsid w:val="003721F0"/>
    <w:rsid w:val="003739E2"/>
    <w:rsid w:val="00374A5A"/>
    <w:rsid w:val="003757F6"/>
    <w:rsid w:val="00377D78"/>
    <w:rsid w:val="00380403"/>
    <w:rsid w:val="00382354"/>
    <w:rsid w:val="00382C14"/>
    <w:rsid w:val="00383FB8"/>
    <w:rsid w:val="00385088"/>
    <w:rsid w:val="00385821"/>
    <w:rsid w:val="0038592E"/>
    <w:rsid w:val="00386758"/>
    <w:rsid w:val="00387BC7"/>
    <w:rsid w:val="00390093"/>
    <w:rsid w:val="0039304B"/>
    <w:rsid w:val="003935A9"/>
    <w:rsid w:val="003937B8"/>
    <w:rsid w:val="003939B4"/>
    <w:rsid w:val="00393A8E"/>
    <w:rsid w:val="00393E4F"/>
    <w:rsid w:val="00394858"/>
    <w:rsid w:val="0039574F"/>
    <w:rsid w:val="0039757E"/>
    <w:rsid w:val="003978EE"/>
    <w:rsid w:val="003A08CD"/>
    <w:rsid w:val="003A118A"/>
    <w:rsid w:val="003A1812"/>
    <w:rsid w:val="003A26C1"/>
    <w:rsid w:val="003A2A49"/>
    <w:rsid w:val="003A3184"/>
    <w:rsid w:val="003A38C9"/>
    <w:rsid w:val="003A3AA0"/>
    <w:rsid w:val="003A586D"/>
    <w:rsid w:val="003A6106"/>
    <w:rsid w:val="003A6E38"/>
    <w:rsid w:val="003A6EC8"/>
    <w:rsid w:val="003A73B3"/>
    <w:rsid w:val="003A79C9"/>
    <w:rsid w:val="003A7F7F"/>
    <w:rsid w:val="003B354E"/>
    <w:rsid w:val="003B3A22"/>
    <w:rsid w:val="003B529C"/>
    <w:rsid w:val="003B5536"/>
    <w:rsid w:val="003B611D"/>
    <w:rsid w:val="003C15C4"/>
    <w:rsid w:val="003C1A8D"/>
    <w:rsid w:val="003C1DA2"/>
    <w:rsid w:val="003C2746"/>
    <w:rsid w:val="003C41E4"/>
    <w:rsid w:val="003C440A"/>
    <w:rsid w:val="003C4EE2"/>
    <w:rsid w:val="003C7EC4"/>
    <w:rsid w:val="003D1643"/>
    <w:rsid w:val="003D2BC8"/>
    <w:rsid w:val="003D39D8"/>
    <w:rsid w:val="003D3CAD"/>
    <w:rsid w:val="003D4122"/>
    <w:rsid w:val="003D42A8"/>
    <w:rsid w:val="003D440E"/>
    <w:rsid w:val="003D4F1E"/>
    <w:rsid w:val="003D5290"/>
    <w:rsid w:val="003D5332"/>
    <w:rsid w:val="003D59E2"/>
    <w:rsid w:val="003D67D6"/>
    <w:rsid w:val="003D6CF3"/>
    <w:rsid w:val="003D6E2A"/>
    <w:rsid w:val="003D739B"/>
    <w:rsid w:val="003D7687"/>
    <w:rsid w:val="003D7E1C"/>
    <w:rsid w:val="003E01EC"/>
    <w:rsid w:val="003E1760"/>
    <w:rsid w:val="003E1D13"/>
    <w:rsid w:val="003E1EB6"/>
    <w:rsid w:val="003E38E3"/>
    <w:rsid w:val="003E3D6C"/>
    <w:rsid w:val="003E40FB"/>
    <w:rsid w:val="003E4210"/>
    <w:rsid w:val="003E4629"/>
    <w:rsid w:val="003E5E0F"/>
    <w:rsid w:val="003E5F51"/>
    <w:rsid w:val="003F2B5B"/>
    <w:rsid w:val="003F2B7E"/>
    <w:rsid w:val="003F2EBC"/>
    <w:rsid w:val="003F3652"/>
    <w:rsid w:val="003F37B2"/>
    <w:rsid w:val="003F3E77"/>
    <w:rsid w:val="003F43E6"/>
    <w:rsid w:val="003F5768"/>
    <w:rsid w:val="003F58A3"/>
    <w:rsid w:val="003F5CED"/>
    <w:rsid w:val="003F5E2C"/>
    <w:rsid w:val="003F6D4E"/>
    <w:rsid w:val="004009CA"/>
    <w:rsid w:val="00401F54"/>
    <w:rsid w:val="004022D4"/>
    <w:rsid w:val="00403250"/>
    <w:rsid w:val="00404826"/>
    <w:rsid w:val="00404B15"/>
    <w:rsid w:val="00404C87"/>
    <w:rsid w:val="00404FB1"/>
    <w:rsid w:val="00404FC2"/>
    <w:rsid w:val="0040560D"/>
    <w:rsid w:val="00406259"/>
    <w:rsid w:val="00410C1E"/>
    <w:rsid w:val="00411CA0"/>
    <w:rsid w:val="00412996"/>
    <w:rsid w:val="0041340F"/>
    <w:rsid w:val="004144C9"/>
    <w:rsid w:val="00414D1E"/>
    <w:rsid w:val="00415597"/>
    <w:rsid w:val="004157FA"/>
    <w:rsid w:val="00415FB3"/>
    <w:rsid w:val="004162C7"/>
    <w:rsid w:val="004163CC"/>
    <w:rsid w:val="00416514"/>
    <w:rsid w:val="004166DE"/>
    <w:rsid w:val="00416C98"/>
    <w:rsid w:val="0041764B"/>
    <w:rsid w:val="00420CD8"/>
    <w:rsid w:val="004213A0"/>
    <w:rsid w:val="0042425D"/>
    <w:rsid w:val="00427EAA"/>
    <w:rsid w:val="00430C39"/>
    <w:rsid w:val="00430E0C"/>
    <w:rsid w:val="00434229"/>
    <w:rsid w:val="0043446A"/>
    <w:rsid w:val="0043553D"/>
    <w:rsid w:val="004356FC"/>
    <w:rsid w:val="00435DAE"/>
    <w:rsid w:val="00440C18"/>
    <w:rsid w:val="004426D4"/>
    <w:rsid w:val="004435BE"/>
    <w:rsid w:val="00443A20"/>
    <w:rsid w:val="00443F8E"/>
    <w:rsid w:val="00444270"/>
    <w:rsid w:val="00444516"/>
    <w:rsid w:val="00444A10"/>
    <w:rsid w:val="0044553F"/>
    <w:rsid w:val="00447B28"/>
    <w:rsid w:val="00447B5F"/>
    <w:rsid w:val="0045361E"/>
    <w:rsid w:val="004539DD"/>
    <w:rsid w:val="00454A23"/>
    <w:rsid w:val="00457B6B"/>
    <w:rsid w:val="00457D3E"/>
    <w:rsid w:val="004638FB"/>
    <w:rsid w:val="00464136"/>
    <w:rsid w:val="00464A5D"/>
    <w:rsid w:val="00464F57"/>
    <w:rsid w:val="004656CF"/>
    <w:rsid w:val="00465CA2"/>
    <w:rsid w:val="004666E8"/>
    <w:rsid w:val="00467BDE"/>
    <w:rsid w:val="00470123"/>
    <w:rsid w:val="00471BD2"/>
    <w:rsid w:val="00473373"/>
    <w:rsid w:val="0047385E"/>
    <w:rsid w:val="00473B7F"/>
    <w:rsid w:val="0047418C"/>
    <w:rsid w:val="00475011"/>
    <w:rsid w:val="0047621C"/>
    <w:rsid w:val="0047658A"/>
    <w:rsid w:val="004767B6"/>
    <w:rsid w:val="00476C37"/>
    <w:rsid w:val="0047743D"/>
    <w:rsid w:val="004807D6"/>
    <w:rsid w:val="00480D3C"/>
    <w:rsid w:val="00481B38"/>
    <w:rsid w:val="00481CC6"/>
    <w:rsid w:val="00481F86"/>
    <w:rsid w:val="0048790A"/>
    <w:rsid w:val="00487C0E"/>
    <w:rsid w:val="00491B7A"/>
    <w:rsid w:val="00493EF2"/>
    <w:rsid w:val="004940EA"/>
    <w:rsid w:val="004952D4"/>
    <w:rsid w:val="00495A7B"/>
    <w:rsid w:val="00495CE4"/>
    <w:rsid w:val="004A1093"/>
    <w:rsid w:val="004A2B3F"/>
    <w:rsid w:val="004A3229"/>
    <w:rsid w:val="004A3596"/>
    <w:rsid w:val="004A4586"/>
    <w:rsid w:val="004A53EB"/>
    <w:rsid w:val="004A6E53"/>
    <w:rsid w:val="004A7A03"/>
    <w:rsid w:val="004B046C"/>
    <w:rsid w:val="004B0668"/>
    <w:rsid w:val="004B23C7"/>
    <w:rsid w:val="004B3DA4"/>
    <w:rsid w:val="004B5A52"/>
    <w:rsid w:val="004B6F44"/>
    <w:rsid w:val="004B75DA"/>
    <w:rsid w:val="004B760E"/>
    <w:rsid w:val="004B7C10"/>
    <w:rsid w:val="004B7E84"/>
    <w:rsid w:val="004C01F8"/>
    <w:rsid w:val="004C033E"/>
    <w:rsid w:val="004C04DE"/>
    <w:rsid w:val="004C0583"/>
    <w:rsid w:val="004C061E"/>
    <w:rsid w:val="004C0ECD"/>
    <w:rsid w:val="004C1554"/>
    <w:rsid w:val="004C1926"/>
    <w:rsid w:val="004C2098"/>
    <w:rsid w:val="004C20E1"/>
    <w:rsid w:val="004C28F9"/>
    <w:rsid w:val="004C2E1B"/>
    <w:rsid w:val="004C39B9"/>
    <w:rsid w:val="004C3DC9"/>
    <w:rsid w:val="004C4D9B"/>
    <w:rsid w:val="004C5107"/>
    <w:rsid w:val="004D0B17"/>
    <w:rsid w:val="004D207F"/>
    <w:rsid w:val="004D47B6"/>
    <w:rsid w:val="004D520D"/>
    <w:rsid w:val="004D609B"/>
    <w:rsid w:val="004D61A3"/>
    <w:rsid w:val="004D7A7B"/>
    <w:rsid w:val="004E0795"/>
    <w:rsid w:val="004E16DD"/>
    <w:rsid w:val="004E1EAB"/>
    <w:rsid w:val="004E1FE7"/>
    <w:rsid w:val="004E2317"/>
    <w:rsid w:val="004E277E"/>
    <w:rsid w:val="004E287A"/>
    <w:rsid w:val="004E2940"/>
    <w:rsid w:val="004E37AA"/>
    <w:rsid w:val="004E4C7B"/>
    <w:rsid w:val="004E4C8D"/>
    <w:rsid w:val="004E4CA6"/>
    <w:rsid w:val="004E5521"/>
    <w:rsid w:val="004E5591"/>
    <w:rsid w:val="004E5916"/>
    <w:rsid w:val="004E6741"/>
    <w:rsid w:val="004F0CCF"/>
    <w:rsid w:val="004F208C"/>
    <w:rsid w:val="004F3274"/>
    <w:rsid w:val="004F4CBF"/>
    <w:rsid w:val="004F5AF6"/>
    <w:rsid w:val="004F66C9"/>
    <w:rsid w:val="004F7663"/>
    <w:rsid w:val="005002E9"/>
    <w:rsid w:val="00502B7B"/>
    <w:rsid w:val="0050485B"/>
    <w:rsid w:val="00504D6E"/>
    <w:rsid w:val="0050706D"/>
    <w:rsid w:val="00511706"/>
    <w:rsid w:val="00511AE2"/>
    <w:rsid w:val="00511D98"/>
    <w:rsid w:val="00512021"/>
    <w:rsid w:val="00513C65"/>
    <w:rsid w:val="00514BD4"/>
    <w:rsid w:val="0051594E"/>
    <w:rsid w:val="00516109"/>
    <w:rsid w:val="005173D1"/>
    <w:rsid w:val="00517C0B"/>
    <w:rsid w:val="005215D2"/>
    <w:rsid w:val="00521FCC"/>
    <w:rsid w:val="00523E40"/>
    <w:rsid w:val="00524198"/>
    <w:rsid w:val="00524279"/>
    <w:rsid w:val="005279C0"/>
    <w:rsid w:val="00531541"/>
    <w:rsid w:val="005317A0"/>
    <w:rsid w:val="00532283"/>
    <w:rsid w:val="005324FB"/>
    <w:rsid w:val="00532ABB"/>
    <w:rsid w:val="00532FC4"/>
    <w:rsid w:val="00533891"/>
    <w:rsid w:val="00534A23"/>
    <w:rsid w:val="005352B3"/>
    <w:rsid w:val="0053726E"/>
    <w:rsid w:val="0053781A"/>
    <w:rsid w:val="00537B3B"/>
    <w:rsid w:val="00540414"/>
    <w:rsid w:val="0054088D"/>
    <w:rsid w:val="00540B28"/>
    <w:rsid w:val="005477B0"/>
    <w:rsid w:val="00550532"/>
    <w:rsid w:val="005508CF"/>
    <w:rsid w:val="005515A4"/>
    <w:rsid w:val="005515C7"/>
    <w:rsid w:val="00551B18"/>
    <w:rsid w:val="005520D0"/>
    <w:rsid w:val="005523EE"/>
    <w:rsid w:val="00552B8A"/>
    <w:rsid w:val="00552D2E"/>
    <w:rsid w:val="00552F75"/>
    <w:rsid w:val="005548FF"/>
    <w:rsid w:val="00556579"/>
    <w:rsid w:val="00556607"/>
    <w:rsid w:val="00557C81"/>
    <w:rsid w:val="0056011F"/>
    <w:rsid w:val="00560838"/>
    <w:rsid w:val="00560BB9"/>
    <w:rsid w:val="00562BC1"/>
    <w:rsid w:val="00563748"/>
    <w:rsid w:val="00565D5C"/>
    <w:rsid w:val="005666D9"/>
    <w:rsid w:val="00566ADD"/>
    <w:rsid w:val="00566B51"/>
    <w:rsid w:val="005709DA"/>
    <w:rsid w:val="0057304A"/>
    <w:rsid w:val="00574178"/>
    <w:rsid w:val="00574244"/>
    <w:rsid w:val="00574796"/>
    <w:rsid w:val="00574E2B"/>
    <w:rsid w:val="00574E7B"/>
    <w:rsid w:val="005754E4"/>
    <w:rsid w:val="00575BCC"/>
    <w:rsid w:val="00577361"/>
    <w:rsid w:val="00577F15"/>
    <w:rsid w:val="00580490"/>
    <w:rsid w:val="00580827"/>
    <w:rsid w:val="00581070"/>
    <w:rsid w:val="00581595"/>
    <w:rsid w:val="00581A70"/>
    <w:rsid w:val="00581E2B"/>
    <w:rsid w:val="00583528"/>
    <w:rsid w:val="00583610"/>
    <w:rsid w:val="00584479"/>
    <w:rsid w:val="005847FC"/>
    <w:rsid w:val="00590011"/>
    <w:rsid w:val="00590854"/>
    <w:rsid w:val="00592BA8"/>
    <w:rsid w:val="00592C99"/>
    <w:rsid w:val="00593544"/>
    <w:rsid w:val="00593A92"/>
    <w:rsid w:val="00594289"/>
    <w:rsid w:val="00595541"/>
    <w:rsid w:val="005956EE"/>
    <w:rsid w:val="00596044"/>
    <w:rsid w:val="00597090"/>
    <w:rsid w:val="00597857"/>
    <w:rsid w:val="005A09C7"/>
    <w:rsid w:val="005A0A4C"/>
    <w:rsid w:val="005A29F0"/>
    <w:rsid w:val="005A3527"/>
    <w:rsid w:val="005A3B68"/>
    <w:rsid w:val="005A3B83"/>
    <w:rsid w:val="005A3B96"/>
    <w:rsid w:val="005A433E"/>
    <w:rsid w:val="005A46C7"/>
    <w:rsid w:val="005A518E"/>
    <w:rsid w:val="005A5253"/>
    <w:rsid w:val="005A5D37"/>
    <w:rsid w:val="005A67B8"/>
    <w:rsid w:val="005B09FD"/>
    <w:rsid w:val="005B0C5C"/>
    <w:rsid w:val="005B0CA8"/>
    <w:rsid w:val="005B114E"/>
    <w:rsid w:val="005B1C2B"/>
    <w:rsid w:val="005B1ED1"/>
    <w:rsid w:val="005B2528"/>
    <w:rsid w:val="005B3252"/>
    <w:rsid w:val="005B49C1"/>
    <w:rsid w:val="005B6A2A"/>
    <w:rsid w:val="005B7031"/>
    <w:rsid w:val="005C0842"/>
    <w:rsid w:val="005C0BCC"/>
    <w:rsid w:val="005C0FEE"/>
    <w:rsid w:val="005C101E"/>
    <w:rsid w:val="005C2EDD"/>
    <w:rsid w:val="005C3C9E"/>
    <w:rsid w:val="005C4D9A"/>
    <w:rsid w:val="005C6790"/>
    <w:rsid w:val="005C6B81"/>
    <w:rsid w:val="005D055A"/>
    <w:rsid w:val="005D0687"/>
    <w:rsid w:val="005D06AB"/>
    <w:rsid w:val="005D1377"/>
    <w:rsid w:val="005D26A7"/>
    <w:rsid w:val="005D2A7C"/>
    <w:rsid w:val="005D2F76"/>
    <w:rsid w:val="005D66FA"/>
    <w:rsid w:val="005D6C7B"/>
    <w:rsid w:val="005D7550"/>
    <w:rsid w:val="005D77C6"/>
    <w:rsid w:val="005D7A6D"/>
    <w:rsid w:val="005E064B"/>
    <w:rsid w:val="005E233E"/>
    <w:rsid w:val="005E3689"/>
    <w:rsid w:val="005E4674"/>
    <w:rsid w:val="005E57C2"/>
    <w:rsid w:val="005E62A8"/>
    <w:rsid w:val="005E6DE9"/>
    <w:rsid w:val="005F062A"/>
    <w:rsid w:val="005F24E9"/>
    <w:rsid w:val="005F2FB8"/>
    <w:rsid w:val="005F302B"/>
    <w:rsid w:val="005F3B15"/>
    <w:rsid w:val="005F5344"/>
    <w:rsid w:val="005F5427"/>
    <w:rsid w:val="005F606C"/>
    <w:rsid w:val="006008AD"/>
    <w:rsid w:val="00600B9C"/>
    <w:rsid w:val="006042C9"/>
    <w:rsid w:val="0060488B"/>
    <w:rsid w:val="00605E14"/>
    <w:rsid w:val="0060699A"/>
    <w:rsid w:val="006101BD"/>
    <w:rsid w:val="00610388"/>
    <w:rsid w:val="00610749"/>
    <w:rsid w:val="0061115E"/>
    <w:rsid w:val="006124D7"/>
    <w:rsid w:val="00614BF7"/>
    <w:rsid w:val="00615597"/>
    <w:rsid w:val="00616183"/>
    <w:rsid w:val="00617354"/>
    <w:rsid w:val="00617400"/>
    <w:rsid w:val="00617598"/>
    <w:rsid w:val="00620B5A"/>
    <w:rsid w:val="00622B22"/>
    <w:rsid w:val="00622FE9"/>
    <w:rsid w:val="006233D0"/>
    <w:rsid w:val="00623A2C"/>
    <w:rsid w:val="00623F52"/>
    <w:rsid w:val="00625CEC"/>
    <w:rsid w:val="00626192"/>
    <w:rsid w:val="00626F91"/>
    <w:rsid w:val="00630659"/>
    <w:rsid w:val="00632BC1"/>
    <w:rsid w:val="006334D6"/>
    <w:rsid w:val="0063472E"/>
    <w:rsid w:val="00634A75"/>
    <w:rsid w:val="00635539"/>
    <w:rsid w:val="00635C9B"/>
    <w:rsid w:val="006361F3"/>
    <w:rsid w:val="00636668"/>
    <w:rsid w:val="00636C47"/>
    <w:rsid w:val="00642849"/>
    <w:rsid w:val="00642A64"/>
    <w:rsid w:val="00642C69"/>
    <w:rsid w:val="00642FD0"/>
    <w:rsid w:val="00643A93"/>
    <w:rsid w:val="006454A6"/>
    <w:rsid w:val="00645EFE"/>
    <w:rsid w:val="00646ABB"/>
    <w:rsid w:val="00646D27"/>
    <w:rsid w:val="00647402"/>
    <w:rsid w:val="006508EB"/>
    <w:rsid w:val="00650E5B"/>
    <w:rsid w:val="00652DD3"/>
    <w:rsid w:val="00652ED7"/>
    <w:rsid w:val="0065326F"/>
    <w:rsid w:val="006535C9"/>
    <w:rsid w:val="0065447C"/>
    <w:rsid w:val="00654DC7"/>
    <w:rsid w:val="006556A7"/>
    <w:rsid w:val="0065616A"/>
    <w:rsid w:val="006567BB"/>
    <w:rsid w:val="00657A06"/>
    <w:rsid w:val="00657AB8"/>
    <w:rsid w:val="00660D78"/>
    <w:rsid w:val="00661D2E"/>
    <w:rsid w:val="00664DFD"/>
    <w:rsid w:val="006719DB"/>
    <w:rsid w:val="006724DF"/>
    <w:rsid w:val="0067345E"/>
    <w:rsid w:val="00673F8C"/>
    <w:rsid w:val="00674360"/>
    <w:rsid w:val="00674484"/>
    <w:rsid w:val="00674898"/>
    <w:rsid w:val="0067637F"/>
    <w:rsid w:val="006773FA"/>
    <w:rsid w:val="00677FB6"/>
    <w:rsid w:val="0068087D"/>
    <w:rsid w:val="00680CD1"/>
    <w:rsid w:val="00681D72"/>
    <w:rsid w:val="006823BB"/>
    <w:rsid w:val="0068255C"/>
    <w:rsid w:val="00682F09"/>
    <w:rsid w:val="00683929"/>
    <w:rsid w:val="00683A00"/>
    <w:rsid w:val="0068509B"/>
    <w:rsid w:val="0068635A"/>
    <w:rsid w:val="00686A60"/>
    <w:rsid w:val="00686DDE"/>
    <w:rsid w:val="00687EF8"/>
    <w:rsid w:val="006901A1"/>
    <w:rsid w:val="006901EB"/>
    <w:rsid w:val="00690950"/>
    <w:rsid w:val="00690BA7"/>
    <w:rsid w:val="00692009"/>
    <w:rsid w:val="00692141"/>
    <w:rsid w:val="00692BF9"/>
    <w:rsid w:val="00692F04"/>
    <w:rsid w:val="00693675"/>
    <w:rsid w:val="00693BC6"/>
    <w:rsid w:val="0069416F"/>
    <w:rsid w:val="00697D72"/>
    <w:rsid w:val="006A0078"/>
    <w:rsid w:val="006A0BBC"/>
    <w:rsid w:val="006A1929"/>
    <w:rsid w:val="006A29DA"/>
    <w:rsid w:val="006A2EF4"/>
    <w:rsid w:val="006A302A"/>
    <w:rsid w:val="006A54AE"/>
    <w:rsid w:val="006A558C"/>
    <w:rsid w:val="006A6299"/>
    <w:rsid w:val="006A6F61"/>
    <w:rsid w:val="006A74C9"/>
    <w:rsid w:val="006A7AEE"/>
    <w:rsid w:val="006B2AD4"/>
    <w:rsid w:val="006B3A85"/>
    <w:rsid w:val="006B600A"/>
    <w:rsid w:val="006B7BD7"/>
    <w:rsid w:val="006C1785"/>
    <w:rsid w:val="006C206A"/>
    <w:rsid w:val="006C268A"/>
    <w:rsid w:val="006C3843"/>
    <w:rsid w:val="006C4831"/>
    <w:rsid w:val="006C4B82"/>
    <w:rsid w:val="006C517E"/>
    <w:rsid w:val="006C5C89"/>
    <w:rsid w:val="006C71D2"/>
    <w:rsid w:val="006D10EF"/>
    <w:rsid w:val="006D179B"/>
    <w:rsid w:val="006D47FD"/>
    <w:rsid w:val="006D6E44"/>
    <w:rsid w:val="006D7642"/>
    <w:rsid w:val="006D7680"/>
    <w:rsid w:val="006E2045"/>
    <w:rsid w:val="006E231E"/>
    <w:rsid w:val="006E4AF4"/>
    <w:rsid w:val="006E6FB0"/>
    <w:rsid w:val="006E7150"/>
    <w:rsid w:val="006F1321"/>
    <w:rsid w:val="006F166A"/>
    <w:rsid w:val="006F2244"/>
    <w:rsid w:val="006F24B2"/>
    <w:rsid w:val="006F271D"/>
    <w:rsid w:val="006F5084"/>
    <w:rsid w:val="006F5297"/>
    <w:rsid w:val="006F5B01"/>
    <w:rsid w:val="006F5F3E"/>
    <w:rsid w:val="006F6372"/>
    <w:rsid w:val="006F6974"/>
    <w:rsid w:val="006F7EC3"/>
    <w:rsid w:val="00700C28"/>
    <w:rsid w:val="007027CA"/>
    <w:rsid w:val="00702850"/>
    <w:rsid w:val="00703A0C"/>
    <w:rsid w:val="00704865"/>
    <w:rsid w:val="00704995"/>
    <w:rsid w:val="00705975"/>
    <w:rsid w:val="00705A08"/>
    <w:rsid w:val="00705DB6"/>
    <w:rsid w:val="00706377"/>
    <w:rsid w:val="007064EB"/>
    <w:rsid w:val="007131E7"/>
    <w:rsid w:val="0071320A"/>
    <w:rsid w:val="00713A4C"/>
    <w:rsid w:val="00714EF0"/>
    <w:rsid w:val="00715262"/>
    <w:rsid w:val="0071527D"/>
    <w:rsid w:val="00715416"/>
    <w:rsid w:val="00715FF8"/>
    <w:rsid w:val="00716922"/>
    <w:rsid w:val="00717F62"/>
    <w:rsid w:val="00720575"/>
    <w:rsid w:val="00720CFA"/>
    <w:rsid w:val="00720F56"/>
    <w:rsid w:val="00721D39"/>
    <w:rsid w:val="00721DD4"/>
    <w:rsid w:val="00721ECB"/>
    <w:rsid w:val="00722553"/>
    <w:rsid w:val="00722AB5"/>
    <w:rsid w:val="00724463"/>
    <w:rsid w:val="0072562F"/>
    <w:rsid w:val="00726D2C"/>
    <w:rsid w:val="00726E13"/>
    <w:rsid w:val="0072718E"/>
    <w:rsid w:val="00727519"/>
    <w:rsid w:val="00730080"/>
    <w:rsid w:val="00730C64"/>
    <w:rsid w:val="00731C5F"/>
    <w:rsid w:val="00733FBE"/>
    <w:rsid w:val="0073413D"/>
    <w:rsid w:val="0073442C"/>
    <w:rsid w:val="00735D73"/>
    <w:rsid w:val="007371BB"/>
    <w:rsid w:val="007401D5"/>
    <w:rsid w:val="007402DE"/>
    <w:rsid w:val="00740B5C"/>
    <w:rsid w:val="00741077"/>
    <w:rsid w:val="00743EB7"/>
    <w:rsid w:val="0074742C"/>
    <w:rsid w:val="00747AA0"/>
    <w:rsid w:val="00747C56"/>
    <w:rsid w:val="00747F02"/>
    <w:rsid w:val="00750483"/>
    <w:rsid w:val="00753160"/>
    <w:rsid w:val="00753869"/>
    <w:rsid w:val="00753B13"/>
    <w:rsid w:val="00756040"/>
    <w:rsid w:val="00757628"/>
    <w:rsid w:val="00757812"/>
    <w:rsid w:val="007610E7"/>
    <w:rsid w:val="007616DB"/>
    <w:rsid w:val="00762ADD"/>
    <w:rsid w:val="0076336C"/>
    <w:rsid w:val="00763D5B"/>
    <w:rsid w:val="0076603B"/>
    <w:rsid w:val="007663AA"/>
    <w:rsid w:val="007675B4"/>
    <w:rsid w:val="00770144"/>
    <w:rsid w:val="00770178"/>
    <w:rsid w:val="00770E93"/>
    <w:rsid w:val="00770F4F"/>
    <w:rsid w:val="007713D3"/>
    <w:rsid w:val="007714D3"/>
    <w:rsid w:val="0077215C"/>
    <w:rsid w:val="00772344"/>
    <w:rsid w:val="0077367D"/>
    <w:rsid w:val="00773ED1"/>
    <w:rsid w:val="00773FBC"/>
    <w:rsid w:val="007743B1"/>
    <w:rsid w:val="0077508D"/>
    <w:rsid w:val="00775605"/>
    <w:rsid w:val="00775A78"/>
    <w:rsid w:val="00775C5E"/>
    <w:rsid w:val="007760BA"/>
    <w:rsid w:val="007763CC"/>
    <w:rsid w:val="00777AEB"/>
    <w:rsid w:val="00777F1D"/>
    <w:rsid w:val="007807BC"/>
    <w:rsid w:val="00780F79"/>
    <w:rsid w:val="007826E1"/>
    <w:rsid w:val="0078271A"/>
    <w:rsid w:val="0078382C"/>
    <w:rsid w:val="00785991"/>
    <w:rsid w:val="00787899"/>
    <w:rsid w:val="00790538"/>
    <w:rsid w:val="00790909"/>
    <w:rsid w:val="00790E09"/>
    <w:rsid w:val="00790F85"/>
    <w:rsid w:val="00791583"/>
    <w:rsid w:val="00792235"/>
    <w:rsid w:val="00795CFB"/>
    <w:rsid w:val="0079724B"/>
    <w:rsid w:val="00797D3E"/>
    <w:rsid w:val="007A0CFC"/>
    <w:rsid w:val="007A172C"/>
    <w:rsid w:val="007A24F6"/>
    <w:rsid w:val="007A276F"/>
    <w:rsid w:val="007A5DAB"/>
    <w:rsid w:val="007A76FE"/>
    <w:rsid w:val="007B0BE4"/>
    <w:rsid w:val="007B0CBB"/>
    <w:rsid w:val="007B29AB"/>
    <w:rsid w:val="007B3CE3"/>
    <w:rsid w:val="007B424D"/>
    <w:rsid w:val="007B464A"/>
    <w:rsid w:val="007B498D"/>
    <w:rsid w:val="007B5426"/>
    <w:rsid w:val="007B5A31"/>
    <w:rsid w:val="007C0692"/>
    <w:rsid w:val="007C0CBA"/>
    <w:rsid w:val="007C0EB8"/>
    <w:rsid w:val="007C1A54"/>
    <w:rsid w:val="007C2EE7"/>
    <w:rsid w:val="007C3E00"/>
    <w:rsid w:val="007C40E3"/>
    <w:rsid w:val="007C4E5A"/>
    <w:rsid w:val="007C61FF"/>
    <w:rsid w:val="007C64D9"/>
    <w:rsid w:val="007C67E0"/>
    <w:rsid w:val="007C6E37"/>
    <w:rsid w:val="007D1653"/>
    <w:rsid w:val="007D2D24"/>
    <w:rsid w:val="007D3258"/>
    <w:rsid w:val="007D46CF"/>
    <w:rsid w:val="007D47B6"/>
    <w:rsid w:val="007D6CA3"/>
    <w:rsid w:val="007D778F"/>
    <w:rsid w:val="007D7B12"/>
    <w:rsid w:val="007E11A3"/>
    <w:rsid w:val="007E37BF"/>
    <w:rsid w:val="007E3BA5"/>
    <w:rsid w:val="007E4159"/>
    <w:rsid w:val="007E4A45"/>
    <w:rsid w:val="007E5626"/>
    <w:rsid w:val="007E6E63"/>
    <w:rsid w:val="007E717C"/>
    <w:rsid w:val="007F1B95"/>
    <w:rsid w:val="007F2379"/>
    <w:rsid w:val="007F282A"/>
    <w:rsid w:val="007F383B"/>
    <w:rsid w:val="007F3FAB"/>
    <w:rsid w:val="007F4790"/>
    <w:rsid w:val="007F771B"/>
    <w:rsid w:val="008015BE"/>
    <w:rsid w:val="008016FC"/>
    <w:rsid w:val="00802291"/>
    <w:rsid w:val="008023FF"/>
    <w:rsid w:val="008024D2"/>
    <w:rsid w:val="0080269D"/>
    <w:rsid w:val="0080278A"/>
    <w:rsid w:val="00803B7E"/>
    <w:rsid w:val="00805958"/>
    <w:rsid w:val="00806C45"/>
    <w:rsid w:val="008101F1"/>
    <w:rsid w:val="00810752"/>
    <w:rsid w:val="008114C6"/>
    <w:rsid w:val="008118D0"/>
    <w:rsid w:val="00813C1A"/>
    <w:rsid w:val="00813ECC"/>
    <w:rsid w:val="00814471"/>
    <w:rsid w:val="00814526"/>
    <w:rsid w:val="00814535"/>
    <w:rsid w:val="008148F9"/>
    <w:rsid w:val="008154D5"/>
    <w:rsid w:val="00815B30"/>
    <w:rsid w:val="00817571"/>
    <w:rsid w:val="0081799F"/>
    <w:rsid w:val="008208A1"/>
    <w:rsid w:val="00821135"/>
    <w:rsid w:val="008231B6"/>
    <w:rsid w:val="0082351A"/>
    <w:rsid w:val="00825647"/>
    <w:rsid w:val="00825C8E"/>
    <w:rsid w:val="00827EE6"/>
    <w:rsid w:val="0083017A"/>
    <w:rsid w:val="0083027A"/>
    <w:rsid w:val="008304CE"/>
    <w:rsid w:val="0083288D"/>
    <w:rsid w:val="00832ADE"/>
    <w:rsid w:val="00833DC5"/>
    <w:rsid w:val="008345CF"/>
    <w:rsid w:val="00834EB2"/>
    <w:rsid w:val="0083522D"/>
    <w:rsid w:val="00835A36"/>
    <w:rsid w:val="00835E0E"/>
    <w:rsid w:val="0083781A"/>
    <w:rsid w:val="00837C33"/>
    <w:rsid w:val="00840829"/>
    <w:rsid w:val="00841552"/>
    <w:rsid w:val="008427A8"/>
    <w:rsid w:val="00843C9A"/>
    <w:rsid w:val="00844165"/>
    <w:rsid w:val="00844576"/>
    <w:rsid w:val="00844B33"/>
    <w:rsid w:val="00847EAE"/>
    <w:rsid w:val="00850635"/>
    <w:rsid w:val="008523AA"/>
    <w:rsid w:val="0085264D"/>
    <w:rsid w:val="00853887"/>
    <w:rsid w:val="008539C1"/>
    <w:rsid w:val="00853E2B"/>
    <w:rsid w:val="00855296"/>
    <w:rsid w:val="0085587A"/>
    <w:rsid w:val="00857795"/>
    <w:rsid w:val="008610E4"/>
    <w:rsid w:val="00863C0D"/>
    <w:rsid w:val="00864854"/>
    <w:rsid w:val="008649A8"/>
    <w:rsid w:val="00865291"/>
    <w:rsid w:val="008653A3"/>
    <w:rsid w:val="00865979"/>
    <w:rsid w:val="0086603F"/>
    <w:rsid w:val="00866345"/>
    <w:rsid w:val="008663F5"/>
    <w:rsid w:val="0086658E"/>
    <w:rsid w:val="00866B96"/>
    <w:rsid w:val="00870EE6"/>
    <w:rsid w:val="008722BE"/>
    <w:rsid w:val="00872DD7"/>
    <w:rsid w:val="00873AA3"/>
    <w:rsid w:val="00873BCD"/>
    <w:rsid w:val="00874FB1"/>
    <w:rsid w:val="00876A71"/>
    <w:rsid w:val="00877177"/>
    <w:rsid w:val="00877559"/>
    <w:rsid w:val="0087776C"/>
    <w:rsid w:val="00880761"/>
    <w:rsid w:val="00880A9A"/>
    <w:rsid w:val="00881112"/>
    <w:rsid w:val="008812C0"/>
    <w:rsid w:val="008818F3"/>
    <w:rsid w:val="00881A83"/>
    <w:rsid w:val="008825F8"/>
    <w:rsid w:val="00882A26"/>
    <w:rsid w:val="00882CE6"/>
    <w:rsid w:val="00882E17"/>
    <w:rsid w:val="00884211"/>
    <w:rsid w:val="00884421"/>
    <w:rsid w:val="00884547"/>
    <w:rsid w:val="008856A4"/>
    <w:rsid w:val="008870DE"/>
    <w:rsid w:val="00887681"/>
    <w:rsid w:val="00890A85"/>
    <w:rsid w:val="00891A3A"/>
    <w:rsid w:val="00891C3B"/>
    <w:rsid w:val="00892519"/>
    <w:rsid w:val="008937E9"/>
    <w:rsid w:val="00893C40"/>
    <w:rsid w:val="008940C0"/>
    <w:rsid w:val="00894905"/>
    <w:rsid w:val="00894912"/>
    <w:rsid w:val="008966AE"/>
    <w:rsid w:val="00896E11"/>
    <w:rsid w:val="00897AD8"/>
    <w:rsid w:val="008A0B0C"/>
    <w:rsid w:val="008A1C34"/>
    <w:rsid w:val="008A28E2"/>
    <w:rsid w:val="008A34B4"/>
    <w:rsid w:val="008A46F2"/>
    <w:rsid w:val="008A4B1E"/>
    <w:rsid w:val="008A51BC"/>
    <w:rsid w:val="008A5242"/>
    <w:rsid w:val="008B073E"/>
    <w:rsid w:val="008B27AF"/>
    <w:rsid w:val="008B2DB3"/>
    <w:rsid w:val="008B33B7"/>
    <w:rsid w:val="008B3999"/>
    <w:rsid w:val="008B44C9"/>
    <w:rsid w:val="008B4729"/>
    <w:rsid w:val="008B54D2"/>
    <w:rsid w:val="008B5E11"/>
    <w:rsid w:val="008B5E60"/>
    <w:rsid w:val="008B6AEB"/>
    <w:rsid w:val="008B6FE6"/>
    <w:rsid w:val="008B7BAF"/>
    <w:rsid w:val="008C163D"/>
    <w:rsid w:val="008C2184"/>
    <w:rsid w:val="008C325F"/>
    <w:rsid w:val="008C78B7"/>
    <w:rsid w:val="008D08F7"/>
    <w:rsid w:val="008D1A78"/>
    <w:rsid w:val="008D2DE4"/>
    <w:rsid w:val="008D506B"/>
    <w:rsid w:val="008D5418"/>
    <w:rsid w:val="008D7A23"/>
    <w:rsid w:val="008E0EAE"/>
    <w:rsid w:val="008E1AA3"/>
    <w:rsid w:val="008E437E"/>
    <w:rsid w:val="008E494B"/>
    <w:rsid w:val="008E656D"/>
    <w:rsid w:val="008E6EFF"/>
    <w:rsid w:val="008E7836"/>
    <w:rsid w:val="008F1354"/>
    <w:rsid w:val="008F1491"/>
    <w:rsid w:val="008F184A"/>
    <w:rsid w:val="008F3240"/>
    <w:rsid w:val="008F3AE7"/>
    <w:rsid w:val="008F4E15"/>
    <w:rsid w:val="008F729F"/>
    <w:rsid w:val="008F7603"/>
    <w:rsid w:val="008F7EB4"/>
    <w:rsid w:val="00900B5F"/>
    <w:rsid w:val="00901B9E"/>
    <w:rsid w:val="00904A23"/>
    <w:rsid w:val="0090607E"/>
    <w:rsid w:val="009063D9"/>
    <w:rsid w:val="00906C06"/>
    <w:rsid w:val="0090790F"/>
    <w:rsid w:val="009103BC"/>
    <w:rsid w:val="009117BE"/>
    <w:rsid w:val="00914116"/>
    <w:rsid w:val="009172E8"/>
    <w:rsid w:val="00917FD5"/>
    <w:rsid w:val="00920339"/>
    <w:rsid w:val="00920C6D"/>
    <w:rsid w:val="00921BD1"/>
    <w:rsid w:val="00921BDB"/>
    <w:rsid w:val="00922F2A"/>
    <w:rsid w:val="00923DE9"/>
    <w:rsid w:val="009246C5"/>
    <w:rsid w:val="00924FDF"/>
    <w:rsid w:val="009251A6"/>
    <w:rsid w:val="00927300"/>
    <w:rsid w:val="00930974"/>
    <w:rsid w:val="009309DC"/>
    <w:rsid w:val="00931730"/>
    <w:rsid w:val="00931BBE"/>
    <w:rsid w:val="009321A9"/>
    <w:rsid w:val="00932B15"/>
    <w:rsid w:val="00932BB6"/>
    <w:rsid w:val="00934580"/>
    <w:rsid w:val="00934F51"/>
    <w:rsid w:val="0093559E"/>
    <w:rsid w:val="00936199"/>
    <w:rsid w:val="00936FD5"/>
    <w:rsid w:val="00937001"/>
    <w:rsid w:val="00937513"/>
    <w:rsid w:val="00940003"/>
    <w:rsid w:val="00940CC5"/>
    <w:rsid w:val="00942033"/>
    <w:rsid w:val="009424E2"/>
    <w:rsid w:val="00942DAF"/>
    <w:rsid w:val="0094375A"/>
    <w:rsid w:val="00944B66"/>
    <w:rsid w:val="00947238"/>
    <w:rsid w:val="0094796B"/>
    <w:rsid w:val="00950127"/>
    <w:rsid w:val="00950375"/>
    <w:rsid w:val="00952130"/>
    <w:rsid w:val="00952F45"/>
    <w:rsid w:val="00953B06"/>
    <w:rsid w:val="00955072"/>
    <w:rsid w:val="00955447"/>
    <w:rsid w:val="00955FB9"/>
    <w:rsid w:val="0095632E"/>
    <w:rsid w:val="0096195E"/>
    <w:rsid w:val="00962BCE"/>
    <w:rsid w:val="0096498D"/>
    <w:rsid w:val="00964B83"/>
    <w:rsid w:val="0096572A"/>
    <w:rsid w:val="00965EE4"/>
    <w:rsid w:val="00965F6E"/>
    <w:rsid w:val="00970197"/>
    <w:rsid w:val="009706FB"/>
    <w:rsid w:val="0097159C"/>
    <w:rsid w:val="00972124"/>
    <w:rsid w:val="009732FA"/>
    <w:rsid w:val="00973A6D"/>
    <w:rsid w:val="00973E04"/>
    <w:rsid w:val="0097538B"/>
    <w:rsid w:val="009753C8"/>
    <w:rsid w:val="0097574A"/>
    <w:rsid w:val="00980049"/>
    <w:rsid w:val="009803D3"/>
    <w:rsid w:val="00980A25"/>
    <w:rsid w:val="0098192E"/>
    <w:rsid w:val="00982E21"/>
    <w:rsid w:val="009835B1"/>
    <w:rsid w:val="00986538"/>
    <w:rsid w:val="00987154"/>
    <w:rsid w:val="0099083D"/>
    <w:rsid w:val="00990A40"/>
    <w:rsid w:val="00992D5D"/>
    <w:rsid w:val="00992F76"/>
    <w:rsid w:val="00992FF4"/>
    <w:rsid w:val="00993EF0"/>
    <w:rsid w:val="00994638"/>
    <w:rsid w:val="00995728"/>
    <w:rsid w:val="00997CC4"/>
    <w:rsid w:val="009A0FA4"/>
    <w:rsid w:val="009A17CF"/>
    <w:rsid w:val="009A1A82"/>
    <w:rsid w:val="009A2B88"/>
    <w:rsid w:val="009A2FFA"/>
    <w:rsid w:val="009A3075"/>
    <w:rsid w:val="009A3ABB"/>
    <w:rsid w:val="009A3BDB"/>
    <w:rsid w:val="009A3F98"/>
    <w:rsid w:val="009A3FBA"/>
    <w:rsid w:val="009A4014"/>
    <w:rsid w:val="009A4F7F"/>
    <w:rsid w:val="009A4FE0"/>
    <w:rsid w:val="009A5F8E"/>
    <w:rsid w:val="009A60F8"/>
    <w:rsid w:val="009A6A3C"/>
    <w:rsid w:val="009A7759"/>
    <w:rsid w:val="009A7827"/>
    <w:rsid w:val="009A7847"/>
    <w:rsid w:val="009B16F4"/>
    <w:rsid w:val="009B630D"/>
    <w:rsid w:val="009B7F4B"/>
    <w:rsid w:val="009C0597"/>
    <w:rsid w:val="009C0688"/>
    <w:rsid w:val="009C07F1"/>
    <w:rsid w:val="009C27DF"/>
    <w:rsid w:val="009C45F4"/>
    <w:rsid w:val="009C4AA5"/>
    <w:rsid w:val="009C7D47"/>
    <w:rsid w:val="009D2374"/>
    <w:rsid w:val="009D2FD5"/>
    <w:rsid w:val="009D44FE"/>
    <w:rsid w:val="009D6987"/>
    <w:rsid w:val="009D7EAF"/>
    <w:rsid w:val="009E073C"/>
    <w:rsid w:val="009E0865"/>
    <w:rsid w:val="009E1057"/>
    <w:rsid w:val="009E12AF"/>
    <w:rsid w:val="009E1610"/>
    <w:rsid w:val="009E2A49"/>
    <w:rsid w:val="009E38B1"/>
    <w:rsid w:val="009E3D60"/>
    <w:rsid w:val="009E66A5"/>
    <w:rsid w:val="009E7602"/>
    <w:rsid w:val="009F0F86"/>
    <w:rsid w:val="009F2775"/>
    <w:rsid w:val="009F468B"/>
    <w:rsid w:val="009F7211"/>
    <w:rsid w:val="009F785A"/>
    <w:rsid w:val="009F7863"/>
    <w:rsid w:val="00A003A9"/>
    <w:rsid w:val="00A00D71"/>
    <w:rsid w:val="00A01B5F"/>
    <w:rsid w:val="00A01C27"/>
    <w:rsid w:val="00A025F4"/>
    <w:rsid w:val="00A04B80"/>
    <w:rsid w:val="00A04E42"/>
    <w:rsid w:val="00A05E80"/>
    <w:rsid w:val="00A0762A"/>
    <w:rsid w:val="00A1033B"/>
    <w:rsid w:val="00A111EB"/>
    <w:rsid w:val="00A12F4C"/>
    <w:rsid w:val="00A134EF"/>
    <w:rsid w:val="00A14F73"/>
    <w:rsid w:val="00A15437"/>
    <w:rsid w:val="00A16979"/>
    <w:rsid w:val="00A17CC9"/>
    <w:rsid w:val="00A21E07"/>
    <w:rsid w:val="00A23C8C"/>
    <w:rsid w:val="00A2406E"/>
    <w:rsid w:val="00A243B0"/>
    <w:rsid w:val="00A25EFF"/>
    <w:rsid w:val="00A25FC5"/>
    <w:rsid w:val="00A26B30"/>
    <w:rsid w:val="00A30513"/>
    <w:rsid w:val="00A32190"/>
    <w:rsid w:val="00A346BB"/>
    <w:rsid w:val="00A35879"/>
    <w:rsid w:val="00A35E5B"/>
    <w:rsid w:val="00A379F3"/>
    <w:rsid w:val="00A404CD"/>
    <w:rsid w:val="00A41023"/>
    <w:rsid w:val="00A43E54"/>
    <w:rsid w:val="00A445A0"/>
    <w:rsid w:val="00A464F4"/>
    <w:rsid w:val="00A470E5"/>
    <w:rsid w:val="00A47D84"/>
    <w:rsid w:val="00A5034A"/>
    <w:rsid w:val="00A5037D"/>
    <w:rsid w:val="00A50661"/>
    <w:rsid w:val="00A50D55"/>
    <w:rsid w:val="00A529B4"/>
    <w:rsid w:val="00A57CE2"/>
    <w:rsid w:val="00A605CC"/>
    <w:rsid w:val="00A60C1C"/>
    <w:rsid w:val="00A60D5F"/>
    <w:rsid w:val="00A62178"/>
    <w:rsid w:val="00A6622E"/>
    <w:rsid w:val="00A66312"/>
    <w:rsid w:val="00A6724D"/>
    <w:rsid w:val="00A67829"/>
    <w:rsid w:val="00A701FF"/>
    <w:rsid w:val="00A7074E"/>
    <w:rsid w:val="00A7135F"/>
    <w:rsid w:val="00A72551"/>
    <w:rsid w:val="00A72648"/>
    <w:rsid w:val="00A72CCA"/>
    <w:rsid w:val="00A73536"/>
    <w:rsid w:val="00A7407E"/>
    <w:rsid w:val="00A76E07"/>
    <w:rsid w:val="00A7732E"/>
    <w:rsid w:val="00A7798B"/>
    <w:rsid w:val="00A80EDC"/>
    <w:rsid w:val="00A80F64"/>
    <w:rsid w:val="00A80F70"/>
    <w:rsid w:val="00A81738"/>
    <w:rsid w:val="00A82B49"/>
    <w:rsid w:val="00A82B4B"/>
    <w:rsid w:val="00A82C0B"/>
    <w:rsid w:val="00A82F3E"/>
    <w:rsid w:val="00A82F64"/>
    <w:rsid w:val="00A83B89"/>
    <w:rsid w:val="00A841F0"/>
    <w:rsid w:val="00A85D8A"/>
    <w:rsid w:val="00A86E2D"/>
    <w:rsid w:val="00A86FB7"/>
    <w:rsid w:val="00A875EB"/>
    <w:rsid w:val="00A8772F"/>
    <w:rsid w:val="00A904B4"/>
    <w:rsid w:val="00A904DD"/>
    <w:rsid w:val="00A9144F"/>
    <w:rsid w:val="00A91C04"/>
    <w:rsid w:val="00A91D44"/>
    <w:rsid w:val="00A92ED1"/>
    <w:rsid w:val="00A92F9A"/>
    <w:rsid w:val="00A9332A"/>
    <w:rsid w:val="00A93362"/>
    <w:rsid w:val="00A95442"/>
    <w:rsid w:val="00A97303"/>
    <w:rsid w:val="00A97ECC"/>
    <w:rsid w:val="00AA05A3"/>
    <w:rsid w:val="00AA0878"/>
    <w:rsid w:val="00AA26B6"/>
    <w:rsid w:val="00AA2E73"/>
    <w:rsid w:val="00AA37C6"/>
    <w:rsid w:val="00AA434C"/>
    <w:rsid w:val="00AA4983"/>
    <w:rsid w:val="00AA5CC3"/>
    <w:rsid w:val="00AA5D0F"/>
    <w:rsid w:val="00AB01CA"/>
    <w:rsid w:val="00AB1ABD"/>
    <w:rsid w:val="00AB2500"/>
    <w:rsid w:val="00AB4D94"/>
    <w:rsid w:val="00AB76A3"/>
    <w:rsid w:val="00AC01AC"/>
    <w:rsid w:val="00AC1B63"/>
    <w:rsid w:val="00AC2BFC"/>
    <w:rsid w:val="00AC46BB"/>
    <w:rsid w:val="00AC4B5D"/>
    <w:rsid w:val="00AC5551"/>
    <w:rsid w:val="00AC5F47"/>
    <w:rsid w:val="00AC61D7"/>
    <w:rsid w:val="00AD0191"/>
    <w:rsid w:val="00AD09BD"/>
    <w:rsid w:val="00AD2ACD"/>
    <w:rsid w:val="00AD3BBA"/>
    <w:rsid w:val="00AD4311"/>
    <w:rsid w:val="00AD60F5"/>
    <w:rsid w:val="00AD76DB"/>
    <w:rsid w:val="00AD7C85"/>
    <w:rsid w:val="00AE1FEA"/>
    <w:rsid w:val="00AE21C1"/>
    <w:rsid w:val="00AE22AB"/>
    <w:rsid w:val="00AE2A37"/>
    <w:rsid w:val="00AE349B"/>
    <w:rsid w:val="00AE5F10"/>
    <w:rsid w:val="00AE6123"/>
    <w:rsid w:val="00AE66CF"/>
    <w:rsid w:val="00AF1C97"/>
    <w:rsid w:val="00AF1FBE"/>
    <w:rsid w:val="00AF320B"/>
    <w:rsid w:val="00AF3E9C"/>
    <w:rsid w:val="00AF427E"/>
    <w:rsid w:val="00AF45A8"/>
    <w:rsid w:val="00AF4615"/>
    <w:rsid w:val="00AF4BBE"/>
    <w:rsid w:val="00AF5FED"/>
    <w:rsid w:val="00AF729B"/>
    <w:rsid w:val="00B012D1"/>
    <w:rsid w:val="00B01B02"/>
    <w:rsid w:val="00B02D15"/>
    <w:rsid w:val="00B03F41"/>
    <w:rsid w:val="00B04A7D"/>
    <w:rsid w:val="00B058BD"/>
    <w:rsid w:val="00B05EAE"/>
    <w:rsid w:val="00B065F4"/>
    <w:rsid w:val="00B0707D"/>
    <w:rsid w:val="00B07799"/>
    <w:rsid w:val="00B078EB"/>
    <w:rsid w:val="00B078EC"/>
    <w:rsid w:val="00B07B50"/>
    <w:rsid w:val="00B105C4"/>
    <w:rsid w:val="00B10767"/>
    <w:rsid w:val="00B10B94"/>
    <w:rsid w:val="00B10C47"/>
    <w:rsid w:val="00B115BF"/>
    <w:rsid w:val="00B118A7"/>
    <w:rsid w:val="00B118F0"/>
    <w:rsid w:val="00B12451"/>
    <w:rsid w:val="00B12F02"/>
    <w:rsid w:val="00B1494B"/>
    <w:rsid w:val="00B16F4C"/>
    <w:rsid w:val="00B17FBB"/>
    <w:rsid w:val="00B228B4"/>
    <w:rsid w:val="00B23DCD"/>
    <w:rsid w:val="00B24147"/>
    <w:rsid w:val="00B24D96"/>
    <w:rsid w:val="00B26239"/>
    <w:rsid w:val="00B278BD"/>
    <w:rsid w:val="00B27E36"/>
    <w:rsid w:val="00B305BF"/>
    <w:rsid w:val="00B32D97"/>
    <w:rsid w:val="00B3307E"/>
    <w:rsid w:val="00B331D4"/>
    <w:rsid w:val="00B331F8"/>
    <w:rsid w:val="00B33C1D"/>
    <w:rsid w:val="00B35152"/>
    <w:rsid w:val="00B3657C"/>
    <w:rsid w:val="00B3658F"/>
    <w:rsid w:val="00B37311"/>
    <w:rsid w:val="00B37A8D"/>
    <w:rsid w:val="00B37CD3"/>
    <w:rsid w:val="00B4069B"/>
    <w:rsid w:val="00B414CD"/>
    <w:rsid w:val="00B42136"/>
    <w:rsid w:val="00B42C86"/>
    <w:rsid w:val="00B4502B"/>
    <w:rsid w:val="00B45055"/>
    <w:rsid w:val="00B45626"/>
    <w:rsid w:val="00B45D5F"/>
    <w:rsid w:val="00B461E2"/>
    <w:rsid w:val="00B46BAA"/>
    <w:rsid w:val="00B4769F"/>
    <w:rsid w:val="00B47CC6"/>
    <w:rsid w:val="00B51E58"/>
    <w:rsid w:val="00B523E0"/>
    <w:rsid w:val="00B52423"/>
    <w:rsid w:val="00B53436"/>
    <w:rsid w:val="00B547BE"/>
    <w:rsid w:val="00B548CB"/>
    <w:rsid w:val="00B56D45"/>
    <w:rsid w:val="00B57ED9"/>
    <w:rsid w:val="00B6110A"/>
    <w:rsid w:val="00B62087"/>
    <w:rsid w:val="00B6341B"/>
    <w:rsid w:val="00B637A6"/>
    <w:rsid w:val="00B63A0A"/>
    <w:rsid w:val="00B6537C"/>
    <w:rsid w:val="00B660EC"/>
    <w:rsid w:val="00B668A2"/>
    <w:rsid w:val="00B67189"/>
    <w:rsid w:val="00B7143B"/>
    <w:rsid w:val="00B736FC"/>
    <w:rsid w:val="00B73C7F"/>
    <w:rsid w:val="00B7471F"/>
    <w:rsid w:val="00B752D7"/>
    <w:rsid w:val="00B75720"/>
    <w:rsid w:val="00B75CC1"/>
    <w:rsid w:val="00B76226"/>
    <w:rsid w:val="00B76274"/>
    <w:rsid w:val="00B7748F"/>
    <w:rsid w:val="00B80114"/>
    <w:rsid w:val="00B83630"/>
    <w:rsid w:val="00B85774"/>
    <w:rsid w:val="00B85896"/>
    <w:rsid w:val="00B86778"/>
    <w:rsid w:val="00B90A10"/>
    <w:rsid w:val="00B91771"/>
    <w:rsid w:val="00B92458"/>
    <w:rsid w:val="00B9284B"/>
    <w:rsid w:val="00B942C8"/>
    <w:rsid w:val="00B94EC2"/>
    <w:rsid w:val="00B95B43"/>
    <w:rsid w:val="00B95E54"/>
    <w:rsid w:val="00B963A6"/>
    <w:rsid w:val="00B966FE"/>
    <w:rsid w:val="00BA0718"/>
    <w:rsid w:val="00BA156D"/>
    <w:rsid w:val="00BA41C5"/>
    <w:rsid w:val="00BA4883"/>
    <w:rsid w:val="00BA51AC"/>
    <w:rsid w:val="00BA5B10"/>
    <w:rsid w:val="00BA68B7"/>
    <w:rsid w:val="00BA6DD5"/>
    <w:rsid w:val="00BA7314"/>
    <w:rsid w:val="00BA7771"/>
    <w:rsid w:val="00BB0117"/>
    <w:rsid w:val="00BB239E"/>
    <w:rsid w:val="00BB3805"/>
    <w:rsid w:val="00BB6921"/>
    <w:rsid w:val="00BB6EF7"/>
    <w:rsid w:val="00BB74FC"/>
    <w:rsid w:val="00BC0FDB"/>
    <w:rsid w:val="00BC2218"/>
    <w:rsid w:val="00BC2AD5"/>
    <w:rsid w:val="00BC32C7"/>
    <w:rsid w:val="00BC3EE2"/>
    <w:rsid w:val="00BC40E3"/>
    <w:rsid w:val="00BC4BFB"/>
    <w:rsid w:val="00BC4F7D"/>
    <w:rsid w:val="00BC53B2"/>
    <w:rsid w:val="00BC6DFD"/>
    <w:rsid w:val="00BC6F82"/>
    <w:rsid w:val="00BC73D8"/>
    <w:rsid w:val="00BC76C9"/>
    <w:rsid w:val="00BC7F09"/>
    <w:rsid w:val="00BD01FB"/>
    <w:rsid w:val="00BD08EB"/>
    <w:rsid w:val="00BD20CF"/>
    <w:rsid w:val="00BD32E3"/>
    <w:rsid w:val="00BD3EBF"/>
    <w:rsid w:val="00BD45DD"/>
    <w:rsid w:val="00BD499C"/>
    <w:rsid w:val="00BD5E39"/>
    <w:rsid w:val="00BD5F13"/>
    <w:rsid w:val="00BD6AB8"/>
    <w:rsid w:val="00BD793B"/>
    <w:rsid w:val="00BE0B1C"/>
    <w:rsid w:val="00BE1104"/>
    <w:rsid w:val="00BE2BF4"/>
    <w:rsid w:val="00BE3B64"/>
    <w:rsid w:val="00BE3F4C"/>
    <w:rsid w:val="00BE4E53"/>
    <w:rsid w:val="00BE4FBB"/>
    <w:rsid w:val="00BE6F01"/>
    <w:rsid w:val="00BE71DF"/>
    <w:rsid w:val="00BE778E"/>
    <w:rsid w:val="00BF1990"/>
    <w:rsid w:val="00BF2792"/>
    <w:rsid w:val="00BF5C82"/>
    <w:rsid w:val="00BF6235"/>
    <w:rsid w:val="00C007A5"/>
    <w:rsid w:val="00C00DE6"/>
    <w:rsid w:val="00C0142B"/>
    <w:rsid w:val="00C01854"/>
    <w:rsid w:val="00C02635"/>
    <w:rsid w:val="00C02FCB"/>
    <w:rsid w:val="00C03B3C"/>
    <w:rsid w:val="00C052D2"/>
    <w:rsid w:val="00C053B3"/>
    <w:rsid w:val="00C05785"/>
    <w:rsid w:val="00C05F35"/>
    <w:rsid w:val="00C0640A"/>
    <w:rsid w:val="00C07B4C"/>
    <w:rsid w:val="00C10EEA"/>
    <w:rsid w:val="00C1125D"/>
    <w:rsid w:val="00C117D2"/>
    <w:rsid w:val="00C148FB"/>
    <w:rsid w:val="00C1498A"/>
    <w:rsid w:val="00C151AC"/>
    <w:rsid w:val="00C15EBE"/>
    <w:rsid w:val="00C15EC2"/>
    <w:rsid w:val="00C16170"/>
    <w:rsid w:val="00C2041B"/>
    <w:rsid w:val="00C211E2"/>
    <w:rsid w:val="00C23F5F"/>
    <w:rsid w:val="00C24372"/>
    <w:rsid w:val="00C24584"/>
    <w:rsid w:val="00C257AC"/>
    <w:rsid w:val="00C27756"/>
    <w:rsid w:val="00C30B74"/>
    <w:rsid w:val="00C31140"/>
    <w:rsid w:val="00C314E2"/>
    <w:rsid w:val="00C31534"/>
    <w:rsid w:val="00C32345"/>
    <w:rsid w:val="00C326FE"/>
    <w:rsid w:val="00C32F81"/>
    <w:rsid w:val="00C3706F"/>
    <w:rsid w:val="00C40330"/>
    <w:rsid w:val="00C403F3"/>
    <w:rsid w:val="00C40882"/>
    <w:rsid w:val="00C4115C"/>
    <w:rsid w:val="00C416BE"/>
    <w:rsid w:val="00C4264A"/>
    <w:rsid w:val="00C42AFF"/>
    <w:rsid w:val="00C44B9C"/>
    <w:rsid w:val="00C44E98"/>
    <w:rsid w:val="00C45081"/>
    <w:rsid w:val="00C45B2B"/>
    <w:rsid w:val="00C45B3C"/>
    <w:rsid w:val="00C46682"/>
    <w:rsid w:val="00C468F8"/>
    <w:rsid w:val="00C46F95"/>
    <w:rsid w:val="00C477F9"/>
    <w:rsid w:val="00C47C6A"/>
    <w:rsid w:val="00C505C0"/>
    <w:rsid w:val="00C51059"/>
    <w:rsid w:val="00C52801"/>
    <w:rsid w:val="00C5428C"/>
    <w:rsid w:val="00C543BA"/>
    <w:rsid w:val="00C54D11"/>
    <w:rsid w:val="00C556C5"/>
    <w:rsid w:val="00C563F0"/>
    <w:rsid w:val="00C578B4"/>
    <w:rsid w:val="00C578ED"/>
    <w:rsid w:val="00C57DE3"/>
    <w:rsid w:val="00C61709"/>
    <w:rsid w:val="00C6331F"/>
    <w:rsid w:val="00C63764"/>
    <w:rsid w:val="00C647D7"/>
    <w:rsid w:val="00C663A7"/>
    <w:rsid w:val="00C665E9"/>
    <w:rsid w:val="00C67AE9"/>
    <w:rsid w:val="00C70B35"/>
    <w:rsid w:val="00C724FB"/>
    <w:rsid w:val="00C762B9"/>
    <w:rsid w:val="00C76376"/>
    <w:rsid w:val="00C76A2D"/>
    <w:rsid w:val="00C77842"/>
    <w:rsid w:val="00C779A5"/>
    <w:rsid w:val="00C80917"/>
    <w:rsid w:val="00C820F3"/>
    <w:rsid w:val="00C82491"/>
    <w:rsid w:val="00C82FAF"/>
    <w:rsid w:val="00C830C2"/>
    <w:rsid w:val="00C83B75"/>
    <w:rsid w:val="00C83DF7"/>
    <w:rsid w:val="00C875DF"/>
    <w:rsid w:val="00C908F5"/>
    <w:rsid w:val="00C9197C"/>
    <w:rsid w:val="00C93D3E"/>
    <w:rsid w:val="00C94235"/>
    <w:rsid w:val="00C945E7"/>
    <w:rsid w:val="00C94B36"/>
    <w:rsid w:val="00C95389"/>
    <w:rsid w:val="00C97BC0"/>
    <w:rsid w:val="00CA14AE"/>
    <w:rsid w:val="00CA294E"/>
    <w:rsid w:val="00CA3247"/>
    <w:rsid w:val="00CA37C2"/>
    <w:rsid w:val="00CA396A"/>
    <w:rsid w:val="00CA739A"/>
    <w:rsid w:val="00CB00C6"/>
    <w:rsid w:val="00CB08F7"/>
    <w:rsid w:val="00CB0D3E"/>
    <w:rsid w:val="00CB3299"/>
    <w:rsid w:val="00CB34FB"/>
    <w:rsid w:val="00CB3F03"/>
    <w:rsid w:val="00CB59B0"/>
    <w:rsid w:val="00CB6382"/>
    <w:rsid w:val="00CB6610"/>
    <w:rsid w:val="00CC02C0"/>
    <w:rsid w:val="00CC04E5"/>
    <w:rsid w:val="00CC092C"/>
    <w:rsid w:val="00CC1F63"/>
    <w:rsid w:val="00CC30DC"/>
    <w:rsid w:val="00CC4244"/>
    <w:rsid w:val="00CC49F0"/>
    <w:rsid w:val="00CC4C24"/>
    <w:rsid w:val="00CC5180"/>
    <w:rsid w:val="00CD0DB1"/>
    <w:rsid w:val="00CD0EA4"/>
    <w:rsid w:val="00CD3470"/>
    <w:rsid w:val="00CD3A8D"/>
    <w:rsid w:val="00CD5074"/>
    <w:rsid w:val="00CD5A01"/>
    <w:rsid w:val="00CD5E97"/>
    <w:rsid w:val="00CD69F2"/>
    <w:rsid w:val="00CD71AF"/>
    <w:rsid w:val="00CE1FCB"/>
    <w:rsid w:val="00CE367A"/>
    <w:rsid w:val="00CE45F3"/>
    <w:rsid w:val="00CE4DE7"/>
    <w:rsid w:val="00CE54D5"/>
    <w:rsid w:val="00CE6192"/>
    <w:rsid w:val="00CE709C"/>
    <w:rsid w:val="00CE7F5B"/>
    <w:rsid w:val="00CF1373"/>
    <w:rsid w:val="00CF2BA0"/>
    <w:rsid w:val="00CF3046"/>
    <w:rsid w:val="00CF3717"/>
    <w:rsid w:val="00CF376C"/>
    <w:rsid w:val="00CF4A2D"/>
    <w:rsid w:val="00CF5658"/>
    <w:rsid w:val="00CF723C"/>
    <w:rsid w:val="00CF7523"/>
    <w:rsid w:val="00CF764D"/>
    <w:rsid w:val="00D016CF"/>
    <w:rsid w:val="00D01C61"/>
    <w:rsid w:val="00D02388"/>
    <w:rsid w:val="00D0244B"/>
    <w:rsid w:val="00D04495"/>
    <w:rsid w:val="00D049F2"/>
    <w:rsid w:val="00D0564D"/>
    <w:rsid w:val="00D067E1"/>
    <w:rsid w:val="00D07629"/>
    <w:rsid w:val="00D106EA"/>
    <w:rsid w:val="00D11218"/>
    <w:rsid w:val="00D12763"/>
    <w:rsid w:val="00D130B9"/>
    <w:rsid w:val="00D13370"/>
    <w:rsid w:val="00D14A59"/>
    <w:rsid w:val="00D14C01"/>
    <w:rsid w:val="00D1601E"/>
    <w:rsid w:val="00D17A3B"/>
    <w:rsid w:val="00D208F7"/>
    <w:rsid w:val="00D212F5"/>
    <w:rsid w:val="00D2197B"/>
    <w:rsid w:val="00D21E5A"/>
    <w:rsid w:val="00D22895"/>
    <w:rsid w:val="00D22A46"/>
    <w:rsid w:val="00D235B3"/>
    <w:rsid w:val="00D23E2A"/>
    <w:rsid w:val="00D24A96"/>
    <w:rsid w:val="00D25ACA"/>
    <w:rsid w:val="00D270C6"/>
    <w:rsid w:val="00D30BE9"/>
    <w:rsid w:val="00D30FD4"/>
    <w:rsid w:val="00D31ADE"/>
    <w:rsid w:val="00D32BA8"/>
    <w:rsid w:val="00D34E08"/>
    <w:rsid w:val="00D34FC0"/>
    <w:rsid w:val="00D40AE6"/>
    <w:rsid w:val="00D40DE1"/>
    <w:rsid w:val="00D40EE8"/>
    <w:rsid w:val="00D41300"/>
    <w:rsid w:val="00D43907"/>
    <w:rsid w:val="00D440B4"/>
    <w:rsid w:val="00D444F8"/>
    <w:rsid w:val="00D45F40"/>
    <w:rsid w:val="00D46F0A"/>
    <w:rsid w:val="00D46F1C"/>
    <w:rsid w:val="00D47581"/>
    <w:rsid w:val="00D47A6F"/>
    <w:rsid w:val="00D50137"/>
    <w:rsid w:val="00D513B8"/>
    <w:rsid w:val="00D51D3D"/>
    <w:rsid w:val="00D5350F"/>
    <w:rsid w:val="00D53FD7"/>
    <w:rsid w:val="00D54250"/>
    <w:rsid w:val="00D549E4"/>
    <w:rsid w:val="00D55063"/>
    <w:rsid w:val="00D57438"/>
    <w:rsid w:val="00D60284"/>
    <w:rsid w:val="00D6091E"/>
    <w:rsid w:val="00D62557"/>
    <w:rsid w:val="00D63135"/>
    <w:rsid w:val="00D63890"/>
    <w:rsid w:val="00D63892"/>
    <w:rsid w:val="00D66509"/>
    <w:rsid w:val="00D66A3C"/>
    <w:rsid w:val="00D70674"/>
    <w:rsid w:val="00D70A9B"/>
    <w:rsid w:val="00D72E5A"/>
    <w:rsid w:val="00D73CA7"/>
    <w:rsid w:val="00D7431A"/>
    <w:rsid w:val="00D7642F"/>
    <w:rsid w:val="00D76B85"/>
    <w:rsid w:val="00D7786A"/>
    <w:rsid w:val="00D77D93"/>
    <w:rsid w:val="00D803E7"/>
    <w:rsid w:val="00D803FF"/>
    <w:rsid w:val="00D80C73"/>
    <w:rsid w:val="00D8183A"/>
    <w:rsid w:val="00D81C65"/>
    <w:rsid w:val="00D8212C"/>
    <w:rsid w:val="00D828EE"/>
    <w:rsid w:val="00D82EC2"/>
    <w:rsid w:val="00D8517C"/>
    <w:rsid w:val="00D85594"/>
    <w:rsid w:val="00D85808"/>
    <w:rsid w:val="00D85A78"/>
    <w:rsid w:val="00D863AB"/>
    <w:rsid w:val="00D863ED"/>
    <w:rsid w:val="00D86E58"/>
    <w:rsid w:val="00D9032F"/>
    <w:rsid w:val="00D91C25"/>
    <w:rsid w:val="00D92197"/>
    <w:rsid w:val="00D943D4"/>
    <w:rsid w:val="00D945CD"/>
    <w:rsid w:val="00D94AA9"/>
    <w:rsid w:val="00D9503D"/>
    <w:rsid w:val="00D9780B"/>
    <w:rsid w:val="00DA030A"/>
    <w:rsid w:val="00DA07E7"/>
    <w:rsid w:val="00DA2E69"/>
    <w:rsid w:val="00DA5040"/>
    <w:rsid w:val="00DA558B"/>
    <w:rsid w:val="00DA70B3"/>
    <w:rsid w:val="00DA76FE"/>
    <w:rsid w:val="00DA79F5"/>
    <w:rsid w:val="00DA7C6A"/>
    <w:rsid w:val="00DB0322"/>
    <w:rsid w:val="00DB0B8F"/>
    <w:rsid w:val="00DB289B"/>
    <w:rsid w:val="00DB29A3"/>
    <w:rsid w:val="00DB2B4D"/>
    <w:rsid w:val="00DB3668"/>
    <w:rsid w:val="00DB4019"/>
    <w:rsid w:val="00DB4167"/>
    <w:rsid w:val="00DC018A"/>
    <w:rsid w:val="00DC1A97"/>
    <w:rsid w:val="00DC3376"/>
    <w:rsid w:val="00DC3490"/>
    <w:rsid w:val="00DC3875"/>
    <w:rsid w:val="00DC4DCE"/>
    <w:rsid w:val="00DC61CB"/>
    <w:rsid w:val="00DC6648"/>
    <w:rsid w:val="00DC6A77"/>
    <w:rsid w:val="00DC791A"/>
    <w:rsid w:val="00DD0D2F"/>
    <w:rsid w:val="00DD1715"/>
    <w:rsid w:val="00DD2536"/>
    <w:rsid w:val="00DD258A"/>
    <w:rsid w:val="00DD2831"/>
    <w:rsid w:val="00DD415A"/>
    <w:rsid w:val="00DD49DF"/>
    <w:rsid w:val="00DD5EBA"/>
    <w:rsid w:val="00DD7221"/>
    <w:rsid w:val="00DD7A58"/>
    <w:rsid w:val="00DD7CC1"/>
    <w:rsid w:val="00DE04DB"/>
    <w:rsid w:val="00DE0B3E"/>
    <w:rsid w:val="00DE0FFF"/>
    <w:rsid w:val="00DE150F"/>
    <w:rsid w:val="00DE2F4E"/>
    <w:rsid w:val="00DE391A"/>
    <w:rsid w:val="00DE4BF1"/>
    <w:rsid w:val="00DE7C41"/>
    <w:rsid w:val="00DF019F"/>
    <w:rsid w:val="00DF0F9D"/>
    <w:rsid w:val="00DF1753"/>
    <w:rsid w:val="00DF2C9F"/>
    <w:rsid w:val="00DF41A4"/>
    <w:rsid w:val="00DF41E9"/>
    <w:rsid w:val="00DF4C92"/>
    <w:rsid w:val="00DF63CB"/>
    <w:rsid w:val="00DF7313"/>
    <w:rsid w:val="00E00790"/>
    <w:rsid w:val="00E0193A"/>
    <w:rsid w:val="00E02552"/>
    <w:rsid w:val="00E0280B"/>
    <w:rsid w:val="00E04F15"/>
    <w:rsid w:val="00E06AEC"/>
    <w:rsid w:val="00E0712B"/>
    <w:rsid w:val="00E071ED"/>
    <w:rsid w:val="00E07420"/>
    <w:rsid w:val="00E108FF"/>
    <w:rsid w:val="00E10930"/>
    <w:rsid w:val="00E10AD7"/>
    <w:rsid w:val="00E119D4"/>
    <w:rsid w:val="00E13945"/>
    <w:rsid w:val="00E1445F"/>
    <w:rsid w:val="00E16515"/>
    <w:rsid w:val="00E16D47"/>
    <w:rsid w:val="00E20D11"/>
    <w:rsid w:val="00E20D4B"/>
    <w:rsid w:val="00E2156F"/>
    <w:rsid w:val="00E21B05"/>
    <w:rsid w:val="00E21B38"/>
    <w:rsid w:val="00E228EA"/>
    <w:rsid w:val="00E22B15"/>
    <w:rsid w:val="00E230EB"/>
    <w:rsid w:val="00E23D3B"/>
    <w:rsid w:val="00E26A08"/>
    <w:rsid w:val="00E31B77"/>
    <w:rsid w:val="00E32160"/>
    <w:rsid w:val="00E328ED"/>
    <w:rsid w:val="00E34BAF"/>
    <w:rsid w:val="00E34E68"/>
    <w:rsid w:val="00E34E95"/>
    <w:rsid w:val="00E359BB"/>
    <w:rsid w:val="00E375CD"/>
    <w:rsid w:val="00E4481B"/>
    <w:rsid w:val="00E44CB9"/>
    <w:rsid w:val="00E454E1"/>
    <w:rsid w:val="00E46383"/>
    <w:rsid w:val="00E47B1E"/>
    <w:rsid w:val="00E47DF7"/>
    <w:rsid w:val="00E51408"/>
    <w:rsid w:val="00E53BAE"/>
    <w:rsid w:val="00E56386"/>
    <w:rsid w:val="00E56B03"/>
    <w:rsid w:val="00E6142F"/>
    <w:rsid w:val="00E617C3"/>
    <w:rsid w:val="00E618D1"/>
    <w:rsid w:val="00E619B5"/>
    <w:rsid w:val="00E61E3F"/>
    <w:rsid w:val="00E6267C"/>
    <w:rsid w:val="00E62B70"/>
    <w:rsid w:val="00E632AF"/>
    <w:rsid w:val="00E64A7D"/>
    <w:rsid w:val="00E64AA2"/>
    <w:rsid w:val="00E6538C"/>
    <w:rsid w:val="00E67F44"/>
    <w:rsid w:val="00E7008A"/>
    <w:rsid w:val="00E70B22"/>
    <w:rsid w:val="00E70B4B"/>
    <w:rsid w:val="00E70BB0"/>
    <w:rsid w:val="00E73449"/>
    <w:rsid w:val="00E75D1B"/>
    <w:rsid w:val="00E76C7F"/>
    <w:rsid w:val="00E81684"/>
    <w:rsid w:val="00E81936"/>
    <w:rsid w:val="00E83549"/>
    <w:rsid w:val="00E8372C"/>
    <w:rsid w:val="00E839E6"/>
    <w:rsid w:val="00E8423C"/>
    <w:rsid w:val="00E8627C"/>
    <w:rsid w:val="00E86D27"/>
    <w:rsid w:val="00E86F91"/>
    <w:rsid w:val="00E87295"/>
    <w:rsid w:val="00E90167"/>
    <w:rsid w:val="00E90EFA"/>
    <w:rsid w:val="00E91C63"/>
    <w:rsid w:val="00E92773"/>
    <w:rsid w:val="00E92C0D"/>
    <w:rsid w:val="00E93256"/>
    <w:rsid w:val="00E938E5"/>
    <w:rsid w:val="00E94981"/>
    <w:rsid w:val="00E95585"/>
    <w:rsid w:val="00E97392"/>
    <w:rsid w:val="00E97596"/>
    <w:rsid w:val="00EA29CF"/>
    <w:rsid w:val="00EA3169"/>
    <w:rsid w:val="00EA34FC"/>
    <w:rsid w:val="00EA3C6B"/>
    <w:rsid w:val="00EA3CD3"/>
    <w:rsid w:val="00EA44F5"/>
    <w:rsid w:val="00EA4DC1"/>
    <w:rsid w:val="00EA53DF"/>
    <w:rsid w:val="00EA5F3D"/>
    <w:rsid w:val="00EA78EA"/>
    <w:rsid w:val="00EB20D6"/>
    <w:rsid w:val="00EB22A9"/>
    <w:rsid w:val="00EB25F1"/>
    <w:rsid w:val="00EB45A4"/>
    <w:rsid w:val="00EB4D12"/>
    <w:rsid w:val="00EB52C9"/>
    <w:rsid w:val="00EB5599"/>
    <w:rsid w:val="00EB663D"/>
    <w:rsid w:val="00EB6BA7"/>
    <w:rsid w:val="00EB6D1E"/>
    <w:rsid w:val="00EB75B9"/>
    <w:rsid w:val="00EC1503"/>
    <w:rsid w:val="00EC2060"/>
    <w:rsid w:val="00EC247F"/>
    <w:rsid w:val="00EC634B"/>
    <w:rsid w:val="00EC65EF"/>
    <w:rsid w:val="00EC72DC"/>
    <w:rsid w:val="00EC7350"/>
    <w:rsid w:val="00EC7B57"/>
    <w:rsid w:val="00ED1CBF"/>
    <w:rsid w:val="00ED3A1B"/>
    <w:rsid w:val="00ED3E5C"/>
    <w:rsid w:val="00ED4722"/>
    <w:rsid w:val="00ED4C99"/>
    <w:rsid w:val="00ED6266"/>
    <w:rsid w:val="00ED7893"/>
    <w:rsid w:val="00ED7B2F"/>
    <w:rsid w:val="00EE17FC"/>
    <w:rsid w:val="00EE2399"/>
    <w:rsid w:val="00EE2578"/>
    <w:rsid w:val="00EE2D81"/>
    <w:rsid w:val="00EE2FCD"/>
    <w:rsid w:val="00EE417C"/>
    <w:rsid w:val="00EE43DA"/>
    <w:rsid w:val="00EE471F"/>
    <w:rsid w:val="00EE53F5"/>
    <w:rsid w:val="00EE69A5"/>
    <w:rsid w:val="00EE783F"/>
    <w:rsid w:val="00EF014F"/>
    <w:rsid w:val="00EF1E2B"/>
    <w:rsid w:val="00EF2273"/>
    <w:rsid w:val="00EF318C"/>
    <w:rsid w:val="00EF33B9"/>
    <w:rsid w:val="00EF6165"/>
    <w:rsid w:val="00EF6581"/>
    <w:rsid w:val="00EF6BB5"/>
    <w:rsid w:val="00EF6CD5"/>
    <w:rsid w:val="00EF7277"/>
    <w:rsid w:val="00F00F9D"/>
    <w:rsid w:val="00F024A2"/>
    <w:rsid w:val="00F0343F"/>
    <w:rsid w:val="00F0459E"/>
    <w:rsid w:val="00F04CF6"/>
    <w:rsid w:val="00F054BA"/>
    <w:rsid w:val="00F06D7F"/>
    <w:rsid w:val="00F06E22"/>
    <w:rsid w:val="00F10702"/>
    <w:rsid w:val="00F11598"/>
    <w:rsid w:val="00F134F5"/>
    <w:rsid w:val="00F13C2E"/>
    <w:rsid w:val="00F1432C"/>
    <w:rsid w:val="00F1448D"/>
    <w:rsid w:val="00F15AB7"/>
    <w:rsid w:val="00F15BF4"/>
    <w:rsid w:val="00F173C1"/>
    <w:rsid w:val="00F17ABF"/>
    <w:rsid w:val="00F2166A"/>
    <w:rsid w:val="00F22764"/>
    <w:rsid w:val="00F2435D"/>
    <w:rsid w:val="00F24AC0"/>
    <w:rsid w:val="00F24D37"/>
    <w:rsid w:val="00F2672A"/>
    <w:rsid w:val="00F27697"/>
    <w:rsid w:val="00F27FC8"/>
    <w:rsid w:val="00F30984"/>
    <w:rsid w:val="00F315B7"/>
    <w:rsid w:val="00F31628"/>
    <w:rsid w:val="00F31892"/>
    <w:rsid w:val="00F330C7"/>
    <w:rsid w:val="00F3486B"/>
    <w:rsid w:val="00F36436"/>
    <w:rsid w:val="00F3646D"/>
    <w:rsid w:val="00F36719"/>
    <w:rsid w:val="00F37409"/>
    <w:rsid w:val="00F3799D"/>
    <w:rsid w:val="00F4001C"/>
    <w:rsid w:val="00F40706"/>
    <w:rsid w:val="00F428BD"/>
    <w:rsid w:val="00F4318B"/>
    <w:rsid w:val="00F43519"/>
    <w:rsid w:val="00F44F6E"/>
    <w:rsid w:val="00F4564A"/>
    <w:rsid w:val="00F45D2D"/>
    <w:rsid w:val="00F46089"/>
    <w:rsid w:val="00F462C6"/>
    <w:rsid w:val="00F46E41"/>
    <w:rsid w:val="00F47CCF"/>
    <w:rsid w:val="00F508E8"/>
    <w:rsid w:val="00F50B39"/>
    <w:rsid w:val="00F50D58"/>
    <w:rsid w:val="00F53B3E"/>
    <w:rsid w:val="00F54355"/>
    <w:rsid w:val="00F544E9"/>
    <w:rsid w:val="00F55B02"/>
    <w:rsid w:val="00F602E9"/>
    <w:rsid w:val="00F60708"/>
    <w:rsid w:val="00F611FF"/>
    <w:rsid w:val="00F63090"/>
    <w:rsid w:val="00F63605"/>
    <w:rsid w:val="00F64FB6"/>
    <w:rsid w:val="00F65B30"/>
    <w:rsid w:val="00F676E4"/>
    <w:rsid w:val="00F67E30"/>
    <w:rsid w:val="00F70455"/>
    <w:rsid w:val="00F70F8E"/>
    <w:rsid w:val="00F71337"/>
    <w:rsid w:val="00F72012"/>
    <w:rsid w:val="00F73A60"/>
    <w:rsid w:val="00F73C6A"/>
    <w:rsid w:val="00F74435"/>
    <w:rsid w:val="00F74FB6"/>
    <w:rsid w:val="00F75C3B"/>
    <w:rsid w:val="00F77307"/>
    <w:rsid w:val="00F774FB"/>
    <w:rsid w:val="00F80543"/>
    <w:rsid w:val="00F824B8"/>
    <w:rsid w:val="00F827C9"/>
    <w:rsid w:val="00F82805"/>
    <w:rsid w:val="00F83160"/>
    <w:rsid w:val="00F84716"/>
    <w:rsid w:val="00F84B96"/>
    <w:rsid w:val="00F85C94"/>
    <w:rsid w:val="00F87485"/>
    <w:rsid w:val="00F91517"/>
    <w:rsid w:val="00F930F3"/>
    <w:rsid w:val="00F9753E"/>
    <w:rsid w:val="00F97BE0"/>
    <w:rsid w:val="00FA066D"/>
    <w:rsid w:val="00FA0832"/>
    <w:rsid w:val="00FA173B"/>
    <w:rsid w:val="00FA2AFC"/>
    <w:rsid w:val="00FA2CF5"/>
    <w:rsid w:val="00FA3058"/>
    <w:rsid w:val="00FA386C"/>
    <w:rsid w:val="00FA56D3"/>
    <w:rsid w:val="00FA7069"/>
    <w:rsid w:val="00FA7372"/>
    <w:rsid w:val="00FA74E7"/>
    <w:rsid w:val="00FA78DC"/>
    <w:rsid w:val="00FA7ED6"/>
    <w:rsid w:val="00FB2084"/>
    <w:rsid w:val="00FB2492"/>
    <w:rsid w:val="00FB27FF"/>
    <w:rsid w:val="00FB2928"/>
    <w:rsid w:val="00FB3B9B"/>
    <w:rsid w:val="00FB4287"/>
    <w:rsid w:val="00FB4919"/>
    <w:rsid w:val="00FB6238"/>
    <w:rsid w:val="00FB68D9"/>
    <w:rsid w:val="00FC08F5"/>
    <w:rsid w:val="00FC1DB9"/>
    <w:rsid w:val="00FC3004"/>
    <w:rsid w:val="00FC306F"/>
    <w:rsid w:val="00FC31BE"/>
    <w:rsid w:val="00FC360D"/>
    <w:rsid w:val="00FC4CE4"/>
    <w:rsid w:val="00FC56C2"/>
    <w:rsid w:val="00FC59D5"/>
    <w:rsid w:val="00FC5B6C"/>
    <w:rsid w:val="00FC695C"/>
    <w:rsid w:val="00FC6A1B"/>
    <w:rsid w:val="00FC7910"/>
    <w:rsid w:val="00FD0568"/>
    <w:rsid w:val="00FD0DCF"/>
    <w:rsid w:val="00FD20E0"/>
    <w:rsid w:val="00FD28D1"/>
    <w:rsid w:val="00FD2B2B"/>
    <w:rsid w:val="00FD36C9"/>
    <w:rsid w:val="00FD51EA"/>
    <w:rsid w:val="00FD542E"/>
    <w:rsid w:val="00FD5520"/>
    <w:rsid w:val="00FD5BAD"/>
    <w:rsid w:val="00FD72E6"/>
    <w:rsid w:val="00FD74B2"/>
    <w:rsid w:val="00FD774C"/>
    <w:rsid w:val="00FD79CB"/>
    <w:rsid w:val="00FD7C31"/>
    <w:rsid w:val="00FE03AE"/>
    <w:rsid w:val="00FE06F7"/>
    <w:rsid w:val="00FE09E1"/>
    <w:rsid w:val="00FE1E3A"/>
    <w:rsid w:val="00FE2BB7"/>
    <w:rsid w:val="00FE3290"/>
    <w:rsid w:val="00FE333E"/>
    <w:rsid w:val="00FE3B59"/>
    <w:rsid w:val="00FE4308"/>
    <w:rsid w:val="00FE455C"/>
    <w:rsid w:val="00FE54A6"/>
    <w:rsid w:val="00FE7D25"/>
    <w:rsid w:val="00FE7E6A"/>
    <w:rsid w:val="00FF028F"/>
    <w:rsid w:val="00FF10EF"/>
    <w:rsid w:val="00FF1A09"/>
    <w:rsid w:val="00FF2727"/>
    <w:rsid w:val="00FF3956"/>
    <w:rsid w:val="00FF3E47"/>
    <w:rsid w:val="00FF434B"/>
    <w:rsid w:val="00FF4B5E"/>
    <w:rsid w:val="00FF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880761"/>
    <w:pPr>
      <w:spacing w:after="200"/>
    </w:pPr>
    <w:rPr>
      <w:rFonts w:ascii="Helvetica Neue" w:hAnsi="Helvetica Neue" w:cs="Helvetica Neue"/>
    </w:rPr>
  </w:style>
  <w:style w:type="paragraph" w:styleId="Heading1">
    <w:name w:val="heading 1"/>
    <w:basedOn w:val="Normal"/>
    <w:next w:val="Normal"/>
    <w:link w:val="Heading1Char"/>
    <w:qFormat/>
    <w:locked/>
    <w:rsid w:val="00810752"/>
    <w:pPr>
      <w:autoSpaceDE w:val="0"/>
      <w:autoSpaceDN w:val="0"/>
      <w:adjustRightInd w:val="0"/>
      <w:spacing w:after="0" w:line="480" w:lineRule="auto"/>
      <w:jc w:val="center"/>
      <w:outlineLvl w:val="0"/>
    </w:pPr>
    <w:rPr>
      <w:rFonts w:ascii="Times New Roman" w:hAnsi="Times New Roman" w:cs="Times New Roman"/>
      <w:iCs/>
      <w:sz w:val="24"/>
      <w:szCs w:val="24"/>
    </w:rPr>
  </w:style>
  <w:style w:type="paragraph" w:styleId="Heading2">
    <w:name w:val="heading 2"/>
    <w:basedOn w:val="Normal"/>
    <w:next w:val="Normal"/>
    <w:link w:val="Heading2Char"/>
    <w:uiPriority w:val="99"/>
    <w:qFormat/>
    <w:rsid w:val="00523E40"/>
    <w:pPr>
      <w:keepNext/>
      <w:keepLines/>
      <w:spacing w:before="200" w:after="0"/>
      <w:outlineLvl w:val="1"/>
    </w:pPr>
    <w:rPr>
      <w:rFonts w:ascii="Cambria" w:eastAsia="MS ????" w:hAnsi="Cambria" w:cs="Cambria"/>
      <w:b/>
      <w:bCs/>
      <w:color w:val="4F81BD"/>
      <w:sz w:val="26"/>
      <w:szCs w:val="26"/>
    </w:rPr>
  </w:style>
  <w:style w:type="paragraph" w:styleId="Heading3">
    <w:name w:val="heading 3"/>
    <w:basedOn w:val="Normal"/>
    <w:next w:val="Normal"/>
    <w:link w:val="Heading3Char"/>
    <w:unhideWhenUsed/>
    <w:qFormat/>
    <w:locked/>
    <w:rsid w:val="00810752"/>
    <w:pPr>
      <w:autoSpaceDE w:val="0"/>
      <w:autoSpaceDN w:val="0"/>
      <w:adjustRightInd w:val="0"/>
      <w:spacing w:after="0" w:line="480" w:lineRule="auto"/>
      <w:outlineLvl w:val="2"/>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523E40"/>
    <w:rPr>
      <w:rFonts w:ascii="Cambria" w:eastAsia="MS ????" w:hAnsi="Cambria" w:cs="Cambria"/>
      <w:b/>
      <w:bCs/>
      <w:color w:val="4F81BD"/>
      <w:sz w:val="26"/>
      <w:szCs w:val="26"/>
    </w:rPr>
  </w:style>
  <w:style w:type="character" w:styleId="Hyperlink">
    <w:name w:val="Hyperlink"/>
    <w:uiPriority w:val="99"/>
    <w:rsid w:val="00880761"/>
    <w:rPr>
      <w:rFonts w:cs="Times New Roman"/>
      <w:color w:val="0000FF"/>
      <w:u w:val="single"/>
    </w:rPr>
  </w:style>
  <w:style w:type="paragraph" w:styleId="BalloonText">
    <w:name w:val="Balloon Text"/>
    <w:basedOn w:val="Normal"/>
    <w:link w:val="BalloonTextChar"/>
    <w:uiPriority w:val="99"/>
    <w:semiHidden/>
    <w:rsid w:val="00880761"/>
    <w:pPr>
      <w:spacing w:after="0"/>
    </w:pPr>
    <w:rPr>
      <w:rFonts w:ascii="Tahoma" w:hAnsi="Tahoma" w:cs="Tahoma"/>
      <w:sz w:val="16"/>
      <w:szCs w:val="16"/>
    </w:rPr>
  </w:style>
  <w:style w:type="character" w:customStyle="1" w:styleId="BalloonTextChar">
    <w:name w:val="Balloon Text Char"/>
    <w:link w:val="BalloonText"/>
    <w:uiPriority w:val="99"/>
    <w:semiHidden/>
    <w:locked/>
    <w:rsid w:val="00880761"/>
    <w:rPr>
      <w:rFonts w:ascii="Tahoma" w:hAnsi="Tahoma" w:cs="Tahoma"/>
      <w:sz w:val="16"/>
      <w:szCs w:val="16"/>
    </w:rPr>
  </w:style>
  <w:style w:type="paragraph" w:styleId="NormalWeb">
    <w:name w:val="Normal (Web)"/>
    <w:basedOn w:val="Normal"/>
    <w:uiPriority w:val="99"/>
    <w:rsid w:val="00904A23"/>
    <w:pPr>
      <w:spacing w:before="100" w:beforeAutospacing="1" w:after="100" w:afterAutospacing="1"/>
    </w:pPr>
    <w:rPr>
      <w:rFonts w:ascii="Times New Roman" w:eastAsia="Times New Roman" w:hAnsi="Times New Roman" w:cs="Times New Roman"/>
      <w:sz w:val="24"/>
      <w:szCs w:val="24"/>
    </w:rPr>
  </w:style>
  <w:style w:type="character" w:styleId="Emphasis">
    <w:name w:val="Emphasis"/>
    <w:uiPriority w:val="99"/>
    <w:qFormat/>
    <w:rsid w:val="00CF3046"/>
    <w:rPr>
      <w:rFonts w:cs="Times New Roman"/>
      <w:i/>
      <w:iCs/>
    </w:rPr>
  </w:style>
  <w:style w:type="paragraph" w:styleId="Header">
    <w:name w:val="header"/>
    <w:basedOn w:val="Normal"/>
    <w:link w:val="HeaderChar"/>
    <w:uiPriority w:val="99"/>
    <w:rsid w:val="00DE150F"/>
    <w:pPr>
      <w:tabs>
        <w:tab w:val="center" w:pos="4680"/>
        <w:tab w:val="right" w:pos="9360"/>
      </w:tabs>
      <w:spacing w:after="0"/>
    </w:pPr>
  </w:style>
  <w:style w:type="character" w:customStyle="1" w:styleId="HeaderChar">
    <w:name w:val="Header Char"/>
    <w:link w:val="Header"/>
    <w:uiPriority w:val="99"/>
    <w:locked/>
    <w:rsid w:val="00DE150F"/>
    <w:rPr>
      <w:rFonts w:ascii="Helvetica Neue" w:hAnsi="Helvetica Neue" w:cs="Helvetica Neue"/>
      <w:sz w:val="20"/>
      <w:szCs w:val="20"/>
    </w:rPr>
  </w:style>
  <w:style w:type="paragraph" w:styleId="Footer">
    <w:name w:val="footer"/>
    <w:basedOn w:val="Normal"/>
    <w:link w:val="FooterChar"/>
    <w:uiPriority w:val="99"/>
    <w:rsid w:val="00DE150F"/>
    <w:pPr>
      <w:tabs>
        <w:tab w:val="center" w:pos="4680"/>
        <w:tab w:val="right" w:pos="9360"/>
      </w:tabs>
      <w:spacing w:after="0"/>
    </w:pPr>
  </w:style>
  <w:style w:type="character" w:customStyle="1" w:styleId="FooterChar">
    <w:name w:val="Footer Char"/>
    <w:link w:val="Footer"/>
    <w:uiPriority w:val="99"/>
    <w:locked/>
    <w:rsid w:val="00DE150F"/>
    <w:rPr>
      <w:rFonts w:ascii="Helvetica Neue" w:hAnsi="Helvetica Neue" w:cs="Helvetica Neue"/>
      <w:sz w:val="20"/>
      <w:szCs w:val="20"/>
    </w:rPr>
  </w:style>
  <w:style w:type="paragraph" w:styleId="ListParagraph">
    <w:name w:val="List Paragraph"/>
    <w:basedOn w:val="Normal"/>
    <w:uiPriority w:val="99"/>
    <w:qFormat/>
    <w:rsid w:val="00B73C7F"/>
    <w:pPr>
      <w:spacing w:after="0"/>
      <w:ind w:left="720"/>
    </w:pPr>
    <w:rPr>
      <w:rFonts w:ascii="Times New Roman" w:eastAsia="Times New Roman" w:hAnsi="Times New Roman" w:cs="Times New Roman"/>
      <w:sz w:val="24"/>
      <w:szCs w:val="24"/>
    </w:rPr>
  </w:style>
  <w:style w:type="character" w:styleId="FollowedHyperlink">
    <w:name w:val="FollowedHyperlink"/>
    <w:uiPriority w:val="99"/>
    <w:semiHidden/>
    <w:rsid w:val="00EB6BA7"/>
    <w:rPr>
      <w:rFonts w:cs="Times New Roman"/>
      <w:color w:val="800080"/>
      <w:u w:val="single"/>
    </w:rPr>
  </w:style>
  <w:style w:type="paragraph" w:customStyle="1" w:styleId="Authornames">
    <w:name w:val="Author names"/>
    <w:basedOn w:val="Normal"/>
    <w:next w:val="Normal"/>
    <w:uiPriority w:val="99"/>
    <w:rsid w:val="00906C06"/>
    <w:pPr>
      <w:spacing w:line="276" w:lineRule="auto"/>
    </w:pPr>
    <w:rPr>
      <w:rFonts w:ascii="Calibri" w:hAnsi="Calibri" w:cs="Calibri"/>
      <w:sz w:val="28"/>
      <w:szCs w:val="28"/>
    </w:rPr>
  </w:style>
  <w:style w:type="paragraph" w:customStyle="1" w:styleId="Affiliation">
    <w:name w:val="Affiliation"/>
    <w:basedOn w:val="Normal"/>
    <w:next w:val="Normal"/>
    <w:uiPriority w:val="99"/>
    <w:rsid w:val="00906C06"/>
    <w:pPr>
      <w:spacing w:line="276" w:lineRule="auto"/>
    </w:pPr>
    <w:rPr>
      <w:rFonts w:ascii="Calibri" w:hAnsi="Calibri" w:cs="Calibri"/>
      <w:i/>
      <w:iCs/>
      <w:sz w:val="22"/>
      <w:szCs w:val="22"/>
    </w:rPr>
  </w:style>
  <w:style w:type="paragraph" w:customStyle="1" w:styleId="Acknowledgements">
    <w:name w:val="Acknowledgements"/>
    <w:basedOn w:val="Normal"/>
    <w:next w:val="Normal"/>
    <w:uiPriority w:val="99"/>
    <w:rsid w:val="00906C06"/>
    <w:pPr>
      <w:spacing w:line="276" w:lineRule="auto"/>
    </w:pPr>
    <w:rPr>
      <w:rFonts w:ascii="Calibri" w:hAnsi="Calibri" w:cs="Calibri"/>
      <w:sz w:val="22"/>
      <w:szCs w:val="22"/>
    </w:rPr>
  </w:style>
  <w:style w:type="paragraph" w:styleId="Bibliography">
    <w:name w:val="Bibliography"/>
    <w:basedOn w:val="Normal"/>
    <w:next w:val="Normal"/>
    <w:uiPriority w:val="99"/>
    <w:rsid w:val="005A518E"/>
  </w:style>
  <w:style w:type="character" w:styleId="CommentReference">
    <w:name w:val="annotation reference"/>
    <w:uiPriority w:val="99"/>
    <w:semiHidden/>
    <w:rsid w:val="00874FB1"/>
    <w:rPr>
      <w:rFonts w:cs="Times New Roman"/>
      <w:sz w:val="18"/>
      <w:szCs w:val="18"/>
    </w:rPr>
  </w:style>
  <w:style w:type="paragraph" w:styleId="CommentText">
    <w:name w:val="annotation text"/>
    <w:basedOn w:val="Normal"/>
    <w:link w:val="CommentTextChar"/>
    <w:uiPriority w:val="99"/>
    <w:semiHidden/>
    <w:rsid w:val="00874FB1"/>
    <w:rPr>
      <w:sz w:val="24"/>
      <w:szCs w:val="24"/>
    </w:rPr>
  </w:style>
  <w:style w:type="character" w:customStyle="1" w:styleId="CommentTextChar">
    <w:name w:val="Comment Text Char"/>
    <w:link w:val="CommentText"/>
    <w:uiPriority w:val="99"/>
    <w:semiHidden/>
    <w:locked/>
    <w:rsid w:val="00874FB1"/>
    <w:rPr>
      <w:rFonts w:ascii="Helvetica Neue" w:hAnsi="Helvetica Neue" w:cs="Helvetica Neue"/>
      <w:sz w:val="24"/>
      <w:szCs w:val="24"/>
    </w:rPr>
  </w:style>
  <w:style w:type="paragraph" w:styleId="CommentSubject">
    <w:name w:val="annotation subject"/>
    <w:basedOn w:val="CommentText"/>
    <w:next w:val="CommentText"/>
    <w:link w:val="CommentSubjectChar"/>
    <w:uiPriority w:val="99"/>
    <w:semiHidden/>
    <w:rsid w:val="00874FB1"/>
    <w:rPr>
      <w:b/>
      <w:bCs/>
      <w:sz w:val="20"/>
      <w:szCs w:val="20"/>
    </w:rPr>
  </w:style>
  <w:style w:type="character" w:customStyle="1" w:styleId="CommentSubjectChar">
    <w:name w:val="Comment Subject Char"/>
    <w:link w:val="CommentSubject"/>
    <w:uiPriority w:val="99"/>
    <w:semiHidden/>
    <w:locked/>
    <w:rsid w:val="00874FB1"/>
    <w:rPr>
      <w:rFonts w:ascii="Helvetica Neue" w:hAnsi="Helvetica Neue" w:cs="Helvetica Neue"/>
      <w:b/>
      <w:bCs/>
      <w:sz w:val="20"/>
      <w:szCs w:val="20"/>
    </w:rPr>
  </w:style>
  <w:style w:type="paragraph" w:styleId="FootnoteText">
    <w:name w:val="footnote text"/>
    <w:basedOn w:val="Normal"/>
    <w:link w:val="FootnoteTextChar"/>
    <w:uiPriority w:val="99"/>
    <w:semiHidden/>
    <w:rsid w:val="00DC3490"/>
    <w:pPr>
      <w:spacing w:after="0"/>
    </w:pPr>
  </w:style>
  <w:style w:type="character" w:customStyle="1" w:styleId="FootnoteTextChar">
    <w:name w:val="Footnote Text Char"/>
    <w:link w:val="FootnoteText"/>
    <w:uiPriority w:val="99"/>
    <w:semiHidden/>
    <w:locked/>
    <w:rsid w:val="00DC3490"/>
    <w:rPr>
      <w:rFonts w:ascii="Helvetica Neue" w:hAnsi="Helvetica Neue" w:cs="Helvetica Neue"/>
      <w:sz w:val="20"/>
      <w:szCs w:val="20"/>
    </w:rPr>
  </w:style>
  <w:style w:type="character" w:styleId="FootnoteReference">
    <w:name w:val="footnote reference"/>
    <w:uiPriority w:val="99"/>
    <w:semiHidden/>
    <w:rsid w:val="00DC3490"/>
    <w:rPr>
      <w:rFonts w:cs="Times New Roman"/>
      <w:vertAlign w:val="superscript"/>
    </w:rPr>
  </w:style>
  <w:style w:type="table" w:styleId="TableGrid">
    <w:name w:val="Table Grid"/>
    <w:basedOn w:val="TableNormal"/>
    <w:uiPriority w:val="99"/>
    <w:rsid w:val="006C517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7714D3"/>
    <w:pPr>
      <w:spacing w:after="0"/>
    </w:pPr>
    <w:rPr>
      <w:rFonts w:ascii="Consolas" w:hAnsi="Consolas" w:cs="Consolas"/>
      <w:sz w:val="21"/>
      <w:szCs w:val="21"/>
    </w:rPr>
  </w:style>
  <w:style w:type="character" w:customStyle="1" w:styleId="PlainTextChar">
    <w:name w:val="Plain Text Char"/>
    <w:link w:val="PlainText"/>
    <w:uiPriority w:val="99"/>
    <w:locked/>
    <w:rsid w:val="007714D3"/>
    <w:rPr>
      <w:rFonts w:ascii="Consolas" w:hAnsi="Consolas" w:cs="Consolas"/>
      <w:sz w:val="21"/>
      <w:szCs w:val="21"/>
    </w:rPr>
  </w:style>
  <w:style w:type="character" w:customStyle="1" w:styleId="apple-converted-space">
    <w:name w:val="apple-converted-space"/>
    <w:uiPriority w:val="99"/>
    <w:rsid w:val="00FC56C2"/>
    <w:rPr>
      <w:rFonts w:cs="Times New Roman"/>
    </w:rPr>
  </w:style>
  <w:style w:type="character" w:styleId="LineNumber">
    <w:name w:val="line number"/>
    <w:uiPriority w:val="99"/>
    <w:semiHidden/>
    <w:unhideWhenUsed/>
    <w:rsid w:val="008D7A23"/>
  </w:style>
  <w:style w:type="character" w:customStyle="1" w:styleId="Heading1Char">
    <w:name w:val="Heading 1 Char"/>
    <w:link w:val="Heading1"/>
    <w:rsid w:val="00810752"/>
    <w:rPr>
      <w:rFonts w:ascii="Times New Roman" w:hAnsi="Times New Roman"/>
      <w:iCs/>
      <w:sz w:val="24"/>
      <w:szCs w:val="24"/>
    </w:rPr>
  </w:style>
  <w:style w:type="character" w:customStyle="1" w:styleId="Heading3Char">
    <w:name w:val="Heading 3 Char"/>
    <w:link w:val="Heading3"/>
    <w:rsid w:val="00810752"/>
    <w:rPr>
      <w:rFonts w:ascii="Times New Roman" w:hAnsi="Times New Roman"/>
      <w:i/>
      <w:iCs/>
      <w:sz w:val="24"/>
      <w:szCs w:val="24"/>
    </w:rPr>
  </w:style>
  <w:style w:type="paragraph" w:styleId="TOCHeading">
    <w:name w:val="TOC Heading"/>
    <w:basedOn w:val="Heading1"/>
    <w:next w:val="Normal"/>
    <w:uiPriority w:val="39"/>
    <w:semiHidden/>
    <w:unhideWhenUsed/>
    <w:qFormat/>
    <w:rsid w:val="00810752"/>
    <w:pPr>
      <w:keepNext/>
      <w:keepLines/>
      <w:autoSpaceDE/>
      <w:autoSpaceDN/>
      <w:adjustRightInd/>
      <w:spacing w:before="480" w:line="276" w:lineRule="auto"/>
      <w:jc w:val="left"/>
      <w:outlineLvl w:val="9"/>
    </w:pPr>
    <w:rPr>
      <w:rFonts w:ascii="Cambria" w:eastAsia="MS Gothic" w:hAnsi="Cambria"/>
      <w:b/>
      <w:bCs/>
      <w:iCs w:val="0"/>
      <w:color w:val="365F91"/>
      <w:sz w:val="28"/>
      <w:szCs w:val="28"/>
      <w:lang w:eastAsia="ja-JP"/>
    </w:rPr>
  </w:style>
  <w:style w:type="paragraph" w:styleId="TOC1">
    <w:name w:val="toc 1"/>
    <w:basedOn w:val="Normal"/>
    <w:next w:val="Normal"/>
    <w:autoRedefine/>
    <w:uiPriority w:val="39"/>
    <w:locked/>
    <w:rsid w:val="00810752"/>
  </w:style>
  <w:style w:type="paragraph" w:styleId="TOC3">
    <w:name w:val="toc 3"/>
    <w:basedOn w:val="Normal"/>
    <w:next w:val="Normal"/>
    <w:autoRedefine/>
    <w:uiPriority w:val="39"/>
    <w:locked/>
    <w:rsid w:val="00810752"/>
    <w:pPr>
      <w:ind w:left="400"/>
    </w:pPr>
  </w:style>
  <w:style w:type="paragraph" w:styleId="Caption">
    <w:name w:val="caption"/>
    <w:basedOn w:val="Normal"/>
    <w:next w:val="Normal"/>
    <w:unhideWhenUsed/>
    <w:qFormat/>
    <w:locked/>
    <w:rsid w:val="00B7471F"/>
    <w:pPr>
      <w:keepNext/>
    </w:pPr>
    <w:rPr>
      <w:rFonts w:ascii="Times New Roman" w:hAnsi="Times New Roman" w:cs="Times New Roman"/>
      <w:bCs/>
      <w:sz w:val="24"/>
      <w:szCs w:val="24"/>
    </w:rPr>
  </w:style>
  <w:style w:type="paragraph" w:styleId="TableofFigures">
    <w:name w:val="table of figures"/>
    <w:basedOn w:val="Normal"/>
    <w:next w:val="Normal"/>
    <w:uiPriority w:val="99"/>
    <w:unhideWhenUsed/>
    <w:rsid w:val="00B74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880761"/>
    <w:pPr>
      <w:spacing w:after="200"/>
    </w:pPr>
    <w:rPr>
      <w:rFonts w:ascii="Helvetica Neue" w:hAnsi="Helvetica Neue" w:cs="Helvetica Neue"/>
    </w:rPr>
  </w:style>
  <w:style w:type="paragraph" w:styleId="Heading1">
    <w:name w:val="heading 1"/>
    <w:basedOn w:val="Normal"/>
    <w:next w:val="Normal"/>
    <w:link w:val="Heading1Char"/>
    <w:qFormat/>
    <w:locked/>
    <w:rsid w:val="00810752"/>
    <w:pPr>
      <w:autoSpaceDE w:val="0"/>
      <w:autoSpaceDN w:val="0"/>
      <w:adjustRightInd w:val="0"/>
      <w:spacing w:after="0" w:line="480" w:lineRule="auto"/>
      <w:jc w:val="center"/>
      <w:outlineLvl w:val="0"/>
    </w:pPr>
    <w:rPr>
      <w:rFonts w:ascii="Times New Roman" w:hAnsi="Times New Roman" w:cs="Times New Roman"/>
      <w:iCs/>
      <w:sz w:val="24"/>
      <w:szCs w:val="24"/>
    </w:rPr>
  </w:style>
  <w:style w:type="paragraph" w:styleId="Heading2">
    <w:name w:val="heading 2"/>
    <w:basedOn w:val="Normal"/>
    <w:next w:val="Normal"/>
    <w:link w:val="Heading2Char"/>
    <w:uiPriority w:val="99"/>
    <w:qFormat/>
    <w:rsid w:val="00523E40"/>
    <w:pPr>
      <w:keepNext/>
      <w:keepLines/>
      <w:spacing w:before="200" w:after="0"/>
      <w:outlineLvl w:val="1"/>
    </w:pPr>
    <w:rPr>
      <w:rFonts w:ascii="Cambria" w:eastAsia="MS ????" w:hAnsi="Cambria" w:cs="Cambria"/>
      <w:b/>
      <w:bCs/>
      <w:color w:val="4F81BD"/>
      <w:sz w:val="26"/>
      <w:szCs w:val="26"/>
    </w:rPr>
  </w:style>
  <w:style w:type="paragraph" w:styleId="Heading3">
    <w:name w:val="heading 3"/>
    <w:basedOn w:val="Normal"/>
    <w:next w:val="Normal"/>
    <w:link w:val="Heading3Char"/>
    <w:unhideWhenUsed/>
    <w:qFormat/>
    <w:locked/>
    <w:rsid w:val="00810752"/>
    <w:pPr>
      <w:autoSpaceDE w:val="0"/>
      <w:autoSpaceDN w:val="0"/>
      <w:adjustRightInd w:val="0"/>
      <w:spacing w:after="0" w:line="480" w:lineRule="auto"/>
      <w:outlineLvl w:val="2"/>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523E40"/>
    <w:rPr>
      <w:rFonts w:ascii="Cambria" w:eastAsia="MS ????" w:hAnsi="Cambria" w:cs="Cambria"/>
      <w:b/>
      <w:bCs/>
      <w:color w:val="4F81BD"/>
      <w:sz w:val="26"/>
      <w:szCs w:val="26"/>
    </w:rPr>
  </w:style>
  <w:style w:type="character" w:styleId="Hyperlink">
    <w:name w:val="Hyperlink"/>
    <w:uiPriority w:val="99"/>
    <w:rsid w:val="00880761"/>
    <w:rPr>
      <w:rFonts w:cs="Times New Roman"/>
      <w:color w:val="0000FF"/>
      <w:u w:val="single"/>
    </w:rPr>
  </w:style>
  <w:style w:type="paragraph" w:styleId="BalloonText">
    <w:name w:val="Balloon Text"/>
    <w:basedOn w:val="Normal"/>
    <w:link w:val="BalloonTextChar"/>
    <w:uiPriority w:val="99"/>
    <w:semiHidden/>
    <w:rsid w:val="00880761"/>
    <w:pPr>
      <w:spacing w:after="0"/>
    </w:pPr>
    <w:rPr>
      <w:rFonts w:ascii="Tahoma" w:hAnsi="Tahoma" w:cs="Tahoma"/>
      <w:sz w:val="16"/>
      <w:szCs w:val="16"/>
    </w:rPr>
  </w:style>
  <w:style w:type="character" w:customStyle="1" w:styleId="BalloonTextChar">
    <w:name w:val="Balloon Text Char"/>
    <w:link w:val="BalloonText"/>
    <w:uiPriority w:val="99"/>
    <w:semiHidden/>
    <w:locked/>
    <w:rsid w:val="00880761"/>
    <w:rPr>
      <w:rFonts w:ascii="Tahoma" w:hAnsi="Tahoma" w:cs="Tahoma"/>
      <w:sz w:val="16"/>
      <w:szCs w:val="16"/>
    </w:rPr>
  </w:style>
  <w:style w:type="paragraph" w:styleId="NormalWeb">
    <w:name w:val="Normal (Web)"/>
    <w:basedOn w:val="Normal"/>
    <w:uiPriority w:val="99"/>
    <w:rsid w:val="00904A23"/>
    <w:pPr>
      <w:spacing w:before="100" w:beforeAutospacing="1" w:after="100" w:afterAutospacing="1"/>
    </w:pPr>
    <w:rPr>
      <w:rFonts w:ascii="Times New Roman" w:eastAsia="Times New Roman" w:hAnsi="Times New Roman" w:cs="Times New Roman"/>
      <w:sz w:val="24"/>
      <w:szCs w:val="24"/>
    </w:rPr>
  </w:style>
  <w:style w:type="character" w:styleId="Emphasis">
    <w:name w:val="Emphasis"/>
    <w:uiPriority w:val="99"/>
    <w:qFormat/>
    <w:rsid w:val="00CF3046"/>
    <w:rPr>
      <w:rFonts w:cs="Times New Roman"/>
      <w:i/>
      <w:iCs/>
    </w:rPr>
  </w:style>
  <w:style w:type="paragraph" w:styleId="Header">
    <w:name w:val="header"/>
    <w:basedOn w:val="Normal"/>
    <w:link w:val="HeaderChar"/>
    <w:uiPriority w:val="99"/>
    <w:rsid w:val="00DE150F"/>
    <w:pPr>
      <w:tabs>
        <w:tab w:val="center" w:pos="4680"/>
        <w:tab w:val="right" w:pos="9360"/>
      </w:tabs>
      <w:spacing w:after="0"/>
    </w:pPr>
  </w:style>
  <w:style w:type="character" w:customStyle="1" w:styleId="HeaderChar">
    <w:name w:val="Header Char"/>
    <w:link w:val="Header"/>
    <w:uiPriority w:val="99"/>
    <w:locked/>
    <w:rsid w:val="00DE150F"/>
    <w:rPr>
      <w:rFonts w:ascii="Helvetica Neue" w:hAnsi="Helvetica Neue" w:cs="Helvetica Neue"/>
      <w:sz w:val="20"/>
      <w:szCs w:val="20"/>
    </w:rPr>
  </w:style>
  <w:style w:type="paragraph" w:styleId="Footer">
    <w:name w:val="footer"/>
    <w:basedOn w:val="Normal"/>
    <w:link w:val="FooterChar"/>
    <w:uiPriority w:val="99"/>
    <w:rsid w:val="00DE150F"/>
    <w:pPr>
      <w:tabs>
        <w:tab w:val="center" w:pos="4680"/>
        <w:tab w:val="right" w:pos="9360"/>
      </w:tabs>
      <w:spacing w:after="0"/>
    </w:pPr>
  </w:style>
  <w:style w:type="character" w:customStyle="1" w:styleId="FooterChar">
    <w:name w:val="Footer Char"/>
    <w:link w:val="Footer"/>
    <w:uiPriority w:val="99"/>
    <w:locked/>
    <w:rsid w:val="00DE150F"/>
    <w:rPr>
      <w:rFonts w:ascii="Helvetica Neue" w:hAnsi="Helvetica Neue" w:cs="Helvetica Neue"/>
      <w:sz w:val="20"/>
      <w:szCs w:val="20"/>
    </w:rPr>
  </w:style>
  <w:style w:type="paragraph" w:styleId="ListParagraph">
    <w:name w:val="List Paragraph"/>
    <w:basedOn w:val="Normal"/>
    <w:uiPriority w:val="99"/>
    <w:qFormat/>
    <w:rsid w:val="00B73C7F"/>
    <w:pPr>
      <w:spacing w:after="0"/>
      <w:ind w:left="720"/>
    </w:pPr>
    <w:rPr>
      <w:rFonts w:ascii="Times New Roman" w:eastAsia="Times New Roman" w:hAnsi="Times New Roman" w:cs="Times New Roman"/>
      <w:sz w:val="24"/>
      <w:szCs w:val="24"/>
    </w:rPr>
  </w:style>
  <w:style w:type="character" w:styleId="FollowedHyperlink">
    <w:name w:val="FollowedHyperlink"/>
    <w:uiPriority w:val="99"/>
    <w:semiHidden/>
    <w:rsid w:val="00EB6BA7"/>
    <w:rPr>
      <w:rFonts w:cs="Times New Roman"/>
      <w:color w:val="800080"/>
      <w:u w:val="single"/>
    </w:rPr>
  </w:style>
  <w:style w:type="paragraph" w:customStyle="1" w:styleId="Authornames">
    <w:name w:val="Author names"/>
    <w:basedOn w:val="Normal"/>
    <w:next w:val="Normal"/>
    <w:uiPriority w:val="99"/>
    <w:rsid w:val="00906C06"/>
    <w:pPr>
      <w:spacing w:line="276" w:lineRule="auto"/>
    </w:pPr>
    <w:rPr>
      <w:rFonts w:ascii="Calibri" w:hAnsi="Calibri" w:cs="Calibri"/>
      <w:sz w:val="28"/>
      <w:szCs w:val="28"/>
    </w:rPr>
  </w:style>
  <w:style w:type="paragraph" w:customStyle="1" w:styleId="Affiliation">
    <w:name w:val="Affiliation"/>
    <w:basedOn w:val="Normal"/>
    <w:next w:val="Normal"/>
    <w:uiPriority w:val="99"/>
    <w:rsid w:val="00906C06"/>
    <w:pPr>
      <w:spacing w:line="276" w:lineRule="auto"/>
    </w:pPr>
    <w:rPr>
      <w:rFonts w:ascii="Calibri" w:hAnsi="Calibri" w:cs="Calibri"/>
      <w:i/>
      <w:iCs/>
      <w:sz w:val="22"/>
      <w:szCs w:val="22"/>
    </w:rPr>
  </w:style>
  <w:style w:type="paragraph" w:customStyle="1" w:styleId="Acknowledgements">
    <w:name w:val="Acknowledgements"/>
    <w:basedOn w:val="Normal"/>
    <w:next w:val="Normal"/>
    <w:uiPriority w:val="99"/>
    <w:rsid w:val="00906C06"/>
    <w:pPr>
      <w:spacing w:line="276" w:lineRule="auto"/>
    </w:pPr>
    <w:rPr>
      <w:rFonts w:ascii="Calibri" w:hAnsi="Calibri" w:cs="Calibri"/>
      <w:sz w:val="22"/>
      <w:szCs w:val="22"/>
    </w:rPr>
  </w:style>
  <w:style w:type="paragraph" w:styleId="Bibliography">
    <w:name w:val="Bibliography"/>
    <w:basedOn w:val="Normal"/>
    <w:next w:val="Normal"/>
    <w:uiPriority w:val="99"/>
    <w:rsid w:val="005A518E"/>
  </w:style>
  <w:style w:type="character" w:styleId="CommentReference">
    <w:name w:val="annotation reference"/>
    <w:uiPriority w:val="99"/>
    <w:semiHidden/>
    <w:rsid w:val="00874FB1"/>
    <w:rPr>
      <w:rFonts w:cs="Times New Roman"/>
      <w:sz w:val="18"/>
      <w:szCs w:val="18"/>
    </w:rPr>
  </w:style>
  <w:style w:type="paragraph" w:styleId="CommentText">
    <w:name w:val="annotation text"/>
    <w:basedOn w:val="Normal"/>
    <w:link w:val="CommentTextChar"/>
    <w:uiPriority w:val="99"/>
    <w:semiHidden/>
    <w:rsid w:val="00874FB1"/>
    <w:rPr>
      <w:sz w:val="24"/>
      <w:szCs w:val="24"/>
    </w:rPr>
  </w:style>
  <w:style w:type="character" w:customStyle="1" w:styleId="CommentTextChar">
    <w:name w:val="Comment Text Char"/>
    <w:link w:val="CommentText"/>
    <w:uiPriority w:val="99"/>
    <w:semiHidden/>
    <w:locked/>
    <w:rsid w:val="00874FB1"/>
    <w:rPr>
      <w:rFonts w:ascii="Helvetica Neue" w:hAnsi="Helvetica Neue" w:cs="Helvetica Neue"/>
      <w:sz w:val="24"/>
      <w:szCs w:val="24"/>
    </w:rPr>
  </w:style>
  <w:style w:type="paragraph" w:styleId="CommentSubject">
    <w:name w:val="annotation subject"/>
    <w:basedOn w:val="CommentText"/>
    <w:next w:val="CommentText"/>
    <w:link w:val="CommentSubjectChar"/>
    <w:uiPriority w:val="99"/>
    <w:semiHidden/>
    <w:rsid w:val="00874FB1"/>
    <w:rPr>
      <w:b/>
      <w:bCs/>
      <w:sz w:val="20"/>
      <w:szCs w:val="20"/>
    </w:rPr>
  </w:style>
  <w:style w:type="character" w:customStyle="1" w:styleId="CommentSubjectChar">
    <w:name w:val="Comment Subject Char"/>
    <w:link w:val="CommentSubject"/>
    <w:uiPriority w:val="99"/>
    <w:semiHidden/>
    <w:locked/>
    <w:rsid w:val="00874FB1"/>
    <w:rPr>
      <w:rFonts w:ascii="Helvetica Neue" w:hAnsi="Helvetica Neue" w:cs="Helvetica Neue"/>
      <w:b/>
      <w:bCs/>
      <w:sz w:val="20"/>
      <w:szCs w:val="20"/>
    </w:rPr>
  </w:style>
  <w:style w:type="paragraph" w:styleId="FootnoteText">
    <w:name w:val="footnote text"/>
    <w:basedOn w:val="Normal"/>
    <w:link w:val="FootnoteTextChar"/>
    <w:uiPriority w:val="99"/>
    <w:semiHidden/>
    <w:rsid w:val="00DC3490"/>
    <w:pPr>
      <w:spacing w:after="0"/>
    </w:pPr>
  </w:style>
  <w:style w:type="character" w:customStyle="1" w:styleId="FootnoteTextChar">
    <w:name w:val="Footnote Text Char"/>
    <w:link w:val="FootnoteText"/>
    <w:uiPriority w:val="99"/>
    <w:semiHidden/>
    <w:locked/>
    <w:rsid w:val="00DC3490"/>
    <w:rPr>
      <w:rFonts w:ascii="Helvetica Neue" w:hAnsi="Helvetica Neue" w:cs="Helvetica Neue"/>
      <w:sz w:val="20"/>
      <w:szCs w:val="20"/>
    </w:rPr>
  </w:style>
  <w:style w:type="character" w:styleId="FootnoteReference">
    <w:name w:val="footnote reference"/>
    <w:uiPriority w:val="99"/>
    <w:semiHidden/>
    <w:rsid w:val="00DC3490"/>
    <w:rPr>
      <w:rFonts w:cs="Times New Roman"/>
      <w:vertAlign w:val="superscript"/>
    </w:rPr>
  </w:style>
  <w:style w:type="table" w:styleId="TableGrid">
    <w:name w:val="Table Grid"/>
    <w:basedOn w:val="TableNormal"/>
    <w:uiPriority w:val="99"/>
    <w:rsid w:val="006C517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7714D3"/>
    <w:pPr>
      <w:spacing w:after="0"/>
    </w:pPr>
    <w:rPr>
      <w:rFonts w:ascii="Consolas" w:hAnsi="Consolas" w:cs="Consolas"/>
      <w:sz w:val="21"/>
      <w:szCs w:val="21"/>
    </w:rPr>
  </w:style>
  <w:style w:type="character" w:customStyle="1" w:styleId="PlainTextChar">
    <w:name w:val="Plain Text Char"/>
    <w:link w:val="PlainText"/>
    <w:uiPriority w:val="99"/>
    <w:locked/>
    <w:rsid w:val="007714D3"/>
    <w:rPr>
      <w:rFonts w:ascii="Consolas" w:hAnsi="Consolas" w:cs="Consolas"/>
      <w:sz w:val="21"/>
      <w:szCs w:val="21"/>
    </w:rPr>
  </w:style>
  <w:style w:type="character" w:customStyle="1" w:styleId="apple-converted-space">
    <w:name w:val="apple-converted-space"/>
    <w:uiPriority w:val="99"/>
    <w:rsid w:val="00FC56C2"/>
    <w:rPr>
      <w:rFonts w:cs="Times New Roman"/>
    </w:rPr>
  </w:style>
  <w:style w:type="character" w:styleId="LineNumber">
    <w:name w:val="line number"/>
    <w:uiPriority w:val="99"/>
    <w:semiHidden/>
    <w:unhideWhenUsed/>
    <w:rsid w:val="008D7A23"/>
  </w:style>
  <w:style w:type="character" w:customStyle="1" w:styleId="Heading1Char">
    <w:name w:val="Heading 1 Char"/>
    <w:link w:val="Heading1"/>
    <w:rsid w:val="00810752"/>
    <w:rPr>
      <w:rFonts w:ascii="Times New Roman" w:hAnsi="Times New Roman"/>
      <w:iCs/>
      <w:sz w:val="24"/>
      <w:szCs w:val="24"/>
    </w:rPr>
  </w:style>
  <w:style w:type="character" w:customStyle="1" w:styleId="Heading3Char">
    <w:name w:val="Heading 3 Char"/>
    <w:link w:val="Heading3"/>
    <w:rsid w:val="00810752"/>
    <w:rPr>
      <w:rFonts w:ascii="Times New Roman" w:hAnsi="Times New Roman"/>
      <w:i/>
      <w:iCs/>
      <w:sz w:val="24"/>
      <w:szCs w:val="24"/>
    </w:rPr>
  </w:style>
  <w:style w:type="paragraph" w:styleId="TOCHeading">
    <w:name w:val="TOC Heading"/>
    <w:basedOn w:val="Heading1"/>
    <w:next w:val="Normal"/>
    <w:uiPriority w:val="39"/>
    <w:semiHidden/>
    <w:unhideWhenUsed/>
    <w:qFormat/>
    <w:rsid w:val="00810752"/>
    <w:pPr>
      <w:keepNext/>
      <w:keepLines/>
      <w:autoSpaceDE/>
      <w:autoSpaceDN/>
      <w:adjustRightInd/>
      <w:spacing w:before="480" w:line="276" w:lineRule="auto"/>
      <w:jc w:val="left"/>
      <w:outlineLvl w:val="9"/>
    </w:pPr>
    <w:rPr>
      <w:rFonts w:ascii="Cambria" w:eastAsia="MS Gothic" w:hAnsi="Cambria"/>
      <w:b/>
      <w:bCs/>
      <w:iCs w:val="0"/>
      <w:color w:val="365F91"/>
      <w:sz w:val="28"/>
      <w:szCs w:val="28"/>
      <w:lang w:eastAsia="ja-JP"/>
    </w:rPr>
  </w:style>
  <w:style w:type="paragraph" w:styleId="TOC1">
    <w:name w:val="toc 1"/>
    <w:basedOn w:val="Normal"/>
    <w:next w:val="Normal"/>
    <w:autoRedefine/>
    <w:uiPriority w:val="39"/>
    <w:locked/>
    <w:rsid w:val="00810752"/>
  </w:style>
  <w:style w:type="paragraph" w:styleId="TOC3">
    <w:name w:val="toc 3"/>
    <w:basedOn w:val="Normal"/>
    <w:next w:val="Normal"/>
    <w:autoRedefine/>
    <w:uiPriority w:val="39"/>
    <w:locked/>
    <w:rsid w:val="00810752"/>
    <w:pPr>
      <w:ind w:left="400"/>
    </w:pPr>
  </w:style>
  <w:style w:type="paragraph" w:styleId="Caption">
    <w:name w:val="caption"/>
    <w:basedOn w:val="Normal"/>
    <w:next w:val="Normal"/>
    <w:unhideWhenUsed/>
    <w:qFormat/>
    <w:locked/>
    <w:rsid w:val="00B7471F"/>
    <w:pPr>
      <w:keepNext/>
    </w:pPr>
    <w:rPr>
      <w:rFonts w:ascii="Times New Roman" w:hAnsi="Times New Roman" w:cs="Times New Roman"/>
      <w:bCs/>
      <w:sz w:val="24"/>
      <w:szCs w:val="24"/>
    </w:rPr>
  </w:style>
  <w:style w:type="paragraph" w:styleId="TableofFigures">
    <w:name w:val="table of figures"/>
    <w:basedOn w:val="Normal"/>
    <w:next w:val="Normal"/>
    <w:uiPriority w:val="99"/>
    <w:unhideWhenUsed/>
    <w:rsid w:val="00B7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48070">
      <w:marLeft w:val="0"/>
      <w:marRight w:val="0"/>
      <w:marTop w:val="0"/>
      <w:marBottom w:val="0"/>
      <w:divBdr>
        <w:top w:val="none" w:sz="0" w:space="0" w:color="auto"/>
        <w:left w:val="none" w:sz="0" w:space="0" w:color="auto"/>
        <w:bottom w:val="none" w:sz="0" w:space="0" w:color="auto"/>
        <w:right w:val="none" w:sz="0" w:space="0" w:color="auto"/>
      </w:divBdr>
    </w:div>
    <w:div w:id="254948073">
      <w:marLeft w:val="0"/>
      <w:marRight w:val="0"/>
      <w:marTop w:val="0"/>
      <w:marBottom w:val="0"/>
      <w:divBdr>
        <w:top w:val="none" w:sz="0" w:space="0" w:color="auto"/>
        <w:left w:val="none" w:sz="0" w:space="0" w:color="auto"/>
        <w:bottom w:val="none" w:sz="0" w:space="0" w:color="auto"/>
        <w:right w:val="none" w:sz="0" w:space="0" w:color="auto"/>
      </w:divBdr>
    </w:div>
    <w:div w:id="254948074">
      <w:marLeft w:val="0"/>
      <w:marRight w:val="0"/>
      <w:marTop w:val="0"/>
      <w:marBottom w:val="0"/>
      <w:divBdr>
        <w:top w:val="none" w:sz="0" w:space="0" w:color="auto"/>
        <w:left w:val="none" w:sz="0" w:space="0" w:color="auto"/>
        <w:bottom w:val="none" w:sz="0" w:space="0" w:color="auto"/>
        <w:right w:val="none" w:sz="0" w:space="0" w:color="auto"/>
      </w:divBdr>
    </w:div>
    <w:div w:id="254948075">
      <w:marLeft w:val="0"/>
      <w:marRight w:val="0"/>
      <w:marTop w:val="0"/>
      <w:marBottom w:val="0"/>
      <w:divBdr>
        <w:top w:val="none" w:sz="0" w:space="0" w:color="auto"/>
        <w:left w:val="none" w:sz="0" w:space="0" w:color="auto"/>
        <w:bottom w:val="none" w:sz="0" w:space="0" w:color="auto"/>
        <w:right w:val="none" w:sz="0" w:space="0" w:color="auto"/>
      </w:divBdr>
    </w:div>
    <w:div w:id="254948076">
      <w:marLeft w:val="0"/>
      <w:marRight w:val="0"/>
      <w:marTop w:val="0"/>
      <w:marBottom w:val="0"/>
      <w:divBdr>
        <w:top w:val="none" w:sz="0" w:space="0" w:color="auto"/>
        <w:left w:val="none" w:sz="0" w:space="0" w:color="auto"/>
        <w:bottom w:val="none" w:sz="0" w:space="0" w:color="auto"/>
        <w:right w:val="none" w:sz="0" w:space="0" w:color="auto"/>
      </w:divBdr>
    </w:div>
    <w:div w:id="254948077">
      <w:marLeft w:val="0"/>
      <w:marRight w:val="0"/>
      <w:marTop w:val="0"/>
      <w:marBottom w:val="0"/>
      <w:divBdr>
        <w:top w:val="none" w:sz="0" w:space="0" w:color="auto"/>
        <w:left w:val="none" w:sz="0" w:space="0" w:color="auto"/>
        <w:bottom w:val="none" w:sz="0" w:space="0" w:color="auto"/>
        <w:right w:val="none" w:sz="0" w:space="0" w:color="auto"/>
      </w:divBdr>
    </w:div>
    <w:div w:id="254948078">
      <w:marLeft w:val="0"/>
      <w:marRight w:val="0"/>
      <w:marTop w:val="0"/>
      <w:marBottom w:val="0"/>
      <w:divBdr>
        <w:top w:val="none" w:sz="0" w:space="0" w:color="auto"/>
        <w:left w:val="none" w:sz="0" w:space="0" w:color="auto"/>
        <w:bottom w:val="none" w:sz="0" w:space="0" w:color="auto"/>
        <w:right w:val="none" w:sz="0" w:space="0" w:color="auto"/>
      </w:divBdr>
    </w:div>
    <w:div w:id="254948079">
      <w:marLeft w:val="0"/>
      <w:marRight w:val="0"/>
      <w:marTop w:val="0"/>
      <w:marBottom w:val="0"/>
      <w:divBdr>
        <w:top w:val="none" w:sz="0" w:space="0" w:color="auto"/>
        <w:left w:val="none" w:sz="0" w:space="0" w:color="auto"/>
        <w:bottom w:val="none" w:sz="0" w:space="0" w:color="auto"/>
        <w:right w:val="none" w:sz="0" w:space="0" w:color="auto"/>
      </w:divBdr>
    </w:div>
    <w:div w:id="254948081">
      <w:marLeft w:val="0"/>
      <w:marRight w:val="0"/>
      <w:marTop w:val="0"/>
      <w:marBottom w:val="0"/>
      <w:divBdr>
        <w:top w:val="none" w:sz="0" w:space="0" w:color="auto"/>
        <w:left w:val="none" w:sz="0" w:space="0" w:color="auto"/>
        <w:bottom w:val="none" w:sz="0" w:space="0" w:color="auto"/>
        <w:right w:val="none" w:sz="0" w:space="0" w:color="auto"/>
      </w:divBdr>
      <w:divsChild>
        <w:div w:id="254948072">
          <w:marLeft w:val="1152"/>
          <w:marRight w:val="0"/>
          <w:marTop w:val="91"/>
          <w:marBottom w:val="0"/>
          <w:divBdr>
            <w:top w:val="none" w:sz="0" w:space="0" w:color="auto"/>
            <w:left w:val="none" w:sz="0" w:space="0" w:color="auto"/>
            <w:bottom w:val="none" w:sz="0" w:space="0" w:color="auto"/>
            <w:right w:val="none" w:sz="0" w:space="0" w:color="auto"/>
          </w:divBdr>
        </w:div>
      </w:divsChild>
    </w:div>
    <w:div w:id="254948082">
      <w:marLeft w:val="0"/>
      <w:marRight w:val="0"/>
      <w:marTop w:val="0"/>
      <w:marBottom w:val="0"/>
      <w:divBdr>
        <w:top w:val="none" w:sz="0" w:space="0" w:color="auto"/>
        <w:left w:val="none" w:sz="0" w:space="0" w:color="auto"/>
        <w:bottom w:val="none" w:sz="0" w:space="0" w:color="auto"/>
        <w:right w:val="none" w:sz="0" w:space="0" w:color="auto"/>
      </w:divBdr>
    </w:div>
    <w:div w:id="254948083">
      <w:marLeft w:val="0"/>
      <w:marRight w:val="0"/>
      <w:marTop w:val="0"/>
      <w:marBottom w:val="0"/>
      <w:divBdr>
        <w:top w:val="none" w:sz="0" w:space="0" w:color="auto"/>
        <w:left w:val="none" w:sz="0" w:space="0" w:color="auto"/>
        <w:bottom w:val="none" w:sz="0" w:space="0" w:color="auto"/>
        <w:right w:val="none" w:sz="0" w:space="0" w:color="auto"/>
      </w:divBdr>
    </w:div>
    <w:div w:id="254948085">
      <w:marLeft w:val="0"/>
      <w:marRight w:val="0"/>
      <w:marTop w:val="0"/>
      <w:marBottom w:val="0"/>
      <w:divBdr>
        <w:top w:val="none" w:sz="0" w:space="0" w:color="auto"/>
        <w:left w:val="none" w:sz="0" w:space="0" w:color="auto"/>
        <w:bottom w:val="none" w:sz="0" w:space="0" w:color="auto"/>
        <w:right w:val="none" w:sz="0" w:space="0" w:color="auto"/>
      </w:divBdr>
      <w:divsChild>
        <w:div w:id="254948080">
          <w:marLeft w:val="0"/>
          <w:marRight w:val="0"/>
          <w:marTop w:val="0"/>
          <w:marBottom w:val="0"/>
          <w:divBdr>
            <w:top w:val="none" w:sz="0" w:space="0" w:color="auto"/>
            <w:left w:val="none" w:sz="0" w:space="0" w:color="auto"/>
            <w:bottom w:val="none" w:sz="0" w:space="0" w:color="auto"/>
            <w:right w:val="none" w:sz="0" w:space="0" w:color="auto"/>
          </w:divBdr>
          <w:divsChild>
            <w:div w:id="2549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8086">
      <w:marLeft w:val="0"/>
      <w:marRight w:val="0"/>
      <w:marTop w:val="0"/>
      <w:marBottom w:val="0"/>
      <w:divBdr>
        <w:top w:val="none" w:sz="0" w:space="0" w:color="auto"/>
        <w:left w:val="none" w:sz="0" w:space="0" w:color="auto"/>
        <w:bottom w:val="none" w:sz="0" w:space="0" w:color="auto"/>
        <w:right w:val="none" w:sz="0" w:space="0" w:color="auto"/>
      </w:divBdr>
      <w:divsChild>
        <w:div w:id="254948084">
          <w:marLeft w:val="0"/>
          <w:marRight w:val="0"/>
          <w:marTop w:val="0"/>
          <w:marBottom w:val="0"/>
          <w:divBdr>
            <w:top w:val="none" w:sz="0" w:space="0" w:color="auto"/>
            <w:left w:val="none" w:sz="0" w:space="0" w:color="auto"/>
            <w:bottom w:val="none" w:sz="0" w:space="0" w:color="auto"/>
            <w:right w:val="none" w:sz="0" w:space="0" w:color="auto"/>
          </w:divBdr>
          <w:divsChild>
            <w:div w:id="2549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8088">
      <w:marLeft w:val="0"/>
      <w:marRight w:val="0"/>
      <w:marTop w:val="0"/>
      <w:marBottom w:val="0"/>
      <w:divBdr>
        <w:top w:val="none" w:sz="0" w:space="0" w:color="auto"/>
        <w:left w:val="none" w:sz="0" w:space="0" w:color="auto"/>
        <w:bottom w:val="none" w:sz="0" w:space="0" w:color="auto"/>
        <w:right w:val="none" w:sz="0" w:space="0" w:color="auto"/>
      </w:divBdr>
    </w:div>
    <w:div w:id="254948090">
      <w:marLeft w:val="0"/>
      <w:marRight w:val="0"/>
      <w:marTop w:val="0"/>
      <w:marBottom w:val="0"/>
      <w:divBdr>
        <w:top w:val="none" w:sz="0" w:space="0" w:color="auto"/>
        <w:left w:val="none" w:sz="0" w:space="0" w:color="auto"/>
        <w:bottom w:val="none" w:sz="0" w:space="0" w:color="auto"/>
        <w:right w:val="none" w:sz="0" w:space="0" w:color="auto"/>
      </w:divBdr>
    </w:div>
    <w:div w:id="254948091">
      <w:marLeft w:val="0"/>
      <w:marRight w:val="0"/>
      <w:marTop w:val="0"/>
      <w:marBottom w:val="0"/>
      <w:divBdr>
        <w:top w:val="none" w:sz="0" w:space="0" w:color="auto"/>
        <w:left w:val="none" w:sz="0" w:space="0" w:color="auto"/>
        <w:bottom w:val="none" w:sz="0" w:space="0" w:color="auto"/>
        <w:right w:val="none" w:sz="0" w:space="0" w:color="auto"/>
      </w:divBdr>
    </w:div>
    <w:div w:id="254948092">
      <w:marLeft w:val="0"/>
      <w:marRight w:val="0"/>
      <w:marTop w:val="0"/>
      <w:marBottom w:val="0"/>
      <w:divBdr>
        <w:top w:val="none" w:sz="0" w:space="0" w:color="auto"/>
        <w:left w:val="none" w:sz="0" w:space="0" w:color="auto"/>
        <w:bottom w:val="none" w:sz="0" w:space="0" w:color="auto"/>
        <w:right w:val="none" w:sz="0" w:space="0" w:color="auto"/>
      </w:divBdr>
      <w:divsChild>
        <w:div w:id="254948087">
          <w:marLeft w:val="1152"/>
          <w:marRight w:val="0"/>
          <w:marTop w:val="91"/>
          <w:marBottom w:val="0"/>
          <w:divBdr>
            <w:top w:val="none" w:sz="0" w:space="0" w:color="auto"/>
            <w:left w:val="none" w:sz="0" w:space="0" w:color="auto"/>
            <w:bottom w:val="none" w:sz="0" w:space="0" w:color="auto"/>
            <w:right w:val="none" w:sz="0" w:space="0" w:color="auto"/>
          </w:divBdr>
        </w:div>
      </w:divsChild>
    </w:div>
    <w:div w:id="254948093">
      <w:marLeft w:val="0"/>
      <w:marRight w:val="0"/>
      <w:marTop w:val="0"/>
      <w:marBottom w:val="0"/>
      <w:divBdr>
        <w:top w:val="none" w:sz="0" w:space="0" w:color="auto"/>
        <w:left w:val="none" w:sz="0" w:space="0" w:color="auto"/>
        <w:bottom w:val="none" w:sz="0" w:space="0" w:color="auto"/>
        <w:right w:val="none" w:sz="0" w:space="0" w:color="auto"/>
      </w:divBdr>
    </w:div>
    <w:div w:id="254948094">
      <w:marLeft w:val="0"/>
      <w:marRight w:val="0"/>
      <w:marTop w:val="0"/>
      <w:marBottom w:val="0"/>
      <w:divBdr>
        <w:top w:val="none" w:sz="0" w:space="0" w:color="auto"/>
        <w:left w:val="none" w:sz="0" w:space="0" w:color="auto"/>
        <w:bottom w:val="none" w:sz="0" w:space="0" w:color="auto"/>
        <w:right w:val="none" w:sz="0" w:space="0" w:color="auto"/>
      </w:divBdr>
    </w:div>
    <w:div w:id="254948095">
      <w:marLeft w:val="0"/>
      <w:marRight w:val="0"/>
      <w:marTop w:val="0"/>
      <w:marBottom w:val="0"/>
      <w:divBdr>
        <w:top w:val="none" w:sz="0" w:space="0" w:color="auto"/>
        <w:left w:val="none" w:sz="0" w:space="0" w:color="auto"/>
        <w:bottom w:val="none" w:sz="0" w:space="0" w:color="auto"/>
        <w:right w:val="none" w:sz="0" w:space="0" w:color="auto"/>
      </w:divBdr>
    </w:div>
    <w:div w:id="254948096">
      <w:marLeft w:val="0"/>
      <w:marRight w:val="0"/>
      <w:marTop w:val="0"/>
      <w:marBottom w:val="0"/>
      <w:divBdr>
        <w:top w:val="none" w:sz="0" w:space="0" w:color="auto"/>
        <w:left w:val="none" w:sz="0" w:space="0" w:color="auto"/>
        <w:bottom w:val="none" w:sz="0" w:space="0" w:color="auto"/>
        <w:right w:val="none" w:sz="0" w:space="0" w:color="auto"/>
      </w:divBdr>
    </w:div>
    <w:div w:id="254948097">
      <w:marLeft w:val="0"/>
      <w:marRight w:val="0"/>
      <w:marTop w:val="0"/>
      <w:marBottom w:val="0"/>
      <w:divBdr>
        <w:top w:val="none" w:sz="0" w:space="0" w:color="auto"/>
        <w:left w:val="none" w:sz="0" w:space="0" w:color="auto"/>
        <w:bottom w:val="none" w:sz="0" w:space="0" w:color="auto"/>
        <w:right w:val="none" w:sz="0" w:space="0" w:color="auto"/>
      </w:divBdr>
    </w:div>
    <w:div w:id="254948098">
      <w:marLeft w:val="0"/>
      <w:marRight w:val="0"/>
      <w:marTop w:val="0"/>
      <w:marBottom w:val="0"/>
      <w:divBdr>
        <w:top w:val="none" w:sz="0" w:space="0" w:color="auto"/>
        <w:left w:val="none" w:sz="0" w:space="0" w:color="auto"/>
        <w:bottom w:val="none" w:sz="0" w:space="0" w:color="auto"/>
        <w:right w:val="none" w:sz="0" w:space="0" w:color="auto"/>
      </w:divBdr>
    </w:div>
    <w:div w:id="254948099">
      <w:marLeft w:val="0"/>
      <w:marRight w:val="0"/>
      <w:marTop w:val="0"/>
      <w:marBottom w:val="0"/>
      <w:divBdr>
        <w:top w:val="none" w:sz="0" w:space="0" w:color="auto"/>
        <w:left w:val="none" w:sz="0" w:space="0" w:color="auto"/>
        <w:bottom w:val="none" w:sz="0" w:space="0" w:color="auto"/>
        <w:right w:val="none" w:sz="0" w:space="0" w:color="auto"/>
      </w:divBdr>
    </w:div>
    <w:div w:id="2549481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6.png"/><Relationship Id="rId5" Type="http://schemas.microsoft.com/office/2007/relationships/stylesWithEffects" Target="stylesWithEffect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EBD99-D882-4508-B27E-9BFCB54BA26C}">
  <ds:schemaRefs>
    <ds:schemaRef ds:uri="http://schemas.openxmlformats.org/officeDocument/2006/bibliography"/>
  </ds:schemaRefs>
</ds:datastoreItem>
</file>

<file path=customXml/itemProps2.xml><?xml version="1.0" encoding="utf-8"?>
<ds:datastoreItem xmlns:ds="http://schemas.openxmlformats.org/officeDocument/2006/customXml" ds:itemID="{24C4F48A-7471-4A06-B4CE-EEB0D640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47304</Words>
  <Characters>269635</Characters>
  <Application>Microsoft Office Word</Application>
  <DocSecurity>0</DocSecurity>
  <Lines>2246</Lines>
  <Paragraphs>632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SoulMotion</dc:creator>
  <cp:lastModifiedBy>SoulMotion</cp:lastModifiedBy>
  <cp:revision>2</cp:revision>
  <cp:lastPrinted>2013-07-18T20:17:00Z</cp:lastPrinted>
  <dcterms:created xsi:type="dcterms:W3CDTF">2013-07-26T21:42:00Z</dcterms:created>
  <dcterms:modified xsi:type="dcterms:W3CDTF">2013-07-26T21:42:00Z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id="9xb0EZCt"/&gt;&lt;style id="http://www.zotero.org/styles/apa" hasBibliography="1" bibliographyStyleHasBeenSet="1"/&gt;&lt;prefs&gt;&lt;pref name="fieldType" value="Field"/&gt;&lt;pref name="storeReferences" value="true"/</vt:lpwstr>
  </property>
  <property fmtid="{D5CDD505-2E9C-101B-9397-08002B2CF9AE}" pid="3" name="ZOTERO_PREF_2">
    <vt:lpwstr>&gt;&lt;pref name="noteType" value="0"/&gt;&lt;/prefs&gt;&lt;/data&gt;</vt:lpwstr>
  </property>
</Properties>
</file>