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C2A" w:rsidRDefault="004E3C2A"/>
    <w:p w:rsidR="00140E42" w:rsidRPr="00EF7B73" w:rsidRDefault="00140E42" w:rsidP="00140E42">
      <w:pPr>
        <w:shd w:val="clear" w:color="auto" w:fill="FFFFFF"/>
        <w:spacing w:before="100" w:beforeAutospacing="1" w:after="100" w:afterAutospacing="1"/>
        <w:rPr>
          <w:rFonts w:ascii="Arial" w:eastAsia="Times New Roman" w:hAnsi="Arial" w:cs="Arial"/>
          <w:color w:val="222222"/>
          <w:szCs w:val="16"/>
          <w:u w:val="single"/>
        </w:rPr>
      </w:pPr>
      <w:r>
        <w:rPr>
          <w:rFonts w:ascii="Arial" w:eastAsia="Times New Roman" w:hAnsi="Arial" w:cs="Arial"/>
          <w:color w:val="222222"/>
          <w:szCs w:val="16"/>
          <w:u w:val="single"/>
        </w:rPr>
        <w:t>FAQ Development Guidelines from the Leadership Team</w:t>
      </w:r>
    </w:p>
    <w:p w:rsidR="00140E42" w:rsidRDefault="00140E42" w:rsidP="00140E42">
      <w:pPr>
        <w:shd w:val="clear" w:color="auto" w:fill="FFFFFF"/>
        <w:spacing w:before="100" w:beforeAutospacing="1" w:after="100" w:afterAutospacing="1"/>
        <w:ind w:left="360"/>
        <w:rPr>
          <w:rFonts w:ascii="Arial" w:eastAsia="Times New Roman" w:hAnsi="Arial" w:cs="Arial"/>
          <w:color w:val="222222"/>
          <w:szCs w:val="16"/>
        </w:rPr>
      </w:pPr>
    </w:p>
    <w:p w:rsidR="00140E42" w:rsidRDefault="00140E42" w:rsidP="00140E42">
      <w:pPr>
        <w:numPr>
          <w:ilvl w:val="0"/>
          <w:numId w:val="1"/>
        </w:numPr>
        <w:shd w:val="clear" w:color="auto" w:fill="FFFFFF"/>
        <w:tabs>
          <w:tab w:val="clear" w:pos="3690"/>
        </w:tabs>
        <w:ind w:left="360"/>
        <w:rPr>
          <w:rFonts w:ascii="Arial" w:eastAsia="Times New Roman" w:hAnsi="Arial" w:cs="Arial"/>
          <w:color w:val="222222"/>
          <w:szCs w:val="16"/>
        </w:rPr>
      </w:pPr>
      <w:r w:rsidRPr="00EF7B73">
        <w:rPr>
          <w:rFonts w:ascii="Arial" w:eastAsia="Times New Roman" w:hAnsi="Arial" w:cs="Arial"/>
          <w:color w:val="222222"/>
          <w:szCs w:val="16"/>
        </w:rPr>
        <w:t xml:space="preserve">Answers need to be succinct and direct:  Although answering FAQs allows us to promote DataONE services, they are not a marketing pitch.  Some answers had extraneous text about DataONE in general that should be cut. </w:t>
      </w:r>
    </w:p>
    <w:p w:rsidR="00140E42" w:rsidRDefault="00140E42" w:rsidP="00140E42">
      <w:pPr>
        <w:shd w:val="clear" w:color="auto" w:fill="FFFFFF"/>
        <w:ind w:left="360"/>
        <w:rPr>
          <w:rFonts w:ascii="Arial" w:eastAsia="Times New Roman" w:hAnsi="Arial" w:cs="Arial"/>
          <w:color w:val="222222"/>
          <w:szCs w:val="16"/>
        </w:rPr>
      </w:pPr>
    </w:p>
    <w:p w:rsidR="00140E42" w:rsidRDefault="00140E42" w:rsidP="00140E42">
      <w:pPr>
        <w:numPr>
          <w:ilvl w:val="0"/>
          <w:numId w:val="1"/>
        </w:numPr>
        <w:shd w:val="clear" w:color="auto" w:fill="FFFFFF"/>
        <w:ind w:left="360"/>
        <w:rPr>
          <w:rFonts w:ascii="Arial" w:eastAsia="Times New Roman" w:hAnsi="Arial" w:cs="Arial"/>
          <w:color w:val="222222"/>
          <w:szCs w:val="16"/>
        </w:rPr>
      </w:pPr>
      <w:r w:rsidRPr="00EF7B73">
        <w:rPr>
          <w:rFonts w:ascii="Arial" w:eastAsia="Times New Roman" w:hAnsi="Arial" w:cs="Arial"/>
          <w:color w:val="222222"/>
          <w:szCs w:val="16"/>
        </w:rPr>
        <w:t xml:space="preserve">Make sure the answer does indeed answer the question: We need to be careful that our familiarity with DataONE doesn't result in an answer that is not intuitive to the public.  When people go to an FAQ they shouldn't then need to go to more FAQs to obtain the answer. </w:t>
      </w:r>
    </w:p>
    <w:p w:rsidR="00140E42" w:rsidRDefault="00140E42" w:rsidP="00140E42">
      <w:pPr>
        <w:shd w:val="clear" w:color="auto" w:fill="FFFFFF"/>
        <w:ind w:left="360"/>
        <w:rPr>
          <w:rFonts w:ascii="Arial" w:eastAsia="Times New Roman" w:hAnsi="Arial" w:cs="Arial"/>
          <w:color w:val="222222"/>
          <w:szCs w:val="16"/>
        </w:rPr>
      </w:pPr>
    </w:p>
    <w:p w:rsidR="00140E42" w:rsidRDefault="00140E42" w:rsidP="00140E42">
      <w:pPr>
        <w:numPr>
          <w:ilvl w:val="0"/>
          <w:numId w:val="1"/>
        </w:numPr>
        <w:shd w:val="clear" w:color="auto" w:fill="FFFFFF"/>
        <w:ind w:left="360"/>
        <w:rPr>
          <w:rFonts w:ascii="Arial" w:eastAsia="Times New Roman" w:hAnsi="Arial" w:cs="Arial"/>
          <w:color w:val="222222"/>
          <w:szCs w:val="16"/>
        </w:rPr>
      </w:pPr>
      <w:r w:rsidRPr="00EF7B73">
        <w:rPr>
          <w:rFonts w:ascii="Arial" w:eastAsia="Times New Roman" w:hAnsi="Arial" w:cs="Arial"/>
          <w:color w:val="222222"/>
          <w:szCs w:val="16"/>
        </w:rPr>
        <w:t xml:space="preserve">If an answer gets too detailed, maybe its not ready for a simple FAQ: In some cases the FAQ alerted us to a need for more information on the website.  In such instances, please alert the LT that more information is needed on our site so that the FAQ can be reduced to meet the criteria of 1) and 2) above. </w:t>
      </w:r>
    </w:p>
    <w:p w:rsidR="00140E42" w:rsidRDefault="00140E42" w:rsidP="00140E42">
      <w:pPr>
        <w:shd w:val="clear" w:color="auto" w:fill="FFFFFF"/>
        <w:ind w:left="360"/>
        <w:rPr>
          <w:rFonts w:ascii="Arial" w:eastAsia="Times New Roman" w:hAnsi="Arial" w:cs="Arial"/>
          <w:color w:val="222222"/>
          <w:szCs w:val="16"/>
        </w:rPr>
      </w:pPr>
    </w:p>
    <w:p w:rsidR="00140E42" w:rsidRPr="00EF7B73" w:rsidRDefault="00140E42" w:rsidP="00140E42">
      <w:pPr>
        <w:numPr>
          <w:ilvl w:val="0"/>
          <w:numId w:val="1"/>
        </w:numPr>
        <w:shd w:val="clear" w:color="auto" w:fill="FFFFFF"/>
        <w:ind w:left="360"/>
        <w:rPr>
          <w:rFonts w:ascii="Arial" w:eastAsia="Times New Roman" w:hAnsi="Arial" w:cs="Arial"/>
          <w:color w:val="222222"/>
          <w:szCs w:val="16"/>
        </w:rPr>
      </w:pPr>
      <w:r w:rsidRPr="00EF7B73">
        <w:rPr>
          <w:rFonts w:ascii="Arial" w:eastAsia="Times New Roman" w:hAnsi="Arial" w:cs="Arial"/>
          <w:color w:val="222222"/>
          <w:szCs w:val="16"/>
        </w:rPr>
        <w:t>Provide appropriate links for more reading to reduce the text of the FAQ, but not at the expense of the answer itself.</w:t>
      </w:r>
    </w:p>
    <w:p w:rsidR="00140E42" w:rsidRPr="00EF7B73" w:rsidRDefault="00140E42" w:rsidP="00140E42">
      <w:pPr>
        <w:ind w:left="360" w:hanging="360"/>
        <w:rPr>
          <w:sz w:val="40"/>
        </w:rPr>
      </w:pPr>
    </w:p>
    <w:p w:rsidR="00CA1E1F" w:rsidRPr="00CA1E1F" w:rsidRDefault="00CA1E1F" w:rsidP="00140E42">
      <w:pPr>
        <w:rPr>
          <w:rFonts w:ascii="Arial" w:hAnsi="Arial" w:cs="Arial"/>
        </w:rPr>
      </w:pPr>
    </w:p>
    <w:sectPr w:rsidR="00CA1E1F" w:rsidRPr="00CA1E1F" w:rsidSect="00CA1E1F">
      <w:headerReference w:type="even" r:id="rId7"/>
      <w:headerReference w:type="default" r:id="rId8"/>
      <w:pgSz w:w="12240" w:h="15840"/>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8AA" w:rsidRDefault="00C728AA" w:rsidP="00CA1E1F">
      <w:r>
        <w:separator/>
      </w:r>
    </w:p>
  </w:endnote>
  <w:endnote w:type="continuationSeparator" w:id="0">
    <w:p w:rsidR="00C728AA" w:rsidRDefault="00C728AA" w:rsidP="00CA1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rowalliaUPC">
    <w:panose1 w:val="020B0604020202020204"/>
    <w:charset w:val="00"/>
    <w:family w:val="swiss"/>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8AA" w:rsidRDefault="00C728AA" w:rsidP="00CA1E1F">
      <w:r>
        <w:separator/>
      </w:r>
    </w:p>
  </w:footnote>
  <w:footnote w:type="continuationSeparator" w:id="0">
    <w:p w:rsidR="00C728AA" w:rsidRDefault="00C728AA" w:rsidP="00CA1E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C2A" w:rsidRDefault="00CA1E1F" w:rsidP="00CA1E1F">
    <w:pPr>
      <w:jc w:val="right"/>
    </w:pP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E1F" w:rsidRPr="00140E42" w:rsidRDefault="00140E42" w:rsidP="00140E42">
    <w:pPr>
      <w:pStyle w:val="Header"/>
      <w:ind w:left="2880"/>
      <w:jc w:val="center"/>
      <w:rPr>
        <w:rFonts w:ascii="Cambria" w:hAnsi="Cambria" w:cs="Arial"/>
        <w:sz w:val="28"/>
      </w:rPr>
    </w:pPr>
    <w:r w:rsidRPr="00CA1E1F">
      <w:rPr>
        <w:rFonts w:ascii="Cambria" w:hAnsi="Cambria" w:cs="BrowalliaUPC"/>
        <w:noProof/>
        <w:sz w:val="28"/>
      </w:rPr>
      <w:drawing>
        <wp:anchor distT="0" distB="0" distL="114300" distR="114300" simplePos="0" relativeHeight="251659264" behindDoc="0" locked="0" layoutInCell="1" allowOverlap="1">
          <wp:simplePos x="0" y="0"/>
          <wp:positionH relativeFrom="column">
            <wp:posOffset>7620</wp:posOffset>
          </wp:positionH>
          <wp:positionV relativeFrom="paragraph">
            <wp:posOffset>-28575</wp:posOffset>
          </wp:positionV>
          <wp:extent cx="1938655" cy="466725"/>
          <wp:effectExtent l="1905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938655" cy="466725"/>
                  </a:xfrm>
                  <a:prstGeom prst="rect">
                    <a:avLst/>
                  </a:prstGeom>
                  <a:noFill/>
                  <a:ln w="9525">
                    <a:noFill/>
                    <a:miter lim="800000"/>
                    <a:headEnd/>
                    <a:tailEnd/>
                  </a:ln>
                </pic:spPr>
              </pic:pic>
            </a:graphicData>
          </a:graphic>
        </wp:anchor>
      </w:drawing>
    </w:r>
  </w:p>
  <w:p w:rsidR="00CA1E1F" w:rsidRPr="00CA1E1F" w:rsidRDefault="00CA1E1F" w:rsidP="00CA1E1F">
    <w:pPr>
      <w:pStyle w:val="Header"/>
      <w:pBdr>
        <w:bottom w:val="single" w:sz="4" w:space="1" w:color="auto"/>
      </w:pBdr>
      <w:ind w:firstLine="3600"/>
      <w:rPr>
        <w:rFonts w:ascii="BrowalliaUPC" w:hAnsi="BrowalliaUPC" w:cs="BrowalliaUP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7799B"/>
    <w:multiLevelType w:val="multilevel"/>
    <w:tmpl w:val="F9B4252E"/>
    <w:lvl w:ilvl="0">
      <w:start w:val="1"/>
      <w:numFmt w:val="decimal"/>
      <w:lvlText w:val="%1."/>
      <w:lvlJc w:val="left"/>
      <w:pPr>
        <w:tabs>
          <w:tab w:val="num" w:pos="3690"/>
        </w:tabs>
        <w:ind w:left="3690" w:hanging="360"/>
      </w:pPr>
    </w:lvl>
    <w:lvl w:ilvl="1">
      <w:start w:val="1"/>
      <w:numFmt w:val="decimal"/>
      <w:lvlText w:val="%2."/>
      <w:lvlJc w:val="left"/>
      <w:pPr>
        <w:tabs>
          <w:tab w:val="num" w:pos="4410"/>
        </w:tabs>
        <w:ind w:left="4410" w:hanging="360"/>
      </w:pPr>
    </w:lvl>
    <w:lvl w:ilvl="2">
      <w:start w:val="1"/>
      <w:numFmt w:val="decimal"/>
      <w:lvlText w:val="%3."/>
      <w:lvlJc w:val="left"/>
      <w:pPr>
        <w:tabs>
          <w:tab w:val="num" w:pos="5130"/>
        </w:tabs>
        <w:ind w:left="5130" w:hanging="360"/>
      </w:pPr>
    </w:lvl>
    <w:lvl w:ilvl="3">
      <w:start w:val="1"/>
      <w:numFmt w:val="decimal"/>
      <w:lvlText w:val="%4."/>
      <w:lvlJc w:val="left"/>
      <w:pPr>
        <w:tabs>
          <w:tab w:val="num" w:pos="5850"/>
        </w:tabs>
        <w:ind w:left="5850" w:hanging="360"/>
      </w:pPr>
    </w:lvl>
    <w:lvl w:ilvl="4">
      <w:start w:val="1"/>
      <w:numFmt w:val="decimal"/>
      <w:lvlText w:val="%5."/>
      <w:lvlJc w:val="left"/>
      <w:pPr>
        <w:tabs>
          <w:tab w:val="num" w:pos="6570"/>
        </w:tabs>
        <w:ind w:left="6570" w:hanging="360"/>
      </w:pPr>
    </w:lvl>
    <w:lvl w:ilvl="5">
      <w:start w:val="1"/>
      <w:numFmt w:val="decimal"/>
      <w:lvlText w:val="%6."/>
      <w:lvlJc w:val="left"/>
      <w:pPr>
        <w:tabs>
          <w:tab w:val="num" w:pos="7290"/>
        </w:tabs>
        <w:ind w:left="7290" w:hanging="360"/>
      </w:pPr>
    </w:lvl>
    <w:lvl w:ilvl="6">
      <w:start w:val="1"/>
      <w:numFmt w:val="decimal"/>
      <w:lvlText w:val="%7."/>
      <w:lvlJc w:val="left"/>
      <w:pPr>
        <w:tabs>
          <w:tab w:val="num" w:pos="8010"/>
        </w:tabs>
        <w:ind w:left="8010" w:hanging="360"/>
      </w:pPr>
    </w:lvl>
    <w:lvl w:ilvl="7">
      <w:start w:val="1"/>
      <w:numFmt w:val="decimal"/>
      <w:lvlText w:val="%8."/>
      <w:lvlJc w:val="left"/>
      <w:pPr>
        <w:tabs>
          <w:tab w:val="num" w:pos="8730"/>
        </w:tabs>
        <w:ind w:left="8730" w:hanging="360"/>
      </w:pPr>
    </w:lvl>
    <w:lvl w:ilvl="8">
      <w:start w:val="1"/>
      <w:numFmt w:val="decimal"/>
      <w:lvlText w:val="%9."/>
      <w:lvlJc w:val="left"/>
      <w:pPr>
        <w:tabs>
          <w:tab w:val="num" w:pos="9450"/>
        </w:tabs>
        <w:ind w:left="945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seFELayout/>
  </w:compat>
  <w:rsids>
    <w:rsidRoot w:val="00C728AA"/>
    <w:rsid w:val="00140E42"/>
    <w:rsid w:val="004E3C2A"/>
    <w:rsid w:val="00A005C0"/>
    <w:rsid w:val="00C728AA"/>
    <w:rsid w:val="00CA1E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E42"/>
    <w:pPr>
      <w:spacing w:after="0" w:line="240" w:lineRule="auto"/>
    </w:pPr>
    <w:rPr>
      <w:rFonts w:ascii="Times New Roman" w:eastAsiaTheme="minorHAns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E1F"/>
    <w:pPr>
      <w:tabs>
        <w:tab w:val="center" w:pos="4680"/>
        <w:tab w:val="right" w:pos="9360"/>
      </w:tabs>
    </w:pPr>
  </w:style>
  <w:style w:type="character" w:customStyle="1" w:styleId="HeaderChar">
    <w:name w:val="Header Char"/>
    <w:basedOn w:val="DefaultParagraphFont"/>
    <w:link w:val="Header"/>
    <w:uiPriority w:val="99"/>
    <w:rsid w:val="00CA1E1F"/>
  </w:style>
  <w:style w:type="paragraph" w:styleId="Footer">
    <w:name w:val="footer"/>
    <w:basedOn w:val="Normal"/>
    <w:link w:val="FooterChar"/>
    <w:uiPriority w:val="99"/>
    <w:semiHidden/>
    <w:unhideWhenUsed/>
    <w:rsid w:val="00CA1E1F"/>
    <w:pPr>
      <w:tabs>
        <w:tab w:val="center" w:pos="4680"/>
        <w:tab w:val="right" w:pos="9360"/>
      </w:tabs>
    </w:pPr>
  </w:style>
  <w:style w:type="character" w:customStyle="1" w:styleId="FooterChar">
    <w:name w:val="Footer Char"/>
    <w:basedOn w:val="DefaultParagraphFont"/>
    <w:link w:val="Footer"/>
    <w:uiPriority w:val="99"/>
    <w:semiHidden/>
    <w:rsid w:val="00CA1E1F"/>
  </w:style>
  <w:style w:type="paragraph" w:styleId="BalloonText">
    <w:name w:val="Balloon Text"/>
    <w:basedOn w:val="Normal"/>
    <w:link w:val="BalloonTextChar"/>
    <w:uiPriority w:val="99"/>
    <w:semiHidden/>
    <w:unhideWhenUsed/>
    <w:rsid w:val="00CA1E1F"/>
    <w:rPr>
      <w:rFonts w:ascii="Tahoma" w:hAnsi="Tahoma" w:cs="Tahoma"/>
      <w:sz w:val="16"/>
      <w:szCs w:val="16"/>
    </w:rPr>
  </w:style>
  <w:style w:type="character" w:customStyle="1" w:styleId="BalloonTextChar">
    <w:name w:val="Balloon Text Char"/>
    <w:basedOn w:val="DefaultParagraphFont"/>
    <w:link w:val="BalloonText"/>
    <w:uiPriority w:val="99"/>
    <w:semiHidden/>
    <w:rsid w:val="00CA1E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20Davis\AppData\Roaming\Microsoft\Templates\DataONE%20Joint%20WG%20Up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DataONE Joint WG Update</Template>
  <TotalTime>4</TotalTime>
  <Pages>1</Pages>
  <Words>144</Words>
  <Characters>825</Characters>
  <Application>Microsoft Office Word</Application>
  <DocSecurity>0</DocSecurity>
  <Lines>6</Lines>
  <Paragraphs>1</Paragraphs>
  <ScaleCrop>false</ScaleCrop>
  <Company>University of Tennessee</Company>
  <LinksUpToDate>false</LinksUpToDate>
  <CharactersWithSpaces>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Davis</dc:creator>
  <cp:lastModifiedBy>Miriam Davis</cp:lastModifiedBy>
  <cp:revision>1</cp:revision>
  <dcterms:created xsi:type="dcterms:W3CDTF">2012-11-27T15:54:00Z</dcterms:created>
  <dcterms:modified xsi:type="dcterms:W3CDTF">2012-11-27T15:58:00Z</dcterms:modified>
</cp:coreProperties>
</file>